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6.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right="208"/>
        <w:jc w:val="left"/>
      </w:pPr>
      <w:r>
        <w:rPr>
          <w:spacing w:val="-1"/>
        </w:rPr>
        <w:t>公司代码：</w:t>
      </w:r>
      <w:r>
        <w:rPr>
          <w:rFonts w:ascii="宋体" w:hAnsi="宋体" w:cs="宋体" w:eastAsia="宋体" w:hint="default"/>
          <w:spacing w:val="-1"/>
        </w:rPr>
        <w:t>600839</w:t>
        <w:tab/>
      </w:r>
      <w:r>
        <w:rPr>
          <w:spacing w:val="-2"/>
        </w:rPr>
        <w:t>公司简称：四川长虹</w:t>
      </w:r>
    </w:p>
    <w:p>
      <w:pPr>
        <w:spacing w:line="240" w:lineRule="auto" w:before="0"/>
        <w:rPr>
          <w:rFonts w:ascii="宋体" w:hAnsi="宋体" w:cs="宋体" w:eastAsia="宋体" w:hint="default"/>
          <w:sz w:val="20"/>
          <w:szCs w:val="20"/>
        </w:rPr>
      </w:pPr>
    </w:p>
    <w:p>
      <w:pPr>
        <w:spacing w:line="572" w:lineRule="exact" w:before="146"/>
        <w:ind w:left="2005" w:right="2081" w:firstLine="0"/>
        <w:jc w:val="center"/>
        <w:rPr>
          <w:rFonts w:ascii="黑体" w:hAnsi="黑体" w:cs="黑体" w:eastAsia="黑体" w:hint="default"/>
          <w:sz w:val="44"/>
          <w:szCs w:val="44"/>
        </w:rPr>
      </w:pPr>
      <w:r>
        <w:rPr>
          <w:rFonts w:ascii="黑体" w:hAnsi="黑体" w:cs="黑体" w:eastAsia="黑体" w:hint="default"/>
          <w:b/>
          <w:bCs/>
          <w:color w:val="FF0000"/>
          <w:spacing w:val="2"/>
          <w:w w:val="95"/>
          <w:sz w:val="44"/>
          <w:szCs w:val="44"/>
        </w:rPr>
        <w:t>四川长虹电器股份有限公司</w:t>
      </w:r>
      <w:r>
        <w:rPr>
          <w:rFonts w:ascii="黑体" w:hAnsi="黑体" w:cs="黑体" w:eastAsia="黑体" w:hint="default"/>
          <w:b/>
          <w:bCs/>
          <w:color w:val="FF0000"/>
          <w:spacing w:val="18"/>
          <w:w w:val="95"/>
          <w:sz w:val="44"/>
          <w:szCs w:val="44"/>
        </w:rPr>
        <w:t> </w:t>
      </w:r>
      <w:r>
        <w:rPr>
          <w:rFonts w:ascii="黑体" w:hAnsi="黑体" w:cs="黑体" w:eastAsia="黑体" w:hint="default"/>
          <w:b/>
          <w:bCs/>
          <w:color w:val="FF0000"/>
          <w:sz w:val="44"/>
          <w:szCs w:val="44"/>
        </w:rPr>
        <w:t>2015</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47"/>
        <w:ind w:left="2004" w:right="2081"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7" w:lineRule="auto" w:before="0"/>
        <w:ind w:left="505" w:right="208"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1"/>
        <w:rPr>
          <w:rFonts w:ascii="宋体" w:hAnsi="宋体" w:cs="宋体" w:eastAsia="宋体" w:hint="default"/>
          <w:b/>
          <w:bCs/>
          <w:sz w:val="23"/>
          <w:szCs w:val="23"/>
        </w:rPr>
      </w:pPr>
    </w:p>
    <w:p>
      <w:pPr>
        <w:pStyle w:val="Heading4"/>
        <w:spacing w:line="240" w:lineRule="auto" w:before="0"/>
        <w:ind w:left="138" w:right="208"/>
        <w:jc w:val="left"/>
        <w:rPr>
          <w:b w:val="0"/>
          <w:bCs w:val="0"/>
        </w:rPr>
      </w:pPr>
      <w:r>
        <w:rPr/>
        <w:t>二、</w:t>
      </w:r>
      <w:r>
        <w:rPr>
          <w:spacing w:val="-80"/>
        </w:rPr>
        <w:t> </w:t>
      </w:r>
      <w:r>
        <w:rPr/>
        <w:t>公司全体董事出席董事会会议。</w:t>
      </w:r>
      <w:r>
        <w:rPr>
          <w:b w:val="0"/>
          <w:bCs w:val="0"/>
        </w:rPr>
      </w:r>
    </w:p>
    <w:p>
      <w:pPr>
        <w:pStyle w:val="Heading4"/>
        <w:tabs>
          <w:tab w:pos="4780" w:val="left" w:leader="none"/>
        </w:tabs>
        <w:spacing w:line="680" w:lineRule="atLeast" w:before="1"/>
        <w:ind w:left="138" w:right="208"/>
        <w:jc w:val="left"/>
        <w:rPr>
          <w:b w:val="0"/>
          <w:bCs w:val="0"/>
        </w:rPr>
      </w:pPr>
      <w:r>
        <w:rPr/>
        <w:t>三、</w:t>
      </w:r>
      <w:r>
        <w:rPr>
          <w:spacing w:val="-11"/>
        </w:rPr>
        <w:t> </w:t>
      </w:r>
      <w:r>
        <w:rPr/>
        <w:t>信永中和会计师事务所（特殊普通合伙）为本公司出具了标准无保留意见的审计报告。</w:t>
      </w:r>
      <w:r>
        <w:rPr>
          <w:w w:val="100"/>
        </w:rPr>
        <w:t> </w:t>
      </w:r>
      <w:r>
        <w:rPr>
          <w:spacing w:val="-1"/>
        </w:rPr>
        <w:t>四、公司负责人赵勇、主管会计工作负责人胡嘉</w:t>
        <w:tab/>
      </w:r>
      <w:r>
        <w:rPr>
          <w:spacing w:val="-2"/>
        </w:rPr>
        <w:t>及会计机构负责人（会计主管人员）谭丽清声</w:t>
      </w:r>
      <w:r>
        <w:rPr>
          <w:b w:val="0"/>
          <w:bCs w:val="0"/>
          <w:spacing w:val="-2"/>
        </w:rPr>
      </w:r>
    </w:p>
    <w:p>
      <w:pPr>
        <w:pStyle w:val="Heading4"/>
        <w:spacing w:line="240" w:lineRule="auto" w:before="133"/>
        <w:ind w:left="505" w:right="208"/>
        <w:jc w:val="left"/>
        <w:rPr>
          <w:b w:val="0"/>
          <w:bCs w:val="0"/>
        </w:rPr>
      </w:pPr>
      <w:r>
        <w:rPr/>
        <w:t>明：保证年度报告中财务报告的真实、准确、完整。</w:t>
      </w:r>
      <w:r>
        <w:rPr>
          <w:b w:val="0"/>
          <w:bCs w:val="0"/>
        </w:rPr>
      </w:r>
    </w:p>
    <w:p>
      <w:pPr>
        <w:spacing w:line="240" w:lineRule="auto" w:before="13"/>
        <w:rPr>
          <w:rFonts w:ascii="宋体" w:hAnsi="宋体" w:cs="宋体" w:eastAsia="宋体" w:hint="default"/>
          <w:b/>
          <w:bCs/>
          <w:sz w:val="19"/>
          <w:szCs w:val="19"/>
        </w:rPr>
      </w:pPr>
    </w:p>
    <w:p>
      <w:pPr>
        <w:spacing w:line="420" w:lineRule="atLeast" w:before="0"/>
        <w:ind w:left="558" w:right="202"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3"/>
          <w:sz w:val="21"/>
          <w:szCs w:val="21"/>
        </w:rPr>
        <w:t>经信永中和会计师事务所（特殊普通合伙）审计，公司 </w:t>
      </w:r>
      <w:r>
        <w:rPr>
          <w:rFonts w:ascii="Arial" w:hAnsi="Arial" w:cs="Arial" w:eastAsia="Arial" w:hint="default"/>
          <w:sz w:val="21"/>
          <w:szCs w:val="21"/>
        </w:rPr>
        <w:t>2015 </w:t>
      </w:r>
      <w:r>
        <w:rPr>
          <w:rFonts w:ascii="Arial" w:hAnsi="Arial" w:cs="Arial" w:eastAsia="Arial" w:hint="default"/>
          <w:spacing w:val="22"/>
          <w:sz w:val="21"/>
          <w:szCs w:val="21"/>
        </w:rPr>
        <w:t> </w:t>
      </w:r>
      <w:r>
        <w:rPr>
          <w:rFonts w:ascii="宋体" w:hAnsi="宋体" w:cs="宋体" w:eastAsia="宋体" w:hint="default"/>
          <w:sz w:val="21"/>
          <w:szCs w:val="21"/>
        </w:rPr>
        <w:t>年度合并报表实现归属母公司</w:t>
      </w:r>
    </w:p>
    <w:p>
      <w:pPr>
        <w:pStyle w:val="BodyText"/>
        <w:spacing w:line="263" w:lineRule="exact"/>
        <w:ind w:right="99"/>
        <w:jc w:val="left"/>
      </w:pPr>
      <w:r>
        <w:rPr>
          <w:spacing w:val="-4"/>
        </w:rPr>
        <w:t>所有者净利润为</w:t>
      </w:r>
      <w:r>
        <w:rPr>
          <w:rFonts w:ascii="Arial" w:hAnsi="Arial" w:cs="Arial" w:eastAsia="Arial" w:hint="default"/>
          <w:spacing w:val="-4"/>
        </w:rPr>
        <w:t>-1,975,865,687.11</w:t>
      </w:r>
      <w:r>
        <w:rPr>
          <w:spacing w:val="-4"/>
        </w:rPr>
        <w:t>元，母公司个别报表 </w:t>
      </w:r>
      <w:r>
        <w:rPr>
          <w:rFonts w:ascii="Arial" w:hAnsi="Arial" w:cs="Arial" w:eastAsia="Arial" w:hint="default"/>
        </w:rPr>
        <w:t>2015</w:t>
      </w:r>
      <w:r>
        <w:rPr/>
        <w:t>年实现净利润</w:t>
      </w:r>
      <w:r>
        <w:rPr>
          <w:rFonts w:ascii="Arial" w:hAnsi="Arial" w:cs="Arial" w:eastAsia="Arial" w:hint="default"/>
        </w:rPr>
        <w:t>-2,181,454,311.08 </w:t>
      </w:r>
      <w:r>
        <w:rPr>
          <w:rFonts w:ascii="Arial" w:hAnsi="Arial" w:cs="Arial" w:eastAsia="Arial" w:hint="default"/>
          <w:spacing w:val="28"/>
        </w:rPr>
        <w:t> </w:t>
      </w:r>
      <w:r>
        <w:rPr/>
        <w:t>元</w:t>
      </w:r>
    </w:p>
    <w:p>
      <w:pPr>
        <w:pStyle w:val="BodyText"/>
        <w:spacing w:line="272" w:lineRule="exact" w:before="19"/>
        <w:ind w:right="208"/>
        <w:jc w:val="left"/>
      </w:pPr>
      <w:r>
        <w:rPr>
          <w:spacing w:val="-3"/>
        </w:rPr>
        <w:t>，</w:t>
      </w:r>
      <w:r>
        <w:rPr>
          <w:rFonts w:ascii="Arial" w:hAnsi="Arial" w:cs="Arial" w:eastAsia="Arial" w:hint="default"/>
          <w:spacing w:val="-3"/>
        </w:rPr>
        <w:t>2015</w:t>
      </w:r>
      <w:r>
        <w:rPr>
          <w:spacing w:val="-3"/>
        </w:rPr>
        <w:t>年度母公司个别报表期末累计未分配利润为</w:t>
      </w:r>
      <w:r>
        <w:rPr>
          <w:rFonts w:ascii="Arial" w:hAnsi="Arial" w:cs="Arial" w:eastAsia="Arial" w:hint="default"/>
          <w:spacing w:val="-3"/>
        </w:rPr>
        <w:t>-2,180,211,605.63 </w:t>
      </w:r>
      <w:r>
        <w:rPr>
          <w:spacing w:val="-9"/>
        </w:rPr>
        <w:t>元，</w:t>
      </w:r>
      <w:r>
        <w:rPr>
          <w:rFonts w:ascii="Arial" w:hAnsi="Arial" w:cs="Arial" w:eastAsia="Arial" w:hint="default"/>
          <w:spacing w:val="-9"/>
        </w:rPr>
        <w:t>2015 </w:t>
      </w:r>
      <w:r>
        <w:rPr/>
        <w:t>年度合并报表期</w:t>
      </w:r>
      <w:r>
        <w:rPr>
          <w:spacing w:val="-92"/>
        </w:rPr>
        <w:t> </w:t>
      </w:r>
      <w:r>
        <w:rPr>
          <w:spacing w:val="-92"/>
        </w:rPr>
      </w:r>
      <w:r>
        <w:rPr/>
        <w:t>末累计未分配利润为</w:t>
      </w:r>
      <w:r>
        <w:rPr>
          <w:rFonts w:ascii="Arial" w:hAnsi="Arial" w:cs="Arial" w:eastAsia="Arial" w:hint="default"/>
        </w:rPr>
        <w:t>1,377,263,296.67</w:t>
      </w:r>
      <w:r>
        <w:rPr>
          <w:rFonts w:ascii="Arial" w:hAnsi="Arial" w:cs="Arial" w:eastAsia="Arial" w:hint="default"/>
          <w:spacing w:val="44"/>
        </w:rPr>
        <w:t> </w:t>
      </w:r>
      <w:r>
        <w:rPr/>
        <w:t>元。</w:t>
      </w:r>
    </w:p>
    <w:p>
      <w:pPr>
        <w:pStyle w:val="BodyText"/>
        <w:spacing w:line="272" w:lineRule="exact" w:before="1"/>
        <w:ind w:right="99" w:firstLine="419"/>
        <w:jc w:val="left"/>
      </w:pPr>
      <w:r>
        <w:rPr>
          <w:spacing w:val="-3"/>
          <w:w w:val="100"/>
        </w:rPr>
        <w:t>根据财政部《关于编制合并会计报告中利润分配问题的请示的复函》（财会函</w:t>
      </w:r>
      <w:r>
        <w:rPr>
          <w:rFonts w:ascii="Arial" w:hAnsi="Arial" w:cs="Arial" w:eastAsia="Arial" w:hint="default"/>
          <w:spacing w:val="-3"/>
          <w:w w:val="100"/>
        </w:rPr>
        <w:t>[2000]7</w:t>
      </w:r>
      <w:r>
        <w:rPr>
          <w:rFonts w:ascii="Arial" w:hAnsi="Arial" w:cs="Arial" w:eastAsia="Arial" w:hint="default"/>
          <w:spacing w:val="52"/>
          <w:w w:val="100"/>
        </w:rPr>
        <w:t> </w:t>
      </w:r>
      <w:r>
        <w:rPr>
          <w:spacing w:val="-35"/>
          <w:w w:val="100"/>
        </w:rPr>
        <w:t>号），</w:t>
      </w:r>
      <w:r>
        <w:rPr>
          <w:w w:val="100"/>
        </w:rPr>
        <w:t> </w:t>
      </w:r>
      <w:r>
        <w:rPr/>
        <w:t>利润分配应以母公司的可供分配利润为依据，公司在弥补亏损之前不得向股东分配利润；上海证</w:t>
      </w:r>
    </w:p>
    <w:p>
      <w:pPr>
        <w:pStyle w:val="BodyText"/>
        <w:spacing w:line="272" w:lineRule="exact" w:before="1"/>
        <w:ind w:right="99"/>
        <w:jc w:val="left"/>
      </w:pPr>
      <w:r>
        <w:rPr/>
        <w:t>券交易所《上市公司定期报告工作备忘录第七号－关于年报与现金分红相关的注意事项》规定：</w:t>
      </w:r>
      <w:r>
        <w:rPr>
          <w:spacing w:val="5"/>
        </w:rPr>
        <w:t> </w:t>
      </w:r>
      <w:r>
        <w:rPr>
          <w:spacing w:val="5"/>
        </w:rPr>
      </w:r>
      <w:r>
        <w:rPr/>
        <w:t>“上市公司在确定可供分配利润时应当以母公司口径为基础”及《公司章程》规定的利润分配政</w:t>
      </w:r>
    </w:p>
    <w:p>
      <w:pPr>
        <w:pStyle w:val="BodyText"/>
        <w:spacing w:line="272" w:lineRule="exact" w:before="1"/>
        <w:ind w:right="208"/>
        <w:jc w:val="left"/>
      </w:pPr>
      <w:r>
        <w:rPr>
          <w:spacing w:val="-4"/>
        </w:rPr>
        <w:t>策，鉴于母公司的可供分配利润为负数，公司</w:t>
      </w:r>
      <w:r>
        <w:rPr>
          <w:spacing w:val="17"/>
        </w:rPr>
        <w:t> </w:t>
      </w:r>
      <w:r>
        <w:rPr>
          <w:rFonts w:ascii="Arial" w:hAnsi="Arial" w:cs="Arial" w:eastAsia="Arial" w:hint="default"/>
        </w:rPr>
        <w:t>2015</w:t>
      </w:r>
      <w:r>
        <w:rPr>
          <w:rFonts w:ascii="Arial" w:hAnsi="Arial" w:cs="Arial" w:eastAsia="Arial" w:hint="default"/>
          <w:spacing w:val="2"/>
        </w:rPr>
        <w:t> </w:t>
      </w:r>
      <w:r>
        <w:rPr/>
        <w:t>年度拟不实施利润分配及资本公积金转增股</w:t>
      </w:r>
      <w:r>
        <w:rPr>
          <w:spacing w:val="-102"/>
        </w:rPr>
        <w:t> </w:t>
      </w:r>
      <w:r>
        <w:rPr>
          <w:spacing w:val="-102"/>
        </w:rPr>
      </w:r>
      <w:r>
        <w:rPr/>
        <w:t>本。</w:t>
      </w:r>
    </w:p>
    <w:p>
      <w:pPr>
        <w:spacing w:line="510" w:lineRule="atLeast" w:before="99"/>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5"/>
          <w:sz w:val="21"/>
          <w:szCs w:val="21"/>
        </w:rPr>
        <w:t> </w:t>
      </w:r>
      <w:r>
        <w:rPr>
          <w:rFonts w:ascii="宋体" w:hAnsi="宋体" w:cs="宋体" w:eastAsia="宋体" w:hint="default"/>
          <w:b/>
          <w:bCs/>
          <w:sz w:val="21"/>
          <w:szCs w:val="21"/>
        </w:rPr>
        <w:t>前瞻性陈述的风险声明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本年度报告涉及未来计划、发展战略等前瞻性陈述，不构成公司对投资者的实质承诺，投资</w:t>
      </w:r>
    </w:p>
    <w:p>
      <w:pPr>
        <w:pStyle w:val="BodyText"/>
        <w:spacing w:line="274" w:lineRule="exact" w:before="22"/>
        <w:ind w:right="208"/>
        <w:jc w:val="left"/>
      </w:pPr>
      <w:r>
        <w:rPr>
          <w:spacing w:val="-2"/>
        </w:rPr>
        <w:t>者及相关人士均应当对此保持足够的风险认识，并且应当理解计划、预测与承诺之间的差异，敬</w:t>
      </w:r>
      <w:r>
        <w:rPr>
          <w:spacing w:val="-25"/>
        </w:rPr>
        <w:t> </w:t>
      </w:r>
      <w:r>
        <w:rPr>
          <w:spacing w:val="-25"/>
        </w:rPr>
      </w:r>
      <w:r>
        <w:rPr/>
        <w:t>请投资者注意投资风险。</w:t>
      </w:r>
    </w:p>
    <w:p>
      <w:pPr>
        <w:spacing w:line="240" w:lineRule="auto" w:before="0"/>
        <w:rPr>
          <w:rFonts w:ascii="宋体" w:hAnsi="宋体" w:cs="宋体" w:eastAsia="宋体" w:hint="default"/>
          <w:sz w:val="20"/>
          <w:szCs w:val="20"/>
        </w:rPr>
      </w:pPr>
    </w:p>
    <w:p>
      <w:pPr>
        <w:pStyle w:val="Heading4"/>
        <w:spacing w:line="422" w:lineRule="auto" w:before="170"/>
        <w:ind w:left="138" w:right="354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4"/>
        <w:tabs>
          <w:tab w:pos="781" w:val="left" w:leader="none"/>
        </w:tabs>
        <w:spacing w:line="357" w:lineRule="auto" w:before="0"/>
        <w:ind w:left="138" w:right="376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spacing w:after="0" w:line="357" w:lineRule="auto"/>
        <w:jc w:val="left"/>
        <w:rPr>
          <w:rFonts w:ascii="宋体" w:hAnsi="宋体" w:cs="宋体" w:eastAsia="宋体" w:hint="default"/>
        </w:rPr>
        <w:sectPr>
          <w:headerReference w:type="default" r:id="rId5"/>
          <w:footerReference w:type="default" r:id="rId6"/>
          <w:type w:val="continuous"/>
          <w:pgSz w:w="11910" w:h="16840"/>
          <w:pgMar w:header="880" w:footer="1195" w:top="1120" w:bottom="1380" w:left="1660" w:right="1060"/>
          <w:pgNumType w:start="1"/>
        </w:sectPr>
      </w:pPr>
    </w:p>
    <w:p>
      <w:pPr>
        <w:spacing w:line="240" w:lineRule="auto" w:before="4"/>
        <w:rPr>
          <w:rFonts w:ascii="宋体" w:hAnsi="宋体" w:cs="宋体" w:eastAsia="宋体" w:hint="default"/>
          <w:sz w:val="25"/>
          <w:szCs w:val="25"/>
        </w:rPr>
      </w:pPr>
    </w:p>
    <w:p>
      <w:pPr>
        <w:pStyle w:val="Heading4"/>
        <w:tabs>
          <w:tab w:pos="781" w:val="left" w:leader="none"/>
        </w:tabs>
        <w:spacing w:line="240" w:lineRule="auto"/>
        <w:ind w:left="138" w:right="0"/>
        <w:jc w:val="left"/>
        <w:rPr>
          <w:b w:val="0"/>
          <w:bCs w:val="0"/>
        </w:rPr>
      </w:pPr>
      <w:r>
        <w:rPr/>
        <w:t>九、</w:t>
        <w:tab/>
        <w:t>重大风险提示</w:t>
      </w:r>
      <w:r>
        <w:rPr>
          <w:b w:val="0"/>
          <w:bCs w:val="0"/>
        </w:rPr>
      </w:r>
    </w:p>
    <w:p>
      <w:pPr>
        <w:pStyle w:val="BodyText"/>
        <w:spacing w:line="272" w:lineRule="exact" w:before="163"/>
        <w:ind w:right="0"/>
        <w:jc w:val="left"/>
      </w:pPr>
      <w:r>
        <w:rPr>
          <w:spacing w:val="-2"/>
        </w:rPr>
        <w:t>公司已在本报告中详细描述可能存在的相关风险，敬请查阅第四节“管理层讨论与分析”中“可</w:t>
      </w:r>
      <w:r>
        <w:rPr>
          <w:spacing w:val="-25"/>
        </w:rPr>
        <w:t> </w:t>
      </w:r>
      <w:r>
        <w:rPr>
          <w:spacing w:val="-25"/>
        </w:rPr>
      </w:r>
      <w:r>
        <w:rPr/>
        <w:t>能面对的风险”部分。</w:t>
      </w:r>
    </w:p>
    <w:p>
      <w:pPr>
        <w:spacing w:line="240" w:lineRule="auto" w:before="3"/>
        <w:rPr>
          <w:rFonts w:ascii="宋体" w:hAnsi="宋体" w:cs="宋体" w:eastAsia="宋体" w:hint="default"/>
          <w:sz w:val="18"/>
          <w:szCs w:val="18"/>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right="0"/>
        <w:jc w:val="left"/>
      </w:pPr>
      <w:r>
        <w:rPr>
          <w:w w:val="100"/>
        </w:rPr>
        <w:t>无</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管理层讨论与分析</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19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170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321" w:val="left" w:leader="none"/>
        </w:tabs>
        <w:spacing w:line="240" w:lineRule="auto" w:before="686"/>
        <w:ind w:left="60" w:right="0"/>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left="218" w:right="238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7"/>
        <w:gridCol w:w="2336"/>
        <w:gridCol w:w="3404"/>
      </w:tblGrid>
      <w:tr>
        <w:trPr>
          <w:trHeight w:val="281" w:hRule="exact"/>
        </w:trPr>
        <w:tc>
          <w:tcPr>
            <w:tcW w:w="87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公司、本公司或四川长虹</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四川长虹电器股份有限公司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长虹集团或控股股东</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美菱电器、美菱股份</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长虹财务公司</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虹欧公司</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1-12</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除特别指明外，指人民币元</w:t>
            </w:r>
          </w:p>
        </w:tc>
      </w:tr>
    </w:tbl>
    <w:p>
      <w:pPr>
        <w:spacing w:line="240" w:lineRule="auto" w:before="8"/>
        <w:rPr>
          <w:rFonts w:ascii="宋体" w:hAnsi="宋体" w:cs="宋体" w:eastAsia="宋体" w:hint="default"/>
          <w:sz w:val="41"/>
          <w:szCs w:val="41"/>
        </w:rPr>
      </w:pPr>
    </w:p>
    <w:p>
      <w:pPr>
        <w:pStyle w:val="Heading1"/>
        <w:tabs>
          <w:tab w:pos="3717" w:val="left" w:leader="none"/>
        </w:tabs>
        <w:spacing w:line="240" w:lineRule="auto" w:before="0"/>
        <w:ind w:left="2457" w:right="0"/>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4"/>
        <w:spacing w:line="240" w:lineRule="auto"/>
        <w:ind w:right="2385"/>
        <w:jc w:val="left"/>
        <w:rPr>
          <w:b w:val="0"/>
          <w:bCs w:val="0"/>
        </w:rPr>
      </w:pPr>
      <w:r>
        <w:rPr/>
        <w:t>一、</w:t>
      </w:r>
      <w:r>
        <w:rPr>
          <w:spacing w:val="40"/>
        </w:rPr>
        <w:t> </w:t>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四川长虹电器股份有限公司</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SICHUAN CHANGHONG ELECTRIC</w:t>
            </w:r>
            <w:r>
              <w:rPr>
                <w:rFonts w:ascii="宋体"/>
                <w:spacing w:val="-4"/>
                <w:sz w:val="21"/>
              </w:rPr>
              <w:t> </w:t>
            </w:r>
            <w:r>
              <w:rPr>
                <w:rFonts w:ascii="宋体"/>
                <w:sz w:val="21"/>
              </w:rPr>
              <w:t>CO.,LTD.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CHANGHONG</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赵勇</w:t>
            </w:r>
          </w:p>
        </w:tc>
      </w:tr>
    </w:tbl>
    <w:p>
      <w:pPr>
        <w:spacing w:line="240" w:lineRule="auto" w:before="12"/>
        <w:rPr>
          <w:rFonts w:ascii="宋体" w:hAnsi="宋体" w:cs="宋体" w:eastAsia="宋体" w:hint="default"/>
          <w:b/>
          <w:bCs/>
          <w:sz w:val="19"/>
          <w:szCs w:val="19"/>
        </w:rPr>
      </w:pPr>
    </w:p>
    <w:p>
      <w:pPr>
        <w:pStyle w:val="Heading4"/>
        <w:spacing w:line="240" w:lineRule="auto"/>
        <w:ind w:right="2385"/>
        <w:jc w:val="left"/>
        <w:rPr>
          <w:b w:val="0"/>
          <w:bCs w:val="0"/>
        </w:rPr>
      </w:pPr>
      <w:r>
        <w:rPr/>
        <w:t>二、</w:t>
      </w:r>
      <w:r>
        <w:rPr>
          <w:spacing w:val="41"/>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161"/>
        <w:gridCol w:w="3260"/>
        <w:gridCol w:w="3476"/>
      </w:tblGrid>
      <w:tr>
        <w:trPr>
          <w:trHeight w:val="281" w:hRule="exact"/>
        </w:trPr>
        <w:tc>
          <w:tcPr>
            <w:tcW w:w="2161"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薛向岭</w:t>
            </w:r>
          </w:p>
        </w:tc>
      </w:tr>
      <w:tr>
        <w:trPr>
          <w:trHeight w:val="283"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宋体" w:hAnsi="宋体" w:cs="宋体" w:eastAsia="宋体" w:hint="default"/>
                <w:sz w:val="21"/>
                <w:szCs w:val="21"/>
              </w:rPr>
              <w:t>35</w:t>
            </w:r>
            <w:r>
              <w:rPr>
                <w:rFonts w:ascii="宋体" w:hAnsi="宋体" w:cs="宋体" w:eastAsia="宋体" w:hint="default"/>
                <w:sz w:val="21"/>
                <w:szCs w:val="21"/>
              </w:rPr>
              <w:t>号</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宋体" w:hAnsi="宋体" w:cs="宋体" w:eastAsia="宋体" w:hint="default"/>
                <w:sz w:val="21"/>
                <w:szCs w:val="21"/>
              </w:rPr>
              <w:t>35</w:t>
            </w:r>
            <w:r>
              <w:rPr>
                <w:rFonts w:ascii="宋体" w:hAnsi="宋体" w:cs="宋体" w:eastAsia="宋体" w:hint="default"/>
                <w:sz w:val="21"/>
                <w:szCs w:val="21"/>
              </w:rPr>
              <w:t>号</w:t>
            </w:r>
          </w:p>
        </w:tc>
      </w:tr>
      <w:tr>
        <w:trPr>
          <w:trHeight w:val="281"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0816-2417541</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0816-2418436</w:t>
            </w:r>
          </w:p>
        </w:tc>
      </w:tr>
      <w:tr>
        <w:trPr>
          <w:trHeight w:val="283"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0816-2418518</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0816-2417949</w:t>
            </w:r>
          </w:p>
        </w:tc>
      </w:tr>
      <w:tr>
        <w:trPr>
          <w:trHeight w:val="284"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dshms@changhong.com</w:t>
              </w:r>
            </w:hyperlink>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xiangling.xue@changhong.com</w:t>
              </w:r>
            </w:hyperlink>
          </w:p>
        </w:tc>
      </w:tr>
    </w:tbl>
    <w:p>
      <w:pPr>
        <w:spacing w:line="240" w:lineRule="auto" w:before="12"/>
        <w:rPr>
          <w:rFonts w:ascii="宋体" w:hAnsi="宋体" w:cs="宋体" w:eastAsia="宋体" w:hint="default"/>
          <w:b/>
          <w:bCs/>
          <w:sz w:val="19"/>
          <w:szCs w:val="19"/>
        </w:rPr>
      </w:pPr>
    </w:p>
    <w:p>
      <w:pPr>
        <w:pStyle w:val="Heading4"/>
        <w:spacing w:line="240" w:lineRule="auto"/>
        <w:ind w:right="2385"/>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宋体" w:hAnsi="宋体" w:cs="宋体" w:eastAsia="宋体" w:hint="default"/>
                <w:sz w:val="21"/>
                <w:szCs w:val="21"/>
              </w:rPr>
              <w:t>35</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621000</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宋体" w:hAnsi="宋体" w:cs="宋体" w:eastAsia="宋体" w:hint="default"/>
                <w:sz w:val="21"/>
                <w:szCs w:val="21"/>
              </w:rPr>
              <w:t>35</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621000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www.changhong.com</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600839</w:t>
            </w:r>
            <w:r>
              <w:rPr>
                <w:rFonts w:ascii="宋体" w:hAnsi="宋体" w:cs="宋体" w:eastAsia="宋体" w:hint="default"/>
                <w:sz w:val="21"/>
                <w:szCs w:val="21"/>
              </w:rPr>
              <w:t>＠</w:t>
            </w:r>
            <w:r>
              <w:rPr>
                <w:rFonts w:ascii="宋体" w:hAnsi="宋体" w:cs="宋体" w:eastAsia="宋体" w:hint="default"/>
                <w:sz w:val="21"/>
                <w:szCs w:val="21"/>
              </w:rPr>
              <w:t>changhong.com</w:t>
            </w:r>
          </w:p>
        </w:tc>
      </w:tr>
    </w:tbl>
    <w:p>
      <w:pPr>
        <w:spacing w:line="240" w:lineRule="auto" w:before="2"/>
        <w:rPr>
          <w:rFonts w:ascii="宋体" w:hAnsi="宋体" w:cs="宋体" w:eastAsia="宋体" w:hint="default"/>
          <w:b/>
          <w:bCs/>
          <w:sz w:val="20"/>
          <w:szCs w:val="20"/>
        </w:rPr>
      </w:pPr>
    </w:p>
    <w:p>
      <w:pPr>
        <w:pStyle w:val="Heading4"/>
        <w:spacing w:line="240" w:lineRule="auto"/>
        <w:ind w:right="2385"/>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《上海证券报》、《中国证券报》、《证券时报》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0">
              <w:r>
                <w:rPr>
                  <w:rFonts w:ascii="宋体"/>
                  <w:sz w:val="21"/>
                </w:rPr>
                <w:t>www.sse.com.cn</w:t>
              </w:r>
            </w:hyperlink>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12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12"/>
        <w:rPr>
          <w:rFonts w:ascii="宋体" w:hAnsi="宋体" w:cs="宋体" w:eastAsia="宋体" w:hint="default"/>
          <w:b/>
          <w:bCs/>
          <w:sz w:val="19"/>
          <w:szCs w:val="19"/>
        </w:rPr>
      </w:pPr>
    </w:p>
    <w:p>
      <w:pPr>
        <w:pStyle w:val="Heading4"/>
        <w:spacing w:line="240" w:lineRule="auto"/>
        <w:ind w:right="227"/>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600839</w:t>
            </w:r>
          </w:p>
        </w:tc>
        <w:tc>
          <w:tcPr>
            <w:tcW w:w="17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b/>
          <w:bCs/>
          <w:sz w:val="19"/>
          <w:szCs w:val="19"/>
        </w:rPr>
      </w:pPr>
    </w:p>
    <w:p>
      <w:pPr>
        <w:pStyle w:val="Heading4"/>
        <w:spacing w:line="240" w:lineRule="auto"/>
        <w:ind w:right="227"/>
        <w:jc w:val="left"/>
        <w:rPr>
          <w:b w:val="0"/>
          <w:bCs w:val="0"/>
        </w:rPr>
      </w:pPr>
      <w:r>
        <w:rPr/>
        <w:t>六、</w:t>
      </w:r>
      <w:r>
        <w:rPr>
          <w:spacing w:val="-29"/>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235"/>
        <w:gridCol w:w="1843"/>
        <w:gridCol w:w="4971"/>
      </w:tblGrid>
      <w:tr>
        <w:trPr>
          <w:trHeight w:val="281" w:hRule="exact"/>
        </w:trPr>
        <w:tc>
          <w:tcPr>
            <w:tcW w:w="2235"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101"/>
              <w:jc w:val="left"/>
              <w:rPr>
                <w:rFonts w:ascii="宋体" w:hAnsi="宋体" w:cs="宋体" w:eastAsia="宋体" w:hint="default"/>
                <w:sz w:val="21"/>
                <w:szCs w:val="21"/>
              </w:rPr>
            </w:pPr>
            <w:r>
              <w:rPr>
                <w:rFonts w:ascii="宋体" w:hAnsi="宋体" w:cs="宋体" w:eastAsia="宋体" w:hint="default"/>
                <w:spacing w:val="12"/>
                <w:sz w:val="21"/>
                <w:szCs w:val="21"/>
              </w:rPr>
              <w:t>公司聘请的会计师事</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务所（境内）</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283" w:hRule="exact"/>
        </w:trPr>
        <w:tc>
          <w:tcPr>
            <w:tcW w:w="2235"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北京市东城区朝阳门北大街</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号富华大厦</w:t>
            </w:r>
            <w:r>
              <w:rPr>
                <w:rFonts w:ascii="宋体" w:hAnsi="宋体" w:cs="宋体" w:eastAsia="宋体" w:hint="default"/>
                <w:spacing w:val="-52"/>
                <w:sz w:val="21"/>
                <w:szCs w:val="21"/>
              </w:rPr>
              <w:t> </w:t>
            </w:r>
            <w:r>
              <w:rPr>
                <w:rFonts w:ascii="宋体" w:hAnsi="宋体" w:cs="宋体" w:eastAsia="宋体" w:hint="default"/>
                <w:sz w:val="21"/>
                <w:szCs w:val="21"/>
              </w:rPr>
              <w:t>A</w:t>
            </w:r>
            <w:r>
              <w:rPr>
                <w:rFonts w:ascii="宋体" w:hAnsi="宋体" w:cs="宋体" w:eastAsia="宋体" w:hint="default"/>
                <w:spacing w:val="-55"/>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284" w:hRule="exact"/>
        </w:trPr>
        <w:tc>
          <w:tcPr>
            <w:tcW w:w="2235"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李夕甫、汪孝东</w:t>
            </w:r>
          </w:p>
        </w:tc>
      </w:tr>
    </w:tbl>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580" w:right="1040"/>
        </w:sectPr>
      </w:pPr>
    </w:p>
    <w:p>
      <w:pPr>
        <w:pStyle w:val="Heading4"/>
        <w:spacing w:line="240" w:lineRule="auto"/>
        <w:ind w:right="-18"/>
        <w:jc w:val="left"/>
        <w:rPr>
          <w:b w:val="0"/>
          <w:bCs w:val="0"/>
        </w:rPr>
      </w:pPr>
      <w:r>
        <w:rPr/>
        <w:t>七、</w:t>
      </w:r>
      <w:r>
        <w:rPr>
          <w:spacing w:val="-32"/>
        </w:rPr>
        <w:t> </w:t>
      </w:r>
      <w:r>
        <w:rPr/>
        <w:t>近三年主要会计数据和财务指标</w:t>
      </w:r>
      <w:r>
        <w:rPr>
          <w:b w:val="0"/>
          <w:bCs w:val="0"/>
        </w:rPr>
      </w:r>
    </w:p>
    <w:p>
      <w:pPr>
        <w:pStyle w:val="Heading4"/>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01"/>
        <w:gridCol w:w="1999"/>
        <w:gridCol w:w="2002"/>
        <w:gridCol w:w="847"/>
        <w:gridCol w:w="2000"/>
      </w:tblGrid>
      <w:tr>
        <w:trPr>
          <w:trHeight w:val="1099"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37" w:lineRule="auto"/>
              <w:ind w:left="103" w:right="98"/>
              <w:jc w:val="center"/>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95"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64,847,813,147.02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59,619,884,745.33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58,875,274,661.52</w:t>
            </w:r>
          </w:p>
        </w:tc>
      </w:tr>
      <w:tr>
        <w:trPr>
          <w:trHeight w:val="555"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-1,975,865,687.11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58,857,812.40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512,481,605.58</w:t>
            </w:r>
          </w:p>
        </w:tc>
      </w:tr>
      <w:tr>
        <w:trPr>
          <w:trHeight w:val="826"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8"/>
                <w:sz w:val="21"/>
                <w:szCs w:val="21"/>
              </w:rPr>
              <w:t>的扣除非经常性损益</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的净利润</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-1,678,844,419.03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-479,480,740.00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405,301,074.28</w:t>
            </w:r>
          </w:p>
        </w:tc>
      </w:tr>
      <w:tr>
        <w:trPr>
          <w:trHeight w:val="55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经营活动产生的现金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3,236,231,014.60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1,920,744,485.81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68.49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2,889,283,147.06</w:t>
            </w:r>
          </w:p>
        </w:tc>
      </w:tr>
      <w:tr>
        <w:trPr>
          <w:trHeight w:val="1373" w:hRule="exact"/>
        </w:trPr>
        <w:tc>
          <w:tcPr>
            <w:tcW w:w="2201"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pacing w:val="-27"/>
                <w:w w:val="100"/>
                <w:sz w:val="21"/>
                <w:szCs w:val="21"/>
              </w:rPr>
              <w:t>增减（</w:t>
            </w:r>
            <w:r>
              <w:rPr>
                <w:rFonts w:ascii="宋体" w:hAnsi="宋体" w:cs="宋体" w:eastAsia="宋体" w:hint="default"/>
                <w:spacing w:val="-27"/>
                <w:w w:val="100"/>
                <w:sz w:val="21"/>
                <w:szCs w:val="21"/>
              </w:rPr>
              <w:t>%</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7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r>
      <w:tr>
        <w:trPr>
          <w:trHeight w:val="555"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的净资产</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12,106,826,547.07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14,052,115,223.65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14,044,157,346.32</w:t>
            </w:r>
          </w:p>
        </w:tc>
      </w:tr>
      <w:tr>
        <w:trPr>
          <w:trHeight w:val="295"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55,615,341,427.70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60,224,606,913.98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58,837,008,467.01</w:t>
            </w:r>
          </w:p>
        </w:tc>
      </w:tr>
      <w:tr>
        <w:trPr>
          <w:trHeight w:val="295"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期末总股本</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4,616,244,222.00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4,616,244,222.00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4,616,244,222.00</w:t>
            </w:r>
          </w:p>
        </w:tc>
      </w:tr>
    </w:tbl>
    <w:p>
      <w:pPr>
        <w:spacing w:line="240" w:lineRule="auto" w:before="2"/>
        <w:rPr>
          <w:rFonts w:ascii="宋体" w:hAnsi="宋体" w:cs="宋体" w:eastAsia="宋体" w:hint="default"/>
          <w:sz w:val="20"/>
          <w:szCs w:val="20"/>
        </w:rPr>
      </w:pPr>
    </w:p>
    <w:p>
      <w:pPr>
        <w:pStyle w:val="Heading4"/>
        <w:tabs>
          <w:tab w:pos="1057" w:val="left" w:leader="none"/>
        </w:tabs>
        <w:spacing w:line="240" w:lineRule="auto"/>
        <w:ind w:right="22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-0.4280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0.0128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0.1110</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-0.4280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0.0128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0.1110</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-0.3637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-0.1039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0.0878</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-15.1008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0.4185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15.5193</w:t>
            </w:r>
          </w:p>
          <w:p>
            <w:pPr>
              <w:pStyle w:val="TableParagraph"/>
              <w:spacing w:line="273" w:lineRule="exact"/>
              <w:ind w:left="585" w:right="0"/>
              <w:jc w:val="left"/>
              <w:rPr>
                <w:rFonts w:ascii="宋体" w:hAnsi="宋体" w:cs="宋体" w:eastAsia="宋体" w:hint="default"/>
                <w:sz w:val="21"/>
                <w:szCs w:val="21"/>
              </w:rPr>
            </w:pPr>
            <w:r>
              <w:rPr>
                <w:rFonts w:ascii="宋体" w:hAnsi="宋体" w:cs="宋体" w:eastAsia="宋体" w:hint="default"/>
                <w:sz w:val="21"/>
                <w:szCs w:val="21"/>
              </w:rPr>
              <w:t>个百分点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3.7107</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-12.8308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-3.4094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9.4214</w:t>
            </w:r>
            <w:r>
              <w:rPr>
                <w:rFonts w:ascii="宋体" w:hAnsi="宋体" w:cs="宋体" w:eastAsia="宋体" w:hint="default"/>
                <w:spacing w:val="-1"/>
                <w:sz w:val="21"/>
                <w:szCs w:val="21"/>
              </w:rPr>
              <w:t>个</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2.9347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28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94"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5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0"/>
          <w:szCs w:val="20"/>
        </w:rPr>
      </w:pPr>
    </w:p>
    <w:p>
      <w:pPr>
        <w:pStyle w:val="Heading4"/>
        <w:spacing w:line="240" w:lineRule="auto"/>
        <w:ind w:right="227"/>
        <w:jc w:val="left"/>
        <w:rPr>
          <w:b w:val="0"/>
          <w:bCs w:val="0"/>
        </w:rPr>
      </w:pPr>
      <w:r>
        <w:rPr/>
        <w:t>八、</w:t>
      </w:r>
      <w:r>
        <w:rPr>
          <w:spacing w:val="-32"/>
        </w:rPr>
        <w:t> </w:t>
      </w:r>
      <w:r>
        <w:rPr/>
        <w:t>境内外会计准则下会计数据差异</w:t>
      </w:r>
      <w:r>
        <w:rPr>
          <w:b w:val="0"/>
          <w:bCs w:val="0"/>
        </w:rPr>
      </w:r>
    </w:p>
    <w:p>
      <w:pPr>
        <w:pStyle w:val="Heading4"/>
        <w:spacing w:line="274" w:lineRule="exact" w:before="82"/>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left="218" w:right="227"/>
        <w:jc w:val="left"/>
      </w:pPr>
      <w:r>
        <w:rPr/>
        <w:t>□适用</w:t>
      </w:r>
      <w:r>
        <w:rPr>
          <w:spacing w:val="-1"/>
        </w:rPr>
        <w:t> </w:t>
      </w:r>
      <w:r>
        <w:rPr/>
        <w:t>√不适用</w:t>
      </w:r>
    </w:p>
    <w:p>
      <w:pPr>
        <w:spacing w:line="240" w:lineRule="auto" w:before="3"/>
        <w:rPr>
          <w:rFonts w:ascii="宋体" w:hAnsi="宋体" w:cs="宋体" w:eastAsia="宋体" w:hint="default"/>
          <w:sz w:val="27"/>
          <w:szCs w:val="27"/>
        </w:rPr>
      </w:pPr>
    </w:p>
    <w:p>
      <w:pPr>
        <w:pStyle w:val="Heading4"/>
        <w:spacing w:line="274" w:lineRule="exact" w:before="0"/>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31"/>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64" w:lineRule="auto" w:before="0"/>
        <w:ind w:right="5890"/>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w w:val="100"/>
        </w:rPr>
        <w:t> </w:t>
      </w:r>
      <w:r>
        <w:rPr>
          <w:rFonts w:ascii="宋体" w:hAnsi="宋体" w:cs="宋体" w:eastAsia="宋体" w:hint="default"/>
          <w:b w:val="0"/>
          <w:bCs w:val="0"/>
        </w:rPr>
        <w:t>不适用。</w:t>
      </w:r>
    </w:p>
    <w:p>
      <w:pPr>
        <w:spacing w:line="240" w:lineRule="auto" w:before="11"/>
        <w:rPr>
          <w:rFonts w:ascii="宋体" w:hAnsi="宋体" w:cs="宋体" w:eastAsia="宋体" w:hint="default"/>
          <w:sz w:val="20"/>
          <w:szCs w:val="20"/>
        </w:rPr>
      </w:pPr>
    </w:p>
    <w:p>
      <w:pPr>
        <w:pStyle w:val="Heading4"/>
        <w:spacing w:line="240" w:lineRule="auto"/>
        <w:ind w:right="227"/>
        <w:jc w:val="left"/>
        <w:rPr>
          <w:b w:val="0"/>
          <w:bCs w:val="0"/>
        </w:rPr>
      </w:pPr>
      <w:r>
        <w:rPr/>
        <w:t>九、 </w:t>
      </w:r>
      <w:r>
        <w:rPr>
          <w:rFonts w:ascii="Arial" w:hAnsi="Arial" w:cs="Arial" w:eastAsia="Arial" w:hint="default"/>
        </w:rPr>
        <w:t>2015</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64"/>
        <w:gridCol w:w="1748"/>
        <w:gridCol w:w="1745"/>
        <w:gridCol w:w="1748"/>
        <w:gridCol w:w="1745"/>
      </w:tblGrid>
      <w:tr>
        <w:trPr>
          <w:trHeight w:val="554" w:hRule="exact"/>
        </w:trPr>
        <w:tc>
          <w:tcPr>
            <w:tcW w:w="2064"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13,713,416,220.35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99"/>
              <w:jc w:val="right"/>
              <w:rPr>
                <w:rFonts w:ascii="宋体" w:hAnsi="宋体" w:cs="宋体" w:eastAsia="宋体" w:hint="default"/>
                <w:sz w:val="18"/>
                <w:szCs w:val="18"/>
              </w:rPr>
            </w:pPr>
            <w:r>
              <w:rPr>
                <w:rFonts w:ascii="宋体"/>
                <w:spacing w:val="-1"/>
                <w:sz w:val="18"/>
              </w:rPr>
              <w:t>16,140,481,686.10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sz w:val="18"/>
              </w:rPr>
              <w:t>16,104,485,436.98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99"/>
              <w:jc w:val="right"/>
              <w:rPr>
                <w:rFonts w:ascii="宋体" w:hAnsi="宋体" w:cs="宋体" w:eastAsia="宋体" w:hint="default"/>
                <w:sz w:val="18"/>
                <w:szCs w:val="18"/>
              </w:rPr>
            </w:pPr>
            <w:r>
              <w:rPr>
                <w:rFonts w:ascii="宋体"/>
                <w:spacing w:val="-1"/>
                <w:sz w:val="18"/>
              </w:rPr>
              <w:t>18,889,429,803.59</w:t>
            </w:r>
          </w:p>
        </w:tc>
      </w:tr>
      <w:tr>
        <w:trPr>
          <w:trHeight w:val="554"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17,317,567.41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pacing w:val="-1"/>
                <w:sz w:val="18"/>
              </w:rPr>
              <w:t>-208,205,640.73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9" w:right="0"/>
              <w:jc w:val="center"/>
              <w:rPr>
                <w:rFonts w:ascii="宋体" w:hAnsi="宋体" w:cs="宋体" w:eastAsia="宋体" w:hint="default"/>
                <w:sz w:val="18"/>
                <w:szCs w:val="18"/>
              </w:rPr>
            </w:pPr>
            <w:r>
              <w:rPr>
                <w:rFonts w:ascii="宋体"/>
                <w:sz w:val="18"/>
              </w:rPr>
              <w:t>-304,277,131.97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-1,480,700,481.82</w:t>
            </w:r>
          </w:p>
        </w:tc>
      </w:tr>
      <w:tr>
        <w:trPr>
          <w:trHeight w:val="828"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2" w:lineRule="exact" w:before="27"/>
              <w:ind w:left="103" w:right="266"/>
              <w:jc w:val="left"/>
              <w:rPr>
                <w:rFonts w:ascii="宋体" w:hAnsi="宋体" w:cs="宋体" w:eastAsia="宋体" w:hint="default"/>
                <w:sz w:val="21"/>
                <w:szCs w:val="21"/>
              </w:rPr>
            </w:pPr>
            <w:r>
              <w:rPr>
                <w:rFonts w:ascii="宋体" w:hAnsi="宋体" w:cs="宋体" w:eastAsia="宋体" w:hint="default"/>
                <w:sz w:val="21"/>
                <w:szCs w:val="21"/>
              </w:rPr>
              <w:t>东的扣除非经常性</w:t>
            </w:r>
            <w:r>
              <w:rPr>
                <w:rFonts w:ascii="宋体" w:hAnsi="宋体" w:cs="宋体" w:eastAsia="宋体" w:hint="default"/>
                <w:w w:val="100"/>
                <w:sz w:val="21"/>
                <w:szCs w:val="21"/>
              </w:rPr>
              <w:t> </w:t>
            </w:r>
            <w:r>
              <w:rPr>
                <w:rFonts w:ascii="宋体" w:hAnsi="宋体" w:cs="宋体" w:eastAsia="宋体" w:hint="default"/>
                <w:sz w:val="21"/>
                <w:szCs w:val="21"/>
              </w:rPr>
              <w:t>损益后的净利润</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-57,923,905.94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-275,538,747.76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79" w:right="0"/>
              <w:jc w:val="center"/>
              <w:rPr>
                <w:rFonts w:ascii="宋体" w:hAnsi="宋体" w:cs="宋体" w:eastAsia="宋体" w:hint="default"/>
                <w:sz w:val="18"/>
                <w:szCs w:val="18"/>
              </w:rPr>
            </w:pPr>
            <w:r>
              <w:rPr>
                <w:rFonts w:ascii="宋体"/>
                <w:sz w:val="18"/>
              </w:rPr>
              <w:t>-377,445,955.37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-967,935,809.96</w:t>
            </w:r>
          </w:p>
        </w:tc>
      </w:tr>
      <w:tr>
        <w:trPr>
          <w:trHeight w:val="554"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137,369,081.73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pacing w:val="-1"/>
                <w:sz w:val="18"/>
              </w:rPr>
              <w:t>703,620,268.73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0" w:right="0"/>
              <w:jc w:val="center"/>
              <w:rPr>
                <w:rFonts w:ascii="宋体" w:hAnsi="宋体" w:cs="宋体" w:eastAsia="宋体" w:hint="default"/>
                <w:sz w:val="18"/>
                <w:szCs w:val="18"/>
              </w:rPr>
            </w:pPr>
            <w:r>
              <w:rPr>
                <w:rFonts w:ascii="宋体"/>
                <w:sz w:val="18"/>
              </w:rPr>
              <w:t>2,061,056,349.91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334,185,314.23</w:t>
            </w:r>
          </w:p>
        </w:tc>
      </w:tr>
    </w:tbl>
    <w:p>
      <w:pPr>
        <w:spacing w:line="240" w:lineRule="auto" w:before="7"/>
        <w:rPr>
          <w:rFonts w:ascii="宋体" w:hAnsi="宋体" w:cs="宋体" w:eastAsia="宋体" w:hint="default"/>
          <w:sz w:val="15"/>
          <w:szCs w:val="15"/>
        </w:rPr>
      </w:pPr>
    </w:p>
    <w:p>
      <w:pPr>
        <w:pStyle w:val="BodyText"/>
        <w:spacing w:line="273" w:lineRule="exact" w:before="36"/>
        <w:ind w:left="218" w:right="227"/>
        <w:jc w:val="left"/>
      </w:pPr>
      <w:r>
        <w:rPr/>
        <w:t>季度数据与已披露定期报告数据差异说明</w:t>
      </w:r>
    </w:p>
    <w:p>
      <w:pPr>
        <w:pStyle w:val="BodyText"/>
        <w:spacing w:line="273" w:lineRule="exact"/>
        <w:ind w:left="218"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4"/>
        <w:spacing w:line="240" w:lineRule="auto"/>
        <w:ind w:right="-18"/>
        <w:jc w:val="left"/>
        <w:rPr>
          <w:b w:val="0"/>
          <w:bCs w:val="0"/>
        </w:rPr>
      </w:pPr>
      <w:r>
        <w:rPr/>
        <w:t>十、</w:t>
      </w:r>
      <w:r>
        <w:rPr>
          <w:spacing w:val="-31"/>
        </w:rPr>
        <w:t> </w:t>
      </w:r>
      <w:r>
        <w:rPr/>
        <w:t>非经常性损益项目和金额</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036" w:space="369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93"/>
        <w:gridCol w:w="1793"/>
        <w:gridCol w:w="890"/>
        <w:gridCol w:w="1688"/>
        <w:gridCol w:w="1685"/>
      </w:tblGrid>
      <w:tr>
        <w:trPr>
          <w:trHeight w:val="829"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50"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40" w:lineRule="auto"/>
              <w:ind w:left="124" w:right="120"/>
              <w:jc w:val="center"/>
              <w:rPr>
                <w:rFonts w:ascii="宋体" w:hAnsi="宋体" w:cs="宋体" w:eastAsia="宋体" w:hint="default"/>
                <w:sz w:val="21"/>
                <w:szCs w:val="21"/>
              </w:rPr>
            </w:pPr>
            <w:r>
              <w:rPr>
                <w:rFonts w:ascii="宋体" w:hAnsi="宋体" w:cs="宋体" w:eastAsia="宋体" w:hint="default"/>
                <w:sz w:val="21"/>
                <w:szCs w:val="21"/>
              </w:rPr>
              <w:t>（如适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99,854.78</w:t>
            </w: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14" w:right="0"/>
              <w:jc w:val="left"/>
              <w:rPr>
                <w:rFonts w:ascii="宋体" w:hAnsi="宋体" w:cs="宋体" w:eastAsia="宋体" w:hint="default"/>
                <w:sz w:val="18"/>
                <w:szCs w:val="18"/>
              </w:rPr>
            </w:pPr>
            <w:r>
              <w:rPr>
                <w:rFonts w:ascii="宋体"/>
                <w:sz w:val="18"/>
              </w:rPr>
              <w:t>226,379,040.13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6,606,521.14</w:t>
            </w:r>
          </w:p>
        </w:tc>
      </w:tr>
      <w:tr>
        <w:trPr>
          <w:trHeight w:val="554"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pacing w:val="-6"/>
                <w:sz w:val="21"/>
                <w:szCs w:val="21"/>
              </w:rPr>
              <w:t>越权审批，或无正式批准文件，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w:t>
            </w:r>
          </w:p>
          <w:p>
            <w:pPr>
              <w:pStyle w:val="TableParagraph"/>
              <w:spacing w:line="237" w:lineRule="auto"/>
              <w:ind w:left="103" w:right="144"/>
              <w:jc w:val="left"/>
              <w:rPr>
                <w:rFonts w:ascii="宋体" w:hAnsi="宋体" w:cs="宋体" w:eastAsia="宋体" w:hint="default"/>
                <w:sz w:val="21"/>
                <w:szCs w:val="21"/>
              </w:rPr>
            </w:pPr>
            <w:r>
              <w:rPr>
                <w:rFonts w:ascii="宋体" w:hAnsi="宋体" w:cs="宋体" w:eastAsia="宋体" w:hint="default"/>
                <w:sz w:val="21"/>
                <w:szCs w:val="21"/>
              </w:rPr>
              <w:t>与公司正常经营业务密切相</w:t>
            </w:r>
            <w:r>
              <w:rPr>
                <w:rFonts w:ascii="宋体" w:hAnsi="宋体" w:cs="宋体" w:eastAsia="宋体" w:hint="default"/>
                <w:w w:val="100"/>
                <w:sz w:val="21"/>
                <w:szCs w:val="21"/>
              </w:rPr>
              <w:t> </w:t>
            </w:r>
            <w:r>
              <w:rPr>
                <w:rFonts w:ascii="宋体" w:hAnsi="宋体" w:cs="宋体" w:eastAsia="宋体" w:hint="default"/>
                <w:spacing w:val="-2"/>
                <w:sz w:val="21"/>
                <w:szCs w:val="21"/>
              </w:rPr>
              <w:t>关，符合国家政策规定、按照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一定标准定额或定量持续享受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的政府补助除外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259,958,940.43</w:t>
            </w: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14" w:right="0"/>
              <w:jc w:val="left"/>
              <w:rPr>
                <w:rFonts w:ascii="宋体" w:hAnsi="宋体" w:cs="宋体" w:eastAsia="宋体" w:hint="default"/>
                <w:sz w:val="18"/>
                <w:szCs w:val="18"/>
              </w:rPr>
            </w:pPr>
            <w:r>
              <w:rPr>
                <w:rFonts w:ascii="宋体"/>
                <w:sz w:val="18"/>
              </w:rPr>
              <w:t>244,921,848.30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278,318,502.14</w:t>
            </w:r>
          </w:p>
        </w:tc>
      </w:tr>
      <w:tr>
        <w:trPr>
          <w:trHeight w:val="557"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2,006,325.51</w:t>
            </w:r>
          </w:p>
        </w:tc>
      </w:tr>
    </w:tbl>
    <w:p>
      <w:pPr>
        <w:spacing w:after="0" w:line="225"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93"/>
        <w:gridCol w:w="1793"/>
        <w:gridCol w:w="890"/>
        <w:gridCol w:w="1688"/>
        <w:gridCol w:w="1685"/>
      </w:tblGrid>
      <w:tr>
        <w:trPr>
          <w:trHeight w:val="828"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合营企业的投资成本小于取得</w:t>
            </w:r>
          </w:p>
          <w:p>
            <w:pPr>
              <w:pStyle w:val="TableParagraph"/>
              <w:spacing w:line="240" w:lineRule="auto"/>
              <w:ind w:left="103" w:right="144"/>
              <w:jc w:val="left"/>
              <w:rPr>
                <w:rFonts w:ascii="宋体" w:hAnsi="宋体" w:cs="宋体" w:eastAsia="宋体" w:hint="default"/>
                <w:sz w:val="21"/>
                <w:szCs w:val="21"/>
              </w:rPr>
            </w:pPr>
            <w:r>
              <w:rPr>
                <w:rFonts w:ascii="宋体" w:hAnsi="宋体" w:cs="宋体" w:eastAsia="宋体" w:hint="default"/>
                <w:spacing w:val="-2"/>
                <w:sz w:val="21"/>
                <w:szCs w:val="21"/>
              </w:rPr>
              <w:t>投资时应享有被投资单位可辨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认净资产公允价值产生的收益</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335,800.00</w:t>
            </w:r>
          </w:p>
        </w:tc>
      </w:tr>
      <w:tr>
        <w:trPr>
          <w:trHeight w:val="826"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w:t>
            </w:r>
          </w:p>
          <w:p>
            <w:pPr>
              <w:pStyle w:val="TableParagraph"/>
              <w:spacing w:line="240" w:lineRule="auto"/>
              <w:ind w:left="103" w:right="144"/>
              <w:jc w:val="left"/>
              <w:rPr>
                <w:rFonts w:ascii="宋体" w:hAnsi="宋体" w:cs="宋体" w:eastAsia="宋体" w:hint="default"/>
                <w:sz w:val="21"/>
                <w:szCs w:val="21"/>
              </w:rPr>
            </w:pPr>
            <w:r>
              <w:rPr>
                <w:rFonts w:ascii="宋体" w:hAnsi="宋体" w:cs="宋体" w:eastAsia="宋体" w:hint="default"/>
                <w:spacing w:val="-2"/>
                <w:sz w:val="21"/>
                <w:szCs w:val="21"/>
              </w:rPr>
              <w:t>灾害而计提的各项资产减值准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备</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955,413.10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1,496,798.34</w:t>
            </w:r>
          </w:p>
        </w:tc>
      </w:tr>
      <w:tr>
        <w:trPr>
          <w:trHeight w:val="554"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支出、整合费用等</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w:t>
            </w:r>
          </w:p>
          <w:p>
            <w:pPr>
              <w:pStyle w:val="TableParagraph"/>
              <w:spacing w:line="272" w:lineRule="exact" w:before="27"/>
              <w:ind w:left="103" w:right="144"/>
              <w:jc w:val="left"/>
              <w:rPr>
                <w:rFonts w:ascii="宋体" w:hAnsi="宋体" w:cs="宋体" w:eastAsia="宋体" w:hint="default"/>
                <w:sz w:val="21"/>
                <w:szCs w:val="21"/>
              </w:rPr>
            </w:pPr>
            <w:r>
              <w:rPr>
                <w:rFonts w:ascii="宋体" w:hAnsi="宋体" w:cs="宋体" w:eastAsia="宋体" w:hint="default"/>
                <w:spacing w:val="-2"/>
                <w:sz w:val="21"/>
                <w:szCs w:val="21"/>
              </w:rPr>
              <w:t>公司期初至合并日的当期净损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before="2"/>
              <w:ind w:left="103" w:right="144"/>
              <w:jc w:val="both"/>
              <w:rPr>
                <w:rFonts w:ascii="宋体" w:hAnsi="宋体" w:cs="宋体" w:eastAsia="宋体" w:hint="default"/>
                <w:sz w:val="21"/>
                <w:szCs w:val="21"/>
              </w:rPr>
            </w:pPr>
            <w:r>
              <w:rPr>
                <w:rFonts w:ascii="宋体" w:hAnsi="宋体" w:cs="宋体" w:eastAsia="宋体" w:hint="default"/>
                <w:spacing w:val="-2"/>
                <w:sz w:val="21"/>
                <w:szCs w:val="21"/>
              </w:rPr>
              <w:t>有效套期保值业务外，持有交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易性金融资产、交易性金融负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债产生的公允价值变动损益，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以及处置交易性金融资产、交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易性金融负债和可供出售金融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资产取得的投资收益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40,289,641.69</w:t>
            </w: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159,374,976.73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-89,329,328.36</w:t>
            </w:r>
          </w:p>
        </w:tc>
      </w:tr>
      <w:tr>
        <w:trPr>
          <w:trHeight w:val="557"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205,778.86</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w:t>
            </w:r>
          </w:p>
          <w:p>
            <w:pPr>
              <w:pStyle w:val="TableParagraph"/>
              <w:spacing w:line="272" w:lineRule="exact" w:before="27"/>
              <w:ind w:left="103" w:right="144"/>
              <w:jc w:val="left"/>
              <w:rPr>
                <w:rFonts w:ascii="宋体" w:hAnsi="宋体" w:cs="宋体" w:eastAsia="宋体" w:hint="default"/>
                <w:sz w:val="21"/>
                <w:szCs w:val="21"/>
              </w:rPr>
            </w:pPr>
            <w:r>
              <w:rPr>
                <w:rFonts w:ascii="宋体" w:hAnsi="宋体" w:cs="宋体" w:eastAsia="宋体" w:hint="default"/>
                <w:spacing w:val="-2"/>
                <w:sz w:val="21"/>
                <w:szCs w:val="21"/>
              </w:rPr>
              <w:t>量的投资性房地产公允价值变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动产生的损益</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w:t>
            </w:r>
          </w:p>
          <w:p>
            <w:pPr>
              <w:pStyle w:val="TableParagraph"/>
              <w:spacing w:line="240" w:lineRule="auto"/>
              <w:ind w:left="103" w:right="144"/>
              <w:jc w:val="left"/>
              <w:rPr>
                <w:rFonts w:ascii="宋体" w:hAnsi="宋体" w:cs="宋体" w:eastAsia="宋体" w:hint="default"/>
                <w:sz w:val="21"/>
                <w:szCs w:val="21"/>
              </w:rPr>
            </w:pPr>
            <w:r>
              <w:rPr>
                <w:rFonts w:ascii="宋体" w:hAnsi="宋体" w:cs="宋体" w:eastAsia="宋体" w:hint="default"/>
                <w:spacing w:val="-2"/>
                <w:sz w:val="21"/>
                <w:szCs w:val="21"/>
              </w:rPr>
              <w:t>的要求对当期损益进行一次性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调整对当期损益的影响</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-650,488,555.63</w:t>
            </w: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-11,361,093.24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33,745,967.67</w:t>
            </w:r>
          </w:p>
        </w:tc>
      </w:tr>
      <w:tr>
        <w:trPr>
          <w:trHeight w:val="554"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6,022,973.77</w:t>
            </w: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4,860,125.88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19,320,064.74</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49,866,274.14</w:t>
            </w: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-57,961,154.25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-97,606,807.07</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-2,770,397.26</w:t>
            </w: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-29,036,383.11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-47,713,312.81</w:t>
            </w:r>
          </w:p>
        </w:tc>
      </w:tr>
      <w:tr>
        <w:trPr>
          <w:trHeight w:val="28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-297,021,268.08</w:t>
            </w: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538,338,552.40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107,180,531.30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1057" w:val="left" w:leader="none"/>
        </w:tabs>
        <w:spacing w:line="240" w:lineRule="auto"/>
        <w:ind w:right="227"/>
        <w:jc w:val="left"/>
        <w:rPr>
          <w:b w:val="0"/>
          <w:bCs w:val="0"/>
        </w:rPr>
      </w:pPr>
      <w:r>
        <w:rPr/>
        <w:t>十一、</w:t>
        <w:tab/>
        <w:t>采用公允价值计量的项目</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5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4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bl>
    <w:p>
      <w:pPr>
        <w:spacing w:after="0" w:line="274" w:lineRule="exact"/>
        <w:jc w:val="center"/>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28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股票－中国联通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39,004,604.10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宋体" w:hAnsi="宋体" w:cs="宋体" w:eastAsia="宋体" w:hint="default"/>
                <w:sz w:val="18"/>
                <w:szCs w:val="18"/>
              </w:rPr>
            </w:pPr>
            <w:r>
              <w:rPr>
                <w:rFonts w:ascii="宋体"/>
                <w:sz w:val="18"/>
              </w:rPr>
              <w:t>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-39,004,604.10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34,246,106.29</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以公允价值计量且</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4"/>
                <w:sz w:val="21"/>
                <w:szCs w:val="21"/>
              </w:rPr>
              <w:t>其变动计入当期损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益的金融资产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47,299,473.20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51,666,244.34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4,366,771.14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4,366,771.14</w:t>
            </w:r>
          </w:p>
        </w:tc>
      </w:tr>
      <w:tr>
        <w:trPr>
          <w:trHeight w:val="82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以公允价值计量且</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4"/>
                <w:sz w:val="21"/>
                <w:szCs w:val="21"/>
              </w:rPr>
              <w:t>其变动计入当期损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益的金融负债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8,652,670.00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53,396,561.88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44,743,891.88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-44,743,891.88</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94,956,747.30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105,062,806.22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10,106,058.92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-6,131,014.45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1"/>
        <w:tabs>
          <w:tab w:pos="1259" w:val="left" w:leader="none"/>
        </w:tabs>
        <w:spacing w:line="240" w:lineRule="auto"/>
        <w:ind w:right="15"/>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spacing w:line="290" w:lineRule="auto" w:before="0"/>
        <w:ind w:left="638" w:right="2940" w:hanging="420"/>
        <w:jc w:val="left"/>
        <w:rPr>
          <w:rFonts w:ascii="宋体" w:hAnsi="宋体" w:cs="宋体" w:eastAsia="宋体" w:hint="default"/>
          <w:sz w:val="21"/>
          <w:szCs w:val="21"/>
        </w:rPr>
      </w:pPr>
      <w:r>
        <w:rPr>
          <w:rFonts w:ascii="宋体" w:hAnsi="宋体" w:cs="宋体" w:eastAsia="宋体" w:hint="default"/>
          <w:b/>
          <w:bCs/>
          <w:spacing w:val="-1"/>
          <w:sz w:val="21"/>
          <w:szCs w:val="21"/>
        </w:rPr>
        <w:t>一、报告期内公司所从事的主要业务、经营模式及行业情况说明</w:t>
      </w:r>
      <w:r>
        <w:rPr>
          <w:rFonts w:ascii="宋体" w:hAnsi="宋体" w:cs="宋体" w:eastAsia="宋体" w:hint="default"/>
          <w:b/>
          <w:bCs/>
          <w:spacing w:val="-76"/>
          <w:sz w:val="21"/>
          <w:szCs w:val="21"/>
        </w:rPr>
        <w:t> </w:t>
      </w:r>
      <w:r>
        <w:rPr>
          <w:rFonts w:ascii="宋体" w:hAnsi="宋体" w:cs="宋体" w:eastAsia="宋体" w:hint="default"/>
          <w:b/>
          <w:bCs/>
          <w:spacing w:val="-76"/>
          <w:sz w:val="21"/>
          <w:szCs w:val="21"/>
        </w:rPr>
      </w:r>
      <w:r>
        <w:rPr>
          <w:rFonts w:ascii="宋体" w:hAnsi="宋体" w:cs="宋体" w:eastAsia="宋体" w:hint="default"/>
          <w:sz w:val="21"/>
          <w:szCs w:val="21"/>
        </w:rPr>
        <w:t>1</w:t>
      </w:r>
      <w:r>
        <w:rPr>
          <w:rFonts w:ascii="宋体" w:hAnsi="宋体" w:cs="宋体" w:eastAsia="宋体" w:hint="default"/>
          <w:sz w:val="21"/>
          <w:szCs w:val="21"/>
        </w:rPr>
        <w:t>、主要业务与行业地位</w:t>
      </w:r>
    </w:p>
    <w:p>
      <w:pPr>
        <w:pStyle w:val="BodyText"/>
        <w:spacing w:line="228" w:lineRule="exact"/>
        <w:ind w:left="218" w:right="0" w:firstLine="419"/>
        <w:jc w:val="both"/>
      </w:pPr>
      <w:r>
        <w:rPr>
          <w:spacing w:val="-7"/>
        </w:rPr>
        <w:t>四川长虹是一家具有全球影响力的信息家电企业，公司拥有完整的集数字电视、冰箱、空调、</w:t>
      </w:r>
    </w:p>
    <w:p>
      <w:pPr>
        <w:pStyle w:val="BodyText"/>
        <w:spacing w:line="237" w:lineRule="auto"/>
        <w:ind w:left="218" w:right="228"/>
        <w:jc w:val="both"/>
      </w:pPr>
      <w:r>
        <w:rPr>
          <w:rFonts w:ascii="宋体" w:hAnsi="宋体" w:cs="宋体" w:eastAsia="宋体" w:hint="default"/>
          <w:spacing w:val="-1"/>
        </w:rPr>
        <w:t>IT</w:t>
      </w:r>
      <w:r>
        <w:rPr>
          <w:spacing w:val="-1"/>
        </w:rPr>
        <w:t>、压缩机、通讯、数码、网络、电源、商用系统电子、小家电等产业研发、制造、销售为一体</w:t>
      </w:r>
      <w:r>
        <w:rPr>
          <w:spacing w:val="-55"/>
        </w:rPr>
        <w:t> </w:t>
      </w:r>
      <w:r>
        <w:rPr>
          <w:spacing w:val="-55"/>
        </w:rPr>
      </w:r>
      <w:r>
        <w:rPr/>
        <w:t>的</w:t>
      </w:r>
      <w:r>
        <w:rPr>
          <w:spacing w:val="-51"/>
        </w:rPr>
        <w:t> </w:t>
      </w:r>
      <w:r>
        <w:rPr>
          <w:rFonts w:ascii="宋体" w:hAnsi="宋体" w:cs="宋体" w:eastAsia="宋体" w:hint="default"/>
        </w:rPr>
        <w:t>3C</w:t>
      </w:r>
      <w:r>
        <w:rPr>
          <w:rFonts w:ascii="宋体" w:hAnsi="宋体" w:cs="宋体" w:eastAsia="宋体" w:hint="default"/>
          <w:spacing w:val="-54"/>
        </w:rPr>
        <w:t> </w:t>
      </w:r>
      <w:r>
        <w:rPr/>
        <w:t>产业体系。公司在全国建有</w:t>
      </w:r>
      <w:r>
        <w:rPr>
          <w:spacing w:val="-51"/>
        </w:rPr>
        <w:t> </w:t>
      </w:r>
      <w:r>
        <w:rPr>
          <w:rFonts w:ascii="宋体" w:hAnsi="宋体" w:cs="宋体" w:eastAsia="宋体" w:hint="default"/>
        </w:rPr>
        <w:t>30000</w:t>
      </w:r>
      <w:r>
        <w:rPr>
          <w:rFonts w:ascii="宋体" w:hAnsi="宋体" w:cs="宋体" w:eastAsia="宋体" w:hint="default"/>
          <w:spacing w:val="-54"/>
        </w:rPr>
        <w:t> </w:t>
      </w:r>
      <w:r>
        <w:rPr/>
        <w:t>多个营销网络和</w:t>
      </w:r>
      <w:r>
        <w:rPr>
          <w:spacing w:val="-51"/>
        </w:rPr>
        <w:t> </w:t>
      </w:r>
      <w:r>
        <w:rPr>
          <w:rFonts w:ascii="宋体" w:hAnsi="宋体" w:cs="宋体" w:eastAsia="宋体" w:hint="default"/>
        </w:rPr>
        <w:t>8000</w:t>
      </w:r>
      <w:r>
        <w:rPr>
          <w:rFonts w:ascii="宋体" w:hAnsi="宋体" w:cs="宋体" w:eastAsia="宋体" w:hint="default"/>
          <w:spacing w:val="-54"/>
        </w:rPr>
        <w:t> </w:t>
      </w:r>
      <w:r>
        <w:rPr/>
        <w:t>余个服务网点，在美洲、澳洲、东</w:t>
      </w:r>
      <w:r>
        <w:rPr>
          <w:w w:val="100"/>
        </w:rPr>
        <w:t> </w:t>
      </w:r>
      <w:r>
        <w:rPr/>
        <w:t>南亚、欧洲设立有子公司，经贸往来遍及全球</w:t>
      </w:r>
      <w:r>
        <w:rPr>
          <w:spacing w:val="-54"/>
        </w:rPr>
        <w:t> </w:t>
      </w:r>
      <w:r>
        <w:rPr>
          <w:rFonts w:ascii="宋体" w:hAnsi="宋体" w:cs="宋体" w:eastAsia="宋体" w:hint="default"/>
        </w:rPr>
        <w:t>100</w:t>
      </w:r>
      <w:r>
        <w:rPr>
          <w:rFonts w:ascii="宋体" w:hAnsi="宋体" w:cs="宋体" w:eastAsia="宋体" w:hint="default"/>
          <w:spacing w:val="-56"/>
        </w:rPr>
        <w:t> </w:t>
      </w:r>
      <w:r>
        <w:rPr/>
        <w:t>多个国家和地区。</w:t>
      </w:r>
    </w:p>
    <w:p>
      <w:pPr>
        <w:pStyle w:val="BodyText"/>
        <w:spacing w:line="272" w:lineRule="exact"/>
        <w:ind w:left="638" w:right="0"/>
        <w:jc w:val="left"/>
      </w:pPr>
      <w:r>
        <w:rPr>
          <w:rFonts w:ascii="宋体" w:hAnsi="宋体" w:cs="宋体" w:eastAsia="宋体" w:hint="default"/>
        </w:rPr>
        <w:t>2015</w:t>
      </w:r>
      <w:r>
        <w:rPr>
          <w:rFonts w:ascii="宋体" w:hAnsi="宋体" w:cs="宋体" w:eastAsia="宋体" w:hint="default"/>
          <w:spacing w:val="-50"/>
        </w:rPr>
        <w:t> </w:t>
      </w:r>
      <w:r>
        <w:rPr/>
        <w:t>年世界品牌实验室编制的全球品牌</w:t>
      </w:r>
      <w:r>
        <w:rPr>
          <w:spacing w:val="-48"/>
        </w:rPr>
        <w:t> </w:t>
      </w:r>
      <w:r>
        <w:rPr>
          <w:rFonts w:ascii="宋体" w:hAnsi="宋体" w:cs="宋体" w:eastAsia="宋体" w:hint="default"/>
        </w:rPr>
        <w:t>500</w:t>
      </w:r>
      <w:r>
        <w:rPr>
          <w:rFonts w:ascii="宋体" w:hAnsi="宋体" w:cs="宋体" w:eastAsia="宋体" w:hint="default"/>
          <w:spacing w:val="-48"/>
        </w:rPr>
        <w:t> </w:t>
      </w:r>
      <w:r>
        <w:rPr>
          <w:spacing w:val="-4"/>
        </w:rPr>
        <w:t>强榜单，公司位列</w:t>
      </w:r>
      <w:r>
        <w:rPr>
          <w:spacing w:val="-48"/>
        </w:rPr>
        <w:t> </w:t>
      </w:r>
      <w:r>
        <w:rPr>
          <w:rFonts w:ascii="宋体" w:hAnsi="宋体" w:cs="宋体" w:eastAsia="宋体" w:hint="default"/>
        </w:rPr>
        <w:t>298</w:t>
      </w:r>
      <w:r>
        <w:rPr>
          <w:rFonts w:ascii="宋体" w:hAnsi="宋体" w:cs="宋体" w:eastAsia="宋体" w:hint="default"/>
          <w:spacing w:val="-48"/>
        </w:rPr>
        <w:t> </w:t>
      </w:r>
      <w:r>
        <w:rPr>
          <w:spacing w:val="-4"/>
        </w:rPr>
        <w:t>位；中国企业联合会发布</w:t>
      </w:r>
    </w:p>
    <w:p>
      <w:pPr>
        <w:pStyle w:val="BodyText"/>
        <w:spacing w:line="240" w:lineRule="auto"/>
        <w:ind w:left="218" w:right="232"/>
        <w:jc w:val="both"/>
      </w:pPr>
      <w:r>
        <w:rPr/>
        <w:t>的中国企业</w:t>
      </w:r>
      <w:r>
        <w:rPr>
          <w:spacing w:val="-46"/>
        </w:rPr>
        <w:t> </w:t>
      </w:r>
      <w:r>
        <w:rPr>
          <w:rFonts w:ascii="宋体" w:hAnsi="宋体" w:cs="宋体" w:eastAsia="宋体" w:hint="default"/>
        </w:rPr>
        <w:t>500</w:t>
      </w:r>
      <w:r>
        <w:rPr>
          <w:rFonts w:ascii="宋体" w:hAnsi="宋体" w:cs="宋体" w:eastAsia="宋体" w:hint="default"/>
          <w:spacing w:val="-48"/>
        </w:rPr>
        <w:t> </w:t>
      </w:r>
      <w:r>
        <w:rPr>
          <w:spacing w:val="-8"/>
        </w:rPr>
        <w:t>强榜单，公司排名</w:t>
      </w:r>
      <w:r>
        <w:rPr>
          <w:spacing w:val="-45"/>
        </w:rPr>
        <w:t> </w:t>
      </w:r>
      <w:r>
        <w:rPr>
          <w:rFonts w:ascii="宋体" w:hAnsi="宋体" w:cs="宋体" w:eastAsia="宋体" w:hint="default"/>
        </w:rPr>
        <w:t>152</w:t>
      </w:r>
      <w:r>
        <w:rPr>
          <w:rFonts w:ascii="宋体" w:hAnsi="宋体" w:cs="宋体" w:eastAsia="宋体" w:hint="default"/>
          <w:spacing w:val="-46"/>
        </w:rPr>
        <w:t> </w:t>
      </w:r>
      <w:r>
        <w:rPr>
          <w:spacing w:val="-5"/>
        </w:rPr>
        <w:t>位；中国电子信息行业联合会发布的</w:t>
      </w:r>
      <w:r>
        <w:rPr>
          <w:spacing w:val="-48"/>
        </w:rPr>
        <w:t> </w:t>
      </w:r>
      <w:r>
        <w:rPr>
          <w:rFonts w:ascii="宋体" w:hAnsi="宋体" w:cs="宋体" w:eastAsia="宋体" w:hint="default"/>
        </w:rPr>
        <w:t>2015</w:t>
      </w:r>
      <w:r>
        <w:rPr>
          <w:rFonts w:ascii="宋体" w:hAnsi="宋体" w:cs="宋体" w:eastAsia="宋体" w:hint="default"/>
          <w:spacing w:val="-47"/>
        </w:rPr>
        <w:t> </w:t>
      </w:r>
      <w:r>
        <w:rPr/>
        <w:t>中国电子信息企</w:t>
      </w:r>
      <w:r>
        <w:rPr>
          <w:spacing w:val="-103"/>
        </w:rPr>
        <w:t> </w:t>
      </w:r>
      <w:r>
        <w:rPr>
          <w:spacing w:val="-103"/>
        </w:rPr>
      </w:r>
      <w:r>
        <w:rPr/>
        <w:t>业百强榜，公司名列第六。</w:t>
      </w:r>
    </w:p>
    <w:p>
      <w:pPr>
        <w:pStyle w:val="BodyText"/>
        <w:spacing w:line="237" w:lineRule="auto"/>
        <w:ind w:left="218" w:right="227" w:firstLine="419"/>
        <w:jc w:val="both"/>
      </w:pPr>
      <w:r>
        <w:rPr>
          <w:spacing w:val="-1"/>
        </w:rPr>
        <w:t>公司下属子公司美菱电器主要从事冰箱、冰柜、空调、洗衣机等白电产品的研发、生产与销</w:t>
      </w:r>
      <w:r>
        <w:rPr>
          <w:w w:val="100"/>
        </w:rPr>
        <w:t> </w:t>
      </w:r>
      <w:r>
        <w:rPr>
          <w:spacing w:val="-1"/>
        </w:rPr>
        <w:t>售，其在节能、无霜、深冷、智能化等领域的技术成果处于国内领先地位。公司下属子公司华意</w:t>
      </w:r>
      <w:r>
        <w:rPr>
          <w:spacing w:val="-55"/>
        </w:rPr>
        <w:t> </w:t>
      </w:r>
      <w:r>
        <w:rPr>
          <w:spacing w:val="-55"/>
        </w:rPr>
      </w:r>
      <w:r>
        <w:rPr>
          <w:spacing w:val="-1"/>
        </w:rPr>
        <w:t>是全球冰箱压缩机行业的龙头企业，其压缩机研发能力达到国内领先、全球先进水平，其变频、</w:t>
      </w:r>
      <w:r>
        <w:rPr>
          <w:spacing w:val="-55"/>
        </w:rPr>
        <w:t> </w:t>
      </w:r>
      <w:r>
        <w:rPr>
          <w:spacing w:val="-55"/>
        </w:rPr>
      </w:r>
      <w:r>
        <w:rPr/>
        <w:t>超高效、商用压缩机等高端产品尤其具备较强的市场竞争力。公司下属子公司佳华控股是</w:t>
      </w:r>
      <w:r>
        <w:rPr>
          <w:spacing w:val="7"/>
        </w:rPr>
        <w:t> </w:t>
      </w:r>
      <w:r>
        <w:rPr>
          <w:rFonts w:ascii="宋体" w:hAnsi="宋体" w:cs="宋体" w:eastAsia="宋体" w:hint="default"/>
        </w:rPr>
        <w:t>EMC</w:t>
      </w:r>
      <w:r>
        <w:rPr/>
        <w:t>、</w:t>
      </w:r>
      <w:r>
        <w:rPr>
          <w:w w:val="100"/>
        </w:rPr>
        <w:t> </w:t>
      </w:r>
      <w:r>
        <w:rPr>
          <w:rFonts w:ascii="宋体" w:hAnsi="宋体" w:cs="宋体" w:eastAsia="宋体" w:hint="default"/>
          <w:spacing w:val="-1"/>
        </w:rPr>
        <w:t>IBM</w:t>
      </w:r>
      <w:r>
        <w:rPr>
          <w:spacing w:val="-1"/>
        </w:rPr>
        <w:t>、</w:t>
      </w:r>
      <w:r>
        <w:rPr>
          <w:rFonts w:ascii="宋体" w:hAnsi="宋体" w:cs="宋体" w:eastAsia="宋体" w:hint="default"/>
          <w:spacing w:val="-1"/>
        </w:rPr>
        <w:t>HDS</w:t>
      </w:r>
      <w:r>
        <w:rPr>
          <w:spacing w:val="-1"/>
        </w:rPr>
        <w:t>、</w:t>
      </w:r>
      <w:r>
        <w:rPr>
          <w:rFonts w:ascii="宋体" w:hAnsi="宋体" w:cs="宋体" w:eastAsia="宋体" w:hint="default"/>
          <w:spacing w:val="-1"/>
        </w:rPr>
        <w:t>NetApp</w:t>
      </w:r>
      <w:r>
        <w:rPr>
          <w:spacing w:val="-1"/>
        </w:rPr>
        <w:t>、博科、昆腾、</w:t>
      </w:r>
      <w:r>
        <w:rPr>
          <w:rFonts w:ascii="宋体" w:hAnsi="宋体" w:cs="宋体" w:eastAsia="宋体" w:hint="default"/>
          <w:spacing w:val="-1"/>
        </w:rPr>
        <w:t>D-Link</w:t>
      </w:r>
      <w:r>
        <w:rPr>
          <w:spacing w:val="-1"/>
        </w:rPr>
        <w:t>、中兴通讯、施耐德电气等多家国际知名产品及解决方</w:t>
      </w:r>
      <w:r>
        <w:rPr>
          <w:spacing w:val="-48"/>
        </w:rPr>
        <w:t> </w:t>
      </w:r>
      <w:r>
        <w:rPr>
          <w:spacing w:val="-48"/>
        </w:rPr>
      </w:r>
      <w:r>
        <w:rPr/>
        <w:t>案的中国总代理。</w:t>
      </w:r>
    </w:p>
    <w:p>
      <w:pPr>
        <w:pStyle w:val="BodyText"/>
        <w:spacing w:line="274" w:lineRule="exact" w:before="22"/>
        <w:ind w:left="638" w:right="227"/>
        <w:jc w:val="left"/>
      </w:pPr>
      <w:r>
        <w:rPr>
          <w:rFonts w:ascii="宋体" w:hAnsi="宋体" w:cs="宋体" w:eastAsia="宋体" w:hint="default"/>
        </w:rPr>
        <w:t>2</w:t>
      </w:r>
      <w:r>
        <w:rPr/>
        <w:t>、行业发展状况及展望</w:t>
      </w:r>
      <w:r>
        <w:rPr>
          <w:w w:val="100"/>
        </w:rPr>
        <w:t> </w:t>
      </w:r>
      <w:r>
        <w:rPr>
          <w:spacing w:val="-2"/>
        </w:rPr>
        <w:t>家电行业受房地产市场周期性调整、国内市场需求进一步放缓等因素影响，国内零售规模呈</w:t>
      </w:r>
    </w:p>
    <w:p>
      <w:pPr>
        <w:pStyle w:val="BodyText"/>
        <w:spacing w:line="245" w:lineRule="exact"/>
        <w:ind w:left="218" w:right="0"/>
        <w:jc w:val="both"/>
      </w:pPr>
      <w:r>
        <w:rPr/>
        <w:t>现震荡筑底态势，行业侵蚀性增长特征愈发显著。同时，在互联网浪潮和跨界竞争的冲击下，行</w:t>
      </w:r>
    </w:p>
    <w:p>
      <w:pPr>
        <w:pStyle w:val="BodyText"/>
        <w:spacing w:line="272" w:lineRule="exact" w:before="27"/>
        <w:ind w:left="638" w:right="227" w:hanging="420"/>
        <w:jc w:val="left"/>
      </w:pPr>
      <w:r>
        <w:rPr>
          <w:spacing w:val="-2"/>
        </w:rPr>
        <w:t>业内部围绕产品形态、商业模式、竞争格局、产业生态的变革仍然向纵深演进。</w:t>
      </w:r>
      <w:r>
        <w:rPr>
          <w:spacing w:val="-38"/>
        </w:rPr>
        <w:t> </w:t>
      </w:r>
      <w:r>
        <w:rPr>
          <w:spacing w:val="-38"/>
        </w:rPr>
      </w:r>
      <w:r>
        <w:rPr>
          <w:spacing w:val="-2"/>
        </w:rPr>
        <w:t>中长期看，中国家电行业的增长动能、竞争优势并未改变，主要原因包括：</w:t>
      </w:r>
    </w:p>
    <w:p>
      <w:pPr>
        <w:pStyle w:val="BodyText"/>
        <w:spacing w:line="246" w:lineRule="exact"/>
        <w:ind w:left="218" w:right="0" w:firstLine="419"/>
        <w:jc w:val="both"/>
      </w:pPr>
      <w:r>
        <w:rPr>
          <w:spacing w:val="-4"/>
        </w:rPr>
        <w:t>（</w:t>
      </w:r>
      <w:r>
        <w:rPr>
          <w:rFonts w:ascii="宋体" w:hAnsi="宋体" w:cs="宋体" w:eastAsia="宋体" w:hint="default"/>
          <w:spacing w:val="-4"/>
        </w:rPr>
        <w:t>1</w:t>
      </w:r>
      <w:r>
        <w:rPr>
          <w:spacing w:val="-4"/>
        </w:rPr>
        <w:t>）中国经济和国民财富的稳步增长将为中国家电需求的持续释放和结构升级提供支撑。中</w:t>
      </w:r>
    </w:p>
    <w:p>
      <w:pPr>
        <w:pStyle w:val="BodyText"/>
        <w:spacing w:line="237" w:lineRule="auto" w:before="2"/>
        <w:ind w:left="218" w:right="227"/>
        <w:jc w:val="both"/>
      </w:pPr>
      <w:r>
        <w:rPr/>
        <w:t>国经济仍处工业化和城镇化的快速推进进程中，</w:t>
      </w:r>
      <w:r>
        <w:rPr>
          <w:rFonts w:ascii="宋体" w:hAnsi="宋体" w:cs="宋体" w:eastAsia="宋体" w:hint="default"/>
        </w:rPr>
        <w:t>2017</w:t>
      </w:r>
      <w:r>
        <w:rPr>
          <w:rFonts w:ascii="宋体" w:hAnsi="宋体" w:cs="宋体" w:eastAsia="宋体" w:hint="default"/>
          <w:spacing w:val="-51"/>
        </w:rPr>
        <w:t> </w:t>
      </w:r>
      <w:r>
        <w:rPr/>
        <w:t>年城镇化率有望达</w:t>
      </w:r>
      <w:r>
        <w:rPr>
          <w:spacing w:val="-52"/>
        </w:rPr>
        <w:t> </w:t>
      </w:r>
      <w:r>
        <w:rPr>
          <w:rFonts w:ascii="宋体" w:hAnsi="宋体" w:cs="宋体" w:eastAsia="宋体" w:hint="default"/>
        </w:rPr>
        <w:t>57%</w:t>
      </w:r>
      <w:r>
        <w:rPr/>
        <w:t>，人均</w:t>
      </w:r>
      <w:r>
        <w:rPr>
          <w:spacing w:val="-51"/>
        </w:rPr>
        <w:t> </w:t>
      </w:r>
      <w:r>
        <w:rPr>
          <w:rFonts w:ascii="宋体" w:hAnsi="宋体" w:cs="宋体" w:eastAsia="宋体" w:hint="default"/>
        </w:rPr>
        <w:t>GDP</w:t>
      </w:r>
      <w:r>
        <w:rPr>
          <w:rFonts w:ascii="宋体" w:hAnsi="宋体" w:cs="宋体" w:eastAsia="宋体" w:hint="default"/>
          <w:spacing w:val="-54"/>
        </w:rPr>
        <w:t> </w:t>
      </w:r>
      <w:r>
        <w:rPr/>
        <w:t>有望突破</w:t>
      </w:r>
      <w:r>
        <w:rPr>
          <w:w w:val="100"/>
        </w:rPr>
        <w:t> </w:t>
      </w:r>
      <w:r>
        <w:rPr>
          <w:rFonts w:ascii="宋体" w:hAnsi="宋体" w:cs="宋体" w:eastAsia="宋体" w:hint="default"/>
        </w:rPr>
        <w:t>1</w:t>
      </w:r>
      <w:r>
        <w:rPr>
          <w:rFonts w:ascii="宋体" w:hAnsi="宋体" w:cs="宋体" w:eastAsia="宋体" w:hint="default"/>
          <w:spacing w:val="6"/>
        </w:rPr>
        <w:t> </w:t>
      </w:r>
      <w:r>
        <w:rPr/>
        <w:t>万美元，城镇化的数量和质量、居民生活条件和消费能力都尚有较大提升空间；消费需求结构</w:t>
      </w:r>
      <w:r>
        <w:rPr>
          <w:w w:val="100"/>
        </w:rPr>
        <w:t> </w:t>
      </w:r>
      <w:r>
        <w:rPr/>
        <w:t>升级的趋势已经显现，如彩电市场</w:t>
      </w:r>
      <w:r>
        <w:rPr>
          <w:spacing w:val="6"/>
        </w:rPr>
        <w:t> </w:t>
      </w:r>
      <w:r>
        <w:rPr>
          <w:rFonts w:ascii="宋体" w:hAnsi="宋体" w:cs="宋体" w:eastAsia="宋体" w:hint="default"/>
        </w:rPr>
        <w:t>UHD</w:t>
      </w:r>
      <w:r>
        <w:rPr/>
        <w:t>、大尺寸、曲面、超轻薄等中高端产品销售增速远超行业</w:t>
      </w:r>
      <w:r>
        <w:rPr>
          <w:w w:val="100"/>
        </w:rPr>
        <w:t> </w:t>
      </w:r>
      <w:r>
        <w:rPr>
          <w:spacing w:val="-1"/>
        </w:rPr>
        <w:t>平均水平，冰箱市场大容积、变频、风冷等中高端产品增速领先，空调市场高能效、智能产品成</w:t>
      </w:r>
      <w:r>
        <w:rPr>
          <w:spacing w:val="-55"/>
        </w:rPr>
        <w:t> </w:t>
      </w:r>
      <w:r>
        <w:rPr>
          <w:spacing w:val="-55"/>
        </w:rPr>
      </w:r>
      <w:r>
        <w:rPr/>
        <w:t>消费热点。</w:t>
      </w:r>
    </w:p>
    <w:p>
      <w:pPr>
        <w:pStyle w:val="BodyText"/>
        <w:spacing w:line="237" w:lineRule="auto"/>
        <w:ind w:left="218" w:right="228" w:firstLine="419"/>
        <w:jc w:val="both"/>
      </w:pPr>
      <w:r>
        <w:rPr>
          <w:spacing w:val="-4"/>
        </w:rPr>
        <w:t>（</w:t>
      </w:r>
      <w:r>
        <w:rPr>
          <w:rFonts w:ascii="宋体" w:hAnsi="宋体" w:cs="宋体" w:eastAsia="宋体" w:hint="default"/>
          <w:spacing w:val="-4"/>
        </w:rPr>
        <w:t>2</w:t>
      </w:r>
      <w:r>
        <w:rPr>
          <w:spacing w:val="-4"/>
        </w:rPr>
        <w:t>）中国加速构建新经济体系、加速产能和资本输出、加速人民币国际化等大背景将为中国</w:t>
      </w:r>
      <w:r>
        <w:rPr>
          <w:w w:val="100"/>
        </w:rPr>
        <w:t> </w:t>
      </w:r>
      <w:r>
        <w:rPr>
          <w:spacing w:val="-1"/>
        </w:rPr>
        <w:t>家电企业在全球市场良性扩张提供有利条件。全球家电市场竞争格局的深刻调整造成市场出现真</w:t>
      </w:r>
      <w:r>
        <w:rPr>
          <w:spacing w:val="-55"/>
        </w:rPr>
        <w:t> </w:t>
      </w:r>
      <w:r>
        <w:rPr>
          <w:spacing w:val="-55"/>
        </w:rPr>
      </w:r>
      <w:r>
        <w:rPr>
          <w:spacing w:val="-1"/>
        </w:rPr>
        <w:t>空；中国家电业具有成本相较竞争优势，且随面板、芯片、压缩机、智控系统、创新型商业模式</w:t>
      </w:r>
      <w:r>
        <w:rPr>
          <w:spacing w:val="-55"/>
        </w:rPr>
        <w:t> </w:t>
      </w:r>
      <w:r>
        <w:rPr>
          <w:spacing w:val="-55"/>
        </w:rPr>
      </w:r>
      <w:r>
        <w:rPr>
          <w:spacing w:val="-1"/>
        </w:rPr>
        <w:t>等完整生态的构建和成熟，这种优势将更加稳固和明显；中国家电企业在国际化运营过程中已累</w:t>
      </w:r>
      <w:r>
        <w:rPr>
          <w:spacing w:val="-55"/>
        </w:rPr>
        <w:t> </w:t>
      </w:r>
      <w:r>
        <w:rPr>
          <w:spacing w:val="-55"/>
        </w:rPr>
      </w:r>
      <w:r>
        <w:rPr>
          <w:spacing w:val="-1"/>
        </w:rPr>
        <w:t>积了相当经验、人才和品牌知名度。因此有理由相信，在中国企业加速国际化的这轮浪潮中，中</w:t>
      </w:r>
      <w:r>
        <w:rPr>
          <w:spacing w:val="-56"/>
        </w:rPr>
        <w:t> </w:t>
      </w:r>
      <w:r>
        <w:rPr>
          <w:spacing w:val="-56"/>
        </w:rPr>
      </w:r>
      <w:r>
        <w:rPr/>
        <w:t>国家电行业定能涌现更多的国际化品牌。</w:t>
      </w:r>
    </w:p>
    <w:p>
      <w:pPr>
        <w:pStyle w:val="BodyText"/>
        <w:spacing w:line="237" w:lineRule="auto"/>
        <w:ind w:left="218" w:right="228" w:firstLine="419"/>
        <w:jc w:val="both"/>
      </w:pPr>
      <w:r>
        <w:rPr>
          <w:spacing w:val="-4"/>
        </w:rPr>
        <w:t>（</w:t>
      </w:r>
      <w:r>
        <w:rPr>
          <w:rFonts w:ascii="宋体" w:hAnsi="宋体" w:cs="宋体" w:eastAsia="宋体" w:hint="default"/>
          <w:spacing w:val="-4"/>
        </w:rPr>
        <w:t>3</w:t>
      </w:r>
      <w:r>
        <w:rPr>
          <w:spacing w:val="-4"/>
        </w:rPr>
        <w:t>）云计算、大数据、新型交互、物联网、物理搜索等革命性技术的发展和成熟，以及各种</w:t>
      </w:r>
      <w:r>
        <w:rPr>
          <w:w w:val="100"/>
        </w:rPr>
        <w:t> </w:t>
      </w:r>
      <w:r>
        <w:rPr>
          <w:spacing w:val="-1"/>
        </w:rPr>
        <w:t>移动智能终端的普及，将快速推动智能家电的发展，智能家居发展趋势已成行业风口，家电企业</w:t>
      </w:r>
      <w:r>
        <w:rPr>
          <w:spacing w:val="-56"/>
        </w:rPr>
        <w:t> </w:t>
      </w:r>
      <w:r>
        <w:rPr>
          <w:spacing w:val="-56"/>
        </w:rPr>
      </w:r>
      <w:r>
        <w:rPr/>
        <w:t>将从单一的硬件产品制造商向提供智慧家居整体解决方案的服务商转变。</w:t>
      </w:r>
    </w:p>
    <w:p>
      <w:pPr>
        <w:spacing w:after="0" w:line="237" w:lineRule="auto"/>
        <w:jc w:val="both"/>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7"/>
        <w:ind w:left="138" w:right="208"/>
        <w:jc w:val="left"/>
        <w:rPr>
          <w:b w:val="0"/>
          <w:bCs w:val="0"/>
        </w:rPr>
      </w:pPr>
      <w:r>
        <w:rPr/>
        <w:t>二、报告期内公司主要资产发生重大变化情况的说明</w:t>
      </w:r>
      <w:r>
        <w:rPr>
          <w:b w:val="0"/>
          <w:bCs w:val="0"/>
        </w:rPr>
      </w:r>
    </w:p>
    <w:p>
      <w:pPr>
        <w:pStyle w:val="BodyText"/>
        <w:spacing w:line="240" w:lineRule="auto" w:before="56"/>
        <w:ind w:left="498" w:right="99" w:hanging="360"/>
        <w:jc w:val="left"/>
      </w:pPr>
      <w:r>
        <w:rPr>
          <w:rFonts w:ascii="宋体" w:hAnsi="宋体" w:cs="宋体" w:eastAsia="宋体" w:hint="default"/>
        </w:rPr>
        <w:t>1</w:t>
      </w:r>
      <w:r>
        <w:rPr/>
        <w:t>、</w:t>
      </w:r>
      <w:r>
        <w:rPr>
          <w:spacing w:val="-63"/>
        </w:rPr>
        <w:t> </w:t>
      </w:r>
      <w:r>
        <w:rPr/>
        <w:t>以公允价值计量且其变动计入当期损益的金融资产：本期期末数</w:t>
      </w:r>
      <w:r>
        <w:rPr>
          <w:spacing w:val="-19"/>
        </w:rPr>
        <w:t> </w:t>
      </w:r>
      <w:r>
        <w:rPr>
          <w:rFonts w:ascii="宋体" w:hAnsi="宋体" w:cs="宋体" w:eastAsia="宋体" w:hint="default"/>
        </w:rPr>
        <w:t>51,666,244.34</w:t>
      </w:r>
      <w:r>
        <w:rPr>
          <w:rFonts w:ascii="宋体" w:hAnsi="宋体" w:cs="宋体" w:eastAsia="宋体" w:hint="default"/>
          <w:spacing w:val="-18"/>
        </w:rPr>
        <w:t> </w:t>
      </w:r>
      <w:r>
        <w:rPr/>
        <w:t>元，上期期</w:t>
      </w:r>
      <w:r>
        <w:rPr>
          <w:w w:val="100"/>
        </w:rPr>
        <w:t> </w:t>
      </w:r>
      <w:r>
        <w:rPr/>
        <w:t>末数 </w:t>
      </w:r>
      <w:r>
        <w:rPr>
          <w:rFonts w:ascii="宋体" w:hAnsi="宋体" w:cs="宋体" w:eastAsia="宋体" w:hint="default"/>
        </w:rPr>
        <w:t>86,304,077.30</w:t>
      </w:r>
      <w:r>
        <w:rPr>
          <w:rFonts w:ascii="宋体" w:hAnsi="宋体" w:cs="宋体" w:eastAsia="宋体" w:hint="default"/>
          <w:spacing w:val="-41"/>
        </w:rPr>
        <w:t> </w:t>
      </w:r>
      <w:r>
        <w:rPr/>
        <w:t>元，本期期末金额较上期期末变动比例</w:t>
      </w:r>
      <w:r>
        <w:rPr>
          <w:rFonts w:ascii="宋体" w:hAnsi="宋体" w:cs="宋体" w:eastAsia="宋体" w:hint="default"/>
        </w:rPr>
        <w:t>-40.13%</w:t>
      </w:r>
      <w:r>
        <w:rPr/>
        <w:t>，主要是汇率变动导致。</w:t>
      </w:r>
    </w:p>
    <w:p>
      <w:pPr>
        <w:pStyle w:val="BodyText"/>
        <w:spacing w:line="274" w:lineRule="exact" w:before="22"/>
        <w:ind w:left="498" w:right="207" w:hanging="360"/>
        <w:jc w:val="left"/>
      </w:pPr>
      <w:r>
        <w:rPr>
          <w:rFonts w:ascii="宋体" w:hAnsi="宋体" w:cs="宋体" w:eastAsia="宋体" w:hint="default"/>
        </w:rPr>
        <w:t>2</w:t>
      </w:r>
      <w:r>
        <w:rPr/>
        <w:t>、</w:t>
      </w:r>
      <w:r>
        <w:rPr>
          <w:spacing w:val="-62"/>
        </w:rPr>
        <w:t> </w:t>
      </w:r>
      <w:r>
        <w:rPr/>
        <w:t>应收票据：本期期末数</w:t>
      </w:r>
      <w:r>
        <w:rPr>
          <w:spacing w:val="-38"/>
        </w:rPr>
        <w:t> </w:t>
      </w:r>
      <w:r>
        <w:rPr>
          <w:rFonts w:ascii="宋体" w:hAnsi="宋体" w:cs="宋体" w:eastAsia="宋体" w:hint="default"/>
        </w:rPr>
        <w:t>6,317,909,535.99</w:t>
      </w:r>
      <w:r>
        <w:rPr>
          <w:rFonts w:ascii="宋体" w:hAnsi="宋体" w:cs="宋体" w:eastAsia="宋体" w:hint="default"/>
          <w:spacing w:val="-36"/>
        </w:rPr>
        <w:t> </w:t>
      </w:r>
      <w:r>
        <w:rPr/>
        <w:t>元，上期期末数</w:t>
      </w:r>
      <w:r>
        <w:rPr>
          <w:spacing w:val="-36"/>
        </w:rPr>
        <w:t> </w:t>
      </w:r>
      <w:r>
        <w:rPr>
          <w:rFonts w:ascii="宋体" w:hAnsi="宋体" w:cs="宋体" w:eastAsia="宋体" w:hint="default"/>
        </w:rPr>
        <w:t>8,872,161,928.39</w:t>
      </w:r>
      <w:r>
        <w:rPr>
          <w:rFonts w:ascii="宋体" w:hAnsi="宋体" w:cs="宋体" w:eastAsia="宋体" w:hint="default"/>
          <w:spacing w:val="-36"/>
        </w:rPr>
        <w:t> </w:t>
      </w:r>
      <w:r>
        <w:rPr/>
        <w:t>元，本期期末</w:t>
      </w:r>
      <w:r>
        <w:rPr>
          <w:w w:val="100"/>
        </w:rPr>
        <w:t> </w:t>
      </w:r>
      <w:r>
        <w:rPr/>
        <w:t>金额较上期期末变动比例</w:t>
      </w:r>
      <w:r>
        <w:rPr>
          <w:rFonts w:ascii="宋体" w:hAnsi="宋体" w:cs="宋体" w:eastAsia="宋体" w:hint="default"/>
        </w:rPr>
        <w:t>-28.79%</w:t>
      </w:r>
      <w:r>
        <w:rPr/>
        <w:t>，主要是应收款项结算方式变化。</w:t>
      </w:r>
    </w:p>
    <w:p>
      <w:pPr>
        <w:pStyle w:val="BodyText"/>
        <w:spacing w:line="245" w:lineRule="exact"/>
        <w:ind w:right="99"/>
        <w:jc w:val="left"/>
      </w:pPr>
      <w:r>
        <w:rPr>
          <w:rFonts w:ascii="宋体" w:hAnsi="宋体" w:cs="宋体" w:eastAsia="宋体" w:hint="default"/>
        </w:rPr>
        <w:t>3</w:t>
      </w:r>
      <w:r>
        <w:rPr/>
        <w:t>、</w:t>
      </w:r>
      <w:r>
        <w:rPr>
          <w:spacing w:val="-55"/>
        </w:rPr>
        <w:t> </w:t>
      </w:r>
      <w:r>
        <w:rPr>
          <w:spacing w:val="-3"/>
        </w:rPr>
        <w:t>应收利息：本期期末数</w:t>
      </w:r>
      <w:r>
        <w:rPr>
          <w:spacing w:val="-43"/>
        </w:rPr>
        <w:t> </w:t>
      </w:r>
      <w:r>
        <w:rPr>
          <w:rFonts w:ascii="宋体" w:hAnsi="宋体" w:cs="宋体" w:eastAsia="宋体" w:hint="default"/>
        </w:rPr>
        <w:t>71,482,450.52</w:t>
      </w:r>
      <w:r>
        <w:rPr>
          <w:rFonts w:ascii="宋体" w:hAnsi="宋体" w:cs="宋体" w:eastAsia="宋体" w:hint="default"/>
          <w:spacing w:val="-44"/>
        </w:rPr>
        <w:t> </w:t>
      </w:r>
      <w:r>
        <w:rPr>
          <w:spacing w:val="-4"/>
        </w:rPr>
        <w:t>元，上期期末数</w:t>
      </w:r>
      <w:r>
        <w:rPr>
          <w:spacing w:val="-43"/>
        </w:rPr>
        <w:t> </w:t>
      </w:r>
      <w:r>
        <w:rPr>
          <w:rFonts w:ascii="宋体" w:hAnsi="宋体" w:cs="宋体" w:eastAsia="宋体" w:hint="default"/>
        </w:rPr>
        <w:t>127,185,202.98</w:t>
      </w:r>
      <w:r>
        <w:rPr>
          <w:rFonts w:ascii="宋体" w:hAnsi="宋体" w:cs="宋体" w:eastAsia="宋体" w:hint="default"/>
          <w:spacing w:val="-44"/>
        </w:rPr>
        <w:t> </w:t>
      </w:r>
      <w:r>
        <w:rPr>
          <w:spacing w:val="-3"/>
        </w:rPr>
        <w:t>元，本期期末金额较</w:t>
      </w:r>
    </w:p>
    <w:p>
      <w:pPr>
        <w:pStyle w:val="BodyText"/>
        <w:spacing w:line="272" w:lineRule="exact"/>
        <w:ind w:left="498" w:right="208"/>
        <w:jc w:val="left"/>
      </w:pPr>
      <w:r>
        <w:rPr/>
        <w:t>上期期末变动比例</w:t>
      </w:r>
      <w:r>
        <w:rPr>
          <w:rFonts w:ascii="宋体" w:hAnsi="宋体" w:cs="宋体" w:eastAsia="宋体" w:hint="default"/>
        </w:rPr>
        <w:t>-43.80%</w:t>
      </w:r>
      <w:r>
        <w:rPr/>
        <w:t>，主要是利率降低及定期存款减少所致。</w:t>
      </w:r>
    </w:p>
    <w:p>
      <w:pPr>
        <w:pStyle w:val="BodyText"/>
        <w:spacing w:line="240" w:lineRule="auto"/>
        <w:ind w:left="498" w:right="207" w:hanging="360"/>
        <w:jc w:val="left"/>
      </w:pPr>
      <w:r>
        <w:rPr>
          <w:rFonts w:ascii="宋体" w:hAnsi="宋体" w:cs="宋体" w:eastAsia="宋体" w:hint="default"/>
        </w:rPr>
        <w:t>4</w:t>
      </w:r>
      <w:r>
        <w:rPr/>
        <w:t>、</w:t>
      </w:r>
      <w:r>
        <w:rPr>
          <w:spacing w:val="-62"/>
        </w:rPr>
        <w:t> </w:t>
      </w:r>
      <w:r>
        <w:rPr/>
        <w:t>其他应收款：本期期末数</w:t>
      </w:r>
      <w:r>
        <w:rPr>
          <w:spacing w:val="-38"/>
        </w:rPr>
        <w:t> </w:t>
      </w:r>
      <w:r>
        <w:rPr>
          <w:rFonts w:ascii="宋体" w:hAnsi="宋体" w:cs="宋体" w:eastAsia="宋体" w:hint="default"/>
        </w:rPr>
        <w:t>515,186,085.63</w:t>
      </w:r>
      <w:r>
        <w:rPr>
          <w:rFonts w:ascii="宋体" w:hAnsi="宋体" w:cs="宋体" w:eastAsia="宋体" w:hint="default"/>
          <w:spacing w:val="-36"/>
        </w:rPr>
        <w:t> </w:t>
      </w:r>
      <w:r>
        <w:rPr/>
        <w:t>元，上期期末数</w:t>
      </w:r>
      <w:r>
        <w:rPr>
          <w:spacing w:val="-36"/>
        </w:rPr>
        <w:t> </w:t>
      </w:r>
      <w:r>
        <w:rPr>
          <w:rFonts w:ascii="宋体" w:hAnsi="宋体" w:cs="宋体" w:eastAsia="宋体" w:hint="default"/>
        </w:rPr>
        <w:t>3,094,792,603.74</w:t>
      </w:r>
      <w:r>
        <w:rPr>
          <w:rFonts w:ascii="宋体" w:hAnsi="宋体" w:cs="宋体" w:eastAsia="宋体" w:hint="default"/>
          <w:spacing w:val="-36"/>
        </w:rPr>
        <w:t> </w:t>
      </w:r>
      <w:r>
        <w:rPr/>
        <w:t>元，本期期末</w:t>
      </w:r>
      <w:r>
        <w:rPr>
          <w:w w:val="100"/>
        </w:rPr>
        <w:t> </w:t>
      </w:r>
      <w:r>
        <w:rPr/>
        <w:t>金额较上期期末变动比例</w:t>
      </w:r>
      <w:r>
        <w:rPr>
          <w:rFonts w:ascii="宋体" w:hAnsi="宋体" w:cs="宋体" w:eastAsia="宋体" w:hint="default"/>
        </w:rPr>
        <w:t>-83.35%</w:t>
      </w:r>
      <w:r>
        <w:rPr/>
        <w:t>，主要是应收虹欧公司款项调入长期应收款。</w:t>
      </w:r>
    </w:p>
    <w:p>
      <w:pPr>
        <w:pStyle w:val="BodyText"/>
        <w:spacing w:line="274" w:lineRule="exact" w:before="22"/>
        <w:ind w:left="498" w:right="204" w:hanging="360"/>
        <w:jc w:val="left"/>
      </w:pPr>
      <w:r>
        <w:rPr>
          <w:rFonts w:ascii="宋体" w:hAnsi="宋体" w:cs="宋体" w:eastAsia="宋体" w:hint="default"/>
        </w:rPr>
        <w:t>5</w:t>
      </w:r>
      <w:r>
        <w:rPr/>
        <w:t>、</w:t>
      </w:r>
      <w:r>
        <w:rPr>
          <w:spacing w:val="-62"/>
        </w:rPr>
        <w:t> </w:t>
      </w:r>
      <w:r>
        <w:rPr/>
        <w:t>其他流动资产：本期期末数</w:t>
      </w:r>
      <w:r>
        <w:rPr>
          <w:spacing w:val="-36"/>
        </w:rPr>
        <w:t> </w:t>
      </w:r>
      <w:r>
        <w:rPr>
          <w:rFonts w:ascii="宋体" w:hAnsi="宋体" w:cs="宋体" w:eastAsia="宋体" w:hint="default"/>
        </w:rPr>
        <w:t>1,839,218,227.16</w:t>
      </w:r>
      <w:r>
        <w:rPr>
          <w:rFonts w:ascii="宋体" w:hAnsi="宋体" w:cs="宋体" w:eastAsia="宋体" w:hint="default"/>
          <w:spacing w:val="-36"/>
        </w:rPr>
        <w:t> </w:t>
      </w:r>
      <w:r>
        <w:rPr/>
        <w:t>元，上期期末数</w:t>
      </w:r>
      <w:r>
        <w:rPr>
          <w:spacing w:val="-36"/>
        </w:rPr>
        <w:t> </w:t>
      </w:r>
      <w:r>
        <w:rPr>
          <w:rFonts w:ascii="宋体" w:hAnsi="宋体" w:cs="宋体" w:eastAsia="宋体" w:hint="default"/>
        </w:rPr>
        <w:t>277,751,637.99</w:t>
      </w:r>
      <w:r>
        <w:rPr>
          <w:rFonts w:ascii="宋体" w:hAnsi="宋体" w:cs="宋体" w:eastAsia="宋体" w:hint="default"/>
          <w:spacing w:val="-36"/>
        </w:rPr>
        <w:t> </w:t>
      </w:r>
      <w:r>
        <w:rPr/>
        <w:t>元，本期期</w:t>
      </w:r>
      <w:r>
        <w:rPr>
          <w:w w:val="100"/>
        </w:rPr>
        <w:t> </w:t>
      </w:r>
      <w:r>
        <w:rPr>
          <w:spacing w:val="-2"/>
        </w:rPr>
        <w:t>末金额较上期期末变动比例</w:t>
      </w:r>
      <w:r>
        <w:rPr>
          <w:spacing w:val="22"/>
        </w:rPr>
        <w:t> </w:t>
      </w:r>
      <w:r>
        <w:rPr>
          <w:rFonts w:ascii="宋体" w:hAnsi="宋体" w:cs="宋体" w:eastAsia="宋体" w:hint="default"/>
          <w:spacing w:val="-2"/>
        </w:rPr>
        <w:t>562.18%</w:t>
      </w:r>
      <w:r>
        <w:rPr>
          <w:spacing w:val="-2"/>
        </w:rPr>
        <w:t>，主要是华意压缩和美菱电器理财产品增加。</w:t>
      </w:r>
    </w:p>
    <w:p>
      <w:pPr>
        <w:pStyle w:val="BodyText"/>
        <w:spacing w:line="246" w:lineRule="exact"/>
        <w:ind w:right="99"/>
        <w:jc w:val="left"/>
      </w:pPr>
      <w:r>
        <w:rPr>
          <w:rFonts w:ascii="宋体" w:hAnsi="宋体" w:cs="宋体" w:eastAsia="宋体" w:hint="default"/>
        </w:rPr>
        <w:t>6</w:t>
      </w:r>
      <w:r>
        <w:rPr/>
        <w:t>、</w:t>
      </w:r>
      <w:r>
        <w:rPr>
          <w:spacing w:val="-55"/>
        </w:rPr>
        <w:t> </w:t>
      </w:r>
      <w:r>
        <w:rPr>
          <w:spacing w:val="-3"/>
        </w:rPr>
        <w:t>长期应收款：本期期末数</w:t>
      </w:r>
      <w:r>
        <w:rPr>
          <w:spacing w:val="-47"/>
        </w:rPr>
        <w:t> </w:t>
      </w:r>
      <w:r>
        <w:rPr>
          <w:rFonts w:ascii="宋体" w:hAnsi="宋体" w:cs="宋体" w:eastAsia="宋体" w:hint="default"/>
        </w:rPr>
        <w:t>3,448,307,631.53</w:t>
      </w:r>
      <w:r>
        <w:rPr>
          <w:rFonts w:ascii="宋体" w:hAnsi="宋体" w:cs="宋体" w:eastAsia="宋体" w:hint="default"/>
          <w:spacing w:val="-47"/>
        </w:rPr>
        <w:t> </w:t>
      </w:r>
      <w:r>
        <w:rPr>
          <w:spacing w:val="-3"/>
        </w:rPr>
        <w:t>元，上期期末数</w:t>
      </w:r>
      <w:r>
        <w:rPr>
          <w:spacing w:val="-44"/>
        </w:rPr>
        <w:t> </w:t>
      </w:r>
      <w:r>
        <w:rPr>
          <w:rFonts w:ascii="宋体" w:hAnsi="宋体" w:cs="宋体" w:eastAsia="宋体" w:hint="default"/>
        </w:rPr>
        <w:t>57,302,091.62</w:t>
      </w:r>
      <w:r>
        <w:rPr>
          <w:rFonts w:ascii="宋体" w:hAnsi="宋体" w:cs="宋体" w:eastAsia="宋体" w:hint="default"/>
          <w:spacing w:val="-47"/>
        </w:rPr>
        <w:t> </w:t>
      </w:r>
      <w:r>
        <w:rPr>
          <w:spacing w:val="-3"/>
        </w:rPr>
        <w:t>元，本期期末金</w:t>
      </w:r>
    </w:p>
    <w:p>
      <w:pPr>
        <w:pStyle w:val="BodyText"/>
        <w:spacing w:line="272" w:lineRule="exact"/>
        <w:ind w:left="498" w:right="208"/>
        <w:jc w:val="left"/>
      </w:pPr>
      <w:r>
        <w:rPr>
          <w:spacing w:val="-2"/>
        </w:rPr>
        <w:t>额较上期期末变动比例</w:t>
      </w:r>
      <w:r>
        <w:rPr>
          <w:spacing w:val="16"/>
        </w:rPr>
        <w:t> </w:t>
      </w:r>
      <w:r>
        <w:rPr>
          <w:rFonts w:ascii="宋体" w:hAnsi="宋体" w:cs="宋体" w:eastAsia="宋体" w:hint="default"/>
          <w:spacing w:val="-2"/>
        </w:rPr>
        <w:t>5917.77%</w:t>
      </w:r>
      <w:r>
        <w:rPr>
          <w:spacing w:val="-2"/>
        </w:rPr>
        <w:t>，主要是应收虹欧公司款项调入长期应收款。</w:t>
      </w:r>
    </w:p>
    <w:p>
      <w:pPr>
        <w:pStyle w:val="BodyText"/>
        <w:spacing w:line="240" w:lineRule="auto"/>
        <w:ind w:left="498" w:right="207" w:hanging="360"/>
        <w:jc w:val="left"/>
      </w:pPr>
      <w:r>
        <w:rPr>
          <w:rFonts w:ascii="宋体" w:hAnsi="宋体" w:cs="宋体" w:eastAsia="宋体" w:hint="default"/>
        </w:rPr>
        <w:t>7</w:t>
      </w:r>
      <w:r>
        <w:rPr/>
        <w:t>、</w:t>
      </w:r>
      <w:r>
        <w:rPr>
          <w:spacing w:val="-62"/>
        </w:rPr>
        <w:t> </w:t>
      </w:r>
      <w:r>
        <w:rPr/>
        <w:t>在建工程：本期期末数</w:t>
      </w:r>
      <w:r>
        <w:rPr>
          <w:spacing w:val="-38"/>
        </w:rPr>
        <w:t> </w:t>
      </w:r>
      <w:r>
        <w:rPr>
          <w:rFonts w:ascii="宋体" w:hAnsi="宋体" w:cs="宋体" w:eastAsia="宋体" w:hint="default"/>
        </w:rPr>
        <w:t>179,436,462.07</w:t>
      </w:r>
      <w:r>
        <w:rPr>
          <w:rFonts w:ascii="宋体" w:hAnsi="宋体" w:cs="宋体" w:eastAsia="宋体" w:hint="default"/>
          <w:spacing w:val="-36"/>
        </w:rPr>
        <w:t> </w:t>
      </w:r>
      <w:r>
        <w:rPr/>
        <w:t>元，上期期末数</w:t>
      </w:r>
      <w:r>
        <w:rPr>
          <w:spacing w:val="-36"/>
        </w:rPr>
        <w:t> </w:t>
      </w:r>
      <w:r>
        <w:rPr>
          <w:rFonts w:ascii="宋体" w:hAnsi="宋体" w:cs="宋体" w:eastAsia="宋体" w:hint="default"/>
        </w:rPr>
        <w:t>367,578,954.09</w:t>
      </w:r>
      <w:r>
        <w:rPr>
          <w:rFonts w:ascii="宋体" w:hAnsi="宋体" w:cs="宋体" w:eastAsia="宋体" w:hint="default"/>
          <w:spacing w:val="-36"/>
        </w:rPr>
        <w:t> </w:t>
      </w:r>
      <w:r>
        <w:rPr/>
        <w:t>元，本期期末金额</w:t>
      </w:r>
      <w:r>
        <w:rPr>
          <w:w w:val="100"/>
        </w:rPr>
        <w:t> </w:t>
      </w:r>
      <w:r>
        <w:rPr/>
        <w:t>较上期期末变动比例</w:t>
      </w:r>
      <w:r>
        <w:rPr>
          <w:rFonts w:ascii="宋体" w:hAnsi="宋体" w:cs="宋体" w:eastAsia="宋体" w:hint="default"/>
        </w:rPr>
        <w:t>-51.18%</w:t>
      </w:r>
      <w:r>
        <w:rPr/>
        <w:t>，主要是本年部分在建工程完工转入固定资产。</w:t>
      </w:r>
    </w:p>
    <w:p>
      <w:pPr>
        <w:pStyle w:val="BodyText"/>
        <w:spacing w:line="237" w:lineRule="auto"/>
        <w:ind w:left="498" w:right="209" w:hanging="360"/>
        <w:jc w:val="both"/>
      </w:pPr>
      <w:r>
        <w:rPr>
          <w:rFonts w:ascii="宋体" w:hAnsi="宋体" w:cs="宋体" w:eastAsia="宋体" w:hint="default"/>
        </w:rPr>
        <w:t>8</w:t>
      </w:r>
      <w:r>
        <w:rPr/>
        <w:t>、</w:t>
      </w:r>
      <w:r>
        <w:rPr>
          <w:spacing w:val="-54"/>
        </w:rPr>
        <w:t> </w:t>
      </w:r>
      <w:r>
        <w:rPr>
          <w:spacing w:val="-3"/>
        </w:rPr>
        <w:t>其他非流动资产：本期期末数</w:t>
      </w:r>
      <w:r>
        <w:rPr>
          <w:spacing w:val="-43"/>
        </w:rPr>
        <w:t> </w:t>
      </w:r>
      <w:r>
        <w:rPr>
          <w:rFonts w:ascii="宋体" w:hAnsi="宋体" w:cs="宋体" w:eastAsia="宋体" w:hint="default"/>
        </w:rPr>
        <w:t>84,975,340.70</w:t>
      </w:r>
      <w:r>
        <w:rPr>
          <w:rFonts w:ascii="宋体" w:hAnsi="宋体" w:cs="宋体" w:eastAsia="宋体" w:hint="default"/>
          <w:spacing w:val="-46"/>
        </w:rPr>
        <w:t> </w:t>
      </w:r>
      <w:r>
        <w:rPr>
          <w:spacing w:val="-4"/>
        </w:rPr>
        <w:t>元，上期期末数</w:t>
      </w:r>
      <w:r>
        <w:rPr>
          <w:spacing w:val="-44"/>
        </w:rPr>
        <w:t> </w:t>
      </w:r>
      <w:r>
        <w:rPr>
          <w:rFonts w:ascii="宋体" w:hAnsi="宋体" w:cs="宋体" w:eastAsia="宋体" w:hint="default"/>
        </w:rPr>
        <w:t>2,465,107.00</w:t>
      </w:r>
      <w:r>
        <w:rPr>
          <w:rFonts w:ascii="宋体" w:hAnsi="宋体" w:cs="宋体" w:eastAsia="宋体" w:hint="default"/>
          <w:spacing w:val="-46"/>
        </w:rPr>
        <w:t> </w:t>
      </w:r>
      <w:r>
        <w:rPr>
          <w:spacing w:val="-3"/>
        </w:rPr>
        <w:t>元，本期期末金</w:t>
      </w:r>
      <w:r>
        <w:rPr>
          <w:spacing w:val="-101"/>
        </w:rPr>
        <w:t> </w:t>
      </w:r>
      <w:r>
        <w:rPr>
          <w:spacing w:val="-101"/>
        </w:rPr>
      </w:r>
      <w:r>
        <w:rPr/>
        <w:t>额较上期期末变动比例</w:t>
      </w:r>
      <w:r>
        <w:rPr>
          <w:spacing w:val="-39"/>
        </w:rPr>
        <w:t> </w:t>
      </w:r>
      <w:r>
        <w:rPr>
          <w:rFonts w:ascii="宋体" w:hAnsi="宋体" w:cs="宋体" w:eastAsia="宋体" w:hint="default"/>
        </w:rPr>
        <w:t>3347.13%</w:t>
      </w:r>
      <w:r>
        <w:rPr/>
        <w:t>，主要是美菱电器用于质押的定期存款和电子系统公共安全</w:t>
      </w:r>
      <w:r>
        <w:rPr>
          <w:w w:val="100"/>
        </w:rPr>
        <w:t> </w:t>
      </w:r>
      <w:r>
        <w:rPr/>
        <w:t>综合平台建设项目余额增加。</w:t>
      </w:r>
    </w:p>
    <w:p>
      <w:pPr>
        <w:pStyle w:val="BodyText"/>
        <w:tabs>
          <w:tab w:pos="4602" w:val="left" w:leader="none"/>
        </w:tabs>
        <w:spacing w:line="604" w:lineRule="exact" w:before="32"/>
        <w:ind w:right="431"/>
        <w:jc w:val="left"/>
        <w:rPr>
          <w:rFonts w:ascii="宋体" w:hAnsi="宋体" w:cs="宋体" w:eastAsia="宋体" w:hint="default"/>
        </w:rPr>
      </w:pPr>
      <w:r>
        <w:rPr/>
        <w:t>其中：境外资产</w:t>
      </w:r>
      <w:r>
        <w:rPr>
          <w:spacing w:val="-57"/>
        </w:rPr>
        <w:t> </w:t>
      </w:r>
      <w:r>
        <w:rPr>
          <w:rFonts w:ascii="宋体" w:hAnsi="宋体" w:cs="宋体" w:eastAsia="宋体" w:hint="default"/>
        </w:rPr>
        <w:t>4,401,661,578.32</w:t>
      </w:r>
      <w:r>
        <w:rPr/>
        <w:t>（单位：元</w:t>
        <w:tab/>
        <w:t>币种：人民币），占总资产的比例为</w:t>
      </w:r>
      <w:r>
        <w:rPr>
          <w:spacing w:val="-57"/>
        </w:rPr>
        <w:t> </w:t>
      </w:r>
      <w:r>
        <w:rPr>
          <w:rFonts w:ascii="宋体" w:hAnsi="宋体" w:cs="宋体" w:eastAsia="宋体" w:hint="default"/>
        </w:rPr>
        <w:t>7.91%</w:t>
      </w:r>
      <w:r>
        <w:rPr/>
        <w:t>。</w:t>
      </w:r>
      <w:r>
        <w:rPr>
          <w:w w:val="100"/>
        </w:rPr>
        <w:t> </w:t>
      </w:r>
      <w:r>
        <w:rPr>
          <w:rFonts w:ascii="宋体" w:hAnsi="宋体" w:cs="宋体" w:eastAsia="宋体" w:hint="default"/>
          <w:b/>
          <w:bCs/>
        </w:rPr>
        <w:t>三、报告期内核心竞争力分析</w:t>
      </w:r>
      <w:r>
        <w:rPr>
          <w:rFonts w:ascii="宋体" w:hAnsi="宋体" w:cs="宋体" w:eastAsia="宋体" w:hint="default"/>
        </w:rPr>
      </w:r>
    </w:p>
    <w:p>
      <w:pPr>
        <w:pStyle w:val="BodyText"/>
        <w:spacing w:line="240" w:lineRule="exact"/>
        <w:ind w:left="558" w:right="208"/>
        <w:jc w:val="left"/>
      </w:pPr>
      <w:r>
        <w:rPr>
          <w:rFonts w:ascii="宋体" w:hAnsi="宋体" w:cs="宋体" w:eastAsia="宋体" w:hint="default"/>
        </w:rPr>
        <w:t>1</w:t>
      </w:r>
      <w:r>
        <w:rPr/>
        <w:t>、全产业链竞争优势</w:t>
      </w:r>
    </w:p>
    <w:p>
      <w:pPr>
        <w:pStyle w:val="BodyText"/>
        <w:spacing w:line="237" w:lineRule="auto" w:before="2"/>
        <w:ind w:right="208" w:firstLine="419"/>
        <w:jc w:val="both"/>
      </w:pPr>
      <w:r>
        <w:rPr>
          <w:spacing w:val="-2"/>
        </w:rPr>
        <w:t>公司是行业内极少数拥有全产业链、横跨黑白电布局的家电企业，主要产业已建立从核心部</w:t>
      </w:r>
      <w:r>
        <w:rPr>
          <w:w w:val="100"/>
        </w:rPr>
        <w:t> </w:t>
      </w:r>
      <w:r>
        <w:rPr>
          <w:spacing w:val="-6"/>
        </w:rPr>
        <w:t>件到终端整机研发、制造、销售为一体及互联网应用服务、物流服务支持的面向用户的服务闭环。</w:t>
      </w:r>
      <w:r>
        <w:rPr>
          <w:spacing w:val="-54"/>
        </w:rPr>
        <w:t> </w:t>
      </w:r>
      <w:r>
        <w:rPr>
          <w:spacing w:val="-54"/>
        </w:rPr>
      </w:r>
      <w:r>
        <w:rPr>
          <w:spacing w:val="-2"/>
        </w:rPr>
        <w:t>目前，公司聚焦于家庭应用场景，基于硬件入口优势，加快构建智能产业生态链，强化在“智能</w:t>
      </w:r>
      <w:r>
        <w:rPr>
          <w:spacing w:val="-25"/>
        </w:rPr>
        <w:t> </w:t>
      </w:r>
      <w:r>
        <w:rPr>
          <w:spacing w:val="-25"/>
        </w:rPr>
      </w:r>
      <w:r>
        <w:rPr>
          <w:spacing w:val="-2"/>
        </w:rPr>
        <w:t>应用开发、智能应用服务、内容服务提供、</w:t>
      </w:r>
      <w:r>
        <w:rPr>
          <w:rFonts w:ascii="宋体" w:hAnsi="宋体" w:cs="宋体" w:eastAsia="宋体" w:hint="default"/>
          <w:spacing w:val="-2"/>
        </w:rPr>
        <w:t>SoC</w:t>
      </w:r>
      <w:r>
        <w:rPr>
          <w:rFonts w:ascii="宋体" w:hAnsi="宋体" w:cs="宋体" w:eastAsia="宋体" w:hint="default"/>
          <w:spacing w:val="14"/>
        </w:rPr>
        <w:t> </w:t>
      </w:r>
      <w:r>
        <w:rPr>
          <w:spacing w:val="-2"/>
        </w:rPr>
        <w:t>芯片开发”等领域的能力储备。</w:t>
      </w:r>
    </w:p>
    <w:p>
      <w:pPr>
        <w:pStyle w:val="BodyText"/>
        <w:spacing w:line="272" w:lineRule="exact" w:before="26"/>
        <w:ind w:left="558" w:right="208"/>
        <w:jc w:val="left"/>
      </w:pPr>
      <w:r>
        <w:rPr>
          <w:rFonts w:ascii="宋体" w:hAnsi="宋体" w:cs="宋体" w:eastAsia="宋体" w:hint="default"/>
        </w:rPr>
        <w:t>2</w:t>
      </w:r>
      <w:r>
        <w:rPr/>
        <w:t>、领先的技术研发与创新能力</w:t>
      </w:r>
      <w:r>
        <w:rPr>
          <w:w w:val="100"/>
        </w:rPr>
        <w:t> </w:t>
      </w:r>
      <w:r>
        <w:rPr>
          <w:spacing w:val="-2"/>
        </w:rPr>
        <w:t>公司拥有包括长虹技术中心、工程中心、美菱技术中心、华意技术中心等在内的多个国家级</w:t>
      </w:r>
    </w:p>
    <w:p>
      <w:pPr>
        <w:pStyle w:val="BodyText"/>
        <w:spacing w:line="272" w:lineRule="exact" w:before="1"/>
        <w:ind w:right="208"/>
        <w:jc w:val="left"/>
      </w:pPr>
      <w:r>
        <w:rPr>
          <w:spacing w:val="-2"/>
        </w:rPr>
        <w:t>技术中心，在智能产业链、物联网领域具备较为完善的软硬件技术积累，形成了以“集成电路设</w:t>
      </w:r>
      <w:r>
        <w:rPr>
          <w:spacing w:val="-25"/>
        </w:rPr>
        <w:t> </w:t>
      </w:r>
      <w:r>
        <w:rPr>
          <w:spacing w:val="-25"/>
        </w:rPr>
      </w:r>
      <w:r>
        <w:rPr>
          <w:spacing w:val="-2"/>
        </w:rPr>
        <w:t>计、嵌入式软件设计、工业设计、工程技术、可靠性技术、变频技术”为代表的六大核心技术能</w:t>
      </w:r>
    </w:p>
    <w:p>
      <w:pPr>
        <w:pStyle w:val="BodyText"/>
        <w:spacing w:line="272" w:lineRule="exact" w:before="1"/>
        <w:ind w:right="208"/>
        <w:jc w:val="left"/>
      </w:pPr>
      <w:r>
        <w:rPr>
          <w:spacing w:val="-2"/>
        </w:rPr>
        <w:t>力。公司坚持高端技术人才引进，积极整合全球研发资源，已在成都、北京、深圳、美国硅谷建</w:t>
      </w:r>
      <w:r>
        <w:rPr>
          <w:spacing w:val="-25"/>
        </w:rPr>
        <w:t> </w:t>
      </w:r>
      <w:r>
        <w:rPr>
          <w:spacing w:val="-25"/>
        </w:rPr>
      </w:r>
      <w:r>
        <w:rPr/>
        <w:t>有研发中心；公司保持与清华、电子科大等研究机构的紧密合作，推动科研成果产业化孵化。</w:t>
      </w:r>
    </w:p>
    <w:p>
      <w:pPr>
        <w:pStyle w:val="BodyText"/>
        <w:spacing w:line="247" w:lineRule="exact"/>
        <w:ind w:left="558" w:right="208"/>
        <w:jc w:val="left"/>
      </w:pPr>
      <w:r>
        <w:rPr>
          <w:rFonts w:ascii="宋体" w:hAnsi="宋体" w:cs="宋体" w:eastAsia="宋体" w:hint="default"/>
        </w:rPr>
        <w:t>3</w:t>
      </w:r>
      <w:r>
        <w:rPr/>
        <w:t>、覆盖全球的业务架构</w:t>
      </w:r>
    </w:p>
    <w:p>
      <w:pPr>
        <w:pStyle w:val="BodyText"/>
        <w:spacing w:line="237" w:lineRule="auto" w:before="1"/>
        <w:ind w:right="105" w:firstLine="419"/>
        <w:jc w:val="left"/>
      </w:pPr>
      <w:r>
        <w:rPr/>
        <w:t>从简单的出口贸易到</w:t>
      </w:r>
      <w:r>
        <w:rPr>
          <w:spacing w:val="-51"/>
        </w:rPr>
        <w:t> </w:t>
      </w:r>
      <w:r>
        <w:rPr>
          <w:rFonts w:ascii="宋体" w:hAnsi="宋体" w:cs="宋体" w:eastAsia="宋体" w:hint="default"/>
        </w:rPr>
        <w:t>OEM</w:t>
      </w:r>
      <w:r>
        <w:rPr>
          <w:rFonts w:ascii="宋体" w:hAnsi="宋体" w:cs="宋体" w:eastAsia="宋体" w:hint="default"/>
          <w:spacing w:val="-54"/>
        </w:rPr>
        <w:t> </w:t>
      </w:r>
      <w:r>
        <w:rPr/>
        <w:t>再到海外投资建厂，公司用</w:t>
      </w:r>
      <w:r>
        <w:rPr>
          <w:spacing w:val="-52"/>
        </w:rPr>
        <w:t> </w:t>
      </w:r>
      <w:r>
        <w:rPr>
          <w:rFonts w:ascii="宋体" w:hAnsi="宋体" w:cs="宋体" w:eastAsia="宋体" w:hint="default"/>
        </w:rPr>
        <w:t>10</w:t>
      </w:r>
      <w:r>
        <w:rPr>
          <w:rFonts w:ascii="宋体" w:hAnsi="宋体" w:cs="宋体" w:eastAsia="宋体" w:hint="default"/>
          <w:spacing w:val="-54"/>
        </w:rPr>
        <w:t> </w:t>
      </w:r>
      <w:r>
        <w:rPr/>
        <w:t>余年时间实现了产品、制造、技术、</w:t>
      </w:r>
      <w:r>
        <w:rPr>
          <w:w w:val="100"/>
        </w:rPr>
        <w:t> </w:t>
      </w:r>
      <w:r>
        <w:rPr/>
        <w:t>品牌层面的走出去。目前，公司已经形成了以巴基斯坦、印度尼西亚为基地的南亚、东南亚开拓</w:t>
      </w:r>
      <w:r>
        <w:rPr>
          <w:w w:val="100"/>
        </w:rPr>
        <w:t> </w:t>
      </w:r>
      <w:r>
        <w:rPr/>
        <w:t>区，从捷克工厂到意大利营销公司的欧洲生态链，以迪拜为基地的中东生意线。</w:t>
      </w:r>
    </w:p>
    <w:p>
      <w:pPr>
        <w:pStyle w:val="BodyText"/>
        <w:spacing w:line="272" w:lineRule="exact"/>
        <w:ind w:left="558" w:right="208"/>
        <w:jc w:val="left"/>
      </w:pPr>
      <w:r>
        <w:rPr>
          <w:rFonts w:ascii="宋体" w:hAnsi="宋体" w:cs="宋体" w:eastAsia="宋体" w:hint="default"/>
        </w:rPr>
        <w:t>4</w:t>
      </w:r>
      <w:r>
        <w:rPr/>
        <w:t>、先进的智能制造能力</w:t>
      </w:r>
    </w:p>
    <w:p>
      <w:pPr>
        <w:pStyle w:val="BodyText"/>
        <w:spacing w:line="237" w:lineRule="auto"/>
        <w:ind w:right="208" w:firstLine="419"/>
        <w:jc w:val="both"/>
      </w:pPr>
      <w:r>
        <w:rPr>
          <w:spacing w:val="-5"/>
        </w:rPr>
        <w:t>公司积极构建以定制为基础的智能制造，并通过</w:t>
      </w:r>
      <w:r>
        <w:rPr>
          <w:spacing w:val="11"/>
        </w:rPr>
        <w:t> </w:t>
      </w:r>
      <w:r>
        <w:rPr>
          <w:rFonts w:ascii="宋体" w:hAnsi="宋体" w:cs="宋体" w:eastAsia="宋体" w:hint="default"/>
          <w:spacing w:val="-10"/>
        </w:rPr>
        <w:t>USO</w:t>
      </w:r>
      <w:r>
        <w:rPr>
          <w:spacing w:val="-10"/>
        </w:rPr>
        <w:t>（营销业务系统）、</w:t>
      </w:r>
      <w:r>
        <w:rPr>
          <w:rFonts w:ascii="宋体" w:hAnsi="宋体" w:cs="宋体" w:eastAsia="宋体" w:hint="default"/>
          <w:spacing w:val="-10"/>
        </w:rPr>
        <w:t>ERP(</w:t>
      </w:r>
      <w:r>
        <w:rPr>
          <w:spacing w:val="-10"/>
        </w:rPr>
        <w:t>企业资源计划</w:t>
      </w:r>
      <w:r>
        <w:rPr>
          <w:rFonts w:ascii="宋体" w:hAnsi="宋体" w:cs="宋体" w:eastAsia="宋体" w:hint="default"/>
          <w:spacing w:val="-10"/>
        </w:rPr>
        <w:t>)</w:t>
      </w:r>
      <w:r>
        <w:rPr>
          <w:spacing w:val="-10"/>
        </w:rPr>
        <w:t>、</w:t>
      </w:r>
      <w:r>
        <w:rPr>
          <w:w w:val="100"/>
        </w:rPr>
        <w:t> </w:t>
      </w:r>
      <w:r>
        <w:rPr>
          <w:rFonts w:ascii="宋体" w:hAnsi="宋体" w:cs="宋体" w:eastAsia="宋体" w:hint="default"/>
          <w:spacing w:val="-2"/>
        </w:rPr>
        <w:t>MES</w:t>
      </w:r>
      <w:r>
        <w:rPr>
          <w:spacing w:val="-2"/>
        </w:rPr>
        <w:t>（制造执行系统）等信息化管理系统与客户进行交互。同时，公司以“IE(工业工程</w:t>
      </w:r>
      <w:r>
        <w:rPr>
          <w:rFonts w:ascii="宋体" w:hAnsi="宋体" w:cs="宋体" w:eastAsia="宋体" w:hint="default"/>
          <w:spacing w:val="-2"/>
        </w:rPr>
        <w:t>)+IT</w:t>
      </w:r>
      <w:r>
        <w:rPr>
          <w:spacing w:val="-2"/>
        </w:rPr>
        <w:t>（信</w:t>
      </w:r>
      <w:r>
        <w:rPr>
          <w:spacing w:val="-27"/>
        </w:rPr>
        <w:t> </w:t>
      </w:r>
      <w:r>
        <w:rPr>
          <w:spacing w:val="-4"/>
        </w:rPr>
        <w:t>息化）</w:t>
      </w:r>
      <w:r>
        <w:rPr>
          <w:rFonts w:ascii="宋体" w:hAnsi="宋体" w:cs="宋体" w:eastAsia="宋体" w:hint="default"/>
          <w:spacing w:val="-4"/>
        </w:rPr>
        <w:t>+AT</w:t>
      </w:r>
      <w:r>
        <w:rPr>
          <w:spacing w:val="-4"/>
        </w:rPr>
        <w:t>（自动化）</w:t>
      </w:r>
      <w:r>
        <w:rPr>
          <w:rFonts w:ascii="宋体" w:hAnsi="宋体" w:cs="宋体" w:eastAsia="宋体" w:hint="default"/>
          <w:spacing w:val="-4"/>
        </w:rPr>
        <w:t>+DFM</w:t>
      </w:r>
      <w:r>
        <w:rPr>
          <w:spacing w:val="-4"/>
        </w:rPr>
        <w:t>（可制造性设计）”为技术核心，加快打造具备自由切换大规模流水生</w:t>
      </w:r>
      <w:r>
        <w:rPr>
          <w:spacing w:val="-24"/>
        </w:rPr>
        <w:t> </w:t>
      </w:r>
      <w:r>
        <w:rPr>
          <w:spacing w:val="-24"/>
        </w:rPr>
      </w:r>
      <w:r>
        <w:rPr/>
        <w:t>产和个性化定制生产能力的智能制造平台。</w:t>
      </w:r>
    </w:p>
    <w:p>
      <w:pPr>
        <w:pStyle w:val="BodyText"/>
        <w:spacing w:line="272" w:lineRule="exact" w:before="26"/>
        <w:ind w:left="558" w:right="208"/>
        <w:jc w:val="left"/>
      </w:pPr>
      <w:r>
        <w:rPr>
          <w:rFonts w:ascii="宋体" w:hAnsi="宋体" w:cs="宋体" w:eastAsia="宋体" w:hint="default"/>
        </w:rPr>
        <w:t>5</w:t>
      </w:r>
      <w:r>
        <w:rPr/>
        <w:t>、健全稳固的营销网络</w:t>
      </w:r>
      <w:r>
        <w:rPr>
          <w:w w:val="100"/>
        </w:rPr>
        <w:t> </w:t>
      </w:r>
      <w:r>
        <w:rPr>
          <w:spacing w:val="-2"/>
        </w:rPr>
        <w:t>在一、二级市场，公司与苏宁、国美等大型连锁卖场保持着良好的商业合作关系；在三、四</w:t>
      </w:r>
    </w:p>
    <w:p>
      <w:pPr>
        <w:pStyle w:val="BodyText"/>
        <w:spacing w:line="272" w:lineRule="exact" w:before="1"/>
        <w:ind w:right="208"/>
        <w:jc w:val="left"/>
      </w:pPr>
      <w:r>
        <w:rPr>
          <w:spacing w:val="-2"/>
        </w:rPr>
        <w:t>线市场，公司以专卖店、传统渠道、新兴渠道为重要补充；线上市场，公司与京东、阿里等建立</w:t>
      </w:r>
      <w:r>
        <w:rPr>
          <w:spacing w:val="-25"/>
        </w:rPr>
        <w:t> </w:t>
      </w:r>
      <w:r>
        <w:rPr>
          <w:spacing w:val="-25"/>
        </w:rPr>
      </w:r>
      <w:r>
        <w:rPr/>
        <w:t>了紧密的商业合作关系。</w:t>
      </w:r>
    </w:p>
    <w:p>
      <w:pPr>
        <w:spacing w:after="0" w:line="272" w:lineRule="exact"/>
        <w:jc w:val="left"/>
        <w:sectPr>
          <w:pgSz w:w="11910" w:h="16840"/>
          <w:pgMar w:header="880" w:footer="1195" w:top="1120" w:bottom="1380" w:left="1660" w:right="1060"/>
        </w:sectPr>
      </w:pPr>
    </w:p>
    <w:p>
      <w:pPr>
        <w:spacing w:line="240" w:lineRule="auto" w:before="11"/>
        <w:rPr>
          <w:rFonts w:ascii="宋体" w:hAnsi="宋体" w:cs="宋体" w:eastAsia="宋体" w:hint="default"/>
          <w:sz w:val="25"/>
          <w:szCs w:val="25"/>
        </w:rPr>
      </w:pPr>
    </w:p>
    <w:p>
      <w:pPr>
        <w:pStyle w:val="Heading1"/>
        <w:tabs>
          <w:tab w:pos="1262" w:val="left" w:leader="none"/>
        </w:tabs>
        <w:spacing w:line="240" w:lineRule="auto"/>
        <w:ind w:left="2" w:right="0"/>
        <w:jc w:val="center"/>
        <w:rPr>
          <w:b w:val="0"/>
          <w:bCs w:val="0"/>
        </w:rPr>
      </w:pPr>
      <w:bookmarkStart w:name="_TOC_250008" w:id="4"/>
      <w:r>
        <w:rPr>
          <w:w w:val="95"/>
        </w:rPr>
        <w:t>第四节</w:t>
        <w:tab/>
      </w:r>
      <w:r>
        <w:rPr/>
        <w:t>管理层讨论与分析</w:t>
      </w:r>
      <w:bookmarkEnd w:id="4"/>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138" w:right="0"/>
        <w:jc w:val="both"/>
        <w:rPr>
          <w:b w:val="0"/>
          <w:bCs w:val="0"/>
        </w:rPr>
      </w:pPr>
      <w:r>
        <w:rPr/>
        <w:t>一、管理层讨论与分析</w:t>
      </w:r>
      <w:r>
        <w:rPr>
          <w:b w:val="0"/>
          <w:bCs w:val="0"/>
        </w:rPr>
      </w:r>
    </w:p>
    <w:p>
      <w:pPr>
        <w:pStyle w:val="Heading4"/>
        <w:spacing w:line="273" w:lineRule="exact" w:before="58"/>
        <w:ind w:left="550" w:right="0"/>
        <w:jc w:val="left"/>
        <w:rPr>
          <w:b w:val="0"/>
          <w:bCs w:val="0"/>
        </w:rPr>
      </w:pPr>
      <w:r>
        <w:rPr>
          <w:rFonts w:ascii="宋体" w:hAnsi="宋体" w:cs="宋体" w:eastAsia="宋体" w:hint="default"/>
        </w:rPr>
        <w:t>1</w:t>
      </w:r>
      <w:r>
        <w:rPr/>
        <w:t>、</w:t>
      </w:r>
      <w:r>
        <w:rPr>
          <w:spacing w:val="-62"/>
        </w:rPr>
        <w:t> </w:t>
      </w:r>
      <w:r>
        <w:rPr/>
        <w:t>报告期内的总体经营工作</w:t>
      </w:r>
      <w:r>
        <w:rPr>
          <w:b w:val="0"/>
          <w:bCs w:val="0"/>
        </w:rPr>
      </w:r>
    </w:p>
    <w:p>
      <w:pPr>
        <w:pStyle w:val="BodyText"/>
        <w:spacing w:line="237" w:lineRule="auto"/>
        <w:ind w:right="128" w:firstLine="419"/>
        <w:jc w:val="both"/>
      </w:pPr>
      <w:r>
        <w:rPr>
          <w:rFonts w:ascii="宋体" w:hAnsi="宋体" w:cs="宋体" w:eastAsia="宋体" w:hint="default"/>
        </w:rPr>
        <w:t>2015</w:t>
      </w:r>
      <w:r>
        <w:rPr>
          <w:rFonts w:ascii="宋体" w:hAnsi="宋体" w:cs="宋体" w:eastAsia="宋体" w:hint="default"/>
          <w:spacing w:val="-10"/>
        </w:rPr>
        <w:t> </w:t>
      </w:r>
      <w:r>
        <w:rPr>
          <w:spacing w:val="-3"/>
        </w:rPr>
        <w:t>年，公司大力推进产业转型与体制机制改革，在治理结构、组织架构、产业布局、人事</w:t>
      </w:r>
      <w:r>
        <w:rPr>
          <w:w w:val="100"/>
        </w:rPr>
        <w:t> </w:t>
      </w:r>
      <w:r>
        <w:rPr>
          <w:spacing w:val="-2"/>
        </w:rPr>
        <w:t>制度等领域不断深化各项改革举措；坚持产品主义和以用户为中心，推进创新机制和研发能力提</w:t>
      </w:r>
      <w:r>
        <w:rPr>
          <w:spacing w:val="-25"/>
        </w:rPr>
        <w:t> </w:t>
      </w:r>
      <w:r>
        <w:rPr>
          <w:spacing w:val="-25"/>
        </w:rPr>
      </w:r>
      <w:r>
        <w:rPr>
          <w:spacing w:val="-6"/>
        </w:rPr>
        <w:t>升，彩电、冰箱、空调等产品结构持续优化；推进营销体系整合，线上线下销售与服务不断融合；</w:t>
      </w:r>
      <w:r>
        <w:rPr>
          <w:spacing w:val="-52"/>
        </w:rPr>
        <w:t> </w:t>
      </w:r>
      <w:r>
        <w:rPr>
          <w:spacing w:val="-52"/>
        </w:rPr>
      </w:r>
      <w:r>
        <w:rPr/>
        <w:t>国际市场打开新局面，海外收入再创新高。</w:t>
      </w:r>
    </w:p>
    <w:p>
      <w:pPr>
        <w:pStyle w:val="BodyText"/>
        <w:spacing w:line="274" w:lineRule="exact" w:before="22"/>
        <w:ind w:right="247" w:firstLine="419"/>
        <w:jc w:val="left"/>
      </w:pPr>
      <w:r>
        <w:rPr>
          <w:rFonts w:ascii="宋体" w:hAnsi="宋体" w:cs="宋体" w:eastAsia="宋体" w:hint="default"/>
        </w:rPr>
        <w:t>2015</w:t>
      </w:r>
      <w:r>
        <w:rPr>
          <w:rFonts w:ascii="宋体" w:hAnsi="宋体" w:cs="宋体" w:eastAsia="宋体" w:hint="default"/>
          <w:spacing w:val="-57"/>
        </w:rPr>
        <w:t> </w:t>
      </w:r>
      <w:r>
        <w:rPr/>
        <w:t>年，公司实现营业总收入</w:t>
      </w:r>
      <w:r>
        <w:rPr>
          <w:spacing w:val="-55"/>
        </w:rPr>
        <w:t> </w:t>
      </w:r>
      <w:r>
        <w:rPr>
          <w:rFonts w:ascii="宋体" w:hAnsi="宋体" w:cs="宋体" w:eastAsia="宋体" w:hint="default"/>
        </w:rPr>
        <w:t>648.48</w:t>
      </w:r>
      <w:r>
        <w:rPr>
          <w:rFonts w:ascii="宋体" w:hAnsi="宋体" w:cs="宋体" w:eastAsia="宋体" w:hint="default"/>
          <w:spacing w:val="-55"/>
        </w:rPr>
        <w:t> </w:t>
      </w:r>
      <w:r>
        <w:rPr/>
        <w:t>亿元，较上年同期增长</w:t>
      </w:r>
      <w:r>
        <w:rPr>
          <w:spacing w:val="-55"/>
        </w:rPr>
        <w:t> </w:t>
      </w:r>
      <w:r>
        <w:rPr>
          <w:rFonts w:ascii="宋体" w:hAnsi="宋体" w:cs="宋体" w:eastAsia="宋体" w:hint="default"/>
        </w:rPr>
        <w:t>8.77%</w:t>
      </w:r>
      <w:r>
        <w:rPr/>
        <w:t>；实现利润总额</w:t>
      </w:r>
      <w:r>
        <w:rPr>
          <w:rFonts w:ascii="宋体" w:hAnsi="宋体" w:cs="宋体" w:eastAsia="宋体" w:hint="default"/>
        </w:rPr>
        <w:t>-14.40</w:t>
      </w:r>
      <w:r>
        <w:rPr>
          <w:rFonts w:ascii="宋体" w:hAnsi="宋体" w:cs="宋体" w:eastAsia="宋体" w:hint="default"/>
          <w:w w:val="100"/>
        </w:rPr>
        <w:t> </w:t>
      </w:r>
      <w:r>
        <w:rPr/>
        <w:t>亿元；净利润</w:t>
      </w:r>
      <w:r>
        <w:rPr>
          <w:rFonts w:ascii="宋体" w:hAnsi="宋体" w:cs="宋体" w:eastAsia="宋体" w:hint="default"/>
        </w:rPr>
        <w:t>-17.25</w:t>
      </w:r>
      <w:r>
        <w:rPr>
          <w:rFonts w:ascii="宋体" w:hAnsi="宋体" w:cs="宋体" w:eastAsia="宋体" w:hint="default"/>
          <w:spacing w:val="-56"/>
        </w:rPr>
        <w:t> </w:t>
      </w:r>
      <w:r>
        <w:rPr/>
        <w:t>亿元；归属于上市公司股东的净利润</w:t>
      </w:r>
      <w:r>
        <w:rPr>
          <w:rFonts w:ascii="宋体" w:hAnsi="宋体" w:cs="宋体" w:eastAsia="宋体" w:hint="default"/>
        </w:rPr>
        <w:t>-19.76</w:t>
      </w:r>
      <w:r>
        <w:rPr>
          <w:rFonts w:ascii="宋体" w:hAnsi="宋体" w:cs="宋体" w:eastAsia="宋体" w:hint="default"/>
          <w:spacing w:val="-58"/>
        </w:rPr>
        <w:t> </w:t>
      </w:r>
      <w:r>
        <w:rPr/>
        <w:t>亿元。</w:t>
      </w:r>
    </w:p>
    <w:p>
      <w:pPr>
        <w:pStyle w:val="BodyText"/>
        <w:spacing w:line="245" w:lineRule="exact"/>
        <w:ind w:right="0" w:firstLine="419"/>
        <w:jc w:val="left"/>
      </w:pPr>
      <w:r>
        <w:rPr/>
        <w:t>报告期内，公司利润同比下滑的主要原因有：电视、冰箱、空调产品涉及退回节能补贴资金</w:t>
      </w:r>
    </w:p>
    <w:p>
      <w:pPr>
        <w:pStyle w:val="BodyText"/>
        <w:spacing w:line="273" w:lineRule="exact"/>
        <w:ind w:right="0"/>
        <w:jc w:val="both"/>
      </w:pPr>
      <w:r>
        <w:rPr/>
        <w:t>事项将合计减少公司</w:t>
      </w:r>
      <w:r>
        <w:rPr>
          <w:spacing w:val="-55"/>
        </w:rPr>
        <w:t> </w:t>
      </w:r>
      <w:r>
        <w:rPr>
          <w:rFonts w:ascii="宋体" w:hAnsi="宋体" w:cs="宋体" w:eastAsia="宋体" w:hint="default"/>
        </w:rPr>
        <w:t>2015</w:t>
      </w:r>
      <w:r>
        <w:rPr>
          <w:rFonts w:ascii="宋体" w:hAnsi="宋体" w:cs="宋体" w:eastAsia="宋体" w:hint="default"/>
          <w:spacing w:val="-57"/>
        </w:rPr>
        <w:t> </w:t>
      </w:r>
      <w:r>
        <w:rPr/>
        <w:t>年合并损益</w:t>
      </w:r>
      <w:r>
        <w:rPr>
          <w:spacing w:val="-55"/>
        </w:rPr>
        <w:t> </w:t>
      </w:r>
      <w:r>
        <w:rPr>
          <w:rFonts w:ascii="宋体" w:hAnsi="宋体" w:cs="宋体" w:eastAsia="宋体" w:hint="default"/>
        </w:rPr>
        <w:t>5.46</w:t>
      </w:r>
      <w:r>
        <w:rPr>
          <w:rFonts w:ascii="宋体" w:hAnsi="宋体" w:cs="宋体" w:eastAsia="宋体" w:hint="default"/>
          <w:spacing w:val="-55"/>
        </w:rPr>
        <w:t> </w:t>
      </w:r>
      <w:r>
        <w:rPr/>
        <w:t>亿元；汇率急剧变化，公司汇兑损失较大；公司对虹</w:t>
      </w:r>
    </w:p>
    <w:p>
      <w:pPr>
        <w:pStyle w:val="BodyText"/>
        <w:spacing w:line="273" w:lineRule="exact"/>
        <w:ind w:right="0"/>
        <w:jc w:val="both"/>
      </w:pPr>
      <w:r>
        <w:rPr>
          <w:spacing w:val="-1"/>
          <w:w w:val="100"/>
        </w:rPr>
        <w:t>欧</w:t>
      </w:r>
      <w:r>
        <w:rPr>
          <w:w w:val="100"/>
        </w:rPr>
        <w:t>公</w:t>
      </w:r>
      <w:r>
        <w:rPr>
          <w:spacing w:val="-3"/>
          <w:w w:val="100"/>
        </w:rPr>
        <w:t>司</w:t>
      </w:r>
      <w:r>
        <w:rPr>
          <w:w w:val="100"/>
        </w:rPr>
        <w:t>的</w:t>
      </w:r>
      <w:r>
        <w:rPr>
          <w:spacing w:val="-3"/>
          <w:w w:val="100"/>
        </w:rPr>
        <w:t>应</w:t>
      </w:r>
      <w:r>
        <w:rPr>
          <w:w w:val="100"/>
        </w:rPr>
        <w:t>收</w:t>
      </w:r>
      <w:r>
        <w:rPr>
          <w:spacing w:val="-3"/>
          <w:w w:val="100"/>
        </w:rPr>
        <w:t>折</w:t>
      </w:r>
      <w:r>
        <w:rPr>
          <w:w w:val="100"/>
        </w:rPr>
        <w:t>现</w:t>
      </w:r>
      <w:r>
        <w:rPr>
          <w:spacing w:val="-3"/>
          <w:w w:val="100"/>
        </w:rPr>
        <w:t>影</w:t>
      </w:r>
      <w:r>
        <w:rPr>
          <w:w w:val="100"/>
        </w:rPr>
        <w:t>响</w:t>
      </w:r>
      <w:r>
        <w:rPr>
          <w:spacing w:val="-3"/>
          <w:w w:val="100"/>
        </w:rPr>
        <w:t>当</w:t>
      </w:r>
      <w:r>
        <w:rPr>
          <w:w w:val="100"/>
        </w:rPr>
        <w:t>期损</w:t>
      </w:r>
      <w:r>
        <w:rPr>
          <w:spacing w:val="-3"/>
          <w:w w:val="100"/>
        </w:rPr>
        <w:t>益</w:t>
      </w:r>
      <w:r>
        <w:rPr>
          <w:w w:val="100"/>
        </w:rPr>
        <w:t>约</w:t>
      </w:r>
      <w:r>
        <w:rPr>
          <w:spacing w:val="-52"/>
        </w:rPr>
        <w:t> </w:t>
      </w:r>
      <w:r>
        <w:rPr>
          <w:rFonts w:ascii="宋体" w:hAnsi="宋体" w:cs="宋体" w:eastAsia="宋体" w:hint="default"/>
          <w:spacing w:val="-3"/>
          <w:w w:val="100"/>
        </w:rPr>
        <w:t>2</w:t>
      </w:r>
      <w:r>
        <w:rPr>
          <w:rFonts w:ascii="宋体" w:hAnsi="宋体" w:cs="宋体" w:eastAsia="宋体" w:hint="default"/>
          <w:w w:val="100"/>
        </w:rPr>
        <w:t>.68</w:t>
      </w:r>
      <w:r>
        <w:rPr>
          <w:rFonts w:ascii="宋体" w:hAnsi="宋体" w:cs="宋体" w:eastAsia="宋体" w:hint="default"/>
          <w:spacing w:val="-55"/>
        </w:rPr>
        <w:t> </w:t>
      </w:r>
      <w:r>
        <w:rPr>
          <w:w w:val="100"/>
        </w:rPr>
        <w:t>亿</w:t>
      </w:r>
      <w:r>
        <w:rPr>
          <w:spacing w:val="-3"/>
          <w:w w:val="100"/>
        </w:rPr>
        <w:t>元</w:t>
      </w:r>
      <w:r>
        <w:rPr>
          <w:spacing w:val="-94"/>
          <w:w w:val="100"/>
        </w:rPr>
        <w:t>；</w:t>
      </w:r>
      <w:r>
        <w:rPr>
          <w:w w:val="100"/>
        </w:rPr>
        <w:t>子</w:t>
      </w:r>
      <w:r>
        <w:rPr>
          <w:spacing w:val="-3"/>
          <w:w w:val="100"/>
        </w:rPr>
        <w:t>公</w:t>
      </w:r>
      <w:r>
        <w:rPr>
          <w:w w:val="100"/>
        </w:rPr>
        <w:t>司虹</w:t>
      </w:r>
      <w:r>
        <w:rPr>
          <w:spacing w:val="-3"/>
          <w:w w:val="100"/>
        </w:rPr>
        <w:t>视</w:t>
      </w:r>
      <w:r>
        <w:rPr>
          <w:w w:val="100"/>
        </w:rPr>
        <w:t>资</w:t>
      </w:r>
      <w:r>
        <w:rPr>
          <w:spacing w:val="-3"/>
          <w:w w:val="100"/>
        </w:rPr>
        <w:t>产</w:t>
      </w:r>
      <w:r>
        <w:rPr>
          <w:w w:val="100"/>
        </w:rPr>
        <w:t>减</w:t>
      </w:r>
      <w:r>
        <w:rPr>
          <w:spacing w:val="-3"/>
          <w:w w:val="100"/>
        </w:rPr>
        <w:t>值</w:t>
      </w:r>
      <w:r>
        <w:rPr>
          <w:w w:val="100"/>
        </w:rPr>
        <w:t>计</w:t>
      </w:r>
      <w:r>
        <w:rPr>
          <w:spacing w:val="-3"/>
          <w:w w:val="100"/>
        </w:rPr>
        <w:t>提</w:t>
      </w:r>
      <w:r>
        <w:rPr>
          <w:w w:val="100"/>
        </w:rPr>
        <w:t>等</w:t>
      </w:r>
      <w:r>
        <w:rPr>
          <w:spacing w:val="-3"/>
          <w:w w:val="100"/>
        </w:rPr>
        <w:t>减</w:t>
      </w:r>
      <w:r>
        <w:rPr>
          <w:w w:val="100"/>
        </w:rPr>
        <w:t>少公</w:t>
      </w:r>
      <w:r>
        <w:rPr>
          <w:spacing w:val="-3"/>
          <w:w w:val="100"/>
        </w:rPr>
        <w:t>司</w:t>
      </w:r>
      <w:r>
        <w:rPr>
          <w:w w:val="100"/>
        </w:rPr>
        <w:t>当</w:t>
      </w:r>
      <w:r>
        <w:rPr>
          <w:spacing w:val="-3"/>
          <w:w w:val="100"/>
        </w:rPr>
        <w:t>期</w:t>
      </w:r>
      <w:r>
        <w:rPr>
          <w:w w:val="100"/>
        </w:rPr>
        <w:t>合</w:t>
      </w:r>
      <w:r>
        <w:rPr>
          <w:spacing w:val="-3"/>
          <w:w w:val="100"/>
        </w:rPr>
        <w:t>并损</w:t>
      </w:r>
      <w:r>
        <w:rPr>
          <w:w w:val="100"/>
        </w:rPr>
        <w:t>益</w:t>
      </w:r>
    </w:p>
    <w:p>
      <w:pPr>
        <w:pStyle w:val="BodyText"/>
        <w:spacing w:line="272" w:lineRule="exact" w:before="27"/>
        <w:ind w:right="128"/>
        <w:jc w:val="both"/>
      </w:pPr>
      <w:r>
        <w:rPr>
          <w:rFonts w:ascii="宋体" w:hAnsi="宋体" w:cs="宋体" w:eastAsia="宋体" w:hint="default"/>
        </w:rPr>
        <w:t>1.36 </w:t>
      </w:r>
      <w:r>
        <w:rPr>
          <w:spacing w:val="-3"/>
        </w:rPr>
        <w:t>亿元；此外，家电行业增速放缓、竞争加剧、战略性投入增加等因素对公司经营性利润的改</w:t>
      </w:r>
      <w:r>
        <w:rPr>
          <w:spacing w:val="-87"/>
        </w:rPr>
        <w:t> </w:t>
      </w:r>
      <w:r>
        <w:rPr>
          <w:spacing w:val="-87"/>
        </w:rPr>
      </w:r>
      <w:r>
        <w:rPr/>
        <w:t>善在短期内形成较大制约。</w:t>
      </w:r>
    </w:p>
    <w:p>
      <w:pPr>
        <w:pStyle w:val="Heading4"/>
        <w:spacing w:line="247" w:lineRule="exact" w:before="0"/>
        <w:ind w:left="550" w:right="0"/>
        <w:jc w:val="left"/>
        <w:rPr>
          <w:b w:val="0"/>
          <w:bCs w:val="0"/>
        </w:rPr>
      </w:pP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55"/>
        </w:rPr>
        <w:t> </w:t>
      </w:r>
      <w:r>
        <w:rPr/>
        <w:t>年公司主要重点工作</w:t>
      </w:r>
      <w:r>
        <w:rPr>
          <w:b w:val="0"/>
          <w:bCs w:val="0"/>
        </w:rPr>
      </w:r>
    </w:p>
    <w:p>
      <w:pPr>
        <w:pStyle w:val="BodyText"/>
        <w:spacing w:line="237" w:lineRule="auto"/>
        <w:ind w:right="128" w:firstLine="419"/>
        <w:jc w:val="both"/>
      </w:pPr>
      <w:r>
        <w:rPr>
          <w:rFonts w:ascii="宋体" w:hAnsi="宋体" w:cs="宋体" w:eastAsia="宋体" w:hint="default"/>
        </w:rPr>
        <w:t>2015</w:t>
      </w:r>
      <w:r>
        <w:rPr>
          <w:rFonts w:ascii="宋体" w:hAnsi="宋体" w:cs="宋体" w:eastAsia="宋体" w:hint="default"/>
          <w:spacing w:val="-9"/>
        </w:rPr>
        <w:t> </w:t>
      </w:r>
      <w:r>
        <w:rPr>
          <w:spacing w:val="-3"/>
        </w:rPr>
        <w:t>年，公司坚定围绕“推改革、促转型、聚资源、找增量”的经营方针，持续推动激励机</w:t>
      </w:r>
      <w:r>
        <w:rPr>
          <w:w w:val="100"/>
        </w:rPr>
        <w:t> </w:t>
      </w:r>
      <w:r>
        <w:rPr/>
        <w:t>制、技术创新、</w:t>
      </w:r>
      <w:r>
        <w:rPr>
          <w:rFonts w:ascii="宋体" w:hAnsi="宋体" w:cs="宋体" w:eastAsia="宋体" w:hint="default"/>
        </w:rPr>
        <w:t>O2O</w:t>
      </w:r>
      <w:r>
        <w:rPr>
          <w:rFonts w:ascii="宋体" w:hAnsi="宋体" w:cs="宋体" w:eastAsia="宋体" w:hint="default"/>
          <w:spacing w:val="-55"/>
        </w:rPr>
        <w:t> </w:t>
      </w:r>
      <w:r>
        <w:rPr/>
        <w:t>转型、产业转型、治理结构等领域的系统变革，为十三五期间公司持续发展</w:t>
      </w:r>
      <w:r>
        <w:rPr>
          <w:w w:val="100"/>
        </w:rPr>
        <w:t> </w:t>
      </w:r>
      <w:r>
        <w:rPr/>
        <w:t>奠定了坚实基础。报告期内，公司扎实推进以下重点工作：</w:t>
      </w:r>
    </w:p>
    <w:p>
      <w:pPr>
        <w:pStyle w:val="Heading4"/>
        <w:spacing w:line="271" w:lineRule="exact" w:before="0"/>
        <w:ind w:left="560" w:right="0"/>
        <w:jc w:val="left"/>
        <w:rPr>
          <w:b w:val="0"/>
          <w:bCs w:val="0"/>
        </w:rPr>
      </w:pPr>
      <w:r>
        <w:rPr/>
        <w:t>（</w:t>
      </w:r>
      <w:r>
        <w:rPr>
          <w:rFonts w:ascii="宋体" w:hAnsi="宋体" w:cs="宋体" w:eastAsia="宋体" w:hint="default"/>
        </w:rPr>
        <w:t>1</w:t>
      </w:r>
      <w:r>
        <w:rPr/>
        <w:t>）加快产品创新与迭代，增强产品市场竞争力</w:t>
      </w:r>
      <w:r>
        <w:rPr>
          <w:b w:val="0"/>
          <w:bCs w:val="0"/>
        </w:rPr>
      </w:r>
    </w:p>
    <w:p>
      <w:pPr>
        <w:pStyle w:val="BodyText"/>
        <w:spacing w:line="237" w:lineRule="auto" w:before="2"/>
        <w:ind w:right="127" w:firstLine="419"/>
        <w:jc w:val="both"/>
      </w:pPr>
      <w:r>
        <w:rPr/>
        <w:t>发布 </w:t>
      </w:r>
      <w:r>
        <w:rPr>
          <w:rFonts w:ascii="宋体" w:hAnsi="宋体" w:cs="宋体" w:eastAsia="宋体" w:hint="default"/>
        </w:rPr>
        <w:t>CHiQ</w:t>
      </w:r>
      <w:r>
        <w:rPr>
          <w:rFonts w:ascii="宋体" w:hAnsi="宋体" w:cs="宋体" w:eastAsia="宋体" w:hint="default"/>
          <w:spacing w:val="-49"/>
        </w:rPr>
        <w:t> </w:t>
      </w:r>
      <w:r>
        <w:rPr>
          <w:spacing w:val="-5"/>
        </w:rPr>
        <w:t>二代智能电视并热卖；完成自主知识产权的智能激光影院电视的开发与上市；掌握</w:t>
      </w:r>
      <w:r>
        <w:rPr>
          <w:spacing w:val="-3"/>
          <w:w w:val="100"/>
        </w:rPr>
        <w:t> </w:t>
      </w:r>
      <w:r>
        <w:rPr/>
        <w:t>变频冰箱通用一体化核心技术；成功开发能效、噪声、成本及</w:t>
      </w:r>
      <w:r>
        <w:rPr>
          <w:spacing w:val="-51"/>
        </w:rPr>
        <w:t> </w:t>
      </w:r>
      <w:r>
        <w:rPr>
          <w:rFonts w:ascii="宋体" w:hAnsi="宋体" w:cs="宋体" w:eastAsia="宋体" w:hint="default"/>
        </w:rPr>
        <w:t>CPK</w:t>
      </w:r>
      <w:r>
        <w:rPr>
          <w:rFonts w:ascii="宋体" w:hAnsi="宋体" w:cs="宋体" w:eastAsia="宋体" w:hint="default"/>
          <w:spacing w:val="-51"/>
        </w:rPr>
        <w:t> </w:t>
      </w:r>
      <w:r>
        <w:rPr/>
        <w:t>均优于竞争对手的</w:t>
      </w:r>
      <w:r>
        <w:rPr>
          <w:spacing w:val="-51"/>
        </w:rPr>
        <w:t> </w:t>
      </w:r>
      <w:r>
        <w:rPr>
          <w:rFonts w:ascii="宋体" w:hAnsi="宋体" w:cs="宋体" w:eastAsia="宋体" w:hint="default"/>
        </w:rPr>
        <w:t>R134a</w:t>
      </w:r>
      <w:r>
        <w:rPr>
          <w:rFonts w:ascii="宋体" w:hAnsi="宋体" w:cs="宋体" w:eastAsia="宋体" w:hint="default"/>
          <w:spacing w:val="-51"/>
        </w:rPr>
        <w:t> </w:t>
      </w:r>
      <w:r>
        <w:rPr>
          <w:spacing w:val="-3"/>
        </w:rPr>
        <w:t>高效</w:t>
      </w:r>
      <w:r>
        <w:rPr>
          <w:spacing w:val="-3"/>
          <w:w w:val="100"/>
        </w:rPr>
        <w:t> </w:t>
      </w:r>
      <w:r>
        <w:rPr>
          <w:spacing w:val="-7"/>
        </w:rPr>
        <w:t>压缩机；基于</w:t>
      </w:r>
      <w:r>
        <w:rPr>
          <w:spacing w:val="-37"/>
        </w:rPr>
        <w:t> </w:t>
      </w:r>
      <w:r>
        <w:rPr>
          <w:rFonts w:ascii="宋体" w:hAnsi="宋体" w:cs="宋体" w:eastAsia="宋体" w:hint="default"/>
        </w:rPr>
        <w:t>0.1</w:t>
      </w:r>
      <w:r>
        <w:rPr>
          <w:rFonts w:ascii="宋体" w:hAnsi="宋体" w:cs="宋体" w:eastAsia="宋体" w:hint="default"/>
          <w:spacing w:val="-37"/>
        </w:rPr>
        <w:t> </w:t>
      </w:r>
      <w:r>
        <w:rPr>
          <w:spacing w:val="-4"/>
        </w:rPr>
        <w:t>度精确控温技术，推出行业首创的光感睡眠挂壁式直流变频空调；发布</w:t>
      </w:r>
      <w:r>
        <w:rPr>
          <w:spacing w:val="-37"/>
        </w:rPr>
        <w:t> </w:t>
      </w:r>
      <w:r>
        <w:rPr>
          <w:rFonts w:ascii="宋体" w:hAnsi="宋体" w:cs="宋体" w:eastAsia="宋体" w:hint="default"/>
        </w:rPr>
        <w:t>H1</w:t>
      </w:r>
      <w:r>
        <w:rPr>
          <w:rFonts w:ascii="宋体" w:hAnsi="宋体" w:cs="宋体" w:eastAsia="宋体" w:hint="default"/>
          <w:spacing w:val="-40"/>
        </w:rPr>
        <w:t> </w:t>
      </w:r>
      <w:r>
        <w:rPr>
          <w:spacing w:val="-3"/>
        </w:rPr>
        <w:t>物联</w:t>
      </w:r>
      <w:r>
        <w:rPr>
          <w:spacing w:val="-98"/>
        </w:rPr>
        <w:t> </w:t>
      </w:r>
      <w:r>
        <w:rPr/>
        <w:t>网健康手机、</w:t>
      </w:r>
      <w:r>
        <w:rPr>
          <w:rFonts w:ascii="宋体" w:hAnsi="宋体" w:cs="宋体" w:eastAsia="宋体" w:hint="default"/>
        </w:rPr>
        <w:t>X1</w:t>
      </w:r>
      <w:r>
        <w:rPr>
          <w:rFonts w:ascii="宋体" w:hAnsi="宋体" w:cs="宋体" w:eastAsia="宋体" w:hint="default"/>
          <w:spacing w:val="-43"/>
        </w:rPr>
        <w:t> </w:t>
      </w:r>
      <w:r>
        <w:rPr/>
        <w:t>裸眼</w:t>
      </w:r>
      <w:r>
        <w:rPr>
          <w:spacing w:val="-40"/>
        </w:rPr>
        <w:t> </w:t>
      </w:r>
      <w:r>
        <w:rPr>
          <w:rFonts w:ascii="宋体" w:hAnsi="宋体" w:cs="宋体" w:eastAsia="宋体" w:hint="default"/>
        </w:rPr>
        <w:t>3D</w:t>
      </w:r>
      <w:r>
        <w:rPr>
          <w:rFonts w:ascii="宋体" w:hAnsi="宋体" w:cs="宋体" w:eastAsia="宋体" w:hint="default"/>
          <w:spacing w:val="-43"/>
        </w:rPr>
        <w:t> </w:t>
      </w:r>
      <w:r>
        <w:rPr/>
        <w:t>智能手机；推出“点点帮、购食汇、妥妥医”等</w:t>
      </w:r>
      <w:r>
        <w:rPr>
          <w:spacing w:val="-41"/>
        </w:rPr>
        <w:t> </w:t>
      </w:r>
      <w:r>
        <w:rPr>
          <w:rFonts w:ascii="宋体" w:hAnsi="宋体" w:cs="宋体" w:eastAsia="宋体" w:hint="default"/>
        </w:rPr>
        <w:t>APP</w:t>
      </w:r>
      <w:r>
        <w:rPr>
          <w:rFonts w:ascii="宋体" w:hAnsi="宋体" w:cs="宋体" w:eastAsia="宋体" w:hint="default"/>
          <w:spacing w:val="-40"/>
        </w:rPr>
        <w:t> </w:t>
      </w:r>
      <w:r>
        <w:rPr/>
        <w:t>应用（分别针对智</w:t>
      </w:r>
      <w:r>
        <w:rPr>
          <w:w w:val="100"/>
        </w:rPr>
        <w:t> </w:t>
      </w:r>
      <w:r>
        <w:rPr/>
        <w:t>慧社区、智慧生活、智慧健康），注册用户突破</w:t>
      </w:r>
      <w:r>
        <w:rPr>
          <w:spacing w:val="-54"/>
        </w:rPr>
        <w:t> </w:t>
      </w:r>
      <w:r>
        <w:rPr>
          <w:rFonts w:ascii="宋体" w:hAnsi="宋体" w:cs="宋体" w:eastAsia="宋体" w:hint="default"/>
        </w:rPr>
        <w:t>10</w:t>
      </w:r>
      <w:r>
        <w:rPr>
          <w:rFonts w:ascii="宋体" w:hAnsi="宋体" w:cs="宋体" w:eastAsia="宋体" w:hint="default"/>
          <w:spacing w:val="-56"/>
        </w:rPr>
        <w:t> </w:t>
      </w:r>
      <w:r>
        <w:rPr/>
        <w:t>万量级等。</w:t>
      </w:r>
    </w:p>
    <w:p>
      <w:pPr>
        <w:spacing w:line="274" w:lineRule="exact" w:before="22"/>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）稳步推进渠道</w:t>
      </w:r>
      <w:r>
        <w:rPr>
          <w:rFonts w:ascii="宋体" w:hAnsi="宋体" w:cs="宋体" w:eastAsia="宋体" w:hint="default"/>
          <w:b/>
          <w:bCs/>
          <w:spacing w:val="-53"/>
          <w:sz w:val="21"/>
          <w:szCs w:val="21"/>
        </w:rPr>
        <w:t> </w:t>
      </w:r>
      <w:r>
        <w:rPr>
          <w:rFonts w:ascii="宋体" w:hAnsi="宋体" w:cs="宋体" w:eastAsia="宋体" w:hint="default"/>
          <w:b/>
          <w:bCs/>
          <w:sz w:val="21"/>
          <w:szCs w:val="21"/>
        </w:rPr>
        <w:t>O2O</w:t>
      </w:r>
      <w:r>
        <w:rPr>
          <w:rFonts w:ascii="宋体" w:hAnsi="宋体" w:cs="宋体" w:eastAsia="宋体" w:hint="default"/>
          <w:b/>
          <w:bCs/>
          <w:spacing w:val="-54"/>
          <w:sz w:val="21"/>
          <w:szCs w:val="21"/>
        </w:rPr>
        <w:t> </w:t>
      </w:r>
      <w:r>
        <w:rPr>
          <w:rFonts w:ascii="宋体" w:hAnsi="宋体" w:cs="宋体" w:eastAsia="宋体" w:hint="default"/>
          <w:b/>
          <w:bCs/>
          <w:sz w:val="21"/>
          <w:szCs w:val="21"/>
        </w:rPr>
        <w:t>转型，推进体系协同升级</w:t>
      </w:r>
      <w:r>
        <w:rPr>
          <w:rFonts w:ascii="宋体" w:hAnsi="宋体" w:cs="宋体" w:eastAsia="宋体" w:hint="default"/>
          <w:b/>
          <w:bCs/>
          <w:w w:val="100"/>
          <w:sz w:val="21"/>
          <w:szCs w:val="21"/>
        </w:rPr>
        <w:t> </w:t>
      </w:r>
      <w:r>
        <w:rPr>
          <w:rFonts w:ascii="宋体" w:hAnsi="宋体" w:cs="宋体" w:eastAsia="宋体" w:hint="default"/>
          <w:spacing w:val="-2"/>
          <w:sz w:val="21"/>
          <w:szCs w:val="21"/>
        </w:rPr>
        <w:t>强化电商整体规划与布局，推进线上线下销售和服务的融合试点；加快自营电商平台建设，</w:t>
      </w:r>
    </w:p>
    <w:p>
      <w:pPr>
        <w:pStyle w:val="BodyText"/>
        <w:spacing w:line="245" w:lineRule="exact"/>
        <w:ind w:right="0"/>
        <w:jc w:val="both"/>
      </w:pPr>
      <w:r>
        <w:rPr>
          <w:spacing w:val="-3"/>
        </w:rPr>
        <w:t>成立仅一年的智易家电商公司，全年销售额突破 </w:t>
      </w:r>
      <w:r>
        <w:rPr>
          <w:rFonts w:ascii="宋体" w:hAnsi="宋体" w:cs="宋体" w:eastAsia="宋体" w:hint="default"/>
        </w:rPr>
        <w:t>35</w:t>
      </w:r>
      <w:r>
        <w:rPr>
          <w:rFonts w:ascii="宋体" w:hAnsi="宋体" w:cs="宋体" w:eastAsia="宋体" w:hint="default"/>
          <w:spacing w:val="-39"/>
        </w:rPr>
        <w:t> </w:t>
      </w:r>
      <w:r>
        <w:rPr>
          <w:spacing w:val="-5"/>
        </w:rPr>
        <w:t>亿元；创新专卖店运营和管控模式，实现与线</w:t>
      </w:r>
    </w:p>
    <w:p>
      <w:pPr>
        <w:pStyle w:val="BodyText"/>
        <w:spacing w:line="272" w:lineRule="exact" w:before="27"/>
        <w:ind w:right="128"/>
        <w:jc w:val="both"/>
      </w:pPr>
      <w:r>
        <w:rPr>
          <w:spacing w:val="-1"/>
        </w:rPr>
        <w:t>上组织的对接与合作；加快营销信息化平台建设，创新与连锁、核心渠道客户的合作模式；稳步</w:t>
      </w:r>
      <w:r>
        <w:rPr>
          <w:spacing w:val="-55"/>
        </w:rPr>
        <w:t> </w:t>
      </w:r>
      <w:r>
        <w:rPr>
          <w:spacing w:val="-55"/>
        </w:rPr>
      </w:r>
      <w:r>
        <w:rPr/>
        <w:t>推进营销体系新旧模式切换，并以新的营销平台建设为基础，全面提升整体运营效率。</w:t>
      </w:r>
    </w:p>
    <w:p>
      <w:pPr>
        <w:spacing w:line="272" w:lineRule="exact" w:before="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）持续推进国际化建设，推进海外业务平稳增长</w:t>
      </w:r>
      <w:r>
        <w:rPr>
          <w:rFonts w:ascii="宋体" w:hAnsi="宋体" w:cs="宋体" w:eastAsia="宋体" w:hint="default"/>
          <w:b/>
          <w:bCs/>
          <w:w w:val="100"/>
          <w:sz w:val="21"/>
          <w:szCs w:val="21"/>
        </w:rPr>
        <w:t> </w:t>
      </w:r>
      <w:r>
        <w:rPr>
          <w:rFonts w:ascii="宋体" w:hAnsi="宋体" w:cs="宋体" w:eastAsia="宋体" w:hint="default"/>
          <w:spacing w:val="-2"/>
          <w:sz w:val="21"/>
          <w:szCs w:val="21"/>
        </w:rPr>
        <w:t>重新梳理并制定了公司国际化转型与品牌发展方案，对海外后续项目并购与投资初步形成战</w:t>
      </w:r>
    </w:p>
    <w:p>
      <w:pPr>
        <w:pStyle w:val="BodyText"/>
        <w:spacing w:line="272" w:lineRule="exact" w:before="1"/>
        <w:ind w:right="127"/>
        <w:jc w:val="both"/>
      </w:pPr>
      <w:r>
        <w:rPr>
          <w:spacing w:val="-1"/>
        </w:rPr>
        <w:t>略牵引；与日本、瑞典、德国、美国等世界各地知名公司实现了不同层次的业务合作；进入德国</w:t>
      </w:r>
      <w:r>
        <w:rPr>
          <w:spacing w:val="-55"/>
        </w:rPr>
        <w:t> </w:t>
      </w:r>
      <w:r>
        <w:rPr>
          <w:spacing w:val="-55"/>
        </w:rPr>
      </w:r>
      <w:r>
        <w:rPr>
          <w:rFonts w:ascii="宋体" w:hAnsi="宋体" w:cs="宋体" w:eastAsia="宋体" w:hint="default"/>
        </w:rPr>
        <w:t>Media</w:t>
      </w:r>
      <w:r>
        <w:rPr>
          <w:rFonts w:ascii="宋体" w:hAnsi="宋体" w:cs="宋体" w:eastAsia="宋体" w:hint="default"/>
          <w:spacing w:val="-3"/>
        </w:rPr>
        <w:t> </w:t>
      </w:r>
      <w:r>
        <w:rPr>
          <w:rFonts w:ascii="宋体" w:hAnsi="宋体" w:cs="宋体" w:eastAsia="宋体" w:hint="default"/>
        </w:rPr>
        <w:t>Market</w:t>
      </w:r>
      <w:r>
        <w:rPr/>
        <w:t>、法国</w:t>
      </w:r>
      <w:r>
        <w:rPr>
          <w:spacing w:val="-54"/>
        </w:rPr>
        <w:t> </w:t>
      </w:r>
      <w:r>
        <w:rPr>
          <w:rFonts w:ascii="宋体" w:hAnsi="宋体" w:cs="宋体" w:eastAsia="宋体" w:hint="default"/>
        </w:rPr>
        <w:t>EP</w:t>
      </w:r>
      <w:r>
        <w:rPr>
          <w:rFonts w:ascii="宋体" w:hAnsi="宋体" w:cs="宋体" w:eastAsia="宋体" w:hint="default"/>
          <w:spacing w:val="-55"/>
        </w:rPr>
        <w:t> </w:t>
      </w:r>
      <w:r>
        <w:rPr/>
        <w:t>等欧洲主流渠道，进一步夯实了根据地基础。</w:t>
      </w:r>
    </w:p>
    <w:p>
      <w:pPr>
        <w:spacing w:line="272" w:lineRule="exact" w:before="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）拓展新业务成长空间，加快“三非”产业优化</w:t>
      </w:r>
      <w:r>
        <w:rPr>
          <w:rFonts w:ascii="宋体" w:hAnsi="宋体" w:cs="宋体" w:eastAsia="宋体" w:hint="default"/>
          <w:b/>
          <w:bCs/>
          <w:w w:val="100"/>
          <w:sz w:val="21"/>
          <w:szCs w:val="21"/>
        </w:rPr>
        <w:t> </w:t>
      </w:r>
      <w:r>
        <w:rPr>
          <w:rFonts w:ascii="宋体" w:hAnsi="宋体" w:cs="宋体" w:eastAsia="宋体" w:hint="default"/>
          <w:spacing w:val="-4"/>
          <w:sz w:val="21"/>
          <w:szCs w:val="21"/>
        </w:rPr>
        <w:t>智慧社区、移动终端、健康家电、智慧医疗等项目按照互联网运营模式开启公司化运作；</w:t>
      </w:r>
      <w:r>
        <w:rPr>
          <w:rFonts w:ascii="宋体" w:hAnsi="宋体" w:cs="宋体" w:eastAsia="宋体" w:hint="default"/>
          <w:spacing w:val="-4"/>
          <w:sz w:val="21"/>
          <w:szCs w:val="21"/>
        </w:rPr>
        <w:t>EMS</w:t>
      </w:r>
    </w:p>
    <w:p>
      <w:pPr>
        <w:pStyle w:val="BodyText"/>
        <w:spacing w:line="272" w:lineRule="exact" w:before="2"/>
        <w:ind w:right="128"/>
        <w:jc w:val="both"/>
      </w:pPr>
      <w:r>
        <w:rPr>
          <w:spacing w:val="-1"/>
        </w:rPr>
        <w:t>代工、商用压缩机等存量潜力业务开始发力。继续加快产业整合清退，完成后勤服务与生产保障</w:t>
      </w:r>
      <w:r>
        <w:rPr>
          <w:spacing w:val="-55"/>
        </w:rPr>
        <w:t> </w:t>
      </w:r>
      <w:r>
        <w:rPr>
          <w:spacing w:val="-55"/>
        </w:rPr>
      </w:r>
      <w:r>
        <w:rPr/>
        <w:t>业务整合，基本完成围绕智能制造的人才资源、业务实体的整合。</w:t>
      </w:r>
    </w:p>
    <w:p>
      <w:pPr>
        <w:spacing w:line="272" w:lineRule="exact" w:before="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）加大研发投入，强化科技创新引领</w:t>
      </w:r>
      <w:r>
        <w:rPr>
          <w:rFonts w:ascii="宋体" w:hAnsi="宋体" w:cs="宋体" w:eastAsia="宋体" w:hint="default"/>
          <w:b/>
          <w:bCs/>
          <w:w w:val="100"/>
          <w:sz w:val="21"/>
          <w:szCs w:val="21"/>
        </w:rPr>
        <w:t> </w:t>
      </w:r>
      <w:r>
        <w:rPr>
          <w:rFonts w:ascii="宋体" w:hAnsi="宋体" w:cs="宋体" w:eastAsia="宋体" w:hint="default"/>
          <w:spacing w:val="-2"/>
          <w:sz w:val="21"/>
          <w:szCs w:val="21"/>
        </w:rPr>
        <w:t>以用户为中心，加快技术成果转化，不断提升产品创新能力：安全推送机制、多通道的消息</w:t>
      </w:r>
    </w:p>
    <w:p>
      <w:pPr>
        <w:pStyle w:val="BodyText"/>
        <w:spacing w:line="246" w:lineRule="exact"/>
        <w:ind w:right="0"/>
        <w:jc w:val="both"/>
      </w:pPr>
      <w:r>
        <w:rPr>
          <w:w w:val="100"/>
        </w:rPr>
        <w:t>分割</w:t>
      </w:r>
      <w:r>
        <w:rPr>
          <w:spacing w:val="-3"/>
          <w:w w:val="100"/>
        </w:rPr>
        <w:t>与</w:t>
      </w:r>
      <w:r>
        <w:rPr>
          <w:w w:val="100"/>
        </w:rPr>
        <w:t>重</w:t>
      </w:r>
      <w:r>
        <w:rPr>
          <w:spacing w:val="-3"/>
          <w:w w:val="100"/>
        </w:rPr>
        <w:t>组</w:t>
      </w:r>
      <w:r>
        <w:rPr>
          <w:w w:val="100"/>
        </w:rPr>
        <w:t>技</w:t>
      </w:r>
      <w:r>
        <w:rPr>
          <w:spacing w:val="-3"/>
          <w:w w:val="100"/>
        </w:rPr>
        <w:t>术</w:t>
      </w:r>
      <w:r>
        <w:rPr>
          <w:w w:val="100"/>
        </w:rPr>
        <w:t>被</w:t>
      </w:r>
      <w:r>
        <w:rPr>
          <w:spacing w:val="-3"/>
          <w:w w:val="100"/>
        </w:rPr>
        <w:t>成</w:t>
      </w:r>
      <w:r>
        <w:rPr>
          <w:w w:val="100"/>
        </w:rPr>
        <w:t>功</w:t>
      </w:r>
      <w:r>
        <w:rPr>
          <w:spacing w:val="-3"/>
          <w:w w:val="100"/>
        </w:rPr>
        <w:t>运</w:t>
      </w:r>
      <w:r>
        <w:rPr>
          <w:w w:val="100"/>
        </w:rPr>
        <w:t>用于</w:t>
      </w:r>
      <w:r>
        <w:rPr>
          <w:spacing w:val="-3"/>
          <w:w w:val="100"/>
        </w:rPr>
        <w:t>长</w:t>
      </w:r>
      <w:r>
        <w:rPr>
          <w:w w:val="100"/>
        </w:rPr>
        <w:t>虹</w:t>
      </w:r>
      <w:r>
        <w:rPr>
          <w:spacing w:val="-3"/>
          <w:w w:val="100"/>
        </w:rPr>
        <w:t>安</w:t>
      </w:r>
      <w:r>
        <w:rPr>
          <w:w w:val="100"/>
        </w:rPr>
        <w:t>全</w:t>
      </w:r>
      <w:r>
        <w:rPr>
          <w:spacing w:val="-3"/>
          <w:w w:val="100"/>
        </w:rPr>
        <w:t>手机</w:t>
      </w:r>
      <w:r>
        <w:rPr>
          <w:spacing w:val="-92"/>
          <w:w w:val="100"/>
        </w:rPr>
        <w:t>；</w:t>
      </w:r>
      <w:r>
        <w:rPr>
          <w:spacing w:val="-3"/>
          <w:w w:val="100"/>
        </w:rPr>
        <w:t>计</w:t>
      </w:r>
      <w:r>
        <w:rPr>
          <w:w w:val="100"/>
        </w:rPr>
        <w:t>算</w:t>
      </w:r>
      <w:r>
        <w:rPr>
          <w:spacing w:val="-3"/>
          <w:w w:val="100"/>
        </w:rPr>
        <w:t>机</w:t>
      </w:r>
      <w:r>
        <w:rPr>
          <w:w w:val="100"/>
        </w:rPr>
        <w:t>视觉</w:t>
      </w:r>
      <w:r>
        <w:rPr>
          <w:spacing w:val="-3"/>
          <w:w w:val="100"/>
        </w:rPr>
        <w:t>技</w:t>
      </w:r>
      <w:r>
        <w:rPr>
          <w:w w:val="100"/>
        </w:rPr>
        <w:t>术</w:t>
      </w:r>
      <w:r>
        <w:rPr>
          <w:spacing w:val="-3"/>
          <w:w w:val="100"/>
        </w:rPr>
        <w:t>的</w:t>
      </w:r>
      <w:r>
        <w:rPr>
          <w:w w:val="100"/>
        </w:rPr>
        <w:t>持</w:t>
      </w:r>
      <w:r>
        <w:rPr>
          <w:spacing w:val="-3"/>
          <w:w w:val="100"/>
        </w:rPr>
        <w:t>续</w:t>
      </w:r>
      <w:r>
        <w:rPr>
          <w:w w:val="100"/>
        </w:rPr>
        <w:t>研</w:t>
      </w:r>
      <w:r>
        <w:rPr>
          <w:spacing w:val="-3"/>
          <w:w w:val="100"/>
        </w:rPr>
        <w:t>究</w:t>
      </w:r>
      <w:r>
        <w:rPr>
          <w:w w:val="100"/>
        </w:rPr>
        <w:t>提</w:t>
      </w:r>
      <w:r>
        <w:rPr>
          <w:spacing w:val="-3"/>
          <w:w w:val="100"/>
        </w:rPr>
        <w:t>升</w:t>
      </w:r>
      <w:r>
        <w:rPr>
          <w:w w:val="100"/>
        </w:rPr>
        <w:t>了</w:t>
      </w:r>
      <w:r>
        <w:rPr>
          <w:spacing w:val="-52"/>
        </w:rPr>
        <w:t> </w:t>
      </w:r>
      <w:r>
        <w:rPr>
          <w:rFonts w:ascii="宋体" w:hAnsi="宋体" w:cs="宋体" w:eastAsia="宋体" w:hint="default"/>
          <w:w w:val="100"/>
        </w:rPr>
        <w:t>CH</w:t>
      </w:r>
      <w:r>
        <w:rPr>
          <w:rFonts w:ascii="宋体" w:hAnsi="宋体" w:cs="宋体" w:eastAsia="宋体" w:hint="default"/>
          <w:spacing w:val="-3"/>
          <w:w w:val="100"/>
        </w:rPr>
        <w:t>i</w:t>
      </w:r>
      <w:r>
        <w:rPr>
          <w:rFonts w:ascii="宋体" w:hAnsi="宋体" w:cs="宋体" w:eastAsia="宋体" w:hint="default"/>
          <w:w w:val="100"/>
        </w:rPr>
        <w:t>Q</w:t>
      </w:r>
      <w:r>
        <w:rPr>
          <w:rFonts w:ascii="宋体" w:hAnsi="宋体" w:cs="宋体" w:eastAsia="宋体" w:hint="default"/>
          <w:spacing w:val="-53"/>
        </w:rPr>
        <w:t> </w:t>
      </w:r>
      <w:r>
        <w:rPr>
          <w:spacing w:val="-3"/>
          <w:w w:val="100"/>
        </w:rPr>
        <w:t>冰</w:t>
      </w:r>
      <w:r>
        <w:rPr>
          <w:w w:val="100"/>
        </w:rPr>
        <w:t>箱</w:t>
      </w:r>
      <w:r>
        <w:rPr>
          <w:spacing w:val="-3"/>
          <w:w w:val="100"/>
        </w:rPr>
        <w:t>的识</w:t>
      </w:r>
      <w:r>
        <w:rPr>
          <w:w w:val="100"/>
        </w:rPr>
        <w:t>别</w:t>
      </w:r>
    </w:p>
    <w:p>
      <w:pPr>
        <w:pStyle w:val="BodyText"/>
        <w:spacing w:line="237" w:lineRule="auto" w:before="2"/>
        <w:ind w:right="127"/>
        <w:jc w:val="both"/>
      </w:pPr>
      <w:r>
        <w:rPr>
          <w:spacing w:val="-4"/>
        </w:rPr>
        <w:t>率；建立了“压缩机</w:t>
      </w:r>
      <w:r>
        <w:rPr>
          <w:rFonts w:ascii="宋体" w:hAnsi="宋体" w:cs="宋体" w:eastAsia="宋体" w:hint="default"/>
          <w:spacing w:val="-4"/>
        </w:rPr>
        <w:t>+</w:t>
      </w:r>
      <w:r>
        <w:rPr>
          <w:spacing w:val="-4"/>
        </w:rPr>
        <w:t>变频板”成套解决方案；聚客社区服务平台、移动应用开发平台、智能交易</w:t>
      </w:r>
      <w:r>
        <w:rPr>
          <w:spacing w:val="-34"/>
        </w:rPr>
        <w:t> </w:t>
      </w:r>
      <w:r>
        <w:rPr>
          <w:spacing w:val="-34"/>
        </w:rPr>
      </w:r>
      <w:r>
        <w:rPr>
          <w:spacing w:val="-1"/>
        </w:rPr>
        <w:t>平台为公司在大数据、移动端和智能交易开发建立了企业开发的标准和平台；智能制造作为四川</w:t>
      </w:r>
      <w:r>
        <w:rPr>
          <w:spacing w:val="-55"/>
        </w:rPr>
        <w:t> </w:t>
      </w:r>
      <w:r>
        <w:rPr>
          <w:spacing w:val="-55"/>
        </w:rPr>
      </w:r>
      <w:r>
        <w:rPr/>
        <w:t>省唯一示范单位，得到国家高度关注。</w:t>
      </w:r>
    </w:p>
    <w:p>
      <w:pPr>
        <w:spacing w:line="274" w:lineRule="exact" w:before="22"/>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）完善长效激励机制，增强企业内部活力</w:t>
      </w:r>
      <w:r>
        <w:rPr>
          <w:rFonts w:ascii="宋体" w:hAnsi="宋体" w:cs="宋体" w:eastAsia="宋体" w:hint="default"/>
          <w:b/>
          <w:bCs/>
          <w:w w:val="100"/>
          <w:sz w:val="21"/>
          <w:szCs w:val="21"/>
        </w:rPr>
        <w:t> </w:t>
      </w:r>
      <w:r>
        <w:rPr>
          <w:rFonts w:ascii="宋体" w:hAnsi="宋体" w:cs="宋体" w:eastAsia="宋体" w:hint="default"/>
          <w:spacing w:val="-2"/>
          <w:sz w:val="21"/>
          <w:szCs w:val="21"/>
        </w:rPr>
        <w:t>积极探索员工持股、股权激励、业绩对赌、合伙、期权等多种激励模式，并持续推动股权多</w:t>
      </w:r>
    </w:p>
    <w:p>
      <w:pPr>
        <w:pStyle w:val="BodyText"/>
        <w:spacing w:line="246" w:lineRule="exact"/>
        <w:ind w:right="0"/>
        <w:jc w:val="both"/>
      </w:pPr>
      <w:r>
        <w:rPr/>
        <w:t>元化改革。</w:t>
      </w:r>
      <w:r>
        <w:rPr>
          <w:rFonts w:ascii="宋体" w:hAnsi="宋体" w:cs="宋体" w:eastAsia="宋体" w:hint="default"/>
        </w:rPr>
        <w:t>2015</w:t>
      </w:r>
      <w:r>
        <w:rPr>
          <w:rFonts w:ascii="宋体" w:hAnsi="宋体" w:cs="宋体" w:eastAsia="宋体" w:hint="default"/>
          <w:spacing w:val="-2"/>
        </w:rPr>
        <w:t> </w:t>
      </w:r>
      <w:r>
        <w:rPr>
          <w:spacing w:val="-3"/>
        </w:rPr>
        <w:t>年公司主要推进了长虹格润、点点帮、通信科技、智慧教育、智慧健康等公司的</w:t>
      </w:r>
    </w:p>
    <w:p>
      <w:pPr>
        <w:pStyle w:val="BodyText"/>
        <w:spacing w:line="274" w:lineRule="exact"/>
        <w:ind w:right="0"/>
        <w:jc w:val="both"/>
      </w:pPr>
      <w:r>
        <w:rPr/>
        <w:t>员工持股，推进了新能源、民生物流等单位股份化改制和新三板挂牌等。</w:t>
      </w:r>
    </w:p>
    <w:p>
      <w:pPr>
        <w:spacing w:after="0" w:line="274" w:lineRule="exact"/>
        <w:jc w:val="both"/>
        <w:sectPr>
          <w:footerReference w:type="default" r:id="rId11"/>
          <w:pgSz w:w="11910" w:h="16840"/>
          <w:pgMar w:footer="1195" w:header="880" w:top="1120" w:bottom="1380" w:left="1660" w:right="1140"/>
        </w:sectPr>
      </w:pPr>
    </w:p>
    <w:p>
      <w:pPr>
        <w:spacing w:line="240" w:lineRule="auto" w:before="4"/>
        <w:rPr>
          <w:rFonts w:ascii="宋体" w:hAnsi="宋体" w:cs="宋体" w:eastAsia="宋体" w:hint="default"/>
          <w:sz w:val="25"/>
          <w:szCs w:val="25"/>
        </w:rPr>
      </w:pPr>
    </w:p>
    <w:p>
      <w:pPr>
        <w:pStyle w:val="Heading4"/>
        <w:spacing w:line="240" w:lineRule="auto"/>
        <w:ind w:right="227"/>
        <w:jc w:val="left"/>
        <w:rPr>
          <w:b w:val="0"/>
          <w:bCs w:val="0"/>
        </w:rPr>
      </w:pPr>
      <w:r>
        <w:rPr/>
        <w:t>二、报告期内主要经营情况</w:t>
      </w:r>
      <w:r>
        <w:rPr>
          <w:b w:val="0"/>
          <w:bCs w:val="0"/>
        </w:rPr>
      </w:r>
    </w:p>
    <w:p>
      <w:pPr>
        <w:pStyle w:val="BodyText"/>
        <w:spacing w:line="272" w:lineRule="exact" w:before="86"/>
        <w:ind w:left="218" w:right="347" w:firstLine="419"/>
        <w:jc w:val="left"/>
      </w:pPr>
      <w:r>
        <w:rPr>
          <w:rFonts w:ascii="宋体" w:hAnsi="宋体" w:cs="宋体" w:eastAsia="宋体" w:hint="default"/>
        </w:rPr>
        <w:t>2015</w:t>
      </w:r>
      <w:r>
        <w:rPr>
          <w:rFonts w:ascii="宋体" w:hAnsi="宋体" w:cs="宋体" w:eastAsia="宋体" w:hint="default"/>
          <w:spacing w:val="-57"/>
        </w:rPr>
        <w:t> </w:t>
      </w:r>
      <w:r>
        <w:rPr/>
        <w:t>年，公司实现营业总收入</w:t>
      </w:r>
      <w:r>
        <w:rPr>
          <w:spacing w:val="-55"/>
        </w:rPr>
        <w:t> </w:t>
      </w:r>
      <w:r>
        <w:rPr>
          <w:rFonts w:ascii="宋体" w:hAnsi="宋体" w:cs="宋体" w:eastAsia="宋体" w:hint="default"/>
        </w:rPr>
        <w:t>648.48</w:t>
      </w:r>
      <w:r>
        <w:rPr>
          <w:rFonts w:ascii="宋体" w:hAnsi="宋体" w:cs="宋体" w:eastAsia="宋体" w:hint="default"/>
          <w:spacing w:val="-55"/>
        </w:rPr>
        <w:t> </w:t>
      </w:r>
      <w:r>
        <w:rPr/>
        <w:t>亿元，较上年同期增长</w:t>
      </w:r>
      <w:r>
        <w:rPr>
          <w:spacing w:val="-55"/>
        </w:rPr>
        <w:t> </w:t>
      </w:r>
      <w:r>
        <w:rPr>
          <w:rFonts w:ascii="宋体" w:hAnsi="宋体" w:cs="宋体" w:eastAsia="宋体" w:hint="default"/>
        </w:rPr>
        <w:t>8.77%</w:t>
      </w:r>
      <w:r>
        <w:rPr/>
        <w:t>；实现利润总额</w:t>
      </w:r>
      <w:r>
        <w:rPr>
          <w:rFonts w:ascii="宋体" w:hAnsi="宋体" w:cs="宋体" w:eastAsia="宋体" w:hint="default"/>
        </w:rPr>
        <w:t>-14.40</w:t>
      </w:r>
      <w:r>
        <w:rPr>
          <w:rFonts w:ascii="宋体" w:hAnsi="宋体" w:cs="宋体" w:eastAsia="宋体" w:hint="default"/>
          <w:w w:val="100"/>
        </w:rPr>
        <w:t> </w:t>
      </w:r>
      <w:r>
        <w:rPr/>
        <w:t>亿元；净利润</w:t>
      </w:r>
      <w:r>
        <w:rPr>
          <w:rFonts w:ascii="宋体" w:hAnsi="宋体" w:cs="宋体" w:eastAsia="宋体" w:hint="default"/>
        </w:rPr>
        <w:t>-17.25</w:t>
      </w:r>
      <w:r>
        <w:rPr>
          <w:rFonts w:ascii="宋体" w:hAnsi="宋体" w:cs="宋体" w:eastAsia="宋体" w:hint="default"/>
          <w:spacing w:val="-56"/>
        </w:rPr>
        <w:t> </w:t>
      </w:r>
      <w:r>
        <w:rPr/>
        <w:t>亿元；归属于上市公司股东的净利润</w:t>
      </w:r>
      <w:r>
        <w:rPr>
          <w:rFonts w:ascii="宋体" w:hAnsi="宋体" w:cs="宋体" w:eastAsia="宋体" w:hint="default"/>
        </w:rPr>
        <w:t>-19.76</w:t>
      </w:r>
      <w:r>
        <w:rPr>
          <w:rFonts w:ascii="宋体" w:hAnsi="宋体" w:cs="宋体" w:eastAsia="宋体" w:hint="default"/>
          <w:spacing w:val="-58"/>
        </w:rPr>
        <w:t> </w:t>
      </w:r>
      <w:r>
        <w:rPr/>
        <w:t>亿元。</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2"/>
          <w:pgSz w:w="11910" w:h="16840"/>
          <w:pgMar w:footer="1195" w:header="880" w:top="1120" w:bottom="1380" w:left="1580" w:right="1040"/>
          <w:pgNumType w:start="11"/>
        </w:sectPr>
      </w:pPr>
    </w:p>
    <w:p>
      <w:pPr>
        <w:pStyle w:val="Heading4"/>
        <w:spacing w:line="240" w:lineRule="auto"/>
        <w:ind w:right="-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主营业务分析</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Heading4"/>
        <w:spacing w:line="240" w:lineRule="auto" w:before="0"/>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7"/>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1855" w:space="848"/>
            <w:col w:w="4016" w:space="40"/>
            <w:col w:w="253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3"/>
        <w:gridCol w:w="2002"/>
        <w:gridCol w:w="2002"/>
        <w:gridCol w:w="1793"/>
      </w:tblGrid>
      <w:tr>
        <w:trPr>
          <w:trHeight w:val="28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64,847,813,147.02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59,619,884,745.33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8.77</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56,253,356,899.09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50,925,117,999.91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10.46</w:t>
            </w:r>
          </w:p>
        </w:tc>
      </w:tr>
      <w:tr>
        <w:trPr>
          <w:trHeight w:val="28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5,010,512,142.29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4,704,514,363.86</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6.50</w:t>
            </w:r>
          </w:p>
        </w:tc>
      </w:tr>
      <w:tr>
        <w:trPr>
          <w:trHeight w:val="284"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2,845,720,097.42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3,013,868,855.36</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-5.58</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1,038,699,288.50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201,029,052.39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416.69</w:t>
            </w:r>
          </w:p>
        </w:tc>
      </w:tr>
      <w:tr>
        <w:trPr>
          <w:trHeight w:val="28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3,236,231,014.60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1,920,744,485.81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68.49</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-2,912,266,978.10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-930,532,891.01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-2,862,844,758.69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1,181,776,120.72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1,270,850,953.67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1,081,658,847.49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17.49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4"/>
        <w:tabs>
          <w:tab w:pos="637" w:val="left" w:leader="none"/>
        </w:tabs>
        <w:spacing w:line="240" w:lineRule="auto"/>
        <w:ind w:right="227"/>
        <w:jc w:val="left"/>
        <w:rPr>
          <w:b w:val="0"/>
          <w:bCs w:val="0"/>
        </w:rPr>
      </w:pPr>
      <w:r>
        <w:rPr>
          <w:rFonts w:ascii="宋体" w:hAnsi="宋体" w:cs="宋体" w:eastAsia="宋体" w:hint="default"/>
          <w:w w:val="95"/>
        </w:rPr>
        <w:t>1.</w:t>
        <w:tab/>
      </w:r>
      <w:r>
        <w:rPr/>
        <w:t>收入和成本分析</w:t>
      </w:r>
      <w:r>
        <w:rPr>
          <w:b w:val="0"/>
          <w:bCs w:val="0"/>
        </w:rPr>
      </w:r>
    </w:p>
    <w:p>
      <w:pPr>
        <w:spacing w:line="240" w:lineRule="auto" w:before="0"/>
        <w:rPr>
          <w:rFonts w:ascii="宋体" w:hAnsi="宋体" w:cs="宋体" w:eastAsia="宋体" w:hint="default"/>
          <w:b/>
          <w:bCs/>
          <w:sz w:val="27"/>
          <w:szCs w:val="27"/>
        </w:rPr>
      </w:pPr>
    </w:p>
    <w:p>
      <w:pPr>
        <w:pStyle w:val="Heading4"/>
        <w:spacing w:line="240" w:lineRule="auto"/>
        <w:ind w:right="227"/>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10"/>
        <w:gridCol w:w="2002"/>
        <w:gridCol w:w="2004"/>
        <w:gridCol w:w="1008"/>
        <w:gridCol w:w="1010"/>
        <w:gridCol w:w="1011"/>
        <w:gridCol w:w="1003"/>
      </w:tblGrid>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099"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80"/>
              <w:jc w:val="right"/>
              <w:rPr>
                <w:rFonts w:ascii="宋体" w:hAnsi="宋体" w:cs="宋体" w:eastAsia="宋体" w:hint="default"/>
                <w:sz w:val="21"/>
                <w:szCs w:val="21"/>
              </w:rPr>
            </w:pPr>
            <w:r>
              <w:rPr>
                <w:rFonts w:ascii="宋体" w:hAnsi="宋体" w:cs="宋体" w:eastAsia="宋体" w:hint="default"/>
                <w:sz w:val="21"/>
                <w:szCs w:val="21"/>
              </w:rPr>
              <w:t>分行业</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8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3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184" w:right="180"/>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5"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185" w:right="180"/>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3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 w:hanging="108"/>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12"/>
                <w:sz w:val="21"/>
                <w:szCs w:val="21"/>
              </w:rPr>
              <w:t>增减（</w:t>
            </w:r>
            <w:r>
              <w:rPr>
                <w:rFonts w:ascii="宋体" w:hAnsi="宋体" w:cs="宋体" w:eastAsia="宋体" w:hint="default"/>
                <w:spacing w:val="-12"/>
                <w:sz w:val="21"/>
                <w:szCs w:val="21"/>
              </w:rPr>
              <w:t>%</w:t>
            </w:r>
            <w:r>
              <w:rPr>
                <w:rFonts w:ascii="宋体" w:hAnsi="宋体" w:cs="宋体" w:eastAsia="宋体" w:hint="default"/>
                <w:spacing w:val="-12"/>
                <w:sz w:val="21"/>
                <w:szCs w:val="21"/>
              </w:rPr>
              <w:t>）</w:t>
            </w:r>
          </w:p>
        </w:tc>
      </w:tr>
      <w:tr>
        <w:trPr>
          <w:trHeight w:val="478"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家电</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42,715,821,686.37</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36,945,853,036.55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13.51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4.45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4.50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0.04</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554"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3"/>
                <w:sz w:val="21"/>
                <w:szCs w:val="21"/>
              </w:rPr>
              <w:t>中间产</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17,245,935,062.94</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15,715,881,071.36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8.87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28.52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30.05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121"/>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1.07 </w:t>
            </w:r>
            <w:r>
              <w:rPr>
                <w:rFonts w:ascii="宋体" w:hAnsi="宋体" w:cs="宋体" w:eastAsia="宋体" w:hint="default"/>
                <w:sz w:val="18"/>
                <w:szCs w:val="18"/>
              </w:rPr>
              <w:t>个百分点</w:t>
            </w:r>
          </w:p>
        </w:tc>
      </w:tr>
      <w:tr>
        <w:trPr>
          <w:trHeight w:val="554"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运输、加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447,605,365.02</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396,996,046.66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11.31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-16.64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-15.41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121"/>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1.29 </w:t>
            </w:r>
            <w:r>
              <w:rPr>
                <w:rFonts w:ascii="宋体" w:hAnsi="宋体" w:cs="宋体" w:eastAsia="宋体" w:hint="default"/>
                <w:sz w:val="18"/>
                <w:szCs w:val="18"/>
              </w:rPr>
              <w:t>个百分点</w:t>
            </w:r>
          </w:p>
        </w:tc>
      </w:tr>
      <w:tr>
        <w:trPr>
          <w:trHeight w:val="711"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1,802,450,018.64</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1,274,396,454.78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21"/>
                <w:szCs w:val="21"/>
              </w:rPr>
            </w:pPr>
            <w:r>
              <w:rPr>
                <w:rFonts w:ascii="宋体"/>
                <w:sz w:val="21"/>
              </w:rPr>
              <w:t>29.30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21"/>
                <w:szCs w:val="21"/>
              </w:rPr>
            </w:pPr>
            <w:r>
              <w:rPr>
                <w:rFonts w:ascii="宋体"/>
                <w:sz w:val="21"/>
              </w:rPr>
              <w:t>-10.84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21"/>
                <w:szCs w:val="21"/>
              </w:rPr>
            </w:pPr>
            <w:r>
              <w:rPr>
                <w:rFonts w:ascii="宋体"/>
                <w:sz w:val="21"/>
              </w:rPr>
              <w:t>15.73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32" w:lineRule="exact" w:before="24"/>
              <w:ind w:left="103" w:right="211"/>
              <w:jc w:val="left"/>
              <w:rPr>
                <w:rFonts w:ascii="宋体" w:hAnsi="宋体" w:cs="宋体" w:eastAsia="宋体" w:hint="default"/>
                <w:sz w:val="18"/>
                <w:szCs w:val="18"/>
              </w:rPr>
            </w:pPr>
            <w:r>
              <w:rPr>
                <w:rFonts w:ascii="宋体" w:hAnsi="宋体" w:cs="宋体" w:eastAsia="宋体" w:hint="default"/>
                <w:sz w:val="18"/>
                <w:szCs w:val="18"/>
              </w:rPr>
              <w:t>16.24</w:t>
            </w:r>
            <w:r>
              <w:rPr>
                <w:rFonts w:ascii="宋体" w:hAnsi="宋体" w:cs="宋体" w:eastAsia="宋体" w:hint="default"/>
                <w:spacing w:val="-45"/>
                <w:sz w:val="18"/>
                <w:szCs w:val="18"/>
              </w:rPr>
              <w:t> </w:t>
            </w:r>
            <w:r>
              <w:rPr>
                <w:rFonts w:ascii="宋体" w:hAnsi="宋体" w:cs="宋体" w:eastAsia="宋体" w:hint="default"/>
                <w:sz w:val="18"/>
                <w:szCs w:val="18"/>
              </w:rPr>
              <w:t>个 百分点</w:t>
            </w:r>
          </w:p>
        </w:tc>
      </w:tr>
      <w:tr>
        <w:trPr>
          <w:trHeight w:val="478"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1,109,797,271.22</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971,859,639.97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12.43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58.82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56.25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1.44</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099"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80"/>
              <w:jc w:val="right"/>
              <w:rPr>
                <w:rFonts w:ascii="宋体" w:hAnsi="宋体" w:cs="宋体" w:eastAsia="宋体" w:hint="default"/>
                <w:sz w:val="21"/>
                <w:szCs w:val="21"/>
              </w:rPr>
            </w:pPr>
            <w:r>
              <w:rPr>
                <w:rFonts w:ascii="宋体" w:hAnsi="宋体" w:cs="宋体" w:eastAsia="宋体" w:hint="default"/>
                <w:sz w:val="21"/>
                <w:szCs w:val="21"/>
              </w:rPr>
              <w:t>分产品</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3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ind w:left="184" w:right="180"/>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5"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40" w:lineRule="auto"/>
              <w:ind w:left="185" w:right="180"/>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3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3" w:right="-5" w:hanging="108"/>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12"/>
                <w:sz w:val="21"/>
                <w:szCs w:val="21"/>
              </w:rPr>
              <w:t>增减（</w:t>
            </w:r>
            <w:r>
              <w:rPr>
                <w:rFonts w:ascii="宋体" w:hAnsi="宋体" w:cs="宋体" w:eastAsia="宋体" w:hint="default"/>
                <w:spacing w:val="-12"/>
                <w:sz w:val="21"/>
                <w:szCs w:val="21"/>
              </w:rPr>
              <w:t>%</w:t>
            </w:r>
            <w:r>
              <w:rPr>
                <w:rFonts w:ascii="宋体" w:hAnsi="宋体" w:cs="宋体" w:eastAsia="宋体" w:hint="default"/>
                <w:spacing w:val="-12"/>
                <w:sz w:val="21"/>
                <w:szCs w:val="21"/>
              </w:rPr>
              <w:t>）</w:t>
            </w:r>
          </w:p>
        </w:tc>
      </w:tr>
      <w:tr>
        <w:trPr>
          <w:trHeight w:val="475"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电视</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pacing w:val="-1"/>
                <w:sz w:val="21"/>
              </w:rPr>
              <w:t>14,813,209,419.08</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12,372,274,167.76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z w:val="21"/>
              </w:rPr>
              <w:t>16.48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z w:val="21"/>
              </w:rPr>
              <w:t>4.97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z w:val="21"/>
              </w:rPr>
              <w:t>2.14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23"/>
                <w:sz w:val="18"/>
                <w:szCs w:val="18"/>
              </w:rPr>
              <w:t> </w:t>
            </w:r>
            <w:r>
              <w:rPr>
                <w:rFonts w:ascii="宋体" w:hAnsi="宋体" w:cs="宋体" w:eastAsia="宋体" w:hint="default"/>
                <w:sz w:val="18"/>
                <w:szCs w:val="18"/>
              </w:rPr>
              <w:t>2.23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555"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3"/>
                <w:sz w:val="21"/>
                <w:szCs w:val="21"/>
              </w:rPr>
              <w:t>空调冰</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箱</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9,239,678,504.30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7,021,247,105.07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24.01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-3.64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0.08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23"/>
                <w:sz w:val="18"/>
                <w:szCs w:val="18"/>
              </w:rPr>
              <w:t> </w:t>
            </w:r>
            <w:r>
              <w:rPr>
                <w:rFonts w:ascii="宋体" w:hAnsi="宋体" w:cs="宋体" w:eastAsia="宋体" w:hint="default"/>
                <w:sz w:val="18"/>
                <w:szCs w:val="18"/>
              </w:rPr>
              <w:t>2.83</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283"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IT</w:t>
            </w:r>
            <w:r>
              <w:rPr>
                <w:rFonts w:ascii="宋体" w:hAnsi="宋体" w:cs="宋体" w:eastAsia="宋体" w:hint="default"/>
                <w:spacing w:val="-50"/>
                <w:sz w:val="21"/>
                <w:szCs w:val="21"/>
              </w:rPr>
              <w:t> </w:t>
            </w:r>
            <w:r>
              <w:rPr>
                <w:rFonts w:ascii="宋体" w:hAnsi="宋体" w:cs="宋体" w:eastAsia="宋体" w:hint="default"/>
                <w:spacing w:val="-3"/>
                <w:sz w:val="21"/>
                <w:szCs w:val="21"/>
              </w:rPr>
              <w:t>产品</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15,954,010,092.58</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15,407,105,693.72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3.43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14.31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14.71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23"/>
                <w:sz w:val="18"/>
                <w:szCs w:val="18"/>
              </w:rPr>
              <w:t> </w:t>
            </w:r>
            <w:r>
              <w:rPr>
                <w:rFonts w:ascii="宋体" w:hAnsi="宋体" w:cs="宋体" w:eastAsia="宋体" w:hint="default"/>
                <w:sz w:val="18"/>
                <w:szCs w:val="18"/>
              </w:rPr>
              <w:t>0.34</w:t>
            </w:r>
          </w:p>
        </w:tc>
      </w:tr>
    </w:tbl>
    <w:p>
      <w:pPr>
        <w:spacing w:after="0" w:line="208" w:lineRule="exact"/>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10"/>
        <w:gridCol w:w="2002"/>
        <w:gridCol w:w="2004"/>
        <w:gridCol w:w="1008"/>
        <w:gridCol w:w="1010"/>
        <w:gridCol w:w="1011"/>
        <w:gridCol w:w="1003"/>
      </w:tblGrid>
      <w:tr>
        <w:trPr>
          <w:trHeight w:val="245" w:hRule="exact"/>
        </w:trPr>
        <w:tc>
          <w:tcPr>
            <w:tcW w:w="101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554"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3"/>
                <w:sz w:val="21"/>
                <w:szCs w:val="21"/>
              </w:rPr>
              <w:t>中间产</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17,245,935,062.94</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15,715,881,071.36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8.87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28.52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30.05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23"/>
                <w:sz w:val="18"/>
                <w:szCs w:val="18"/>
              </w:rPr>
              <w:t> </w:t>
            </w:r>
            <w:r>
              <w:rPr>
                <w:rFonts w:ascii="宋体" w:hAnsi="宋体" w:cs="宋体" w:eastAsia="宋体" w:hint="default"/>
                <w:sz w:val="18"/>
                <w:szCs w:val="18"/>
              </w:rPr>
              <w:t>1.07</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710"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3"/>
              <w:ind w:left="103" w:right="17"/>
              <w:jc w:val="left"/>
              <w:rPr>
                <w:rFonts w:ascii="宋体" w:hAnsi="宋体" w:cs="宋体" w:eastAsia="宋体" w:hint="default"/>
                <w:sz w:val="21"/>
                <w:szCs w:val="21"/>
              </w:rPr>
            </w:pPr>
            <w:r>
              <w:rPr>
                <w:rFonts w:ascii="宋体" w:hAnsi="宋体" w:cs="宋体" w:eastAsia="宋体" w:hint="default"/>
                <w:spacing w:val="53"/>
                <w:sz w:val="21"/>
                <w:szCs w:val="21"/>
              </w:rPr>
              <w:t>通讯产</w:t>
            </w:r>
            <w:r>
              <w:rPr>
                <w:rFonts w:ascii="宋体" w:hAnsi="宋体" w:cs="宋体" w:eastAsia="宋体" w:hint="default"/>
                <w:spacing w:val="-99"/>
                <w:sz w:val="21"/>
                <w:szCs w:val="21"/>
              </w:rPr>
              <w:t> </w:t>
            </w:r>
            <w:r>
              <w:rPr>
                <w:rFonts w:ascii="宋体" w:hAnsi="宋体" w:cs="宋体" w:eastAsia="宋体" w:hint="default"/>
                <w:sz w:val="21"/>
                <w:szCs w:val="21"/>
              </w:rPr>
              <w:t>品</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154,805,955.40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01"/>
              <w:jc w:val="right"/>
              <w:rPr>
                <w:rFonts w:ascii="宋体" w:hAnsi="宋体" w:cs="宋体" w:eastAsia="宋体" w:hint="default"/>
                <w:sz w:val="21"/>
                <w:szCs w:val="21"/>
              </w:rPr>
            </w:pPr>
            <w:r>
              <w:rPr>
                <w:rFonts w:ascii="宋体"/>
                <w:spacing w:val="-1"/>
                <w:sz w:val="21"/>
              </w:rPr>
              <w:t>129,232,512.09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z w:val="21"/>
              </w:rPr>
              <w:t>16.52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z w:val="21"/>
              </w:rPr>
              <w:t>-85.33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z w:val="21"/>
              </w:rPr>
              <w:t>-87.62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tabs>
                <w:tab w:pos="710" w:val="left" w:leader="none"/>
              </w:tabs>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增</w:t>
              <w:tab/>
              <w:t>加</w:t>
            </w:r>
          </w:p>
          <w:p>
            <w:pPr>
              <w:pStyle w:val="TableParagraph"/>
              <w:spacing w:line="240" w:lineRule="auto"/>
              <w:ind w:left="103" w:right="98"/>
              <w:jc w:val="left"/>
              <w:rPr>
                <w:rFonts w:ascii="宋体" w:hAnsi="宋体" w:cs="宋体" w:eastAsia="宋体" w:hint="default"/>
                <w:sz w:val="18"/>
                <w:szCs w:val="18"/>
              </w:rPr>
            </w:pPr>
            <w:r>
              <w:rPr>
                <w:rFonts w:ascii="宋体" w:hAnsi="宋体" w:cs="宋体" w:eastAsia="宋体" w:hint="default"/>
                <w:sz w:val="18"/>
                <w:szCs w:val="18"/>
              </w:rPr>
              <w:t>15.42</w:t>
            </w:r>
            <w:r>
              <w:rPr>
                <w:rFonts w:ascii="宋体" w:hAnsi="宋体" w:cs="宋体" w:eastAsia="宋体" w:hint="default"/>
                <w:spacing w:val="67"/>
                <w:sz w:val="18"/>
                <w:szCs w:val="18"/>
              </w:rPr>
              <w:t> </w:t>
            </w:r>
            <w:r>
              <w:rPr>
                <w:rFonts w:ascii="宋体" w:hAnsi="宋体" w:cs="宋体" w:eastAsia="宋体" w:hint="default"/>
                <w:sz w:val="18"/>
                <w:szCs w:val="18"/>
              </w:rPr>
              <w:t>个 百分点</w:t>
            </w:r>
          </w:p>
        </w:tc>
      </w:tr>
      <w:tr>
        <w:trPr>
          <w:trHeight w:val="478"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1,109,797,271.22</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971,859,639.97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12.43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58.82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56.25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23"/>
                <w:sz w:val="18"/>
                <w:szCs w:val="18"/>
              </w:rPr>
              <w:t> </w:t>
            </w:r>
            <w:r>
              <w:rPr>
                <w:rFonts w:ascii="宋体" w:hAnsi="宋体" w:cs="宋体" w:eastAsia="宋体" w:hint="default"/>
                <w:sz w:val="18"/>
                <w:szCs w:val="18"/>
              </w:rPr>
              <w:t>1.44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5"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机顶盒</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pacing w:val="-1"/>
                <w:sz w:val="21"/>
              </w:rPr>
              <w:t>1,348,139,384.37</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1,108,286,632.97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z w:val="21"/>
              </w:rPr>
              <w:t>17.79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z w:val="21"/>
              </w:rPr>
              <w:t>21.15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z w:val="21"/>
              </w:rPr>
              <w:t>14.66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23"/>
                <w:sz w:val="18"/>
                <w:szCs w:val="18"/>
              </w:rPr>
              <w:t> </w:t>
            </w:r>
            <w:r>
              <w:rPr>
                <w:rFonts w:ascii="宋体" w:hAnsi="宋体" w:cs="宋体" w:eastAsia="宋体" w:hint="default"/>
                <w:sz w:val="18"/>
                <w:szCs w:val="18"/>
              </w:rPr>
              <w:t>4.65</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电池</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918,027,761.72</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687,494,212.23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25.11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12.01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16.33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23"/>
                <w:sz w:val="18"/>
                <w:szCs w:val="18"/>
              </w:rPr>
              <w:t> </w:t>
            </w:r>
            <w:r>
              <w:rPr>
                <w:rFonts w:ascii="宋体" w:hAnsi="宋体" w:cs="宋体" w:eastAsia="宋体" w:hint="default"/>
                <w:sz w:val="18"/>
                <w:szCs w:val="18"/>
              </w:rPr>
              <w:t>2.78</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555"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3"/>
                <w:sz w:val="21"/>
                <w:szCs w:val="21"/>
              </w:rPr>
              <w:t>系统工</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程</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205,547,452.21</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154,848,129.08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24.67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29.22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32.42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23"/>
                <w:sz w:val="18"/>
                <w:szCs w:val="18"/>
              </w:rPr>
              <w:t> </w:t>
            </w:r>
            <w:r>
              <w:rPr>
                <w:rFonts w:ascii="宋体" w:hAnsi="宋体" w:cs="宋体" w:eastAsia="宋体" w:hint="default"/>
                <w:sz w:val="18"/>
                <w:szCs w:val="18"/>
              </w:rPr>
              <w:t>1.82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554"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运输、加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447,605,365.02</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396,996,046.66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11.31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-16.64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-15.41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23"/>
                <w:sz w:val="18"/>
                <w:szCs w:val="18"/>
              </w:rPr>
              <w:t> </w:t>
            </w:r>
            <w:r>
              <w:rPr>
                <w:rFonts w:ascii="宋体" w:hAnsi="宋体" w:cs="宋体" w:eastAsia="宋体" w:hint="default"/>
                <w:sz w:val="18"/>
                <w:szCs w:val="18"/>
              </w:rPr>
              <w:t>1.29</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554"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3"/>
                <w:sz w:val="21"/>
                <w:szCs w:val="21"/>
              </w:rPr>
              <w:t>厨卫产</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82,403,116.71</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65,364,583.63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20.68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-9.45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-14.97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23"/>
                <w:sz w:val="18"/>
                <w:szCs w:val="18"/>
              </w:rPr>
              <w:t> </w:t>
            </w:r>
            <w:r>
              <w:rPr>
                <w:rFonts w:ascii="宋体" w:hAnsi="宋体" w:cs="宋体" w:eastAsia="宋体" w:hint="default"/>
                <w:sz w:val="18"/>
                <w:szCs w:val="18"/>
              </w:rPr>
              <w:t>5.14</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710"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1,802,450,018.64</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1,274,396,454.78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21"/>
                <w:szCs w:val="21"/>
              </w:rPr>
            </w:pPr>
            <w:r>
              <w:rPr>
                <w:rFonts w:ascii="宋体"/>
                <w:sz w:val="21"/>
              </w:rPr>
              <w:t>29.30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21"/>
                <w:szCs w:val="21"/>
              </w:rPr>
            </w:pPr>
            <w:r>
              <w:rPr>
                <w:rFonts w:ascii="宋体"/>
                <w:sz w:val="21"/>
              </w:rPr>
              <w:t>-10.84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21"/>
                <w:szCs w:val="21"/>
              </w:rPr>
            </w:pPr>
            <w:r>
              <w:rPr>
                <w:rFonts w:ascii="宋体"/>
                <w:sz w:val="21"/>
              </w:rPr>
              <w:t>15.73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tabs>
                <w:tab w:pos="710" w:val="left" w:leader="none"/>
              </w:tabs>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减</w:t>
              <w:tab/>
              <w:t>少</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z w:val="18"/>
                <w:szCs w:val="18"/>
              </w:rPr>
              <w:t>16.24</w:t>
            </w:r>
            <w:r>
              <w:rPr>
                <w:rFonts w:ascii="宋体" w:hAnsi="宋体" w:cs="宋体" w:eastAsia="宋体" w:hint="default"/>
                <w:spacing w:val="67"/>
                <w:sz w:val="18"/>
                <w:szCs w:val="18"/>
              </w:rPr>
              <w:t> </w:t>
            </w:r>
            <w:r>
              <w:rPr>
                <w:rFonts w:ascii="宋体" w:hAnsi="宋体" w:cs="宋体" w:eastAsia="宋体" w:hint="default"/>
                <w:sz w:val="18"/>
                <w:szCs w:val="18"/>
              </w:rPr>
              <w:t>个 百分点</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100"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8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3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184" w:right="180"/>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5"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185" w:right="180"/>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3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 w:hanging="108"/>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12"/>
                <w:sz w:val="21"/>
                <w:szCs w:val="21"/>
              </w:rPr>
              <w:t>增减（</w:t>
            </w:r>
            <w:r>
              <w:rPr>
                <w:rFonts w:ascii="宋体" w:hAnsi="宋体" w:cs="宋体" w:eastAsia="宋体" w:hint="default"/>
                <w:spacing w:val="-12"/>
                <w:sz w:val="21"/>
                <w:szCs w:val="21"/>
              </w:rPr>
              <w:t>%</w:t>
            </w:r>
            <w:r>
              <w:rPr>
                <w:rFonts w:ascii="宋体" w:hAnsi="宋体" w:cs="宋体" w:eastAsia="宋体" w:hint="default"/>
                <w:spacing w:val="-12"/>
                <w:sz w:val="21"/>
                <w:szCs w:val="21"/>
              </w:rPr>
              <w:t>）</w:t>
            </w:r>
          </w:p>
        </w:tc>
      </w:tr>
      <w:tr>
        <w:trPr>
          <w:trHeight w:val="478"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51,418,728,713.04</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44,212,746,615.85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14.01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11.77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13.60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hanging="46"/>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1.39</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pacing w:val="-1"/>
                <w:sz w:val="21"/>
              </w:rPr>
              <w:t>11,902,880,691.15</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11,092,239,633.47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z w:val="21"/>
              </w:rPr>
              <w:t>6.81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z w:val="21"/>
              </w:rPr>
              <w:t>2.92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z w:val="21"/>
              </w:rPr>
              <w:t>3.54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hanging="46"/>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0.56</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个百分点</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39"/>
        </w:rPr>
        <w:t> </w:t>
      </w:r>
      <w:r>
        <w:rPr/>
        <w:t>成本分析表</w:t>
      </w:r>
      <w:r>
        <w:rPr>
          <w:b w:val="0"/>
          <w:bCs w:val="0"/>
        </w:rPr>
      </w:r>
    </w:p>
    <w:p>
      <w:pPr>
        <w:pStyle w:val="BodyText"/>
        <w:spacing w:line="240" w:lineRule="auto" w:before="56"/>
        <w:ind w:left="0" w:right="23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68"/>
        <w:gridCol w:w="986"/>
        <w:gridCol w:w="1748"/>
        <w:gridCol w:w="960"/>
        <w:gridCol w:w="1745"/>
        <w:gridCol w:w="891"/>
        <w:gridCol w:w="864"/>
        <w:gridCol w:w="787"/>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3"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70" w:right="170"/>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5" w:right="106" w:firstLine="50"/>
              <w:jc w:val="both"/>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4" w:right="122"/>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10" w:right="108"/>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77" w:right="175"/>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242"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家电</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36,945,853,036.55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65.68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35,354,874,675.18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69.43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-3.75</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15,715,881,071.36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27.94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12,084,505,184.53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23.73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4.21</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运输、加工</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396,996,046.66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0.71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469,301,113.68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0.92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-0.22</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1,274,396,454.78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2.27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1,101,139,868.58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2.16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0.10</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3"/>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971,859,639.97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1.73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621,972,112.05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1.22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0.51</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1"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0" w:right="170"/>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4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5" w:right="106" w:firstLine="50"/>
              <w:jc w:val="both"/>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24" w:right="122"/>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10" w:right="108"/>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7" w:right="175"/>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245"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电视</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12,372,274,167.76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21.99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12,113,279,062.63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23.79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2.14</w:t>
            </w:r>
          </w:p>
        </w:tc>
        <w:tc>
          <w:tcPr>
            <w:tcW w:w="7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68"/>
        <w:gridCol w:w="986"/>
        <w:gridCol w:w="1748"/>
        <w:gridCol w:w="960"/>
        <w:gridCol w:w="1745"/>
        <w:gridCol w:w="891"/>
        <w:gridCol w:w="864"/>
        <w:gridCol w:w="787"/>
      </w:tblGrid>
      <w:tr>
        <w:trPr>
          <w:trHeight w:val="245"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空调冰箱</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3"/>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7,021,247,105.07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12.48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7,015,609,234.41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13.78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0.08</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IT</w:t>
            </w:r>
            <w:r>
              <w:rPr>
                <w:rFonts w:ascii="Calibri" w:hAnsi="Calibri" w:cs="Calibri" w:eastAsia="Calibri" w:hint="default"/>
                <w:spacing w:val="6"/>
                <w:sz w:val="18"/>
                <w:szCs w:val="18"/>
              </w:rPr>
              <w:t> </w:t>
            </w:r>
            <w:r>
              <w:rPr>
                <w:rFonts w:ascii="宋体" w:hAnsi="宋体" w:cs="宋体" w:eastAsia="宋体" w:hint="default"/>
                <w:sz w:val="18"/>
                <w:szCs w:val="18"/>
              </w:rPr>
              <w:t>产品</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15,407,105,693.72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27.39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13,431,037,995.17</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26.37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14.71</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15,715,881,071.36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27.94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12,084,505,184.53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23.73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30.05</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通讯产品</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129,232,512.09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0.23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1,043,593,883.40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-87.62</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971,859,639.97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1.73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621,972,112.05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1.22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56.25</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机顶盒</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1,108,286,632.97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1.97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966,556,670.83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1.90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14.66</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电池</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687,494,212.23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1.22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590,990,148.32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16.33</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系统工程</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3"/>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154,848,129.08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0.28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116,936,870.99</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0.23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32.42</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运输、加工</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396,996,046.66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0.71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469,301,113.68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0.92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-15.41</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厨卫产品</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65,364,583.63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0.12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76,870,809.43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0.15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-14.97</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1,274,396,454.78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2.27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1,101,139,868.58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2.16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15.73</w:t>
            </w:r>
          </w:p>
        </w:tc>
        <w:tc>
          <w:tcPr>
            <w:tcW w:w="7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tabs>
          <w:tab w:pos="637" w:val="left" w:leader="none"/>
        </w:tabs>
        <w:spacing w:line="240" w:lineRule="auto"/>
        <w:ind w:right="227"/>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57"/>
        <w:ind w:left="0" w:right="23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98" w:type="dxa"/>
        <w:tblLayout w:type="fixed"/>
        <w:tblCellMar>
          <w:top w:w="0" w:type="dxa"/>
          <w:left w:w="0" w:type="dxa"/>
          <w:bottom w:w="0" w:type="dxa"/>
          <w:right w:w="0" w:type="dxa"/>
        </w:tblCellMar>
        <w:tblLook w:val="01E0"/>
      </w:tblPr>
      <w:tblGrid>
        <w:gridCol w:w="1716"/>
        <w:gridCol w:w="2410"/>
        <w:gridCol w:w="2127"/>
        <w:gridCol w:w="2552"/>
      </w:tblGrid>
      <w:tr>
        <w:trPr>
          <w:trHeight w:val="281"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本年金额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上年金额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sz w:val="21"/>
              </w:rPr>
              <w:t>5,010,512,142.29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4,704,514,363.86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sz w:val="21"/>
              </w:rPr>
              <w:t>6.50</w:t>
            </w: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2,845,720,097.42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3,013,868,855.36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-5.58</w:t>
            </w:r>
          </w:p>
        </w:tc>
      </w:tr>
      <w:tr>
        <w:trPr>
          <w:trHeight w:val="281"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1,038,699,288.50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201,029,052.39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416.69</w:t>
            </w: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sz w:val="21"/>
              </w:rPr>
              <w:t>284,076,089.44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266,025,396.79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sz w:val="21"/>
              </w:rPr>
              <w:t>6.79</w:t>
            </w:r>
          </w:p>
        </w:tc>
      </w:tr>
    </w:tbl>
    <w:p>
      <w:pPr>
        <w:pStyle w:val="BodyText"/>
        <w:spacing w:line="218" w:lineRule="auto"/>
        <w:ind w:left="218" w:right="227"/>
        <w:jc w:val="left"/>
      </w:pPr>
      <w:r>
        <w:rPr>
          <w:spacing w:val="-4"/>
        </w:rPr>
        <w:t>说明：财务费用本年金额较上年金额增加</w:t>
      </w:r>
      <w:r>
        <w:rPr>
          <w:rFonts w:ascii="Calibri" w:hAnsi="Calibri" w:cs="Calibri" w:eastAsia="Calibri" w:hint="default"/>
          <w:spacing w:val="-4"/>
        </w:rPr>
        <w:t>416.69%</w:t>
      </w:r>
      <w:r>
        <w:rPr>
          <w:spacing w:val="-4"/>
        </w:rPr>
        <w:t>，主要是本年汇率波动及应收虹欧公司款项折现</w:t>
      </w:r>
      <w:r>
        <w:rPr>
          <w:spacing w:val="-24"/>
        </w:rPr>
        <w:t> </w:t>
      </w:r>
      <w:r>
        <w:rPr>
          <w:spacing w:val="-24"/>
        </w:rPr>
      </w:r>
      <w:r>
        <w:rPr/>
        <w:t>影响。</w:t>
      </w: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4"/>
        <w:tabs>
          <w:tab w:pos="637" w:val="left" w:leader="none"/>
        </w:tabs>
        <w:spacing w:line="290" w:lineRule="auto"/>
        <w:ind w:right="0"/>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8"/>
        <w:ind w:left="218" w:right="0"/>
        <w:jc w:val="left"/>
      </w:pPr>
      <w:r>
        <w:rPr/>
        <w:t>单位：元</w:t>
      </w:r>
    </w:p>
    <w:p>
      <w:pPr>
        <w:spacing w:after="0" w:line="240" w:lineRule="auto"/>
        <w:jc w:val="left"/>
        <w:sectPr>
          <w:type w:val="continuous"/>
          <w:pgSz w:w="11910" w:h="16840"/>
          <w:pgMar w:top="1120" w:bottom="1380" w:left="1580" w:right="1040"/>
          <w:cols w:num="2" w:equalWidth="0">
            <w:col w:w="1697" w:space="6297"/>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917,153,291.31</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353,697,662.36</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1,270,850,953.67</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1.96</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7,061</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11.85</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27.83</w:t>
            </w:r>
          </w:p>
        </w:tc>
      </w:tr>
    </w:tbl>
    <w:p>
      <w:pPr>
        <w:spacing w:line="240" w:lineRule="auto" w:before="12"/>
        <w:rPr>
          <w:rFonts w:ascii="宋体" w:hAnsi="宋体" w:cs="宋体" w:eastAsia="宋体" w:hint="default"/>
          <w:sz w:val="19"/>
          <w:szCs w:val="19"/>
        </w:rPr>
      </w:pPr>
    </w:p>
    <w:p>
      <w:pPr>
        <w:pStyle w:val="Heading4"/>
        <w:tabs>
          <w:tab w:pos="637" w:val="left" w:leader="none"/>
        </w:tabs>
        <w:spacing w:line="240" w:lineRule="auto"/>
        <w:ind w:right="227"/>
        <w:jc w:val="left"/>
        <w:rPr>
          <w:b w:val="0"/>
          <w:bCs w:val="0"/>
        </w:rPr>
      </w:pPr>
      <w:r>
        <w:rPr>
          <w:rFonts w:ascii="宋体" w:hAnsi="宋体" w:cs="宋体" w:eastAsia="宋体" w:hint="default"/>
          <w:w w:val="95"/>
        </w:rPr>
        <w:t>4.</w:t>
        <w:tab/>
      </w:r>
      <w:r>
        <w:rPr/>
        <w:t>现金流</w:t>
      </w:r>
      <w:r>
        <w:rPr>
          <w:b w:val="0"/>
          <w:bCs w:val="0"/>
        </w:rPr>
      </w:r>
    </w:p>
    <w:p>
      <w:pPr>
        <w:pStyle w:val="BodyText"/>
        <w:spacing w:line="240" w:lineRule="auto" w:before="58"/>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98" w:type="dxa"/>
        <w:tblLayout w:type="fixed"/>
        <w:tblCellMar>
          <w:top w:w="0" w:type="dxa"/>
          <w:left w:w="0" w:type="dxa"/>
          <w:bottom w:w="0" w:type="dxa"/>
          <w:right w:w="0" w:type="dxa"/>
        </w:tblCellMar>
        <w:tblLook w:val="01E0"/>
      </w:tblPr>
      <w:tblGrid>
        <w:gridCol w:w="3075"/>
        <w:gridCol w:w="2043"/>
        <w:gridCol w:w="1853"/>
        <w:gridCol w:w="1985"/>
      </w:tblGrid>
      <w:tr>
        <w:trPr>
          <w:trHeight w:val="305"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76" w:right="0"/>
              <w:jc w:val="left"/>
              <w:rPr>
                <w:rFonts w:ascii="宋体" w:hAnsi="宋体" w:cs="宋体" w:eastAsia="宋体" w:hint="default"/>
                <w:sz w:val="22"/>
                <w:szCs w:val="22"/>
              </w:rPr>
            </w:pPr>
            <w:r>
              <w:rPr>
                <w:rFonts w:ascii="宋体" w:hAnsi="宋体" w:cs="宋体" w:eastAsia="宋体" w:hint="default"/>
                <w:sz w:val="22"/>
                <w:szCs w:val="22"/>
              </w:rPr>
              <w:t>本年金额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79" w:right="0"/>
              <w:jc w:val="left"/>
              <w:rPr>
                <w:rFonts w:ascii="宋体" w:hAnsi="宋体" w:cs="宋体" w:eastAsia="宋体" w:hint="default"/>
                <w:sz w:val="22"/>
                <w:szCs w:val="22"/>
              </w:rPr>
            </w:pPr>
            <w:r>
              <w:rPr>
                <w:rFonts w:ascii="宋体" w:hAnsi="宋体" w:cs="宋体" w:eastAsia="宋体" w:hint="default"/>
                <w:sz w:val="22"/>
                <w:szCs w:val="22"/>
              </w:rPr>
              <w:t>上年金额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74" w:right="0"/>
              <w:jc w:val="left"/>
              <w:rPr>
                <w:rFonts w:ascii="宋体" w:hAnsi="宋体" w:cs="宋体" w:eastAsia="宋体" w:hint="default"/>
                <w:sz w:val="22"/>
                <w:szCs w:val="22"/>
              </w:rPr>
            </w:pPr>
            <w:r>
              <w:rPr>
                <w:rFonts w:ascii="宋体" w:hAnsi="宋体" w:cs="宋体" w:eastAsia="宋体" w:hint="default"/>
                <w:sz w:val="22"/>
                <w:szCs w:val="22"/>
              </w:rPr>
              <w:t>变动比例（</w:t>
            </w:r>
            <w:r>
              <w:rPr>
                <w:rFonts w:ascii="宋体" w:hAnsi="宋体" w:cs="宋体" w:eastAsia="宋体" w:hint="default"/>
                <w:sz w:val="21"/>
                <w:szCs w:val="21"/>
              </w:rPr>
              <w:t>%</w:t>
            </w:r>
            <w:r>
              <w:rPr>
                <w:rFonts w:ascii="宋体" w:hAnsi="宋体" w:cs="宋体" w:eastAsia="宋体" w:hint="default"/>
                <w:sz w:val="22"/>
                <w:szCs w:val="22"/>
              </w:rPr>
              <w:t>）</w:t>
            </w:r>
          </w:p>
        </w:tc>
      </w:tr>
      <w:tr>
        <w:trPr>
          <w:trHeight w:val="305"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2"/>
              <w:jc w:val="right"/>
              <w:rPr>
                <w:rFonts w:ascii="宋体" w:hAnsi="宋体" w:cs="宋体" w:eastAsia="宋体" w:hint="default"/>
                <w:sz w:val="20"/>
                <w:szCs w:val="20"/>
              </w:rPr>
            </w:pPr>
            <w:r>
              <w:rPr>
                <w:rFonts w:ascii="宋体"/>
                <w:w w:val="95"/>
                <w:sz w:val="20"/>
              </w:rPr>
              <w:t>3,236,231,014.60</w:t>
            </w:r>
            <w:r>
              <w:rPr>
                <w:rFonts w:ascii="宋体"/>
                <w:sz w:val="20"/>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4"/>
              <w:jc w:val="right"/>
              <w:rPr>
                <w:rFonts w:ascii="宋体" w:hAnsi="宋体" w:cs="宋体" w:eastAsia="宋体" w:hint="default"/>
                <w:sz w:val="20"/>
                <w:szCs w:val="20"/>
              </w:rPr>
            </w:pPr>
            <w:r>
              <w:rPr>
                <w:rFonts w:ascii="宋体"/>
                <w:w w:val="95"/>
                <w:sz w:val="20"/>
              </w:rPr>
              <w:t>1,920,744,485.81</w:t>
            </w:r>
            <w:r>
              <w:rPr>
                <w:rFonts w:ascii="宋体"/>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0"/>
              <w:jc w:val="right"/>
              <w:rPr>
                <w:rFonts w:ascii="宋体" w:hAnsi="宋体" w:cs="宋体" w:eastAsia="宋体" w:hint="default"/>
                <w:sz w:val="20"/>
                <w:szCs w:val="20"/>
              </w:rPr>
            </w:pPr>
            <w:r>
              <w:rPr>
                <w:rFonts w:ascii="宋体"/>
                <w:w w:val="95"/>
                <w:sz w:val="20"/>
              </w:rPr>
              <w:t>68.49</w:t>
            </w:r>
            <w:r>
              <w:rPr>
                <w:rFonts w:ascii="宋体"/>
                <w:sz w:val="20"/>
              </w:rPr>
            </w:r>
          </w:p>
        </w:tc>
      </w:tr>
      <w:tr>
        <w:trPr>
          <w:trHeight w:val="305"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2"/>
              <w:jc w:val="right"/>
              <w:rPr>
                <w:rFonts w:ascii="宋体" w:hAnsi="宋体" w:cs="宋体" w:eastAsia="宋体" w:hint="default"/>
                <w:sz w:val="20"/>
                <w:szCs w:val="20"/>
              </w:rPr>
            </w:pPr>
            <w:r>
              <w:rPr>
                <w:rFonts w:ascii="宋体"/>
                <w:w w:val="95"/>
                <w:sz w:val="20"/>
              </w:rPr>
              <w:t>-2,912,266,978.10</w:t>
            </w:r>
            <w:r>
              <w:rPr>
                <w:rFonts w:ascii="宋体"/>
                <w:sz w:val="20"/>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4"/>
              <w:jc w:val="right"/>
              <w:rPr>
                <w:rFonts w:ascii="宋体" w:hAnsi="宋体" w:cs="宋体" w:eastAsia="宋体" w:hint="default"/>
                <w:sz w:val="20"/>
                <w:szCs w:val="20"/>
              </w:rPr>
            </w:pPr>
            <w:r>
              <w:rPr>
                <w:rFonts w:ascii="宋体"/>
                <w:w w:val="95"/>
                <w:sz w:val="20"/>
              </w:rPr>
              <w:t>-930,532,891.01</w:t>
            </w:r>
            <w:r>
              <w:rPr>
                <w:rFonts w:ascii="宋体"/>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r>
      <w:tr>
        <w:trPr>
          <w:trHeight w:val="307"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2"/>
              <w:jc w:val="right"/>
              <w:rPr>
                <w:rFonts w:ascii="宋体" w:hAnsi="宋体" w:cs="宋体" w:eastAsia="宋体" w:hint="default"/>
                <w:sz w:val="20"/>
                <w:szCs w:val="20"/>
              </w:rPr>
            </w:pPr>
            <w:r>
              <w:rPr>
                <w:rFonts w:ascii="宋体"/>
                <w:w w:val="95"/>
                <w:sz w:val="20"/>
              </w:rPr>
              <w:t>-2,862,844,758.69</w:t>
            </w:r>
            <w:r>
              <w:rPr>
                <w:rFonts w:ascii="宋体"/>
                <w:sz w:val="20"/>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4"/>
              <w:jc w:val="right"/>
              <w:rPr>
                <w:rFonts w:ascii="宋体" w:hAnsi="宋体" w:cs="宋体" w:eastAsia="宋体" w:hint="default"/>
                <w:sz w:val="20"/>
                <w:szCs w:val="20"/>
              </w:rPr>
            </w:pPr>
            <w:r>
              <w:rPr>
                <w:rFonts w:ascii="宋体"/>
                <w:w w:val="95"/>
                <w:sz w:val="20"/>
              </w:rPr>
              <w:t>1,181,776,120.72</w:t>
            </w:r>
            <w:r>
              <w:rPr>
                <w:rFonts w:ascii="宋体"/>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r>
    </w:tbl>
    <w:p>
      <w:pPr>
        <w:pStyle w:val="BodyText"/>
        <w:spacing w:line="239" w:lineRule="exact"/>
        <w:ind w:left="218" w:right="227"/>
        <w:jc w:val="left"/>
      </w:pPr>
      <w:r>
        <w:rPr>
          <w:spacing w:val="-2"/>
        </w:rPr>
        <w:t>经营活动产生的现金流量净额变动</w:t>
      </w:r>
      <w:r>
        <w:rPr>
          <w:spacing w:val="25"/>
        </w:rPr>
        <w:t> </w:t>
      </w:r>
      <w:r>
        <w:rPr>
          <w:rFonts w:ascii="宋体" w:hAnsi="宋体" w:cs="宋体" w:eastAsia="宋体" w:hint="default"/>
          <w:spacing w:val="-2"/>
        </w:rPr>
        <w:t>68.49%</w:t>
      </w:r>
      <w:r>
        <w:rPr>
          <w:spacing w:val="-2"/>
        </w:rPr>
        <w:t>，主要是本年经营收到的现金流较往年增加所致；</w:t>
      </w:r>
    </w:p>
    <w:p>
      <w:pPr>
        <w:pStyle w:val="BodyText"/>
        <w:spacing w:line="273" w:lineRule="exact"/>
        <w:ind w:left="218" w:right="227"/>
        <w:jc w:val="left"/>
      </w:pPr>
      <w:r>
        <w:rPr/>
        <w:t>投资活动产生的现金流量净额变动</w:t>
      </w:r>
      <w:r>
        <w:rPr>
          <w:spacing w:val="-16"/>
        </w:rPr>
        <w:t> </w:t>
      </w:r>
      <w:r>
        <w:rPr>
          <w:rFonts w:ascii="宋体" w:hAnsi="宋体" w:cs="宋体" w:eastAsia="宋体" w:hint="default"/>
          <w:spacing w:val="-25"/>
        </w:rPr>
        <w:t>212.97%</w:t>
      </w:r>
      <w:r>
        <w:rPr>
          <w:spacing w:val="-25"/>
        </w:rPr>
        <w:t>，主要是华意压缩和美菱电器理财投资增加所致。</w:t>
      </w:r>
    </w:p>
    <w:p>
      <w:pPr>
        <w:spacing w:line="240" w:lineRule="auto" w:before="3"/>
        <w:rPr>
          <w:rFonts w:ascii="宋体" w:hAnsi="宋体" w:cs="宋体" w:eastAsia="宋体" w:hint="default"/>
          <w:sz w:val="25"/>
          <w:szCs w:val="25"/>
        </w:rPr>
      </w:pPr>
    </w:p>
    <w:p>
      <w:pPr>
        <w:pStyle w:val="Heading4"/>
        <w:spacing w:line="240" w:lineRule="auto" w:before="0"/>
        <w:ind w:right="2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非主营业务导致利润重大变化的说明</w:t>
      </w:r>
      <w:r>
        <w:rPr>
          <w:b w:val="0"/>
          <w:bCs w:val="0"/>
        </w:rPr>
      </w:r>
    </w:p>
    <w:p>
      <w:pPr>
        <w:pStyle w:val="BodyText"/>
        <w:spacing w:line="272" w:lineRule="exact" w:before="59"/>
        <w:ind w:left="218" w:right="227"/>
        <w:jc w:val="left"/>
      </w:pPr>
      <w:r>
        <w:rPr/>
        <w:t>√适用</w:t>
      </w:r>
      <w:r>
        <w:rPr>
          <w:spacing w:val="-2"/>
        </w:rPr>
        <w:t> </w:t>
      </w:r>
      <w:r>
        <w:rPr/>
        <w:t>□不适用</w:t>
      </w:r>
      <w:r>
        <w:rPr>
          <w:w w:val="100"/>
        </w:rPr>
        <w:t> </w:t>
      </w:r>
      <w:r>
        <w:rPr>
          <w:rFonts w:ascii="宋体" w:hAnsi="宋体" w:cs="宋体" w:eastAsia="宋体" w:hint="default"/>
          <w:spacing w:val="-4"/>
        </w:rPr>
        <w:t>1</w:t>
      </w:r>
      <w:r>
        <w:rPr>
          <w:spacing w:val="-4"/>
        </w:rPr>
        <w:t>、因公司电视产品和控股子公司合肥美菱股份有限公司空调、冰箱产品涉及退回节能补贴资金事</w:t>
      </w:r>
      <w:r>
        <w:rPr>
          <w:spacing w:val="-34"/>
        </w:rPr>
        <w:t> </w:t>
      </w:r>
      <w:r>
        <w:rPr>
          <w:spacing w:val="-34"/>
        </w:rPr>
      </w:r>
      <w:r>
        <w:rPr/>
        <w:t>项合计减少公司</w:t>
      </w:r>
      <w:r>
        <w:rPr>
          <w:spacing w:val="-55"/>
        </w:rPr>
        <w:t> </w:t>
      </w:r>
      <w:r>
        <w:rPr>
          <w:rFonts w:ascii="宋体" w:hAnsi="宋体" w:cs="宋体" w:eastAsia="宋体" w:hint="default"/>
        </w:rPr>
        <w:t>2015</w:t>
      </w:r>
      <w:r>
        <w:rPr>
          <w:rFonts w:ascii="宋体" w:hAnsi="宋体" w:cs="宋体" w:eastAsia="宋体" w:hint="default"/>
          <w:spacing w:val="-55"/>
        </w:rPr>
        <w:t> </w:t>
      </w:r>
      <w:r>
        <w:rPr/>
        <w:t>年度合并损益约</w:t>
      </w:r>
      <w:r>
        <w:rPr>
          <w:spacing w:val="-54"/>
        </w:rPr>
        <w:t> </w:t>
      </w:r>
      <w:r>
        <w:rPr>
          <w:rFonts w:ascii="宋体" w:hAnsi="宋体" w:cs="宋体" w:eastAsia="宋体" w:hint="default"/>
        </w:rPr>
        <w:t>5.46</w:t>
      </w:r>
      <w:r>
        <w:rPr>
          <w:rFonts w:ascii="宋体" w:hAnsi="宋体" w:cs="宋体" w:eastAsia="宋体" w:hint="default"/>
          <w:spacing w:val="-55"/>
        </w:rPr>
        <w:t> </w:t>
      </w:r>
      <w:r>
        <w:rPr/>
        <w:t>亿元。</w:t>
      </w:r>
    </w:p>
    <w:p>
      <w:pPr>
        <w:pStyle w:val="BodyText"/>
        <w:spacing w:line="247" w:lineRule="exact"/>
        <w:ind w:left="218" w:right="227"/>
        <w:jc w:val="left"/>
      </w:pPr>
      <w:r>
        <w:rPr>
          <w:rFonts w:ascii="宋体" w:hAnsi="宋体" w:cs="宋体" w:eastAsia="宋体" w:hint="default"/>
        </w:rPr>
        <w:t>2</w:t>
      </w:r>
      <w:r>
        <w:rPr/>
        <w:t>、虹欧公司应收款项余款</w:t>
      </w:r>
      <w:r>
        <w:rPr>
          <w:spacing w:val="-54"/>
        </w:rPr>
        <w:t> </w:t>
      </w:r>
      <w:r>
        <w:rPr>
          <w:rFonts w:ascii="宋体" w:hAnsi="宋体" w:cs="宋体" w:eastAsia="宋体" w:hint="default"/>
        </w:rPr>
        <w:t>21.07</w:t>
      </w:r>
      <w:r>
        <w:rPr>
          <w:rFonts w:ascii="宋体" w:hAnsi="宋体" w:cs="宋体" w:eastAsia="宋体" w:hint="default"/>
          <w:spacing w:val="-55"/>
        </w:rPr>
        <w:t> </w:t>
      </w:r>
      <w:r>
        <w:rPr/>
        <w:t>亿元，折现影响当期损益约</w:t>
      </w:r>
      <w:r>
        <w:rPr>
          <w:spacing w:val="-55"/>
        </w:rPr>
        <w:t> </w:t>
      </w:r>
      <w:r>
        <w:rPr>
          <w:rFonts w:ascii="宋体" w:hAnsi="宋体" w:cs="宋体" w:eastAsia="宋体" w:hint="default"/>
        </w:rPr>
        <w:t>2.68</w:t>
      </w:r>
      <w:r>
        <w:rPr>
          <w:rFonts w:ascii="宋体" w:hAnsi="宋体" w:cs="宋体" w:eastAsia="宋体" w:hint="default"/>
          <w:spacing w:val="-55"/>
        </w:rPr>
        <w:t> </w:t>
      </w:r>
      <w:r>
        <w:rPr/>
        <w:t>亿元。</w:t>
      </w:r>
    </w:p>
    <w:p>
      <w:pPr>
        <w:pStyle w:val="BodyText"/>
        <w:spacing w:line="272" w:lineRule="exact"/>
        <w:ind w:left="218" w:right="0"/>
        <w:jc w:val="left"/>
      </w:pPr>
      <w:r>
        <w:rPr>
          <w:rFonts w:ascii="宋体" w:hAnsi="宋体" w:cs="宋体" w:eastAsia="宋体" w:hint="default"/>
        </w:rPr>
        <w:t>3</w:t>
      </w:r>
      <w:r>
        <w:rPr/>
        <w:t>、控股子公司四川虹视显示技术有限公司计提资产减值准备等影响约</w:t>
      </w:r>
      <w:r>
        <w:rPr>
          <w:spacing w:val="-57"/>
        </w:rPr>
        <w:t> </w:t>
      </w:r>
      <w:r>
        <w:rPr>
          <w:rFonts w:ascii="宋体" w:hAnsi="宋体" w:cs="宋体" w:eastAsia="宋体" w:hint="default"/>
        </w:rPr>
        <w:t>2.28</w:t>
      </w:r>
      <w:r>
        <w:rPr>
          <w:rFonts w:ascii="宋体" w:hAnsi="宋体" w:cs="宋体" w:eastAsia="宋体" w:hint="default"/>
          <w:spacing w:val="-59"/>
        </w:rPr>
        <w:t> </w:t>
      </w:r>
      <w:r>
        <w:rPr/>
        <w:t>亿元，归属于公司合</w:t>
      </w:r>
    </w:p>
    <w:p>
      <w:pPr>
        <w:pStyle w:val="BodyText"/>
        <w:spacing w:line="274" w:lineRule="exact"/>
        <w:ind w:left="218" w:right="227"/>
        <w:jc w:val="left"/>
      </w:pPr>
      <w:r>
        <w:rPr/>
        <w:t>并损益约</w:t>
      </w:r>
      <w:r>
        <w:rPr>
          <w:spacing w:val="-53"/>
        </w:rPr>
        <w:t> </w:t>
      </w:r>
      <w:r>
        <w:rPr>
          <w:rFonts w:ascii="宋体" w:hAnsi="宋体" w:cs="宋体" w:eastAsia="宋体" w:hint="default"/>
        </w:rPr>
        <w:t>1.36</w:t>
      </w:r>
      <w:r>
        <w:rPr>
          <w:rFonts w:ascii="宋体" w:hAnsi="宋体" w:cs="宋体" w:eastAsia="宋体" w:hint="default"/>
          <w:spacing w:val="-55"/>
        </w:rPr>
        <w:t> </w:t>
      </w:r>
      <w:r>
        <w:rPr/>
        <w:t>亿元。</w:t>
      </w:r>
    </w:p>
    <w:p>
      <w:pPr>
        <w:spacing w:after="0" w:line="274" w:lineRule="exact"/>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6"/>
        <w:ind w:left="218" w:right="227"/>
        <w:jc w:val="left"/>
      </w:pPr>
      <w:r>
        <w:rPr>
          <w:rFonts w:ascii="宋体" w:hAnsi="宋体" w:cs="宋体" w:eastAsia="宋体" w:hint="default"/>
        </w:rPr>
        <w:t>4</w:t>
      </w:r>
      <w:r>
        <w:rPr/>
        <w:t>、汇率剧烈变动，导致公司汇兑损失较大。</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4"/>
        <w:spacing w:line="240" w:lineRule="auto"/>
        <w:ind w:right="-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资产、负债情况分析</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Heading4"/>
        <w:spacing w:line="240" w:lineRule="auto" w:before="0"/>
        <w:ind w:right="-17"/>
        <w:jc w:val="left"/>
        <w:rPr>
          <w:b w:val="0"/>
          <w:bCs w:val="0"/>
        </w:rPr>
      </w:pP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218" w:right="0"/>
        <w:jc w:val="left"/>
      </w:pPr>
      <w:r>
        <w:rPr/>
        <w:t>单位：元</w:t>
      </w:r>
    </w:p>
    <w:p>
      <w:pPr>
        <w:spacing w:after="0" w:line="240" w:lineRule="auto"/>
        <w:jc w:val="left"/>
        <w:sectPr>
          <w:type w:val="continuous"/>
          <w:pgSz w:w="11910" w:h="16840"/>
          <w:pgMar w:top="1120" w:bottom="1380" w:left="1580" w:right="1040"/>
          <w:cols w:num="3" w:equalWidth="0">
            <w:col w:w="2539" w:space="1138"/>
            <w:col w:w="1697" w:space="2619"/>
            <w:col w:w="12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42"/>
        <w:gridCol w:w="1657"/>
        <w:gridCol w:w="938"/>
        <w:gridCol w:w="1844"/>
        <w:gridCol w:w="850"/>
        <w:gridCol w:w="992"/>
        <w:gridCol w:w="1428"/>
      </w:tblGrid>
      <w:tr>
        <w:trPr>
          <w:trHeight w:val="1370"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ind w:left="146" w:right="146"/>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4" w:lineRule="exact"/>
              <w:ind w:left="199"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both"/>
              <w:rPr>
                <w:rFonts w:ascii="宋体" w:hAnsi="宋体" w:cs="宋体" w:eastAsia="宋体" w:hint="default"/>
                <w:sz w:val="21"/>
                <w:szCs w:val="21"/>
              </w:rPr>
            </w:pPr>
            <w:r>
              <w:rPr>
                <w:rFonts w:ascii="宋体" w:hAnsi="宋体" w:cs="宋体" w:eastAsia="宋体" w:hint="default"/>
                <w:spacing w:val="-41"/>
                <w:sz w:val="21"/>
                <w:szCs w:val="21"/>
              </w:rPr>
              <w:t>上期期</w:t>
            </w:r>
            <w:r>
              <w:rPr>
                <w:rFonts w:ascii="宋体" w:hAnsi="宋体" w:cs="宋体" w:eastAsia="宋体" w:hint="default"/>
                <w:sz w:val="21"/>
                <w:szCs w:val="21"/>
              </w:rPr>
            </w:r>
          </w:p>
          <w:p>
            <w:pPr>
              <w:pStyle w:val="TableParagraph"/>
              <w:spacing w:line="237" w:lineRule="auto"/>
              <w:ind w:left="163" w:right="163"/>
              <w:jc w:val="both"/>
              <w:rPr>
                <w:rFonts w:ascii="宋体" w:hAnsi="宋体" w:cs="宋体" w:eastAsia="宋体" w:hint="default"/>
                <w:sz w:val="21"/>
                <w:szCs w:val="21"/>
              </w:rPr>
            </w:pPr>
            <w:r>
              <w:rPr>
                <w:rFonts w:ascii="宋体" w:hAnsi="宋体" w:cs="宋体" w:eastAsia="宋体" w:hint="default"/>
                <w:spacing w:val="-41"/>
                <w:sz w:val="21"/>
                <w:szCs w:val="21"/>
              </w:rPr>
              <w:t>末数占</w:t>
            </w:r>
            <w:r>
              <w:rPr>
                <w:rFonts w:ascii="宋体" w:hAnsi="宋体" w:cs="宋体" w:eastAsia="宋体" w:hint="default"/>
                <w:spacing w:val="-102"/>
                <w:sz w:val="21"/>
                <w:szCs w:val="21"/>
              </w:rPr>
              <w:t> </w:t>
            </w:r>
            <w:r>
              <w:rPr>
                <w:rFonts w:ascii="宋体" w:hAnsi="宋体" w:cs="宋体" w:eastAsia="宋体" w:hint="default"/>
                <w:spacing w:val="-41"/>
                <w:sz w:val="21"/>
                <w:szCs w:val="21"/>
              </w:rPr>
              <w:t>总资产</w:t>
            </w:r>
            <w:r>
              <w:rPr>
                <w:rFonts w:ascii="宋体" w:hAnsi="宋体" w:cs="宋体" w:eastAsia="宋体" w:hint="default"/>
                <w:spacing w:val="-102"/>
                <w:sz w:val="21"/>
                <w:szCs w:val="21"/>
              </w:rPr>
              <w:t> </w:t>
            </w:r>
            <w:r>
              <w:rPr>
                <w:rFonts w:ascii="宋体" w:hAnsi="宋体" w:cs="宋体" w:eastAsia="宋体" w:hint="default"/>
                <w:spacing w:val="-41"/>
                <w:sz w:val="21"/>
                <w:szCs w:val="21"/>
              </w:rPr>
              <w:t>的比例</w:t>
            </w:r>
            <w:r>
              <w:rPr>
                <w:rFonts w:ascii="宋体" w:hAnsi="宋体" w:cs="宋体" w:eastAsia="宋体" w:hint="default"/>
                <w:sz w:val="21"/>
                <w:szCs w:val="21"/>
              </w:rPr>
            </w:r>
          </w:p>
          <w:p>
            <w:pPr>
              <w:pStyle w:val="TableParagraph"/>
              <w:spacing w:line="274" w:lineRule="exact"/>
              <w:ind w:left="206" w:right="0"/>
              <w:jc w:val="both"/>
              <w:rPr>
                <w:rFonts w:ascii="宋体" w:hAnsi="宋体" w:cs="宋体" w:eastAsia="宋体" w:hint="default"/>
                <w:sz w:val="21"/>
                <w:szCs w:val="21"/>
              </w:rPr>
            </w:pPr>
            <w:r>
              <w:rPr>
                <w:rFonts w:ascii="宋体" w:hAnsi="宋体" w:cs="宋体" w:eastAsia="宋体" w:hint="default"/>
                <w:spacing w:val="-21"/>
                <w:sz w:val="21"/>
                <w:szCs w:val="21"/>
              </w:rPr>
              <w:t>（</w:t>
            </w:r>
            <w:r>
              <w:rPr>
                <w:rFonts w:ascii="宋体" w:hAnsi="宋体" w:cs="宋体" w:eastAsia="宋体" w:hint="default"/>
                <w:spacing w:val="-21"/>
                <w:sz w:val="21"/>
                <w:szCs w:val="21"/>
              </w:rPr>
              <w:t>%</w:t>
            </w:r>
            <w:r>
              <w:rPr>
                <w:rFonts w:ascii="宋体" w:hAnsi="宋体" w:cs="宋体" w:eastAsia="宋体" w:hint="default"/>
                <w:spacing w:val="-21"/>
                <w:sz w:val="21"/>
                <w:szCs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25" w:firstLine="48"/>
              <w:jc w:val="left"/>
              <w:rPr>
                <w:rFonts w:ascii="宋体" w:hAnsi="宋体" w:cs="宋体" w:eastAsia="宋体" w:hint="default"/>
                <w:sz w:val="21"/>
                <w:szCs w:val="21"/>
              </w:rPr>
            </w:pPr>
            <w:r>
              <w:rPr>
                <w:rFonts w:ascii="宋体" w:hAnsi="宋体" w:cs="宋体" w:eastAsia="宋体" w:hint="default"/>
                <w:spacing w:val="-41"/>
                <w:sz w:val="21"/>
                <w:szCs w:val="21"/>
              </w:rPr>
              <w:t>本期期末</w:t>
            </w:r>
            <w:r>
              <w:rPr>
                <w:rFonts w:ascii="宋体" w:hAnsi="宋体" w:cs="宋体" w:eastAsia="宋体" w:hint="default"/>
                <w:spacing w:val="-41"/>
                <w:w w:val="100"/>
                <w:sz w:val="21"/>
                <w:szCs w:val="21"/>
              </w:rPr>
              <w:t> </w:t>
            </w:r>
            <w:r>
              <w:rPr>
                <w:rFonts w:ascii="宋体" w:hAnsi="宋体" w:cs="宋体" w:eastAsia="宋体" w:hint="default"/>
                <w:spacing w:val="-41"/>
                <w:sz w:val="21"/>
                <w:szCs w:val="21"/>
              </w:rPr>
              <w:t>金额较上</w:t>
            </w:r>
            <w:r>
              <w:rPr>
                <w:rFonts w:ascii="宋体" w:hAnsi="宋体" w:cs="宋体" w:eastAsia="宋体" w:hint="default"/>
                <w:spacing w:val="-101"/>
                <w:sz w:val="21"/>
                <w:szCs w:val="21"/>
              </w:rPr>
              <w:t> </w:t>
            </w:r>
            <w:r>
              <w:rPr>
                <w:rFonts w:ascii="宋体" w:hAnsi="宋体" w:cs="宋体" w:eastAsia="宋体" w:hint="default"/>
                <w:spacing w:val="-41"/>
                <w:sz w:val="21"/>
                <w:szCs w:val="21"/>
              </w:rPr>
              <w:t>期期末变</w:t>
            </w:r>
            <w:r>
              <w:rPr>
                <w:rFonts w:ascii="宋体" w:hAnsi="宋体" w:cs="宋体" w:eastAsia="宋体" w:hint="default"/>
                <w:spacing w:val="-101"/>
                <w:sz w:val="21"/>
                <w:szCs w:val="21"/>
              </w:rPr>
              <w:t> </w:t>
            </w:r>
            <w:r>
              <w:rPr>
                <w:rFonts w:ascii="宋体" w:hAnsi="宋体" w:cs="宋体" w:eastAsia="宋体" w:hint="default"/>
                <w:spacing w:val="-44"/>
                <w:w w:val="100"/>
                <w:sz w:val="21"/>
                <w:szCs w:val="21"/>
              </w:rPr>
              <w:t>动比例（</w:t>
            </w:r>
            <w:r>
              <w:rPr>
                <w:rFonts w:ascii="宋体" w:hAnsi="宋体" w:cs="宋体" w:eastAsia="宋体" w:hint="default"/>
                <w:spacing w:val="-44"/>
                <w:w w:val="100"/>
                <w:sz w:val="21"/>
                <w:szCs w:val="21"/>
              </w:rPr>
              <w:t>%</w:t>
            </w:r>
            <w:r>
              <w:rPr>
                <w:rFonts w:ascii="宋体" w:hAnsi="宋体" w:cs="宋体" w:eastAsia="宋体" w:hint="default"/>
                <w:spacing w:val="-44"/>
                <w:w w:val="100"/>
                <w:sz w:val="21"/>
                <w:szCs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946"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9"/>
                <w:sz w:val="18"/>
                <w:szCs w:val="18"/>
              </w:rPr>
              <w:t>以公允价值计</w:t>
            </w:r>
            <w:r>
              <w:rPr>
                <w:rFonts w:ascii="宋体" w:hAnsi="宋体" w:cs="宋体" w:eastAsia="宋体" w:hint="default"/>
                <w:sz w:val="18"/>
                <w:szCs w:val="18"/>
              </w:rPr>
            </w:r>
          </w:p>
          <w:p>
            <w:pPr>
              <w:pStyle w:val="TableParagraph"/>
              <w:spacing w:line="237" w:lineRule="auto"/>
              <w:ind w:left="103" w:right="89"/>
              <w:jc w:val="both"/>
              <w:rPr>
                <w:rFonts w:ascii="宋体" w:hAnsi="宋体" w:cs="宋体" w:eastAsia="宋体" w:hint="default"/>
                <w:sz w:val="18"/>
                <w:szCs w:val="18"/>
              </w:rPr>
            </w:pPr>
            <w:r>
              <w:rPr>
                <w:rFonts w:ascii="宋体" w:hAnsi="宋体" w:cs="宋体" w:eastAsia="宋体" w:hint="default"/>
                <w:spacing w:val="9"/>
                <w:sz w:val="18"/>
                <w:szCs w:val="18"/>
              </w:rPr>
              <w:t>量且其变动计 入当期损益的 </w:t>
            </w:r>
            <w:r>
              <w:rPr>
                <w:rFonts w:ascii="宋体" w:hAnsi="宋体" w:cs="宋体" w:eastAsia="宋体" w:hint="default"/>
                <w:sz w:val="18"/>
                <w:szCs w:val="18"/>
              </w:rPr>
              <w:t>金融资产</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51,666,244.34</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0.09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86,304,077.30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0.14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-40.13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103" w:right="74"/>
              <w:jc w:val="left"/>
              <w:rPr>
                <w:rFonts w:ascii="宋体" w:hAnsi="宋体" w:cs="宋体" w:eastAsia="宋体" w:hint="default"/>
                <w:sz w:val="18"/>
                <w:szCs w:val="18"/>
              </w:rPr>
            </w:pPr>
            <w:r>
              <w:rPr>
                <w:rFonts w:ascii="宋体" w:hAnsi="宋体" w:cs="宋体" w:eastAsia="宋体" w:hint="default"/>
                <w:spacing w:val="21"/>
                <w:sz w:val="18"/>
                <w:szCs w:val="18"/>
              </w:rPr>
              <w:t>主要是汇率变</w:t>
            </w:r>
            <w:r>
              <w:rPr>
                <w:rFonts w:ascii="宋体" w:hAnsi="宋体" w:cs="宋体" w:eastAsia="宋体" w:hint="default"/>
                <w:spacing w:val="-86"/>
                <w:sz w:val="18"/>
                <w:szCs w:val="18"/>
              </w:rPr>
              <w:t> </w:t>
            </w:r>
            <w:r>
              <w:rPr>
                <w:rFonts w:ascii="宋体" w:hAnsi="宋体" w:cs="宋体" w:eastAsia="宋体" w:hint="default"/>
                <w:sz w:val="18"/>
                <w:szCs w:val="18"/>
              </w:rPr>
              <w:t>动导致</w:t>
            </w:r>
          </w:p>
        </w:tc>
      </w:tr>
      <w:tr>
        <w:trPr>
          <w:trHeight w:val="710"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6,317,909,535.99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11.36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8,872,161,928.39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14.73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-28.79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主要是应收款</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3"/>
              <w:ind w:left="103" w:right="74"/>
              <w:jc w:val="left"/>
              <w:rPr>
                <w:rFonts w:ascii="宋体" w:hAnsi="宋体" w:cs="宋体" w:eastAsia="宋体" w:hint="default"/>
                <w:sz w:val="18"/>
                <w:szCs w:val="18"/>
              </w:rPr>
            </w:pPr>
            <w:r>
              <w:rPr>
                <w:rFonts w:ascii="宋体" w:hAnsi="宋体" w:cs="宋体" w:eastAsia="宋体" w:hint="default"/>
                <w:spacing w:val="21"/>
                <w:sz w:val="18"/>
                <w:szCs w:val="18"/>
              </w:rPr>
              <w:t>项结算方式变</w:t>
            </w:r>
            <w:r>
              <w:rPr>
                <w:rFonts w:ascii="宋体" w:hAnsi="宋体" w:cs="宋体" w:eastAsia="宋体" w:hint="default"/>
                <w:spacing w:val="-86"/>
                <w:sz w:val="18"/>
                <w:szCs w:val="18"/>
              </w:rPr>
              <w:t> </w:t>
            </w:r>
            <w:r>
              <w:rPr>
                <w:rFonts w:ascii="宋体" w:hAnsi="宋体" w:cs="宋体" w:eastAsia="宋体" w:hint="default"/>
                <w:sz w:val="18"/>
                <w:szCs w:val="18"/>
              </w:rPr>
              <w:t>化</w:t>
            </w:r>
          </w:p>
        </w:tc>
      </w:tr>
      <w:tr>
        <w:trPr>
          <w:trHeight w:val="710"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71,482,450.52</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127,185,202.98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-43.80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主要是利率降</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3"/>
              <w:ind w:left="103" w:right="74"/>
              <w:jc w:val="left"/>
              <w:rPr>
                <w:rFonts w:ascii="宋体" w:hAnsi="宋体" w:cs="宋体" w:eastAsia="宋体" w:hint="default"/>
                <w:sz w:val="18"/>
                <w:szCs w:val="18"/>
              </w:rPr>
            </w:pPr>
            <w:r>
              <w:rPr>
                <w:rFonts w:ascii="宋体" w:hAnsi="宋体" w:cs="宋体" w:eastAsia="宋体" w:hint="default"/>
                <w:spacing w:val="21"/>
                <w:sz w:val="18"/>
                <w:szCs w:val="18"/>
              </w:rPr>
              <w:t>低及定期存款</w:t>
            </w:r>
            <w:r>
              <w:rPr>
                <w:rFonts w:ascii="宋体" w:hAnsi="宋体" w:cs="宋体" w:eastAsia="宋体" w:hint="default"/>
                <w:spacing w:val="-86"/>
                <w:sz w:val="18"/>
                <w:szCs w:val="18"/>
              </w:rPr>
              <w:t> </w:t>
            </w:r>
            <w:r>
              <w:rPr>
                <w:rFonts w:ascii="宋体" w:hAnsi="宋体" w:cs="宋体" w:eastAsia="宋体" w:hint="default"/>
                <w:sz w:val="18"/>
                <w:szCs w:val="18"/>
              </w:rPr>
              <w:t>减少所致</w:t>
            </w:r>
          </w:p>
        </w:tc>
      </w:tr>
      <w:tr>
        <w:trPr>
          <w:trHeight w:val="708"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515,186,085.63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3,094,792,603.74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-83.35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主要是应收虹</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3"/>
              <w:ind w:left="103" w:right="74"/>
              <w:jc w:val="left"/>
              <w:rPr>
                <w:rFonts w:ascii="宋体" w:hAnsi="宋体" w:cs="宋体" w:eastAsia="宋体" w:hint="default"/>
                <w:sz w:val="18"/>
                <w:szCs w:val="18"/>
              </w:rPr>
            </w:pPr>
            <w:r>
              <w:rPr>
                <w:rFonts w:ascii="宋体" w:hAnsi="宋体" w:cs="宋体" w:eastAsia="宋体" w:hint="default"/>
                <w:sz w:val="18"/>
                <w:szCs w:val="18"/>
              </w:rPr>
              <w:t>欧</w:t>
            </w:r>
            <w:r>
              <w:rPr>
                <w:rFonts w:ascii="宋体" w:hAnsi="宋体" w:cs="宋体" w:eastAsia="宋体" w:hint="default"/>
                <w:spacing w:val="-64"/>
                <w:sz w:val="18"/>
                <w:szCs w:val="18"/>
              </w:rPr>
              <w:t> </w:t>
            </w:r>
            <w:r>
              <w:rPr>
                <w:rFonts w:ascii="宋体" w:hAnsi="宋体" w:cs="宋体" w:eastAsia="宋体" w:hint="default"/>
                <w:spacing w:val="13"/>
                <w:sz w:val="18"/>
                <w:szCs w:val="18"/>
              </w:rPr>
              <w:t>公司</w:t>
            </w:r>
            <w:r>
              <w:rPr>
                <w:rFonts w:ascii="宋体" w:hAnsi="宋体" w:cs="宋体" w:eastAsia="宋体" w:hint="default"/>
                <w:spacing w:val="-64"/>
                <w:sz w:val="18"/>
                <w:szCs w:val="18"/>
              </w:rPr>
              <w:t> </w:t>
            </w:r>
            <w:r>
              <w:rPr>
                <w:rFonts w:ascii="宋体" w:hAnsi="宋体" w:cs="宋体" w:eastAsia="宋体" w:hint="default"/>
                <w:spacing w:val="17"/>
                <w:sz w:val="18"/>
                <w:szCs w:val="18"/>
              </w:rPr>
              <w:t>款项调</w:t>
            </w:r>
            <w:r>
              <w:rPr>
                <w:rFonts w:ascii="宋体" w:hAnsi="宋体" w:cs="宋体" w:eastAsia="宋体" w:hint="default"/>
                <w:spacing w:val="-64"/>
                <w:sz w:val="18"/>
                <w:szCs w:val="18"/>
              </w:rPr>
              <w:t> </w:t>
            </w:r>
            <w:r>
              <w:rPr>
                <w:rFonts w:ascii="宋体" w:hAnsi="宋体" w:cs="宋体" w:eastAsia="宋体" w:hint="default"/>
                <w:sz w:val="18"/>
                <w:szCs w:val="18"/>
              </w:rPr>
              <w:t>入长期应收款</w:t>
            </w:r>
          </w:p>
        </w:tc>
      </w:tr>
      <w:tr>
        <w:trPr>
          <w:trHeight w:val="711"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1,839,218,227.16</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3.31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277,751,637.99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562.18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主要是华意</w:t>
            </w:r>
            <w:r>
              <w:rPr>
                <w:rFonts w:ascii="宋体" w:hAnsi="宋体" w:cs="宋体" w:eastAsia="宋体" w:hint="default"/>
                <w:spacing w:val="-60"/>
                <w:sz w:val="18"/>
                <w:szCs w:val="18"/>
              </w:rPr>
              <w:t> </w:t>
            </w:r>
            <w:r>
              <w:rPr>
                <w:rFonts w:ascii="宋体" w:hAnsi="宋体" w:cs="宋体" w:eastAsia="宋体" w:hint="default"/>
                <w:sz w:val="18"/>
                <w:szCs w:val="18"/>
              </w:rPr>
              <w:t>压</w:t>
            </w:r>
          </w:p>
          <w:p>
            <w:pPr>
              <w:pStyle w:val="TableParagraph"/>
              <w:spacing w:line="234" w:lineRule="exact" w:before="21"/>
              <w:ind w:left="103" w:right="74"/>
              <w:jc w:val="left"/>
              <w:rPr>
                <w:rFonts w:ascii="宋体" w:hAnsi="宋体" w:cs="宋体" w:eastAsia="宋体" w:hint="default"/>
                <w:sz w:val="18"/>
                <w:szCs w:val="18"/>
              </w:rPr>
            </w:pPr>
            <w:r>
              <w:rPr>
                <w:rFonts w:ascii="宋体" w:hAnsi="宋体" w:cs="宋体" w:eastAsia="宋体" w:hint="default"/>
                <w:sz w:val="18"/>
                <w:szCs w:val="18"/>
              </w:rPr>
              <w:t>缩</w:t>
            </w:r>
            <w:r>
              <w:rPr>
                <w:rFonts w:ascii="宋体" w:hAnsi="宋体" w:cs="宋体" w:eastAsia="宋体" w:hint="default"/>
                <w:spacing w:val="-64"/>
                <w:sz w:val="18"/>
                <w:szCs w:val="18"/>
              </w:rPr>
              <w:t> </w:t>
            </w:r>
            <w:r>
              <w:rPr>
                <w:rFonts w:ascii="宋体" w:hAnsi="宋体" w:cs="宋体" w:eastAsia="宋体" w:hint="default"/>
                <w:spacing w:val="17"/>
                <w:sz w:val="18"/>
                <w:szCs w:val="18"/>
              </w:rPr>
              <w:t>和美菱</w:t>
            </w:r>
            <w:r>
              <w:rPr>
                <w:rFonts w:ascii="宋体" w:hAnsi="宋体" w:cs="宋体" w:eastAsia="宋体" w:hint="default"/>
                <w:spacing w:val="-64"/>
                <w:sz w:val="18"/>
                <w:szCs w:val="18"/>
              </w:rPr>
              <w:t> </w:t>
            </w:r>
            <w:r>
              <w:rPr>
                <w:rFonts w:ascii="宋体" w:hAnsi="宋体" w:cs="宋体" w:eastAsia="宋体" w:hint="default"/>
                <w:spacing w:val="13"/>
                <w:sz w:val="18"/>
                <w:szCs w:val="18"/>
              </w:rPr>
              <w:t>电器</w:t>
            </w:r>
            <w:r>
              <w:rPr>
                <w:rFonts w:ascii="宋体" w:hAnsi="宋体" w:cs="宋体" w:eastAsia="宋体" w:hint="default"/>
                <w:spacing w:val="-64"/>
                <w:sz w:val="18"/>
                <w:szCs w:val="18"/>
              </w:rPr>
              <w:t> </w:t>
            </w:r>
            <w:r>
              <w:rPr>
                <w:rFonts w:ascii="宋体" w:hAnsi="宋体" w:cs="宋体" w:eastAsia="宋体" w:hint="default"/>
                <w:sz w:val="18"/>
                <w:szCs w:val="18"/>
              </w:rPr>
              <w:t>理财产品增加</w:t>
            </w:r>
          </w:p>
        </w:tc>
      </w:tr>
      <w:tr>
        <w:trPr>
          <w:trHeight w:val="710"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3,448,307,631.53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6.20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57,302,091.62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5,917.77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主要是应收虹</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3"/>
              <w:ind w:left="103" w:right="74"/>
              <w:jc w:val="left"/>
              <w:rPr>
                <w:rFonts w:ascii="宋体" w:hAnsi="宋体" w:cs="宋体" w:eastAsia="宋体" w:hint="default"/>
                <w:sz w:val="18"/>
                <w:szCs w:val="18"/>
              </w:rPr>
            </w:pPr>
            <w:r>
              <w:rPr>
                <w:rFonts w:ascii="宋体" w:hAnsi="宋体" w:cs="宋体" w:eastAsia="宋体" w:hint="default"/>
                <w:sz w:val="18"/>
                <w:szCs w:val="18"/>
              </w:rPr>
              <w:t>欧</w:t>
            </w:r>
            <w:r>
              <w:rPr>
                <w:rFonts w:ascii="宋体" w:hAnsi="宋体" w:cs="宋体" w:eastAsia="宋体" w:hint="default"/>
                <w:spacing w:val="-64"/>
                <w:sz w:val="18"/>
                <w:szCs w:val="18"/>
              </w:rPr>
              <w:t> </w:t>
            </w:r>
            <w:r>
              <w:rPr>
                <w:rFonts w:ascii="宋体" w:hAnsi="宋体" w:cs="宋体" w:eastAsia="宋体" w:hint="default"/>
                <w:spacing w:val="13"/>
                <w:sz w:val="18"/>
                <w:szCs w:val="18"/>
              </w:rPr>
              <w:t>公司</w:t>
            </w:r>
            <w:r>
              <w:rPr>
                <w:rFonts w:ascii="宋体" w:hAnsi="宋体" w:cs="宋体" w:eastAsia="宋体" w:hint="default"/>
                <w:spacing w:val="-64"/>
                <w:sz w:val="18"/>
                <w:szCs w:val="18"/>
              </w:rPr>
              <w:t> </w:t>
            </w:r>
            <w:r>
              <w:rPr>
                <w:rFonts w:ascii="宋体" w:hAnsi="宋体" w:cs="宋体" w:eastAsia="宋体" w:hint="default"/>
                <w:spacing w:val="17"/>
                <w:sz w:val="18"/>
                <w:szCs w:val="18"/>
              </w:rPr>
              <w:t>款项调</w:t>
            </w:r>
            <w:r>
              <w:rPr>
                <w:rFonts w:ascii="宋体" w:hAnsi="宋体" w:cs="宋体" w:eastAsia="宋体" w:hint="default"/>
                <w:spacing w:val="-64"/>
                <w:sz w:val="18"/>
                <w:szCs w:val="18"/>
              </w:rPr>
              <w:t> </w:t>
            </w:r>
            <w:r>
              <w:rPr>
                <w:rFonts w:ascii="宋体" w:hAnsi="宋体" w:cs="宋体" w:eastAsia="宋体" w:hint="default"/>
                <w:sz w:val="18"/>
                <w:szCs w:val="18"/>
              </w:rPr>
              <w:t>入长期应收款</w:t>
            </w:r>
          </w:p>
        </w:tc>
      </w:tr>
      <w:tr>
        <w:trPr>
          <w:trHeight w:val="710"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179,436,462.07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0.32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367,578,954.09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-51.18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本年部分在建</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3"/>
              <w:ind w:left="103" w:right="74"/>
              <w:jc w:val="left"/>
              <w:rPr>
                <w:rFonts w:ascii="宋体" w:hAnsi="宋体" w:cs="宋体" w:eastAsia="宋体" w:hint="default"/>
                <w:sz w:val="18"/>
                <w:szCs w:val="18"/>
              </w:rPr>
            </w:pPr>
            <w:r>
              <w:rPr>
                <w:rFonts w:ascii="宋体" w:hAnsi="宋体" w:cs="宋体" w:eastAsia="宋体" w:hint="default"/>
                <w:spacing w:val="21"/>
                <w:sz w:val="18"/>
                <w:szCs w:val="18"/>
              </w:rPr>
              <w:t>工程完工转入</w:t>
            </w:r>
            <w:r>
              <w:rPr>
                <w:rFonts w:ascii="宋体" w:hAnsi="宋体" w:cs="宋体" w:eastAsia="宋体" w:hint="default"/>
                <w:spacing w:val="-86"/>
                <w:sz w:val="18"/>
                <w:szCs w:val="18"/>
              </w:rPr>
              <w:t> </w:t>
            </w:r>
            <w:r>
              <w:rPr>
                <w:rFonts w:ascii="宋体" w:hAnsi="宋体" w:cs="宋体" w:eastAsia="宋体" w:hint="default"/>
                <w:sz w:val="18"/>
                <w:szCs w:val="18"/>
              </w:rPr>
              <w:t>固定资产</w:t>
            </w:r>
          </w:p>
        </w:tc>
      </w:tr>
      <w:tr>
        <w:trPr>
          <w:trHeight w:val="1644"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32" w:lineRule="exact"/>
              <w:ind w:left="103" w:right="89"/>
              <w:jc w:val="left"/>
              <w:rPr>
                <w:rFonts w:ascii="宋体" w:hAnsi="宋体" w:cs="宋体" w:eastAsia="宋体" w:hint="default"/>
                <w:sz w:val="18"/>
                <w:szCs w:val="18"/>
              </w:rPr>
            </w:pPr>
            <w:r>
              <w:rPr>
                <w:rFonts w:ascii="宋体" w:hAnsi="宋体" w:cs="宋体" w:eastAsia="宋体" w:hint="default"/>
                <w:spacing w:val="9"/>
                <w:sz w:val="18"/>
                <w:szCs w:val="18"/>
              </w:rPr>
              <w:t>其他非流动资 </w:t>
            </w:r>
            <w:r>
              <w:rPr>
                <w:rFonts w:ascii="宋体" w:hAnsi="宋体" w:cs="宋体" w:eastAsia="宋体" w:hint="default"/>
                <w:sz w:val="18"/>
                <w:szCs w:val="18"/>
              </w:rPr>
              <w:t>产</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84,975,340.70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2,465,107.00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3,347.13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20"/>
                <w:sz w:val="18"/>
                <w:szCs w:val="18"/>
              </w:rPr>
              <w:t>主要是美菱</w:t>
            </w:r>
            <w:r>
              <w:rPr>
                <w:rFonts w:ascii="宋体" w:hAnsi="宋体" w:cs="宋体" w:eastAsia="宋体" w:hint="default"/>
                <w:spacing w:val="-60"/>
                <w:sz w:val="18"/>
                <w:szCs w:val="18"/>
              </w:rPr>
              <w:t> </w:t>
            </w:r>
            <w:r>
              <w:rPr>
                <w:rFonts w:ascii="宋体" w:hAnsi="宋体" w:cs="宋体" w:eastAsia="宋体" w:hint="default"/>
                <w:sz w:val="18"/>
                <w:szCs w:val="18"/>
              </w:rPr>
              <w:t>电</w:t>
            </w:r>
          </w:p>
          <w:p>
            <w:pPr>
              <w:pStyle w:val="TableParagraph"/>
              <w:spacing w:line="237" w:lineRule="auto"/>
              <w:ind w:left="103" w:right="74"/>
              <w:jc w:val="both"/>
              <w:rPr>
                <w:rFonts w:ascii="宋体" w:hAnsi="宋体" w:cs="宋体" w:eastAsia="宋体" w:hint="default"/>
                <w:sz w:val="18"/>
                <w:szCs w:val="18"/>
              </w:rPr>
            </w:pPr>
            <w:r>
              <w:rPr>
                <w:rFonts w:ascii="宋体" w:hAnsi="宋体" w:cs="宋体" w:eastAsia="宋体" w:hint="default"/>
                <w:sz w:val="18"/>
                <w:szCs w:val="18"/>
              </w:rPr>
              <w:t>器</w:t>
            </w:r>
            <w:r>
              <w:rPr>
                <w:rFonts w:ascii="宋体" w:hAnsi="宋体" w:cs="宋体" w:eastAsia="宋体" w:hint="default"/>
                <w:spacing w:val="-63"/>
                <w:sz w:val="18"/>
                <w:szCs w:val="18"/>
              </w:rPr>
              <w:t> </w:t>
            </w:r>
            <w:r>
              <w:rPr>
                <w:rFonts w:ascii="宋体" w:hAnsi="宋体" w:cs="宋体" w:eastAsia="宋体" w:hint="default"/>
                <w:spacing w:val="20"/>
                <w:sz w:val="18"/>
                <w:szCs w:val="18"/>
              </w:rPr>
              <w:t>用于质押的</w:t>
            </w:r>
            <w:r>
              <w:rPr>
                <w:rFonts w:ascii="宋体" w:hAnsi="宋体" w:cs="宋体" w:eastAsia="宋体" w:hint="default"/>
                <w:spacing w:val="-88"/>
                <w:sz w:val="18"/>
                <w:szCs w:val="18"/>
              </w:rPr>
              <w:t> </w:t>
            </w:r>
            <w:r>
              <w:rPr>
                <w:rFonts w:ascii="宋体" w:hAnsi="宋体" w:cs="宋体" w:eastAsia="宋体" w:hint="default"/>
                <w:spacing w:val="21"/>
                <w:sz w:val="18"/>
                <w:szCs w:val="18"/>
              </w:rPr>
              <w:t>定期存款和电</w:t>
            </w:r>
            <w:r>
              <w:rPr>
                <w:rFonts w:ascii="宋体" w:hAnsi="宋体" w:cs="宋体" w:eastAsia="宋体" w:hint="default"/>
                <w:spacing w:val="-86"/>
                <w:sz w:val="18"/>
                <w:szCs w:val="18"/>
              </w:rPr>
              <w:t> </w:t>
            </w:r>
            <w:r>
              <w:rPr>
                <w:rFonts w:ascii="宋体" w:hAnsi="宋体" w:cs="宋体" w:eastAsia="宋体" w:hint="default"/>
                <w:spacing w:val="21"/>
                <w:sz w:val="18"/>
                <w:szCs w:val="18"/>
              </w:rPr>
              <w:t>子系统公共安</w:t>
            </w:r>
            <w:r>
              <w:rPr>
                <w:rFonts w:ascii="宋体" w:hAnsi="宋体" w:cs="宋体" w:eastAsia="宋体" w:hint="default"/>
                <w:spacing w:val="-86"/>
                <w:sz w:val="18"/>
                <w:szCs w:val="18"/>
              </w:rPr>
              <w:t> </w:t>
            </w:r>
            <w:r>
              <w:rPr>
                <w:rFonts w:ascii="宋体" w:hAnsi="宋体" w:cs="宋体" w:eastAsia="宋体" w:hint="default"/>
                <w:spacing w:val="21"/>
                <w:sz w:val="18"/>
                <w:szCs w:val="18"/>
              </w:rPr>
              <w:t>全综合平台建</w:t>
            </w:r>
            <w:r>
              <w:rPr>
                <w:rFonts w:ascii="宋体" w:hAnsi="宋体" w:cs="宋体" w:eastAsia="宋体" w:hint="default"/>
                <w:spacing w:val="-86"/>
                <w:sz w:val="18"/>
                <w:szCs w:val="18"/>
              </w:rPr>
              <w:t> </w:t>
            </w:r>
            <w:r>
              <w:rPr>
                <w:rFonts w:ascii="宋体" w:hAnsi="宋体" w:cs="宋体" w:eastAsia="宋体" w:hint="default"/>
                <w:spacing w:val="21"/>
                <w:sz w:val="18"/>
                <w:szCs w:val="18"/>
              </w:rPr>
              <w:t>设项目余额增</w:t>
            </w:r>
            <w:r>
              <w:rPr>
                <w:rFonts w:ascii="宋体" w:hAnsi="宋体" w:cs="宋体" w:eastAsia="宋体" w:hint="default"/>
                <w:spacing w:val="-86"/>
                <w:sz w:val="18"/>
                <w:szCs w:val="18"/>
              </w:rPr>
              <w:t> </w:t>
            </w:r>
            <w:r>
              <w:rPr>
                <w:rFonts w:ascii="宋体" w:hAnsi="宋体" w:cs="宋体" w:eastAsia="宋体" w:hint="default"/>
                <w:sz w:val="18"/>
                <w:szCs w:val="18"/>
              </w:rPr>
              <w:t>加</w:t>
            </w:r>
          </w:p>
        </w:tc>
      </w:tr>
      <w:tr>
        <w:trPr>
          <w:trHeight w:val="946"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9"/>
                <w:sz w:val="18"/>
                <w:szCs w:val="18"/>
              </w:rPr>
              <w:t>以公允价值计</w:t>
            </w:r>
            <w:r>
              <w:rPr>
                <w:rFonts w:ascii="宋体" w:hAnsi="宋体" w:cs="宋体" w:eastAsia="宋体" w:hint="default"/>
                <w:sz w:val="18"/>
                <w:szCs w:val="18"/>
              </w:rPr>
            </w:r>
          </w:p>
          <w:p>
            <w:pPr>
              <w:pStyle w:val="TableParagraph"/>
              <w:spacing w:line="232" w:lineRule="exact" w:before="23"/>
              <w:ind w:left="103" w:right="89"/>
              <w:jc w:val="both"/>
              <w:rPr>
                <w:rFonts w:ascii="宋体" w:hAnsi="宋体" w:cs="宋体" w:eastAsia="宋体" w:hint="default"/>
                <w:sz w:val="18"/>
                <w:szCs w:val="18"/>
              </w:rPr>
            </w:pPr>
            <w:r>
              <w:rPr>
                <w:rFonts w:ascii="宋体" w:hAnsi="宋体" w:cs="宋体" w:eastAsia="宋体" w:hint="default"/>
                <w:spacing w:val="9"/>
                <w:sz w:val="18"/>
                <w:szCs w:val="18"/>
              </w:rPr>
              <w:t>量且其变动计 入当期损益的 </w:t>
            </w:r>
            <w:r>
              <w:rPr>
                <w:rFonts w:ascii="宋体" w:hAnsi="宋体" w:cs="宋体" w:eastAsia="宋体" w:hint="default"/>
                <w:sz w:val="18"/>
                <w:szCs w:val="18"/>
              </w:rPr>
              <w:t>金融负债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53,396,561.88</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8,652,670.00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0.01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517.11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03" w:right="74"/>
              <w:jc w:val="left"/>
              <w:rPr>
                <w:rFonts w:ascii="宋体" w:hAnsi="宋体" w:cs="宋体" w:eastAsia="宋体" w:hint="default"/>
                <w:sz w:val="18"/>
                <w:szCs w:val="18"/>
              </w:rPr>
            </w:pPr>
            <w:r>
              <w:rPr>
                <w:rFonts w:ascii="宋体" w:hAnsi="宋体" w:cs="宋体" w:eastAsia="宋体" w:hint="default"/>
                <w:spacing w:val="21"/>
                <w:sz w:val="18"/>
                <w:szCs w:val="18"/>
              </w:rPr>
              <w:t>主要是汇率变</w:t>
            </w:r>
            <w:r>
              <w:rPr>
                <w:rFonts w:ascii="宋体" w:hAnsi="宋体" w:cs="宋体" w:eastAsia="宋体" w:hint="default"/>
                <w:spacing w:val="-86"/>
                <w:sz w:val="18"/>
                <w:szCs w:val="18"/>
              </w:rPr>
              <w:t> </w:t>
            </w:r>
            <w:r>
              <w:rPr>
                <w:rFonts w:ascii="宋体" w:hAnsi="宋体" w:cs="宋体" w:eastAsia="宋体" w:hint="default"/>
                <w:sz w:val="18"/>
                <w:szCs w:val="18"/>
              </w:rPr>
              <w:t>动导致</w:t>
            </w:r>
          </w:p>
        </w:tc>
      </w:tr>
      <w:tr>
        <w:trPr>
          <w:trHeight w:val="475"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pacing w:val="-1"/>
                <w:sz w:val="18"/>
              </w:rPr>
              <w:t>6,916,704,396.14</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12.44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4,357,441,531.16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7.24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58.73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票据结算金额</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p>
        </w:tc>
      </w:tr>
      <w:tr>
        <w:trPr>
          <w:trHeight w:val="710"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-20,959,028.97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-0.04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-311,923,693.56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-93.28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主要是超缴所</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4"/>
              <w:ind w:left="103" w:right="74"/>
              <w:jc w:val="left"/>
              <w:rPr>
                <w:rFonts w:ascii="宋体" w:hAnsi="宋体" w:cs="宋体" w:eastAsia="宋体" w:hint="default"/>
                <w:sz w:val="18"/>
                <w:szCs w:val="18"/>
              </w:rPr>
            </w:pPr>
            <w:r>
              <w:rPr>
                <w:rFonts w:ascii="宋体" w:hAnsi="宋体" w:cs="宋体" w:eastAsia="宋体" w:hint="default"/>
                <w:spacing w:val="21"/>
                <w:sz w:val="18"/>
                <w:szCs w:val="18"/>
              </w:rPr>
              <w:t>得税债权转让</w:t>
            </w:r>
            <w:r>
              <w:rPr>
                <w:rFonts w:ascii="宋体" w:hAnsi="宋体" w:cs="宋体" w:eastAsia="宋体" w:hint="default"/>
                <w:spacing w:val="-86"/>
                <w:sz w:val="18"/>
                <w:szCs w:val="18"/>
              </w:rPr>
              <w:t> </w:t>
            </w:r>
            <w:r>
              <w:rPr>
                <w:rFonts w:ascii="宋体" w:hAnsi="宋体" w:cs="宋体" w:eastAsia="宋体" w:hint="default"/>
                <w:sz w:val="18"/>
                <w:szCs w:val="18"/>
              </w:rPr>
              <w:t>给长虹集团</w:t>
            </w:r>
          </w:p>
        </w:tc>
      </w:tr>
      <w:tr>
        <w:trPr>
          <w:trHeight w:val="710"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89"/>
              <w:jc w:val="left"/>
              <w:rPr>
                <w:rFonts w:ascii="宋体" w:hAnsi="宋体" w:cs="宋体" w:eastAsia="宋体" w:hint="default"/>
                <w:sz w:val="18"/>
                <w:szCs w:val="18"/>
              </w:rPr>
            </w:pPr>
            <w:r>
              <w:rPr>
                <w:rFonts w:ascii="宋体" w:hAnsi="宋体" w:cs="宋体" w:eastAsia="宋体" w:hint="default"/>
                <w:spacing w:val="9"/>
                <w:sz w:val="18"/>
                <w:szCs w:val="18"/>
              </w:rPr>
              <w:t>一年内到期的 </w:t>
            </w:r>
            <w:r>
              <w:rPr>
                <w:rFonts w:ascii="宋体" w:hAnsi="宋体" w:cs="宋体" w:eastAsia="宋体" w:hint="default"/>
                <w:sz w:val="18"/>
                <w:szCs w:val="18"/>
              </w:rPr>
              <w:t>非流动负债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1,546,061,223.80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3,361,918,825.11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-54.01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主要是年初分</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4"/>
              <w:ind w:left="103" w:right="74"/>
              <w:jc w:val="left"/>
              <w:rPr>
                <w:rFonts w:ascii="宋体" w:hAnsi="宋体" w:cs="宋体" w:eastAsia="宋体" w:hint="default"/>
                <w:sz w:val="18"/>
                <w:szCs w:val="18"/>
              </w:rPr>
            </w:pPr>
            <w:r>
              <w:rPr>
                <w:rFonts w:ascii="宋体" w:hAnsi="宋体" w:cs="宋体" w:eastAsia="宋体" w:hint="default"/>
                <w:spacing w:val="21"/>
                <w:sz w:val="18"/>
                <w:szCs w:val="18"/>
              </w:rPr>
              <w:t>离交易可转债</w:t>
            </w:r>
            <w:r>
              <w:rPr>
                <w:rFonts w:ascii="宋体" w:hAnsi="宋体" w:cs="宋体" w:eastAsia="宋体" w:hint="default"/>
                <w:spacing w:val="-86"/>
                <w:sz w:val="18"/>
                <w:szCs w:val="18"/>
              </w:rPr>
              <w:t> </w:t>
            </w:r>
            <w:r>
              <w:rPr>
                <w:rFonts w:ascii="宋体" w:hAnsi="宋体" w:cs="宋体" w:eastAsia="宋体" w:hint="default"/>
                <w:sz w:val="18"/>
                <w:szCs w:val="18"/>
              </w:rPr>
              <w:t>到期偿还</w:t>
            </w:r>
          </w:p>
        </w:tc>
      </w:tr>
      <w:tr>
        <w:trPr>
          <w:trHeight w:val="944"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826,695,003.19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1.49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2,024,151,635.90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3.36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-59.16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1"/>
                <w:sz w:val="18"/>
                <w:szCs w:val="18"/>
              </w:rPr>
              <w:t>主要是本年归</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before="23"/>
              <w:ind w:left="103" w:right="74"/>
              <w:jc w:val="both"/>
              <w:rPr>
                <w:rFonts w:ascii="宋体" w:hAnsi="宋体" w:cs="宋体" w:eastAsia="宋体" w:hint="default"/>
                <w:sz w:val="18"/>
                <w:szCs w:val="18"/>
              </w:rPr>
            </w:pPr>
            <w:r>
              <w:rPr>
                <w:rFonts w:ascii="宋体" w:hAnsi="宋体" w:cs="宋体" w:eastAsia="宋体" w:hint="default"/>
                <w:spacing w:val="21"/>
                <w:sz w:val="18"/>
                <w:szCs w:val="18"/>
              </w:rPr>
              <w:t>还借款及划分</w:t>
            </w:r>
            <w:r>
              <w:rPr>
                <w:rFonts w:ascii="宋体" w:hAnsi="宋体" w:cs="宋体" w:eastAsia="宋体" w:hint="default"/>
                <w:spacing w:val="-86"/>
                <w:sz w:val="18"/>
                <w:szCs w:val="18"/>
              </w:rPr>
              <w:t> </w:t>
            </w:r>
            <w:r>
              <w:rPr>
                <w:rFonts w:ascii="宋体" w:hAnsi="宋体" w:cs="宋体" w:eastAsia="宋体" w:hint="default"/>
                <w:spacing w:val="21"/>
                <w:sz w:val="18"/>
                <w:szCs w:val="18"/>
              </w:rPr>
              <w:t>到一年内到期</w:t>
            </w:r>
            <w:r>
              <w:rPr>
                <w:rFonts w:ascii="宋体" w:hAnsi="宋体" w:cs="宋体" w:eastAsia="宋体" w:hint="default"/>
                <w:spacing w:val="-86"/>
                <w:sz w:val="18"/>
                <w:szCs w:val="18"/>
              </w:rPr>
              <w:t> </w:t>
            </w:r>
            <w:r>
              <w:rPr>
                <w:rFonts w:ascii="宋体" w:hAnsi="宋体" w:cs="宋体" w:eastAsia="宋体" w:hint="default"/>
                <w:sz w:val="18"/>
                <w:szCs w:val="18"/>
              </w:rPr>
              <w:t>的非流动负债</w:t>
            </w:r>
          </w:p>
        </w:tc>
      </w:tr>
      <w:tr>
        <w:trPr>
          <w:trHeight w:val="245"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递延所得税负</w:t>
            </w:r>
            <w:r>
              <w:rPr>
                <w:rFonts w:ascii="宋体" w:hAnsi="宋体" w:cs="宋体" w:eastAsia="宋体" w:hint="default"/>
                <w:sz w:val="18"/>
                <w:szCs w:val="18"/>
              </w:rPr>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9,314,122.51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0.02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32,390,984.45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-71.24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center"/>
              <w:rPr>
                <w:rFonts w:ascii="宋体" w:hAnsi="宋体" w:cs="宋体" w:eastAsia="宋体" w:hint="default"/>
                <w:sz w:val="18"/>
                <w:szCs w:val="18"/>
              </w:rPr>
            </w:pPr>
            <w:r>
              <w:rPr>
                <w:rFonts w:ascii="宋体" w:hAnsi="宋体" w:cs="宋体" w:eastAsia="宋体" w:hint="default"/>
                <w:spacing w:val="21"/>
                <w:sz w:val="18"/>
                <w:szCs w:val="18"/>
              </w:rPr>
              <w:t>主要是可转债</w:t>
            </w:r>
            <w:r>
              <w:rPr>
                <w:rFonts w:ascii="宋体" w:hAnsi="宋体" w:cs="宋体" w:eastAsia="宋体" w:hint="default"/>
                <w:spacing w:val="-64"/>
                <w:sz w:val="18"/>
                <w:szCs w:val="18"/>
              </w:rPr>
              <w:t> </w:t>
            </w:r>
            <w:r>
              <w:rPr>
                <w:rFonts w:ascii="宋体" w:hAnsi="宋体" w:cs="宋体" w:eastAsia="宋体" w:hint="default"/>
                <w:sz w:val="18"/>
                <w:szCs w:val="18"/>
              </w:rPr>
            </w:r>
          </w:p>
        </w:tc>
      </w:tr>
    </w:tbl>
    <w:p>
      <w:pPr>
        <w:spacing w:after="0" w:line="208" w:lineRule="exact"/>
        <w:jc w:val="center"/>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342"/>
        <w:gridCol w:w="1657"/>
        <w:gridCol w:w="938"/>
        <w:gridCol w:w="1844"/>
        <w:gridCol w:w="850"/>
        <w:gridCol w:w="992"/>
        <w:gridCol w:w="1428"/>
      </w:tblGrid>
      <w:tr>
        <w:trPr>
          <w:trHeight w:val="711"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债</w:t>
            </w:r>
          </w:p>
        </w:tc>
        <w:tc>
          <w:tcPr>
            <w:tcW w:w="165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到期导致递延</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3"/>
              <w:ind w:left="103" w:right="74"/>
              <w:jc w:val="left"/>
              <w:rPr>
                <w:rFonts w:ascii="宋体" w:hAnsi="宋体" w:cs="宋体" w:eastAsia="宋体" w:hint="default"/>
                <w:sz w:val="18"/>
                <w:szCs w:val="18"/>
              </w:rPr>
            </w:pPr>
            <w:r>
              <w:rPr>
                <w:rFonts w:ascii="宋体" w:hAnsi="宋体" w:cs="宋体" w:eastAsia="宋体" w:hint="default"/>
                <w:spacing w:val="21"/>
                <w:sz w:val="18"/>
                <w:szCs w:val="18"/>
              </w:rPr>
              <w:t>所得税负债减</w:t>
            </w:r>
            <w:r>
              <w:rPr>
                <w:rFonts w:ascii="宋体" w:hAnsi="宋体" w:cs="宋体" w:eastAsia="宋体" w:hint="default"/>
                <w:spacing w:val="-86"/>
                <w:sz w:val="18"/>
                <w:szCs w:val="18"/>
              </w:rPr>
              <w:t> </w:t>
            </w:r>
            <w:r>
              <w:rPr>
                <w:rFonts w:ascii="宋体" w:hAnsi="宋体" w:cs="宋体" w:eastAsia="宋体" w:hint="default"/>
                <w:sz w:val="18"/>
                <w:szCs w:val="18"/>
              </w:rPr>
              <w:t>少</w:t>
            </w:r>
          </w:p>
        </w:tc>
      </w:tr>
      <w:tr>
        <w:trPr>
          <w:trHeight w:val="478"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2,184,773,404.07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3,455,121,978.12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-36.77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盈余公积弥补</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亏损</w:t>
            </w:r>
          </w:p>
        </w:tc>
      </w:tr>
      <w:tr>
        <w:trPr>
          <w:trHeight w:val="1178"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sz w:val="18"/>
              </w:rPr>
              <w:t>1,377,263,296.67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z w:val="18"/>
              </w:rPr>
              <w:t>2.48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2,081,537,704.28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z w:val="18"/>
              </w:rPr>
              <w:t>3.46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1"/>
                <w:sz w:val="18"/>
                <w:szCs w:val="18"/>
              </w:rPr>
              <w:t>主要是本年归</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4"/>
              <w:ind w:left="103" w:right="74"/>
              <w:jc w:val="both"/>
              <w:rPr>
                <w:rFonts w:ascii="宋体" w:hAnsi="宋体" w:cs="宋体" w:eastAsia="宋体" w:hint="default"/>
                <w:sz w:val="18"/>
                <w:szCs w:val="18"/>
              </w:rPr>
            </w:pPr>
            <w:r>
              <w:rPr>
                <w:rFonts w:ascii="宋体" w:hAnsi="宋体" w:cs="宋体" w:eastAsia="宋体" w:hint="default"/>
                <w:spacing w:val="21"/>
                <w:sz w:val="18"/>
                <w:szCs w:val="18"/>
              </w:rPr>
              <w:t>属于母公司股</w:t>
            </w:r>
            <w:r>
              <w:rPr>
                <w:rFonts w:ascii="宋体" w:hAnsi="宋体" w:cs="宋体" w:eastAsia="宋体" w:hint="default"/>
                <w:spacing w:val="-86"/>
                <w:sz w:val="18"/>
                <w:szCs w:val="18"/>
              </w:rPr>
              <w:t> </w:t>
            </w:r>
            <w:r>
              <w:rPr>
                <w:rFonts w:ascii="宋体" w:hAnsi="宋体" w:cs="宋体" w:eastAsia="宋体" w:hint="default"/>
                <w:spacing w:val="21"/>
                <w:sz w:val="18"/>
                <w:szCs w:val="18"/>
              </w:rPr>
              <w:t>东的净利润减</w:t>
            </w:r>
            <w:r>
              <w:rPr>
                <w:rFonts w:ascii="宋体" w:hAnsi="宋体" w:cs="宋体" w:eastAsia="宋体" w:hint="default"/>
                <w:spacing w:val="-86"/>
                <w:sz w:val="18"/>
                <w:szCs w:val="18"/>
              </w:rPr>
              <w:t> </w:t>
            </w:r>
            <w:r>
              <w:rPr>
                <w:rFonts w:ascii="宋体" w:hAnsi="宋体" w:cs="宋体" w:eastAsia="宋体" w:hint="default"/>
                <w:spacing w:val="21"/>
                <w:sz w:val="18"/>
                <w:szCs w:val="18"/>
              </w:rPr>
              <w:t>少和盈余公积</w:t>
            </w:r>
            <w:r>
              <w:rPr>
                <w:rFonts w:ascii="宋体" w:hAnsi="宋体" w:cs="宋体" w:eastAsia="宋体" w:hint="default"/>
                <w:spacing w:val="-86"/>
                <w:sz w:val="18"/>
                <w:szCs w:val="18"/>
              </w:rPr>
              <w:t> </w:t>
            </w:r>
            <w:r>
              <w:rPr>
                <w:rFonts w:ascii="宋体" w:hAnsi="宋体" w:cs="宋体" w:eastAsia="宋体" w:hint="default"/>
                <w:sz w:val="18"/>
                <w:szCs w:val="18"/>
              </w:rPr>
              <w:t>弥补亏损</w:t>
            </w:r>
          </w:p>
        </w:tc>
      </w:tr>
    </w:tbl>
    <w:p>
      <w:pPr>
        <w:spacing w:after="0" w:line="232" w:lineRule="exact"/>
        <w:jc w:val="both"/>
        <w:rPr>
          <w:rFonts w:ascii="宋体" w:hAnsi="宋体" w:cs="宋体" w:eastAsia="宋体" w:hint="default"/>
          <w:sz w:val="18"/>
          <w:szCs w:val="18"/>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880" w:footer="1195" w:top="1120" w:bottom="1380" w:left="1580" w:right="480"/>
        </w:sectPr>
      </w:pPr>
    </w:p>
    <w:p>
      <w:pPr>
        <w:pStyle w:val="Heading4"/>
        <w:spacing w:line="240" w:lineRule="auto" w:before="197"/>
        <w:ind w:right="-18"/>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1"/>
        </w:rPr>
        <w:t> </w:t>
      </w:r>
      <w:r>
        <w:rPr/>
        <w:t>投资状况分析</w:t>
      </w:r>
      <w:r>
        <w:rPr>
          <w:b w:val="0"/>
          <w:bCs w:val="0"/>
        </w:rPr>
      </w:r>
    </w:p>
    <w:p>
      <w:pPr>
        <w:pStyle w:val="Heading4"/>
        <w:spacing w:line="290" w:lineRule="auto" w:before="32"/>
        <w:ind w:right="-18"/>
        <w:jc w:val="left"/>
        <w:rPr>
          <w:b w:val="0"/>
          <w:bCs w:val="0"/>
        </w:rPr>
      </w:pPr>
      <w:r>
        <w:rPr>
          <w:rFonts w:ascii="宋体" w:hAnsi="宋体" w:cs="宋体" w:eastAsia="宋体" w:hint="default"/>
        </w:rPr>
        <w:t>1</w:t>
      </w:r>
      <w:r>
        <w:rPr/>
        <w:t>、</w:t>
      </w:r>
      <w:r>
        <w:rPr>
          <w:spacing w:val="-5"/>
        </w:rPr>
        <w:t> </w:t>
      </w:r>
      <w:r>
        <w:rPr/>
        <w:t>对外股权投资总体分析</w:t>
      </w:r>
      <w:r>
        <w:rPr>
          <w:spacing w:val="-3"/>
          <w:w w:val="100"/>
        </w:rPr>
        <w:t> </w:t>
      </w: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48"/>
        <w:ind w:left="218" w:right="0"/>
        <w:jc w:val="left"/>
      </w:pPr>
      <w:r>
        <w:rPr/>
        <w:t>单位：元</w:t>
      </w:r>
    </w:p>
    <w:p>
      <w:pPr>
        <w:spacing w:after="0" w:line="240" w:lineRule="auto"/>
        <w:jc w:val="left"/>
        <w:sectPr>
          <w:type w:val="continuous"/>
          <w:pgSz w:w="11910" w:h="16840"/>
          <w:pgMar w:top="1120" w:bottom="1380" w:left="1580" w:right="480"/>
          <w:cols w:num="2" w:equalWidth="0">
            <w:col w:w="2746" w:space="5247"/>
            <w:col w:w="18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6"/>
        <w:gridCol w:w="709"/>
        <w:gridCol w:w="1558"/>
        <w:gridCol w:w="708"/>
        <w:gridCol w:w="850"/>
        <w:gridCol w:w="1417"/>
        <w:gridCol w:w="710"/>
        <w:gridCol w:w="1142"/>
      </w:tblGrid>
      <w:tr>
        <w:trPr>
          <w:trHeight w:val="47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公司简称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方式</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12"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资金来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涉诉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710"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1"/>
              <w:jc w:val="left"/>
              <w:rPr>
                <w:rFonts w:ascii="宋体" w:hAnsi="宋体" w:cs="宋体" w:eastAsia="宋体" w:hint="default"/>
                <w:sz w:val="18"/>
                <w:szCs w:val="18"/>
              </w:rPr>
            </w:pPr>
            <w:r>
              <w:rPr>
                <w:rFonts w:ascii="宋体" w:hAnsi="宋体" w:cs="宋体" w:eastAsia="宋体" w:hint="default"/>
                <w:sz w:val="18"/>
                <w:szCs w:val="18"/>
              </w:rPr>
              <w:t>宏源地能热宝技术有 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新设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4,900,000.00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96" w:right="0"/>
              <w:jc w:val="left"/>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34" w:lineRule="exact"/>
              <w:ind w:left="556"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-854,497.32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本公司子公</w:t>
            </w:r>
          </w:p>
          <w:p>
            <w:pPr>
              <w:pStyle w:val="TableParagraph"/>
              <w:spacing w:line="240" w:lineRule="auto"/>
              <w:ind w:left="103" w:right="127"/>
              <w:jc w:val="left"/>
              <w:rPr>
                <w:rFonts w:ascii="宋体" w:hAnsi="宋体" w:cs="宋体" w:eastAsia="宋体" w:hint="default"/>
                <w:sz w:val="18"/>
                <w:szCs w:val="18"/>
              </w:rPr>
            </w:pPr>
            <w:r>
              <w:rPr>
                <w:rFonts w:ascii="宋体" w:hAnsi="宋体" w:cs="宋体" w:eastAsia="宋体" w:hint="default"/>
                <w:sz w:val="18"/>
                <w:szCs w:val="18"/>
              </w:rPr>
              <w:t>司美菱电器 投资</w:t>
            </w:r>
            <w:r>
              <w:rPr>
                <w:rFonts w:ascii="宋体" w:hAnsi="宋体" w:cs="宋体" w:eastAsia="宋体" w:hint="default"/>
                <w:spacing w:val="-46"/>
                <w:sz w:val="18"/>
                <w:szCs w:val="18"/>
              </w:rPr>
              <w:t> </w:t>
            </w:r>
            <w:r>
              <w:rPr>
                <w:rFonts w:ascii="宋体" w:hAnsi="宋体" w:cs="宋体" w:eastAsia="宋体" w:hint="default"/>
                <w:sz w:val="18"/>
                <w:szCs w:val="18"/>
              </w:rPr>
              <w:t>49%</w:t>
            </w:r>
          </w:p>
        </w:tc>
      </w:tr>
      <w:tr>
        <w:trPr>
          <w:trHeight w:val="710"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1"/>
              <w:jc w:val="left"/>
              <w:rPr>
                <w:rFonts w:ascii="宋体" w:hAnsi="宋体" w:cs="宋体" w:eastAsia="宋体" w:hint="default"/>
                <w:sz w:val="18"/>
                <w:szCs w:val="18"/>
              </w:rPr>
            </w:pPr>
            <w:r>
              <w:rPr>
                <w:rFonts w:ascii="宋体" w:hAnsi="宋体" w:cs="宋体" w:eastAsia="宋体" w:hint="default"/>
                <w:sz w:val="18"/>
                <w:szCs w:val="18"/>
              </w:rPr>
              <w:t>四川感虹科技有限公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新设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96" w:right="0"/>
              <w:jc w:val="left"/>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34" w:lineRule="exact"/>
              <w:ind w:left="556"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-279,176.05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本公司子公</w:t>
            </w:r>
          </w:p>
          <w:p>
            <w:pPr>
              <w:pStyle w:val="TableParagraph"/>
              <w:spacing w:line="240" w:lineRule="auto"/>
              <w:ind w:left="103" w:right="127"/>
              <w:jc w:val="left"/>
              <w:rPr>
                <w:rFonts w:ascii="宋体" w:hAnsi="宋体" w:cs="宋体" w:eastAsia="宋体" w:hint="default"/>
                <w:sz w:val="18"/>
                <w:szCs w:val="18"/>
              </w:rPr>
            </w:pPr>
            <w:r>
              <w:rPr>
                <w:rFonts w:ascii="宋体" w:hAnsi="宋体" w:cs="宋体" w:eastAsia="宋体" w:hint="default"/>
                <w:sz w:val="18"/>
                <w:szCs w:val="18"/>
              </w:rPr>
              <w:t>司虹信投资 </w:t>
            </w:r>
            <w:r>
              <w:rPr>
                <w:rFonts w:ascii="宋体" w:hAnsi="宋体" w:cs="宋体" w:eastAsia="宋体" w:hint="default"/>
                <w:sz w:val="18"/>
                <w:szCs w:val="18"/>
              </w:rPr>
              <w:t>35%</w:t>
            </w:r>
          </w:p>
        </w:tc>
      </w:tr>
      <w:tr>
        <w:trPr>
          <w:trHeight w:val="71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1"/>
              <w:jc w:val="left"/>
              <w:rPr>
                <w:rFonts w:ascii="宋体" w:hAnsi="宋体" w:cs="宋体" w:eastAsia="宋体" w:hint="default"/>
                <w:sz w:val="18"/>
                <w:szCs w:val="18"/>
              </w:rPr>
            </w:pPr>
            <w:r>
              <w:rPr>
                <w:rFonts w:ascii="宋体" w:hAnsi="宋体" w:cs="宋体" w:eastAsia="宋体" w:hint="default"/>
                <w:sz w:val="18"/>
                <w:szCs w:val="18"/>
              </w:rPr>
              <w:t>四川天佑归谷科技有 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新设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8"/>
              <w:ind w:left="196" w:right="0"/>
              <w:jc w:val="left"/>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34" w:lineRule="exact"/>
              <w:ind w:left="556"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-2,178,803.38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本公司子公</w:t>
            </w:r>
          </w:p>
          <w:p>
            <w:pPr>
              <w:pStyle w:val="TableParagraph"/>
              <w:spacing w:line="240" w:lineRule="auto"/>
              <w:ind w:left="103" w:right="127"/>
              <w:jc w:val="left"/>
              <w:rPr>
                <w:rFonts w:ascii="宋体" w:hAnsi="宋体" w:cs="宋体" w:eastAsia="宋体" w:hint="default"/>
                <w:sz w:val="18"/>
                <w:szCs w:val="18"/>
              </w:rPr>
            </w:pPr>
            <w:r>
              <w:rPr>
                <w:rFonts w:ascii="宋体" w:hAnsi="宋体" w:cs="宋体" w:eastAsia="宋体" w:hint="default"/>
                <w:sz w:val="18"/>
                <w:szCs w:val="18"/>
              </w:rPr>
              <w:t>司美菱电器 投资</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1877"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3" w:right="221"/>
              <w:jc w:val="left"/>
              <w:rPr>
                <w:rFonts w:ascii="宋体" w:hAnsi="宋体" w:cs="宋体" w:eastAsia="宋体" w:hint="default"/>
                <w:sz w:val="18"/>
                <w:szCs w:val="18"/>
              </w:rPr>
            </w:pPr>
            <w:r>
              <w:rPr>
                <w:rFonts w:ascii="宋体" w:hAnsi="宋体" w:cs="宋体" w:eastAsia="宋体" w:hint="default"/>
                <w:sz w:val="18"/>
                <w:szCs w:val="18"/>
              </w:rPr>
              <w:t>四川虹云新一代信息 技术创业投资基金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新设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35,250,000.00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4" w:lineRule="exact"/>
              <w:ind w:left="196" w:right="0"/>
              <w:jc w:val="left"/>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34" w:lineRule="exact"/>
              <w:ind w:left="556"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3,679.51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本公司投资</w:t>
            </w:r>
          </w:p>
          <w:p>
            <w:pPr>
              <w:pStyle w:val="TableParagraph"/>
              <w:spacing w:line="237" w:lineRule="auto"/>
              <w:ind w:left="103" w:right="125"/>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本公司 子公司美菱 电器投资 </w:t>
            </w:r>
            <w:r>
              <w:rPr>
                <w:rFonts w:ascii="宋体" w:hAnsi="宋体" w:cs="宋体" w:eastAsia="宋体" w:hint="default"/>
                <w:sz w:val="18"/>
                <w:szCs w:val="18"/>
              </w:rPr>
              <w:t>16%,</w:t>
            </w:r>
            <w:r>
              <w:rPr>
                <w:rFonts w:ascii="宋体" w:hAnsi="宋体" w:cs="宋体" w:eastAsia="宋体" w:hint="default"/>
                <w:sz w:val="18"/>
                <w:szCs w:val="18"/>
              </w:rPr>
              <w:t>本公司 孙公司佳华 信息投资 </w:t>
            </w:r>
            <w:r>
              <w:rPr>
                <w:rFonts w:ascii="宋体" w:hAnsi="宋体" w:cs="宋体" w:eastAsia="宋体" w:hint="default"/>
                <w:sz w:val="18"/>
                <w:szCs w:val="18"/>
              </w:rPr>
              <w:t>11%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4"/>
        <w:spacing w:line="290" w:lineRule="auto"/>
        <w:ind w:right="7499"/>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w w:val="100"/>
        </w:rPr>
        <w:t> </w:t>
      </w:r>
      <w:r>
        <w:rPr>
          <w:rFonts w:ascii="宋体" w:hAnsi="宋体" w:cs="宋体" w:eastAsia="宋体" w:hint="default"/>
          <w:b w:val="0"/>
          <w:bCs w:val="0"/>
        </w:rPr>
        <w:t>无。</w:t>
      </w:r>
    </w:p>
    <w:p>
      <w:pPr>
        <w:spacing w:line="240" w:lineRule="auto" w:before="1"/>
        <w:rPr>
          <w:rFonts w:ascii="宋体" w:hAnsi="宋体" w:cs="宋体" w:eastAsia="宋体" w:hint="default"/>
          <w:sz w:val="19"/>
          <w:szCs w:val="19"/>
        </w:rPr>
      </w:pPr>
    </w:p>
    <w:p>
      <w:pPr>
        <w:pStyle w:val="Heading4"/>
        <w:spacing w:line="240" w:lineRule="auto"/>
        <w:ind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58"/>
        <w:ind w:left="0" w:right="79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2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股票－中国联通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15" w:right="0"/>
              <w:jc w:val="left"/>
              <w:rPr>
                <w:rFonts w:ascii="宋体" w:hAnsi="宋体" w:cs="宋体" w:eastAsia="宋体" w:hint="default"/>
                <w:sz w:val="18"/>
                <w:szCs w:val="18"/>
              </w:rPr>
            </w:pPr>
            <w:r>
              <w:rPr>
                <w:rFonts w:ascii="宋体"/>
                <w:sz w:val="18"/>
              </w:rPr>
              <w:t>39,004,604.10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8"/>
                <w:szCs w:val="18"/>
              </w:rPr>
            </w:pPr>
            <w:r>
              <w:rPr>
                <w:rFonts w:ascii="宋体"/>
                <w:sz w:val="18"/>
              </w:rPr>
              <w:t>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18"/>
                <w:szCs w:val="18"/>
              </w:rPr>
            </w:pPr>
            <w:r>
              <w:rPr>
                <w:rFonts w:ascii="宋体"/>
                <w:spacing w:val="-1"/>
                <w:sz w:val="18"/>
              </w:rPr>
              <w:t>-39,004,604.10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18"/>
                <w:szCs w:val="18"/>
              </w:rPr>
            </w:pPr>
            <w:r>
              <w:rPr>
                <w:rFonts w:ascii="宋体"/>
                <w:spacing w:val="-1"/>
                <w:sz w:val="18"/>
              </w:rPr>
              <w:t>34,246,106.29</w:t>
            </w:r>
          </w:p>
        </w:tc>
      </w:tr>
      <w:tr>
        <w:trPr>
          <w:trHeight w:val="71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hAnsi="宋体" w:cs="宋体" w:eastAsia="宋体" w:hint="default"/>
                <w:sz w:val="18"/>
                <w:szCs w:val="18"/>
              </w:rPr>
              <w:t>以公允价值计量且其</w:t>
            </w:r>
          </w:p>
          <w:p>
            <w:pPr>
              <w:pStyle w:val="TableParagraph"/>
              <w:spacing w:line="240" w:lineRule="auto"/>
              <w:ind w:left="609" w:right="158" w:hanging="449"/>
              <w:jc w:val="left"/>
              <w:rPr>
                <w:rFonts w:ascii="宋体" w:hAnsi="宋体" w:cs="宋体" w:eastAsia="宋体" w:hint="default"/>
                <w:sz w:val="18"/>
                <w:szCs w:val="18"/>
              </w:rPr>
            </w:pPr>
            <w:r>
              <w:rPr>
                <w:rFonts w:ascii="宋体" w:hAnsi="宋体" w:cs="宋体" w:eastAsia="宋体" w:hint="default"/>
                <w:sz w:val="18"/>
                <w:szCs w:val="18"/>
              </w:rPr>
              <w:t>变动计入当期损益的 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sz w:val="18"/>
              </w:rPr>
              <w:t>47,299,473.20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51,666,244.34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4,366,771.14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4,366,771.14</w:t>
            </w:r>
          </w:p>
        </w:tc>
      </w:tr>
      <w:tr>
        <w:trPr>
          <w:trHeight w:val="41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15" w:right="0"/>
              <w:jc w:val="left"/>
              <w:rPr>
                <w:rFonts w:ascii="宋体" w:hAnsi="宋体" w:cs="宋体" w:eastAsia="宋体" w:hint="default"/>
                <w:sz w:val="18"/>
                <w:szCs w:val="18"/>
              </w:rPr>
            </w:pPr>
            <w:r>
              <w:rPr>
                <w:rFonts w:ascii="宋体"/>
                <w:sz w:val="18"/>
              </w:rPr>
              <w:t>86,304,077.30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51,666,244.34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-34,637,832.96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38,612,877.43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64" w:lineRule="auto"/>
        <w:ind w:right="7289"/>
        <w:jc w:val="left"/>
        <w:rPr>
          <w:rFonts w:ascii="宋体" w:hAnsi="宋体" w:cs="宋体" w:eastAsia="宋体" w:hint="default"/>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2"/>
        </w:rPr>
        <w:t> </w:t>
      </w:r>
      <w:r>
        <w:rPr/>
        <w:t>重大资产和股权出售</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480"/>
        </w:sectPr>
      </w:pPr>
    </w:p>
    <w:p>
      <w:pPr>
        <w:pStyle w:val="Heading4"/>
        <w:spacing w:line="240" w:lineRule="auto"/>
        <w:ind w:right="-18"/>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0"/>
        </w:rPr>
        <w:t> </w:t>
      </w:r>
      <w:r>
        <w:rPr/>
        <w:t>主要控股参股公司分析</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BodyText"/>
        <w:spacing w:line="240" w:lineRule="auto"/>
        <w:ind w:left="218" w:right="0"/>
        <w:jc w:val="left"/>
      </w:pPr>
      <w:r>
        <w:rPr/>
        <w:t>单位：万元</w:t>
      </w:r>
    </w:p>
    <w:p>
      <w:pPr>
        <w:spacing w:after="0" w:line="240" w:lineRule="auto"/>
        <w:jc w:val="left"/>
        <w:sectPr>
          <w:type w:val="continuous"/>
          <w:pgSz w:w="11910" w:h="16840"/>
          <w:pgMar w:top="1120" w:bottom="1380" w:left="1580" w:right="480"/>
          <w:cols w:num="2" w:equalWidth="0">
            <w:col w:w="2748" w:space="5034"/>
            <w:col w:w="20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60"/>
        <w:gridCol w:w="708"/>
        <w:gridCol w:w="706"/>
        <w:gridCol w:w="1135"/>
        <w:gridCol w:w="1133"/>
        <w:gridCol w:w="1280"/>
        <w:gridCol w:w="1133"/>
        <w:gridCol w:w="1419"/>
        <w:gridCol w:w="1135"/>
      </w:tblGrid>
      <w:tr>
        <w:trPr>
          <w:trHeight w:val="4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8" w:right="0"/>
              <w:jc w:val="left"/>
              <w:rPr>
                <w:rFonts w:ascii="宋体" w:hAnsi="宋体" w:cs="宋体" w:eastAsia="宋体" w:hint="default"/>
                <w:sz w:val="18"/>
                <w:szCs w:val="18"/>
              </w:rPr>
            </w:pPr>
            <w:r>
              <w:rPr>
                <w:rFonts w:ascii="宋体" w:hAnsi="宋体" w:cs="宋体" w:eastAsia="宋体" w:hint="default"/>
                <w:sz w:val="18"/>
                <w:szCs w:val="18"/>
              </w:rPr>
              <w:t>所处</w:t>
            </w: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行业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主要产品或</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华意压缩</w:t>
            </w:r>
          </w:p>
          <w:p>
            <w:pPr>
              <w:pStyle w:val="TableParagraph"/>
              <w:spacing w:line="240" w:lineRule="auto"/>
              <w:ind w:left="103" w:right="125"/>
              <w:jc w:val="left"/>
              <w:rPr>
                <w:rFonts w:ascii="宋体" w:hAnsi="宋体" w:cs="宋体" w:eastAsia="宋体" w:hint="default"/>
                <w:sz w:val="18"/>
                <w:szCs w:val="18"/>
              </w:rPr>
            </w:pPr>
            <w:r>
              <w:rPr>
                <w:rFonts w:ascii="宋体" w:hAnsi="宋体" w:cs="宋体" w:eastAsia="宋体" w:hint="default"/>
                <w:sz w:val="18"/>
                <w:szCs w:val="18"/>
              </w:rPr>
              <w:t>机股份有 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33"/>
              <w:jc w:val="left"/>
              <w:rPr>
                <w:rFonts w:ascii="宋体" w:hAnsi="宋体" w:cs="宋体" w:eastAsia="宋体" w:hint="default"/>
                <w:sz w:val="18"/>
                <w:szCs w:val="18"/>
              </w:rPr>
            </w:pPr>
            <w:r>
              <w:rPr>
                <w:rFonts w:ascii="宋体" w:hAnsi="宋体" w:cs="宋体" w:eastAsia="宋体" w:hint="default"/>
                <w:sz w:val="18"/>
                <w:szCs w:val="18"/>
              </w:rPr>
              <w:t>股份 公司</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31"/>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无氟压缩</w:t>
            </w:r>
          </w:p>
          <w:p>
            <w:pPr>
              <w:pStyle w:val="TableParagraph"/>
              <w:spacing w:line="240" w:lineRule="auto"/>
              <w:ind w:left="103" w:right="120"/>
              <w:jc w:val="left"/>
              <w:rPr>
                <w:rFonts w:ascii="宋体" w:hAnsi="宋体" w:cs="宋体" w:eastAsia="宋体" w:hint="default"/>
                <w:sz w:val="18"/>
                <w:szCs w:val="18"/>
              </w:rPr>
            </w:pPr>
            <w:r>
              <w:rPr>
                <w:rFonts w:ascii="宋体" w:hAnsi="宋体" w:cs="宋体" w:eastAsia="宋体" w:hint="default"/>
                <w:sz w:val="18"/>
                <w:szCs w:val="18"/>
              </w:rPr>
              <w:t>机、电冰箱 及其配件的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sz w:val="18"/>
              </w:rPr>
              <w:t>55,962.40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sz w:val="18"/>
              </w:rPr>
              <w:t>697,050.26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sz w:val="18"/>
              </w:rPr>
              <w:t>223,886.48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06" w:right="0"/>
              <w:jc w:val="left"/>
              <w:rPr>
                <w:rFonts w:ascii="宋体" w:hAnsi="宋体" w:cs="宋体" w:eastAsia="宋体" w:hint="default"/>
                <w:sz w:val="18"/>
                <w:szCs w:val="18"/>
              </w:rPr>
            </w:pPr>
            <w:r>
              <w:rPr>
                <w:rFonts w:ascii="宋体"/>
                <w:sz w:val="18"/>
              </w:rPr>
              <w:t>685,615.68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center"/>
              <w:rPr>
                <w:rFonts w:ascii="宋体" w:hAnsi="宋体" w:cs="宋体" w:eastAsia="宋体" w:hint="default"/>
                <w:sz w:val="18"/>
                <w:szCs w:val="18"/>
              </w:rPr>
            </w:pPr>
            <w:r>
              <w:rPr>
                <w:rFonts w:ascii="宋体"/>
                <w:sz w:val="18"/>
              </w:rPr>
              <w:t>21,789.49</w:t>
            </w:r>
          </w:p>
        </w:tc>
      </w:tr>
    </w:tbl>
    <w:p>
      <w:pPr>
        <w:spacing w:after="0" w:line="240" w:lineRule="auto"/>
        <w:jc w:val="center"/>
        <w:rPr>
          <w:rFonts w:ascii="宋体" w:hAnsi="宋体" w:cs="宋体" w:eastAsia="宋体" w:hint="default"/>
          <w:sz w:val="18"/>
          <w:szCs w:val="18"/>
        </w:rPr>
        <w:sectPr>
          <w:type w:val="continuous"/>
          <w:pgSz w:w="11910" w:h="16840"/>
          <w:pgMar w:top="1120" w:bottom="1380" w:left="1580" w:right="4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960"/>
        <w:gridCol w:w="708"/>
        <w:gridCol w:w="706"/>
        <w:gridCol w:w="1135"/>
        <w:gridCol w:w="1133"/>
        <w:gridCol w:w="1280"/>
        <w:gridCol w:w="1133"/>
        <w:gridCol w:w="1419"/>
        <w:gridCol w:w="1135"/>
      </w:tblGrid>
      <w:tr>
        <w:trPr>
          <w:trHeight w:val="699" w:hRule="exact"/>
        </w:trPr>
        <w:tc>
          <w:tcPr>
            <w:tcW w:w="960"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生产和销售</w:t>
            </w:r>
          </w:p>
        </w:tc>
        <w:tc>
          <w:tcPr>
            <w:tcW w:w="1133" w:type="dxa"/>
            <w:tcBorders>
              <w:top w:val="nil" w:sz="6" w:space="0" w:color="auto"/>
              <w:left w:val="single" w:sz="4" w:space="0" w:color="000000"/>
              <w:bottom w:val="single" w:sz="4" w:space="0" w:color="000000"/>
              <w:right w:val="single" w:sz="4" w:space="0" w:color="000000"/>
            </w:tcBorders>
          </w:tcPr>
          <w:p>
            <w:pPr/>
          </w:p>
        </w:tc>
        <w:tc>
          <w:tcPr>
            <w:tcW w:w="1280"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7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长虹（香</w:t>
            </w:r>
          </w:p>
          <w:p>
            <w:pPr>
              <w:pStyle w:val="TableParagraph"/>
              <w:spacing w:line="232" w:lineRule="exact" w:before="23"/>
              <w:ind w:left="103" w:right="125"/>
              <w:jc w:val="left"/>
              <w:rPr>
                <w:rFonts w:ascii="宋体" w:hAnsi="宋体" w:cs="宋体" w:eastAsia="宋体" w:hint="default"/>
                <w:sz w:val="18"/>
                <w:szCs w:val="18"/>
              </w:rPr>
            </w:pPr>
            <w:r>
              <w:rPr>
                <w:rFonts w:ascii="宋体" w:hAnsi="宋体" w:cs="宋体" w:eastAsia="宋体" w:hint="default"/>
                <w:sz w:val="18"/>
                <w:szCs w:val="18"/>
              </w:rPr>
              <w:t>港）贸易 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33"/>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31"/>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销售冷气</w:t>
            </w:r>
          </w:p>
          <w:p>
            <w:pPr>
              <w:pStyle w:val="TableParagraph"/>
              <w:spacing w:line="232" w:lineRule="exact" w:before="23"/>
              <w:ind w:left="103" w:right="120"/>
              <w:jc w:val="left"/>
              <w:rPr>
                <w:rFonts w:ascii="宋体" w:hAnsi="宋体" w:cs="宋体" w:eastAsia="宋体" w:hint="default"/>
                <w:sz w:val="18"/>
                <w:szCs w:val="18"/>
              </w:rPr>
            </w:pPr>
            <w:r>
              <w:rPr>
                <w:rFonts w:ascii="宋体" w:hAnsi="宋体" w:cs="宋体" w:eastAsia="宋体" w:hint="default"/>
                <w:sz w:val="18"/>
                <w:szCs w:val="18"/>
              </w:rPr>
              <w:t>机、电器及 电子器件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251" w:right="0"/>
              <w:jc w:val="left"/>
              <w:rPr>
                <w:rFonts w:ascii="宋体" w:hAnsi="宋体" w:cs="宋体" w:eastAsia="宋体" w:hint="default"/>
                <w:sz w:val="18"/>
                <w:szCs w:val="18"/>
              </w:rPr>
            </w:pPr>
            <w:r>
              <w:rPr>
                <w:rFonts w:ascii="宋体" w:hAnsi="宋体" w:cs="宋体" w:eastAsia="宋体" w:hint="default"/>
                <w:sz w:val="18"/>
                <w:szCs w:val="18"/>
              </w:rPr>
              <w:t>20,000</w:t>
            </w:r>
            <w:r>
              <w:rPr>
                <w:rFonts w:ascii="宋体" w:hAnsi="宋体" w:cs="宋体" w:eastAsia="宋体" w:hint="default"/>
                <w:spacing w:val="-44"/>
                <w:sz w:val="18"/>
                <w:szCs w:val="18"/>
              </w:rPr>
              <w:t> </w:t>
            </w:r>
            <w:r>
              <w:rPr>
                <w:rFonts w:ascii="宋体" w:hAnsi="宋体" w:cs="宋体" w:eastAsia="宋体" w:hint="default"/>
                <w:sz w:val="18"/>
                <w:szCs w:val="18"/>
              </w:rPr>
              <w:t>万</w:t>
            </w:r>
          </w:p>
          <w:p>
            <w:pPr>
              <w:pStyle w:val="TableParagraph"/>
              <w:spacing w:line="234" w:lineRule="exact"/>
              <w:ind w:left="65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7"/>
              <w:jc w:val="right"/>
              <w:rPr>
                <w:rFonts w:ascii="宋体" w:hAnsi="宋体" w:cs="宋体" w:eastAsia="宋体" w:hint="default"/>
                <w:sz w:val="18"/>
                <w:szCs w:val="18"/>
              </w:rPr>
            </w:pPr>
            <w:r>
              <w:rPr>
                <w:rFonts w:ascii="宋体"/>
                <w:spacing w:val="-12"/>
                <w:sz w:val="18"/>
              </w:rPr>
              <w:t>1,383,961.79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84,547.64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2,787,603.22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-56,228.10</w:t>
            </w:r>
          </w:p>
        </w:tc>
      </w:tr>
      <w:tr>
        <w:trPr>
          <w:trHeight w:val="21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3" w:right="125"/>
              <w:jc w:val="both"/>
              <w:rPr>
                <w:rFonts w:ascii="宋体" w:hAnsi="宋体" w:cs="宋体" w:eastAsia="宋体" w:hint="default"/>
                <w:sz w:val="18"/>
                <w:szCs w:val="18"/>
              </w:rPr>
            </w:pPr>
            <w:r>
              <w:rPr>
                <w:rFonts w:ascii="宋体" w:hAnsi="宋体" w:cs="宋体" w:eastAsia="宋体" w:hint="default"/>
                <w:sz w:val="18"/>
                <w:szCs w:val="18"/>
              </w:rPr>
              <w:t>合肥美菱 股份有限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233"/>
              <w:jc w:val="left"/>
              <w:rPr>
                <w:rFonts w:ascii="宋体" w:hAnsi="宋体" w:cs="宋体" w:eastAsia="宋体" w:hint="default"/>
                <w:sz w:val="18"/>
                <w:szCs w:val="18"/>
              </w:rPr>
            </w:pPr>
            <w:r>
              <w:rPr>
                <w:rFonts w:ascii="宋体" w:hAnsi="宋体" w:cs="宋体" w:eastAsia="宋体" w:hint="default"/>
                <w:sz w:val="18"/>
                <w:szCs w:val="18"/>
              </w:rPr>
              <w:t>股份 公司</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231"/>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制冷电器、</w:t>
            </w:r>
          </w:p>
          <w:p>
            <w:pPr>
              <w:pStyle w:val="TableParagraph"/>
              <w:spacing w:line="237" w:lineRule="auto"/>
              <w:ind w:left="103" w:right="120"/>
              <w:jc w:val="left"/>
              <w:rPr>
                <w:rFonts w:ascii="宋体" w:hAnsi="宋体" w:cs="宋体" w:eastAsia="宋体" w:hint="default"/>
                <w:sz w:val="18"/>
                <w:szCs w:val="18"/>
              </w:rPr>
            </w:pPr>
            <w:r>
              <w:rPr>
                <w:rFonts w:ascii="宋体" w:hAnsi="宋体" w:cs="宋体" w:eastAsia="宋体" w:hint="default"/>
                <w:sz w:val="18"/>
                <w:szCs w:val="18"/>
              </w:rPr>
              <w:t>空调器、洗 衣机、电脑 数控注塑 机、电脑热 水器、塑料 制品、包装 品及装饰品 制造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sz w:val="18"/>
              </w:rPr>
              <w:t>76,373.92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906,622.36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338,457.50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1,041,582.92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2,649.63</w:t>
            </w:r>
          </w:p>
        </w:tc>
      </w:tr>
    </w:tbl>
    <w:p>
      <w:pPr>
        <w:spacing w:line="240" w:lineRule="auto" w:before="2"/>
        <w:rPr>
          <w:rFonts w:ascii="宋体" w:hAnsi="宋体" w:cs="宋体" w:eastAsia="宋体" w:hint="default"/>
          <w:sz w:val="20"/>
          <w:szCs w:val="20"/>
        </w:rPr>
      </w:pPr>
    </w:p>
    <w:p>
      <w:pPr>
        <w:pStyle w:val="Heading4"/>
        <w:spacing w:line="264" w:lineRule="auto"/>
        <w:ind w:right="6661"/>
        <w:jc w:val="left"/>
        <w:rPr>
          <w:rFonts w:ascii="宋体" w:hAnsi="宋体" w:cs="宋体" w:eastAsia="宋体" w:hint="default"/>
          <w:b w:val="0"/>
          <w:bCs w:val="0"/>
        </w:rPr>
      </w:pPr>
      <w:r>
        <w:rPr>
          <w:rFonts w:ascii="Calibri" w:hAnsi="Calibri" w:cs="Calibri" w:eastAsia="Calibri" w:hint="default"/>
        </w:rPr>
        <w:t>(</w:t>
      </w:r>
      <w:r>
        <w:rPr/>
        <w:t>七</w:t>
      </w:r>
      <w:r>
        <w:rPr>
          <w:rFonts w:ascii="Calibri" w:hAnsi="Calibri" w:cs="Calibri" w:eastAsia="Calibri" w:hint="default"/>
        </w:rPr>
        <w:t>)</w:t>
      </w:r>
      <w:r>
        <w:rPr>
          <w:rFonts w:ascii="Calibri" w:hAnsi="Calibri" w:cs="Calibri" w:eastAsia="Calibri" w:hint="default"/>
          <w:spacing w:val="28"/>
        </w:rPr>
        <w:t> </w:t>
      </w:r>
      <w:r>
        <w:rPr/>
        <w:t>公司控制的结构化主体情况</w:t>
      </w:r>
      <w:r>
        <w:rPr>
          <w:w w:val="100"/>
        </w:rPr>
        <w:t> </w:t>
      </w:r>
      <w:r>
        <w:rPr>
          <w:rFonts w:ascii="宋体" w:hAnsi="宋体" w:cs="宋体" w:eastAsia="宋体" w:hint="default"/>
          <w:b w:val="0"/>
          <w:bCs w:val="0"/>
        </w:rPr>
        <w:t>无。</w:t>
      </w:r>
    </w:p>
    <w:p>
      <w:pPr>
        <w:spacing w:line="240" w:lineRule="auto" w:before="8"/>
        <w:rPr>
          <w:rFonts w:ascii="宋体" w:hAnsi="宋体" w:cs="宋体" w:eastAsia="宋体" w:hint="default"/>
          <w:sz w:val="23"/>
          <w:szCs w:val="23"/>
        </w:rPr>
      </w:pPr>
    </w:p>
    <w:p>
      <w:pPr>
        <w:pStyle w:val="Heading4"/>
        <w:spacing w:line="240" w:lineRule="auto" w:before="0"/>
        <w:ind w:right="0"/>
        <w:jc w:val="both"/>
        <w:rPr>
          <w:b w:val="0"/>
          <w:bCs w:val="0"/>
        </w:rPr>
      </w:pPr>
      <w:r>
        <w:rPr/>
        <w:t>三、公司关于公司未来发展的讨论与分析</w:t>
      </w:r>
      <w:r>
        <w:rPr>
          <w:b w:val="0"/>
          <w:bCs w:val="0"/>
        </w:rPr>
      </w:r>
    </w:p>
    <w:p>
      <w:pPr>
        <w:pStyle w:val="Heading4"/>
        <w:spacing w:line="240" w:lineRule="auto" w:before="58"/>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行业竞争格局和发展趋势</w:t>
      </w:r>
      <w:r>
        <w:rPr>
          <w:b w:val="0"/>
          <w:bCs w:val="0"/>
        </w:rPr>
      </w:r>
    </w:p>
    <w:p>
      <w:pPr>
        <w:pStyle w:val="BodyText"/>
        <w:spacing w:line="274" w:lineRule="exact" w:before="29"/>
        <w:ind w:left="638" w:right="0"/>
        <w:jc w:val="left"/>
      </w:pPr>
      <w:r>
        <w:rPr>
          <w:rFonts w:ascii="宋体" w:hAnsi="宋体" w:cs="宋体" w:eastAsia="宋体" w:hint="default"/>
        </w:rPr>
        <w:t>2016</w:t>
      </w:r>
      <w:r>
        <w:rPr>
          <w:rFonts w:ascii="宋体" w:hAnsi="宋体" w:cs="宋体" w:eastAsia="宋体" w:hint="default"/>
          <w:spacing w:val="10"/>
        </w:rPr>
        <w:t> </w:t>
      </w:r>
      <w:r>
        <w:rPr>
          <w:spacing w:val="-3"/>
        </w:rPr>
        <w:t>年世界经济增长形势不容乐观，部分新兴经济体和发展中国家下行预期集中，全球金融</w:t>
      </w:r>
    </w:p>
    <w:p>
      <w:pPr>
        <w:pStyle w:val="BodyText"/>
        <w:spacing w:line="272" w:lineRule="exact" w:before="27"/>
        <w:ind w:left="218" w:right="0"/>
        <w:jc w:val="left"/>
      </w:pPr>
      <w:r>
        <w:rPr>
          <w:spacing w:val="-2"/>
        </w:rPr>
        <w:t>（汇市、股市、大宗商品市场等）和地缘博弈不确定变局增大。中国经济进入以银行信用放缓、</w:t>
      </w:r>
      <w:r>
        <w:rPr>
          <w:spacing w:val="-25"/>
        </w:rPr>
        <w:t> </w:t>
      </w:r>
      <w:r>
        <w:rPr>
          <w:spacing w:val="-25"/>
        </w:rPr>
      </w:r>
      <w:r>
        <w:rPr/>
        <w:t>房产去存量为主要标志的去杠杆阶段，后续</w:t>
      </w:r>
      <w:r>
        <w:rPr>
          <w:spacing w:val="-56"/>
        </w:rPr>
        <w:t> </w:t>
      </w:r>
      <w:r>
        <w:rPr>
          <w:rFonts w:ascii="宋体" w:hAnsi="宋体" w:cs="宋体" w:eastAsia="宋体" w:hint="default"/>
        </w:rPr>
        <w:t>3-5</w:t>
      </w:r>
      <w:r>
        <w:rPr>
          <w:rFonts w:ascii="宋体" w:hAnsi="宋体" w:cs="宋体" w:eastAsia="宋体" w:hint="default"/>
          <w:spacing w:val="-56"/>
        </w:rPr>
        <w:t> </w:t>
      </w:r>
      <w:r>
        <w:rPr/>
        <w:t>年皆将持续面临经济转型、增速下行的压力。</w:t>
      </w:r>
    </w:p>
    <w:p>
      <w:pPr>
        <w:pStyle w:val="BodyText"/>
        <w:spacing w:line="272" w:lineRule="exact" w:before="1"/>
        <w:ind w:left="218" w:right="790" w:firstLine="419"/>
        <w:jc w:val="both"/>
      </w:pPr>
      <w:r>
        <w:rPr>
          <w:spacing w:val="-7"/>
        </w:rPr>
        <w:t>产业层面，传统产业疲态中有机遇，新兴产业风口上有风险：彩电，规模弱增长，以大板化、</w:t>
      </w:r>
      <w:r>
        <w:rPr>
          <w:w w:val="100"/>
        </w:rPr>
        <w:t> </w:t>
      </w:r>
      <w:r>
        <w:rPr>
          <w:spacing w:val="-2"/>
        </w:rPr>
        <w:t>新视觉技术为升级主线，智能运营布局提速；冰箱，规模增速持续低迷，多门、风冷、十字产品</w:t>
      </w:r>
    </w:p>
    <w:p>
      <w:pPr>
        <w:pStyle w:val="BodyText"/>
        <w:spacing w:line="272" w:lineRule="exact" w:before="1"/>
        <w:ind w:left="218" w:right="0"/>
        <w:jc w:val="left"/>
      </w:pPr>
      <w:r>
        <w:rPr>
          <w:spacing w:val="-7"/>
        </w:rPr>
        <w:t>引领结构升级；空调，价格战可能升级，产品聚焦“快速制冷热、静音、舒适、智能、高效节能、</w:t>
      </w:r>
      <w:r>
        <w:rPr>
          <w:spacing w:val="-19"/>
        </w:rPr>
        <w:t> </w:t>
      </w:r>
      <w:r>
        <w:rPr>
          <w:spacing w:val="-19"/>
        </w:rPr>
      </w:r>
      <w:r>
        <w:rPr>
          <w:spacing w:val="-2"/>
        </w:rPr>
        <w:t>健康”等用户痛点；互联网巨头加速构建健康生态体系，传统电子企业加速布局医疗传感器；智</w:t>
      </w:r>
    </w:p>
    <w:p>
      <w:pPr>
        <w:pStyle w:val="BodyText"/>
        <w:spacing w:line="249" w:lineRule="exact"/>
        <w:ind w:left="218" w:right="0"/>
        <w:jc w:val="both"/>
      </w:pPr>
      <w:r>
        <w:rPr/>
        <w:t>慧社区，线上平台、社区超市、物业智能硬件等均成投资热点。</w:t>
      </w:r>
    </w:p>
    <w:p>
      <w:pPr>
        <w:spacing w:line="240" w:lineRule="auto" w:before="3"/>
        <w:rPr>
          <w:rFonts w:ascii="宋体" w:hAnsi="宋体" w:cs="宋体" w:eastAsia="宋体" w:hint="default"/>
          <w:sz w:val="25"/>
          <w:szCs w:val="25"/>
        </w:rPr>
      </w:pPr>
    </w:p>
    <w:p>
      <w:pPr>
        <w:spacing w:line="264" w:lineRule="auto" w:before="0"/>
        <w:ind w:left="638" w:right="0"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公司发展战略</w:t>
      </w:r>
      <w:r>
        <w:rPr>
          <w:rFonts w:ascii="宋体" w:hAnsi="宋体" w:cs="宋体" w:eastAsia="宋体" w:hint="default"/>
          <w:b/>
          <w:bCs/>
          <w:spacing w:val="-102"/>
          <w:sz w:val="21"/>
          <w:szCs w:val="21"/>
        </w:rPr>
        <w:t> </w:t>
      </w:r>
      <w:r>
        <w:rPr>
          <w:rFonts w:ascii="宋体" w:hAnsi="宋体" w:cs="宋体" w:eastAsia="宋体" w:hint="default"/>
          <w:spacing w:val="-2"/>
          <w:sz w:val="21"/>
          <w:szCs w:val="21"/>
        </w:rPr>
        <w:t>公司坚持“转型升级、改革创新、聚合资源、做大做强”的发展方针，持续优化产业结构，</w:t>
      </w:r>
    </w:p>
    <w:p>
      <w:pPr>
        <w:pStyle w:val="BodyText"/>
        <w:spacing w:line="272" w:lineRule="exact" w:before="5"/>
        <w:ind w:left="218" w:right="787"/>
        <w:jc w:val="both"/>
      </w:pPr>
      <w:r>
        <w:rPr>
          <w:spacing w:val="-1"/>
        </w:rPr>
        <w:t>完善体制机制，整合内外部资源，构建能力平台，增强盈利能力，提升行业地位，确保国有资产</w:t>
      </w:r>
      <w:r>
        <w:rPr>
          <w:spacing w:val="-55"/>
        </w:rPr>
        <w:t> </w:t>
      </w:r>
      <w:r>
        <w:rPr>
          <w:spacing w:val="-55"/>
        </w:rPr>
      </w:r>
      <w:r>
        <w:rPr>
          <w:spacing w:val="-5"/>
        </w:rPr>
        <w:t>保值增值，力争到</w:t>
      </w:r>
      <w:r>
        <w:rPr>
          <w:spacing w:val="-26"/>
        </w:rPr>
        <w:t> </w:t>
      </w:r>
      <w:r>
        <w:rPr>
          <w:rFonts w:ascii="宋体" w:hAnsi="宋体" w:cs="宋体" w:eastAsia="宋体" w:hint="default"/>
        </w:rPr>
        <w:t>2020</w:t>
      </w:r>
      <w:r>
        <w:rPr>
          <w:rFonts w:ascii="宋体" w:hAnsi="宋体" w:cs="宋体" w:eastAsia="宋体" w:hint="default"/>
          <w:spacing w:val="-25"/>
        </w:rPr>
        <w:t> </w:t>
      </w:r>
      <w:r>
        <w:rPr>
          <w:spacing w:val="-4"/>
        </w:rPr>
        <w:t>年，公司主要产业回归行业前列，实现转型升级战略突围，打造军民产业</w:t>
      </w:r>
      <w:r>
        <w:rPr>
          <w:spacing w:val="-94"/>
        </w:rPr>
        <w:t> </w:t>
      </w:r>
      <w:r>
        <w:rPr>
          <w:spacing w:val="-94"/>
        </w:rPr>
      </w:r>
      <w:r>
        <w:rPr/>
        <w:t>深度融合企业典范，成为受人尊重、具有国际竞争力和影响力的大型跨国企业集团。</w:t>
      </w:r>
    </w:p>
    <w:p>
      <w:pPr>
        <w:pStyle w:val="BodyText"/>
        <w:spacing w:line="247" w:lineRule="exact"/>
        <w:ind w:left="638" w:right="0"/>
        <w:jc w:val="left"/>
      </w:pPr>
      <w:r>
        <w:rPr>
          <w:rFonts w:ascii="宋体" w:hAnsi="宋体" w:cs="宋体" w:eastAsia="宋体" w:hint="default"/>
        </w:rPr>
        <w:t>1</w:t>
      </w:r>
      <w:r>
        <w:rPr/>
        <w:t>．做大做强核心产业</w:t>
      </w:r>
    </w:p>
    <w:p>
      <w:pPr>
        <w:pStyle w:val="BodyText"/>
        <w:spacing w:line="237" w:lineRule="auto" w:before="1"/>
        <w:ind w:left="218" w:right="788" w:firstLine="419"/>
        <w:jc w:val="both"/>
      </w:pPr>
      <w:r>
        <w:rPr>
          <w:spacing w:val="-4"/>
        </w:rPr>
        <w:t>重点发展综合家电、军工和</w:t>
      </w:r>
      <w:r>
        <w:rPr>
          <w:spacing w:val="-41"/>
        </w:rPr>
        <w:t> </w:t>
      </w:r>
      <w:r>
        <w:rPr>
          <w:rFonts w:ascii="宋体" w:hAnsi="宋体" w:cs="宋体" w:eastAsia="宋体" w:hint="default"/>
        </w:rPr>
        <w:t>IT</w:t>
      </w:r>
      <w:r>
        <w:rPr>
          <w:rFonts w:ascii="宋体" w:hAnsi="宋体" w:cs="宋体" w:eastAsia="宋体" w:hint="default"/>
          <w:spacing w:val="-44"/>
        </w:rPr>
        <w:t> </w:t>
      </w:r>
      <w:r>
        <w:rPr/>
        <w:t>分销</w:t>
      </w:r>
      <w:r>
        <w:rPr>
          <w:spacing w:val="-44"/>
        </w:rPr>
        <w:t> </w:t>
      </w:r>
      <w:r>
        <w:rPr>
          <w:rFonts w:ascii="宋体" w:hAnsi="宋体" w:cs="宋体" w:eastAsia="宋体" w:hint="default"/>
        </w:rPr>
        <w:t>3</w:t>
      </w:r>
      <w:r>
        <w:rPr>
          <w:rFonts w:ascii="宋体" w:hAnsi="宋体" w:cs="宋体" w:eastAsia="宋体" w:hint="default"/>
          <w:spacing w:val="-42"/>
        </w:rPr>
        <w:t> </w:t>
      </w:r>
      <w:r>
        <w:rPr>
          <w:spacing w:val="-4"/>
        </w:rPr>
        <w:t>大核心产业，提升其盈利能力及行业地位。通过稳固主</w:t>
      </w:r>
      <w:r>
        <w:rPr>
          <w:w w:val="100"/>
        </w:rPr>
        <w:t> </w:t>
      </w:r>
      <w:r>
        <w:rPr>
          <w:spacing w:val="-1"/>
        </w:rPr>
        <w:t>业，实现企业良性经营。基于能力进行业务整合，实现提质增效；推进全球化，加强海外业务拓</w:t>
      </w:r>
      <w:r>
        <w:rPr>
          <w:spacing w:val="-55"/>
        </w:rPr>
        <w:t> </w:t>
      </w:r>
      <w:r>
        <w:rPr>
          <w:spacing w:val="-55"/>
        </w:rPr>
      </w:r>
      <w:r>
        <w:rPr/>
        <w:t>展，实现规模增长。</w:t>
      </w:r>
    </w:p>
    <w:p>
      <w:pPr>
        <w:pStyle w:val="BodyText"/>
        <w:spacing w:line="237" w:lineRule="auto" w:before="1"/>
        <w:ind w:left="218" w:right="788" w:firstLine="419"/>
        <w:jc w:val="both"/>
      </w:pPr>
      <w:r>
        <w:rPr>
          <w:spacing w:val="-4"/>
        </w:rPr>
        <w:t>（</w:t>
      </w:r>
      <w:r>
        <w:rPr>
          <w:rFonts w:ascii="宋体" w:hAnsi="宋体" w:cs="宋体" w:eastAsia="宋体" w:hint="default"/>
          <w:spacing w:val="-4"/>
        </w:rPr>
        <w:t>1</w:t>
      </w:r>
      <w:r>
        <w:rPr>
          <w:spacing w:val="-4"/>
        </w:rPr>
        <w:t>）做大做强综合家电产业。智能设备方面，在强化质量、成本等硬件产品本质诉求的基础</w:t>
      </w:r>
      <w:r>
        <w:rPr>
          <w:w w:val="100"/>
        </w:rPr>
        <w:t> </w:t>
      </w:r>
      <w:r>
        <w:rPr>
          <w:spacing w:val="-1"/>
        </w:rPr>
        <w:t>上，提升产品的智能化水平，增强盈利能力；同时加强全球化业务拓展。数字营销方面，有效整</w:t>
      </w:r>
      <w:r>
        <w:rPr>
          <w:spacing w:val="-55"/>
        </w:rPr>
        <w:t> </w:t>
      </w:r>
      <w:r>
        <w:rPr>
          <w:spacing w:val="-55"/>
        </w:rPr>
      </w:r>
      <w:r>
        <w:rPr>
          <w:spacing w:val="-1"/>
        </w:rPr>
        <w:t>合线上线下资源，打造营销、物流、服务等统一渠道平台。核心部件及前端配套方面，进行内部</w:t>
      </w:r>
      <w:r>
        <w:rPr>
          <w:spacing w:val="-55"/>
        </w:rPr>
        <w:t> </w:t>
      </w:r>
      <w:r>
        <w:rPr>
          <w:spacing w:val="-55"/>
        </w:rPr>
      </w:r>
      <w:r>
        <w:rPr/>
        <w:t>制造能力整合，推动制造能力的产业化转型。</w:t>
      </w:r>
    </w:p>
    <w:p>
      <w:pPr>
        <w:pStyle w:val="BodyText"/>
        <w:spacing w:line="237" w:lineRule="auto" w:before="1"/>
        <w:ind w:left="218" w:right="788" w:firstLine="419"/>
        <w:jc w:val="both"/>
      </w:pPr>
      <w:r>
        <w:rPr>
          <w:spacing w:val="-4"/>
        </w:rPr>
        <w:t>（</w:t>
      </w:r>
      <w:r>
        <w:rPr>
          <w:rFonts w:ascii="宋体" w:hAnsi="宋体" w:cs="宋体" w:eastAsia="宋体" w:hint="default"/>
          <w:spacing w:val="-4"/>
        </w:rPr>
        <w:t>2</w:t>
      </w:r>
      <w:r>
        <w:rPr>
          <w:spacing w:val="-4"/>
        </w:rPr>
        <w:t>）做大做强军工产业。军品方面，适应国防工业管理体系的变化，与国防科研机构、重点</w:t>
      </w:r>
      <w:r>
        <w:rPr>
          <w:w w:val="100"/>
        </w:rPr>
        <w:t> </w:t>
      </w:r>
      <w:r>
        <w:rPr>
          <w:spacing w:val="-1"/>
        </w:rPr>
        <w:t>军工企业开展多种层次的合作，加强内外部军工资源整合，提升市场拓展、技术研发、产品制造</w:t>
      </w:r>
      <w:r>
        <w:rPr>
          <w:spacing w:val="-55"/>
        </w:rPr>
        <w:t> </w:t>
      </w:r>
      <w:r>
        <w:rPr>
          <w:spacing w:val="-55"/>
        </w:rPr>
      </w:r>
      <w:r>
        <w:rPr>
          <w:spacing w:val="-1"/>
        </w:rPr>
        <w:t>等核心能力，壮大军品规模，增强盈利能力；军民融合方面，强化军工与其他产业单元的协同，</w:t>
      </w:r>
      <w:r>
        <w:rPr>
          <w:spacing w:val="-55"/>
        </w:rPr>
        <w:t> </w:t>
      </w:r>
      <w:r>
        <w:rPr>
          <w:spacing w:val="-55"/>
        </w:rPr>
      </w:r>
      <w:r>
        <w:rPr/>
        <w:t>促进军品与民品的技术合作及渠道共享。</w:t>
      </w:r>
    </w:p>
    <w:p>
      <w:pPr>
        <w:pStyle w:val="BodyText"/>
        <w:spacing w:line="272" w:lineRule="exact" w:before="26"/>
        <w:ind w:left="638" w:right="2262"/>
        <w:jc w:val="left"/>
      </w:pPr>
      <w:r>
        <w:rPr/>
        <w:t>（</w:t>
      </w:r>
      <w:r>
        <w:rPr>
          <w:rFonts w:ascii="宋体" w:hAnsi="宋体" w:cs="宋体" w:eastAsia="宋体" w:hint="default"/>
        </w:rPr>
        <w:t>3</w:t>
      </w:r>
      <w:r>
        <w:rPr/>
        <w:t>）做大做强</w:t>
      </w:r>
      <w:r>
        <w:rPr>
          <w:spacing w:val="-56"/>
        </w:rPr>
        <w:t> </w:t>
      </w:r>
      <w:r>
        <w:rPr>
          <w:rFonts w:ascii="宋体" w:hAnsi="宋体" w:cs="宋体" w:eastAsia="宋体" w:hint="default"/>
        </w:rPr>
        <w:t>IT</w:t>
      </w:r>
      <w:r>
        <w:rPr>
          <w:rFonts w:ascii="宋体" w:hAnsi="宋体" w:cs="宋体" w:eastAsia="宋体" w:hint="default"/>
          <w:spacing w:val="-53"/>
        </w:rPr>
        <w:t> </w:t>
      </w:r>
      <w:r>
        <w:rPr/>
        <w:t>增值服务产业。基于互联网发展新业务，探索服务转型。</w:t>
      </w:r>
      <w:r>
        <w:rPr>
          <w:w w:val="100"/>
        </w:rPr>
        <w:t> </w:t>
      </w:r>
      <w:r>
        <w:rPr>
          <w:rFonts w:ascii="宋体" w:hAnsi="宋体" w:cs="宋体" w:eastAsia="宋体" w:hint="default"/>
        </w:rPr>
        <w:t>2</w:t>
      </w:r>
      <w:r>
        <w:rPr/>
        <w:t>．拓展新兴产业</w:t>
      </w:r>
    </w:p>
    <w:p>
      <w:pPr>
        <w:pStyle w:val="BodyText"/>
        <w:spacing w:line="272" w:lineRule="exact" w:before="1"/>
        <w:ind w:left="218" w:right="789" w:firstLine="419"/>
        <w:jc w:val="both"/>
      </w:pPr>
      <w:r>
        <w:rPr/>
        <w:t>围绕移动、智能服务、供应链服务、金融及新领域等</w:t>
      </w:r>
      <w:r>
        <w:rPr>
          <w:spacing w:val="-51"/>
        </w:rPr>
        <w:t> </w:t>
      </w:r>
      <w:r>
        <w:rPr>
          <w:rFonts w:ascii="宋体" w:hAnsi="宋体" w:cs="宋体" w:eastAsia="宋体" w:hint="default"/>
        </w:rPr>
        <w:t>5</w:t>
      </w:r>
      <w:r>
        <w:rPr>
          <w:rFonts w:ascii="宋体" w:hAnsi="宋体" w:cs="宋体" w:eastAsia="宋体" w:hint="default"/>
          <w:spacing w:val="-48"/>
        </w:rPr>
        <w:t> </w:t>
      </w:r>
      <w:r>
        <w:rPr/>
        <w:t>个方面拓展新兴产业，寻求新的增长</w:t>
      </w:r>
      <w:r>
        <w:rPr>
          <w:w w:val="100"/>
        </w:rPr>
        <w:t> </w:t>
      </w:r>
      <w:r>
        <w:rPr>
          <w:spacing w:val="-1"/>
        </w:rPr>
        <w:t>极。基于现有能力和资源积累，进行内、外部整合，发展新业务；以用户为基础发展运营服务，</w:t>
      </w:r>
    </w:p>
    <w:p>
      <w:pPr>
        <w:spacing w:after="0" w:line="272" w:lineRule="exact"/>
        <w:jc w:val="both"/>
        <w:sectPr>
          <w:pgSz w:w="11910" w:h="16840"/>
          <w:pgMar w:header="880" w:footer="1195" w:top="1120" w:bottom="1380" w:left="1580" w:right="480"/>
        </w:sectPr>
      </w:pPr>
    </w:p>
    <w:p>
      <w:pPr>
        <w:spacing w:line="240" w:lineRule="auto" w:before="4"/>
        <w:rPr>
          <w:rFonts w:ascii="宋体" w:hAnsi="宋体" w:cs="宋体" w:eastAsia="宋体" w:hint="default"/>
          <w:sz w:val="25"/>
          <w:szCs w:val="25"/>
        </w:rPr>
      </w:pPr>
    </w:p>
    <w:p>
      <w:pPr>
        <w:pStyle w:val="BodyText"/>
        <w:spacing w:line="240" w:lineRule="auto" w:before="36"/>
        <w:ind w:right="208"/>
        <w:jc w:val="both"/>
      </w:pPr>
      <w:r>
        <w:rPr>
          <w:spacing w:val="-1"/>
        </w:rPr>
        <w:t>形成新的增长点；推进产融结合，为业务发展提供支撑，探索金融产业发展机会；寻找全新的产</w:t>
      </w:r>
      <w:r>
        <w:rPr>
          <w:spacing w:val="-56"/>
        </w:rPr>
        <w:t> </w:t>
      </w:r>
      <w:r>
        <w:rPr>
          <w:spacing w:val="-56"/>
        </w:rPr>
      </w:r>
      <w:r>
        <w:rPr/>
        <w:t>业机会，形成新增长极。</w:t>
      </w:r>
    </w:p>
    <w:p>
      <w:pPr>
        <w:pStyle w:val="BodyText"/>
        <w:spacing w:line="274" w:lineRule="exact" w:before="22"/>
        <w:ind w:right="208" w:firstLine="419"/>
        <w:jc w:val="left"/>
      </w:pPr>
      <w:r>
        <w:rPr>
          <w:spacing w:val="-4"/>
        </w:rPr>
        <w:t>（</w:t>
      </w:r>
      <w:r>
        <w:rPr>
          <w:rFonts w:ascii="宋体" w:hAnsi="宋体" w:cs="宋体" w:eastAsia="宋体" w:hint="default"/>
          <w:spacing w:val="-4"/>
        </w:rPr>
        <w:t>1</w:t>
      </w:r>
      <w:r>
        <w:rPr>
          <w:spacing w:val="-4"/>
        </w:rPr>
        <w:t>）拓展移动产业。丰富移动智能设备产品门类，扩大可运营用户规模。做强手机业务，寻</w:t>
      </w:r>
      <w:r>
        <w:rPr>
          <w:w w:val="100"/>
        </w:rPr>
        <w:t> </w:t>
      </w:r>
      <w:r>
        <w:rPr/>
        <w:t>求可穿戴设备产业发展机会。</w:t>
      </w:r>
    </w:p>
    <w:p>
      <w:pPr>
        <w:pStyle w:val="BodyText"/>
        <w:spacing w:line="245" w:lineRule="exact"/>
        <w:ind w:right="208" w:firstLine="419"/>
        <w:jc w:val="left"/>
      </w:pPr>
      <w:r>
        <w:rPr>
          <w:spacing w:val="-4"/>
        </w:rPr>
        <w:t>（</w:t>
      </w:r>
      <w:r>
        <w:rPr>
          <w:rFonts w:ascii="宋体" w:hAnsi="宋体" w:cs="宋体" w:eastAsia="宋体" w:hint="default"/>
          <w:spacing w:val="-4"/>
        </w:rPr>
        <w:t>2</w:t>
      </w:r>
      <w:r>
        <w:rPr>
          <w:spacing w:val="-4"/>
        </w:rPr>
        <w:t>）拓展智能服务产业。围绕“互联网</w:t>
      </w:r>
      <w:r>
        <w:rPr>
          <w:rFonts w:ascii="宋体" w:hAnsi="宋体" w:cs="宋体" w:eastAsia="宋体" w:hint="default"/>
          <w:spacing w:val="-4"/>
        </w:rPr>
        <w:t>+</w:t>
      </w:r>
      <w:r>
        <w:rPr>
          <w:spacing w:val="-4"/>
        </w:rPr>
        <w:t>”进行业务模式创新。发展基于“</w:t>
      </w:r>
      <w:r>
        <w:rPr>
          <w:rFonts w:ascii="宋体" w:hAnsi="宋体" w:cs="宋体" w:eastAsia="宋体" w:hint="default"/>
          <w:spacing w:val="-4"/>
        </w:rPr>
        <w:t>1+N</w:t>
      </w:r>
      <w:r>
        <w:rPr>
          <w:spacing w:val="-4"/>
        </w:rPr>
        <w:t>”框架的应用</w:t>
      </w:r>
    </w:p>
    <w:p>
      <w:pPr>
        <w:pStyle w:val="BodyText"/>
        <w:spacing w:line="272" w:lineRule="exact" w:before="27"/>
        <w:ind w:right="208"/>
        <w:jc w:val="both"/>
      </w:pPr>
      <w:r>
        <w:rPr>
          <w:spacing w:val="-1"/>
        </w:rPr>
        <w:t>服务产业，探索以智慧社区为基础发展智慧生活服务业务，发展智慧医疗、智慧教育等新型应用</w:t>
      </w:r>
      <w:r>
        <w:rPr>
          <w:spacing w:val="-55"/>
        </w:rPr>
        <w:t> </w:t>
      </w:r>
      <w:r>
        <w:rPr>
          <w:spacing w:val="-55"/>
        </w:rPr>
      </w:r>
      <w:r>
        <w:rPr/>
        <w:t>服务产业。</w:t>
      </w:r>
    </w:p>
    <w:p>
      <w:pPr>
        <w:pStyle w:val="BodyText"/>
        <w:spacing w:line="272" w:lineRule="exact" w:before="1"/>
        <w:ind w:right="208" w:firstLine="419"/>
        <w:jc w:val="left"/>
      </w:pPr>
      <w:r>
        <w:rPr>
          <w:spacing w:val="-4"/>
        </w:rPr>
        <w:t>（</w:t>
      </w:r>
      <w:r>
        <w:rPr>
          <w:rFonts w:ascii="宋体" w:hAnsi="宋体" w:cs="宋体" w:eastAsia="宋体" w:hint="default"/>
          <w:spacing w:val="-4"/>
        </w:rPr>
        <w:t>3</w:t>
      </w:r>
      <w:r>
        <w:rPr>
          <w:spacing w:val="-4"/>
        </w:rPr>
        <w:t>）拓展供应链服务产业。整合优势资源，构建全球整合型供应链服务平台。围绕生产型供</w:t>
      </w:r>
      <w:r>
        <w:rPr>
          <w:w w:val="100"/>
        </w:rPr>
        <w:t> </w:t>
      </w:r>
      <w:r>
        <w:rPr>
          <w:spacing w:val="-1"/>
        </w:rPr>
        <w:t>应链提供全球采购与产品整合等供应链服务。发展制造服务业，整合装备产业、软件产业（企业</w:t>
      </w:r>
    </w:p>
    <w:p>
      <w:pPr>
        <w:pStyle w:val="BodyText"/>
        <w:spacing w:line="247" w:lineRule="exact"/>
        <w:ind w:right="208"/>
        <w:jc w:val="left"/>
      </w:pPr>
      <w:r>
        <w:rPr/>
        <w:t>信息化），成为智慧工厂系统方案提供商。</w:t>
      </w:r>
    </w:p>
    <w:p>
      <w:pPr>
        <w:pStyle w:val="BodyText"/>
        <w:spacing w:line="240" w:lineRule="auto"/>
        <w:ind w:right="99" w:firstLine="419"/>
        <w:jc w:val="left"/>
      </w:pPr>
      <w:r>
        <w:rPr>
          <w:spacing w:val="-1"/>
        </w:rPr>
        <w:t>（</w:t>
      </w:r>
      <w:r>
        <w:rPr>
          <w:rFonts w:ascii="宋体" w:hAnsi="宋体" w:cs="宋体" w:eastAsia="宋体" w:hint="default"/>
          <w:spacing w:val="-1"/>
        </w:rPr>
        <w:t>4</w:t>
      </w:r>
      <w:r>
        <w:rPr>
          <w:spacing w:val="-1"/>
        </w:rPr>
        <w:t>）拓展金融相关产业。围绕产融结合，发展金融业务。探索财务公司、基金、融资租赁、</w:t>
      </w:r>
      <w:r>
        <w:rPr>
          <w:w w:val="100"/>
        </w:rPr>
        <w:t> </w:t>
      </w:r>
      <w:r>
        <w:rPr/>
        <w:t>担保、信托、证券等发展机会。探讨金融产业与现有产业有效结合，有效支撑产业发展。</w:t>
      </w:r>
    </w:p>
    <w:p>
      <w:pPr>
        <w:pStyle w:val="BodyText"/>
        <w:spacing w:line="274" w:lineRule="exact" w:before="23"/>
        <w:ind w:right="99" w:firstLine="419"/>
        <w:jc w:val="left"/>
      </w:pPr>
      <w:r>
        <w:rPr>
          <w:spacing w:val="-2"/>
        </w:rPr>
        <w:t>（</w:t>
      </w:r>
      <w:r>
        <w:rPr>
          <w:rFonts w:ascii="宋体" w:hAnsi="宋体" w:cs="宋体" w:eastAsia="宋体" w:hint="default"/>
          <w:spacing w:val="-2"/>
        </w:rPr>
        <w:t>5</w:t>
      </w:r>
      <w:r>
        <w:rPr>
          <w:spacing w:val="-2"/>
        </w:rPr>
        <w:t>）拓展全新领域的产业。围绕战略新兴产业开展研究，寻找业务机会。探索新能源汽车、</w:t>
      </w:r>
      <w:r>
        <w:rPr>
          <w:w w:val="100"/>
        </w:rPr>
        <w:t> </w:t>
      </w:r>
      <w:r>
        <w:rPr/>
        <w:t>节能环保及应用等全新产业机会。</w:t>
      </w:r>
    </w:p>
    <w:p>
      <w:pPr>
        <w:spacing w:line="240" w:lineRule="auto" w:before="4"/>
        <w:rPr>
          <w:rFonts w:ascii="宋体" w:hAnsi="宋体" w:cs="宋体" w:eastAsia="宋体" w:hint="default"/>
          <w:sz w:val="23"/>
          <w:szCs w:val="23"/>
        </w:rPr>
      </w:pPr>
    </w:p>
    <w:p>
      <w:pPr>
        <w:spacing w:line="264" w:lineRule="auto" w:before="0"/>
        <w:ind w:left="558" w:right="20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2016</w:t>
      </w:r>
      <w:r>
        <w:rPr>
          <w:rFonts w:ascii="宋体" w:hAnsi="宋体" w:cs="宋体" w:eastAsia="宋体" w:hint="default"/>
          <w:b/>
          <w:bCs/>
          <w:spacing w:val="-54"/>
          <w:sz w:val="21"/>
          <w:szCs w:val="21"/>
        </w:rPr>
        <w:t> </w:t>
      </w:r>
      <w:r>
        <w:rPr>
          <w:rFonts w:ascii="宋体" w:hAnsi="宋体" w:cs="宋体" w:eastAsia="宋体" w:hint="default"/>
          <w:b/>
          <w:bCs/>
          <w:sz w:val="21"/>
          <w:szCs w:val="21"/>
        </w:rPr>
        <w:t>年经营计划</w:t>
      </w:r>
      <w:r>
        <w:rPr>
          <w:rFonts w:ascii="宋体" w:hAnsi="宋体" w:cs="宋体" w:eastAsia="宋体" w:hint="default"/>
          <w:b/>
          <w:bCs/>
          <w:spacing w:val="-103"/>
          <w:sz w:val="21"/>
          <w:szCs w:val="21"/>
        </w:rPr>
        <w:t> </w:t>
      </w:r>
      <w:r>
        <w:rPr>
          <w:rFonts w:ascii="宋体" w:hAnsi="宋体" w:cs="宋体" w:eastAsia="宋体" w:hint="default"/>
          <w:spacing w:val="-4"/>
          <w:sz w:val="21"/>
          <w:szCs w:val="21"/>
        </w:rPr>
        <w:t>1</w:t>
      </w:r>
      <w:r>
        <w:rPr>
          <w:rFonts w:ascii="宋体" w:hAnsi="宋体" w:cs="宋体" w:eastAsia="宋体" w:hint="default"/>
          <w:spacing w:val="-4"/>
          <w:sz w:val="21"/>
          <w:szCs w:val="21"/>
        </w:rPr>
        <w:t>、纵深推进改革，激发企业经营活力：建设投资授权管理体系，提高企业投资决策效率；落</w:t>
      </w:r>
    </w:p>
    <w:p>
      <w:pPr>
        <w:pStyle w:val="BodyText"/>
        <w:spacing w:line="272" w:lineRule="exact" w:before="5"/>
        <w:ind w:right="217"/>
        <w:jc w:val="both"/>
      </w:pPr>
      <w:r>
        <w:rPr>
          <w:spacing w:val="-2"/>
        </w:rPr>
        <w:t>实中长期激励约束管理办法，深度激发企业内生经营活力与产业增长动力；推进“职业经理人”</w:t>
      </w:r>
      <w:r>
        <w:rPr>
          <w:spacing w:val="-25"/>
        </w:rPr>
        <w:t> </w:t>
      </w:r>
      <w:r>
        <w:rPr>
          <w:spacing w:val="-25"/>
        </w:rPr>
      </w:r>
      <w:r>
        <w:rPr>
          <w:spacing w:val="-2"/>
        </w:rPr>
        <w:t>制度，提高公司适应激烈市场竞争的能力；发展混合所有制及资产证券化，进一步深化改革，推</w:t>
      </w:r>
      <w:r>
        <w:rPr>
          <w:spacing w:val="-25"/>
        </w:rPr>
        <w:t> </w:t>
      </w:r>
      <w:r>
        <w:rPr>
          <w:spacing w:val="-25"/>
        </w:rPr>
      </w:r>
      <w:r>
        <w:rPr/>
        <w:t>动公司市场化转型。</w:t>
      </w:r>
    </w:p>
    <w:p>
      <w:pPr>
        <w:pStyle w:val="BodyText"/>
        <w:spacing w:line="272" w:lineRule="exact" w:before="1"/>
        <w:ind w:right="208" w:firstLine="419"/>
        <w:jc w:val="left"/>
      </w:pPr>
      <w:r>
        <w:rPr>
          <w:rFonts w:ascii="宋体" w:hAnsi="宋体" w:cs="宋体" w:eastAsia="宋体" w:hint="default"/>
          <w:spacing w:val="-4"/>
        </w:rPr>
        <w:t>2</w:t>
      </w:r>
      <w:r>
        <w:rPr>
          <w:spacing w:val="-4"/>
        </w:rPr>
        <w:t>、提升家电产业相对优势，支撑业绩良性增长：加大对技术革新、设备升级、工艺改良、品</w:t>
      </w:r>
      <w:r>
        <w:rPr>
          <w:w w:val="100"/>
        </w:rPr>
        <w:t> </w:t>
      </w:r>
      <w:r>
        <w:rPr>
          <w:spacing w:val="-2"/>
        </w:rPr>
        <w:t>牌建设的资金投入；加快产业智能化转型与升级，切实提升产业管理的精度和深度；深化与家电</w:t>
      </w:r>
    </w:p>
    <w:p>
      <w:pPr>
        <w:pStyle w:val="BodyText"/>
        <w:spacing w:line="272" w:lineRule="exact" w:before="1"/>
        <w:ind w:left="558" w:right="201" w:hanging="420"/>
        <w:jc w:val="left"/>
      </w:pPr>
      <w:r>
        <w:rPr/>
        <w:t>企业战略伙伴的战略合作，强化与互联网企业在操作系统、内容服务等领域的深入交流。</w:t>
      </w:r>
      <w:r>
        <w:rPr>
          <w:w w:val="100"/>
        </w:rPr>
        <w:t> </w:t>
      </w:r>
      <w:r>
        <w:rPr>
          <w:rFonts w:ascii="宋体" w:hAnsi="宋体" w:cs="宋体" w:eastAsia="宋体" w:hint="default"/>
          <w:spacing w:val="-15"/>
          <w:w w:val="100"/>
        </w:rPr>
        <w:t>3</w:t>
      </w:r>
      <w:r>
        <w:rPr>
          <w:spacing w:val="-15"/>
          <w:w w:val="100"/>
        </w:rPr>
        <w:t>、加快战略新兴产业培育，打造“经济增长新引擎”：智能服务方面，推进智慧小区构建“</w:t>
      </w:r>
      <w:r>
        <w:rPr>
          <w:rFonts w:ascii="宋体" w:hAnsi="宋体" w:cs="宋体" w:eastAsia="宋体" w:hint="default"/>
          <w:spacing w:val="-15"/>
          <w:w w:val="100"/>
        </w:rPr>
        <w:t>1+N</w:t>
      </w:r>
      <w:r>
        <w:rPr>
          <w:spacing w:val="-15"/>
          <w:w w:val="100"/>
        </w:rPr>
        <w:t>”</w:t>
      </w:r>
    </w:p>
    <w:p>
      <w:pPr>
        <w:pStyle w:val="BodyText"/>
        <w:spacing w:line="272" w:lineRule="exact" w:before="2"/>
        <w:ind w:right="217"/>
        <w:jc w:val="both"/>
      </w:pPr>
      <w:r>
        <w:rPr>
          <w:spacing w:val="-2"/>
        </w:rPr>
        <w:t>框架的应用服务，探索发展智慧生活服务、智慧医疗、智慧教育等新型应用服务；发展制造服务</w:t>
      </w:r>
      <w:r>
        <w:rPr>
          <w:spacing w:val="-25"/>
        </w:rPr>
        <w:t> </w:t>
      </w:r>
      <w:r>
        <w:rPr>
          <w:spacing w:val="-25"/>
        </w:rPr>
      </w:r>
      <w:r>
        <w:rPr/>
        <w:t>业，整合装备产业、软件产业（企业信息化），成为智慧工厂系统方案提供商。</w:t>
      </w:r>
    </w:p>
    <w:p>
      <w:pPr>
        <w:pStyle w:val="BodyText"/>
        <w:spacing w:line="272" w:lineRule="exact" w:before="1"/>
        <w:ind w:right="208" w:firstLine="419"/>
        <w:jc w:val="left"/>
      </w:pPr>
      <w:r>
        <w:rPr>
          <w:rFonts w:ascii="宋体" w:hAnsi="宋体" w:cs="宋体" w:eastAsia="宋体" w:hint="default"/>
          <w:spacing w:val="-4"/>
        </w:rPr>
        <w:t>4</w:t>
      </w:r>
      <w:r>
        <w:rPr>
          <w:spacing w:val="-4"/>
        </w:rPr>
        <w:t>、重视现金流，提升效率：通过三效提升、资金统筹、支出控制、盘活存量、外部资源获取</w:t>
      </w:r>
      <w:r>
        <w:rPr>
          <w:w w:val="100"/>
        </w:rPr>
        <w:t> </w:t>
      </w:r>
      <w:r>
        <w:rPr>
          <w:spacing w:val="-2"/>
        </w:rPr>
        <w:t>等多举措，确保经营性现金流大幅提升；加强对子公司闲置资金统筹；强化费用刚性预算、刚性</w:t>
      </w:r>
    </w:p>
    <w:p>
      <w:pPr>
        <w:pStyle w:val="BodyText"/>
        <w:spacing w:line="272" w:lineRule="exact" w:before="1"/>
        <w:ind w:left="558" w:right="208" w:hanging="420"/>
        <w:jc w:val="left"/>
      </w:pPr>
      <w:r>
        <w:rPr/>
        <w:t>管控，基于公司产业发展战略与“源头管控”原则，合理控制现金流出。</w:t>
      </w:r>
      <w:r>
        <w:rPr>
          <w:w w:val="100"/>
        </w:rPr>
        <w:t> </w:t>
      </w:r>
      <w:r>
        <w:rPr>
          <w:rFonts w:ascii="宋体" w:hAnsi="宋体" w:cs="宋体" w:eastAsia="宋体" w:hint="default"/>
          <w:spacing w:val="-4"/>
        </w:rPr>
        <w:t>5</w:t>
      </w:r>
      <w:r>
        <w:rPr>
          <w:spacing w:val="-4"/>
        </w:rPr>
        <w:t>、严控经营风险：加强汇率监控及管控，成立专业组织和团队对主要货币的汇率走势进行实</w:t>
      </w:r>
    </w:p>
    <w:p>
      <w:pPr>
        <w:pStyle w:val="BodyText"/>
        <w:spacing w:line="272" w:lineRule="exact" w:before="1"/>
        <w:ind w:right="217"/>
        <w:jc w:val="both"/>
      </w:pPr>
      <w:r>
        <w:rPr>
          <w:spacing w:val="-2"/>
        </w:rPr>
        <w:t>时跟踪、分析和预警；加强供应链体系风险梳理与应对研究，消除独家供应，降低供应链风险，</w:t>
      </w:r>
      <w:r>
        <w:rPr>
          <w:spacing w:val="-25"/>
        </w:rPr>
        <w:t> </w:t>
      </w:r>
      <w:r>
        <w:rPr>
          <w:spacing w:val="-25"/>
        </w:rPr>
      </w:r>
      <w:r>
        <w:rPr/>
        <w:t>寻求上游供应链融资模式等；加快渠道及经销商体系整合与建设，降低渠道端资源占用。</w:t>
      </w:r>
    </w:p>
    <w:p>
      <w:pPr>
        <w:pStyle w:val="BodyText"/>
        <w:spacing w:line="272" w:lineRule="exact" w:before="1"/>
        <w:ind w:right="208" w:firstLine="419"/>
        <w:jc w:val="left"/>
      </w:pPr>
      <w:r>
        <w:rPr>
          <w:rFonts w:ascii="宋体" w:hAnsi="宋体" w:cs="宋体" w:eastAsia="宋体" w:hint="default"/>
          <w:spacing w:val="-9"/>
          <w:w w:val="100"/>
        </w:rPr>
        <w:t>6</w:t>
      </w:r>
      <w:r>
        <w:rPr>
          <w:spacing w:val="-9"/>
          <w:w w:val="100"/>
        </w:rPr>
        <w:t>、推进资产证券化：谋求公司优质资产独立上市等，支持利用现有四个上市子公司平台优势，</w:t>
      </w:r>
      <w:r>
        <w:rPr>
          <w:w w:val="100"/>
        </w:rPr>
        <w:t> </w:t>
      </w:r>
      <w:r>
        <w:rPr/>
        <w:t>整合产业资源、在境内外资本市场融资，为公司产业发展和战略转型提供现金流保障。</w:t>
      </w:r>
    </w:p>
    <w:p>
      <w:pPr>
        <w:pStyle w:val="BodyText"/>
        <w:spacing w:line="272" w:lineRule="exact" w:before="1"/>
        <w:ind w:right="208" w:firstLine="419"/>
        <w:jc w:val="left"/>
      </w:pPr>
      <w:r>
        <w:rPr>
          <w:rFonts w:ascii="宋体" w:hAnsi="宋体" w:cs="宋体" w:eastAsia="宋体" w:hint="default"/>
          <w:spacing w:val="-4"/>
        </w:rPr>
        <w:t>7</w:t>
      </w:r>
      <w:r>
        <w:rPr>
          <w:spacing w:val="-4"/>
        </w:rPr>
        <w:t>、继续加快国际化转型：聚焦国际战略市场，确保海外收入平稳增长；推进海外业务平台整</w:t>
      </w:r>
      <w:r>
        <w:rPr>
          <w:w w:val="100"/>
        </w:rPr>
        <w:t> </w:t>
      </w:r>
      <w:r>
        <w:rPr>
          <w:spacing w:val="-2"/>
        </w:rPr>
        <w:t>合，推动自有品牌业务良性发展；继续关注并积极把握有利于提升公司全球影响力的产业并购或</w:t>
      </w:r>
    </w:p>
    <w:p>
      <w:pPr>
        <w:pStyle w:val="BodyText"/>
        <w:spacing w:line="249" w:lineRule="exact"/>
        <w:ind w:right="208"/>
        <w:jc w:val="left"/>
      </w:pPr>
      <w:r>
        <w:rPr/>
        <w:t>合作机遇。</w:t>
      </w:r>
    </w:p>
    <w:p>
      <w:pPr>
        <w:spacing w:line="240" w:lineRule="auto" w:before="3"/>
        <w:rPr>
          <w:rFonts w:ascii="宋体" w:hAnsi="宋体" w:cs="宋体" w:eastAsia="宋体" w:hint="default"/>
          <w:sz w:val="25"/>
          <w:szCs w:val="25"/>
        </w:rPr>
      </w:pPr>
    </w:p>
    <w:p>
      <w:pPr>
        <w:spacing w:line="264" w:lineRule="auto" w:before="0"/>
        <w:ind w:left="558" w:right="3953"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可能面对的风险</w:t>
      </w:r>
      <w:r>
        <w:rPr>
          <w:rFonts w:ascii="宋体" w:hAnsi="宋体" w:cs="宋体" w:eastAsia="宋体" w:hint="default"/>
          <w:b/>
          <w:bCs/>
          <w:spacing w:val="-102"/>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、宏观经济基本面继续下行的风险</w:t>
      </w:r>
    </w:p>
    <w:p>
      <w:pPr>
        <w:pStyle w:val="BodyText"/>
        <w:spacing w:line="274" w:lineRule="exact" w:before="1"/>
        <w:ind w:right="99" w:firstLine="419"/>
        <w:jc w:val="left"/>
      </w:pPr>
      <w:r>
        <w:rPr>
          <w:spacing w:val="-4"/>
          <w:w w:val="100"/>
        </w:rPr>
        <w:t>家电消费的市场需求受经济形势和宏观调控的影响较大，如果国内外宏观经济走势继续疲软，</w:t>
      </w:r>
      <w:r>
        <w:rPr>
          <w:w w:val="100"/>
        </w:rPr>
        <w:t> </w:t>
      </w:r>
      <w:r>
        <w:rPr/>
        <w:t>家电市场整体需求可能进一步减速，从而对公司产品销售造成不利影响。</w:t>
      </w:r>
    </w:p>
    <w:p>
      <w:pPr>
        <w:pStyle w:val="BodyText"/>
        <w:spacing w:line="245" w:lineRule="exact"/>
        <w:ind w:left="558" w:right="208"/>
        <w:jc w:val="left"/>
      </w:pPr>
      <w:r>
        <w:rPr>
          <w:rFonts w:ascii="宋体" w:hAnsi="宋体" w:cs="宋体" w:eastAsia="宋体" w:hint="default"/>
        </w:rPr>
        <w:t>2</w:t>
      </w:r>
      <w:r>
        <w:rPr/>
        <w:t>、市场竞争加剧带来的风险</w:t>
      </w:r>
    </w:p>
    <w:p>
      <w:pPr>
        <w:pStyle w:val="BodyText"/>
        <w:spacing w:line="237" w:lineRule="auto" w:before="2"/>
        <w:ind w:right="217" w:firstLine="419"/>
        <w:jc w:val="both"/>
      </w:pPr>
      <w:r>
        <w:rPr>
          <w:spacing w:val="-2"/>
        </w:rPr>
        <w:t>家电行业是充分竞争性的行业，传统竞争格局一直较为激烈，由于家电市场已由大盘式增长</w:t>
      </w:r>
      <w:r>
        <w:rPr>
          <w:w w:val="100"/>
        </w:rPr>
        <w:t> </w:t>
      </w:r>
      <w:r>
        <w:rPr>
          <w:spacing w:val="-2"/>
        </w:rPr>
        <w:t>向侵蚀性增长转变，且互联网等跨界竞争正呈愈演愈烈之势，传统纯硬件盈利模式的空间可能进</w:t>
      </w:r>
      <w:r>
        <w:rPr>
          <w:spacing w:val="-25"/>
        </w:rPr>
        <w:t> </w:t>
      </w:r>
      <w:r>
        <w:rPr>
          <w:spacing w:val="-25"/>
        </w:rPr>
      </w:r>
      <w:r>
        <w:rPr/>
        <w:t>一步受压。</w:t>
      </w:r>
    </w:p>
    <w:p>
      <w:pPr>
        <w:pStyle w:val="BodyText"/>
        <w:spacing w:line="274" w:lineRule="exact" w:before="22"/>
        <w:ind w:left="558" w:right="208"/>
        <w:jc w:val="left"/>
      </w:pPr>
      <w:r>
        <w:rPr>
          <w:rFonts w:ascii="宋体" w:hAnsi="宋体" w:cs="宋体" w:eastAsia="宋体" w:hint="default"/>
        </w:rPr>
        <w:t>3</w:t>
      </w:r>
      <w:r>
        <w:rPr/>
        <w:t>、原材料价格波动风险</w:t>
      </w:r>
      <w:r>
        <w:rPr>
          <w:w w:val="100"/>
        </w:rPr>
        <w:t> </w:t>
      </w:r>
      <w:r>
        <w:rPr>
          <w:spacing w:val="-2"/>
        </w:rPr>
        <w:t>受全球经济整体疲软及大宗商品市场波动影响，面板、铜、钢等材料价格波动较大，如果上</w:t>
      </w:r>
    </w:p>
    <w:p>
      <w:pPr>
        <w:pStyle w:val="BodyText"/>
        <w:spacing w:line="245" w:lineRule="exact"/>
        <w:ind w:right="99"/>
        <w:jc w:val="left"/>
      </w:pPr>
      <w:r>
        <w:rPr>
          <w:w w:val="100"/>
        </w:rPr>
        <w:t>述材</w:t>
      </w:r>
      <w:r>
        <w:rPr>
          <w:spacing w:val="-3"/>
          <w:w w:val="100"/>
        </w:rPr>
        <w:t>料</w:t>
      </w:r>
      <w:r>
        <w:rPr>
          <w:w w:val="100"/>
        </w:rPr>
        <w:t>价</w:t>
      </w:r>
      <w:r>
        <w:rPr>
          <w:spacing w:val="-3"/>
          <w:w w:val="100"/>
        </w:rPr>
        <w:t>格</w:t>
      </w:r>
      <w:r>
        <w:rPr>
          <w:w w:val="100"/>
        </w:rPr>
        <w:t>止</w:t>
      </w:r>
      <w:r>
        <w:rPr>
          <w:spacing w:val="-3"/>
          <w:w w:val="100"/>
        </w:rPr>
        <w:t>滑</w:t>
      </w:r>
      <w:r>
        <w:rPr>
          <w:w w:val="100"/>
        </w:rPr>
        <w:t>回</w:t>
      </w:r>
      <w:r>
        <w:rPr>
          <w:spacing w:val="-3"/>
          <w:w w:val="100"/>
        </w:rPr>
        <w:t>升</w:t>
      </w:r>
      <w:r>
        <w:rPr>
          <w:spacing w:val="-99"/>
          <w:w w:val="100"/>
        </w:rPr>
        <w:t>，</w:t>
      </w:r>
      <w:r>
        <w:rPr>
          <w:spacing w:val="-3"/>
          <w:w w:val="100"/>
        </w:rPr>
        <w:t>而终</w:t>
      </w:r>
      <w:r>
        <w:rPr>
          <w:w w:val="100"/>
        </w:rPr>
        <w:t>端销</w:t>
      </w:r>
      <w:r>
        <w:rPr>
          <w:spacing w:val="-3"/>
          <w:w w:val="100"/>
        </w:rPr>
        <w:t>售</w:t>
      </w:r>
      <w:r>
        <w:rPr>
          <w:w w:val="100"/>
        </w:rPr>
        <w:t>价</w:t>
      </w:r>
      <w:r>
        <w:rPr>
          <w:spacing w:val="-3"/>
          <w:w w:val="100"/>
        </w:rPr>
        <w:t>格</w:t>
      </w:r>
      <w:r>
        <w:rPr>
          <w:w w:val="100"/>
        </w:rPr>
        <w:t>不</w:t>
      </w:r>
      <w:r>
        <w:rPr>
          <w:spacing w:val="-3"/>
          <w:w w:val="100"/>
        </w:rPr>
        <w:t>能</w:t>
      </w:r>
      <w:r>
        <w:rPr>
          <w:w w:val="100"/>
        </w:rPr>
        <w:t>有</w:t>
      </w:r>
      <w:r>
        <w:rPr>
          <w:spacing w:val="-3"/>
          <w:w w:val="100"/>
        </w:rPr>
        <w:t>效</w:t>
      </w:r>
      <w:r>
        <w:rPr>
          <w:w w:val="100"/>
        </w:rPr>
        <w:t>化</w:t>
      </w:r>
      <w:r>
        <w:rPr>
          <w:spacing w:val="-3"/>
          <w:w w:val="100"/>
        </w:rPr>
        <w:t>解</w:t>
      </w:r>
      <w:r>
        <w:rPr>
          <w:w w:val="100"/>
        </w:rPr>
        <w:t>成本</w:t>
      </w:r>
      <w:r>
        <w:rPr>
          <w:spacing w:val="-3"/>
          <w:w w:val="100"/>
        </w:rPr>
        <w:t>波</w:t>
      </w:r>
      <w:r>
        <w:rPr>
          <w:w w:val="100"/>
        </w:rPr>
        <w:t>动</w:t>
      </w:r>
      <w:r>
        <w:rPr>
          <w:spacing w:val="-3"/>
          <w:w w:val="100"/>
        </w:rPr>
        <w:t>影</w:t>
      </w:r>
      <w:r>
        <w:rPr>
          <w:w w:val="100"/>
        </w:rPr>
        <w:t>响</w:t>
      </w:r>
      <w:r>
        <w:rPr>
          <w:spacing w:val="-101"/>
          <w:w w:val="100"/>
        </w:rPr>
        <w:t>，</w:t>
      </w:r>
      <w:r>
        <w:rPr>
          <w:w w:val="100"/>
        </w:rPr>
        <w:t>将</w:t>
      </w:r>
      <w:r>
        <w:rPr>
          <w:spacing w:val="-3"/>
          <w:w w:val="100"/>
        </w:rPr>
        <w:t>对</w:t>
      </w:r>
      <w:r>
        <w:rPr>
          <w:w w:val="100"/>
        </w:rPr>
        <w:t>公</w:t>
      </w:r>
      <w:r>
        <w:rPr>
          <w:spacing w:val="-3"/>
          <w:w w:val="100"/>
        </w:rPr>
        <w:t>司财</w:t>
      </w:r>
      <w:r>
        <w:rPr>
          <w:w w:val="100"/>
        </w:rPr>
        <w:t>务业</w:t>
      </w:r>
      <w:r>
        <w:rPr>
          <w:spacing w:val="-3"/>
          <w:w w:val="100"/>
        </w:rPr>
        <w:t>绩</w:t>
      </w:r>
      <w:r>
        <w:rPr>
          <w:w w:val="100"/>
        </w:rPr>
        <w:t>造</w:t>
      </w:r>
      <w:r>
        <w:rPr>
          <w:spacing w:val="-3"/>
          <w:w w:val="100"/>
        </w:rPr>
        <w:t>成影响</w:t>
      </w:r>
      <w:r>
        <w:rPr>
          <w:w w:val="100"/>
        </w:rPr>
        <w:t>。</w:t>
      </w:r>
    </w:p>
    <w:p>
      <w:pPr>
        <w:pStyle w:val="BodyText"/>
        <w:spacing w:line="274" w:lineRule="exact"/>
        <w:ind w:left="558" w:right="208"/>
        <w:jc w:val="left"/>
      </w:pPr>
      <w:r>
        <w:rPr>
          <w:rFonts w:ascii="宋体" w:hAnsi="宋体" w:cs="宋体" w:eastAsia="宋体" w:hint="default"/>
        </w:rPr>
        <w:t>4</w:t>
      </w:r>
      <w:r>
        <w:rPr/>
        <w:t>、汇率波动造成的汇兑损失风险</w:t>
      </w:r>
    </w:p>
    <w:p>
      <w:pPr>
        <w:spacing w:after="0" w:line="274" w:lineRule="exact"/>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8"/>
        <w:ind w:left="218" w:right="308" w:firstLine="419"/>
        <w:jc w:val="both"/>
      </w:pPr>
      <w:r>
        <w:rPr>
          <w:spacing w:val="-2"/>
        </w:rPr>
        <w:t>由于前期在美元汇率处于单边下行通道的阶段，公司美元负债规模较大，而美元进入加息通</w:t>
      </w:r>
      <w:r>
        <w:rPr>
          <w:w w:val="100"/>
        </w:rPr>
        <w:t> </w:t>
      </w:r>
      <w:r>
        <w:rPr>
          <w:spacing w:val="-5"/>
        </w:rPr>
        <w:t>道后，全球汇率市场剧烈波动，公司在</w:t>
      </w:r>
      <w:r>
        <w:rPr>
          <w:spacing w:val="-30"/>
        </w:rPr>
        <w:t> </w:t>
      </w:r>
      <w:r>
        <w:rPr>
          <w:rFonts w:ascii="宋体" w:hAnsi="宋体" w:cs="宋体" w:eastAsia="宋体" w:hint="default"/>
        </w:rPr>
        <w:t>2015</w:t>
      </w:r>
      <w:r>
        <w:rPr>
          <w:rFonts w:ascii="宋体" w:hAnsi="宋体" w:cs="宋体" w:eastAsia="宋体" w:hint="default"/>
          <w:spacing w:val="-30"/>
        </w:rPr>
        <w:t> </w:t>
      </w:r>
      <w:r>
        <w:rPr>
          <w:spacing w:val="-3"/>
        </w:rPr>
        <w:t>年承担了巨大的汇兑浮亏。虽然公司进行了一定的债</w:t>
      </w:r>
      <w:r>
        <w:rPr>
          <w:spacing w:val="-97"/>
        </w:rPr>
        <w:t> </w:t>
      </w:r>
      <w:r>
        <w:rPr>
          <w:spacing w:val="-97"/>
        </w:rPr>
      </w:r>
      <w:r>
        <w:rPr>
          <w:spacing w:val="-2"/>
        </w:rPr>
        <w:t>务置换，但考虑到公司海外收入占比越来越大，如果美元指数进一步走强，将增加公司的财务成</w:t>
      </w:r>
      <w:r>
        <w:rPr>
          <w:spacing w:val="-25"/>
        </w:rPr>
        <w:t> </w:t>
      </w:r>
      <w:r>
        <w:rPr>
          <w:spacing w:val="-25"/>
        </w:rPr>
      </w:r>
      <w:r>
        <w:rPr/>
        <w:t>本。</w:t>
      </w:r>
    </w:p>
    <w:p>
      <w:pPr>
        <w:spacing w:line="240" w:lineRule="auto" w:before="3"/>
        <w:rPr>
          <w:rFonts w:ascii="宋体" w:hAnsi="宋体" w:cs="宋体" w:eastAsia="宋体" w:hint="default"/>
          <w:sz w:val="25"/>
          <w:szCs w:val="25"/>
        </w:rPr>
      </w:pPr>
    </w:p>
    <w:p>
      <w:pPr>
        <w:pStyle w:val="Heading4"/>
        <w:spacing w:line="240" w:lineRule="auto" w:before="0"/>
        <w:ind w:right="85"/>
        <w:jc w:val="left"/>
        <w:rPr>
          <w:b w:val="0"/>
          <w:bCs w:val="0"/>
        </w:rPr>
      </w:pPr>
      <w:r>
        <w:rPr/>
        <w:t>四、公司因不适用准则规定或特殊原因，未按准则披露的情况和原因说明</w:t>
      </w:r>
      <w:r>
        <w:rPr>
          <w:b w:val="0"/>
          <w:bCs w:val="0"/>
        </w:rPr>
      </w:r>
    </w:p>
    <w:p>
      <w:pPr>
        <w:pStyle w:val="BodyText"/>
        <w:spacing w:line="240" w:lineRule="auto" w:before="56"/>
        <w:ind w:left="218" w:right="85"/>
        <w:jc w:val="left"/>
      </w:pPr>
      <w:r>
        <w:rPr/>
        <w:t>□适用</w:t>
      </w:r>
      <w:r>
        <w:rPr>
          <w:spacing w:val="-1"/>
        </w:rPr>
        <w:t> </w:t>
      </w:r>
      <w:r>
        <w:rPr/>
        <w:t>√不适用</w:t>
      </w:r>
    </w:p>
    <w:p>
      <w:pPr>
        <w:spacing w:line="240" w:lineRule="auto" w:before="1"/>
        <w:rPr>
          <w:rFonts w:ascii="宋体" w:hAnsi="宋体" w:cs="宋体" w:eastAsia="宋体" w:hint="default"/>
          <w:sz w:val="24"/>
          <w:szCs w:val="24"/>
        </w:rPr>
      </w:pPr>
    </w:p>
    <w:p>
      <w:pPr>
        <w:pStyle w:val="Heading1"/>
        <w:tabs>
          <w:tab w:pos="1259" w:val="left" w:leader="none"/>
        </w:tabs>
        <w:spacing w:line="240" w:lineRule="auto" w:before="0"/>
        <w:ind w:right="9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right="85"/>
        <w:jc w:val="left"/>
        <w:rPr>
          <w:b w:val="0"/>
          <w:bCs w:val="0"/>
        </w:rPr>
      </w:pPr>
      <w:r>
        <w:rPr/>
        <w:t>一、普通股利润分配或资本公积金转增预案</w:t>
      </w:r>
      <w:r>
        <w:rPr>
          <w:b w:val="0"/>
          <w:bCs w:val="0"/>
        </w:rPr>
      </w:r>
    </w:p>
    <w:p>
      <w:pPr>
        <w:spacing w:line="264" w:lineRule="auto" w:before="59"/>
        <w:ind w:left="638" w:right="85"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根据中国证监会《关于进一步落实上市公司现金分红有关事项的通知》以及相关法律法规的</w:t>
      </w:r>
    </w:p>
    <w:p>
      <w:pPr>
        <w:pStyle w:val="BodyText"/>
        <w:spacing w:line="272" w:lineRule="exact" w:before="5"/>
        <w:ind w:left="218" w:right="85"/>
        <w:jc w:val="left"/>
      </w:pPr>
      <w:r>
        <w:rPr>
          <w:spacing w:val="-2"/>
        </w:rPr>
        <w:t>规定，公司对《公司章程》中有关利润分配政策特别是现金分红政策有关条款进行了修订，明确</w:t>
      </w:r>
      <w:r>
        <w:rPr>
          <w:spacing w:val="-25"/>
        </w:rPr>
        <w:t> </w:t>
      </w:r>
      <w:r>
        <w:rPr>
          <w:spacing w:val="-25"/>
        </w:rPr>
      </w:r>
      <w:r>
        <w:rPr/>
        <w:t>了现金分红标准和比例，并严格按照公司章程规定执行。</w:t>
      </w:r>
    </w:p>
    <w:p>
      <w:pPr>
        <w:pStyle w:val="BodyText"/>
        <w:spacing w:line="272" w:lineRule="exact" w:before="1"/>
        <w:ind w:left="218" w:right="308" w:firstLine="419"/>
        <w:jc w:val="both"/>
      </w:pPr>
      <w:r>
        <w:rPr>
          <w:spacing w:val="-3"/>
        </w:rPr>
        <w:t>经信永中和会计师事务所（特殊普通合伙）审计，公司 </w:t>
      </w:r>
      <w:r>
        <w:rPr>
          <w:rFonts w:ascii="Arial" w:hAnsi="Arial" w:cs="Arial" w:eastAsia="Arial" w:hint="default"/>
        </w:rPr>
        <w:t>2015</w:t>
      </w:r>
      <w:r>
        <w:rPr>
          <w:rFonts w:ascii="Arial" w:hAnsi="Arial" w:cs="Arial" w:eastAsia="Arial" w:hint="default"/>
          <w:spacing w:val="19"/>
        </w:rPr>
        <w:t> </w:t>
      </w:r>
      <w:r>
        <w:rPr/>
        <w:t>年度合并报表实现归属母公司</w:t>
      </w:r>
      <w:r>
        <w:rPr>
          <w:w w:val="100"/>
        </w:rPr>
        <w:t> </w:t>
      </w:r>
      <w:r>
        <w:rPr>
          <w:spacing w:val="-4"/>
        </w:rPr>
        <w:t>所有者净利润为</w:t>
      </w:r>
      <w:r>
        <w:rPr>
          <w:rFonts w:ascii="Arial" w:hAnsi="Arial" w:cs="Arial" w:eastAsia="Arial" w:hint="default"/>
          <w:spacing w:val="-4"/>
        </w:rPr>
        <w:t>-1,975,865,687.11</w:t>
      </w:r>
      <w:r>
        <w:rPr>
          <w:spacing w:val="-4"/>
        </w:rPr>
        <w:t>元，母公司个别报表 </w:t>
      </w:r>
      <w:r>
        <w:rPr>
          <w:rFonts w:ascii="Arial" w:hAnsi="Arial" w:cs="Arial" w:eastAsia="Arial" w:hint="default"/>
        </w:rPr>
        <w:t>2015</w:t>
      </w:r>
      <w:r>
        <w:rPr/>
        <w:t>年实现净利润</w:t>
      </w:r>
      <w:r>
        <w:rPr>
          <w:rFonts w:ascii="Arial" w:hAnsi="Arial" w:cs="Arial" w:eastAsia="Arial" w:hint="default"/>
        </w:rPr>
        <w:t>-2,181,454,311.08 </w:t>
      </w:r>
      <w:r>
        <w:rPr>
          <w:rFonts w:ascii="Arial" w:hAnsi="Arial" w:cs="Arial" w:eastAsia="Arial" w:hint="default"/>
          <w:spacing w:val="28"/>
        </w:rPr>
        <w:t> </w:t>
      </w:r>
      <w:r>
        <w:rPr/>
        <w:t>元</w:t>
      </w:r>
    </w:p>
    <w:p>
      <w:pPr>
        <w:pStyle w:val="BodyText"/>
        <w:spacing w:line="272" w:lineRule="exact" w:before="1"/>
        <w:ind w:left="218" w:right="85"/>
        <w:jc w:val="left"/>
      </w:pPr>
      <w:r>
        <w:rPr>
          <w:spacing w:val="-3"/>
        </w:rPr>
        <w:t>，</w:t>
      </w:r>
      <w:r>
        <w:rPr>
          <w:rFonts w:ascii="Arial" w:hAnsi="Arial" w:cs="Arial" w:eastAsia="Arial" w:hint="default"/>
          <w:spacing w:val="-3"/>
        </w:rPr>
        <w:t>2015</w:t>
      </w:r>
      <w:r>
        <w:rPr>
          <w:spacing w:val="-3"/>
        </w:rPr>
        <w:t>年度母公司个别报表期末累计未分配利润为</w:t>
      </w:r>
      <w:r>
        <w:rPr>
          <w:rFonts w:ascii="Arial" w:hAnsi="Arial" w:cs="Arial" w:eastAsia="Arial" w:hint="default"/>
          <w:spacing w:val="-3"/>
        </w:rPr>
        <w:t>-2,180,211,605.63 </w:t>
      </w:r>
      <w:r>
        <w:rPr>
          <w:spacing w:val="-9"/>
        </w:rPr>
        <w:t>元，</w:t>
      </w:r>
      <w:r>
        <w:rPr>
          <w:rFonts w:ascii="Arial" w:hAnsi="Arial" w:cs="Arial" w:eastAsia="Arial" w:hint="default"/>
          <w:spacing w:val="-9"/>
        </w:rPr>
        <w:t>2015 </w:t>
      </w:r>
      <w:r>
        <w:rPr/>
        <w:t>年度合并报表期</w:t>
      </w:r>
      <w:r>
        <w:rPr>
          <w:spacing w:val="-92"/>
        </w:rPr>
        <w:t> </w:t>
      </w:r>
      <w:r>
        <w:rPr>
          <w:spacing w:val="-92"/>
        </w:rPr>
      </w:r>
      <w:r>
        <w:rPr/>
        <w:t>末累计未分配利润为</w:t>
      </w:r>
      <w:r>
        <w:rPr>
          <w:rFonts w:ascii="Arial" w:hAnsi="Arial" w:cs="Arial" w:eastAsia="Arial" w:hint="default"/>
        </w:rPr>
        <w:t>1,377,263,296.67</w:t>
      </w:r>
      <w:r>
        <w:rPr>
          <w:rFonts w:ascii="Arial" w:hAnsi="Arial" w:cs="Arial" w:eastAsia="Arial" w:hint="default"/>
          <w:spacing w:val="44"/>
        </w:rPr>
        <w:t> </w:t>
      </w:r>
      <w:r>
        <w:rPr/>
        <w:t>元。</w:t>
      </w:r>
    </w:p>
    <w:p>
      <w:pPr>
        <w:pStyle w:val="BodyText"/>
        <w:spacing w:line="253" w:lineRule="exact"/>
        <w:ind w:left="218" w:right="0" w:firstLine="419"/>
        <w:jc w:val="both"/>
      </w:pPr>
      <w:r>
        <w:rPr>
          <w:w w:val="100"/>
        </w:rPr>
        <w:t>根据财政部《关于编制合并会计报告中利润分配问题的请示的复</w:t>
      </w:r>
      <w:r>
        <w:rPr>
          <w:spacing w:val="2"/>
          <w:w w:val="100"/>
        </w:rPr>
        <w:t>函</w:t>
      </w:r>
      <w:r>
        <w:rPr>
          <w:spacing w:val="-106"/>
          <w:w w:val="100"/>
        </w:rPr>
        <w:t>》</w:t>
      </w:r>
      <w:r>
        <w:rPr>
          <w:w w:val="100"/>
        </w:rPr>
        <w:t>（财会</w:t>
      </w:r>
      <w:r>
        <w:rPr>
          <w:spacing w:val="1"/>
          <w:w w:val="100"/>
        </w:rPr>
        <w:t>函</w:t>
      </w:r>
      <w:r>
        <w:rPr>
          <w:rFonts w:ascii="Arial" w:hAnsi="Arial" w:cs="Arial" w:eastAsia="Arial" w:hint="default"/>
          <w:spacing w:val="-2"/>
          <w:w w:val="100"/>
        </w:rPr>
        <w:t>[</w:t>
      </w:r>
      <w:r>
        <w:rPr>
          <w:rFonts w:ascii="Arial" w:hAnsi="Arial" w:cs="Arial" w:eastAsia="Arial" w:hint="default"/>
          <w:w w:val="100"/>
        </w:rPr>
        <w:t>2000</w:t>
      </w:r>
      <w:r>
        <w:rPr>
          <w:rFonts w:ascii="Arial" w:hAnsi="Arial" w:cs="Arial" w:eastAsia="Arial" w:hint="default"/>
          <w:spacing w:val="-2"/>
          <w:w w:val="100"/>
        </w:rPr>
        <w:t>]</w:t>
      </w:r>
      <w:r>
        <w:rPr>
          <w:rFonts w:ascii="Arial" w:hAnsi="Arial" w:cs="Arial" w:eastAsia="Arial" w:hint="default"/>
          <w:w w:val="100"/>
        </w:rPr>
        <w:t>7</w:t>
      </w:r>
      <w:r>
        <w:rPr>
          <w:rFonts w:ascii="Arial" w:hAnsi="Arial" w:cs="Arial" w:eastAsia="Arial" w:hint="default"/>
        </w:rPr>
        <w:t> </w:t>
      </w:r>
      <w:r>
        <w:rPr>
          <w:rFonts w:ascii="Arial" w:hAnsi="Arial" w:cs="Arial" w:eastAsia="Arial" w:hint="default"/>
          <w:spacing w:val="-14"/>
        </w:rPr>
        <w:t> </w:t>
      </w:r>
      <w:r>
        <w:rPr>
          <w:spacing w:val="2"/>
          <w:w w:val="100"/>
        </w:rPr>
        <w:t>号</w:t>
      </w:r>
      <w:r>
        <w:rPr>
          <w:spacing w:val="-106"/>
          <w:w w:val="100"/>
        </w:rPr>
        <w:t>）</w:t>
      </w:r>
      <w:r>
        <w:rPr>
          <w:w w:val="100"/>
        </w:rPr>
        <w:t>，</w:t>
      </w:r>
    </w:p>
    <w:p>
      <w:pPr>
        <w:pStyle w:val="BodyText"/>
        <w:spacing w:line="235" w:lineRule="auto"/>
        <w:ind w:left="218" w:right="85"/>
        <w:jc w:val="left"/>
      </w:pPr>
      <w:r>
        <w:rPr/>
        <w:t>利润分配应以母公司的可供分配利润为依据，公司在弥补亏损之前不得向股东分配利润；上海证</w:t>
      </w:r>
      <w:r>
        <w:rPr>
          <w:spacing w:val="-97"/>
        </w:rPr>
        <w:t> </w:t>
      </w:r>
      <w:r>
        <w:rPr>
          <w:spacing w:val="-97"/>
        </w:rPr>
      </w:r>
      <w:r>
        <w:rPr/>
        <w:t>券交易所《上市公司定期报告工作备忘录第七号－关于年报与现金分红相关的注意事项》规定：</w:t>
      </w:r>
      <w:r>
        <w:rPr>
          <w:spacing w:val="5"/>
        </w:rPr>
        <w:t> </w:t>
      </w:r>
      <w:r>
        <w:rPr>
          <w:spacing w:val="5"/>
        </w:rPr>
      </w:r>
      <w:r>
        <w:rPr/>
        <w:t>“上市公司在确定可供分配利润时应当以母公司口径为基础”及《公司章程》规定的利润分配政</w:t>
      </w:r>
      <w:r>
        <w:rPr>
          <w:spacing w:val="-97"/>
        </w:rPr>
        <w:t> </w:t>
      </w:r>
      <w:r>
        <w:rPr>
          <w:spacing w:val="-97"/>
        </w:rPr>
      </w:r>
      <w:r>
        <w:rPr>
          <w:spacing w:val="-4"/>
        </w:rPr>
        <w:t>策，鉴于母公司的可供分配利润为负数，公司 </w:t>
      </w:r>
      <w:r>
        <w:rPr>
          <w:rFonts w:ascii="Arial" w:hAnsi="Arial" w:cs="Arial" w:eastAsia="Arial" w:hint="default"/>
        </w:rPr>
        <w:t>2015 </w:t>
      </w:r>
      <w:r>
        <w:rPr/>
        <w:t>年度拟不实施利润分配及资本公积金转增股</w:t>
      </w:r>
      <w:r>
        <w:rPr>
          <w:spacing w:val="-78"/>
        </w:rPr>
        <w:t> </w:t>
      </w:r>
      <w:r>
        <w:rPr>
          <w:spacing w:val="-78"/>
        </w:rPr>
      </w:r>
      <w:r>
        <w:rPr/>
        <w:t>本。</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0"/>
        <w:ind w:right="8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公司近三年（含报告期）的普通股利润分配方案或预案、资本公积金转增股本方案或预案</w:t>
      </w:r>
      <w:r>
        <w:rPr>
          <w:b w:val="0"/>
          <w:bCs w:val="0"/>
        </w:rPr>
      </w:r>
    </w:p>
    <w:p>
      <w:pPr>
        <w:pStyle w:val="BodyText"/>
        <w:tabs>
          <w:tab w:pos="1051" w:val="left" w:leader="none"/>
        </w:tabs>
        <w:spacing w:line="240" w:lineRule="auto" w:before="32"/>
        <w:ind w:left="0" w:right="31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02"/>
        <w:gridCol w:w="1102"/>
        <w:gridCol w:w="1042"/>
        <w:gridCol w:w="1104"/>
        <w:gridCol w:w="1582"/>
        <w:gridCol w:w="2000"/>
        <w:gridCol w:w="1318"/>
      </w:tblGrid>
      <w:tr>
        <w:trPr>
          <w:trHeight w:val="1373"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35" w:right="233"/>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27" w:right="120"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送红股数</w:t>
            </w:r>
          </w:p>
          <w:p>
            <w:pPr>
              <w:pStyle w:val="TableParagraph"/>
              <w:spacing w:line="249" w:lineRule="exact"/>
              <w:ind w:left="23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3"/>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5"/>
                <w:sz w:val="21"/>
                <w:szCs w:val="21"/>
              </w:rPr>
              <w:t>(</w:t>
            </w:r>
            <w:r>
              <w:rPr>
                <w:rFonts w:ascii="宋体" w:hAnsi="宋体" w:cs="宋体" w:eastAsia="宋体" w:hint="default"/>
                <w:spacing w:val="-5"/>
                <w:sz w:val="21"/>
                <w:szCs w:val="21"/>
              </w:rPr>
              <w:t>元</w:t>
            </w:r>
            <w:r>
              <w:rPr>
                <w:rFonts w:ascii="宋体" w:hAnsi="宋体" w:cs="宋体" w:eastAsia="宋体" w:hint="default"/>
                <w:spacing w:val="-5"/>
                <w:sz w:val="21"/>
                <w:szCs w:val="21"/>
              </w:rPr>
              <w:t>)</w:t>
            </w:r>
            <w:r>
              <w:rPr>
                <w:rFonts w:ascii="宋体" w:hAnsi="宋体" w:cs="宋体" w:eastAsia="宋体" w:hint="default"/>
                <w:spacing w:val="-5"/>
                <w:sz w:val="21"/>
                <w:szCs w:val="21"/>
              </w:rPr>
              <w:t>（含</w:t>
            </w:r>
            <w:r>
              <w:rPr>
                <w:rFonts w:ascii="宋体" w:hAnsi="宋体" w:cs="宋体" w:eastAsia="宋体" w:hint="default"/>
                <w:spacing w:val="-3"/>
                <w:w w:val="100"/>
                <w:sz w:val="21"/>
                <w:szCs w:val="21"/>
              </w:rPr>
              <w:t> </w:t>
            </w:r>
            <w:r>
              <w:rPr>
                <w:rFonts w:ascii="宋体" w:hAnsi="宋体" w:cs="宋体" w:eastAsia="宋体" w:hint="default"/>
                <w:sz w:val="21"/>
                <w:szCs w:val="21"/>
              </w:rPr>
              <w:t>税）</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30" w:right="175" w:hanging="5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49" w:lineRule="exact"/>
              <w:ind w:left="23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55" w:right="151"/>
              <w:jc w:val="center"/>
              <w:rPr>
                <w:rFonts w:ascii="宋体" w:hAnsi="宋体" w:cs="宋体" w:eastAsia="宋体" w:hint="default"/>
                <w:sz w:val="21"/>
                <w:szCs w:val="21"/>
              </w:rPr>
            </w:pPr>
            <w:r>
              <w:rPr>
                <w:rFonts w:ascii="宋体" w:hAnsi="宋体" w:cs="宋体" w:eastAsia="宋体" w:hint="default"/>
                <w:spacing w:val="-1"/>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53" w:right="151"/>
              <w:jc w:val="center"/>
              <w:rPr>
                <w:rFonts w:ascii="宋体" w:hAnsi="宋体" w:cs="宋体" w:eastAsia="宋体" w:hint="default"/>
                <w:sz w:val="21"/>
                <w:szCs w:val="21"/>
              </w:rPr>
            </w:pPr>
            <w:r>
              <w:rPr>
                <w:rFonts w:ascii="宋体" w:hAnsi="宋体" w:cs="宋体" w:eastAsia="宋体" w:hint="default"/>
                <w:spacing w:val="-2"/>
                <w:sz w:val="21"/>
                <w:szCs w:val="21"/>
              </w:rPr>
              <w:t>分红年度合并报表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中归属于上市公司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股东的净利润</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before="2"/>
              <w:ind w:left="127" w:right="125"/>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市公司股东</w:t>
            </w:r>
            <w:r>
              <w:rPr>
                <w:rFonts w:ascii="宋体" w:hAnsi="宋体" w:cs="宋体" w:eastAsia="宋体" w:hint="default"/>
                <w:w w:val="100"/>
                <w:sz w:val="21"/>
                <w:szCs w:val="21"/>
              </w:rPr>
              <w:t> </w:t>
            </w:r>
            <w:r>
              <w:rPr>
                <w:rFonts w:ascii="宋体" w:hAnsi="宋体" w:cs="宋体" w:eastAsia="宋体" w:hint="default"/>
                <w:sz w:val="21"/>
                <w:szCs w:val="21"/>
              </w:rPr>
              <w:t>的净利润的</w:t>
            </w:r>
            <w:r>
              <w:rPr>
                <w:rFonts w:ascii="宋体" w:hAnsi="宋体" w:cs="宋体" w:eastAsia="宋体" w:hint="default"/>
                <w:w w:val="100"/>
                <w:sz w:val="21"/>
                <w:szCs w:val="21"/>
              </w:rPr>
              <w:t> </w:t>
            </w:r>
            <w:r>
              <w:rPr>
                <w:rFonts w:ascii="宋体" w:hAnsi="宋体" w:cs="宋体" w:eastAsia="宋体" w:hint="default"/>
                <w:sz w:val="21"/>
                <w:szCs w:val="21"/>
              </w:rPr>
              <w:t>比率</w:t>
            </w:r>
            <w:r>
              <w:rPr>
                <w:rFonts w:ascii="宋体" w:hAnsi="宋体" w:cs="宋体" w:eastAsia="宋体" w:hint="default"/>
                <w:sz w:val="21"/>
                <w:szCs w:val="21"/>
              </w:rPr>
              <w:t>(%)</w:t>
            </w:r>
          </w:p>
        </w:tc>
      </w:tr>
      <w:tr>
        <w:trPr>
          <w:trHeight w:val="281"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-1,975,865,687.11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58,857,812.40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92,324,884.44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512,481,605.58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18.02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72" w:lineRule="exact" w:before="64"/>
        <w:ind w:left="638" w:right="85" w:hanging="42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10"/>
        </w:rPr>
        <w:t> </w:t>
      </w:r>
      <w:r>
        <w:rPr/>
        <w:t>报告期内盈利且母公司可供普通股股东分配利润为正，但未提出普通股现金利润分配预案的，</w:t>
      </w:r>
      <w:r>
        <w:rPr>
          <w:w w:val="100"/>
        </w:rPr>
        <w:t> </w:t>
      </w:r>
      <w:r>
        <w:rPr/>
        <w:t>公司应当详细披露原因以及未分配利润的用途和使用计划</w:t>
      </w:r>
      <w:r>
        <w:rPr>
          <w:b w:val="0"/>
          <w:bCs w:val="0"/>
        </w:rPr>
      </w:r>
    </w:p>
    <w:p>
      <w:pPr>
        <w:pStyle w:val="BodyText"/>
        <w:spacing w:line="240" w:lineRule="auto" w:before="34"/>
        <w:ind w:left="218" w:right="8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85"/>
        <w:jc w:val="left"/>
        <w:rPr>
          <w:b w:val="0"/>
          <w:bCs w:val="0"/>
        </w:rPr>
      </w:pPr>
      <w:r>
        <w:rPr/>
        <w:t>二、承诺事项履行情况</w:t>
      </w:r>
      <w:r>
        <w:rPr>
          <w:b w:val="0"/>
          <w:bCs w:val="0"/>
        </w:rPr>
      </w:r>
    </w:p>
    <w:p>
      <w:pPr>
        <w:pStyle w:val="BodyText"/>
        <w:spacing w:line="240" w:lineRule="auto" w:before="56"/>
        <w:ind w:left="218" w:right="85"/>
        <w:jc w:val="left"/>
      </w:pPr>
      <w:r>
        <w:rPr/>
        <w:t>√适用</w:t>
      </w:r>
      <w:r>
        <w:rPr>
          <w:spacing w:val="-1"/>
        </w:rPr>
        <w:t> </w:t>
      </w:r>
      <w:r>
        <w:rPr/>
        <w:t>□不适用</w:t>
      </w:r>
    </w:p>
    <w:p>
      <w:pPr>
        <w:spacing w:after="0" w:line="240" w:lineRule="auto"/>
        <w:jc w:val="left"/>
        <w:sectPr>
          <w:pgSz w:w="11910" w:h="16840"/>
          <w:pgMar w:header="880" w:footer="1195" w:top="1120" w:bottom="1380" w:left="1580" w:right="960"/>
        </w:sectPr>
      </w:pPr>
    </w:p>
    <w:p>
      <w:pPr>
        <w:spacing w:line="240" w:lineRule="auto" w:before="4"/>
        <w:rPr>
          <w:rFonts w:ascii="宋体" w:hAnsi="宋体" w:cs="宋体" w:eastAsia="宋体" w:hint="default"/>
          <w:sz w:val="25"/>
          <w:szCs w:val="25"/>
        </w:rPr>
      </w:pPr>
    </w:p>
    <w:p>
      <w:pPr>
        <w:pStyle w:val="Heading4"/>
        <w:tabs>
          <w:tab w:pos="704" w:val="left" w:leader="none"/>
        </w:tabs>
        <w:spacing w:line="274" w:lineRule="exact" w:before="62"/>
        <w:ind w:left="704" w:right="21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公司、股东、实际控制人、收购人、董事、监事、高级管理人员或其他关联方在报告期内</w:t>
      </w:r>
      <w:r>
        <w:rPr>
          <w:spacing w:val="-66"/>
        </w:rPr>
        <w:t> </w:t>
      </w:r>
      <w:r>
        <w:rPr>
          <w:spacing w:val="-66"/>
        </w:rPr>
      </w:r>
      <w:r>
        <w:rPr/>
        <w:t>或持续到报告期内的承诺事项</w:t>
      </w:r>
      <w:r>
        <w:rPr>
          <w:b w:val="0"/>
          <w:bCs w:val="0"/>
        </w:rPr>
      </w:r>
    </w:p>
    <w:p>
      <w:pPr>
        <w:pStyle w:val="Heading4"/>
        <w:spacing w:line="282" w:lineRule="exact" w:before="31"/>
        <w:ind w:left="550" w:right="208"/>
        <w:jc w:val="left"/>
        <w:rPr>
          <w:b w:val="0"/>
          <w:bCs w:val="0"/>
        </w:rPr>
      </w:pPr>
      <w:r>
        <w:rPr>
          <w:rFonts w:ascii="Times New Roman" w:hAnsi="Times New Roman" w:cs="Times New Roman" w:eastAsia="Times New Roman" w:hint="default"/>
        </w:rPr>
        <w:t>1</w:t>
      </w:r>
      <w:r>
        <w:rPr/>
        <w:t>、四川长虹在美菱电器</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年非公开发行</w:t>
      </w:r>
      <w:r>
        <w:rPr>
          <w:spacing w:val="-53"/>
        </w:rPr>
        <w:t> </w:t>
      </w:r>
      <w:r>
        <w:rPr>
          <w:rFonts w:ascii="Times New Roman" w:hAnsi="Times New Roman" w:cs="Times New Roman" w:eastAsia="Times New Roman" w:hint="default"/>
        </w:rPr>
        <w:t>A </w:t>
      </w:r>
      <w:r>
        <w:rPr/>
        <w:t>股股票时所作的承诺</w:t>
      </w:r>
      <w:r>
        <w:rPr>
          <w:b w:val="0"/>
          <w:bCs w:val="0"/>
        </w:rPr>
      </w:r>
    </w:p>
    <w:p>
      <w:pPr>
        <w:pStyle w:val="BodyText"/>
        <w:spacing w:line="272" w:lineRule="exact"/>
        <w:ind w:left="558" w:right="208"/>
        <w:jc w:val="left"/>
      </w:pPr>
      <w:r>
        <w:rPr/>
        <w:t>（</w:t>
      </w:r>
      <w:r>
        <w:rPr>
          <w:rFonts w:ascii="Times New Roman" w:hAnsi="Times New Roman" w:cs="Times New Roman" w:eastAsia="Times New Roman" w:hint="default"/>
        </w:rPr>
        <w:t>1</w:t>
      </w:r>
      <w:r>
        <w:rPr/>
        <w:t>）关于减少和避免与美菱电器同业竞争的承诺</w:t>
      </w:r>
    </w:p>
    <w:p>
      <w:pPr>
        <w:pStyle w:val="BodyText"/>
        <w:spacing w:line="237" w:lineRule="auto"/>
        <w:ind w:right="217" w:firstLine="419"/>
        <w:jc w:val="both"/>
      </w:pPr>
      <w:r>
        <w:rPr>
          <w:rFonts w:ascii="宋体" w:hAnsi="宋体" w:cs="宋体" w:eastAsia="宋体" w:hint="default"/>
        </w:rPr>
        <w:t>2010</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日，四川长虹根据有关法律法规的规定，为确保美菱电器业务的持续发展，</w:t>
      </w:r>
      <w:r>
        <w:rPr>
          <w:w w:val="100"/>
        </w:rPr>
        <w:t> </w:t>
      </w:r>
      <w:r>
        <w:rPr>
          <w:spacing w:val="-2"/>
        </w:rPr>
        <w:t>减少和避免四川长虹及四川长虹的下属公司、关联方经营的业务与美菱电器从事的业务出现同业</w:t>
      </w:r>
      <w:r>
        <w:rPr>
          <w:spacing w:val="-25"/>
        </w:rPr>
        <w:t> </w:t>
      </w:r>
      <w:r>
        <w:rPr>
          <w:spacing w:val="-25"/>
        </w:rPr>
      </w:r>
      <w:r>
        <w:rPr/>
        <w:t>竞争，四川长虹并代表四川长虹下属控股子公司承诺和保证：</w:t>
      </w:r>
    </w:p>
    <w:p>
      <w:pPr>
        <w:pStyle w:val="BodyText"/>
        <w:spacing w:line="272" w:lineRule="exact" w:before="26"/>
        <w:ind w:right="207" w:firstLine="419"/>
        <w:jc w:val="both"/>
      </w:pPr>
      <w:r>
        <w:rPr>
          <w:w w:val="100"/>
        </w:rPr>
        <w:t>①</w:t>
      </w:r>
      <w:r>
        <w:rPr>
          <w:spacing w:val="6"/>
          <w:w w:val="100"/>
        </w:rPr>
        <w:t> </w:t>
      </w:r>
      <w:r>
        <w:rPr>
          <w:spacing w:val="-4"/>
          <w:w w:val="100"/>
        </w:rPr>
        <w:t>除应美菱电器要求为美菱电器利益协助采取行动外，将不再主动从事与美菱电器业务相竞</w:t>
      </w:r>
      <w:r>
        <w:rPr>
          <w:w w:val="100"/>
        </w:rPr>
        <w:t> </w:t>
      </w:r>
      <w:r>
        <w:rPr/>
        <w:t>争或有利益冲突的业务或活动。</w:t>
      </w:r>
    </w:p>
    <w:p>
      <w:pPr>
        <w:pStyle w:val="BodyText"/>
        <w:spacing w:line="247" w:lineRule="exact"/>
        <w:ind w:left="558" w:right="0"/>
        <w:jc w:val="left"/>
      </w:pPr>
      <w:r>
        <w:rPr>
          <w:w w:val="100"/>
        </w:rPr>
        <w:t>②</w:t>
      </w:r>
      <w:r>
        <w:rPr/>
        <w:t> </w:t>
      </w:r>
      <w:r>
        <w:rPr>
          <w:spacing w:val="-3"/>
          <w:w w:val="100"/>
        </w:rPr>
        <w:t>本</w:t>
      </w:r>
      <w:r>
        <w:rPr>
          <w:w w:val="100"/>
        </w:rPr>
        <w:t>公</w:t>
      </w:r>
      <w:r>
        <w:rPr>
          <w:spacing w:val="-3"/>
          <w:w w:val="100"/>
        </w:rPr>
        <w:t>司</w:t>
      </w:r>
      <w:r>
        <w:rPr>
          <w:w w:val="100"/>
        </w:rPr>
        <w:t>保</w:t>
      </w:r>
      <w:r>
        <w:rPr>
          <w:spacing w:val="-3"/>
          <w:w w:val="100"/>
        </w:rPr>
        <w:t>证</w:t>
      </w:r>
      <w:r>
        <w:rPr>
          <w:w w:val="100"/>
        </w:rPr>
        <w:t>合</w:t>
      </w:r>
      <w:r>
        <w:rPr>
          <w:spacing w:val="-3"/>
          <w:w w:val="100"/>
        </w:rPr>
        <w:t>法</w:t>
      </w:r>
      <w:r>
        <w:rPr>
          <w:spacing w:val="-99"/>
          <w:w w:val="100"/>
        </w:rPr>
        <w:t>、</w:t>
      </w:r>
      <w:r>
        <w:rPr>
          <w:spacing w:val="-3"/>
          <w:w w:val="100"/>
        </w:rPr>
        <w:t>合理</w:t>
      </w:r>
      <w:r>
        <w:rPr>
          <w:w w:val="100"/>
        </w:rPr>
        <w:t>地运</w:t>
      </w:r>
      <w:r>
        <w:rPr>
          <w:spacing w:val="-3"/>
          <w:w w:val="100"/>
        </w:rPr>
        <w:t>用</w:t>
      </w:r>
      <w:r>
        <w:rPr>
          <w:w w:val="100"/>
        </w:rPr>
        <w:t>股</w:t>
      </w:r>
      <w:r>
        <w:rPr>
          <w:spacing w:val="-3"/>
          <w:w w:val="100"/>
        </w:rPr>
        <w:t>东</w:t>
      </w:r>
      <w:r>
        <w:rPr>
          <w:w w:val="100"/>
        </w:rPr>
        <w:t>权</w:t>
      </w:r>
      <w:r>
        <w:rPr>
          <w:spacing w:val="-3"/>
          <w:w w:val="100"/>
        </w:rPr>
        <w:t>利</w:t>
      </w:r>
      <w:r>
        <w:rPr>
          <w:spacing w:val="-99"/>
          <w:w w:val="100"/>
        </w:rPr>
        <w:t>，</w:t>
      </w:r>
      <w:r>
        <w:rPr>
          <w:spacing w:val="-3"/>
          <w:w w:val="100"/>
        </w:rPr>
        <w:t>不</w:t>
      </w:r>
      <w:r>
        <w:rPr>
          <w:w w:val="100"/>
        </w:rPr>
        <w:t>采</w:t>
      </w:r>
      <w:r>
        <w:rPr>
          <w:spacing w:val="-3"/>
          <w:w w:val="100"/>
        </w:rPr>
        <w:t>取任</w:t>
      </w:r>
      <w:r>
        <w:rPr>
          <w:w w:val="100"/>
        </w:rPr>
        <w:t>何限</w:t>
      </w:r>
      <w:r>
        <w:rPr>
          <w:spacing w:val="-3"/>
          <w:w w:val="100"/>
        </w:rPr>
        <w:t>制</w:t>
      </w:r>
      <w:r>
        <w:rPr>
          <w:w w:val="100"/>
        </w:rPr>
        <w:t>或</w:t>
      </w:r>
      <w:r>
        <w:rPr>
          <w:spacing w:val="-3"/>
          <w:w w:val="100"/>
        </w:rPr>
        <w:t>影</w:t>
      </w:r>
      <w:r>
        <w:rPr>
          <w:w w:val="100"/>
        </w:rPr>
        <w:t>响</w:t>
      </w:r>
      <w:r>
        <w:rPr>
          <w:spacing w:val="-3"/>
          <w:w w:val="100"/>
        </w:rPr>
        <w:t>美</w:t>
      </w:r>
      <w:r>
        <w:rPr>
          <w:w w:val="100"/>
        </w:rPr>
        <w:t>菱</w:t>
      </w:r>
      <w:r>
        <w:rPr>
          <w:spacing w:val="-3"/>
          <w:w w:val="100"/>
        </w:rPr>
        <w:t>电</w:t>
      </w:r>
      <w:r>
        <w:rPr>
          <w:w w:val="100"/>
        </w:rPr>
        <w:t>器</w:t>
      </w:r>
      <w:r>
        <w:rPr>
          <w:spacing w:val="-3"/>
          <w:w w:val="100"/>
        </w:rPr>
        <w:t>正</w:t>
      </w:r>
      <w:r>
        <w:rPr>
          <w:w w:val="100"/>
        </w:rPr>
        <w:t>常经</w:t>
      </w:r>
      <w:r>
        <w:rPr>
          <w:spacing w:val="-3"/>
          <w:w w:val="100"/>
        </w:rPr>
        <w:t>营</w:t>
      </w:r>
      <w:r>
        <w:rPr>
          <w:w w:val="100"/>
        </w:rPr>
        <w:t>的</w:t>
      </w:r>
      <w:r>
        <w:rPr>
          <w:spacing w:val="-3"/>
          <w:w w:val="100"/>
        </w:rPr>
        <w:t>行为</w:t>
      </w:r>
      <w:r>
        <w:rPr>
          <w:w w:val="100"/>
        </w:rPr>
        <w:t>。</w:t>
      </w:r>
    </w:p>
    <w:p>
      <w:pPr>
        <w:pStyle w:val="BodyText"/>
        <w:spacing w:line="237" w:lineRule="auto"/>
        <w:ind w:right="210" w:firstLine="419"/>
        <w:jc w:val="both"/>
      </w:pPr>
      <w:r>
        <w:rPr/>
        <w:t>③</w:t>
      </w:r>
      <w:r>
        <w:rPr>
          <w:spacing w:val="44"/>
        </w:rPr>
        <w:t> </w:t>
      </w:r>
      <w:r>
        <w:rPr>
          <w:spacing w:val="-4"/>
        </w:rPr>
        <w:t>若美菱电器在其现有业务的基础上进一步拓展其经营业务范围，而本公司已在经营的，只</w:t>
      </w:r>
      <w:r>
        <w:rPr>
          <w:w w:val="100"/>
        </w:rPr>
        <w:t> </w:t>
      </w:r>
      <w:r>
        <w:rPr>
          <w:spacing w:val="-2"/>
        </w:rPr>
        <w:t>要本公司仍然是美菱电器的控股股东或实质控制人，本公司同意美菱电器对相关业务在同等条件</w:t>
      </w:r>
      <w:r>
        <w:rPr>
          <w:spacing w:val="-25"/>
        </w:rPr>
        <w:t> </w:t>
      </w:r>
      <w:r>
        <w:rPr>
          <w:spacing w:val="-25"/>
        </w:rPr>
      </w:r>
      <w:r>
        <w:rPr/>
        <w:t>下有优先收购权。</w:t>
      </w:r>
    </w:p>
    <w:p>
      <w:pPr>
        <w:pStyle w:val="BodyText"/>
        <w:spacing w:line="272" w:lineRule="exact" w:before="26"/>
        <w:ind w:right="217" w:firstLine="419"/>
        <w:jc w:val="both"/>
      </w:pPr>
      <w:r>
        <w:rPr>
          <w:spacing w:val="-2"/>
        </w:rPr>
        <w:t>上述承诺长期有效。报告期内，四川长虹严格履行相关承诺，不存在超过承诺履行期限的情</w:t>
      </w:r>
      <w:r>
        <w:rPr>
          <w:w w:val="100"/>
        </w:rPr>
        <w:t> </w:t>
      </w:r>
      <w:r>
        <w:rPr/>
        <w:t>况。</w:t>
      </w:r>
    </w:p>
    <w:p>
      <w:pPr>
        <w:pStyle w:val="BodyText"/>
        <w:spacing w:line="247" w:lineRule="exact"/>
        <w:ind w:left="558" w:right="208"/>
        <w:jc w:val="left"/>
      </w:pPr>
      <w:r>
        <w:rPr/>
        <w:t>（</w:t>
      </w:r>
      <w:r>
        <w:rPr>
          <w:rFonts w:ascii="宋体" w:hAnsi="宋体" w:cs="宋体" w:eastAsia="宋体" w:hint="default"/>
        </w:rPr>
        <w:t>2</w:t>
      </w:r>
      <w:r>
        <w:rPr/>
        <w:t>）关于减少和规范与美菱电器关联交易的承诺</w:t>
      </w:r>
    </w:p>
    <w:p>
      <w:pPr>
        <w:pStyle w:val="BodyText"/>
        <w:spacing w:line="240" w:lineRule="auto"/>
        <w:ind w:right="207" w:firstLine="419"/>
        <w:jc w:val="both"/>
      </w:pPr>
      <w:r>
        <w:rPr>
          <w:rFonts w:ascii="宋体" w:hAnsi="宋体" w:cs="宋体" w:eastAsia="宋体" w:hint="default"/>
        </w:rPr>
        <w:t>2010</w:t>
      </w:r>
      <w:r>
        <w:rPr>
          <w:rFonts w:ascii="宋体" w:hAnsi="宋体" w:cs="宋体" w:eastAsia="宋体" w:hint="default"/>
          <w:spacing w:val="-44"/>
        </w:rPr>
        <w:t> </w:t>
      </w:r>
      <w:r>
        <w:rPr/>
        <w:t>年</w:t>
      </w:r>
      <w:r>
        <w:rPr>
          <w:spacing w:val="-42"/>
        </w:rPr>
        <w:t> </w:t>
      </w:r>
      <w:r>
        <w:rPr>
          <w:rFonts w:ascii="宋体" w:hAnsi="宋体" w:cs="宋体" w:eastAsia="宋体" w:hint="default"/>
        </w:rPr>
        <w:t>6</w:t>
      </w:r>
      <w:r>
        <w:rPr>
          <w:rFonts w:ascii="宋体" w:hAnsi="宋体" w:cs="宋体" w:eastAsia="宋体" w:hint="default"/>
          <w:spacing w:val="-44"/>
        </w:rPr>
        <w:t> </w:t>
      </w:r>
      <w:r>
        <w:rPr/>
        <w:t>月</w:t>
      </w:r>
      <w:r>
        <w:rPr>
          <w:spacing w:val="-42"/>
        </w:rPr>
        <w:t> </w:t>
      </w:r>
      <w:r>
        <w:rPr>
          <w:rFonts w:ascii="宋体" w:hAnsi="宋体" w:cs="宋体" w:eastAsia="宋体" w:hint="default"/>
        </w:rPr>
        <w:t>24</w:t>
      </w:r>
      <w:r>
        <w:rPr>
          <w:rFonts w:ascii="宋体" w:hAnsi="宋体" w:cs="宋体" w:eastAsia="宋体" w:hint="default"/>
          <w:spacing w:val="-44"/>
        </w:rPr>
        <w:t> </w:t>
      </w:r>
      <w:r>
        <w:rPr>
          <w:spacing w:val="-6"/>
        </w:rPr>
        <w:t>日，四川长虹为规范四川长虹及其下属公司、关联方与美菱电器的关联交易，</w:t>
      </w:r>
      <w:r>
        <w:rPr>
          <w:w w:val="100"/>
        </w:rPr>
        <w:t> </w:t>
      </w:r>
      <w:r>
        <w:rPr/>
        <w:t>四川长虹并代表四川长虹下属控股子公司承诺：</w:t>
      </w:r>
    </w:p>
    <w:p>
      <w:pPr>
        <w:pStyle w:val="BodyText"/>
        <w:spacing w:line="237" w:lineRule="auto"/>
        <w:ind w:right="210" w:firstLine="419"/>
        <w:jc w:val="both"/>
      </w:pPr>
      <w:r>
        <w:rPr/>
        <w:t>①</w:t>
      </w:r>
      <w:r>
        <w:rPr>
          <w:spacing w:val="44"/>
        </w:rPr>
        <w:t> </w:t>
      </w:r>
      <w:r>
        <w:rPr>
          <w:spacing w:val="-4"/>
        </w:rPr>
        <w:t>将采取措施尽量避免与美菱电器发生持续性的关联交易；对于无法避免的关联交易，将按</w:t>
      </w:r>
      <w:r>
        <w:rPr>
          <w:w w:val="100"/>
        </w:rPr>
        <w:t> </w:t>
      </w:r>
      <w:r>
        <w:rPr>
          <w:spacing w:val="-2"/>
        </w:rPr>
        <w:t>照“等价有偿、平等互利”的市场化原则，依法与美菱电器签订关联交易合同，参照市场通行的</w:t>
      </w:r>
      <w:r>
        <w:rPr>
          <w:spacing w:val="-25"/>
        </w:rPr>
        <w:t> </w:t>
      </w:r>
      <w:r>
        <w:rPr>
          <w:spacing w:val="-25"/>
        </w:rPr>
      </w:r>
      <w:r>
        <w:rPr/>
        <w:t>标准，公允确定关联交易的价格。</w:t>
      </w:r>
    </w:p>
    <w:p>
      <w:pPr>
        <w:pStyle w:val="BodyText"/>
        <w:spacing w:line="274" w:lineRule="exact" w:before="22"/>
        <w:ind w:right="210" w:firstLine="419"/>
        <w:jc w:val="both"/>
      </w:pPr>
      <w:r>
        <w:rPr/>
        <w:t>②</w:t>
      </w:r>
      <w:r>
        <w:rPr>
          <w:spacing w:val="44"/>
        </w:rPr>
        <w:t> </w:t>
      </w:r>
      <w:r>
        <w:rPr>
          <w:spacing w:val="-4"/>
        </w:rPr>
        <w:t>按相关规定履行必要的关联董事、关联股东回避表决等义务，遵守批准关联交易的法定程</w:t>
      </w:r>
      <w:r>
        <w:rPr>
          <w:w w:val="100"/>
        </w:rPr>
        <w:t> </w:t>
      </w:r>
      <w:r>
        <w:rPr/>
        <w:t>序和信息披露义务。</w:t>
      </w:r>
    </w:p>
    <w:p>
      <w:pPr>
        <w:pStyle w:val="BodyText"/>
        <w:spacing w:line="246" w:lineRule="exact"/>
        <w:ind w:left="558" w:right="208"/>
        <w:jc w:val="left"/>
      </w:pPr>
      <w:r>
        <w:rPr/>
        <w:t>③</w:t>
      </w:r>
      <w:r>
        <w:rPr>
          <w:spacing w:val="-5"/>
        </w:rPr>
        <w:t> </w:t>
      </w:r>
      <w:r>
        <w:rPr/>
        <w:t>保证不通过关联交易损害美菱电器及美菱电器其他股东的合法权益。</w:t>
      </w:r>
    </w:p>
    <w:p>
      <w:pPr>
        <w:pStyle w:val="BodyText"/>
        <w:spacing w:line="272" w:lineRule="exact" w:before="27"/>
        <w:ind w:right="217" w:firstLine="419"/>
        <w:jc w:val="both"/>
      </w:pPr>
      <w:r>
        <w:rPr>
          <w:spacing w:val="-2"/>
        </w:rPr>
        <w:t>上述承诺长期有效。报告期内，四川长虹严格履行相关承诺，不存在超过承诺履行期限的情</w:t>
      </w:r>
      <w:r>
        <w:rPr>
          <w:w w:val="100"/>
        </w:rPr>
        <w:t> </w:t>
      </w:r>
      <w:r>
        <w:rPr/>
        <w:t>况。</w:t>
      </w:r>
    </w:p>
    <w:p>
      <w:pPr>
        <w:pStyle w:val="BodyText"/>
        <w:spacing w:line="272" w:lineRule="exact" w:before="1"/>
        <w:ind w:right="208" w:firstLine="419"/>
        <w:jc w:val="both"/>
      </w:pPr>
      <w:r>
        <w:rPr>
          <w:spacing w:val="-4"/>
        </w:rPr>
        <w:t>（</w:t>
      </w:r>
      <w:r>
        <w:rPr>
          <w:rFonts w:ascii="宋体" w:hAnsi="宋体" w:cs="宋体" w:eastAsia="宋体" w:hint="default"/>
          <w:spacing w:val="-4"/>
        </w:rPr>
        <w:t>3</w:t>
      </w:r>
      <w:r>
        <w:rPr>
          <w:spacing w:val="-4"/>
        </w:rPr>
        <w:t>）四川长虹关于授权长虹空调、中山长虹电器有限公司（以下简称“中山长虹”）长期无</w:t>
      </w:r>
      <w:r>
        <w:rPr>
          <w:w w:val="100"/>
        </w:rPr>
        <w:t> </w:t>
      </w:r>
      <w:r>
        <w:rPr/>
        <w:t>偿使用“长虹”商标、专利的承诺</w:t>
      </w:r>
    </w:p>
    <w:p>
      <w:pPr>
        <w:pStyle w:val="BodyText"/>
        <w:spacing w:line="272" w:lineRule="exact" w:before="1"/>
        <w:ind w:right="217" w:firstLine="419"/>
        <w:jc w:val="both"/>
      </w:pPr>
      <w:r>
        <w:rPr>
          <w:rFonts w:ascii="宋体" w:hAnsi="宋体" w:cs="宋体" w:eastAsia="宋体" w:hint="default"/>
        </w:rPr>
        <w:t>2010</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日，四川长虹与美菱电器之控股子公司长虹空调、中山长虹分别签署了《商</w:t>
      </w:r>
      <w:r>
        <w:rPr>
          <w:w w:val="100"/>
        </w:rPr>
        <w:t> </w:t>
      </w:r>
      <w:r>
        <w:rPr>
          <w:spacing w:val="-2"/>
        </w:rPr>
        <w:t>标使用授权书》、与中山长虹签署了《专利实施许可合同》，约定在四川长虹为美菱电器控股股</w:t>
      </w:r>
    </w:p>
    <w:p>
      <w:pPr>
        <w:pStyle w:val="BodyText"/>
        <w:spacing w:line="272" w:lineRule="exact" w:before="1"/>
        <w:ind w:right="217"/>
        <w:jc w:val="both"/>
      </w:pPr>
      <w:r>
        <w:rPr>
          <w:spacing w:val="-2"/>
        </w:rPr>
        <w:t>东的前提下以及美菱电器为长虹空调、中山长虹的控股股东的前提下，四川长虹授权长虹空调、</w:t>
      </w:r>
      <w:r>
        <w:rPr>
          <w:spacing w:val="-25"/>
        </w:rPr>
        <w:t> </w:t>
      </w:r>
      <w:r>
        <w:rPr>
          <w:spacing w:val="-25"/>
        </w:rPr>
      </w:r>
      <w:r>
        <w:rPr>
          <w:spacing w:val="-2"/>
        </w:rPr>
        <w:t>中山长虹以普通许可的方式长期无偿使用“长虹”商标，并且授权许可中山长虹在空调专利有效</w:t>
      </w:r>
    </w:p>
    <w:p>
      <w:pPr>
        <w:pStyle w:val="BodyText"/>
        <w:spacing w:line="272" w:lineRule="exact" w:before="1"/>
        <w:ind w:right="208"/>
        <w:jc w:val="both"/>
      </w:pPr>
      <w:r>
        <w:rPr>
          <w:spacing w:val="-2"/>
        </w:rPr>
        <w:t>期内无偿使用四川长虹拥有的四项空调方面的专利。作为美菱电器的控股股东，四川长虹将长期</w:t>
      </w:r>
      <w:r>
        <w:rPr>
          <w:spacing w:val="-25"/>
        </w:rPr>
        <w:t> </w:t>
      </w:r>
      <w:r>
        <w:rPr>
          <w:spacing w:val="-25"/>
        </w:rPr>
      </w:r>
      <w:r>
        <w:rPr>
          <w:spacing w:val="-2"/>
        </w:rPr>
        <w:t>战略性持有美菱电器股权，保持对美菱电器的实际控制权，并将持续努力，把美菱电器打造为长</w:t>
      </w:r>
    </w:p>
    <w:p>
      <w:pPr>
        <w:pStyle w:val="BodyText"/>
        <w:spacing w:line="272" w:lineRule="exact" w:before="1"/>
        <w:ind w:right="208"/>
        <w:jc w:val="both"/>
      </w:pPr>
      <w:r>
        <w:rPr>
          <w:spacing w:val="-3"/>
        </w:rPr>
        <w:t>虹系白电产业的研发、生产基地。为进一步支持美菱电器及其空调业务的长期稳定发展，</w:t>
      </w:r>
      <w:r>
        <w:rPr>
          <w:rFonts w:ascii="宋体" w:hAnsi="宋体" w:cs="宋体" w:eastAsia="宋体" w:hint="default"/>
          <w:spacing w:val="-3"/>
        </w:rPr>
        <w:t>2010 </w:t>
      </w:r>
      <w:r>
        <w:rPr/>
        <w:t>年</w:t>
      </w:r>
      <w:r>
        <w:rPr>
          <w:spacing w:val="-75"/>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日，四川长虹作出承诺：</w:t>
      </w:r>
    </w:p>
    <w:p>
      <w:pPr>
        <w:pStyle w:val="BodyText"/>
        <w:spacing w:line="272" w:lineRule="exact" w:before="2"/>
        <w:ind w:right="217" w:firstLine="419"/>
        <w:jc w:val="both"/>
      </w:pPr>
      <w:r>
        <w:rPr>
          <w:spacing w:val="-2"/>
        </w:rPr>
        <w:t>本公司授权长虹空调、中山长虹以普通许可的方式长期无偿使用“长虹”商标，并且授权许</w:t>
      </w:r>
      <w:r>
        <w:rPr>
          <w:w w:val="100"/>
        </w:rPr>
        <w:t> </w:t>
      </w:r>
      <w:r>
        <w:rPr>
          <w:spacing w:val="-2"/>
        </w:rPr>
        <w:t>可中山长虹在空调专利有效期内无偿使用本公司拥有的四项空调方面的专利，前述《商标使用授</w:t>
      </w:r>
    </w:p>
    <w:p>
      <w:pPr>
        <w:pStyle w:val="BodyText"/>
        <w:spacing w:line="272" w:lineRule="exact" w:before="1"/>
        <w:ind w:right="217"/>
        <w:jc w:val="both"/>
      </w:pPr>
      <w:r>
        <w:rPr>
          <w:spacing w:val="-2"/>
        </w:rPr>
        <w:t>权书》、《专利实施许可合同》中关于商标和专利授权长虹空调、中山长虹无偿使用的前提，即</w:t>
      </w:r>
      <w:r>
        <w:rPr>
          <w:spacing w:val="-25"/>
        </w:rPr>
        <w:t> </w:t>
      </w:r>
      <w:r>
        <w:rPr>
          <w:spacing w:val="-25"/>
        </w:rPr>
      </w:r>
      <w:r>
        <w:rPr>
          <w:spacing w:val="-2"/>
        </w:rPr>
        <w:t>“本公司为美菱电器控股股东的前提下以及美菱电器为长虹空调、中山长虹的控股股东的前提”</w:t>
      </w:r>
      <w:r>
        <w:rPr>
          <w:spacing w:val="-26"/>
        </w:rPr>
        <w:t> </w:t>
      </w:r>
      <w:r>
        <w:rPr>
          <w:spacing w:val="-26"/>
        </w:rPr>
      </w:r>
      <w:r>
        <w:rPr/>
        <w:t>自动终止。</w:t>
      </w:r>
    </w:p>
    <w:p>
      <w:pPr>
        <w:pStyle w:val="BodyText"/>
        <w:spacing w:line="272" w:lineRule="exact" w:before="1"/>
        <w:ind w:right="217" w:firstLine="419"/>
        <w:jc w:val="both"/>
      </w:pPr>
      <w:r>
        <w:rPr>
          <w:spacing w:val="-2"/>
        </w:rPr>
        <w:t>上述承诺长期有效。报告期内，四川长虹严格履行相关承诺，不存在超过承诺履行期限的情</w:t>
      </w:r>
      <w:r>
        <w:rPr>
          <w:w w:val="100"/>
        </w:rPr>
        <w:t> </w:t>
      </w:r>
      <w:r>
        <w:rPr/>
        <w:t>况。</w:t>
      </w:r>
    </w:p>
    <w:p>
      <w:pPr>
        <w:spacing w:line="272" w:lineRule="exact" w:before="1"/>
        <w:ind w:left="558" w:right="208"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、四川长虹在收购美菱电器时所作的承诺</w:t>
      </w:r>
      <w:r>
        <w:rPr>
          <w:rFonts w:ascii="宋体" w:hAnsi="宋体" w:cs="宋体" w:eastAsia="宋体" w:hint="default"/>
          <w:b/>
          <w:bCs/>
          <w:w w:val="100"/>
          <w:sz w:val="21"/>
          <w:szCs w:val="21"/>
        </w:rPr>
        <w:t> </w:t>
      </w:r>
      <w:r>
        <w:rPr>
          <w:rFonts w:ascii="宋体" w:hAnsi="宋体" w:cs="宋体" w:eastAsia="宋体" w:hint="default"/>
          <w:spacing w:val="-2"/>
          <w:sz w:val="21"/>
          <w:szCs w:val="21"/>
        </w:rPr>
        <w:t>四川长虹在《合肥美菱股份有限公司收购报告书》中承诺并保证：本次收购美菱电器股权完</w:t>
      </w:r>
    </w:p>
    <w:p>
      <w:pPr>
        <w:pStyle w:val="BodyText"/>
        <w:spacing w:line="247" w:lineRule="exact"/>
        <w:ind w:right="0"/>
        <w:jc w:val="both"/>
      </w:pPr>
      <w:r>
        <w:rPr/>
        <w:t>成后，为避免同业竞争，收购人承诺和保证：</w:t>
      </w:r>
    </w:p>
    <w:p>
      <w:pPr>
        <w:pStyle w:val="BodyText"/>
        <w:spacing w:line="272" w:lineRule="exact"/>
        <w:ind w:left="558" w:right="208"/>
        <w:jc w:val="left"/>
      </w:pPr>
      <w:r>
        <w:rPr/>
        <w:t>（</w:t>
      </w:r>
      <w:r>
        <w:rPr>
          <w:rFonts w:ascii="宋体" w:hAnsi="宋体" w:cs="宋体" w:eastAsia="宋体" w:hint="default"/>
        </w:rPr>
        <w:t>1</w:t>
      </w:r>
      <w:r>
        <w:rPr/>
        <w:t>）收购人不从事与美菱电器目前或将来业务相竞争或有利益冲突的冰箱等业务或活动。</w:t>
      </w:r>
    </w:p>
    <w:p>
      <w:pPr>
        <w:pStyle w:val="BodyText"/>
        <w:spacing w:line="272" w:lineRule="exact" w:before="27"/>
        <w:ind w:right="208" w:firstLine="419"/>
        <w:jc w:val="both"/>
      </w:pPr>
      <w:r>
        <w:rPr>
          <w:spacing w:val="-4"/>
        </w:rPr>
        <w:t>（</w:t>
      </w:r>
      <w:r>
        <w:rPr>
          <w:rFonts w:ascii="宋体" w:hAnsi="宋体" w:cs="宋体" w:eastAsia="宋体" w:hint="default"/>
          <w:spacing w:val="-4"/>
        </w:rPr>
        <w:t>2</w:t>
      </w:r>
      <w:r>
        <w:rPr>
          <w:spacing w:val="-4"/>
        </w:rPr>
        <w:t>）收购人保证合法、合理地运用股东权利，不采取任何限制或影响美菱电器正常经营的行</w:t>
      </w:r>
      <w:r>
        <w:rPr>
          <w:w w:val="100"/>
        </w:rPr>
        <w:t> </w:t>
      </w:r>
      <w:r>
        <w:rPr/>
        <w:t>为。</w:t>
      </w:r>
    </w:p>
    <w:p>
      <w:pPr>
        <w:spacing w:after="0" w:line="272" w:lineRule="exact"/>
        <w:jc w:val="both"/>
        <w:sectPr>
          <w:footerReference w:type="default" r:id="rId13"/>
          <w:pgSz w:w="11910" w:h="16840"/>
          <w:pgMar w:footer="1195" w:header="880"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8"/>
        <w:ind w:right="128" w:firstLine="419"/>
        <w:jc w:val="both"/>
      </w:pPr>
      <w:r>
        <w:rPr>
          <w:spacing w:val="-4"/>
        </w:rPr>
        <w:t>（</w:t>
      </w:r>
      <w:r>
        <w:rPr>
          <w:rFonts w:ascii="宋体" w:hAnsi="宋体" w:cs="宋体" w:eastAsia="宋体" w:hint="default"/>
          <w:spacing w:val="-4"/>
        </w:rPr>
        <w:t>3</w:t>
      </w:r>
      <w:r>
        <w:rPr>
          <w:spacing w:val="-4"/>
        </w:rPr>
        <w:t>）如果收购人一旦拥有从事竞争业务的机会，收购人将事先书面征询美菱电器是否将从事</w:t>
      </w:r>
      <w:r>
        <w:rPr>
          <w:w w:val="100"/>
        </w:rPr>
        <w:t> </w:t>
      </w:r>
      <w:r>
        <w:rPr>
          <w:spacing w:val="-2"/>
        </w:rPr>
        <w:t>竞争业务。如果美菱电器在收到书面征询函之日后二十日内未以书面形式明确答复是否将从事该</w:t>
      </w:r>
      <w:r>
        <w:rPr>
          <w:spacing w:val="-25"/>
        </w:rPr>
        <w:t> </w:t>
      </w:r>
      <w:r>
        <w:rPr>
          <w:spacing w:val="-25"/>
        </w:rPr>
      </w:r>
      <w:r>
        <w:rPr>
          <w:spacing w:val="-2"/>
        </w:rPr>
        <w:t>等竞争业务，将被视为不从事该等竞争业务。只有当美菱电器确认或被视为不从事竞争业务后，</w:t>
      </w:r>
      <w:r>
        <w:rPr>
          <w:spacing w:val="-25"/>
        </w:rPr>
        <w:t> </w:t>
      </w:r>
      <w:r>
        <w:rPr>
          <w:spacing w:val="-25"/>
        </w:rPr>
      </w:r>
      <w:r>
        <w:rPr/>
        <w:t>收购人才会从事不具有同业竞争的业务。</w:t>
      </w:r>
    </w:p>
    <w:p>
      <w:pPr>
        <w:pStyle w:val="BodyText"/>
        <w:spacing w:line="274" w:lineRule="exact" w:before="22"/>
        <w:ind w:right="137" w:firstLine="419"/>
        <w:jc w:val="both"/>
      </w:pPr>
      <w:r>
        <w:rPr>
          <w:spacing w:val="-2"/>
        </w:rPr>
        <w:t>上述承诺长期有效。报告期内，四川长虹严格履行长期有效的相关承诺，不存在超过承诺履</w:t>
      </w:r>
      <w:r>
        <w:rPr>
          <w:w w:val="100"/>
        </w:rPr>
        <w:t> </w:t>
      </w:r>
      <w:r>
        <w:rPr/>
        <w:t>行期限的情况。</w:t>
      </w:r>
    </w:p>
    <w:p>
      <w:pPr>
        <w:pStyle w:val="Heading4"/>
        <w:spacing w:line="245" w:lineRule="exact" w:before="0"/>
        <w:ind w:left="560" w:right="0"/>
        <w:jc w:val="left"/>
        <w:rPr>
          <w:b w:val="0"/>
          <w:bCs w:val="0"/>
        </w:rPr>
      </w:pPr>
      <w:r>
        <w:rPr>
          <w:rFonts w:ascii="宋体" w:hAnsi="宋体" w:cs="宋体" w:eastAsia="宋体" w:hint="default"/>
        </w:rPr>
        <w:t>3</w:t>
      </w:r>
      <w:r>
        <w:rPr/>
        <w:t>、四川长虹将长虹空调和中山长虹股权转让给美菱电器时所作的承诺</w:t>
      </w:r>
      <w:r>
        <w:rPr>
          <w:b w:val="0"/>
          <w:bCs w:val="0"/>
        </w:rPr>
      </w:r>
    </w:p>
    <w:p>
      <w:pPr>
        <w:pStyle w:val="BodyText"/>
        <w:spacing w:line="237" w:lineRule="auto" w:before="2"/>
        <w:ind w:right="139" w:firstLine="419"/>
        <w:jc w:val="both"/>
      </w:pPr>
      <w:r>
        <w:rPr/>
        <w:t>美菱电器于</w:t>
      </w:r>
      <w:r>
        <w:rPr>
          <w:spacing w:val="-53"/>
        </w:rPr>
        <w:t> </w:t>
      </w:r>
      <w:r>
        <w:rPr>
          <w:rFonts w:ascii="宋体" w:hAnsi="宋体" w:cs="宋体" w:eastAsia="宋体" w:hint="default"/>
        </w:rPr>
        <w:t>2009</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日通过参与四川省国投产权交易中心主持的公开竞价，成功竞买</w:t>
      </w:r>
      <w:r>
        <w:rPr>
          <w:w w:val="100"/>
        </w:rPr>
        <w:t> </w:t>
      </w:r>
      <w:r>
        <w:rPr/>
        <w:t>四川长虹持有的长虹空调</w:t>
      </w:r>
      <w:r>
        <w:rPr>
          <w:spacing w:val="-58"/>
        </w:rPr>
        <w:t> </w:t>
      </w:r>
      <w:r>
        <w:rPr>
          <w:rFonts w:ascii="宋体" w:hAnsi="宋体" w:cs="宋体" w:eastAsia="宋体" w:hint="default"/>
        </w:rPr>
        <w:t>100%</w:t>
      </w:r>
      <w:r>
        <w:rPr/>
        <w:t>股权（含四川长虹直接持有的</w:t>
      </w:r>
      <w:r>
        <w:rPr>
          <w:spacing w:val="-56"/>
        </w:rPr>
        <w:t> </w:t>
      </w:r>
      <w:r>
        <w:rPr>
          <w:rFonts w:ascii="宋体" w:hAnsi="宋体" w:cs="宋体" w:eastAsia="宋体" w:hint="default"/>
        </w:rPr>
        <w:t>99%</w:t>
      </w:r>
      <w:r>
        <w:rPr/>
        <w:t>股权和四川长虹控股子公司四川</w:t>
      </w:r>
      <w:r>
        <w:rPr>
          <w:w w:val="100"/>
        </w:rPr>
        <w:t> </w:t>
      </w:r>
      <w:r>
        <w:rPr/>
        <w:t>长虹创新投资有限公司持有的</w:t>
      </w:r>
      <w:r>
        <w:rPr>
          <w:spacing w:val="-56"/>
        </w:rPr>
        <w:t> </w:t>
      </w:r>
      <w:r>
        <w:rPr>
          <w:rFonts w:ascii="宋体" w:hAnsi="宋体" w:cs="宋体" w:eastAsia="宋体" w:hint="default"/>
        </w:rPr>
        <w:t>1%</w:t>
      </w:r>
      <w:r>
        <w:rPr/>
        <w:t>股权）和中山长虹</w:t>
      </w:r>
      <w:r>
        <w:rPr>
          <w:spacing w:val="-58"/>
        </w:rPr>
        <w:t> </w:t>
      </w:r>
      <w:r>
        <w:rPr>
          <w:rFonts w:ascii="宋体" w:hAnsi="宋体" w:cs="宋体" w:eastAsia="宋体" w:hint="default"/>
        </w:rPr>
        <w:t>90%</w:t>
      </w:r>
      <w:r>
        <w:rPr/>
        <w:t>股权，并与四川长虹、四川长虹创新投资</w:t>
      </w:r>
      <w:r>
        <w:rPr>
          <w:w w:val="100"/>
        </w:rPr>
        <w:t> </w:t>
      </w:r>
      <w:r>
        <w:rPr/>
        <w:t>有限公司签署了相关《产权交易合同》。</w:t>
      </w:r>
    </w:p>
    <w:p>
      <w:pPr>
        <w:pStyle w:val="BodyText"/>
        <w:spacing w:line="272" w:lineRule="exact" w:before="26"/>
        <w:ind w:right="128" w:firstLine="419"/>
        <w:jc w:val="both"/>
      </w:pPr>
      <w:r>
        <w:rPr>
          <w:rFonts w:ascii="宋体" w:hAnsi="宋体" w:cs="宋体" w:eastAsia="宋体" w:hint="default"/>
        </w:rPr>
        <w:t>2009</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10</w:t>
      </w:r>
      <w:r>
        <w:rPr>
          <w:rFonts w:ascii="宋体" w:hAnsi="宋体" w:cs="宋体" w:eastAsia="宋体" w:hint="default"/>
          <w:spacing w:val="-43"/>
        </w:rPr>
        <w:t> </w:t>
      </w:r>
      <w:r>
        <w:rPr>
          <w:spacing w:val="-3"/>
        </w:rPr>
        <w:t>日，四川长虹作为美菱电器的第一大股东，为支持美菱电器的发展，保持美</w:t>
      </w:r>
      <w:r>
        <w:rPr>
          <w:w w:val="100"/>
        </w:rPr>
        <w:t> </w:t>
      </w:r>
      <w:r>
        <w:rPr/>
        <w:t>菱电器的独立性，规避与美菱电器之间的同业竞争，四川长虹承诺：</w:t>
      </w:r>
    </w:p>
    <w:p>
      <w:pPr>
        <w:pStyle w:val="BodyText"/>
        <w:spacing w:line="272" w:lineRule="exact" w:before="1"/>
        <w:ind w:right="128" w:firstLine="419"/>
        <w:jc w:val="both"/>
      </w:pPr>
      <w:r>
        <w:rPr>
          <w:spacing w:val="-4"/>
        </w:rPr>
        <w:t>（</w:t>
      </w:r>
      <w:r>
        <w:rPr>
          <w:rFonts w:ascii="宋体" w:hAnsi="宋体" w:cs="宋体" w:eastAsia="宋体" w:hint="default"/>
          <w:spacing w:val="-4"/>
        </w:rPr>
        <w:t>1</w:t>
      </w:r>
      <w:r>
        <w:rPr>
          <w:spacing w:val="-4"/>
        </w:rPr>
        <w:t>）本次产权转让完成后，四川长虹承诺将尽力规避与美菱电器形成新的关联交易，对于确</w:t>
      </w:r>
      <w:r>
        <w:rPr>
          <w:w w:val="100"/>
        </w:rPr>
        <w:t> </w:t>
      </w:r>
      <w:r>
        <w:rPr>
          <w:spacing w:val="-2"/>
        </w:rPr>
        <w:t>实无法避免的关联交易，四川长虹承诺将以市场方式确定关联交易价格，保证关联交易的公平、</w:t>
      </w:r>
    </w:p>
    <w:p>
      <w:pPr>
        <w:pStyle w:val="BodyText"/>
        <w:spacing w:line="247" w:lineRule="exact"/>
        <w:ind w:right="0"/>
        <w:jc w:val="left"/>
      </w:pPr>
      <w:r>
        <w:rPr/>
        <w:t>公允，不损害美菱电器的利益。</w:t>
      </w:r>
    </w:p>
    <w:p>
      <w:pPr>
        <w:pStyle w:val="BodyText"/>
        <w:spacing w:line="240" w:lineRule="auto"/>
        <w:ind w:right="128" w:firstLine="419"/>
        <w:jc w:val="both"/>
      </w:pPr>
      <w:r>
        <w:rPr>
          <w:spacing w:val="-4"/>
        </w:rPr>
        <w:t>（</w:t>
      </w:r>
      <w:r>
        <w:rPr>
          <w:rFonts w:ascii="宋体" w:hAnsi="宋体" w:cs="宋体" w:eastAsia="宋体" w:hint="default"/>
          <w:spacing w:val="-4"/>
        </w:rPr>
        <w:t>2</w:t>
      </w:r>
      <w:r>
        <w:rPr>
          <w:spacing w:val="-4"/>
        </w:rPr>
        <w:t>）四川长虹承诺，本次产权转让完成后，四川长虹将不从事与美菱电器目前或将来业务相</w:t>
      </w:r>
      <w:r>
        <w:rPr>
          <w:w w:val="100"/>
        </w:rPr>
        <w:t> </w:t>
      </w:r>
      <w:r>
        <w:rPr/>
        <w:t>竞争或有利益冲突的空调、冰箱等经营业务或活动。</w:t>
      </w:r>
    </w:p>
    <w:p>
      <w:pPr>
        <w:spacing w:line="272" w:lineRule="exact" w:before="24"/>
        <w:ind w:left="560" w:right="0" w:hanging="3"/>
        <w:jc w:val="left"/>
        <w:rPr>
          <w:rFonts w:ascii="宋体" w:hAnsi="宋体" w:cs="宋体" w:eastAsia="宋体" w:hint="default"/>
          <w:sz w:val="21"/>
          <w:szCs w:val="21"/>
        </w:rPr>
      </w:pPr>
      <w:r>
        <w:rPr>
          <w:rFonts w:ascii="宋体" w:hAnsi="宋体" w:cs="宋体" w:eastAsia="宋体" w:hint="default"/>
          <w:spacing w:val="-2"/>
          <w:sz w:val="21"/>
          <w:szCs w:val="21"/>
        </w:rPr>
        <w:t>上述承诺长期有效。报告期内，四川长虹严格履行承诺，不存在超过承诺履行期限的情况。</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、四川长虹在收购华意压缩时所作的承诺</w:t>
      </w:r>
      <w:r>
        <w:rPr>
          <w:rFonts w:ascii="宋体" w:hAnsi="宋体" w:cs="宋体" w:eastAsia="宋体" w:hint="default"/>
          <w:sz w:val="21"/>
          <w:szCs w:val="21"/>
        </w:rPr>
      </w:r>
    </w:p>
    <w:p>
      <w:pPr>
        <w:pStyle w:val="BodyText"/>
        <w:spacing w:line="247" w:lineRule="exact"/>
        <w:ind w:left="558" w:right="0"/>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月，四川长虹通过竞买的方式成为华意压缩第一大股东，四川长虹于</w:t>
      </w:r>
      <w:r>
        <w:rPr>
          <w:spacing w:val="-52"/>
        </w:rPr>
        <w:t> </w:t>
      </w:r>
      <w:r>
        <w:rPr>
          <w:rFonts w:ascii="宋体" w:hAnsi="宋体" w:cs="宋体" w:eastAsia="宋体" w:hint="default"/>
        </w:rPr>
        <w:t>2007</w:t>
      </w:r>
      <w:r>
        <w:rPr>
          <w:rFonts w:ascii="宋体" w:hAnsi="宋体" w:cs="宋体" w:eastAsia="宋体" w:hint="default"/>
          <w:spacing w:val="-55"/>
        </w:rPr>
        <w:t> </w:t>
      </w:r>
      <w:r>
        <w:rPr/>
        <w:t>年</w:t>
      </w:r>
      <w:r>
        <w:rPr>
          <w:spacing w:val="-53"/>
        </w:rPr>
        <w:t> </w:t>
      </w:r>
      <w:r>
        <w:rPr>
          <w:rFonts w:ascii="宋体" w:hAnsi="宋体" w:cs="宋体" w:eastAsia="宋体" w:hint="default"/>
        </w:rPr>
        <w:t>12</w:t>
      </w:r>
    </w:p>
    <w:p>
      <w:pPr>
        <w:pStyle w:val="BodyText"/>
        <w:spacing w:line="240" w:lineRule="auto"/>
        <w:ind w:right="0"/>
        <w:jc w:val="left"/>
      </w:pPr>
      <w:r>
        <w:rPr>
          <w:w w:val="100"/>
        </w:rPr>
        <w:t>月</w:t>
      </w:r>
      <w:r>
        <w:rPr>
          <w:spacing w:val="-65"/>
          <w:w w:val="100"/>
        </w:rPr>
        <w:t> </w:t>
      </w:r>
      <w:r>
        <w:rPr>
          <w:rFonts w:ascii="宋体" w:hAnsi="宋体" w:cs="宋体" w:eastAsia="宋体" w:hint="default"/>
          <w:w w:val="100"/>
        </w:rPr>
        <w:t>26</w:t>
      </w:r>
      <w:r>
        <w:rPr>
          <w:rFonts w:ascii="宋体" w:hAnsi="宋体" w:cs="宋体" w:eastAsia="宋体" w:hint="default"/>
          <w:spacing w:val="-65"/>
          <w:w w:val="100"/>
        </w:rPr>
        <w:t> </w:t>
      </w:r>
      <w:r>
        <w:rPr>
          <w:spacing w:val="-7"/>
          <w:w w:val="100"/>
        </w:rPr>
        <w:t>日编制并签署了详式权益变动报告书，并于</w:t>
      </w:r>
      <w:r>
        <w:rPr>
          <w:spacing w:val="-65"/>
          <w:w w:val="100"/>
        </w:rPr>
        <w:t> </w:t>
      </w:r>
      <w:r>
        <w:rPr>
          <w:rFonts w:ascii="宋体" w:hAnsi="宋体" w:cs="宋体" w:eastAsia="宋体" w:hint="default"/>
          <w:spacing w:val="-1"/>
          <w:w w:val="100"/>
        </w:rPr>
        <w:t>2007</w:t>
      </w:r>
      <w:r>
        <w:rPr>
          <w:rFonts w:ascii="宋体" w:hAnsi="宋体" w:cs="宋体" w:eastAsia="宋体" w:hint="default"/>
          <w:spacing w:val="-64"/>
          <w:w w:val="100"/>
        </w:rPr>
        <w:t> </w:t>
      </w:r>
      <w:r>
        <w:rPr>
          <w:w w:val="100"/>
        </w:rPr>
        <w:t>年</w:t>
      </w:r>
      <w:r>
        <w:rPr>
          <w:spacing w:val="-65"/>
          <w:w w:val="100"/>
        </w:rPr>
        <w:t> </w:t>
      </w:r>
      <w:r>
        <w:rPr>
          <w:rFonts w:ascii="宋体" w:hAnsi="宋体" w:cs="宋体" w:eastAsia="宋体" w:hint="default"/>
          <w:w w:val="100"/>
        </w:rPr>
        <w:t>12</w:t>
      </w:r>
      <w:r>
        <w:rPr>
          <w:rFonts w:ascii="宋体" w:hAnsi="宋体" w:cs="宋体" w:eastAsia="宋体" w:hint="default"/>
          <w:spacing w:val="-65"/>
          <w:w w:val="100"/>
        </w:rPr>
        <w:t> </w:t>
      </w:r>
      <w:r>
        <w:rPr>
          <w:w w:val="100"/>
        </w:rPr>
        <w:t>月</w:t>
      </w:r>
      <w:r>
        <w:rPr>
          <w:spacing w:val="-67"/>
          <w:w w:val="100"/>
        </w:rPr>
        <w:t> </w:t>
      </w:r>
      <w:r>
        <w:rPr>
          <w:rFonts w:ascii="宋体" w:hAnsi="宋体" w:cs="宋体" w:eastAsia="宋体" w:hint="default"/>
          <w:w w:val="100"/>
        </w:rPr>
        <w:t>27</w:t>
      </w:r>
      <w:r>
        <w:rPr>
          <w:rFonts w:ascii="宋体" w:hAnsi="宋体" w:cs="宋体" w:eastAsia="宋体" w:hint="default"/>
          <w:spacing w:val="-65"/>
          <w:w w:val="100"/>
        </w:rPr>
        <w:t> </w:t>
      </w:r>
      <w:r>
        <w:rPr>
          <w:spacing w:val="-2"/>
          <w:w w:val="100"/>
        </w:rPr>
        <w:t>日在巨潮资讯网上进行了披露，</w:t>
      </w:r>
      <w:r>
        <w:rPr>
          <w:w w:val="100"/>
        </w:rPr>
        <w:t> </w:t>
      </w:r>
      <w:r>
        <w:rPr/>
        <w:t>在详式权益变动报告书中，四川长虹承诺如下：</w:t>
      </w:r>
    </w:p>
    <w:p>
      <w:pPr>
        <w:pStyle w:val="BodyText"/>
        <w:spacing w:line="237" w:lineRule="auto"/>
        <w:ind w:right="128" w:firstLine="419"/>
        <w:jc w:val="both"/>
      </w:pPr>
      <w:r>
        <w:rPr>
          <w:spacing w:val="-4"/>
        </w:rPr>
        <w:t>（</w:t>
      </w:r>
      <w:r>
        <w:rPr>
          <w:rFonts w:ascii="宋体" w:hAnsi="宋体" w:cs="宋体" w:eastAsia="宋体" w:hint="default"/>
          <w:spacing w:val="-4"/>
        </w:rPr>
        <w:t>1</w:t>
      </w:r>
      <w:r>
        <w:rPr>
          <w:spacing w:val="-4"/>
        </w:rPr>
        <w:t>）本次收购完成后，四川长虹将保证华意压缩保持其人员独立、资产完整和财务独立，华</w:t>
      </w:r>
      <w:r>
        <w:rPr>
          <w:w w:val="100"/>
        </w:rPr>
        <w:t> </w:t>
      </w:r>
      <w:r>
        <w:rPr>
          <w:spacing w:val="-2"/>
        </w:rPr>
        <w:t>意压缩仍将具有独立的经营能力，在采购、生产、销售、知识产权等方面不发生变化并继续保持</w:t>
      </w:r>
      <w:r>
        <w:rPr>
          <w:spacing w:val="-25"/>
        </w:rPr>
        <w:t> </w:t>
      </w:r>
      <w:r>
        <w:rPr>
          <w:spacing w:val="-25"/>
        </w:rPr>
      </w:r>
      <w:r>
        <w:rPr/>
        <w:t>独立。</w:t>
      </w:r>
    </w:p>
    <w:p>
      <w:pPr>
        <w:pStyle w:val="BodyText"/>
        <w:spacing w:line="272" w:lineRule="exact" w:before="26"/>
        <w:ind w:right="140" w:firstLine="419"/>
        <w:jc w:val="both"/>
      </w:pPr>
      <w:r>
        <w:rPr>
          <w:spacing w:val="-2"/>
        </w:rPr>
        <w:t>（</w:t>
      </w:r>
      <w:r>
        <w:rPr>
          <w:rFonts w:ascii="宋体" w:hAnsi="宋体" w:cs="宋体" w:eastAsia="宋体" w:hint="default"/>
          <w:spacing w:val="-2"/>
        </w:rPr>
        <w:t>2</w:t>
      </w:r>
      <w:r>
        <w:rPr>
          <w:spacing w:val="-2"/>
        </w:rPr>
        <w:t>）为规避华意压缩与四川长虹及关联方存在的潜在同业竞争，保持华意压缩的独立性</w:t>
      </w:r>
      <w:r>
        <w:rPr>
          <w:rFonts w:ascii="宋体" w:hAnsi="宋体" w:cs="宋体" w:eastAsia="宋体" w:hint="default"/>
          <w:spacing w:val="-2"/>
        </w:rPr>
        <w:t>,</w:t>
      </w:r>
      <w:r>
        <w:rPr>
          <w:spacing w:val="-2"/>
        </w:rPr>
        <w:t>保</w:t>
      </w:r>
      <w:r>
        <w:rPr>
          <w:w w:val="100"/>
        </w:rPr>
        <w:t> </w:t>
      </w:r>
      <w:r>
        <w:rPr/>
        <w:t>护上市公司全体股东、特别是中小股东的利益</w:t>
      </w:r>
      <w:r>
        <w:rPr>
          <w:rFonts w:ascii="宋体" w:hAnsi="宋体" w:cs="宋体" w:eastAsia="宋体" w:hint="default"/>
        </w:rPr>
        <w:t>,</w:t>
      </w:r>
      <w:r>
        <w:rPr/>
        <w:t>四川长虹承诺和保证：</w:t>
      </w:r>
    </w:p>
    <w:p>
      <w:pPr>
        <w:pStyle w:val="BodyText"/>
        <w:spacing w:line="272" w:lineRule="exact" w:before="1"/>
        <w:ind w:right="240" w:firstLine="419"/>
        <w:jc w:val="left"/>
      </w:pPr>
      <w:r>
        <w:rPr/>
        <w:t>①</w:t>
      </w:r>
      <w:r>
        <w:rPr>
          <w:spacing w:val="-6"/>
        </w:rPr>
        <w:t> </w:t>
      </w:r>
      <w:r>
        <w:rPr/>
        <w:t>四川长虹及其关联企业不从事与华意压缩目前或将来业务相竞争或有利益冲突的冰箱压</w:t>
      </w:r>
      <w:r>
        <w:rPr>
          <w:w w:val="100"/>
        </w:rPr>
        <w:t> </w:t>
      </w:r>
      <w:r>
        <w:rPr/>
        <w:t>缩机等业务或活动。</w:t>
      </w:r>
    </w:p>
    <w:p>
      <w:pPr>
        <w:pStyle w:val="BodyText"/>
        <w:spacing w:line="272" w:lineRule="exact" w:before="1"/>
        <w:ind w:right="127" w:firstLine="419"/>
        <w:jc w:val="both"/>
      </w:pPr>
      <w:r>
        <w:rPr/>
        <w:t>②</w:t>
      </w:r>
      <w:r>
        <w:rPr>
          <w:spacing w:val="46"/>
        </w:rPr>
        <w:t> </w:t>
      </w:r>
      <w:r>
        <w:rPr>
          <w:spacing w:val="-4"/>
        </w:rPr>
        <w:t>四川长虹保证合法、合理地运用股东权利，不采取任何限制或影响华意压缩正常经营的行</w:t>
      </w:r>
      <w:r>
        <w:rPr>
          <w:w w:val="100"/>
        </w:rPr>
        <w:t> </w:t>
      </w:r>
      <w:r>
        <w:rPr/>
        <w:t>为。</w:t>
      </w:r>
    </w:p>
    <w:p>
      <w:pPr>
        <w:pStyle w:val="BodyText"/>
        <w:spacing w:line="272" w:lineRule="exact" w:before="1"/>
        <w:ind w:right="130" w:firstLine="419"/>
        <w:jc w:val="both"/>
      </w:pPr>
      <w:r>
        <w:rPr/>
        <w:t>③</w:t>
      </w:r>
      <w:r>
        <w:rPr>
          <w:spacing w:val="45"/>
        </w:rPr>
        <w:t> </w:t>
      </w:r>
      <w:r>
        <w:rPr>
          <w:spacing w:val="-4"/>
        </w:rPr>
        <w:t>除华意压缩和美菱电器潜在的同业竞争关系外，四川长虹及其控制人、实际控制人将采取</w:t>
      </w:r>
      <w:r>
        <w:rPr>
          <w:w w:val="100"/>
        </w:rPr>
        <w:t> </w:t>
      </w:r>
      <w:r>
        <w:rPr>
          <w:spacing w:val="-2"/>
        </w:rPr>
        <w:t>有效措施，避免与华意压缩产生同业竞争的风险；四川长虹及其控制人、实际控制人将促使其控</w:t>
      </w:r>
    </w:p>
    <w:p>
      <w:pPr>
        <w:pStyle w:val="BodyText"/>
        <w:spacing w:line="272" w:lineRule="exact" w:before="1"/>
        <w:ind w:right="0"/>
        <w:jc w:val="left"/>
      </w:pPr>
      <w:r>
        <w:rPr>
          <w:spacing w:val="-2"/>
        </w:rPr>
        <w:t>制、管理和可施以重大影响的子公司、分公司、合营或联营公司采取有效措施，避免与华意压缩</w:t>
      </w:r>
      <w:r>
        <w:rPr>
          <w:spacing w:val="-25"/>
        </w:rPr>
        <w:t> </w:t>
      </w:r>
      <w:r>
        <w:rPr>
          <w:spacing w:val="-25"/>
        </w:rPr>
      </w:r>
      <w:r>
        <w:rPr>
          <w:spacing w:val="-2"/>
        </w:rPr>
        <w:t>产生同业竞争；四川长虹及其控制人、实际控制人在资本运营过程中，如果取得、控制与华意压</w:t>
      </w:r>
    </w:p>
    <w:p>
      <w:pPr>
        <w:pStyle w:val="BodyText"/>
        <w:spacing w:line="272" w:lineRule="exact" w:before="2"/>
        <w:ind w:right="132"/>
        <w:jc w:val="left"/>
      </w:pPr>
      <w:r>
        <w:rPr/>
        <w:t>缩相同或相似业务的资产时，将及时向华意压缩通报有关情况，并承诺在取得资产后的</w:t>
      </w:r>
      <w:r>
        <w:rPr>
          <w:spacing w:val="-54"/>
        </w:rPr>
        <w:t> </w:t>
      </w:r>
      <w:r>
        <w:rPr>
          <w:rFonts w:ascii="宋体" w:hAnsi="宋体" w:cs="宋体" w:eastAsia="宋体" w:hint="default"/>
        </w:rPr>
        <w:t>6</w:t>
      </w:r>
      <w:r>
        <w:rPr>
          <w:rFonts w:ascii="宋体" w:hAnsi="宋体" w:cs="宋体" w:eastAsia="宋体" w:hint="default"/>
          <w:spacing w:val="-55"/>
        </w:rPr>
        <w:t> </w:t>
      </w:r>
      <w:r>
        <w:rPr/>
        <w:t>个月内</w:t>
      </w:r>
      <w:r>
        <w:rPr>
          <w:w w:val="100"/>
        </w:rPr>
        <w:t> </w:t>
      </w:r>
      <w:r>
        <w:rPr/>
        <w:t>解决同业竞争问题。</w:t>
      </w:r>
    </w:p>
    <w:p>
      <w:pPr>
        <w:pStyle w:val="BodyText"/>
        <w:spacing w:line="247" w:lineRule="exact"/>
        <w:ind w:left="558" w:right="0"/>
        <w:jc w:val="left"/>
      </w:pPr>
      <w:r>
        <w:rPr/>
        <w:t>（</w:t>
      </w:r>
      <w:r>
        <w:rPr>
          <w:rFonts w:ascii="宋体" w:hAnsi="宋体" w:cs="宋体" w:eastAsia="宋体" w:hint="default"/>
        </w:rPr>
        <w:t>3</w:t>
      </w:r>
      <w:r>
        <w:rPr/>
        <w:t>）为减少四川长虹及关联方与华意压缩之间的关联交易</w:t>
      </w:r>
      <w:r>
        <w:rPr>
          <w:rFonts w:ascii="宋体" w:hAnsi="宋体" w:cs="宋体" w:eastAsia="宋体" w:hint="default"/>
        </w:rPr>
        <w:t>,</w:t>
      </w:r>
      <w:r>
        <w:rPr/>
        <w:t>四川长虹承诺：</w:t>
      </w:r>
    </w:p>
    <w:p>
      <w:pPr>
        <w:pStyle w:val="BodyText"/>
        <w:spacing w:line="237" w:lineRule="auto"/>
        <w:ind w:right="0" w:firstLine="419"/>
        <w:jc w:val="left"/>
      </w:pPr>
      <w:r>
        <w:rPr/>
        <w:t>①</w:t>
      </w:r>
      <w:r>
        <w:rPr>
          <w:spacing w:val="-4"/>
        </w:rPr>
        <w:t> </w:t>
      </w:r>
      <w:r>
        <w:rPr/>
        <w:t>四川长虹及关联方与华意压缩之间的关联交易将严格按照信息披露义务人及关联方和华</w:t>
      </w:r>
      <w:r>
        <w:rPr>
          <w:w w:val="100"/>
        </w:rPr>
        <w:t> </w:t>
      </w:r>
      <w:r>
        <w:rPr>
          <w:spacing w:val="-2"/>
        </w:rPr>
        <w:t>意压缩的《公司章程》及有关法律法规的规定和程序进行，关联交易按照市场化定价原则，保持</w:t>
      </w:r>
      <w:r>
        <w:rPr>
          <w:spacing w:val="-25"/>
        </w:rPr>
        <w:t> </w:t>
      </w:r>
      <w:r>
        <w:rPr>
          <w:spacing w:val="-25"/>
        </w:rPr>
      </w:r>
      <w:r>
        <w:rPr>
          <w:spacing w:val="-2"/>
        </w:rPr>
        <w:t>公开、公平、公正，保证关联交易不损害华意压缩及其他股东的利益，同时也不损害美菱电器的</w:t>
      </w:r>
      <w:r>
        <w:rPr>
          <w:spacing w:val="-25"/>
        </w:rPr>
        <w:t> </w:t>
      </w:r>
      <w:r>
        <w:rPr>
          <w:spacing w:val="-25"/>
        </w:rPr>
      </w:r>
      <w:r>
        <w:rPr/>
        <w:t>利益。</w:t>
      </w:r>
    </w:p>
    <w:p>
      <w:pPr>
        <w:pStyle w:val="BodyText"/>
        <w:spacing w:line="272" w:lineRule="exact" w:before="26"/>
        <w:ind w:right="137" w:firstLine="419"/>
        <w:jc w:val="both"/>
      </w:pPr>
      <w:r>
        <w:rPr>
          <w:spacing w:val="-2"/>
        </w:rPr>
        <w:t>上述承诺长期有效。报告期内，四川长虹严格履行相关承诺，不存在超过承诺履行期限的情</w:t>
      </w:r>
      <w:r>
        <w:rPr>
          <w:w w:val="100"/>
        </w:rPr>
        <w:t> </w:t>
      </w:r>
      <w:r>
        <w:rPr/>
        <w:t>况。</w:t>
      </w:r>
    </w:p>
    <w:p>
      <w:pPr>
        <w:spacing w:line="272" w:lineRule="exact" w:before="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、四川长虹关于认购华意压缩非公开发行股票锁定期的承诺</w:t>
      </w:r>
      <w:r>
        <w:rPr>
          <w:rFonts w:ascii="宋体" w:hAnsi="宋体" w:cs="宋体" w:eastAsia="宋体" w:hint="default"/>
          <w:b/>
          <w:bCs/>
          <w:w w:val="100"/>
          <w:sz w:val="21"/>
          <w:szCs w:val="21"/>
        </w:rPr>
        <w:t> </w:t>
      </w:r>
      <w:r>
        <w:rPr>
          <w:rFonts w:ascii="宋体" w:hAnsi="宋体" w:cs="宋体" w:eastAsia="宋体" w:hint="default"/>
          <w:spacing w:val="-2"/>
          <w:sz w:val="21"/>
          <w:szCs w:val="21"/>
        </w:rPr>
        <w:t>根据与华意压缩签订的认购合同，四川长虹承诺所认购的华意压缩非公开发行股票自发行结</w:t>
      </w:r>
    </w:p>
    <w:p>
      <w:pPr>
        <w:pStyle w:val="BodyText"/>
        <w:spacing w:line="272" w:lineRule="exact" w:before="1"/>
        <w:ind w:right="0"/>
        <w:jc w:val="left"/>
      </w:pPr>
      <w:r>
        <w:rPr/>
        <w:t>束之日起锁定</w:t>
      </w:r>
      <w:r>
        <w:rPr>
          <w:spacing w:val="-23"/>
        </w:rPr>
        <w:t> </w:t>
      </w:r>
      <w:r>
        <w:rPr>
          <w:rFonts w:ascii="宋体" w:hAnsi="宋体" w:cs="宋体" w:eastAsia="宋体" w:hint="default"/>
        </w:rPr>
        <w:t>36</w:t>
      </w:r>
      <w:r>
        <w:rPr>
          <w:rFonts w:ascii="宋体" w:hAnsi="宋体" w:cs="宋体" w:eastAsia="宋体" w:hint="default"/>
          <w:spacing w:val="-23"/>
        </w:rPr>
        <w:t> </w:t>
      </w:r>
      <w:r>
        <w:rPr>
          <w:spacing w:val="-5"/>
        </w:rPr>
        <w:t>个月。在锁定期内，因本次发行的股份而产生的任何股份（包括但不限于股份拆</w:t>
      </w:r>
      <w:r>
        <w:rPr>
          <w:spacing w:val="-93"/>
        </w:rPr>
        <w:t> </w:t>
      </w:r>
      <w:r>
        <w:rPr>
          <w:spacing w:val="-93"/>
        </w:rPr>
      </w:r>
      <w:r>
        <w:rPr/>
        <w:t>细、派送红股等方式增加的股份）也不上市交易或转让。</w:t>
      </w:r>
    </w:p>
    <w:p>
      <w:pPr>
        <w:spacing w:after="0" w:line="272" w:lineRule="exact"/>
        <w:jc w:val="left"/>
        <w:sectPr>
          <w:footerReference w:type="default" r:id="rId14"/>
          <w:pgSz w:w="11910" w:h="16840"/>
          <w:pgMar w:footer="1195" w:header="880" w:top="1120" w:bottom="1380" w:left="1660" w:right="1140"/>
          <w:pgNumType w:start="21"/>
        </w:sectPr>
      </w:pPr>
    </w:p>
    <w:p>
      <w:pPr>
        <w:spacing w:line="240" w:lineRule="auto" w:before="4"/>
        <w:rPr>
          <w:rFonts w:ascii="宋体" w:hAnsi="宋体" w:cs="宋体" w:eastAsia="宋体" w:hint="default"/>
          <w:sz w:val="25"/>
          <w:szCs w:val="25"/>
        </w:rPr>
      </w:pPr>
    </w:p>
    <w:p>
      <w:pPr>
        <w:pStyle w:val="BodyText"/>
        <w:spacing w:line="240" w:lineRule="auto" w:before="36"/>
        <w:ind w:right="222" w:firstLine="419"/>
        <w:jc w:val="both"/>
      </w:pPr>
      <w:r>
        <w:rPr/>
        <w:t>该承诺期限为自</w:t>
      </w:r>
      <w:r>
        <w:rPr>
          <w:spacing w:val="-53"/>
        </w:rPr>
        <w:t> </w:t>
      </w:r>
      <w:r>
        <w:rPr>
          <w:rFonts w:ascii="宋体" w:hAnsi="宋体" w:cs="宋体" w:eastAsia="宋体" w:hint="default"/>
        </w:rPr>
        <w:t>2013</w:t>
      </w:r>
      <w:r>
        <w:rPr>
          <w:rFonts w:ascii="宋体" w:hAnsi="宋体" w:cs="宋体" w:eastAsia="宋体" w:hint="default"/>
          <w:spacing w:val="-52"/>
        </w:rPr>
        <w:t> </w:t>
      </w:r>
      <w:r>
        <w:rPr/>
        <w:t>年</w:t>
      </w:r>
      <w:r>
        <w:rPr>
          <w:spacing w:val="-55"/>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日至</w:t>
      </w:r>
      <w:r>
        <w:rPr>
          <w:spacing w:val="-55"/>
        </w:rPr>
        <w:t> </w:t>
      </w:r>
      <w:r>
        <w:rPr>
          <w:rFonts w:ascii="宋体" w:hAnsi="宋体" w:cs="宋体" w:eastAsia="宋体" w:hint="default"/>
        </w:rPr>
        <w:t>2016</w:t>
      </w:r>
      <w:r>
        <w:rPr>
          <w:rFonts w:ascii="宋体" w:hAnsi="宋体" w:cs="宋体" w:eastAsia="宋体" w:hint="default"/>
          <w:spacing w:val="-55"/>
        </w:rPr>
        <w:t> </w:t>
      </w:r>
      <w:r>
        <w:rPr/>
        <w:t>年</w:t>
      </w:r>
      <w:r>
        <w:rPr>
          <w:spacing w:val="-52"/>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日（如遇非交易日顺延）。报告期内，</w:t>
      </w:r>
      <w:r>
        <w:rPr>
          <w:w w:val="100"/>
        </w:rPr>
        <w:t> </w:t>
      </w:r>
      <w:r>
        <w:rPr/>
        <w:t>四川长虹严格履行该承诺，不存在超过承诺履行期限的情况。</w:t>
      </w:r>
    </w:p>
    <w:p>
      <w:pPr>
        <w:pStyle w:val="Heading4"/>
        <w:spacing w:line="271" w:lineRule="exact" w:before="0"/>
        <w:ind w:left="560" w:right="208"/>
        <w:jc w:val="left"/>
        <w:rPr>
          <w:b w:val="0"/>
          <w:bCs w:val="0"/>
        </w:rPr>
      </w:pPr>
      <w:r>
        <w:rPr>
          <w:rFonts w:ascii="宋体" w:hAnsi="宋体" w:cs="宋体" w:eastAsia="宋体" w:hint="default"/>
        </w:rPr>
        <w:t>6</w:t>
      </w:r>
      <w:r>
        <w:rPr/>
        <w:t>、四川长虹关于申请解除华意压缩股份限售时的承诺</w:t>
      </w:r>
      <w:r>
        <w:rPr>
          <w:b w:val="0"/>
          <w:bCs w:val="0"/>
        </w:rPr>
      </w:r>
    </w:p>
    <w:p>
      <w:pPr>
        <w:pStyle w:val="BodyText"/>
        <w:spacing w:line="237" w:lineRule="auto" w:before="2"/>
        <w:ind w:right="207" w:firstLine="419"/>
        <w:jc w:val="both"/>
      </w:pPr>
      <w:r>
        <w:rPr>
          <w:spacing w:val="-2"/>
          <w:w w:val="100"/>
        </w:rPr>
        <w:t>四川长虹在</w:t>
      </w:r>
      <w:r>
        <w:rPr>
          <w:spacing w:val="-52"/>
          <w:w w:val="100"/>
        </w:rPr>
        <w:t> </w:t>
      </w:r>
      <w:r>
        <w:rPr>
          <w:rFonts w:ascii="宋体" w:hAnsi="宋体" w:cs="宋体" w:eastAsia="宋体" w:hint="default"/>
          <w:spacing w:val="-1"/>
          <w:w w:val="100"/>
        </w:rPr>
        <w:t>2013</w:t>
      </w:r>
      <w:r>
        <w:rPr>
          <w:rFonts w:ascii="宋体" w:hAnsi="宋体" w:cs="宋体" w:eastAsia="宋体" w:hint="default"/>
          <w:spacing w:val="-52"/>
          <w:w w:val="100"/>
        </w:rPr>
        <w:t> </w:t>
      </w:r>
      <w:r>
        <w:rPr>
          <w:w w:val="100"/>
        </w:rPr>
        <w:t>年</w:t>
      </w:r>
      <w:r>
        <w:rPr>
          <w:spacing w:val="-53"/>
          <w:w w:val="100"/>
        </w:rPr>
        <w:t> </w:t>
      </w:r>
      <w:r>
        <w:rPr>
          <w:rFonts w:ascii="宋体" w:hAnsi="宋体" w:cs="宋体" w:eastAsia="宋体" w:hint="default"/>
          <w:w w:val="100"/>
        </w:rPr>
        <w:t>4</w:t>
      </w:r>
      <w:r>
        <w:rPr>
          <w:rFonts w:ascii="宋体" w:hAnsi="宋体" w:cs="宋体" w:eastAsia="宋体" w:hint="default"/>
          <w:spacing w:val="-52"/>
          <w:w w:val="100"/>
        </w:rPr>
        <w:t> </w:t>
      </w:r>
      <w:r>
        <w:rPr>
          <w:w w:val="100"/>
        </w:rPr>
        <w:t>月</w:t>
      </w:r>
      <w:r>
        <w:rPr>
          <w:spacing w:val="-54"/>
          <w:w w:val="100"/>
        </w:rPr>
        <w:t> </w:t>
      </w:r>
      <w:r>
        <w:rPr>
          <w:rFonts w:ascii="宋体" w:hAnsi="宋体" w:cs="宋体" w:eastAsia="宋体" w:hint="default"/>
          <w:spacing w:val="-2"/>
          <w:w w:val="100"/>
        </w:rPr>
        <w:t>18</w:t>
      </w:r>
      <w:r>
        <w:rPr>
          <w:rFonts w:ascii="宋体" w:hAnsi="宋体" w:cs="宋体" w:eastAsia="宋体" w:hint="default"/>
          <w:spacing w:val="-52"/>
          <w:w w:val="100"/>
        </w:rPr>
        <w:t> </w:t>
      </w:r>
      <w:r>
        <w:rPr>
          <w:spacing w:val="-2"/>
          <w:w w:val="100"/>
        </w:rPr>
        <w:t>日办理所持</w:t>
      </w:r>
      <w:r>
        <w:rPr>
          <w:spacing w:val="-52"/>
          <w:w w:val="100"/>
        </w:rPr>
        <w:t> </w:t>
      </w:r>
      <w:r>
        <w:rPr>
          <w:rFonts w:ascii="宋体" w:hAnsi="宋体" w:cs="宋体" w:eastAsia="宋体" w:hint="default"/>
          <w:spacing w:val="-1"/>
          <w:w w:val="100"/>
        </w:rPr>
        <w:t>9710</w:t>
      </w:r>
      <w:r>
        <w:rPr>
          <w:rFonts w:ascii="宋体" w:hAnsi="宋体" w:cs="宋体" w:eastAsia="宋体" w:hint="default"/>
          <w:spacing w:val="-54"/>
          <w:w w:val="100"/>
        </w:rPr>
        <w:t> </w:t>
      </w:r>
      <w:r>
        <w:rPr>
          <w:spacing w:val="-6"/>
          <w:w w:val="100"/>
        </w:rPr>
        <w:t>万股华意压缩限售股解除限售时承诺：如果四川</w:t>
      </w:r>
      <w:r>
        <w:rPr>
          <w:w w:val="100"/>
        </w:rPr>
        <w:t> </w:t>
      </w:r>
      <w:r>
        <w:rPr>
          <w:spacing w:val="-2"/>
        </w:rPr>
        <w:t>长虹计划未来通过深圳证券交易所竞价交易系统出售所持华意压缩解除限售流通股，并于第一笔</w:t>
      </w:r>
      <w:r>
        <w:rPr>
          <w:spacing w:val="-25"/>
        </w:rPr>
        <w:t> </w:t>
      </w:r>
      <w:r>
        <w:rPr>
          <w:spacing w:val="-25"/>
        </w:rPr>
      </w:r>
      <w:r>
        <w:rPr/>
        <w:t>减持起六个月内减持数量达到</w:t>
      </w:r>
      <w:r>
        <w:rPr>
          <w:spacing w:val="-24"/>
        </w:rPr>
        <w:t> </w:t>
      </w:r>
      <w:r>
        <w:rPr>
          <w:rFonts w:ascii="宋体" w:hAnsi="宋体" w:cs="宋体" w:eastAsia="宋体" w:hint="default"/>
          <w:spacing w:val="-3"/>
        </w:rPr>
        <w:t>5%</w:t>
      </w:r>
      <w:r>
        <w:rPr>
          <w:spacing w:val="-3"/>
        </w:rPr>
        <w:t>及以上的，四川长虹将于第一次减持前两个交易日内通过上市公</w:t>
      </w:r>
      <w:r>
        <w:rPr>
          <w:spacing w:val="-93"/>
        </w:rPr>
        <w:t> </w:t>
      </w:r>
      <w:r>
        <w:rPr>
          <w:spacing w:val="-93"/>
        </w:rPr>
      </w:r>
      <w:r>
        <w:rPr/>
        <w:t>司对外披露出售提示性公告，披露内容比照相关规定执行。</w:t>
      </w:r>
    </w:p>
    <w:p>
      <w:pPr>
        <w:pStyle w:val="BodyText"/>
        <w:spacing w:line="272" w:lineRule="exact"/>
        <w:ind w:left="558" w:right="99"/>
        <w:jc w:val="left"/>
      </w:pPr>
      <w:r>
        <w:rPr/>
        <w:t>该承诺长期有效。报告期内，四川长虹严格履行该承诺，不存在超过承诺履行期限的情况。</w:t>
      </w:r>
    </w:p>
    <w:p>
      <w:pPr>
        <w:pStyle w:val="Heading4"/>
        <w:spacing w:line="289" w:lineRule="exact" w:before="0"/>
        <w:ind w:left="560" w:right="208"/>
        <w:jc w:val="left"/>
        <w:rPr>
          <w:b w:val="0"/>
          <w:bCs w:val="0"/>
        </w:rPr>
      </w:pPr>
      <w:r>
        <w:rPr>
          <w:rFonts w:ascii="Times New Roman" w:hAnsi="Times New Roman" w:cs="Times New Roman" w:eastAsia="Times New Roman" w:hint="default"/>
        </w:rPr>
        <w:t>7</w:t>
      </w:r>
      <w:r>
        <w:rPr/>
        <w:t>、控股股东长虹集团在四川长虹发行认股权和债券分离交易的可转换公司债券时所作的承</w:t>
      </w:r>
      <w:r>
        <w:rPr>
          <w:b w:val="0"/>
          <w:bCs w:val="0"/>
        </w:rPr>
      </w:r>
    </w:p>
    <w:p>
      <w:pPr>
        <w:pStyle w:val="Heading4"/>
        <w:spacing w:line="256" w:lineRule="exact" w:before="0"/>
        <w:ind w:left="138" w:right="208"/>
        <w:jc w:val="left"/>
        <w:rPr>
          <w:b w:val="0"/>
          <w:bCs w:val="0"/>
        </w:rPr>
      </w:pPr>
      <w:r>
        <w:rPr>
          <w:w w:val="100"/>
        </w:rPr>
        <w:t>诺</w:t>
      </w:r>
      <w:r>
        <w:rPr>
          <w:b w:val="0"/>
          <w:bCs w:val="0"/>
          <w:w w:val="100"/>
        </w:rPr>
      </w:r>
    </w:p>
    <w:p>
      <w:pPr>
        <w:pStyle w:val="BodyText"/>
        <w:spacing w:line="273" w:lineRule="exact"/>
        <w:ind w:left="558" w:right="208"/>
        <w:jc w:val="left"/>
      </w:pPr>
      <w:r>
        <w:rPr>
          <w:rFonts w:ascii="宋体" w:hAnsi="宋体" w:cs="宋体" w:eastAsia="宋体" w:hint="default"/>
        </w:rPr>
        <w:t>2009</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日，公司刊登了《四川长虹电器股份有限公司认股权和债券分离交易的可转</w:t>
      </w:r>
    </w:p>
    <w:p>
      <w:pPr>
        <w:pStyle w:val="BodyText"/>
        <w:spacing w:line="272" w:lineRule="exact"/>
        <w:ind w:right="208"/>
        <w:jc w:val="left"/>
      </w:pPr>
      <w:r>
        <w:rPr/>
        <w:t>换公司债券募集说明书》及相关公告。</w:t>
      </w:r>
    </w:p>
    <w:p>
      <w:pPr>
        <w:pStyle w:val="BodyText"/>
        <w:spacing w:line="237" w:lineRule="auto" w:before="1"/>
        <w:ind w:right="208" w:firstLine="419"/>
        <w:jc w:val="both"/>
      </w:pPr>
      <w:r>
        <w:rPr>
          <w:spacing w:val="-4"/>
        </w:rPr>
        <w:t>（</w:t>
      </w:r>
      <w:r>
        <w:rPr>
          <w:rFonts w:ascii="宋体" w:hAnsi="宋体" w:cs="宋体" w:eastAsia="宋体" w:hint="default"/>
          <w:spacing w:val="-4"/>
        </w:rPr>
        <w:t>1</w:t>
      </w:r>
      <w:r>
        <w:rPr>
          <w:spacing w:val="-4"/>
        </w:rPr>
        <w:t>）根据本公司披露的《四川长虹电器股份有限公司认股权和债券分离交易的可转换公司债</w:t>
      </w:r>
      <w:r>
        <w:rPr>
          <w:w w:val="100"/>
        </w:rPr>
        <w:t> </w:t>
      </w:r>
      <w:r>
        <w:rPr>
          <w:spacing w:val="-2"/>
        </w:rPr>
        <w:t>券募集说明书》，为解决四川长虹与长虹集团及其关联企业之间的同业竞争，控股股东长虹集团</w:t>
      </w:r>
      <w:r>
        <w:rPr>
          <w:spacing w:val="-25"/>
        </w:rPr>
        <w:t> </w:t>
      </w:r>
      <w:r>
        <w:rPr>
          <w:spacing w:val="-25"/>
        </w:rPr>
      </w:r>
      <w:r>
        <w:rPr>
          <w:spacing w:val="-2"/>
        </w:rPr>
        <w:t>已出具《关于减少和避免与四川长虹电器股份有限公司同业竞争的承诺函》，长虹集团并代表长</w:t>
      </w:r>
      <w:r>
        <w:rPr>
          <w:spacing w:val="-25"/>
        </w:rPr>
        <w:t> </w:t>
      </w:r>
      <w:r>
        <w:rPr>
          <w:spacing w:val="-25"/>
        </w:rPr>
      </w:r>
      <w:r>
        <w:rPr/>
        <w:t>虹集团控制的下属公司、关联方承诺和保证：</w:t>
      </w:r>
    </w:p>
    <w:p>
      <w:pPr>
        <w:pStyle w:val="BodyText"/>
        <w:spacing w:line="274" w:lineRule="exact" w:before="22"/>
        <w:ind w:right="208" w:firstLine="419"/>
        <w:jc w:val="both"/>
      </w:pPr>
      <w:r>
        <w:rPr>
          <w:w w:val="100"/>
        </w:rPr>
        <w:t>①</w:t>
      </w:r>
      <w:r>
        <w:rPr>
          <w:spacing w:val="6"/>
          <w:w w:val="100"/>
        </w:rPr>
        <w:t> </w:t>
      </w:r>
      <w:r>
        <w:rPr>
          <w:spacing w:val="-4"/>
          <w:w w:val="100"/>
        </w:rPr>
        <w:t>除应四川长虹要求为四川长虹利益协助采取行动外，将不再主动从事与四川长虹业务相竞</w:t>
      </w:r>
      <w:r>
        <w:rPr>
          <w:w w:val="100"/>
        </w:rPr>
        <w:t> </w:t>
      </w:r>
      <w:r>
        <w:rPr/>
        <w:t>争或有利益冲突的业务或活动；</w:t>
      </w:r>
    </w:p>
    <w:p>
      <w:pPr>
        <w:pStyle w:val="BodyText"/>
        <w:spacing w:line="244" w:lineRule="exact"/>
        <w:ind w:left="558" w:right="0"/>
        <w:jc w:val="left"/>
      </w:pPr>
      <w:r>
        <w:rPr>
          <w:w w:val="100"/>
        </w:rPr>
        <w:t>②</w:t>
      </w:r>
      <w:r>
        <w:rPr/>
        <w:t> </w:t>
      </w:r>
      <w:r>
        <w:rPr>
          <w:spacing w:val="-3"/>
          <w:w w:val="100"/>
        </w:rPr>
        <w:t>本</w:t>
      </w:r>
      <w:r>
        <w:rPr>
          <w:w w:val="100"/>
        </w:rPr>
        <w:t>公</w:t>
      </w:r>
      <w:r>
        <w:rPr>
          <w:spacing w:val="-3"/>
          <w:w w:val="100"/>
        </w:rPr>
        <w:t>司</w:t>
      </w:r>
      <w:r>
        <w:rPr>
          <w:w w:val="100"/>
        </w:rPr>
        <w:t>保</w:t>
      </w:r>
      <w:r>
        <w:rPr>
          <w:spacing w:val="-3"/>
          <w:w w:val="100"/>
        </w:rPr>
        <w:t>证</w:t>
      </w:r>
      <w:r>
        <w:rPr>
          <w:w w:val="100"/>
        </w:rPr>
        <w:t>合</w:t>
      </w:r>
      <w:r>
        <w:rPr>
          <w:spacing w:val="-3"/>
          <w:w w:val="100"/>
        </w:rPr>
        <w:t>法</w:t>
      </w:r>
      <w:r>
        <w:rPr>
          <w:spacing w:val="-99"/>
          <w:w w:val="100"/>
        </w:rPr>
        <w:t>、</w:t>
      </w:r>
      <w:r>
        <w:rPr>
          <w:spacing w:val="-3"/>
          <w:w w:val="100"/>
        </w:rPr>
        <w:t>合理</w:t>
      </w:r>
      <w:r>
        <w:rPr>
          <w:w w:val="100"/>
        </w:rPr>
        <w:t>地运</w:t>
      </w:r>
      <w:r>
        <w:rPr>
          <w:spacing w:val="-3"/>
          <w:w w:val="100"/>
        </w:rPr>
        <w:t>用</w:t>
      </w:r>
      <w:r>
        <w:rPr>
          <w:w w:val="100"/>
        </w:rPr>
        <w:t>股</w:t>
      </w:r>
      <w:r>
        <w:rPr>
          <w:spacing w:val="-3"/>
          <w:w w:val="100"/>
        </w:rPr>
        <w:t>东</w:t>
      </w:r>
      <w:r>
        <w:rPr>
          <w:w w:val="100"/>
        </w:rPr>
        <w:t>权</w:t>
      </w:r>
      <w:r>
        <w:rPr>
          <w:spacing w:val="-3"/>
          <w:w w:val="100"/>
        </w:rPr>
        <w:t>利</w:t>
      </w:r>
      <w:r>
        <w:rPr>
          <w:spacing w:val="-99"/>
          <w:w w:val="100"/>
        </w:rPr>
        <w:t>，</w:t>
      </w:r>
      <w:r>
        <w:rPr>
          <w:spacing w:val="-3"/>
          <w:w w:val="100"/>
        </w:rPr>
        <w:t>不</w:t>
      </w:r>
      <w:r>
        <w:rPr>
          <w:w w:val="100"/>
        </w:rPr>
        <w:t>采</w:t>
      </w:r>
      <w:r>
        <w:rPr>
          <w:spacing w:val="-3"/>
          <w:w w:val="100"/>
        </w:rPr>
        <w:t>取任</w:t>
      </w:r>
      <w:r>
        <w:rPr>
          <w:w w:val="100"/>
        </w:rPr>
        <w:t>何限</w:t>
      </w:r>
      <w:r>
        <w:rPr>
          <w:spacing w:val="-3"/>
          <w:w w:val="100"/>
        </w:rPr>
        <w:t>制</w:t>
      </w:r>
      <w:r>
        <w:rPr>
          <w:w w:val="100"/>
        </w:rPr>
        <w:t>或</w:t>
      </w:r>
      <w:r>
        <w:rPr>
          <w:spacing w:val="-3"/>
          <w:w w:val="100"/>
        </w:rPr>
        <w:t>影</w:t>
      </w:r>
      <w:r>
        <w:rPr>
          <w:w w:val="100"/>
        </w:rPr>
        <w:t>响</w:t>
      </w:r>
      <w:r>
        <w:rPr>
          <w:spacing w:val="-3"/>
          <w:w w:val="100"/>
        </w:rPr>
        <w:t>四</w:t>
      </w:r>
      <w:r>
        <w:rPr>
          <w:w w:val="100"/>
        </w:rPr>
        <w:t>川</w:t>
      </w:r>
      <w:r>
        <w:rPr>
          <w:spacing w:val="-3"/>
          <w:w w:val="100"/>
        </w:rPr>
        <w:t>长</w:t>
      </w:r>
      <w:r>
        <w:rPr>
          <w:w w:val="100"/>
        </w:rPr>
        <w:t>虹</w:t>
      </w:r>
      <w:r>
        <w:rPr>
          <w:spacing w:val="-3"/>
          <w:w w:val="100"/>
        </w:rPr>
        <w:t>正</w:t>
      </w:r>
      <w:r>
        <w:rPr>
          <w:w w:val="100"/>
        </w:rPr>
        <w:t>常经</w:t>
      </w:r>
      <w:r>
        <w:rPr>
          <w:spacing w:val="-3"/>
          <w:w w:val="100"/>
        </w:rPr>
        <w:t>营</w:t>
      </w:r>
      <w:r>
        <w:rPr>
          <w:w w:val="100"/>
        </w:rPr>
        <w:t>的</w:t>
      </w:r>
      <w:r>
        <w:rPr>
          <w:spacing w:val="-3"/>
          <w:w w:val="100"/>
        </w:rPr>
        <w:t>行为</w:t>
      </w:r>
      <w:r>
        <w:rPr>
          <w:w w:val="100"/>
        </w:rPr>
        <w:t>；</w:t>
      </w:r>
    </w:p>
    <w:p>
      <w:pPr>
        <w:pStyle w:val="BodyText"/>
        <w:spacing w:line="237" w:lineRule="auto"/>
        <w:ind w:right="210" w:firstLine="419"/>
        <w:jc w:val="both"/>
      </w:pPr>
      <w:r>
        <w:rPr/>
        <w:t>③</w:t>
      </w:r>
      <w:r>
        <w:rPr>
          <w:spacing w:val="44"/>
        </w:rPr>
        <w:t> </w:t>
      </w:r>
      <w:r>
        <w:rPr>
          <w:spacing w:val="-4"/>
        </w:rPr>
        <w:t>若四川长虹在其现有业务的基础上进一步拓展其经营业务范围，而本公司已在经营的，只</w:t>
      </w:r>
      <w:r>
        <w:rPr>
          <w:w w:val="100"/>
        </w:rPr>
        <w:t> </w:t>
      </w:r>
      <w:r>
        <w:rPr>
          <w:spacing w:val="-2"/>
        </w:rPr>
        <w:t>要本公司仍然是四川长虹的控股股东或实质控制人，本公司同意四川长虹对相关业务在同等商业</w:t>
      </w:r>
      <w:r>
        <w:rPr>
          <w:spacing w:val="-25"/>
        </w:rPr>
        <w:t> </w:t>
      </w:r>
      <w:r>
        <w:rPr>
          <w:spacing w:val="-25"/>
        </w:rPr>
      </w:r>
      <w:r>
        <w:rPr/>
        <w:t>条件下有优先收购权；</w:t>
      </w:r>
    </w:p>
    <w:p>
      <w:pPr>
        <w:pStyle w:val="BodyText"/>
        <w:spacing w:line="272" w:lineRule="exact"/>
        <w:ind w:left="558" w:right="208"/>
        <w:jc w:val="left"/>
      </w:pPr>
      <w:r>
        <w:rPr/>
        <w:t>上述承诺长期有效。报告期内，上述关联方严格履行相关承诺。</w:t>
      </w:r>
    </w:p>
    <w:p>
      <w:pPr>
        <w:pStyle w:val="BodyText"/>
        <w:spacing w:line="237" w:lineRule="auto"/>
        <w:ind w:right="208" w:firstLine="419"/>
        <w:jc w:val="both"/>
      </w:pPr>
      <w:r>
        <w:rPr>
          <w:spacing w:val="-4"/>
        </w:rPr>
        <w:t>（</w:t>
      </w:r>
      <w:r>
        <w:rPr>
          <w:rFonts w:ascii="宋体" w:hAnsi="宋体" w:cs="宋体" w:eastAsia="宋体" w:hint="default"/>
          <w:spacing w:val="-4"/>
        </w:rPr>
        <w:t>2</w:t>
      </w:r>
      <w:r>
        <w:rPr>
          <w:spacing w:val="-4"/>
        </w:rPr>
        <w:t>）根据本公司披露的《四川长虹电器股份有限公司认股权和债券分离交易的可转换公司债</w:t>
      </w:r>
      <w:r>
        <w:rPr>
          <w:w w:val="100"/>
        </w:rPr>
        <w:t> </w:t>
      </w:r>
      <w:r>
        <w:rPr>
          <w:spacing w:val="-2"/>
        </w:rPr>
        <w:t>券募集说明书》，控股股东长虹集团本着规范和减少关联交易，维护本公司及本公司其他股东利</w:t>
      </w:r>
      <w:r>
        <w:rPr>
          <w:spacing w:val="-25"/>
        </w:rPr>
        <w:t> </w:t>
      </w:r>
      <w:r>
        <w:rPr>
          <w:spacing w:val="-25"/>
        </w:rPr>
      </w:r>
      <w:r>
        <w:rPr>
          <w:spacing w:val="-6"/>
        </w:rPr>
        <w:t>益的原则，已就关联交易事宜出具《关于规范与四川长虹电器股份有限公司关联交易的承诺函》。</w:t>
      </w:r>
      <w:r>
        <w:rPr>
          <w:spacing w:val="-54"/>
        </w:rPr>
        <w:t> </w:t>
      </w:r>
      <w:r>
        <w:rPr>
          <w:spacing w:val="-54"/>
        </w:rPr>
      </w:r>
      <w:r>
        <w:rPr/>
        <w:t>长虹集团的承诺内容如下：</w:t>
      </w:r>
    </w:p>
    <w:p>
      <w:pPr>
        <w:pStyle w:val="BodyText"/>
        <w:spacing w:line="237" w:lineRule="auto"/>
        <w:ind w:right="210" w:firstLine="419"/>
        <w:jc w:val="both"/>
      </w:pPr>
      <w:r>
        <w:rPr/>
        <w:t>①</w:t>
      </w:r>
      <w:r>
        <w:rPr>
          <w:spacing w:val="44"/>
        </w:rPr>
        <w:t> </w:t>
      </w:r>
      <w:r>
        <w:rPr>
          <w:spacing w:val="-4"/>
        </w:rPr>
        <w:t>将采取措施尽量避免与四川长虹发生持续性的关联交易；对于无法避免的关联交易，将按</w:t>
      </w:r>
      <w:r>
        <w:rPr>
          <w:w w:val="100"/>
        </w:rPr>
        <w:t> </w:t>
      </w:r>
      <w:r>
        <w:rPr>
          <w:spacing w:val="-2"/>
        </w:rPr>
        <w:t>照“等价有偿、平等互利”的原则，依法与四川长虹签订关联交易合同，参照市场通行的标准，</w:t>
      </w:r>
      <w:r>
        <w:rPr>
          <w:spacing w:val="-25"/>
        </w:rPr>
        <w:t> </w:t>
      </w:r>
      <w:r>
        <w:rPr>
          <w:spacing w:val="-25"/>
        </w:rPr>
      </w:r>
      <w:r>
        <w:rPr/>
        <w:t>公允确定关联交易的价格；</w:t>
      </w:r>
    </w:p>
    <w:p>
      <w:pPr>
        <w:pStyle w:val="BodyText"/>
        <w:spacing w:line="272" w:lineRule="exact" w:before="26"/>
        <w:ind w:right="222" w:firstLine="419"/>
        <w:jc w:val="both"/>
      </w:pPr>
      <w:r>
        <w:rPr/>
        <w:t>②</w:t>
      </w:r>
      <w:r>
        <w:rPr>
          <w:spacing w:val="-8"/>
        </w:rPr>
        <w:t> </w:t>
      </w:r>
      <w:r>
        <w:rPr/>
        <w:t>按相关规定履行必要的关联董事</w:t>
      </w:r>
      <w:r>
        <w:rPr>
          <w:rFonts w:ascii="宋体" w:hAnsi="宋体" w:cs="宋体" w:eastAsia="宋体" w:hint="default"/>
        </w:rPr>
        <w:t>/</w:t>
      </w:r>
      <w:r>
        <w:rPr/>
        <w:t>关联股东回避表决等义务，遵守批准关联交易的法定程</w:t>
      </w:r>
      <w:r>
        <w:rPr>
          <w:w w:val="100"/>
        </w:rPr>
        <w:t> </w:t>
      </w:r>
      <w:r>
        <w:rPr/>
        <w:t>序和信息披露义务；</w:t>
      </w:r>
    </w:p>
    <w:p>
      <w:pPr>
        <w:pStyle w:val="BodyText"/>
        <w:spacing w:line="272" w:lineRule="exact" w:before="1"/>
        <w:ind w:left="558" w:right="1998"/>
        <w:jc w:val="left"/>
      </w:pPr>
      <w:r>
        <w:rPr/>
        <w:t>③</w:t>
      </w:r>
      <w:r>
        <w:rPr>
          <w:spacing w:val="-5"/>
        </w:rPr>
        <w:t> </w:t>
      </w:r>
      <w:r>
        <w:rPr/>
        <w:t>保证不通过关联交易损害四川长虹及四川长虹其他股东的合法权益。</w:t>
      </w:r>
      <w:r>
        <w:rPr>
          <w:w w:val="100"/>
        </w:rPr>
        <w:t> </w:t>
      </w:r>
      <w:r>
        <w:rPr/>
        <w:t>上述承诺长期有效。报告期内，上述关联方严格履行相关承诺。</w:t>
      </w:r>
    </w:p>
    <w:p>
      <w:pPr>
        <w:pStyle w:val="Heading4"/>
        <w:spacing w:line="247" w:lineRule="exact" w:before="0"/>
        <w:ind w:left="560" w:right="208"/>
        <w:jc w:val="left"/>
        <w:rPr>
          <w:b w:val="0"/>
          <w:bCs w:val="0"/>
        </w:rPr>
      </w:pPr>
      <w:r>
        <w:rPr>
          <w:rFonts w:ascii="宋体" w:hAnsi="宋体" w:cs="宋体" w:eastAsia="宋体" w:hint="default"/>
        </w:rPr>
        <w:t>8</w:t>
      </w:r>
      <w:r>
        <w:rPr/>
        <w:t>、控股股东长虹集团六个月不减持四川长虹股票的承诺</w:t>
      </w:r>
      <w:r>
        <w:rPr>
          <w:b w:val="0"/>
          <w:bCs w:val="0"/>
        </w:rPr>
      </w:r>
    </w:p>
    <w:p>
      <w:pPr>
        <w:pStyle w:val="BodyText"/>
        <w:spacing w:line="240" w:lineRule="auto"/>
        <w:ind w:right="208" w:firstLine="419"/>
        <w:jc w:val="both"/>
      </w:pPr>
      <w:r>
        <w:rPr>
          <w:spacing w:val="-1"/>
          <w:w w:val="100"/>
        </w:rPr>
        <w:t>本公司于</w:t>
      </w:r>
      <w:r>
        <w:rPr>
          <w:spacing w:val="-51"/>
          <w:w w:val="100"/>
        </w:rPr>
        <w:t> </w:t>
      </w:r>
      <w:r>
        <w:rPr>
          <w:rFonts w:ascii="宋体" w:hAnsi="宋体" w:cs="宋体" w:eastAsia="宋体" w:hint="default"/>
          <w:spacing w:val="-1"/>
          <w:w w:val="100"/>
        </w:rPr>
        <w:t>2015</w:t>
      </w:r>
      <w:r>
        <w:rPr>
          <w:rFonts w:ascii="宋体" w:hAnsi="宋体" w:cs="宋体" w:eastAsia="宋体" w:hint="default"/>
          <w:spacing w:val="-53"/>
          <w:w w:val="100"/>
        </w:rPr>
        <w:t> </w:t>
      </w:r>
      <w:r>
        <w:rPr>
          <w:w w:val="100"/>
        </w:rPr>
        <w:t>年</w:t>
      </w:r>
      <w:r>
        <w:rPr>
          <w:spacing w:val="-50"/>
          <w:w w:val="100"/>
        </w:rPr>
        <w:t> </w:t>
      </w:r>
      <w:r>
        <w:rPr>
          <w:rFonts w:ascii="宋体" w:hAnsi="宋体" w:cs="宋体" w:eastAsia="宋体" w:hint="default"/>
          <w:w w:val="100"/>
        </w:rPr>
        <w:t>7</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w w:val="100"/>
        </w:rPr>
        <w:t>8</w:t>
      </w:r>
      <w:r>
        <w:rPr>
          <w:rFonts w:ascii="宋体" w:hAnsi="宋体" w:cs="宋体" w:eastAsia="宋体" w:hint="default"/>
          <w:spacing w:val="-53"/>
          <w:w w:val="100"/>
        </w:rPr>
        <w:t> </w:t>
      </w:r>
      <w:r>
        <w:rPr>
          <w:spacing w:val="-5"/>
          <w:w w:val="100"/>
        </w:rPr>
        <w:t>日收到第一大股东长虹集团发送的《关于承诺未来六个月不减持四川</w:t>
      </w:r>
      <w:r>
        <w:rPr>
          <w:w w:val="100"/>
        </w:rPr>
        <w:t> </w:t>
      </w:r>
      <w:r>
        <w:rPr/>
        <w:t>长虹股票的函》，主要内容如下：</w:t>
      </w:r>
    </w:p>
    <w:p>
      <w:pPr>
        <w:pStyle w:val="BodyText"/>
        <w:spacing w:line="237" w:lineRule="auto"/>
        <w:ind w:right="217" w:firstLine="419"/>
        <w:jc w:val="both"/>
      </w:pPr>
      <w:r>
        <w:rPr>
          <w:spacing w:val="-2"/>
        </w:rPr>
        <w:t>“近期证券市场出现了非理性波动，不仅投资者利益受损，也影响上市公司改革及发展。上</w:t>
      </w:r>
      <w:r>
        <w:rPr>
          <w:w w:val="100"/>
        </w:rPr>
        <w:t> </w:t>
      </w:r>
      <w:r>
        <w:rPr>
          <w:spacing w:val="-2"/>
        </w:rPr>
        <w:t>市公司、控股股东、投资者既是利益共同体，更是责任共同体。基于对四川长虹未来发展的坚定</w:t>
      </w:r>
      <w:r>
        <w:rPr>
          <w:spacing w:val="-25"/>
        </w:rPr>
        <w:t> </w:t>
      </w:r>
      <w:r>
        <w:rPr>
          <w:spacing w:val="-25"/>
        </w:rPr>
      </w:r>
      <w:r>
        <w:rPr/>
        <w:t>信心，为了稳定市场预期，维护股东利益，长虹集团承诺：</w:t>
      </w:r>
    </w:p>
    <w:p>
      <w:pPr>
        <w:pStyle w:val="BodyText"/>
        <w:spacing w:line="274" w:lineRule="exact" w:before="22"/>
        <w:ind w:right="217" w:firstLine="419"/>
        <w:jc w:val="both"/>
      </w:pPr>
      <w:r>
        <w:rPr/>
        <w:t>（</w:t>
      </w:r>
      <w:r>
        <w:rPr>
          <w:rFonts w:ascii="宋体" w:hAnsi="宋体" w:cs="宋体" w:eastAsia="宋体" w:hint="default"/>
        </w:rPr>
        <w:t>1</w:t>
      </w:r>
      <w:r>
        <w:rPr/>
        <w:t>）未来六个月内（</w:t>
      </w: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5"/>
        </w:rPr>
        <w:t> </w:t>
      </w:r>
      <w:r>
        <w:rPr/>
        <w:t>日—</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3"/>
        </w:rPr>
        <w:t> </w:t>
      </w:r>
      <w:r>
        <w:rPr/>
        <w:t>日）长虹集团不减持持有的四川长虹</w:t>
      </w:r>
      <w:r>
        <w:rPr>
          <w:w w:val="100"/>
        </w:rPr>
        <w:t> </w:t>
      </w:r>
      <w:r>
        <w:rPr/>
        <w:t>股票，以实际行动维护市场稳定，切实保护投资者利益；</w:t>
      </w:r>
    </w:p>
    <w:p>
      <w:pPr>
        <w:pStyle w:val="BodyText"/>
        <w:spacing w:line="245" w:lineRule="exact"/>
        <w:ind w:left="558" w:right="208"/>
        <w:jc w:val="left"/>
      </w:pPr>
      <w:r>
        <w:rPr>
          <w:spacing w:val="-9"/>
        </w:rPr>
        <w:t>（</w:t>
      </w:r>
      <w:r>
        <w:rPr>
          <w:rFonts w:ascii="宋体" w:hAnsi="宋体" w:cs="宋体" w:eastAsia="宋体" w:hint="default"/>
          <w:spacing w:val="-9"/>
        </w:rPr>
        <w:t>2</w:t>
      </w:r>
      <w:r>
        <w:rPr>
          <w:spacing w:val="-9"/>
        </w:rPr>
        <w:t>）根据市场情况，在法律、法规允许的范围内，适时采取多种措施择机增持四川长虹股票；</w:t>
      </w:r>
    </w:p>
    <w:p>
      <w:pPr>
        <w:pStyle w:val="BodyText"/>
        <w:spacing w:line="272" w:lineRule="exact" w:before="27"/>
        <w:ind w:right="208" w:firstLine="419"/>
        <w:jc w:val="both"/>
      </w:pPr>
      <w:r>
        <w:rPr>
          <w:spacing w:val="-4"/>
        </w:rPr>
        <w:t>（</w:t>
      </w:r>
      <w:r>
        <w:rPr>
          <w:rFonts w:ascii="宋体" w:hAnsi="宋体" w:cs="宋体" w:eastAsia="宋体" w:hint="default"/>
          <w:spacing w:val="-4"/>
        </w:rPr>
        <w:t>3</w:t>
      </w:r>
      <w:r>
        <w:rPr>
          <w:spacing w:val="-4"/>
        </w:rPr>
        <w:t>）一如既往继续支持四川长虹经营发展，提升四川长虹业绩，以稳定真实的业绩回报投资</w:t>
      </w:r>
      <w:r>
        <w:rPr>
          <w:w w:val="100"/>
        </w:rPr>
        <w:t> </w:t>
      </w:r>
      <w:r>
        <w:rPr/>
        <w:t>者。”</w:t>
      </w:r>
    </w:p>
    <w:p>
      <w:pPr>
        <w:pStyle w:val="BodyText"/>
        <w:spacing w:line="272" w:lineRule="exact" w:before="1"/>
        <w:ind w:right="220" w:firstLine="419"/>
        <w:jc w:val="both"/>
      </w:pPr>
      <w:r>
        <w:rPr/>
        <w:t>不减持的承诺期限为自</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日至</w:t>
      </w:r>
      <w:r>
        <w:rPr>
          <w:spacing w:val="-53"/>
        </w:rPr>
        <w:t> </w:t>
      </w:r>
      <w:r>
        <w:rPr>
          <w:rFonts w:ascii="宋体" w:hAnsi="宋体" w:cs="宋体" w:eastAsia="宋体" w:hint="default"/>
        </w:rPr>
        <w:t>2016</w:t>
      </w:r>
      <w:r>
        <w:rPr>
          <w:rFonts w:ascii="宋体" w:hAnsi="宋体" w:cs="宋体" w:eastAsia="宋体" w:hint="default"/>
          <w:spacing w:val="-52"/>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9</w:t>
      </w:r>
      <w:r>
        <w:rPr>
          <w:rFonts w:ascii="宋体" w:hAnsi="宋体" w:cs="宋体" w:eastAsia="宋体" w:hint="default"/>
          <w:spacing w:val="-55"/>
        </w:rPr>
        <w:t> </w:t>
      </w:r>
      <w:r>
        <w:rPr/>
        <w:t>日。报告期内，长虹集团严格履行</w:t>
      </w:r>
      <w:r>
        <w:rPr>
          <w:w w:val="100"/>
        </w:rPr>
        <w:t> </w:t>
      </w:r>
      <w:r>
        <w:rPr/>
        <w:t>该承诺，不存在超过承诺履行期限的情况。</w:t>
      </w:r>
    </w:p>
    <w:p>
      <w:pPr>
        <w:spacing w:line="272" w:lineRule="exact" w:before="1"/>
        <w:ind w:left="558" w:right="20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、四川长虹六个月不减持华意压缩股票的承诺</w:t>
      </w:r>
      <w:r>
        <w:rPr>
          <w:rFonts w:ascii="宋体" w:hAnsi="宋体" w:cs="宋体" w:eastAsia="宋体" w:hint="default"/>
          <w:b/>
          <w:bCs/>
          <w:w w:val="100"/>
          <w:sz w:val="21"/>
          <w:szCs w:val="21"/>
        </w:rPr>
        <w:t> </w:t>
      </w:r>
      <w:r>
        <w:rPr>
          <w:rFonts w:ascii="宋体" w:hAnsi="宋体" w:cs="宋体" w:eastAsia="宋体" w:hint="default"/>
          <w:spacing w:val="-2"/>
          <w:sz w:val="21"/>
          <w:szCs w:val="21"/>
        </w:rPr>
        <w:t>鉴于今年证券市场出现了非理性波动，基于对华意压缩未来发展的坚定信心，为了稳定市场</w:t>
      </w:r>
    </w:p>
    <w:p>
      <w:pPr>
        <w:pStyle w:val="BodyText"/>
        <w:spacing w:line="249" w:lineRule="exact"/>
        <w:ind w:right="208"/>
        <w:jc w:val="left"/>
      </w:pPr>
      <w:r>
        <w:rPr/>
        <w:t>预期，维护股东利益，四川长虹承诺：</w:t>
      </w:r>
    </w:p>
    <w:p>
      <w:pPr>
        <w:spacing w:after="0" w:line="249" w:lineRule="exact"/>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40" w:lineRule="auto" w:before="36"/>
        <w:ind w:left="158" w:right="137" w:firstLine="419"/>
        <w:jc w:val="both"/>
      </w:pPr>
      <w:r>
        <w:rPr/>
        <w:t>（</w:t>
      </w:r>
      <w:r>
        <w:rPr>
          <w:rFonts w:ascii="宋体" w:hAnsi="宋体" w:cs="宋体" w:eastAsia="宋体" w:hint="default"/>
        </w:rPr>
        <w:t>1</w:t>
      </w:r>
      <w:r>
        <w:rPr/>
        <w:t>）未来六个月内（</w:t>
      </w: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5"/>
        </w:rPr>
        <w:t> </w:t>
      </w:r>
      <w:r>
        <w:rPr/>
        <w:t>日—</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3"/>
        </w:rPr>
        <w:t> </w:t>
      </w:r>
      <w:r>
        <w:rPr/>
        <w:t>日）四川长虹不减持持有的华意压缩</w:t>
      </w:r>
      <w:r>
        <w:rPr>
          <w:w w:val="100"/>
        </w:rPr>
        <w:t> </w:t>
      </w:r>
      <w:r>
        <w:rPr/>
        <w:t>股票，以实际行动维护市场稳定，切实保护投资者利益；</w:t>
      </w:r>
    </w:p>
    <w:p>
      <w:pPr>
        <w:pStyle w:val="BodyText"/>
        <w:spacing w:line="271" w:lineRule="exact"/>
        <w:ind w:left="578" w:right="146"/>
        <w:jc w:val="left"/>
      </w:pPr>
      <w:r>
        <w:rPr>
          <w:spacing w:val="-9"/>
        </w:rPr>
        <w:t>（</w:t>
      </w:r>
      <w:r>
        <w:rPr>
          <w:rFonts w:ascii="宋体" w:hAnsi="宋体" w:cs="宋体" w:eastAsia="宋体" w:hint="default"/>
          <w:spacing w:val="-9"/>
        </w:rPr>
        <w:t>2</w:t>
      </w:r>
      <w:r>
        <w:rPr>
          <w:spacing w:val="-9"/>
        </w:rPr>
        <w:t>）根据市场情况，在法律、法规允许的范围内，适时采取多种措施择机增持华意压缩股票；</w:t>
      </w:r>
    </w:p>
    <w:p>
      <w:pPr>
        <w:pStyle w:val="BodyText"/>
        <w:spacing w:line="272" w:lineRule="exact" w:before="27"/>
        <w:ind w:left="158" w:right="128" w:firstLine="419"/>
        <w:jc w:val="both"/>
      </w:pPr>
      <w:r>
        <w:rPr>
          <w:spacing w:val="-4"/>
        </w:rPr>
        <w:t>（</w:t>
      </w:r>
      <w:r>
        <w:rPr>
          <w:rFonts w:ascii="宋体" w:hAnsi="宋体" w:cs="宋体" w:eastAsia="宋体" w:hint="default"/>
          <w:spacing w:val="-4"/>
        </w:rPr>
        <w:t>3</w:t>
      </w:r>
      <w:r>
        <w:rPr>
          <w:spacing w:val="-4"/>
        </w:rPr>
        <w:t>）一如既往继续支持上市公司经营发展，提升华意压缩业绩，以稳定真实的业绩回报投资</w:t>
      </w:r>
      <w:r>
        <w:rPr>
          <w:w w:val="100"/>
        </w:rPr>
        <w:t> </w:t>
      </w:r>
      <w:r>
        <w:rPr/>
        <w:t>者。”</w:t>
      </w:r>
    </w:p>
    <w:p>
      <w:pPr>
        <w:pStyle w:val="BodyText"/>
        <w:spacing w:line="272" w:lineRule="exact" w:before="1"/>
        <w:ind w:left="158" w:right="140" w:firstLine="419"/>
        <w:jc w:val="both"/>
      </w:pPr>
      <w:r>
        <w:rPr/>
        <w:t>不减持的承诺期限为自</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日至</w:t>
      </w:r>
      <w:r>
        <w:rPr>
          <w:spacing w:val="-53"/>
        </w:rPr>
        <w:t> </w:t>
      </w:r>
      <w:r>
        <w:rPr>
          <w:rFonts w:ascii="宋体" w:hAnsi="宋体" w:cs="宋体" w:eastAsia="宋体" w:hint="default"/>
        </w:rPr>
        <w:t>2016</w:t>
      </w:r>
      <w:r>
        <w:rPr>
          <w:rFonts w:ascii="宋体" w:hAnsi="宋体" w:cs="宋体" w:eastAsia="宋体" w:hint="default"/>
          <w:spacing w:val="-52"/>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9</w:t>
      </w:r>
      <w:r>
        <w:rPr>
          <w:rFonts w:ascii="宋体" w:hAnsi="宋体" w:cs="宋体" w:eastAsia="宋体" w:hint="default"/>
          <w:spacing w:val="-55"/>
        </w:rPr>
        <w:t> </w:t>
      </w:r>
      <w:r>
        <w:rPr/>
        <w:t>日。报告期内，四川长虹严格履行</w:t>
      </w:r>
      <w:r>
        <w:rPr>
          <w:w w:val="100"/>
        </w:rPr>
        <w:t> </w:t>
      </w:r>
      <w:r>
        <w:rPr/>
        <w:t>该承诺，不存在超过承诺履行期限的情况。</w:t>
      </w:r>
    </w:p>
    <w:p>
      <w:pPr>
        <w:spacing w:line="272" w:lineRule="exact" w:before="1"/>
        <w:ind w:left="578" w:right="14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、四川长虹及一致行动人六个月不减持美菱电器股票的承诺</w:t>
      </w:r>
      <w:r>
        <w:rPr>
          <w:rFonts w:ascii="宋体" w:hAnsi="宋体" w:cs="宋体" w:eastAsia="宋体" w:hint="default"/>
          <w:b/>
          <w:bCs/>
          <w:w w:val="100"/>
          <w:sz w:val="21"/>
          <w:szCs w:val="21"/>
        </w:rPr>
        <w:t> </w:t>
      </w:r>
      <w:r>
        <w:rPr>
          <w:rFonts w:ascii="宋体" w:hAnsi="宋体" w:cs="宋体" w:eastAsia="宋体" w:hint="default"/>
          <w:spacing w:val="-2"/>
          <w:sz w:val="21"/>
          <w:szCs w:val="21"/>
        </w:rPr>
        <w:t>鉴于今年证券市场出现了非理性波动，基于对美菱电器未来发展的坚定信心，为了稳定市场</w:t>
      </w:r>
    </w:p>
    <w:p>
      <w:pPr>
        <w:pStyle w:val="BodyText"/>
        <w:spacing w:line="247" w:lineRule="exact"/>
        <w:ind w:left="158" w:right="146"/>
        <w:jc w:val="left"/>
      </w:pPr>
      <w:r>
        <w:rPr/>
        <w:t>预期，维护股东利益，四川长虹承诺：</w:t>
      </w:r>
    </w:p>
    <w:p>
      <w:pPr>
        <w:pStyle w:val="BodyText"/>
        <w:spacing w:line="237" w:lineRule="auto"/>
        <w:ind w:left="158" w:right="128" w:firstLine="419"/>
        <w:jc w:val="both"/>
      </w:pPr>
      <w:r>
        <w:rPr>
          <w:spacing w:val="-9"/>
        </w:rPr>
        <w:t>（</w:t>
      </w:r>
      <w:r>
        <w:rPr>
          <w:rFonts w:ascii="宋体" w:hAnsi="宋体" w:cs="宋体" w:eastAsia="宋体" w:hint="default"/>
          <w:spacing w:val="-9"/>
        </w:rPr>
        <w:t>1</w:t>
      </w:r>
      <w:r>
        <w:rPr>
          <w:spacing w:val="-9"/>
        </w:rPr>
        <w:t>）未来六个月内（</w:t>
      </w:r>
      <w:r>
        <w:rPr>
          <w:rFonts w:ascii="宋体" w:hAnsi="宋体" w:cs="宋体" w:eastAsia="宋体" w:hint="default"/>
          <w:spacing w:val="-9"/>
        </w:rPr>
        <w:t>2015</w:t>
      </w:r>
      <w:r>
        <w:rPr>
          <w:rFonts w:ascii="宋体" w:hAnsi="宋体" w:cs="宋体" w:eastAsia="宋体" w:hint="default"/>
          <w:spacing w:val="-49"/>
        </w:rPr>
        <w:t> </w:t>
      </w:r>
      <w:r>
        <w:rPr/>
        <w:t>年</w:t>
      </w:r>
      <w:r>
        <w:rPr>
          <w:spacing w:val="-47"/>
        </w:rPr>
        <w:t> </w:t>
      </w:r>
      <w:r>
        <w:rPr>
          <w:rFonts w:ascii="宋体" w:hAnsi="宋体" w:cs="宋体" w:eastAsia="宋体" w:hint="default"/>
        </w:rPr>
        <w:t>7</w:t>
      </w:r>
      <w:r>
        <w:rPr>
          <w:rFonts w:ascii="宋体" w:hAnsi="宋体" w:cs="宋体" w:eastAsia="宋体" w:hint="default"/>
          <w:spacing w:val="-49"/>
        </w:rPr>
        <w:t> </w:t>
      </w:r>
      <w:r>
        <w:rPr/>
        <w:t>月</w:t>
      </w:r>
      <w:r>
        <w:rPr>
          <w:spacing w:val="-47"/>
        </w:rPr>
        <w:t> </w:t>
      </w:r>
      <w:r>
        <w:rPr>
          <w:rFonts w:ascii="宋体" w:hAnsi="宋体" w:cs="宋体" w:eastAsia="宋体" w:hint="default"/>
        </w:rPr>
        <w:t>9</w:t>
      </w:r>
      <w:r>
        <w:rPr>
          <w:rFonts w:ascii="宋体" w:hAnsi="宋体" w:cs="宋体" w:eastAsia="宋体" w:hint="default"/>
          <w:spacing w:val="-47"/>
        </w:rPr>
        <w:t> </w:t>
      </w:r>
      <w:r>
        <w:rPr/>
        <w:t>日—</w:t>
      </w:r>
      <w:r>
        <w:rPr>
          <w:rFonts w:ascii="宋体" w:hAnsi="宋体" w:cs="宋体" w:eastAsia="宋体" w:hint="default"/>
        </w:rPr>
        <w:t>2016</w:t>
      </w:r>
      <w:r>
        <w:rPr>
          <w:rFonts w:ascii="宋体" w:hAnsi="宋体" w:cs="宋体" w:eastAsia="宋体" w:hint="default"/>
          <w:spacing w:val="-49"/>
        </w:rPr>
        <w:t> </w:t>
      </w:r>
      <w:r>
        <w:rPr/>
        <w:t>年</w:t>
      </w:r>
      <w:r>
        <w:rPr>
          <w:spacing w:val="-46"/>
        </w:rPr>
        <w:t> </w:t>
      </w:r>
      <w:r>
        <w:rPr>
          <w:rFonts w:ascii="宋体" w:hAnsi="宋体" w:cs="宋体" w:eastAsia="宋体" w:hint="default"/>
        </w:rPr>
        <w:t>1</w:t>
      </w:r>
      <w:r>
        <w:rPr>
          <w:rFonts w:ascii="宋体" w:hAnsi="宋体" w:cs="宋体" w:eastAsia="宋体" w:hint="default"/>
          <w:spacing w:val="-49"/>
        </w:rPr>
        <w:t> </w:t>
      </w:r>
      <w:r>
        <w:rPr/>
        <w:t>月</w:t>
      </w:r>
      <w:r>
        <w:rPr>
          <w:spacing w:val="-49"/>
        </w:rPr>
        <w:t> </w:t>
      </w:r>
      <w:r>
        <w:rPr>
          <w:rFonts w:ascii="宋体" w:hAnsi="宋体" w:cs="宋体" w:eastAsia="宋体" w:hint="default"/>
        </w:rPr>
        <w:t>9</w:t>
      </w:r>
      <w:r>
        <w:rPr>
          <w:rFonts w:ascii="宋体" w:hAnsi="宋体" w:cs="宋体" w:eastAsia="宋体" w:hint="default"/>
          <w:spacing w:val="-47"/>
        </w:rPr>
        <w:t> </w:t>
      </w:r>
      <w:r>
        <w:rPr>
          <w:spacing w:val="-8"/>
        </w:rPr>
        <w:t>日）四川长虹及其一致行动人长虹（香</w:t>
      </w:r>
      <w:r>
        <w:rPr>
          <w:w w:val="100"/>
        </w:rPr>
        <w:t> </w:t>
      </w:r>
      <w:r>
        <w:rPr/>
        <w:t>港）贸易有限公司不减持持有的“美菱电器”及“皖美菱</w:t>
      </w:r>
      <w:r>
        <w:rPr>
          <w:spacing w:val="-55"/>
        </w:rPr>
        <w:t> </w:t>
      </w:r>
      <w:r>
        <w:rPr>
          <w:rFonts w:ascii="宋体" w:hAnsi="宋体" w:cs="宋体" w:eastAsia="宋体" w:hint="default"/>
        </w:rPr>
        <w:t>B</w:t>
      </w:r>
      <w:r>
        <w:rPr/>
        <w:t>”股票，以实际行动维护市场稳定，</w:t>
      </w:r>
      <w:r>
        <w:rPr>
          <w:w w:val="100"/>
        </w:rPr>
        <w:t> </w:t>
      </w:r>
      <w:r>
        <w:rPr/>
        <w:t>切实保护投资者利益；</w:t>
      </w:r>
    </w:p>
    <w:p>
      <w:pPr>
        <w:pStyle w:val="BodyText"/>
        <w:spacing w:line="272" w:lineRule="exact"/>
        <w:ind w:left="578" w:right="146"/>
        <w:jc w:val="left"/>
      </w:pPr>
      <w:r>
        <w:rPr>
          <w:spacing w:val="-9"/>
        </w:rPr>
        <w:t>（</w:t>
      </w:r>
      <w:r>
        <w:rPr>
          <w:rFonts w:ascii="宋体" w:hAnsi="宋体" w:cs="宋体" w:eastAsia="宋体" w:hint="default"/>
          <w:spacing w:val="-9"/>
        </w:rPr>
        <w:t>2</w:t>
      </w:r>
      <w:r>
        <w:rPr>
          <w:spacing w:val="-9"/>
        </w:rPr>
        <w:t>）根据市场情况，在法律、法规允许的范围内，适时采取多种措施择机增持美菱电器股票；</w:t>
      </w:r>
    </w:p>
    <w:p>
      <w:pPr>
        <w:pStyle w:val="BodyText"/>
        <w:spacing w:line="240" w:lineRule="auto"/>
        <w:ind w:left="158" w:right="128" w:firstLine="419"/>
        <w:jc w:val="both"/>
      </w:pPr>
      <w:r>
        <w:rPr>
          <w:spacing w:val="-4"/>
        </w:rPr>
        <w:t>（</w:t>
      </w:r>
      <w:r>
        <w:rPr>
          <w:rFonts w:ascii="宋体" w:hAnsi="宋体" w:cs="宋体" w:eastAsia="宋体" w:hint="default"/>
          <w:spacing w:val="-4"/>
        </w:rPr>
        <w:t>3</w:t>
      </w:r>
      <w:r>
        <w:rPr>
          <w:spacing w:val="-4"/>
        </w:rPr>
        <w:t>）一如既往继续支持上市公司经营发展，提升美菱电器业绩，以稳定真实的业绩回报投资</w:t>
      </w:r>
      <w:r>
        <w:rPr>
          <w:w w:val="100"/>
        </w:rPr>
        <w:t> </w:t>
      </w:r>
      <w:r>
        <w:rPr/>
        <w:t>者。”</w:t>
      </w:r>
    </w:p>
    <w:p>
      <w:pPr>
        <w:pStyle w:val="BodyText"/>
        <w:spacing w:line="274" w:lineRule="exact" w:before="22"/>
        <w:ind w:left="158" w:right="140" w:firstLine="419"/>
        <w:jc w:val="both"/>
      </w:pPr>
      <w:r>
        <w:rPr/>
        <w:t>不减持的承诺期限为自</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日至</w:t>
      </w:r>
      <w:r>
        <w:rPr>
          <w:spacing w:val="-53"/>
        </w:rPr>
        <w:t> </w:t>
      </w:r>
      <w:r>
        <w:rPr>
          <w:rFonts w:ascii="宋体" w:hAnsi="宋体" w:cs="宋体" w:eastAsia="宋体" w:hint="default"/>
        </w:rPr>
        <w:t>2016</w:t>
      </w:r>
      <w:r>
        <w:rPr>
          <w:rFonts w:ascii="宋体" w:hAnsi="宋体" w:cs="宋体" w:eastAsia="宋体" w:hint="default"/>
          <w:spacing w:val="-52"/>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9</w:t>
      </w:r>
      <w:r>
        <w:rPr>
          <w:rFonts w:ascii="宋体" w:hAnsi="宋体" w:cs="宋体" w:eastAsia="宋体" w:hint="default"/>
          <w:spacing w:val="-55"/>
        </w:rPr>
        <w:t> </w:t>
      </w:r>
      <w:r>
        <w:rPr/>
        <w:t>日。报告期内，四川长虹及其及其</w:t>
      </w:r>
      <w:r>
        <w:rPr>
          <w:w w:val="100"/>
        </w:rPr>
        <w:t> </w:t>
      </w:r>
      <w:r>
        <w:rPr/>
        <w:t>一致行动人长虹（香港）贸易有限公司严格履行该承诺，不存在超过承诺履行期限的情况。</w:t>
      </w:r>
    </w:p>
    <w:p>
      <w:pPr>
        <w:spacing w:line="240" w:lineRule="auto" w:before="1"/>
        <w:rPr>
          <w:rFonts w:ascii="宋体" w:hAnsi="宋体" w:cs="宋体" w:eastAsia="宋体" w:hint="default"/>
          <w:sz w:val="23"/>
          <w:szCs w:val="23"/>
        </w:rPr>
      </w:pPr>
    </w:p>
    <w:p>
      <w:pPr>
        <w:pStyle w:val="Heading4"/>
        <w:spacing w:line="240" w:lineRule="auto" w:before="0"/>
        <w:ind w:left="158" w:right="146"/>
        <w:jc w:val="left"/>
        <w:rPr>
          <w:b w:val="0"/>
          <w:bCs w:val="0"/>
        </w:rPr>
      </w:pPr>
      <w:r>
        <w:rPr/>
        <w:t>三、报告期内资金被占用情况及清欠进展情况</w:t>
      </w:r>
      <w:r>
        <w:rPr>
          <w:b w:val="0"/>
          <w:bCs w:val="0"/>
        </w:rPr>
      </w:r>
    </w:p>
    <w:p>
      <w:pPr>
        <w:spacing w:line="290" w:lineRule="auto" w:before="58"/>
        <w:ind w:left="158" w:right="25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四、董事会对会计师事务所</w:t>
      </w:r>
      <w:r>
        <w:rPr>
          <w:rFonts w:ascii="Arial" w:hAnsi="Arial" w:cs="Arial" w:eastAsia="Arial" w:hint="default"/>
          <w:b/>
          <w:bCs/>
          <w:spacing w:val="-1"/>
          <w:sz w:val="21"/>
          <w:szCs w:val="21"/>
        </w:rPr>
        <w:t>“</w:t>
      </w:r>
      <w:r>
        <w:rPr>
          <w:rFonts w:ascii="宋体" w:hAnsi="宋体" w:cs="宋体" w:eastAsia="宋体" w:hint="default"/>
          <w:b/>
          <w:bCs/>
          <w:spacing w:val="-1"/>
          <w:sz w:val="21"/>
          <w:szCs w:val="21"/>
        </w:rPr>
        <w:t>非标准审计报告</w:t>
      </w:r>
      <w:r>
        <w:rPr>
          <w:rFonts w:ascii="Arial" w:hAnsi="Arial" w:cs="Arial" w:eastAsia="Arial" w:hint="default"/>
          <w:b/>
          <w:bCs/>
          <w:spacing w:val="-1"/>
          <w:sz w:val="21"/>
          <w:szCs w:val="21"/>
        </w:rPr>
        <w:t>”</w:t>
      </w:r>
      <w:r>
        <w:rPr>
          <w:rFonts w:ascii="宋体" w:hAnsi="宋体" w:cs="宋体" w:eastAsia="宋体" w:hint="default"/>
          <w:b/>
          <w:bCs/>
          <w:spacing w:val="-1"/>
          <w:sz w:val="21"/>
          <w:szCs w:val="21"/>
        </w:rPr>
        <w:t>的说明</w:t>
      </w:r>
      <w:r>
        <w:rPr>
          <w:rFonts w:ascii="宋体" w:hAnsi="宋体" w:cs="宋体" w:eastAsia="宋体" w:hint="default"/>
          <w:spacing w:val="-1"/>
          <w:sz w:val="21"/>
          <w:szCs w:val="21"/>
        </w:rPr>
      </w:r>
    </w:p>
    <w:p>
      <w:pPr>
        <w:pStyle w:val="Heading4"/>
        <w:spacing w:line="296" w:lineRule="exact" w:before="0"/>
        <w:ind w:left="100" w:right="146"/>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7"/>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30"/>
        <w:ind w:left="158" w:right="1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00" w:right="146"/>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董事会对会计政策、会计估计或核算方法变更的原因和影响的分析说明</w:t>
      </w:r>
      <w:r>
        <w:rPr>
          <w:b w:val="0"/>
          <w:bCs w:val="0"/>
        </w:rPr>
      </w:r>
    </w:p>
    <w:p>
      <w:pPr>
        <w:pStyle w:val="BodyText"/>
        <w:spacing w:line="240" w:lineRule="auto" w:before="32"/>
        <w:ind w:left="158" w:right="146"/>
        <w:jc w:val="left"/>
      </w:pPr>
      <w:r>
        <w:rPr/>
        <w:t>√适用</w:t>
      </w:r>
      <w:r>
        <w:rPr>
          <w:spacing w:val="-1"/>
        </w:rPr>
        <w:t> </w:t>
      </w:r>
      <w:r>
        <w:rPr/>
        <w:t>□不适用</w:t>
      </w:r>
    </w:p>
    <w:p>
      <w:pPr>
        <w:spacing w:line="240" w:lineRule="auto" w:before="12"/>
        <w:rPr>
          <w:rFonts w:ascii="宋体" w:hAnsi="宋体" w:cs="宋体" w:eastAsia="宋体" w:hint="default"/>
          <w:sz w:val="17"/>
          <w:szCs w:val="17"/>
        </w:rPr>
      </w:pPr>
    </w:p>
    <w:p>
      <w:pPr>
        <w:spacing w:before="0"/>
        <w:ind w:left="582" w:right="146" w:firstLine="0"/>
        <w:jc w:val="left"/>
        <w:rPr>
          <w:rFonts w:ascii="宋体" w:hAnsi="宋体" w:cs="宋体" w:eastAsia="宋体" w:hint="default"/>
          <w:sz w:val="21"/>
          <w:szCs w:val="21"/>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z w:val="21"/>
          <w:szCs w:val="21"/>
        </w:rPr>
        <w:t>重要会计政策变更</w:t>
      </w:r>
    </w:p>
    <w:p>
      <w:pPr>
        <w:spacing w:line="240" w:lineRule="auto" w:before="8"/>
        <w:rPr>
          <w:rFonts w:ascii="宋体" w:hAnsi="宋体" w:cs="宋体" w:eastAsia="宋体" w:hint="default"/>
          <w:sz w:val="11"/>
          <w:szCs w:val="11"/>
        </w:rPr>
      </w:pPr>
    </w:p>
    <w:tbl>
      <w:tblPr>
        <w:tblW w:w="0" w:type="auto"/>
        <w:jc w:val="left"/>
        <w:tblInd w:w="230" w:type="dxa"/>
        <w:tblLayout w:type="fixed"/>
        <w:tblCellMar>
          <w:top w:w="0" w:type="dxa"/>
          <w:left w:w="0" w:type="dxa"/>
          <w:bottom w:w="0" w:type="dxa"/>
          <w:right w:w="0" w:type="dxa"/>
        </w:tblCellMar>
        <w:tblLook w:val="01E0"/>
      </w:tblPr>
      <w:tblGrid>
        <w:gridCol w:w="4887"/>
        <w:gridCol w:w="1841"/>
        <w:gridCol w:w="1952"/>
      </w:tblGrid>
      <w:tr>
        <w:trPr>
          <w:trHeight w:val="350" w:hRule="exact"/>
        </w:trPr>
        <w:tc>
          <w:tcPr>
            <w:tcW w:w="4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79"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52" w:right="0"/>
              <w:jc w:val="left"/>
              <w:rPr>
                <w:rFonts w:ascii="宋体" w:hAnsi="宋体" w:cs="宋体" w:eastAsia="宋体" w:hint="default"/>
                <w:sz w:val="18"/>
                <w:szCs w:val="18"/>
              </w:rPr>
            </w:pPr>
            <w:r>
              <w:rPr>
                <w:rFonts w:ascii="宋体" w:hAnsi="宋体" w:cs="宋体" w:eastAsia="宋体" w:hint="default"/>
                <w:b/>
                <w:bCs/>
                <w:sz w:val="18"/>
                <w:szCs w:val="18"/>
              </w:rPr>
              <w:t>审批程序</w:t>
            </w:r>
            <w:r>
              <w:rPr>
                <w:rFonts w:ascii="宋体" w:hAnsi="宋体" w:cs="宋体" w:eastAsia="宋体" w:hint="default"/>
                <w:sz w:val="18"/>
                <w:szCs w:val="18"/>
              </w:rPr>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1100" w:hRule="exact"/>
        </w:trPr>
        <w:tc>
          <w:tcPr>
            <w:tcW w:w="48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为了更加客观地反映公司拆解业务的经营状况和获</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9"/>
                <w:sz w:val="21"/>
                <w:szCs w:val="21"/>
              </w:rPr>
              <w:t>利能力，公司将废弃电子物拆解基金补贴收入由“营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5"/>
                <w:sz w:val="21"/>
                <w:szCs w:val="21"/>
              </w:rPr>
              <w:t>业外收入”变更为“营业收入”，同时对</w:t>
            </w:r>
            <w:r>
              <w:rPr>
                <w:rFonts w:ascii="宋体" w:hAnsi="宋体" w:cs="宋体" w:eastAsia="宋体" w:hint="default"/>
                <w:spacing w:val="-37"/>
                <w:sz w:val="21"/>
                <w:szCs w:val="21"/>
              </w:rPr>
              <w:t> </w:t>
            </w:r>
            <w:r>
              <w:rPr>
                <w:rFonts w:ascii="宋体" w:hAnsi="宋体" w:cs="宋体" w:eastAsia="宋体" w:hint="default"/>
                <w:sz w:val="21"/>
                <w:szCs w:val="21"/>
              </w:rPr>
              <w:t>2014</w:t>
            </w:r>
            <w:r>
              <w:rPr>
                <w:rFonts w:ascii="宋体" w:hAnsi="宋体" w:cs="宋体" w:eastAsia="宋体" w:hint="default"/>
                <w:spacing w:val="-41"/>
                <w:sz w:val="21"/>
                <w:szCs w:val="21"/>
              </w:rPr>
              <w:t> </w:t>
            </w:r>
            <w:r>
              <w:rPr>
                <w:rFonts w:ascii="宋体" w:hAnsi="宋体" w:cs="宋体" w:eastAsia="宋体" w:hint="default"/>
                <w:sz w:val="21"/>
                <w:szCs w:val="21"/>
              </w:rPr>
              <w:t>年度</w:t>
            </w:r>
            <w:r>
              <w:rPr>
                <w:rFonts w:ascii="宋体" w:hAnsi="宋体" w:cs="宋体" w:eastAsia="宋体" w:hint="default"/>
                <w:spacing w:val="-100"/>
                <w:sz w:val="21"/>
                <w:szCs w:val="21"/>
              </w:rPr>
              <w:t> </w:t>
            </w:r>
            <w:r>
              <w:rPr>
                <w:rFonts w:ascii="宋体" w:hAnsi="宋体" w:cs="宋体" w:eastAsia="宋体" w:hint="default"/>
                <w:sz w:val="21"/>
                <w:szCs w:val="21"/>
              </w:rPr>
              <w:t>财务数据进行了追溯调整。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相关会计政策变</w:t>
            </w:r>
          </w:p>
          <w:p>
            <w:pPr>
              <w:pStyle w:val="TableParagraph"/>
              <w:spacing w:line="237" w:lineRule="auto"/>
              <w:ind w:left="100" w:right="254"/>
              <w:jc w:val="both"/>
              <w:rPr>
                <w:rFonts w:ascii="宋体" w:hAnsi="宋体" w:cs="宋体" w:eastAsia="宋体" w:hint="default"/>
                <w:sz w:val="21"/>
                <w:szCs w:val="21"/>
              </w:rPr>
            </w:pPr>
            <w:r>
              <w:rPr>
                <w:rFonts w:ascii="宋体" w:hAnsi="宋体" w:cs="宋体" w:eastAsia="宋体" w:hint="default"/>
                <w:sz w:val="21"/>
                <w:szCs w:val="21"/>
              </w:rPr>
              <w:t>更经公司第九届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董事会第二十一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次会议批准。</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见下表</w:t>
            </w:r>
          </w:p>
        </w:tc>
      </w:tr>
    </w:tbl>
    <w:p>
      <w:pPr>
        <w:pStyle w:val="BodyText"/>
        <w:spacing w:line="240" w:lineRule="auto" w:before="86"/>
        <w:ind w:left="789" w:right="146"/>
        <w:jc w:val="left"/>
      </w:pPr>
      <w:r>
        <w:rPr>
          <w:rFonts w:ascii="宋体" w:hAnsi="宋体" w:cs="宋体" w:eastAsia="宋体" w:hint="default"/>
        </w:rPr>
        <w:t>1)</w:t>
      </w:r>
      <w:r>
        <w:rPr/>
        <w:t>对合并报表的影响</w:t>
      </w:r>
    </w:p>
    <w:p>
      <w:pPr>
        <w:pStyle w:val="BodyText"/>
        <w:spacing w:line="240" w:lineRule="auto" w:before="118"/>
        <w:ind w:left="789" w:right="146"/>
        <w:jc w:val="left"/>
      </w:pPr>
      <w:r>
        <w:rPr>
          <w:rFonts w:ascii="宋体" w:hAnsi="宋体" w:cs="宋体" w:eastAsia="宋体" w:hint="default"/>
        </w:rPr>
        <w:t>A.</w:t>
      </w:r>
      <w:r>
        <w:rPr/>
        <w:t>对</w:t>
      </w:r>
      <w:r>
        <w:rPr>
          <w:spacing w:val="-53"/>
        </w:rPr>
        <w:t> </w:t>
      </w:r>
      <w:r>
        <w:rPr>
          <w:rFonts w:ascii="宋体" w:hAnsi="宋体" w:cs="宋体" w:eastAsia="宋体" w:hint="default"/>
        </w:rPr>
        <w:t>2015</w:t>
      </w:r>
      <w:r>
        <w:rPr>
          <w:rFonts w:ascii="宋体" w:hAnsi="宋体" w:cs="宋体" w:eastAsia="宋体" w:hint="default"/>
          <w:spacing w:val="-55"/>
        </w:rPr>
        <w:t> </w:t>
      </w:r>
      <w:r>
        <w:rPr/>
        <w:t>年度相关财务报表项目的影响金额：</w:t>
      </w:r>
    </w:p>
    <w:p>
      <w:pPr>
        <w:spacing w:line="240" w:lineRule="auto" w:before="7"/>
        <w:rPr>
          <w:rFonts w:ascii="宋体" w:hAnsi="宋体" w:cs="宋体" w:eastAsia="宋体" w:hint="default"/>
          <w:sz w:val="11"/>
          <w:szCs w:val="11"/>
        </w:rPr>
      </w:pPr>
    </w:p>
    <w:tbl>
      <w:tblPr>
        <w:tblW w:w="0" w:type="auto"/>
        <w:jc w:val="left"/>
        <w:tblInd w:w="266" w:type="dxa"/>
        <w:tblLayout w:type="fixed"/>
        <w:tblCellMar>
          <w:top w:w="0" w:type="dxa"/>
          <w:left w:w="0" w:type="dxa"/>
          <w:bottom w:w="0" w:type="dxa"/>
          <w:right w:w="0" w:type="dxa"/>
        </w:tblCellMar>
        <w:tblLook w:val="01E0"/>
      </w:tblPr>
      <w:tblGrid>
        <w:gridCol w:w="4851"/>
        <w:gridCol w:w="1841"/>
        <w:gridCol w:w="1916"/>
      </w:tblGrid>
      <w:tr>
        <w:trPr>
          <w:trHeight w:val="350" w:hRule="exact"/>
        </w:trPr>
        <w:tc>
          <w:tcPr>
            <w:tcW w:w="485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09"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会计政策变更的内容及其对本公司的影响说明</w:t>
            </w:r>
            <w:r>
              <w:rPr>
                <w:rFonts w:ascii="宋体" w:hAnsi="宋体" w:cs="宋体" w:eastAsia="宋体" w:hint="default"/>
                <w:sz w:val="18"/>
                <w:szCs w:val="18"/>
              </w:rPr>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sz w:val="18"/>
                <w:szCs w:val="18"/>
              </w:rPr>
            </w:r>
          </w:p>
        </w:tc>
      </w:tr>
      <w:tr>
        <w:trPr>
          <w:trHeight w:val="350" w:hRule="exact"/>
        </w:trPr>
        <w:tc>
          <w:tcPr>
            <w:tcW w:w="4851"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z w:val="18"/>
                <w:szCs w:val="18"/>
              </w:rPr>
              <w:t>增加</w:t>
            </w:r>
            <w:r>
              <w:rPr>
                <w:rFonts w:ascii="宋体" w:hAnsi="宋体" w:cs="宋体" w:eastAsia="宋体" w:hint="default"/>
                <w:b/>
                <w:bCs/>
                <w:sz w:val="18"/>
                <w:szCs w:val="18"/>
              </w:rPr>
              <w:t>+/</w:t>
            </w:r>
            <w:r>
              <w:rPr>
                <w:rFonts w:ascii="宋体" w:hAnsi="宋体" w:cs="宋体" w:eastAsia="宋体" w:hint="default"/>
                <w:b/>
                <w:bCs/>
                <w:sz w:val="18"/>
                <w:szCs w:val="18"/>
              </w:rPr>
              <w:t>减少</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8" w:hRule="exact"/>
        </w:trPr>
        <w:tc>
          <w:tcPr>
            <w:tcW w:w="4851" w:type="dxa"/>
            <w:vMerge w:val="restart"/>
            <w:tcBorders>
              <w:top w:val="single" w:sz="4" w:space="0" w:color="000000"/>
              <w:left w:val="single" w:sz="4" w:space="0" w:color="000000"/>
              <w:right w:val="single" w:sz="4" w:space="0" w:color="000000"/>
            </w:tcBorders>
          </w:tcPr>
          <w:p>
            <w:pPr>
              <w:pStyle w:val="TableParagraph"/>
              <w:spacing w:line="240" w:lineRule="auto" w:before="110"/>
              <w:ind w:left="100" w:right="113"/>
              <w:jc w:val="left"/>
              <w:rPr>
                <w:rFonts w:ascii="宋体" w:hAnsi="宋体" w:cs="宋体" w:eastAsia="宋体" w:hint="default"/>
                <w:sz w:val="21"/>
                <w:szCs w:val="21"/>
              </w:rPr>
            </w:pPr>
            <w:r>
              <w:rPr>
                <w:rFonts w:ascii="宋体" w:hAnsi="宋体" w:cs="宋体" w:eastAsia="宋体" w:hint="default"/>
                <w:spacing w:val="-2"/>
                <w:sz w:val="21"/>
                <w:szCs w:val="21"/>
              </w:rPr>
              <w:t>公司将废弃电子物拆解基金补贴收入由“营业外收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入”变更为“营业收入”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-146,075,818.40</w:t>
            </w:r>
          </w:p>
        </w:tc>
      </w:tr>
      <w:tr>
        <w:trPr>
          <w:trHeight w:val="350" w:hRule="exact"/>
        </w:trPr>
        <w:tc>
          <w:tcPr>
            <w:tcW w:w="4851"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146,075,818.40</w:t>
            </w:r>
          </w:p>
        </w:tc>
      </w:tr>
    </w:tbl>
    <w:p>
      <w:pPr>
        <w:pStyle w:val="BodyText"/>
        <w:spacing w:line="240" w:lineRule="auto" w:before="86"/>
        <w:ind w:left="789" w:right="146"/>
        <w:jc w:val="left"/>
      </w:pPr>
      <w:r>
        <w:rPr>
          <w:rFonts w:ascii="宋体" w:hAnsi="宋体" w:cs="宋体" w:eastAsia="宋体" w:hint="default"/>
        </w:rPr>
        <w:t>B.</w:t>
      </w:r>
      <w:r>
        <w:rPr/>
        <w:t>对</w:t>
      </w:r>
      <w:r>
        <w:rPr>
          <w:spacing w:val="-53"/>
        </w:rPr>
        <w:t> </w:t>
      </w:r>
      <w:r>
        <w:rPr>
          <w:rFonts w:ascii="宋体" w:hAnsi="宋体" w:cs="宋体" w:eastAsia="宋体" w:hint="default"/>
        </w:rPr>
        <w:t>2014</w:t>
      </w:r>
      <w:r>
        <w:rPr>
          <w:rFonts w:ascii="宋体" w:hAnsi="宋体" w:cs="宋体" w:eastAsia="宋体" w:hint="default"/>
          <w:spacing w:val="-55"/>
        </w:rPr>
        <w:t> </w:t>
      </w:r>
      <w:r>
        <w:rPr/>
        <w:t>年度相关财务报表项目的影响金额：</w:t>
      </w:r>
    </w:p>
    <w:p>
      <w:pPr>
        <w:spacing w:line="240" w:lineRule="auto" w:before="9"/>
        <w:rPr>
          <w:rFonts w:ascii="宋体" w:hAnsi="宋体" w:cs="宋体" w:eastAsia="宋体" w:hint="default"/>
          <w:sz w:val="11"/>
          <w:szCs w:val="11"/>
        </w:rPr>
      </w:pPr>
    </w:p>
    <w:tbl>
      <w:tblPr>
        <w:tblW w:w="0" w:type="auto"/>
        <w:jc w:val="left"/>
        <w:tblInd w:w="335" w:type="dxa"/>
        <w:tblLayout w:type="fixed"/>
        <w:tblCellMar>
          <w:top w:w="0" w:type="dxa"/>
          <w:left w:w="0" w:type="dxa"/>
          <w:bottom w:w="0" w:type="dxa"/>
          <w:right w:w="0" w:type="dxa"/>
        </w:tblCellMar>
        <w:tblLook w:val="01E0"/>
      </w:tblPr>
      <w:tblGrid>
        <w:gridCol w:w="4835"/>
        <w:gridCol w:w="1764"/>
        <w:gridCol w:w="1870"/>
      </w:tblGrid>
      <w:tr>
        <w:trPr>
          <w:trHeight w:val="350" w:hRule="exact"/>
        </w:trPr>
        <w:tc>
          <w:tcPr>
            <w:tcW w:w="483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会计政策变更的内容及其对本公司的影响说明</w:t>
            </w:r>
            <w:r>
              <w:rPr>
                <w:rFonts w:ascii="宋体" w:hAnsi="宋体" w:cs="宋体" w:eastAsia="宋体" w:hint="default"/>
                <w:sz w:val="18"/>
                <w:szCs w:val="18"/>
              </w:rPr>
            </w:r>
          </w:p>
        </w:tc>
        <w:tc>
          <w:tcPr>
            <w:tcW w:w="17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1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sz w:val="18"/>
                <w:szCs w:val="18"/>
              </w:rPr>
            </w:r>
          </w:p>
        </w:tc>
      </w:tr>
      <w:tr>
        <w:trPr>
          <w:trHeight w:val="351" w:hRule="exact"/>
        </w:trPr>
        <w:tc>
          <w:tcPr>
            <w:tcW w:w="4835" w:type="dxa"/>
            <w:vMerge/>
            <w:tcBorders>
              <w:left w:val="single" w:sz="4" w:space="0" w:color="000000"/>
              <w:bottom w:val="single" w:sz="4" w:space="0" w:color="000000"/>
              <w:right w:val="single" w:sz="4" w:space="0" w:color="000000"/>
            </w:tcBorders>
          </w:tcPr>
          <w:p>
            <w:pPr/>
          </w:p>
        </w:tc>
        <w:tc>
          <w:tcPr>
            <w:tcW w:w="1764" w:type="dxa"/>
            <w:vMerge/>
            <w:tcBorders>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b/>
                <w:bCs/>
                <w:sz w:val="18"/>
                <w:szCs w:val="18"/>
              </w:rPr>
              <w:t>增加</w:t>
            </w:r>
            <w:r>
              <w:rPr>
                <w:rFonts w:ascii="宋体" w:hAnsi="宋体" w:cs="宋体" w:eastAsia="宋体" w:hint="default"/>
                <w:b/>
                <w:bCs/>
                <w:sz w:val="18"/>
                <w:szCs w:val="18"/>
              </w:rPr>
              <w:t>+/</w:t>
            </w:r>
            <w:r>
              <w:rPr>
                <w:rFonts w:ascii="宋体" w:hAnsi="宋体" w:cs="宋体" w:eastAsia="宋体" w:hint="default"/>
                <w:b/>
                <w:bCs/>
                <w:sz w:val="18"/>
                <w:szCs w:val="18"/>
              </w:rPr>
              <w:t>减少</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50" w:hRule="exact"/>
        </w:trPr>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公司将废弃电子物拆解基金补贴收入由“营业外收</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06" w:right="0"/>
              <w:jc w:val="left"/>
              <w:rPr>
                <w:rFonts w:ascii="宋体" w:hAnsi="宋体" w:cs="宋体" w:eastAsia="宋体" w:hint="default"/>
                <w:sz w:val="18"/>
                <w:szCs w:val="18"/>
              </w:rPr>
            </w:pPr>
            <w:r>
              <w:rPr>
                <w:rFonts w:ascii="宋体"/>
                <w:sz w:val="18"/>
              </w:rPr>
              <w:t>-115,984,148.70</w:t>
            </w:r>
          </w:p>
        </w:tc>
      </w:tr>
    </w:tbl>
    <w:p>
      <w:pPr>
        <w:spacing w:after="0" w:line="240" w:lineRule="auto"/>
        <w:jc w:val="left"/>
        <w:rPr>
          <w:rFonts w:ascii="宋体" w:hAnsi="宋体" w:cs="宋体" w:eastAsia="宋体" w:hint="default"/>
          <w:sz w:val="18"/>
          <w:szCs w:val="18"/>
        </w:rPr>
        <w:sectPr>
          <w:pgSz w:w="11910" w:h="16840"/>
          <w:pgMar w:header="880" w:footer="1195" w:top="1120" w:bottom="1380" w:left="164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395" w:type="dxa"/>
        <w:tblLayout w:type="fixed"/>
        <w:tblCellMar>
          <w:top w:w="0" w:type="dxa"/>
          <w:left w:w="0" w:type="dxa"/>
          <w:bottom w:w="0" w:type="dxa"/>
          <w:right w:w="0" w:type="dxa"/>
        </w:tblCellMar>
        <w:tblLook w:val="01E0"/>
      </w:tblPr>
      <w:tblGrid>
        <w:gridCol w:w="4835"/>
        <w:gridCol w:w="1764"/>
        <w:gridCol w:w="1870"/>
      </w:tblGrid>
      <w:tr>
        <w:trPr>
          <w:trHeight w:val="351" w:hRule="exact"/>
        </w:trPr>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入”变更为“营业收入”</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7" w:right="0"/>
              <w:jc w:val="left"/>
              <w:rPr>
                <w:rFonts w:ascii="宋体" w:hAnsi="宋体" w:cs="宋体" w:eastAsia="宋体" w:hint="default"/>
                <w:sz w:val="18"/>
                <w:szCs w:val="18"/>
              </w:rPr>
            </w:pPr>
            <w:r>
              <w:rPr>
                <w:rFonts w:ascii="宋体"/>
                <w:sz w:val="18"/>
              </w:rPr>
              <w:t>115,984,148.70</w:t>
            </w:r>
          </w:p>
        </w:tc>
      </w:tr>
    </w:tbl>
    <w:p>
      <w:pPr>
        <w:spacing w:line="240" w:lineRule="auto" w:before="1"/>
        <w:rPr>
          <w:rFonts w:ascii="宋体" w:hAnsi="宋体" w:cs="宋体" w:eastAsia="宋体" w:hint="default"/>
          <w:sz w:val="9"/>
          <w:szCs w:val="9"/>
        </w:rPr>
      </w:pPr>
    </w:p>
    <w:p>
      <w:pPr>
        <w:pStyle w:val="Heading3"/>
        <w:spacing w:line="240" w:lineRule="auto" w:before="26"/>
        <w:ind w:left="938" w:right="227"/>
        <w:jc w:val="left"/>
      </w:pPr>
      <w:r>
        <w:rPr>
          <w:rFonts w:ascii="宋体" w:hAnsi="宋体" w:cs="宋体" w:eastAsia="宋体" w:hint="default"/>
          <w:sz w:val="24"/>
          <w:szCs w:val="24"/>
        </w:rPr>
        <w:t>2</w:t>
      </w:r>
      <w:r>
        <w:rPr>
          <w:rFonts w:ascii="宋体" w:hAnsi="宋体" w:cs="宋体" w:eastAsia="宋体" w:hint="default"/>
          <w:sz w:val="24"/>
          <w:szCs w:val="24"/>
        </w:rPr>
        <w:t>）</w:t>
      </w:r>
      <w:r>
        <w:rPr/>
        <w:t>对母公司报表的影响</w:t>
      </w:r>
    </w:p>
    <w:p>
      <w:pPr>
        <w:pStyle w:val="BodyText"/>
        <w:spacing w:line="240" w:lineRule="auto" w:before="167"/>
        <w:ind w:left="849" w:right="227"/>
        <w:jc w:val="left"/>
      </w:pPr>
      <w:r>
        <w:rPr>
          <w:rFonts w:ascii="宋体" w:hAnsi="宋体" w:cs="宋体" w:eastAsia="宋体" w:hint="default"/>
        </w:rPr>
        <w:t>A.</w:t>
      </w:r>
      <w:r>
        <w:rPr/>
        <w:t>对</w:t>
      </w:r>
      <w:r>
        <w:rPr>
          <w:spacing w:val="-54"/>
        </w:rPr>
        <w:t> </w:t>
      </w:r>
      <w:r>
        <w:rPr>
          <w:rFonts w:ascii="宋体" w:hAnsi="宋体" w:cs="宋体" w:eastAsia="宋体" w:hint="default"/>
        </w:rPr>
        <w:t>2015</w:t>
      </w:r>
      <w:r>
        <w:rPr>
          <w:rFonts w:ascii="宋体" w:hAnsi="宋体" w:cs="宋体" w:eastAsia="宋体" w:hint="default"/>
          <w:spacing w:val="-56"/>
        </w:rPr>
        <w:t> </w:t>
      </w:r>
      <w:r>
        <w:rPr/>
        <w:t>年度相关财务报表项目的影响金额：无。</w:t>
      </w:r>
    </w:p>
    <w:p>
      <w:pPr>
        <w:pStyle w:val="BodyText"/>
        <w:spacing w:line="240" w:lineRule="auto" w:before="116"/>
        <w:ind w:left="849" w:right="227"/>
        <w:jc w:val="left"/>
      </w:pPr>
      <w:r>
        <w:rPr>
          <w:rFonts w:ascii="宋体" w:hAnsi="宋体" w:cs="宋体" w:eastAsia="宋体" w:hint="default"/>
        </w:rPr>
        <w:t>B.</w:t>
      </w:r>
      <w:r>
        <w:rPr/>
        <w:t>对</w:t>
      </w:r>
      <w:r>
        <w:rPr>
          <w:spacing w:val="-53"/>
        </w:rPr>
        <w:t> </w:t>
      </w:r>
      <w:r>
        <w:rPr>
          <w:rFonts w:ascii="宋体" w:hAnsi="宋体" w:cs="宋体" w:eastAsia="宋体" w:hint="default"/>
        </w:rPr>
        <w:t>2014</w:t>
      </w:r>
      <w:r>
        <w:rPr>
          <w:rFonts w:ascii="宋体" w:hAnsi="宋体" w:cs="宋体" w:eastAsia="宋体" w:hint="default"/>
          <w:spacing w:val="-55"/>
        </w:rPr>
        <w:t> </w:t>
      </w:r>
      <w:r>
        <w:rPr/>
        <w:t>年度相关财务报表项目的影响金额：</w:t>
      </w:r>
    </w:p>
    <w:p>
      <w:pPr>
        <w:spacing w:line="240" w:lineRule="auto" w:before="9"/>
        <w:rPr>
          <w:rFonts w:ascii="宋体" w:hAnsi="宋体" w:cs="宋体" w:eastAsia="宋体" w:hint="default"/>
          <w:sz w:val="11"/>
          <w:szCs w:val="11"/>
        </w:rPr>
      </w:pPr>
    </w:p>
    <w:tbl>
      <w:tblPr>
        <w:tblW w:w="0" w:type="auto"/>
        <w:jc w:val="left"/>
        <w:tblInd w:w="362" w:type="dxa"/>
        <w:tblLayout w:type="fixed"/>
        <w:tblCellMar>
          <w:top w:w="0" w:type="dxa"/>
          <w:left w:w="0" w:type="dxa"/>
          <w:bottom w:w="0" w:type="dxa"/>
          <w:right w:w="0" w:type="dxa"/>
        </w:tblCellMar>
        <w:tblLook w:val="01E0"/>
      </w:tblPr>
      <w:tblGrid>
        <w:gridCol w:w="4815"/>
        <w:gridCol w:w="1841"/>
        <w:gridCol w:w="1880"/>
      </w:tblGrid>
      <w:tr>
        <w:trPr>
          <w:trHeight w:val="348" w:hRule="exact"/>
        </w:trPr>
        <w:tc>
          <w:tcPr>
            <w:tcW w:w="481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会计政策变更的内容及其对本公司的影响说明</w:t>
            </w:r>
            <w:r>
              <w:rPr>
                <w:rFonts w:ascii="宋体" w:hAnsi="宋体" w:cs="宋体" w:eastAsia="宋体" w:hint="default"/>
                <w:sz w:val="18"/>
                <w:szCs w:val="18"/>
              </w:rPr>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sz w:val="18"/>
                <w:szCs w:val="18"/>
              </w:rPr>
            </w:r>
          </w:p>
        </w:tc>
      </w:tr>
      <w:tr>
        <w:trPr>
          <w:trHeight w:val="350" w:hRule="exact"/>
        </w:trPr>
        <w:tc>
          <w:tcPr>
            <w:tcW w:w="4815"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z w:val="18"/>
                <w:szCs w:val="18"/>
              </w:rPr>
              <w:t>增加</w:t>
            </w:r>
            <w:r>
              <w:rPr>
                <w:rFonts w:ascii="宋体" w:hAnsi="宋体" w:cs="宋体" w:eastAsia="宋体" w:hint="default"/>
                <w:b/>
                <w:bCs/>
                <w:sz w:val="18"/>
                <w:szCs w:val="18"/>
              </w:rPr>
              <w:t>+/</w:t>
            </w:r>
            <w:r>
              <w:rPr>
                <w:rFonts w:ascii="宋体" w:hAnsi="宋体" w:cs="宋体" w:eastAsia="宋体" w:hint="default"/>
                <w:b/>
                <w:bCs/>
                <w:sz w:val="18"/>
                <w:szCs w:val="18"/>
              </w:rPr>
              <w:t>减少</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50" w:hRule="exact"/>
        </w:trPr>
        <w:tc>
          <w:tcPr>
            <w:tcW w:w="4815"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99"/>
              <w:jc w:val="left"/>
              <w:rPr>
                <w:rFonts w:ascii="宋体" w:hAnsi="宋体" w:cs="宋体" w:eastAsia="宋体" w:hint="default"/>
                <w:sz w:val="21"/>
                <w:szCs w:val="21"/>
              </w:rPr>
            </w:pPr>
            <w:r>
              <w:rPr>
                <w:rFonts w:ascii="宋体" w:hAnsi="宋体" w:cs="宋体" w:eastAsia="宋体" w:hint="default"/>
                <w:spacing w:val="-3"/>
                <w:sz w:val="21"/>
                <w:szCs w:val="21"/>
              </w:rPr>
              <w:t>公司将废弃电子物拆解基金补贴收入由“营业外收</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入”变更为“营业收入”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-3,814,827.10</w:t>
            </w:r>
          </w:p>
        </w:tc>
      </w:tr>
      <w:tr>
        <w:trPr>
          <w:trHeight w:val="350" w:hRule="exact"/>
        </w:trPr>
        <w:tc>
          <w:tcPr>
            <w:tcW w:w="4815"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3,814,827.10</w:t>
            </w:r>
          </w:p>
        </w:tc>
      </w:tr>
    </w:tbl>
    <w:p>
      <w:pPr>
        <w:pStyle w:val="Heading3"/>
        <w:spacing w:line="250" w:lineRule="exact"/>
        <w:ind w:left="645" w:right="227"/>
        <w:jc w:val="left"/>
      </w:pPr>
      <w:r>
        <w:rPr/>
        <w:t>（</w:t>
      </w:r>
      <w:r>
        <w:rPr>
          <w:rFonts w:ascii="宋体" w:hAnsi="宋体" w:cs="宋体" w:eastAsia="宋体" w:hint="default"/>
        </w:rPr>
        <w:t>2</w:t>
      </w:r>
      <w:r>
        <w:rPr/>
        <w:t>）重要会计估计变更</w:t>
      </w:r>
    </w:p>
    <w:p>
      <w:pPr>
        <w:pStyle w:val="BodyText"/>
        <w:spacing w:line="230" w:lineRule="auto" w:before="12"/>
        <w:ind w:left="218" w:right="228" w:firstLine="436"/>
        <w:jc w:val="both"/>
      </w:pPr>
      <w:r>
        <w:rPr>
          <w:spacing w:val="-1"/>
        </w:rPr>
        <w:t>根据经营发展需要，本公司的子公司四川新能源科技有限公司（以下简称</w:t>
      </w:r>
      <w:r>
        <w:rPr>
          <w:rFonts w:ascii="Times New Roman" w:hAnsi="Times New Roman" w:cs="Times New Roman" w:eastAsia="Times New Roman" w:hint="default"/>
          <w:spacing w:val="-1"/>
        </w:rPr>
        <w:t>“</w:t>
      </w:r>
      <w:r>
        <w:rPr>
          <w:spacing w:val="-1"/>
        </w:rPr>
        <w:t>新能源公司</w:t>
      </w:r>
      <w:r>
        <w:rPr>
          <w:rFonts w:ascii="Times New Roman" w:hAnsi="Times New Roman" w:cs="Times New Roman" w:eastAsia="Times New Roman" w:hint="default"/>
          <w:spacing w:val="-1"/>
        </w:rPr>
        <w:t>”</w:t>
      </w:r>
      <w:r>
        <w:rPr>
          <w:spacing w:val="-1"/>
        </w:rPr>
        <w:t>）为</w:t>
      </w:r>
      <w:r>
        <w:rPr>
          <w:spacing w:val="-3"/>
          <w:w w:val="100"/>
        </w:rPr>
        <w:t> </w:t>
      </w:r>
      <w:r>
        <w:rPr>
          <w:spacing w:val="-1"/>
        </w:rPr>
        <w:t>开拓公司业务经营新渠道，推进太阳能光伏产业在公司的发展，购进光伏发电设备，拟建设光伏</w:t>
      </w:r>
      <w:r>
        <w:rPr>
          <w:spacing w:val="-55"/>
        </w:rPr>
        <w:t> </w:t>
      </w:r>
      <w:r>
        <w:rPr>
          <w:spacing w:val="-55"/>
        </w:rPr>
      </w:r>
      <w:r>
        <w:rPr>
          <w:spacing w:val="-1"/>
        </w:rPr>
        <w:t>发电电站。太阳能光伏发电是公司新兴业务，光伏发电设备主要部件为太阳能电池板，根据技术</w:t>
      </w:r>
      <w:r>
        <w:rPr>
          <w:spacing w:val="-55"/>
        </w:rPr>
        <w:t> </w:t>
      </w:r>
      <w:r>
        <w:rPr>
          <w:spacing w:val="-55"/>
        </w:rPr>
      </w:r>
      <w:r>
        <w:rPr/>
        <w:t>协议及行业通行其质保期为 </w:t>
      </w:r>
      <w:r>
        <w:rPr>
          <w:rFonts w:ascii="Times New Roman" w:hAnsi="Times New Roman" w:cs="Times New Roman" w:eastAsia="Times New Roman" w:hint="default"/>
        </w:rPr>
        <w:t>25 </w:t>
      </w:r>
      <w:r>
        <w:rPr/>
        <w:t>年；另根据发改委【</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1638</w:t>
      </w:r>
      <w:r>
        <w:rPr>
          <w:rFonts w:ascii="Times New Roman" w:hAnsi="Times New Roman" w:cs="Times New Roman" w:eastAsia="Times New Roman" w:hint="default"/>
          <w:spacing w:val="5"/>
        </w:rPr>
        <w:t> </w:t>
      </w:r>
      <w:r>
        <w:rPr/>
        <w:t>号文件精神，国家及省市对光伏</w:t>
      </w:r>
      <w:r>
        <w:rPr>
          <w:w w:val="100"/>
        </w:rPr>
        <w:t> </w:t>
      </w:r>
      <w:r>
        <w:rPr/>
        <w:t>发电站的电费补贴期限原则上为</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年；故公司光伏发电站拟按</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年进行折旧。由于公司会计估</w:t>
      </w:r>
      <w:r>
        <w:rPr>
          <w:w w:val="100"/>
        </w:rPr>
        <w:t> </w:t>
      </w:r>
      <w:r>
        <w:rPr>
          <w:spacing w:val="-1"/>
        </w:rPr>
        <w:t>计政策中固定资产折旧年限中未有此年限，对公司及新能源公司会计估计中固定资产其他设备折</w:t>
      </w:r>
      <w:r>
        <w:rPr>
          <w:spacing w:val="-55"/>
        </w:rPr>
        <w:t> </w:t>
      </w:r>
      <w:r>
        <w:rPr>
          <w:spacing w:val="-55"/>
        </w:rPr>
      </w:r>
      <w:r>
        <w:rPr/>
        <w:t>旧年限进行变更：</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60"/>
        <w:gridCol w:w="1263"/>
        <w:gridCol w:w="1262"/>
        <w:gridCol w:w="1263"/>
        <w:gridCol w:w="1262"/>
        <w:gridCol w:w="1263"/>
        <w:gridCol w:w="1265"/>
      </w:tblGrid>
      <w:tr>
        <w:trPr>
          <w:trHeight w:val="370" w:hRule="exact"/>
        </w:trPr>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b/>
                <w:bCs/>
                <w:spacing w:val="-40"/>
                <w:sz w:val="20"/>
                <w:szCs w:val="20"/>
              </w:rPr>
              <w:t>固定资产类别</w:t>
            </w:r>
            <w:r>
              <w:rPr>
                <w:rFonts w:ascii="宋体" w:hAnsi="宋体" w:cs="宋体" w:eastAsia="宋体" w:hint="default"/>
                <w:sz w:val="20"/>
                <w:szCs w:val="20"/>
              </w:rPr>
            </w:r>
          </w:p>
        </w:tc>
        <w:tc>
          <w:tcPr>
            <w:tcW w:w="37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pacing w:val="-40"/>
                <w:sz w:val="20"/>
                <w:szCs w:val="20"/>
              </w:rPr>
              <w:t>变更前</w:t>
            </w:r>
            <w:r>
              <w:rPr>
                <w:rFonts w:ascii="宋体" w:hAnsi="宋体" w:cs="宋体" w:eastAsia="宋体" w:hint="default"/>
                <w:sz w:val="20"/>
                <w:szCs w:val="20"/>
              </w:rPr>
            </w:r>
          </w:p>
        </w:tc>
        <w:tc>
          <w:tcPr>
            <w:tcW w:w="37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pacing w:val="-40"/>
                <w:sz w:val="20"/>
                <w:szCs w:val="20"/>
              </w:rPr>
              <w:t>变更后</w:t>
            </w:r>
            <w:r>
              <w:rPr>
                <w:rFonts w:ascii="宋体" w:hAnsi="宋体" w:cs="宋体" w:eastAsia="宋体" w:hint="default"/>
                <w:sz w:val="20"/>
                <w:szCs w:val="20"/>
              </w:rPr>
            </w:r>
          </w:p>
        </w:tc>
      </w:tr>
      <w:tr>
        <w:trPr>
          <w:trHeight w:val="372" w:hRule="exact"/>
        </w:trPr>
        <w:tc>
          <w:tcPr>
            <w:tcW w:w="1260" w:type="dxa"/>
            <w:vMerge/>
            <w:tcBorders>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8" w:right="0"/>
              <w:jc w:val="center"/>
              <w:rPr>
                <w:rFonts w:ascii="宋体" w:hAnsi="宋体" w:cs="宋体" w:eastAsia="宋体" w:hint="default"/>
                <w:sz w:val="20"/>
                <w:szCs w:val="20"/>
              </w:rPr>
            </w:pPr>
            <w:r>
              <w:rPr>
                <w:rFonts w:ascii="宋体" w:hAnsi="宋体" w:cs="宋体" w:eastAsia="宋体" w:hint="default"/>
                <w:b/>
                <w:bCs/>
                <w:spacing w:val="-40"/>
                <w:sz w:val="20"/>
                <w:szCs w:val="20"/>
              </w:rPr>
              <w:t>折旧年限（年）</w:t>
            </w:r>
            <w:r>
              <w:rPr>
                <w:rFonts w:ascii="宋体" w:hAnsi="宋体" w:cs="宋体" w:eastAsia="宋体" w:hint="default"/>
                <w:sz w:val="20"/>
                <w:szCs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0"/>
                <w:szCs w:val="20"/>
              </w:rPr>
            </w:pPr>
            <w:r>
              <w:rPr>
                <w:rFonts w:ascii="宋体" w:hAnsi="宋体" w:cs="宋体" w:eastAsia="宋体" w:hint="default"/>
                <w:b/>
                <w:bCs/>
                <w:spacing w:val="-40"/>
                <w:sz w:val="20"/>
                <w:szCs w:val="20"/>
              </w:rPr>
              <w:t>预计残值率</w:t>
            </w:r>
            <w:r>
              <w:rPr>
                <w:rFonts w:ascii="宋体" w:hAnsi="宋体" w:cs="宋体" w:eastAsia="宋体" w:hint="default"/>
                <w:sz w:val="20"/>
                <w:szCs w:val="20"/>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left"/>
              <w:rPr>
                <w:rFonts w:ascii="宋体" w:hAnsi="宋体" w:cs="宋体" w:eastAsia="宋体" w:hint="default"/>
                <w:sz w:val="20"/>
                <w:szCs w:val="20"/>
              </w:rPr>
            </w:pPr>
            <w:r>
              <w:rPr>
                <w:rFonts w:ascii="宋体" w:hAnsi="宋体" w:cs="宋体" w:eastAsia="宋体" w:hint="default"/>
                <w:b/>
                <w:bCs/>
                <w:spacing w:val="-40"/>
                <w:sz w:val="20"/>
                <w:szCs w:val="20"/>
              </w:rPr>
              <w:t>年折旧率</w:t>
            </w:r>
            <w:r>
              <w:rPr>
                <w:rFonts w:ascii="宋体" w:hAnsi="宋体" w:cs="宋体" w:eastAsia="宋体" w:hint="default"/>
                <w:sz w:val="20"/>
                <w:szCs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9" w:right="0"/>
              <w:jc w:val="center"/>
              <w:rPr>
                <w:rFonts w:ascii="宋体" w:hAnsi="宋体" w:cs="宋体" w:eastAsia="宋体" w:hint="default"/>
                <w:sz w:val="20"/>
                <w:szCs w:val="20"/>
              </w:rPr>
            </w:pPr>
            <w:r>
              <w:rPr>
                <w:rFonts w:ascii="宋体" w:hAnsi="宋体" w:cs="宋体" w:eastAsia="宋体" w:hint="default"/>
                <w:b/>
                <w:bCs/>
                <w:spacing w:val="-40"/>
                <w:sz w:val="20"/>
                <w:szCs w:val="20"/>
              </w:rPr>
              <w:t>折旧年限（年）</w:t>
            </w:r>
            <w:r>
              <w:rPr>
                <w:rFonts w:ascii="宋体" w:hAnsi="宋体" w:cs="宋体" w:eastAsia="宋体" w:hint="default"/>
                <w:sz w:val="20"/>
                <w:szCs w:val="20"/>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0"/>
                <w:szCs w:val="20"/>
              </w:rPr>
            </w:pPr>
            <w:r>
              <w:rPr>
                <w:rFonts w:ascii="宋体" w:hAnsi="宋体" w:cs="宋体" w:eastAsia="宋体" w:hint="default"/>
                <w:b/>
                <w:bCs/>
                <w:spacing w:val="-40"/>
                <w:sz w:val="20"/>
                <w:szCs w:val="20"/>
              </w:rPr>
              <w:t>预计残值率</w:t>
            </w:r>
            <w:r>
              <w:rPr>
                <w:rFonts w:ascii="宋体" w:hAnsi="宋体" w:cs="宋体" w:eastAsia="宋体" w:hint="default"/>
                <w:sz w:val="20"/>
                <w:szCs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0"/>
                <w:szCs w:val="20"/>
              </w:rPr>
            </w:pPr>
            <w:r>
              <w:rPr>
                <w:rFonts w:ascii="宋体" w:hAnsi="宋体" w:cs="宋体" w:eastAsia="宋体" w:hint="default"/>
                <w:b/>
                <w:bCs/>
                <w:spacing w:val="-40"/>
                <w:sz w:val="20"/>
                <w:szCs w:val="20"/>
              </w:rPr>
              <w:t>年折旧率</w:t>
            </w:r>
            <w:r>
              <w:rPr>
                <w:rFonts w:ascii="宋体" w:hAnsi="宋体" w:cs="宋体" w:eastAsia="宋体" w:hint="default"/>
                <w:sz w:val="20"/>
                <w:szCs w:val="20"/>
              </w:rPr>
            </w:r>
          </w:p>
        </w:tc>
      </w:tr>
      <w:tr>
        <w:trPr>
          <w:trHeight w:val="37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pacing w:val="-40"/>
                <w:sz w:val="20"/>
                <w:szCs w:val="20"/>
              </w:rPr>
              <w:t>其他设备</w:t>
            </w:r>
            <w:r>
              <w:rPr>
                <w:rFonts w:ascii="宋体" w:hAnsi="宋体" w:cs="宋体" w:eastAsia="宋体" w:hint="default"/>
                <w:sz w:val="20"/>
                <w:szCs w:val="20"/>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center"/>
              <w:rPr>
                <w:rFonts w:ascii="宋体" w:hAnsi="宋体" w:cs="宋体" w:eastAsia="宋体" w:hint="default"/>
                <w:sz w:val="20"/>
                <w:szCs w:val="20"/>
              </w:rPr>
            </w:pPr>
            <w:r>
              <w:rPr>
                <w:rFonts w:ascii="宋体"/>
                <w:spacing w:val="-22"/>
                <w:sz w:val="20"/>
              </w:rPr>
              <w:t>8-12</w:t>
            </w:r>
            <w:r>
              <w:rPr>
                <w:rFonts w:ascii="宋体"/>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spacing w:val="-19"/>
                <w:sz w:val="20"/>
              </w:rPr>
              <w:t>5%</w:t>
            </w:r>
            <w:r>
              <w:rPr>
                <w:rFonts w:ascii="宋体"/>
                <w:sz w:val="20"/>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44" w:right="0"/>
              <w:jc w:val="left"/>
              <w:rPr>
                <w:rFonts w:ascii="宋体" w:hAnsi="宋体" w:cs="宋体" w:eastAsia="宋体" w:hint="default"/>
                <w:sz w:val="20"/>
                <w:szCs w:val="20"/>
              </w:rPr>
            </w:pPr>
            <w:r>
              <w:rPr>
                <w:rFonts w:ascii="宋体"/>
                <w:spacing w:val="-20"/>
                <w:sz w:val="20"/>
              </w:rPr>
              <w:t>11.88%-7.92%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spacing w:val="-22"/>
                <w:sz w:val="20"/>
              </w:rPr>
              <w:t>8-20</w:t>
            </w:r>
            <w:r>
              <w:rPr>
                <w:rFonts w:ascii="宋体"/>
                <w:sz w:val="20"/>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spacing w:val="-19"/>
                <w:sz w:val="20"/>
              </w:rPr>
              <w:t>5%</w:t>
            </w:r>
            <w:r>
              <w:rPr>
                <w:rFonts w:ascii="宋体"/>
                <w:sz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46" w:right="0"/>
              <w:jc w:val="left"/>
              <w:rPr>
                <w:rFonts w:ascii="宋体" w:hAnsi="宋体" w:cs="宋体" w:eastAsia="宋体" w:hint="default"/>
                <w:sz w:val="20"/>
                <w:szCs w:val="20"/>
              </w:rPr>
            </w:pPr>
            <w:r>
              <w:rPr>
                <w:rFonts w:ascii="宋体"/>
                <w:spacing w:val="-20"/>
                <w:sz w:val="20"/>
              </w:rPr>
              <w:t>11.88%-4.75%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160" w:right="227"/>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6"/>
        </w:rPr>
        <w:t> </w:t>
      </w:r>
      <w:r>
        <w:rPr/>
        <w:t>董事会对重要前期差错更正的原因及影响的分析说明</w:t>
      </w:r>
      <w:r>
        <w:rPr>
          <w:b w:val="0"/>
          <w:bCs w:val="0"/>
        </w:rPr>
      </w:r>
    </w:p>
    <w:p>
      <w:pPr>
        <w:pStyle w:val="BodyText"/>
        <w:spacing w:line="240" w:lineRule="auto" w:before="29"/>
        <w:ind w:left="218"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4"/>
        <w:spacing w:line="240" w:lineRule="auto"/>
        <w:ind w:right="227"/>
        <w:jc w:val="left"/>
        <w:rPr>
          <w:b w:val="0"/>
          <w:bCs w:val="0"/>
        </w:rPr>
      </w:pPr>
      <w:r>
        <w:rPr/>
        <w:t>五、聘任、解聘会计师事务所情况</w:t>
      </w:r>
      <w:r>
        <w:rPr>
          <w:b w:val="0"/>
          <w:bCs w:val="0"/>
        </w:rPr>
      </w:r>
    </w:p>
    <w:p>
      <w:pPr>
        <w:pStyle w:val="BodyText"/>
        <w:tabs>
          <w:tab w:pos="1262" w:val="left" w:leader="none"/>
        </w:tabs>
        <w:spacing w:line="240" w:lineRule="auto" w:before="58"/>
        <w:ind w:left="0" w:right="23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1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896"/>
        <w:gridCol w:w="213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pacing w:val="-2"/>
                <w:sz w:val="21"/>
                <w:szCs w:val="21"/>
              </w:rPr>
              <w:t>信永中和会计师事务所（特殊普通合伙）</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w:t>
            </w:r>
          </w:p>
        </w:tc>
      </w:tr>
    </w:tbl>
    <w:p>
      <w:pPr>
        <w:spacing w:line="240" w:lineRule="auto" w:before="5"/>
        <w:rPr>
          <w:rFonts w:ascii="宋体" w:hAnsi="宋体" w:cs="宋体" w:eastAsia="宋体" w:hint="default"/>
          <w:sz w:val="15"/>
          <w:szCs w:val="15"/>
        </w:rPr>
      </w:pPr>
    </w:p>
    <w:p>
      <w:pPr>
        <w:pStyle w:val="BodyText"/>
        <w:spacing w:line="274" w:lineRule="exact" w:before="36"/>
        <w:ind w:left="218" w:right="227"/>
        <w:jc w:val="left"/>
      </w:pPr>
      <w:r>
        <w:rPr/>
        <w:t>聘任、解聘会计师事务所的情况说明</w:t>
      </w:r>
    </w:p>
    <w:p>
      <w:pPr>
        <w:pStyle w:val="BodyText"/>
        <w:spacing w:line="274" w:lineRule="exact"/>
        <w:ind w:left="218" w:right="227"/>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pStyle w:val="BodyText"/>
        <w:spacing w:line="272" w:lineRule="exact"/>
        <w:ind w:left="218" w:right="5271"/>
        <w:jc w:val="left"/>
      </w:pPr>
      <w:r>
        <w:rPr>
          <w:spacing w:val="-2"/>
        </w:rPr>
        <w:t>审计期间改聘会计师事务所的情况说明</w:t>
      </w:r>
      <w:r>
        <w:rPr>
          <w:spacing w:val="-72"/>
        </w:rPr>
        <w:t> </w:t>
      </w:r>
      <w:r>
        <w:rPr>
          <w:spacing w:val="-72"/>
        </w:rPr>
      </w:r>
      <w:r>
        <w:rPr/>
        <w:t>不适用</w:t>
      </w:r>
    </w:p>
    <w:p>
      <w:pPr>
        <w:spacing w:line="240" w:lineRule="auto" w:before="4"/>
        <w:rPr>
          <w:rFonts w:ascii="宋体" w:hAnsi="宋体" w:cs="宋体" w:eastAsia="宋体" w:hint="default"/>
          <w:sz w:val="23"/>
          <w:szCs w:val="23"/>
        </w:rPr>
      </w:pPr>
    </w:p>
    <w:p>
      <w:pPr>
        <w:pStyle w:val="Heading4"/>
        <w:spacing w:line="240" w:lineRule="auto" w:before="0"/>
        <w:ind w:right="227"/>
        <w:jc w:val="left"/>
        <w:rPr>
          <w:b w:val="0"/>
          <w:bCs w:val="0"/>
        </w:rPr>
      </w:pPr>
      <w:r>
        <w:rPr/>
        <w:t>六、面临暂停上市风险的情况</w:t>
      </w:r>
      <w:r>
        <w:rPr>
          <w:b w:val="0"/>
          <w:bCs w:val="0"/>
        </w:rPr>
      </w:r>
    </w:p>
    <w:p>
      <w:pPr>
        <w:pStyle w:val="Heading4"/>
        <w:spacing w:line="264" w:lineRule="auto" w:before="59"/>
        <w:ind w:right="2940"/>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导致暂停上市的原因以及公司采取的消除暂停上市情形的措施</w:t>
      </w:r>
      <w:r>
        <w:rPr>
          <w:w w:val="100"/>
        </w:rPr>
        <w:t> </w:t>
      </w:r>
      <w:r>
        <w:rPr>
          <w:rFonts w:ascii="宋体" w:hAnsi="宋体" w:cs="宋体" w:eastAsia="宋体" w:hint="default"/>
          <w:b w:val="0"/>
          <w:bCs w:val="0"/>
        </w:rPr>
        <w:t>不适用</w:t>
      </w:r>
    </w:p>
    <w:p>
      <w:pPr>
        <w:spacing w:after="0" w:line="264" w:lineRule="auto"/>
        <w:jc w:val="left"/>
        <w:rPr>
          <w:rFonts w:ascii="宋体" w:hAnsi="宋体" w:cs="宋体" w:eastAsia="宋体" w:hint="default"/>
        </w:rPr>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4"/>
        <w:spacing w:line="240" w:lineRule="auto"/>
        <w:ind w:left="138" w:right="0"/>
        <w:jc w:val="left"/>
        <w:rPr>
          <w:b w:val="0"/>
          <w:bCs w:val="0"/>
        </w:rPr>
      </w:pPr>
      <w:r>
        <w:rPr/>
        <w:t>七、破产重整相关事项</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0"/>
        <w:jc w:val="left"/>
        <w:rPr>
          <w:b w:val="0"/>
          <w:bCs w:val="0"/>
        </w:rPr>
      </w:pPr>
      <w:r>
        <w:rPr/>
        <w:t>八、重大诉讼、仲裁事项</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0"/>
        <w:jc w:val="left"/>
        <w:rPr>
          <w:b w:val="0"/>
          <w:bCs w:val="0"/>
        </w:rPr>
      </w:pPr>
      <w:r>
        <w:rPr/>
        <w:t>九、上市公司及其董事、监事、高级管理人员、控股股东、实际控制人、收购人处罚及整改情况</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0"/>
        <w:jc w:val="left"/>
        <w:rPr>
          <w:b w:val="0"/>
          <w:bCs w:val="0"/>
        </w:rPr>
      </w:pPr>
      <w:r>
        <w:rPr/>
        <w:t>十、报告期内公司及其控股股东、实际控制人诚信状况的说明</w:t>
      </w:r>
      <w:r>
        <w:rPr>
          <w:b w:val="0"/>
          <w:bCs w:val="0"/>
        </w:rPr>
      </w:r>
    </w:p>
    <w:p>
      <w:pPr>
        <w:pStyle w:val="BodyText"/>
        <w:spacing w:line="240" w:lineRule="auto" w:before="56"/>
        <w:ind w:right="0"/>
        <w:jc w:val="left"/>
      </w:pPr>
      <w:r>
        <w:rPr>
          <w:spacing w:val="-2"/>
        </w:rPr>
        <w:t>报告期内，公司及控股股东、实际控制人不存在未履行法院生效判决、所负数额较大的债务到期</w:t>
      </w:r>
      <w:r>
        <w:rPr>
          <w:spacing w:val="-25"/>
        </w:rPr>
        <w:t> </w:t>
      </w:r>
      <w:r>
        <w:rPr>
          <w:spacing w:val="-25"/>
        </w:rPr>
      </w:r>
      <w:r>
        <w:rPr/>
        <w:t>未清偿等情况。</w:t>
      </w:r>
    </w:p>
    <w:p>
      <w:pPr>
        <w:spacing w:line="240" w:lineRule="auto" w:before="3"/>
        <w:rPr>
          <w:rFonts w:ascii="宋体" w:hAnsi="宋体" w:cs="宋体" w:eastAsia="宋体" w:hint="default"/>
          <w:sz w:val="25"/>
          <w:szCs w:val="25"/>
        </w:rPr>
      </w:pPr>
    </w:p>
    <w:p>
      <w:pPr>
        <w:pStyle w:val="Heading4"/>
        <w:spacing w:line="240" w:lineRule="auto" w:before="0"/>
        <w:ind w:left="138" w:right="0"/>
        <w:jc w:val="left"/>
        <w:rPr>
          <w:b w:val="0"/>
          <w:bCs w:val="0"/>
        </w:rPr>
      </w:pPr>
      <w:r>
        <w:rPr/>
        <w:t>十一、公司股权激励计划、员工持股计划或其他员工激励情况及其影响</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0"/>
        <w:jc w:val="left"/>
        <w:rPr>
          <w:b w:val="0"/>
          <w:bCs w:val="0"/>
        </w:rPr>
      </w:pPr>
      <w:r>
        <w:rPr/>
        <w:t>十二、重大关联交易</w:t>
      </w:r>
      <w:r>
        <w:rPr>
          <w:b w:val="0"/>
          <w:bCs w:val="0"/>
        </w:rPr>
      </w:r>
    </w:p>
    <w:p>
      <w:pPr>
        <w:pStyle w:val="BodyText"/>
        <w:spacing w:line="240" w:lineRule="auto" w:before="58"/>
        <w:ind w:right="0"/>
        <w:jc w:val="left"/>
      </w:pPr>
      <w:r>
        <w:rPr/>
        <w:t>√适用</w:t>
      </w:r>
      <w:r>
        <w:rPr>
          <w:spacing w:val="-1"/>
        </w:rPr>
        <w:t> </w:t>
      </w:r>
      <w:r>
        <w:rPr/>
        <w:t>□不适用</w:t>
      </w:r>
    </w:p>
    <w:p>
      <w:pPr>
        <w:pStyle w:val="Heading4"/>
        <w:spacing w:line="240" w:lineRule="auto" w:before="56"/>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90" w:lineRule="auto" w:before="29"/>
        <w:ind w:left="138" w:right="3891"/>
        <w:jc w:val="left"/>
        <w:rPr>
          <w:rFonts w:ascii="宋体" w:hAnsi="宋体" w:cs="宋体" w:eastAsia="宋体" w:hint="default"/>
          <w:b w:val="0"/>
          <w:bCs w:val="0"/>
        </w:rPr>
      </w:pPr>
      <w:r>
        <w:rPr>
          <w:rFonts w:ascii="宋体" w:hAnsi="宋体" w:cs="宋体" w:eastAsia="宋体" w:hint="default"/>
        </w:rPr>
        <w:t>1</w:t>
      </w:r>
      <w:r>
        <w:rPr/>
        <w:t>、</w:t>
      </w:r>
      <w:r>
        <w:rPr>
          <w:spacing w:val="-4"/>
        </w:rPr>
        <w:t> </w:t>
      </w:r>
      <w:r>
        <w:rPr/>
        <w:t>已在临时公告披露且后续实施无进展或变化的事项</w:t>
      </w:r>
      <w:r>
        <w:rPr>
          <w:w w:val="100"/>
        </w:rPr>
        <w:t> </w:t>
      </w:r>
      <w:r>
        <w:rPr>
          <w:rFonts w:ascii="宋体" w:hAnsi="宋体" w:cs="宋体" w:eastAsia="宋体" w:hint="default"/>
          <w:b w:val="0"/>
          <w:bCs w:val="0"/>
        </w:rPr>
        <w:t>无。</w:t>
      </w:r>
    </w:p>
    <w:p>
      <w:pPr>
        <w:spacing w:line="290" w:lineRule="auto" w:before="12"/>
        <w:ind w:left="558" w:right="126"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已在临时公告披露，但有后续实施的进展或变化的事项</w:t>
      </w:r>
      <w:r>
        <w:rPr>
          <w:rFonts w:ascii="宋体" w:hAnsi="宋体" w:cs="宋体" w:eastAsia="宋体" w:hint="default"/>
          <w:b/>
          <w:bCs/>
          <w:w w:val="100"/>
          <w:sz w:val="21"/>
          <w:szCs w:val="21"/>
        </w:rPr>
        <w:t> </w:t>
      </w:r>
      <w:r>
        <w:rPr>
          <w:rFonts w:ascii="宋体" w:hAnsi="宋体" w:cs="宋体" w:eastAsia="宋体" w:hint="default"/>
          <w:sz w:val="21"/>
          <w:szCs w:val="21"/>
        </w:rPr>
        <w:t>公司第九届董事会第十六次会议和公司</w:t>
      </w:r>
      <w:r>
        <w:rPr>
          <w:rFonts w:ascii="宋体" w:hAnsi="宋体" w:cs="宋体" w:eastAsia="宋体" w:hint="default"/>
          <w:spacing w:val="-57"/>
          <w:sz w:val="21"/>
          <w:szCs w:val="21"/>
        </w:rPr>
        <w:t> </w:t>
      </w:r>
      <w:r>
        <w:rPr>
          <w:rFonts w:ascii="Calibri" w:hAnsi="Calibri" w:cs="Calibri" w:eastAsia="Calibri" w:hint="default"/>
          <w:sz w:val="21"/>
          <w:szCs w:val="21"/>
        </w:rPr>
        <w:t>2014</w:t>
      </w:r>
      <w:r>
        <w:rPr>
          <w:rFonts w:ascii="Calibri" w:hAnsi="Calibri" w:cs="Calibri" w:eastAsia="Calibri" w:hint="default"/>
          <w:spacing w:val="4"/>
          <w:sz w:val="21"/>
          <w:szCs w:val="21"/>
        </w:rPr>
        <w:t> </w:t>
      </w:r>
      <w:r>
        <w:rPr>
          <w:rFonts w:ascii="宋体" w:hAnsi="宋体" w:cs="宋体" w:eastAsia="宋体" w:hint="default"/>
          <w:sz w:val="21"/>
          <w:szCs w:val="21"/>
        </w:rPr>
        <w:t>年度股东大会审议通过了关于预计</w:t>
      </w:r>
      <w:r>
        <w:rPr>
          <w:rFonts w:ascii="宋体" w:hAnsi="宋体" w:cs="宋体" w:eastAsia="宋体" w:hint="default"/>
          <w:spacing w:val="-54"/>
          <w:sz w:val="21"/>
          <w:szCs w:val="21"/>
        </w:rPr>
        <w:t> </w:t>
      </w:r>
      <w:r>
        <w:rPr>
          <w:rFonts w:ascii="Calibri" w:hAnsi="Calibri" w:cs="Calibri" w:eastAsia="Calibri" w:hint="default"/>
          <w:sz w:val="21"/>
          <w:szCs w:val="21"/>
        </w:rPr>
        <w:t>2015</w:t>
      </w:r>
      <w:r>
        <w:rPr>
          <w:rFonts w:ascii="Calibri" w:hAnsi="Calibri" w:cs="Calibri" w:eastAsia="Calibri" w:hint="default"/>
          <w:spacing w:val="2"/>
          <w:sz w:val="21"/>
          <w:szCs w:val="21"/>
        </w:rPr>
        <w:t> </w:t>
      </w:r>
      <w:r>
        <w:rPr>
          <w:rFonts w:ascii="宋体" w:hAnsi="宋体" w:cs="宋体" w:eastAsia="宋体" w:hint="default"/>
          <w:sz w:val="21"/>
          <w:szCs w:val="21"/>
        </w:rPr>
        <w:t>年日常</w:t>
      </w:r>
    </w:p>
    <w:p>
      <w:pPr>
        <w:pStyle w:val="BodyText"/>
        <w:spacing w:line="190" w:lineRule="exact"/>
        <w:ind w:right="0"/>
        <w:jc w:val="left"/>
      </w:pPr>
      <w:r>
        <w:rPr/>
        <w:t>关联交易的议案。详见</w:t>
      </w:r>
      <w:r>
        <w:rPr>
          <w:spacing w:val="-54"/>
        </w:rPr>
        <w:t> </w:t>
      </w:r>
      <w:r>
        <w:rPr>
          <w:rFonts w:ascii="宋体" w:hAnsi="宋体" w:cs="宋体" w:eastAsia="宋体" w:hint="default"/>
        </w:rPr>
        <w:t>2015</w:t>
      </w:r>
      <w:r>
        <w:rPr>
          <w:rFonts w:ascii="宋体" w:hAnsi="宋体" w:cs="宋体" w:eastAsia="宋体" w:hint="default"/>
          <w:spacing w:val="-55"/>
        </w:rPr>
        <w:t> </w:t>
      </w:r>
      <w:r>
        <w:rPr/>
        <w:t>年</w:t>
      </w:r>
      <w:r>
        <w:rPr>
          <w:spacing w:val="-56"/>
        </w:rPr>
        <w:t> </w:t>
      </w:r>
      <w:r>
        <w:rPr>
          <w:rFonts w:ascii="宋体" w:hAnsi="宋体" w:cs="宋体" w:eastAsia="宋体" w:hint="default"/>
        </w:rPr>
        <w:t>3</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日《中国证券报》、《上海证券报》、《证券时报》的公</w:t>
      </w:r>
    </w:p>
    <w:p>
      <w:pPr>
        <w:pStyle w:val="BodyText"/>
        <w:spacing w:line="272" w:lineRule="exact"/>
        <w:ind w:right="0"/>
        <w:jc w:val="left"/>
      </w:pPr>
      <w:r>
        <w:rPr/>
        <w:t>司临</w:t>
      </w:r>
      <w:r>
        <w:rPr>
          <w:spacing w:val="-54"/>
        </w:rPr>
        <w:t> </w:t>
      </w:r>
      <w:r>
        <w:rPr>
          <w:rFonts w:ascii="宋体" w:hAnsi="宋体" w:cs="宋体" w:eastAsia="宋体" w:hint="default"/>
        </w:rPr>
        <w:t>2015-008</w:t>
      </w:r>
      <w:r>
        <w:rPr>
          <w:rFonts w:ascii="宋体" w:hAnsi="宋体" w:cs="宋体" w:eastAsia="宋体" w:hint="default"/>
          <w:spacing w:val="-56"/>
        </w:rPr>
        <w:t> </w:t>
      </w:r>
      <w:r>
        <w:rPr/>
        <w:t>号公告；</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日《中国证券报》、《上海证券报》、《证券时报》的公</w:t>
      </w:r>
    </w:p>
    <w:p>
      <w:pPr>
        <w:pStyle w:val="BodyText"/>
        <w:spacing w:line="272" w:lineRule="exact"/>
        <w:ind w:right="0"/>
        <w:jc w:val="left"/>
      </w:pPr>
      <w:r>
        <w:rPr/>
        <w:t>司临</w:t>
      </w:r>
      <w:r>
        <w:rPr>
          <w:spacing w:val="-52"/>
        </w:rPr>
        <w:t> </w:t>
      </w:r>
      <w:r>
        <w:rPr>
          <w:rFonts w:ascii="宋体" w:hAnsi="宋体" w:cs="宋体" w:eastAsia="宋体" w:hint="default"/>
        </w:rPr>
        <w:t>2015-030</w:t>
      </w:r>
      <w:r>
        <w:rPr>
          <w:rFonts w:ascii="宋体" w:hAnsi="宋体" w:cs="宋体" w:eastAsia="宋体" w:hint="default"/>
          <w:spacing w:val="-54"/>
        </w:rPr>
        <w:t> </w:t>
      </w:r>
      <w:r>
        <w:rPr/>
        <w:t>号公告。</w:t>
      </w:r>
    </w:p>
    <w:p>
      <w:pPr>
        <w:pStyle w:val="BodyText"/>
        <w:spacing w:line="286" w:lineRule="exact"/>
        <w:ind w:left="558" w:right="0"/>
        <w:jc w:val="left"/>
      </w:pPr>
      <w:r>
        <w:rPr/>
        <w:t>公司第九届董事会第三十二次会议审议通过了《关于增加</w:t>
      </w:r>
      <w:r>
        <w:rPr>
          <w:spacing w:val="-56"/>
        </w:rPr>
        <w:t> </w:t>
      </w:r>
      <w:r>
        <w:rPr>
          <w:rFonts w:ascii="Calibri" w:hAnsi="Calibri" w:cs="Calibri" w:eastAsia="Calibri" w:hint="default"/>
        </w:rPr>
        <w:t>2015</w:t>
      </w:r>
      <w:r>
        <w:rPr>
          <w:rFonts w:ascii="Calibri" w:hAnsi="Calibri" w:cs="Calibri" w:eastAsia="Calibri" w:hint="default"/>
          <w:spacing w:val="1"/>
        </w:rPr>
        <w:t> </w:t>
      </w:r>
      <w:r>
        <w:rPr/>
        <w:t>年度日常关联交易额度的议</w:t>
      </w:r>
    </w:p>
    <w:p>
      <w:pPr>
        <w:pStyle w:val="BodyText"/>
        <w:spacing w:line="274" w:lineRule="exact" w:before="11"/>
        <w:ind w:right="0"/>
        <w:jc w:val="left"/>
      </w:pPr>
      <w:r>
        <w:rPr>
          <w:spacing w:val="-7"/>
        </w:rPr>
        <w:t>案》。详见</w:t>
      </w:r>
      <w:r>
        <w:rPr>
          <w:spacing w:val="-47"/>
        </w:rPr>
        <w:t> </w:t>
      </w:r>
      <w:r>
        <w:rPr>
          <w:rFonts w:ascii="宋体" w:hAnsi="宋体" w:cs="宋体" w:eastAsia="宋体" w:hint="default"/>
        </w:rPr>
        <w:t>2016</w:t>
      </w:r>
      <w:r>
        <w:rPr>
          <w:rFonts w:ascii="宋体" w:hAnsi="宋体" w:cs="宋体" w:eastAsia="宋体" w:hint="default"/>
          <w:spacing w:val="-47"/>
        </w:rPr>
        <w:t> </w:t>
      </w:r>
      <w:r>
        <w:rPr/>
        <w:t>年</w:t>
      </w:r>
      <w:r>
        <w:rPr>
          <w:spacing w:val="-49"/>
        </w:rPr>
        <w:t> </w:t>
      </w:r>
      <w:r>
        <w:rPr>
          <w:rFonts w:ascii="宋体" w:hAnsi="宋体" w:cs="宋体" w:eastAsia="宋体" w:hint="default"/>
        </w:rPr>
        <w:t>1</w:t>
      </w:r>
      <w:r>
        <w:rPr>
          <w:rFonts w:ascii="宋体" w:hAnsi="宋体" w:cs="宋体" w:eastAsia="宋体" w:hint="default"/>
          <w:spacing w:val="-47"/>
        </w:rPr>
        <w:t> </w:t>
      </w:r>
      <w:r>
        <w:rPr/>
        <w:t>月</w:t>
      </w:r>
      <w:r>
        <w:rPr>
          <w:spacing w:val="-48"/>
        </w:rPr>
        <w:t> </w:t>
      </w:r>
      <w:r>
        <w:rPr>
          <w:rFonts w:ascii="宋体" w:hAnsi="宋体" w:cs="宋体" w:eastAsia="宋体" w:hint="default"/>
        </w:rPr>
        <w:t>4</w:t>
      </w:r>
      <w:r>
        <w:rPr>
          <w:rFonts w:ascii="宋体" w:hAnsi="宋体" w:cs="宋体" w:eastAsia="宋体" w:hint="default"/>
          <w:spacing w:val="-49"/>
        </w:rPr>
        <w:t> </w:t>
      </w:r>
      <w:r>
        <w:rPr>
          <w:spacing w:val="-6"/>
        </w:rPr>
        <w:t>日《中国证券报》、《上海证券报》、《证券时报》的公司临</w:t>
      </w:r>
      <w:r>
        <w:rPr>
          <w:spacing w:val="-46"/>
        </w:rPr>
        <w:t> </w:t>
      </w:r>
      <w:r>
        <w:rPr>
          <w:rFonts w:ascii="宋体" w:hAnsi="宋体" w:cs="宋体" w:eastAsia="宋体" w:hint="default"/>
        </w:rPr>
        <w:t>2015-080</w:t>
      </w:r>
      <w:r>
        <w:rPr>
          <w:rFonts w:ascii="宋体" w:hAnsi="宋体" w:cs="宋体" w:eastAsia="宋体" w:hint="default"/>
          <w:spacing w:val="-103"/>
        </w:rPr>
        <w:t> </w:t>
      </w:r>
      <w:r>
        <w:rPr>
          <w:rFonts w:ascii="宋体" w:hAnsi="宋体" w:cs="宋体" w:eastAsia="宋体" w:hint="default"/>
          <w:spacing w:val="-103"/>
        </w:rPr>
      </w:r>
      <w:r>
        <w:rPr/>
        <w:t>号公告。</w:t>
      </w:r>
    </w:p>
    <w:p>
      <w:pPr>
        <w:pStyle w:val="BodyText"/>
        <w:spacing w:line="218" w:lineRule="auto"/>
        <w:ind w:right="0" w:firstLine="419"/>
        <w:jc w:val="left"/>
      </w:pPr>
      <w:r>
        <w:rPr/>
        <w:t>公司</w:t>
      </w:r>
      <w:r>
        <w:rPr>
          <w:spacing w:val="-58"/>
        </w:rPr>
        <w:t> </w:t>
      </w:r>
      <w:r>
        <w:rPr>
          <w:rFonts w:ascii="Calibri" w:hAnsi="Calibri" w:cs="Calibri" w:eastAsia="Calibri" w:hint="default"/>
        </w:rPr>
        <w:t>2015</w:t>
      </w:r>
      <w:r>
        <w:rPr>
          <w:rFonts w:ascii="Calibri" w:hAnsi="Calibri" w:cs="Calibri" w:eastAsia="Calibri" w:hint="default"/>
          <w:spacing w:val="3"/>
        </w:rPr>
        <w:t> </w:t>
      </w:r>
      <w:r>
        <w:rPr/>
        <w:t>年日常关联交易预计总额为</w:t>
      </w:r>
      <w:r>
        <w:rPr>
          <w:spacing w:val="-56"/>
        </w:rPr>
        <w:t> </w:t>
      </w:r>
      <w:r>
        <w:rPr>
          <w:rFonts w:ascii="Calibri" w:hAnsi="Calibri" w:cs="Calibri" w:eastAsia="Calibri" w:hint="default"/>
        </w:rPr>
        <w:t>1,071,420</w:t>
      </w:r>
      <w:r>
        <w:rPr>
          <w:rFonts w:ascii="Calibri" w:hAnsi="Calibri" w:cs="Calibri" w:eastAsia="Calibri" w:hint="default"/>
          <w:spacing w:val="4"/>
        </w:rPr>
        <w:t> </w:t>
      </w:r>
      <w:r>
        <w:rPr/>
        <w:t>万元，实际发生额为</w:t>
      </w:r>
      <w:r>
        <w:rPr>
          <w:spacing w:val="-56"/>
        </w:rPr>
        <w:t> </w:t>
      </w:r>
      <w:r>
        <w:rPr>
          <w:rFonts w:ascii="Calibri" w:hAnsi="Calibri" w:cs="Calibri" w:eastAsia="Calibri" w:hint="default"/>
        </w:rPr>
        <w:t>1,108,752</w:t>
      </w:r>
      <w:r>
        <w:rPr>
          <w:rFonts w:ascii="Calibri" w:hAnsi="Calibri" w:cs="Calibri" w:eastAsia="Calibri" w:hint="default"/>
          <w:spacing w:val="1"/>
        </w:rPr>
        <w:t> </w:t>
      </w:r>
      <w:r>
        <w:rPr/>
        <w:t>万元，主要</w:t>
      </w:r>
      <w:r>
        <w:rPr>
          <w:w w:val="100"/>
        </w:rPr>
        <w:t> </w:t>
      </w:r>
      <w:r>
        <w:rPr/>
        <w:t>差异为公司与四川长虹集团财务有限公司存贷款业务超出预测。</w:t>
      </w:r>
    </w:p>
    <w:p>
      <w:pPr>
        <w:pStyle w:val="BodyText"/>
        <w:spacing w:line="237" w:lineRule="auto" w:before="1"/>
        <w:ind w:right="137" w:firstLine="419"/>
        <w:jc w:val="both"/>
      </w:pPr>
      <w:r>
        <w:rPr>
          <w:spacing w:val="-2"/>
        </w:rPr>
        <w:t>上述日常经营关联交易为本公司与关联方之间的持续的、经常性关联交易，是在平等、互利</w:t>
      </w:r>
      <w:r>
        <w:rPr>
          <w:w w:val="100"/>
        </w:rPr>
        <w:t> </w:t>
      </w:r>
      <w:r>
        <w:rPr>
          <w:spacing w:val="-2"/>
        </w:rPr>
        <w:t>的基础上进行的，未损害上市公司利益，不会对公司本期及未来的财务状况和经营成果产生重大</w:t>
      </w:r>
      <w:r>
        <w:rPr>
          <w:spacing w:val="-25"/>
        </w:rPr>
        <w:t> </w:t>
      </w:r>
      <w:r>
        <w:rPr>
          <w:spacing w:val="-25"/>
        </w:rPr>
      </w:r>
      <w:r>
        <w:rPr/>
        <w:t>影响，也不会影响公司的独立性。</w:t>
      </w:r>
    </w:p>
    <w:p>
      <w:pPr>
        <w:pStyle w:val="BodyText"/>
        <w:spacing w:line="286" w:lineRule="exact"/>
        <w:ind w:left="558" w:right="0"/>
        <w:jc w:val="left"/>
      </w:pPr>
      <w:r>
        <w:rPr/>
        <w:t>公司在</w:t>
      </w:r>
      <w:r>
        <w:rPr>
          <w:spacing w:val="-71"/>
        </w:rPr>
        <w:t> </w:t>
      </w:r>
      <w:r>
        <w:rPr>
          <w:rFonts w:ascii="Calibri" w:hAnsi="Calibri" w:cs="Calibri" w:eastAsia="Calibri" w:hint="default"/>
        </w:rPr>
        <w:t>2016</w:t>
      </w:r>
      <w:r>
        <w:rPr>
          <w:rFonts w:ascii="Calibri" w:hAnsi="Calibri" w:cs="Calibri" w:eastAsia="Calibri" w:hint="default"/>
          <w:spacing w:val="-14"/>
        </w:rPr>
        <w:t> </w:t>
      </w:r>
      <w:r>
        <w:rPr/>
        <w:t>年</w:t>
      </w:r>
      <w:r>
        <w:rPr>
          <w:spacing w:val="-73"/>
        </w:rPr>
        <w:t> </w:t>
      </w:r>
      <w:r>
        <w:rPr>
          <w:rFonts w:ascii="Calibri" w:hAnsi="Calibri" w:cs="Calibri" w:eastAsia="Calibri" w:hint="default"/>
        </w:rPr>
        <w:t>4</w:t>
      </w:r>
      <w:r>
        <w:rPr>
          <w:rFonts w:ascii="Calibri" w:hAnsi="Calibri" w:cs="Calibri" w:eastAsia="Calibri" w:hint="default"/>
          <w:spacing w:val="-12"/>
        </w:rPr>
        <w:t> </w:t>
      </w:r>
      <w:r>
        <w:rPr/>
        <w:t>月</w:t>
      </w:r>
      <w:r>
        <w:rPr>
          <w:spacing w:val="-72"/>
        </w:rPr>
        <w:t> </w:t>
      </w:r>
      <w:r>
        <w:rPr>
          <w:rFonts w:ascii="Calibri" w:hAnsi="Calibri" w:cs="Calibri" w:eastAsia="Calibri" w:hint="default"/>
        </w:rPr>
        <w:t>5</w:t>
      </w:r>
      <w:r>
        <w:rPr>
          <w:rFonts w:ascii="Calibri" w:hAnsi="Calibri" w:cs="Calibri" w:eastAsia="Calibri" w:hint="default"/>
          <w:spacing w:val="-14"/>
        </w:rPr>
        <w:t> </w:t>
      </w:r>
      <w:r>
        <w:rPr/>
        <w:t>日召开的第九届董事会第三十七次会议上对该部分关联交易的超额部分</w:t>
      </w:r>
    </w:p>
    <w:p>
      <w:pPr>
        <w:pStyle w:val="BodyText"/>
        <w:spacing w:line="274" w:lineRule="exact" w:before="11"/>
        <w:ind w:right="0"/>
        <w:jc w:val="left"/>
      </w:pPr>
      <w:r>
        <w:rPr>
          <w:spacing w:val="-3"/>
        </w:rPr>
        <w:t>予以事后确认，并于</w:t>
      </w:r>
      <w:r>
        <w:rPr>
          <w:spacing w:val="-47"/>
        </w:rPr>
        <w:t> </w:t>
      </w:r>
      <w:r>
        <w:rPr>
          <w:rFonts w:ascii="Calibri" w:hAnsi="Calibri" w:cs="Calibri" w:eastAsia="Calibri" w:hint="default"/>
        </w:rPr>
        <w:t>2016</w:t>
      </w:r>
      <w:r>
        <w:rPr>
          <w:rFonts w:ascii="Calibri" w:hAnsi="Calibri" w:cs="Calibri" w:eastAsia="Calibri" w:hint="default"/>
          <w:spacing w:val="12"/>
        </w:rPr>
        <w:t> </w:t>
      </w:r>
      <w:r>
        <w:rPr/>
        <w:t>年</w:t>
      </w:r>
      <w:r>
        <w:rPr>
          <w:spacing w:val="-45"/>
        </w:rPr>
        <w:t> </w:t>
      </w:r>
      <w:r>
        <w:rPr>
          <w:rFonts w:ascii="Calibri" w:hAnsi="Calibri" w:cs="Calibri" w:eastAsia="Calibri" w:hint="default"/>
        </w:rPr>
        <w:t>4</w:t>
      </w:r>
      <w:r>
        <w:rPr>
          <w:rFonts w:ascii="Calibri" w:hAnsi="Calibri" w:cs="Calibri" w:eastAsia="Calibri" w:hint="default"/>
          <w:spacing w:val="11"/>
        </w:rPr>
        <w:t> </w:t>
      </w:r>
      <w:r>
        <w:rPr/>
        <w:t>月</w:t>
      </w:r>
      <w:r>
        <w:rPr>
          <w:spacing w:val="-47"/>
        </w:rPr>
        <w:t> </w:t>
      </w:r>
      <w:r>
        <w:rPr>
          <w:rFonts w:ascii="Calibri" w:hAnsi="Calibri" w:cs="Calibri" w:eastAsia="Calibri" w:hint="default"/>
        </w:rPr>
        <w:t>7</w:t>
      </w:r>
      <w:r>
        <w:rPr>
          <w:rFonts w:ascii="Calibri" w:hAnsi="Calibri" w:cs="Calibri" w:eastAsia="Calibri" w:hint="default"/>
          <w:spacing w:val="14"/>
        </w:rPr>
        <w:t> </w:t>
      </w:r>
      <w:r>
        <w:rPr>
          <w:spacing w:val="-5"/>
        </w:rPr>
        <w:t>日在《中国证券报》、《上海证券报》、《证券时报》和上海</w:t>
      </w:r>
      <w:r>
        <w:rPr>
          <w:spacing w:val="-102"/>
        </w:rPr>
        <w:t> </w:t>
      </w:r>
      <w:r>
        <w:rPr>
          <w:spacing w:val="-102"/>
        </w:rPr>
      </w:r>
      <w:r>
        <w:rPr/>
        <w:t>证券交易所网站披露。</w:t>
      </w:r>
    </w:p>
    <w:p>
      <w:pPr>
        <w:pStyle w:val="BodyText"/>
        <w:spacing w:line="245" w:lineRule="exact"/>
        <w:ind w:left="558" w:right="0"/>
        <w:jc w:val="left"/>
      </w:pPr>
      <w:r>
        <w:rPr/>
        <w:t>今后，公司将会及时关注日常关联交易的发生情况，预计已经审批额度不足的情况下及时向</w:t>
      </w:r>
    </w:p>
    <w:p>
      <w:pPr>
        <w:pStyle w:val="BodyText"/>
        <w:spacing w:line="274" w:lineRule="exact"/>
        <w:ind w:right="0"/>
        <w:jc w:val="left"/>
      </w:pPr>
      <w:r>
        <w:rPr/>
        <w:t>公司董事会或股东大会申请追加额度。</w:t>
      </w:r>
    </w:p>
    <w:p>
      <w:pPr>
        <w:spacing w:line="240" w:lineRule="auto" w:before="0"/>
        <w:rPr>
          <w:rFonts w:ascii="宋体" w:hAnsi="宋体" w:cs="宋体" w:eastAsia="宋体" w:hint="default"/>
          <w:sz w:val="25"/>
          <w:szCs w:val="25"/>
        </w:rPr>
      </w:pPr>
    </w:p>
    <w:p>
      <w:pPr>
        <w:pStyle w:val="Heading4"/>
        <w:spacing w:line="240" w:lineRule="auto" w:before="0"/>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90" w:lineRule="auto" w:before="58"/>
        <w:ind w:left="138" w:right="49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4"/>
        <w:spacing w:line="290" w:lineRule="auto" w:before="14"/>
        <w:ind w:left="138" w:right="3891"/>
        <w:jc w:val="left"/>
        <w:rPr>
          <w:rFonts w:ascii="宋体" w:hAnsi="宋体" w:cs="宋体" w:eastAsia="宋体" w:hint="default"/>
          <w:b w:val="0"/>
          <w:bCs w:val="0"/>
        </w:rPr>
      </w:pPr>
      <w:r>
        <w:rPr>
          <w:rFonts w:ascii="宋体" w:hAnsi="宋体" w:cs="宋体" w:eastAsia="宋体" w:hint="default"/>
        </w:rPr>
        <w:t>1</w:t>
      </w:r>
      <w:r>
        <w:rPr/>
        <w:t>、</w:t>
      </w:r>
      <w:r>
        <w:rPr>
          <w:spacing w:val="-4"/>
        </w:rPr>
        <w:t> </w:t>
      </w:r>
      <w:r>
        <w:rPr/>
        <w:t>已在临时公告披露且后续实施无进展或变化的事项</w:t>
      </w:r>
      <w:r>
        <w:rPr>
          <w:w w:val="100"/>
        </w:rPr>
        <w:t> </w:t>
      </w:r>
      <w:r>
        <w:rPr>
          <w:rFonts w:ascii="宋体" w:hAnsi="宋体" w:cs="宋体" w:eastAsia="宋体" w:hint="default"/>
          <w:b w:val="0"/>
          <w:bCs w:val="0"/>
        </w:rPr>
        <w:t>无。</w:t>
      </w:r>
    </w:p>
    <w:p>
      <w:pPr>
        <w:spacing w:after="0" w:line="290" w:lineRule="auto"/>
        <w:jc w:val="left"/>
        <w:rPr>
          <w:rFonts w:ascii="宋体" w:hAnsi="宋体" w:cs="宋体" w:eastAsia="宋体" w:hint="default"/>
        </w:rPr>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28" w:lineRule="auto" w:before="71"/>
        <w:ind w:right="382" w:firstLine="419"/>
        <w:jc w:val="both"/>
      </w:pPr>
      <w:r>
        <w:rPr>
          <w:rFonts w:ascii="Calibri" w:hAnsi="Calibri" w:cs="Calibri" w:eastAsia="Calibri" w:hint="default"/>
        </w:rPr>
        <w:t>2015</w:t>
      </w:r>
      <w:r>
        <w:rPr>
          <w:rFonts w:ascii="Calibri" w:hAnsi="Calibri" w:cs="Calibri" w:eastAsia="Calibri" w:hint="default"/>
          <w:spacing w:val="5"/>
        </w:rPr>
        <w:t> </w:t>
      </w:r>
      <w:r>
        <w:rPr/>
        <w:t>年</w:t>
      </w:r>
      <w:r>
        <w:rPr>
          <w:spacing w:val="-56"/>
        </w:rPr>
        <w:t> </w:t>
      </w:r>
      <w:r>
        <w:rPr>
          <w:rFonts w:ascii="Calibri" w:hAnsi="Calibri" w:cs="Calibri" w:eastAsia="Calibri" w:hint="default"/>
        </w:rPr>
        <w:t>12</w:t>
      </w:r>
      <w:r>
        <w:rPr>
          <w:rFonts w:ascii="Calibri" w:hAnsi="Calibri" w:cs="Calibri" w:eastAsia="Calibri" w:hint="default"/>
          <w:spacing w:val="5"/>
        </w:rPr>
        <w:t> </w:t>
      </w:r>
      <w:r>
        <w:rPr/>
        <w:t>月</w:t>
      </w:r>
      <w:r>
        <w:rPr>
          <w:spacing w:val="-56"/>
        </w:rPr>
        <w:t> </w:t>
      </w:r>
      <w:r>
        <w:rPr>
          <w:rFonts w:ascii="Calibri" w:hAnsi="Calibri" w:cs="Calibri" w:eastAsia="Calibri" w:hint="default"/>
        </w:rPr>
        <w:t>4</w:t>
      </w:r>
      <w:r>
        <w:rPr>
          <w:rFonts w:ascii="Calibri" w:hAnsi="Calibri" w:cs="Calibri" w:eastAsia="Calibri" w:hint="default"/>
          <w:spacing w:val="2"/>
        </w:rPr>
        <w:t> </w:t>
      </w:r>
      <w:r>
        <w:rPr/>
        <w:t>日，四川长虹第九届董事会第三十一次会议审议通过了《关于向四川长虹电</w:t>
      </w:r>
      <w:r>
        <w:rPr>
          <w:w w:val="100"/>
        </w:rPr>
        <w:t> </w:t>
      </w:r>
      <w:r>
        <w:rPr/>
        <w:t>子控股集团有限公司转让相关债权的议案》，同意公司将前期超缴企业所得税形成的部分债权以</w:t>
      </w:r>
      <w:r>
        <w:rPr>
          <w:w w:val="100"/>
        </w:rPr>
        <w:t> </w:t>
      </w:r>
      <w:r>
        <w:rPr>
          <w:spacing w:val="-4"/>
        </w:rPr>
        <w:t>账面价值转让给四川长虹电子控股集团有限公司，本次转让债权的账面价值为 </w:t>
      </w:r>
      <w:r>
        <w:rPr>
          <w:rFonts w:ascii="Calibri" w:hAnsi="Calibri" w:cs="Calibri" w:eastAsia="Calibri" w:hint="default"/>
        </w:rPr>
        <w:t>362,128,461.10</w:t>
      </w:r>
      <w:r>
        <w:rPr>
          <w:rFonts w:ascii="Calibri" w:hAnsi="Calibri" w:cs="Calibri" w:eastAsia="Calibri" w:hint="default"/>
          <w:spacing w:val="24"/>
        </w:rPr>
        <w:t> </w:t>
      </w:r>
      <w:r>
        <w:rPr/>
        <w:t>元，</w:t>
      </w:r>
    </w:p>
    <w:p>
      <w:pPr>
        <w:pStyle w:val="BodyText"/>
        <w:spacing w:line="260" w:lineRule="exact"/>
        <w:ind w:right="0"/>
        <w:jc w:val="left"/>
      </w:pPr>
      <w:r>
        <w:rPr/>
        <w:t>转让价格为</w:t>
      </w:r>
      <w:r>
        <w:rPr>
          <w:spacing w:val="-60"/>
        </w:rPr>
        <w:t> </w:t>
      </w:r>
      <w:r>
        <w:rPr>
          <w:rFonts w:ascii="Calibri" w:hAnsi="Calibri" w:cs="Calibri" w:eastAsia="Calibri" w:hint="default"/>
        </w:rPr>
        <w:t>362,128,461.10 </w:t>
      </w:r>
      <w:r>
        <w:rPr/>
        <w:t>元，四川长虹电子控股集团有限公司以现金一次性支付以上债权转让</w:t>
      </w:r>
    </w:p>
    <w:p>
      <w:pPr>
        <w:pStyle w:val="BodyText"/>
        <w:spacing w:line="272" w:lineRule="exact" w:before="13"/>
        <w:ind w:right="0"/>
        <w:jc w:val="left"/>
      </w:pPr>
      <w:r>
        <w:rPr>
          <w:spacing w:val="-7"/>
        </w:rPr>
        <w:t>价款。详见</w:t>
      </w:r>
      <w:r>
        <w:rPr>
          <w:spacing w:val="-46"/>
        </w:rPr>
        <w:t> </w:t>
      </w:r>
      <w:r>
        <w:rPr>
          <w:rFonts w:ascii="宋体" w:hAnsi="宋体" w:cs="宋体" w:eastAsia="宋体" w:hint="default"/>
        </w:rPr>
        <w:t>2015</w:t>
      </w:r>
      <w:r>
        <w:rPr>
          <w:rFonts w:ascii="宋体" w:hAnsi="宋体" w:cs="宋体" w:eastAsia="宋体" w:hint="default"/>
          <w:spacing w:val="-48"/>
        </w:rPr>
        <w:t> </w:t>
      </w:r>
      <w:r>
        <w:rPr/>
        <w:t>年</w:t>
      </w:r>
      <w:r>
        <w:rPr>
          <w:spacing w:val="-46"/>
        </w:rPr>
        <w:t> </w:t>
      </w:r>
      <w:r>
        <w:rPr>
          <w:rFonts w:ascii="宋体" w:hAnsi="宋体" w:cs="宋体" w:eastAsia="宋体" w:hint="default"/>
        </w:rPr>
        <w:t>12</w:t>
      </w:r>
      <w:r>
        <w:rPr>
          <w:rFonts w:ascii="宋体" w:hAnsi="宋体" w:cs="宋体" w:eastAsia="宋体" w:hint="default"/>
          <w:spacing w:val="-47"/>
        </w:rPr>
        <w:t> </w:t>
      </w:r>
      <w:r>
        <w:rPr/>
        <w:t>月</w:t>
      </w:r>
      <w:r>
        <w:rPr>
          <w:spacing w:val="-48"/>
        </w:rPr>
        <w:t> </w:t>
      </w:r>
      <w:r>
        <w:rPr>
          <w:rFonts w:ascii="宋体" w:hAnsi="宋体" w:cs="宋体" w:eastAsia="宋体" w:hint="default"/>
        </w:rPr>
        <w:t>8</w:t>
      </w:r>
      <w:r>
        <w:rPr>
          <w:rFonts w:ascii="宋体" w:hAnsi="宋体" w:cs="宋体" w:eastAsia="宋体" w:hint="default"/>
          <w:spacing w:val="-46"/>
        </w:rPr>
        <w:t> </w:t>
      </w:r>
      <w:r>
        <w:rPr>
          <w:spacing w:val="-10"/>
        </w:rPr>
        <w:t>日《中国证券报》、《上海证券报》、《证券时报》的公司临</w:t>
      </w:r>
      <w:r>
        <w:rPr>
          <w:spacing w:val="-45"/>
        </w:rPr>
        <w:t> </w:t>
      </w:r>
      <w:r>
        <w:rPr>
          <w:rFonts w:ascii="宋体" w:hAnsi="宋体" w:cs="宋体" w:eastAsia="宋体" w:hint="default"/>
        </w:rPr>
        <w:t>2015-074</w:t>
      </w:r>
      <w:r>
        <w:rPr>
          <w:rFonts w:ascii="宋体" w:hAnsi="宋体" w:cs="宋体" w:eastAsia="宋体" w:hint="default"/>
          <w:spacing w:val="-103"/>
        </w:rPr>
        <w:t> </w:t>
      </w:r>
      <w:r>
        <w:rPr>
          <w:rFonts w:ascii="宋体" w:hAnsi="宋体" w:cs="宋体" w:eastAsia="宋体" w:hint="default"/>
          <w:spacing w:val="-103"/>
        </w:rPr>
      </w:r>
      <w:r>
        <w:rPr/>
        <w:t>号公告。报告期内该债权转让事项已实施完毕。</w:t>
      </w:r>
    </w:p>
    <w:p>
      <w:pPr>
        <w:spacing w:line="240" w:lineRule="auto" w:before="4"/>
        <w:rPr>
          <w:rFonts w:ascii="宋体" w:hAnsi="宋体" w:cs="宋体" w:eastAsia="宋体" w:hint="default"/>
          <w:sz w:val="23"/>
          <w:szCs w:val="23"/>
        </w:rPr>
      </w:pPr>
    </w:p>
    <w:p>
      <w:pPr>
        <w:pStyle w:val="Heading4"/>
        <w:spacing w:line="240" w:lineRule="auto" w:before="0"/>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90" w:lineRule="auto" w:before="0"/>
        <w:ind w:left="138" w:right="4043"/>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涉及业绩约定的，应当披露报告期内的业绩实现情况</w:t>
      </w:r>
      <w:r>
        <w:rPr>
          <w:w w:val="100"/>
        </w:rPr>
        <w:t> </w:t>
      </w:r>
      <w:r>
        <w:rPr>
          <w:rFonts w:ascii="宋体" w:hAnsi="宋体" w:cs="宋体" w:eastAsia="宋体" w:hint="default"/>
          <w:b w:val="0"/>
          <w:bCs w:val="0"/>
        </w:rPr>
        <w:t>不适用。</w:t>
      </w:r>
    </w:p>
    <w:p>
      <w:pPr>
        <w:spacing w:line="240" w:lineRule="auto" w:before="11"/>
        <w:rPr>
          <w:rFonts w:ascii="宋体" w:hAnsi="宋体" w:cs="宋体" w:eastAsia="宋体" w:hint="default"/>
          <w:sz w:val="21"/>
          <w:szCs w:val="21"/>
        </w:rPr>
      </w:pPr>
    </w:p>
    <w:p>
      <w:pPr>
        <w:spacing w:line="264" w:lineRule="auto" w:before="0"/>
        <w:ind w:left="138" w:right="4043"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其他</w:t>
      </w:r>
      <w:r>
        <w:rPr>
          <w:rFonts w:ascii="宋体" w:hAnsi="宋体" w:cs="宋体" w:eastAsia="宋体" w:hint="default"/>
          <w:b/>
          <w:bCs/>
          <w:spacing w:val="-103"/>
          <w:sz w:val="21"/>
          <w:szCs w:val="21"/>
        </w:rPr>
        <w:t> </w:t>
      </w:r>
      <w:r>
        <w:rPr>
          <w:rFonts w:ascii="宋体" w:hAnsi="宋体" w:cs="宋体" w:eastAsia="宋体" w:hint="default"/>
          <w:spacing w:val="-2"/>
          <w:sz w:val="21"/>
          <w:szCs w:val="21"/>
        </w:rPr>
        <w:t>请参见会计报表附注“关联方及关联交易”的内容。</w:t>
      </w:r>
    </w:p>
    <w:p>
      <w:pPr>
        <w:spacing w:line="240" w:lineRule="auto" w:before="8"/>
        <w:rPr>
          <w:rFonts w:ascii="宋体" w:hAnsi="宋体" w:cs="宋体" w:eastAsia="宋体" w:hint="default"/>
          <w:sz w:val="23"/>
          <w:szCs w:val="23"/>
        </w:rPr>
      </w:pPr>
    </w:p>
    <w:p>
      <w:pPr>
        <w:pStyle w:val="Heading4"/>
        <w:tabs>
          <w:tab w:pos="977" w:val="left" w:leader="none"/>
        </w:tabs>
        <w:spacing w:line="290" w:lineRule="auto" w:before="0"/>
        <w:ind w:left="138" w:right="6376"/>
        <w:jc w:val="left"/>
        <w:rPr>
          <w:b w:val="0"/>
          <w:bCs w:val="0"/>
        </w:rPr>
      </w:pPr>
      <w:r>
        <w:rPr/>
        <w:t>十三、重大合同及其履行情况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b w:val="0"/>
          <w:bCs w:val="0"/>
          <w:spacing w:val="-1"/>
        </w:rPr>
      </w:r>
    </w:p>
    <w:p>
      <w:pPr>
        <w:spacing w:line="290" w:lineRule="auto" w:before="14"/>
        <w:ind w:left="138" w:right="773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托管情况</w:t>
      </w:r>
      <w:r>
        <w:rPr>
          <w:rFonts w:ascii="宋体" w:hAnsi="宋体" w:cs="宋体" w:eastAsia="宋体" w:hint="default"/>
          <w:sz w:val="21"/>
          <w:szCs w:val="21"/>
        </w:rPr>
      </w:r>
    </w:p>
    <w:p>
      <w:pPr>
        <w:pStyle w:val="BodyText"/>
        <w:spacing w:line="240" w:lineRule="auto" w:before="15"/>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0"/>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0"/>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40" w:lineRule="auto"/>
        <w:ind w:right="0"/>
        <w:jc w:val="left"/>
      </w:pPr>
      <w:r>
        <w:rPr/>
        <w:t>请参见会计报表附注</w:t>
      </w:r>
      <w:r>
        <w:rPr>
          <w:spacing w:val="-5"/>
        </w:rPr>
        <w:t> </w:t>
      </w:r>
      <w:r>
        <w:rPr/>
        <w:t>“关联方及关联交易”第</w:t>
      </w:r>
      <w:r>
        <w:rPr>
          <w:spacing w:val="-54"/>
        </w:rPr>
        <w:t> </w:t>
      </w:r>
      <w:r>
        <w:rPr>
          <w:rFonts w:ascii="宋体" w:hAnsi="宋体" w:cs="宋体" w:eastAsia="宋体" w:hint="default"/>
        </w:rPr>
        <w:t>5</w:t>
      </w:r>
      <w:r>
        <w:rPr>
          <w:rFonts w:ascii="宋体" w:hAnsi="宋体" w:cs="宋体" w:eastAsia="宋体" w:hint="default"/>
          <w:spacing w:val="-54"/>
        </w:rPr>
        <w:t> </w:t>
      </w:r>
      <w:r>
        <w:rPr/>
        <w:t>款“关联租赁情况”的内容。</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660" w:right="780"/>
        </w:sectPr>
      </w:pPr>
    </w:p>
    <w:p>
      <w:pPr>
        <w:pStyle w:val="Heading4"/>
        <w:tabs>
          <w:tab w:pos="977" w:val="left" w:leader="none"/>
        </w:tabs>
        <w:spacing w:line="240" w:lineRule="auto"/>
        <w:ind w:left="138"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01" w:val="left" w:leader="none"/>
        </w:tabs>
        <w:spacing w:line="240" w:lineRule="auto"/>
        <w:ind w:right="0"/>
        <w:jc w:val="left"/>
      </w:pPr>
      <w:r>
        <w:rPr/>
        <w:t>单位</w:t>
      </w:r>
      <w:r>
        <w:rPr>
          <w:rFonts w:ascii="宋体" w:hAnsi="宋体" w:cs="宋体" w:eastAsia="宋体" w:hint="default"/>
        </w:rPr>
        <w:t>:</w:t>
      </w:r>
      <w:r>
        <w:rPr>
          <w:rFonts w:ascii="宋体" w:hAnsi="宋体" w:cs="宋体" w:eastAsia="宋体" w:hint="default"/>
          <w:spacing w:val="3"/>
        </w:rPr>
        <w:t> </w:t>
      </w:r>
      <w:r>
        <w:rPr/>
        <w:t>万元</w:t>
        <w:tab/>
        <w:t>币种</w:t>
      </w:r>
      <w:r>
        <w:rPr>
          <w:rFonts w:ascii="宋体" w:hAnsi="宋体" w:cs="宋体" w:eastAsia="宋体" w:hint="default"/>
        </w:rPr>
        <w:t>:</w:t>
      </w:r>
      <w:r>
        <w:rPr>
          <w:rFonts w:ascii="宋体" w:hAnsi="宋体" w:cs="宋体" w:eastAsia="宋体" w:hint="default"/>
          <w:spacing w:val="-2"/>
        </w:rPr>
        <w:t> </w:t>
      </w:r>
      <w:r>
        <w:rPr/>
        <w:t>人民币</w:t>
      </w:r>
    </w:p>
    <w:p>
      <w:pPr>
        <w:spacing w:after="0" w:line="240" w:lineRule="auto"/>
        <w:jc w:val="left"/>
        <w:sectPr>
          <w:type w:val="continuous"/>
          <w:pgSz w:w="11910" w:h="16840"/>
          <w:pgMar w:top="1120" w:bottom="1380" w:left="1660" w:right="780"/>
          <w:cols w:num="2" w:equalWidth="0">
            <w:col w:w="1823" w:space="4804"/>
            <w:col w:w="2843"/>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667"/>
        <w:gridCol w:w="662"/>
        <w:gridCol w:w="662"/>
        <w:gridCol w:w="737"/>
        <w:gridCol w:w="703"/>
        <w:gridCol w:w="588"/>
        <w:gridCol w:w="122"/>
        <w:gridCol w:w="708"/>
        <w:gridCol w:w="566"/>
        <w:gridCol w:w="581"/>
        <w:gridCol w:w="708"/>
        <w:gridCol w:w="709"/>
        <w:gridCol w:w="710"/>
        <w:gridCol w:w="703"/>
        <w:gridCol w:w="420"/>
      </w:tblGrid>
      <w:tr>
        <w:trPr>
          <w:trHeight w:val="302" w:hRule="exact"/>
        </w:trPr>
        <w:tc>
          <w:tcPr>
            <w:tcW w:w="9249" w:type="dxa"/>
            <w:gridSpan w:val="15"/>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518"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4" w:hRule="exact"/>
        </w:trPr>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23" w:right="113"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117" w:right="110"/>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7" w:right="110"/>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57" w:right="47" w:hanging="212"/>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8" w:right="29"/>
              <w:jc w:val="center"/>
              <w:rPr>
                <w:rFonts w:ascii="宋体" w:hAnsi="宋体" w:cs="宋体" w:eastAsia="宋体" w:hint="default"/>
                <w:sz w:val="21"/>
                <w:szCs w:val="21"/>
              </w:rPr>
            </w:pPr>
            <w:r>
              <w:rPr>
                <w:rFonts w:ascii="宋体" w:hAnsi="宋体" w:cs="宋体" w:eastAsia="宋体" w:hint="default"/>
                <w:sz w:val="21"/>
                <w:szCs w:val="21"/>
              </w:rPr>
              <w:t>担保发</w:t>
            </w:r>
            <w:r>
              <w:rPr>
                <w:rFonts w:ascii="宋体" w:hAnsi="宋体" w:cs="宋体" w:eastAsia="宋体" w:hint="default"/>
                <w:w w:val="100"/>
                <w:sz w:val="21"/>
                <w:szCs w:val="21"/>
              </w:rPr>
              <w:t> </w:t>
            </w:r>
            <w:r>
              <w:rPr>
                <w:rFonts w:ascii="宋体" w:hAnsi="宋体" w:cs="宋体" w:eastAsia="宋体" w:hint="default"/>
                <w:sz w:val="21"/>
                <w:szCs w:val="21"/>
              </w:rPr>
              <w:t>生日期</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w w:val="100"/>
                <w:sz w:val="21"/>
                <w:szCs w:val="21"/>
              </w:rPr>
              <w:t> </w:t>
            </w:r>
            <w:r>
              <w:rPr>
                <w:rFonts w:ascii="宋体" w:hAnsi="宋体" w:cs="宋体" w:eastAsia="宋体" w:hint="default"/>
                <w:sz w:val="21"/>
                <w:szCs w:val="21"/>
              </w:rPr>
              <w:t>签署</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 w:right="35"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 w:right="33"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7" w:right="6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74" w:right="72"/>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 w:right="29"/>
              <w:jc w:val="left"/>
              <w:rPr>
                <w:rFonts w:ascii="宋体" w:hAnsi="宋体" w:cs="宋体" w:eastAsia="宋体" w:hint="default"/>
                <w:sz w:val="21"/>
                <w:szCs w:val="21"/>
              </w:rPr>
            </w:pPr>
            <w:r>
              <w:rPr>
                <w:rFonts w:ascii="宋体" w:hAnsi="宋体" w:cs="宋体" w:eastAsia="宋体" w:hint="default"/>
                <w:sz w:val="21"/>
                <w:szCs w:val="21"/>
              </w:rPr>
              <w:t>担保是</w:t>
            </w:r>
            <w:r>
              <w:rPr>
                <w:rFonts w:ascii="宋体" w:hAnsi="宋体" w:cs="宋体" w:eastAsia="宋体" w:hint="default"/>
                <w:spacing w:val="-102"/>
                <w:sz w:val="21"/>
                <w:szCs w:val="21"/>
              </w:rPr>
              <w:t> </w:t>
            </w:r>
            <w:r>
              <w:rPr>
                <w:rFonts w:ascii="宋体" w:hAnsi="宋体" w:cs="宋体" w:eastAsia="宋体" w:hint="default"/>
                <w:sz w:val="21"/>
                <w:szCs w:val="21"/>
              </w:rPr>
              <w:t>否逾期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 w:right="29"/>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36" w:right="29"/>
              <w:jc w:val="center"/>
              <w:rPr>
                <w:rFonts w:ascii="宋体" w:hAnsi="宋体" w:cs="宋体" w:eastAsia="宋体" w:hint="default"/>
                <w:sz w:val="21"/>
                <w:szCs w:val="21"/>
              </w:rPr>
            </w:pPr>
            <w:r>
              <w:rPr>
                <w:rFonts w:ascii="宋体" w:hAnsi="宋体" w:cs="宋体" w:eastAsia="宋体" w:hint="default"/>
                <w:sz w:val="21"/>
                <w:szCs w:val="21"/>
              </w:rPr>
              <w:t>是否存</w:t>
            </w:r>
            <w:r>
              <w:rPr>
                <w:rFonts w:ascii="宋体" w:hAnsi="宋体" w:cs="宋体" w:eastAsia="宋体" w:hint="default"/>
                <w:w w:val="100"/>
                <w:sz w:val="21"/>
                <w:szCs w:val="21"/>
              </w:rPr>
              <w:t> </w:t>
            </w:r>
            <w:r>
              <w:rPr>
                <w:rFonts w:ascii="宋体" w:hAnsi="宋体" w:cs="宋体" w:eastAsia="宋体" w:hint="default"/>
                <w:sz w:val="21"/>
                <w:szCs w:val="21"/>
              </w:rPr>
              <w:t>在反担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28" w:right="29"/>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8" w:right="98"/>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p>
        </w:tc>
      </w:tr>
      <w:tr>
        <w:trPr>
          <w:trHeight w:val="828" w:hRule="exact"/>
        </w:trPr>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经销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商</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 w:right="0"/>
              <w:jc w:val="left"/>
              <w:rPr>
                <w:rFonts w:ascii="宋体" w:hAnsi="宋体" w:cs="宋体" w:eastAsia="宋体" w:hint="default"/>
                <w:sz w:val="21"/>
                <w:szCs w:val="21"/>
              </w:rPr>
            </w:pPr>
            <w:r>
              <w:rPr>
                <w:rFonts w:ascii="宋体"/>
                <w:sz w:val="21"/>
              </w:rPr>
              <w:t>20,000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2015-1</w:t>
            </w:r>
          </w:p>
          <w:p>
            <w:pPr>
              <w:pStyle w:val="TableParagraph"/>
              <w:spacing w:line="273" w:lineRule="exact"/>
              <w:ind w:left="23" w:right="0"/>
              <w:jc w:val="left"/>
              <w:rPr>
                <w:rFonts w:ascii="宋体" w:hAnsi="宋体" w:cs="宋体" w:eastAsia="宋体" w:hint="default"/>
                <w:sz w:val="21"/>
                <w:szCs w:val="21"/>
              </w:rPr>
            </w:pPr>
            <w:r>
              <w:rPr>
                <w:rFonts w:ascii="宋体"/>
                <w:sz w:val="21"/>
              </w:rPr>
              <w:t>1-01</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2015-1</w:t>
            </w:r>
          </w:p>
          <w:p>
            <w:pPr>
              <w:pStyle w:val="TableParagraph"/>
              <w:spacing w:line="273" w:lineRule="exact"/>
              <w:ind w:left="23" w:right="0"/>
              <w:jc w:val="left"/>
              <w:rPr>
                <w:rFonts w:ascii="宋体" w:hAnsi="宋体" w:cs="宋体" w:eastAsia="宋体" w:hint="default"/>
                <w:sz w:val="21"/>
                <w:szCs w:val="21"/>
              </w:rPr>
            </w:pPr>
            <w:r>
              <w:rPr>
                <w:rFonts w:ascii="宋体"/>
                <w:sz w:val="21"/>
              </w:rPr>
              <w:t>1-01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2016-9</w:t>
            </w:r>
          </w:p>
          <w:p>
            <w:pPr>
              <w:pStyle w:val="TableParagraph"/>
              <w:spacing w:line="273" w:lineRule="exact"/>
              <w:ind w:left="24" w:right="0"/>
              <w:jc w:val="left"/>
              <w:rPr>
                <w:rFonts w:ascii="宋体" w:hAnsi="宋体" w:cs="宋体" w:eastAsia="宋体" w:hint="default"/>
                <w:sz w:val="21"/>
                <w:szCs w:val="21"/>
              </w:rPr>
            </w:pPr>
            <w:r>
              <w:rPr>
                <w:rFonts w:ascii="宋体"/>
                <w:sz w:val="21"/>
              </w:rPr>
              <w:t>-10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15"/>
                <w:sz w:val="21"/>
                <w:szCs w:val="21"/>
              </w:rPr>
              <w:t> </w:t>
            </w:r>
            <w:r>
              <w:rPr>
                <w:rFonts w:ascii="宋体" w:hAnsi="宋体" w:cs="宋体" w:eastAsia="宋体" w:hint="default"/>
                <w:sz w:val="21"/>
                <w:szCs w:val="21"/>
              </w:rPr>
              <w:t>带</w:t>
            </w:r>
          </w:p>
          <w:p>
            <w:pPr>
              <w:pStyle w:val="TableParagraph"/>
              <w:spacing w:line="272" w:lineRule="exact" w:before="26"/>
              <w:ind w:left="23" w:right="19"/>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15"/>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担保</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0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报告期内担保发生额合计（不包括对子公司</w:t>
            </w:r>
          </w:p>
        </w:tc>
        <w:tc>
          <w:tcPr>
            <w:tcW w:w="52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0.15</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7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029"/>
        <w:gridCol w:w="5220"/>
      </w:tblGrid>
      <w:tr>
        <w:trPr>
          <w:trHeight w:val="320"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的担保）</w:t>
            </w:r>
          </w:p>
        </w:tc>
        <w:tc>
          <w:tcPr>
            <w:tcW w:w="52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公司的担保）</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0.15</w:t>
            </w:r>
          </w:p>
        </w:tc>
      </w:tr>
      <w:tr>
        <w:trPr>
          <w:trHeight w:val="319" w:hRule="exact"/>
        </w:trPr>
        <w:tc>
          <w:tcPr>
            <w:tcW w:w="9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38"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7"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1,047,232</w:t>
            </w:r>
          </w:p>
        </w:tc>
      </w:tr>
      <w:tr>
        <w:trPr>
          <w:trHeight w:val="319"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1,047,232</w:t>
            </w:r>
          </w:p>
        </w:tc>
      </w:tr>
      <w:tr>
        <w:trPr>
          <w:trHeight w:val="317" w:hRule="exact"/>
        </w:trPr>
        <w:tc>
          <w:tcPr>
            <w:tcW w:w="9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23"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1,047,232.15</w:t>
            </w:r>
          </w:p>
        </w:tc>
      </w:tr>
      <w:tr>
        <w:trPr>
          <w:trHeight w:val="319"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86.50%</w:t>
            </w:r>
          </w:p>
        </w:tc>
      </w:tr>
      <w:tr>
        <w:trPr>
          <w:trHeight w:val="317" w:hRule="exact"/>
        </w:trPr>
        <w:tc>
          <w:tcPr>
            <w:tcW w:w="9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5"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为股东、实际控制人及其关联方提供担保的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C</w:t>
            </w:r>
            <w:r>
              <w:rPr>
                <w:rFonts w:ascii="宋体" w:hAnsi="宋体" w:cs="宋体" w:eastAsia="宋体" w:hint="default"/>
                <w:sz w:val="21"/>
                <w:szCs w:val="21"/>
              </w:rPr>
              <w:t>）</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0</w:t>
            </w:r>
          </w:p>
        </w:tc>
      </w:tr>
      <w:tr>
        <w:trPr>
          <w:trHeight w:val="554"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876,232</w:t>
            </w:r>
          </w:p>
        </w:tc>
      </w:tr>
      <w:tr>
        <w:trPr>
          <w:trHeight w:val="319"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441,890.82</w:t>
            </w:r>
          </w:p>
        </w:tc>
      </w:tr>
      <w:tr>
        <w:trPr>
          <w:trHeight w:val="317"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1,318,122.82</w:t>
            </w:r>
          </w:p>
        </w:tc>
      </w:tr>
      <w:tr>
        <w:trPr>
          <w:trHeight w:val="319"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8454"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4"/>
              <w:jc w:val="center"/>
              <w:rPr>
                <w:rFonts w:ascii="宋体" w:hAnsi="宋体" w:cs="宋体" w:eastAsia="宋体" w:hint="default"/>
                <w:sz w:val="21"/>
                <w:szCs w:val="21"/>
              </w:rPr>
            </w:pPr>
            <w:r>
              <w:rPr>
                <w:rFonts w:ascii="宋体" w:hAnsi="宋体" w:cs="宋体" w:eastAsia="宋体" w:hint="default"/>
                <w:sz w:val="21"/>
                <w:szCs w:val="21"/>
              </w:rPr>
              <w:t>担保情况说明</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 w:right="0" w:firstLine="420"/>
              <w:jc w:val="left"/>
              <w:rPr>
                <w:rFonts w:ascii="宋体" w:hAnsi="宋体" w:cs="宋体" w:eastAsia="宋体" w:hint="default"/>
                <w:sz w:val="21"/>
                <w:szCs w:val="21"/>
              </w:rPr>
            </w:pPr>
            <w:r>
              <w:rPr>
                <w:rFonts w:ascii="宋体" w:hAnsi="宋体" w:cs="宋体" w:eastAsia="宋体" w:hint="default"/>
                <w:w w:val="100"/>
                <w:sz w:val="21"/>
                <w:szCs w:val="21"/>
              </w:rPr>
              <w:t>截止</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87"/>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直接</w:t>
            </w:r>
            <w:r>
              <w:rPr>
                <w:rFonts w:ascii="宋体" w:hAnsi="宋体" w:cs="宋体" w:eastAsia="宋体" w:hint="default"/>
                <w:w w:val="100"/>
                <w:sz w:val="21"/>
                <w:szCs w:val="21"/>
              </w:rPr>
              <w:t>为控</w:t>
            </w:r>
            <w:r>
              <w:rPr>
                <w:rFonts w:ascii="宋体" w:hAnsi="宋体" w:cs="宋体" w:eastAsia="宋体" w:hint="default"/>
                <w:spacing w:val="-3"/>
                <w:w w:val="100"/>
                <w:sz w:val="21"/>
                <w:szCs w:val="21"/>
              </w:rPr>
              <w:t>股</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担</w:t>
            </w:r>
            <w:r>
              <w:rPr>
                <w:rFonts w:ascii="宋体" w:hAnsi="宋体" w:cs="宋体" w:eastAsia="宋体" w:hint="default"/>
                <w:w w:val="100"/>
                <w:sz w:val="21"/>
                <w:szCs w:val="21"/>
              </w:rPr>
              <w:t>保</w:t>
            </w:r>
            <w:r>
              <w:rPr>
                <w:rFonts w:ascii="宋体" w:hAnsi="宋体" w:cs="宋体" w:eastAsia="宋体" w:hint="default"/>
                <w:spacing w:val="-3"/>
                <w:w w:val="100"/>
                <w:sz w:val="21"/>
                <w:szCs w:val="21"/>
              </w:rPr>
              <w:t>金</w:t>
            </w:r>
            <w:r>
              <w:rPr>
                <w:rFonts w:ascii="宋体" w:hAnsi="宋体" w:cs="宋体" w:eastAsia="宋体" w:hint="default"/>
                <w:w w:val="100"/>
                <w:sz w:val="21"/>
                <w:szCs w:val="21"/>
              </w:rPr>
              <w:t>额为</w:t>
            </w:r>
          </w:p>
          <w:p>
            <w:pPr>
              <w:pStyle w:val="TableParagraph"/>
              <w:spacing w:line="237" w:lineRule="auto"/>
              <w:ind w:left="15" w:right="21"/>
              <w:jc w:val="both"/>
              <w:rPr>
                <w:rFonts w:ascii="宋体" w:hAnsi="宋体" w:cs="宋体" w:eastAsia="宋体" w:hint="default"/>
                <w:sz w:val="21"/>
                <w:szCs w:val="21"/>
              </w:rPr>
            </w:pPr>
            <w:r>
              <w:rPr>
                <w:rFonts w:ascii="宋体" w:hAnsi="宋体" w:cs="宋体" w:eastAsia="宋体" w:hint="default"/>
                <w:sz w:val="21"/>
                <w:szCs w:val="21"/>
              </w:rPr>
              <w:t>268,000</w:t>
            </w:r>
            <w:r>
              <w:rPr>
                <w:rFonts w:ascii="宋体" w:hAnsi="宋体" w:cs="宋体" w:eastAsia="宋体" w:hint="default"/>
                <w:spacing w:val="-53"/>
                <w:sz w:val="21"/>
                <w:szCs w:val="21"/>
              </w:rPr>
              <w:t> </w:t>
            </w:r>
            <w:r>
              <w:rPr>
                <w:rFonts w:ascii="宋体" w:hAnsi="宋体" w:cs="宋体" w:eastAsia="宋体" w:hint="default"/>
                <w:sz w:val="21"/>
                <w:szCs w:val="21"/>
              </w:rPr>
              <w:t>万元人民币和</w:t>
            </w:r>
            <w:r>
              <w:rPr>
                <w:rFonts w:ascii="宋体" w:hAnsi="宋体" w:cs="宋体" w:eastAsia="宋体" w:hint="default"/>
                <w:spacing w:val="-54"/>
                <w:sz w:val="21"/>
                <w:szCs w:val="21"/>
              </w:rPr>
              <w:t> </w:t>
            </w:r>
            <w:r>
              <w:rPr>
                <w:rFonts w:ascii="宋体" w:hAnsi="宋体" w:cs="宋体" w:eastAsia="宋体" w:hint="default"/>
                <w:sz w:val="21"/>
                <w:szCs w:val="21"/>
              </w:rPr>
              <w:t>120,000</w:t>
            </w:r>
            <w:r>
              <w:rPr>
                <w:rFonts w:ascii="宋体" w:hAnsi="宋体" w:cs="宋体" w:eastAsia="宋体" w:hint="default"/>
                <w:spacing w:val="-56"/>
                <w:sz w:val="21"/>
                <w:szCs w:val="21"/>
              </w:rPr>
              <w:t> </w:t>
            </w:r>
            <w:r>
              <w:rPr>
                <w:rFonts w:ascii="宋体" w:hAnsi="宋体" w:cs="宋体" w:eastAsia="宋体" w:hint="default"/>
                <w:sz w:val="21"/>
                <w:szCs w:val="21"/>
              </w:rPr>
              <w:t>万美元，合计</w:t>
            </w:r>
            <w:r>
              <w:rPr>
                <w:rFonts w:ascii="宋体" w:hAnsi="宋体" w:cs="宋体" w:eastAsia="宋体" w:hint="default"/>
                <w:spacing w:val="-54"/>
                <w:sz w:val="21"/>
                <w:szCs w:val="21"/>
              </w:rPr>
              <w:t> </w:t>
            </w:r>
            <w:r>
              <w:rPr>
                <w:rFonts w:ascii="宋体" w:hAnsi="宋体" w:cs="宋体" w:eastAsia="宋体" w:hint="default"/>
                <w:sz w:val="21"/>
                <w:szCs w:val="21"/>
              </w:rPr>
              <w:t>1,047,232</w:t>
            </w:r>
            <w:r>
              <w:rPr>
                <w:rFonts w:ascii="宋体" w:hAnsi="宋体" w:cs="宋体" w:eastAsia="宋体" w:hint="default"/>
                <w:w w:val="100"/>
                <w:sz w:val="21"/>
                <w:szCs w:val="21"/>
              </w:rPr>
              <w:t> </w:t>
            </w:r>
            <w:r>
              <w:rPr>
                <w:rFonts w:ascii="宋体" w:hAnsi="宋体" w:cs="宋体" w:eastAsia="宋体" w:hint="default"/>
                <w:spacing w:val="-5"/>
                <w:w w:val="100"/>
                <w:sz w:val="21"/>
                <w:szCs w:val="21"/>
              </w:rPr>
              <w:t>万元人民币（美元按中国人民银行授权中国外汇交易中心</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日公布的中间价</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美元兑换</w:t>
            </w:r>
            <w:r>
              <w:rPr>
                <w:rFonts w:ascii="宋体" w:hAnsi="宋体" w:cs="宋体" w:eastAsia="宋体" w:hint="default"/>
                <w:spacing w:val="-59"/>
                <w:sz w:val="21"/>
                <w:szCs w:val="21"/>
              </w:rPr>
              <w:t> </w:t>
            </w:r>
            <w:r>
              <w:rPr>
                <w:rFonts w:ascii="宋体" w:hAnsi="宋体" w:cs="宋体" w:eastAsia="宋体" w:hint="default"/>
                <w:sz w:val="21"/>
                <w:szCs w:val="21"/>
              </w:rPr>
              <w:t>6.4936</w:t>
            </w:r>
            <w:r>
              <w:rPr>
                <w:rFonts w:ascii="宋体" w:hAnsi="宋体" w:cs="宋体" w:eastAsia="宋体" w:hint="default"/>
                <w:spacing w:val="-59"/>
                <w:sz w:val="21"/>
                <w:szCs w:val="21"/>
              </w:rPr>
              <w:t> </w:t>
            </w:r>
            <w:r>
              <w:rPr>
                <w:rFonts w:ascii="宋体" w:hAnsi="宋体" w:cs="宋体" w:eastAsia="宋体" w:hint="default"/>
                <w:sz w:val="21"/>
                <w:szCs w:val="21"/>
              </w:rPr>
              <w:t>元人</w:t>
            </w:r>
            <w:r>
              <w:rPr>
                <w:rFonts w:ascii="宋体" w:hAnsi="宋体" w:cs="宋体" w:eastAsia="宋体" w:hint="default"/>
                <w:w w:val="100"/>
                <w:sz w:val="21"/>
                <w:szCs w:val="21"/>
              </w:rPr>
              <w:t> </w:t>
            </w:r>
            <w:r>
              <w:rPr>
                <w:rFonts w:ascii="宋体" w:hAnsi="宋体" w:cs="宋体" w:eastAsia="宋体" w:hint="default"/>
                <w:spacing w:val="-5"/>
                <w:sz w:val="21"/>
                <w:szCs w:val="21"/>
              </w:rPr>
              <w:t>民币折算），包括为控股子公司四川长虹电子系统有限公</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司担保</w:t>
            </w:r>
            <w:r>
              <w:rPr>
                <w:rFonts w:ascii="宋体" w:hAnsi="宋体" w:cs="宋体" w:eastAsia="宋体" w:hint="default"/>
                <w:spacing w:val="-53"/>
                <w:sz w:val="21"/>
                <w:szCs w:val="21"/>
              </w:rPr>
              <w:t> </w:t>
            </w:r>
            <w:r>
              <w:rPr>
                <w:rFonts w:ascii="宋体" w:hAnsi="宋体" w:cs="宋体" w:eastAsia="宋体" w:hint="default"/>
                <w:sz w:val="21"/>
                <w:szCs w:val="21"/>
              </w:rPr>
              <w:t>12,500</w:t>
            </w:r>
            <w:r>
              <w:rPr>
                <w:rFonts w:ascii="宋体" w:hAnsi="宋体" w:cs="宋体" w:eastAsia="宋体" w:hint="default"/>
                <w:spacing w:val="-56"/>
                <w:sz w:val="21"/>
                <w:szCs w:val="21"/>
              </w:rPr>
              <w:t> </w:t>
            </w:r>
            <w:r>
              <w:rPr>
                <w:rFonts w:ascii="宋体" w:hAnsi="宋体" w:cs="宋体" w:eastAsia="宋体" w:hint="default"/>
                <w:sz w:val="21"/>
                <w:szCs w:val="21"/>
              </w:rPr>
              <w:t>万元人民币，为控股子公司合肥长虹实业</w:t>
            </w:r>
          </w:p>
          <w:p>
            <w:pPr>
              <w:pStyle w:val="TableParagraph"/>
              <w:spacing w:line="272" w:lineRule="exact"/>
              <w:ind w:left="15" w:right="0"/>
              <w:jc w:val="left"/>
              <w:rPr>
                <w:rFonts w:ascii="宋体" w:hAnsi="宋体" w:cs="宋体" w:eastAsia="宋体" w:hint="default"/>
                <w:sz w:val="21"/>
                <w:szCs w:val="21"/>
              </w:rPr>
            </w:pPr>
            <w:r>
              <w:rPr>
                <w:rFonts w:ascii="宋体" w:hAnsi="宋体" w:cs="宋体" w:eastAsia="宋体" w:hint="default"/>
                <w:sz w:val="21"/>
                <w:szCs w:val="21"/>
              </w:rPr>
              <w:t>有限公司担保</w:t>
            </w:r>
            <w:r>
              <w:rPr>
                <w:rFonts w:ascii="宋体" w:hAnsi="宋体" w:cs="宋体" w:eastAsia="宋体" w:hint="default"/>
                <w:spacing w:val="-55"/>
                <w:sz w:val="21"/>
                <w:szCs w:val="21"/>
              </w:rPr>
              <w:t> </w:t>
            </w:r>
            <w:r>
              <w:rPr>
                <w:rFonts w:ascii="宋体" w:hAnsi="宋体" w:cs="宋体" w:eastAsia="宋体" w:hint="default"/>
                <w:sz w:val="21"/>
                <w:szCs w:val="21"/>
              </w:rPr>
              <w:t>37,500</w:t>
            </w:r>
            <w:r>
              <w:rPr>
                <w:rFonts w:ascii="宋体" w:hAnsi="宋体" w:cs="宋体" w:eastAsia="宋体" w:hint="default"/>
                <w:spacing w:val="-55"/>
                <w:sz w:val="21"/>
                <w:szCs w:val="21"/>
              </w:rPr>
              <w:t> </w:t>
            </w:r>
            <w:r>
              <w:rPr>
                <w:rFonts w:ascii="宋体" w:hAnsi="宋体" w:cs="宋体" w:eastAsia="宋体" w:hint="default"/>
                <w:sz w:val="21"/>
                <w:szCs w:val="21"/>
              </w:rPr>
              <w:t>万元人民币，为控股子公司广东长</w:t>
            </w:r>
          </w:p>
          <w:p>
            <w:pPr>
              <w:pStyle w:val="TableParagraph"/>
              <w:spacing w:line="272" w:lineRule="exact"/>
              <w:ind w:left="15" w:right="0"/>
              <w:jc w:val="left"/>
              <w:rPr>
                <w:rFonts w:ascii="宋体" w:hAnsi="宋体" w:cs="宋体" w:eastAsia="宋体" w:hint="default"/>
                <w:sz w:val="21"/>
                <w:szCs w:val="21"/>
              </w:rPr>
            </w:pPr>
            <w:r>
              <w:rPr>
                <w:rFonts w:ascii="宋体" w:hAnsi="宋体" w:cs="宋体" w:eastAsia="宋体" w:hint="default"/>
                <w:sz w:val="21"/>
                <w:szCs w:val="21"/>
              </w:rPr>
              <w:t>虹电子有限公司担保</w:t>
            </w:r>
            <w:r>
              <w:rPr>
                <w:rFonts w:ascii="宋体" w:hAnsi="宋体" w:cs="宋体" w:eastAsia="宋体" w:hint="default"/>
                <w:spacing w:val="-57"/>
                <w:sz w:val="21"/>
                <w:szCs w:val="21"/>
              </w:rPr>
              <w:t> </w:t>
            </w:r>
            <w:r>
              <w:rPr>
                <w:rFonts w:ascii="宋体" w:hAnsi="宋体" w:cs="宋体" w:eastAsia="宋体" w:hint="default"/>
                <w:sz w:val="21"/>
                <w:szCs w:val="21"/>
              </w:rPr>
              <w:t>50,000</w:t>
            </w:r>
            <w:r>
              <w:rPr>
                <w:rFonts w:ascii="宋体" w:hAnsi="宋体" w:cs="宋体" w:eastAsia="宋体" w:hint="default"/>
                <w:spacing w:val="-57"/>
                <w:sz w:val="21"/>
                <w:szCs w:val="21"/>
              </w:rPr>
              <w:t> </w:t>
            </w:r>
            <w:r>
              <w:rPr>
                <w:rFonts w:ascii="宋体" w:hAnsi="宋体" w:cs="宋体" w:eastAsia="宋体" w:hint="default"/>
                <w:sz w:val="21"/>
                <w:szCs w:val="21"/>
              </w:rPr>
              <w:t>万元人民币，为控股子公司</w:t>
            </w:r>
          </w:p>
          <w:p>
            <w:pPr>
              <w:pStyle w:val="TableParagraph"/>
              <w:spacing w:line="272" w:lineRule="exact"/>
              <w:ind w:left="15" w:right="0"/>
              <w:jc w:val="left"/>
              <w:rPr>
                <w:rFonts w:ascii="宋体" w:hAnsi="宋体" w:cs="宋体" w:eastAsia="宋体" w:hint="default"/>
                <w:sz w:val="21"/>
                <w:szCs w:val="21"/>
              </w:rPr>
            </w:pPr>
            <w:r>
              <w:rPr>
                <w:rFonts w:ascii="宋体" w:hAnsi="宋体" w:cs="宋体" w:eastAsia="宋体" w:hint="default"/>
                <w:sz w:val="21"/>
                <w:szCs w:val="21"/>
              </w:rPr>
              <w:t>远信融资租赁有限公司担保</w:t>
            </w:r>
            <w:r>
              <w:rPr>
                <w:rFonts w:ascii="宋体" w:hAnsi="宋体" w:cs="宋体" w:eastAsia="宋体" w:hint="default"/>
                <w:spacing w:val="-54"/>
                <w:sz w:val="21"/>
                <w:szCs w:val="21"/>
              </w:rPr>
              <w:t> </w:t>
            </w:r>
            <w:r>
              <w:rPr>
                <w:rFonts w:ascii="宋体" w:hAnsi="宋体" w:cs="宋体" w:eastAsia="宋体" w:hint="default"/>
                <w:sz w:val="21"/>
                <w:szCs w:val="21"/>
              </w:rPr>
              <w:t>50,000</w:t>
            </w:r>
            <w:r>
              <w:rPr>
                <w:rFonts w:ascii="宋体" w:hAnsi="宋体" w:cs="宋体" w:eastAsia="宋体" w:hint="default"/>
                <w:spacing w:val="-56"/>
                <w:sz w:val="21"/>
                <w:szCs w:val="21"/>
              </w:rPr>
              <w:t> </w:t>
            </w:r>
            <w:r>
              <w:rPr>
                <w:rFonts w:ascii="宋体" w:hAnsi="宋体" w:cs="宋体" w:eastAsia="宋体" w:hint="default"/>
                <w:sz w:val="21"/>
                <w:szCs w:val="21"/>
              </w:rPr>
              <w:t>万元人民币，为控股</w:t>
            </w:r>
          </w:p>
          <w:p>
            <w:pPr>
              <w:pStyle w:val="TableParagraph"/>
              <w:spacing w:line="237" w:lineRule="auto"/>
              <w:ind w:left="15" w:right="96"/>
              <w:jc w:val="left"/>
              <w:rPr>
                <w:rFonts w:ascii="宋体" w:hAnsi="宋体" w:cs="宋体" w:eastAsia="宋体" w:hint="default"/>
                <w:sz w:val="21"/>
                <w:szCs w:val="21"/>
              </w:rPr>
            </w:pPr>
            <w:r>
              <w:rPr>
                <w:rFonts w:ascii="宋体" w:hAnsi="宋体" w:cs="宋体" w:eastAsia="宋体" w:hint="default"/>
                <w:sz w:val="21"/>
                <w:szCs w:val="21"/>
              </w:rPr>
              <w:t>子公司华意压缩机股份有限公司担保</w:t>
            </w:r>
            <w:r>
              <w:rPr>
                <w:rFonts w:ascii="宋体" w:hAnsi="宋体" w:cs="宋体" w:eastAsia="宋体" w:hint="default"/>
                <w:spacing w:val="-53"/>
                <w:sz w:val="21"/>
                <w:szCs w:val="21"/>
              </w:rPr>
              <w:t> </w:t>
            </w:r>
            <w:r>
              <w:rPr>
                <w:rFonts w:ascii="宋体" w:hAnsi="宋体" w:cs="宋体" w:eastAsia="宋体" w:hint="default"/>
                <w:sz w:val="21"/>
                <w:szCs w:val="21"/>
              </w:rPr>
              <w:t>45,000</w:t>
            </w:r>
            <w:r>
              <w:rPr>
                <w:rFonts w:ascii="宋体" w:hAnsi="宋体" w:cs="宋体" w:eastAsia="宋体" w:hint="default"/>
                <w:spacing w:val="-56"/>
                <w:sz w:val="21"/>
                <w:szCs w:val="21"/>
              </w:rPr>
              <w:t> </w:t>
            </w:r>
            <w:r>
              <w:rPr>
                <w:rFonts w:ascii="宋体" w:hAnsi="宋体" w:cs="宋体" w:eastAsia="宋体" w:hint="default"/>
                <w:sz w:val="21"/>
                <w:szCs w:val="21"/>
              </w:rPr>
              <w:t>万元人民</w:t>
            </w:r>
            <w:r>
              <w:rPr>
                <w:rFonts w:ascii="宋体" w:hAnsi="宋体" w:cs="宋体" w:eastAsia="宋体" w:hint="default"/>
                <w:w w:val="100"/>
                <w:sz w:val="21"/>
                <w:szCs w:val="21"/>
              </w:rPr>
              <w:t> </w:t>
            </w:r>
            <w:r>
              <w:rPr>
                <w:rFonts w:ascii="宋体" w:hAnsi="宋体" w:cs="宋体" w:eastAsia="宋体" w:hint="default"/>
                <w:sz w:val="21"/>
                <w:szCs w:val="21"/>
              </w:rPr>
              <w:t>币，为控股子公司四川长虹照明技术有限公司担保</w:t>
            </w:r>
            <w:r>
              <w:rPr>
                <w:rFonts w:ascii="宋体" w:hAnsi="宋体" w:cs="宋体" w:eastAsia="宋体" w:hint="default"/>
                <w:w w:val="100"/>
                <w:sz w:val="21"/>
                <w:szCs w:val="21"/>
              </w:rPr>
              <w:t> </w:t>
            </w:r>
            <w:r>
              <w:rPr>
                <w:rFonts w:ascii="宋体" w:hAnsi="宋体" w:cs="宋体" w:eastAsia="宋体" w:hint="default"/>
                <w:sz w:val="21"/>
                <w:szCs w:val="21"/>
              </w:rPr>
              <w:t>10,000</w:t>
            </w:r>
            <w:r>
              <w:rPr>
                <w:rFonts w:ascii="宋体" w:hAnsi="宋体" w:cs="宋体" w:eastAsia="宋体" w:hint="default"/>
                <w:spacing w:val="-57"/>
                <w:sz w:val="21"/>
                <w:szCs w:val="21"/>
              </w:rPr>
              <w:t> </w:t>
            </w:r>
            <w:r>
              <w:rPr>
                <w:rFonts w:ascii="宋体" w:hAnsi="宋体" w:cs="宋体" w:eastAsia="宋体" w:hint="default"/>
                <w:sz w:val="21"/>
                <w:szCs w:val="21"/>
              </w:rPr>
              <w:t>万元人民币，为控股孙公司四川长虹电子部品有</w:t>
            </w:r>
          </w:p>
          <w:p>
            <w:pPr>
              <w:pStyle w:val="TableParagraph"/>
              <w:spacing w:line="272" w:lineRule="exact"/>
              <w:ind w:left="15" w:right="0"/>
              <w:jc w:val="left"/>
              <w:rPr>
                <w:rFonts w:ascii="宋体" w:hAnsi="宋体" w:cs="宋体" w:eastAsia="宋体" w:hint="default"/>
                <w:sz w:val="21"/>
                <w:szCs w:val="21"/>
              </w:rPr>
            </w:pPr>
            <w:r>
              <w:rPr>
                <w:rFonts w:ascii="宋体" w:hAnsi="宋体" w:cs="宋体" w:eastAsia="宋体" w:hint="default"/>
                <w:w w:val="100"/>
                <w:sz w:val="21"/>
                <w:szCs w:val="21"/>
              </w:rPr>
              <w:t>限公</w:t>
            </w:r>
            <w:r>
              <w:rPr>
                <w:rFonts w:ascii="宋体" w:hAnsi="宋体" w:cs="宋体" w:eastAsia="宋体" w:hint="default"/>
                <w:spacing w:val="-3"/>
                <w:w w:val="100"/>
                <w:sz w:val="21"/>
                <w:szCs w:val="21"/>
              </w:rPr>
              <w:t>司担</w:t>
            </w:r>
            <w:r>
              <w:rPr>
                <w:rFonts w:ascii="宋体" w:hAnsi="宋体" w:cs="宋体" w:eastAsia="宋体" w:hint="default"/>
                <w:w w:val="100"/>
                <w:sz w:val="21"/>
                <w:szCs w:val="21"/>
              </w:rPr>
              <w:t>保</w:t>
            </w:r>
            <w:r>
              <w:rPr>
                <w:rFonts w:ascii="宋体" w:hAnsi="宋体" w:cs="宋体" w:eastAsia="宋体" w:hint="default"/>
                <w:spacing w:val="-52"/>
                <w:sz w:val="21"/>
                <w:szCs w:val="21"/>
              </w:rPr>
              <w:t> </w:t>
            </w:r>
            <w:r>
              <w:rPr>
                <w:rFonts w:ascii="宋体" w:hAnsi="宋体" w:cs="宋体" w:eastAsia="宋体" w:hint="default"/>
                <w:w w:val="100"/>
                <w:sz w:val="21"/>
                <w:szCs w:val="21"/>
              </w:rPr>
              <w:t>5,</w:t>
            </w:r>
            <w:r>
              <w:rPr>
                <w:rFonts w:ascii="宋体" w:hAnsi="宋体" w:cs="宋体" w:eastAsia="宋体" w:hint="default"/>
                <w:spacing w:val="-3"/>
                <w:w w:val="100"/>
                <w:sz w:val="21"/>
                <w:szCs w:val="21"/>
              </w:rPr>
              <w:t>0</w:t>
            </w:r>
            <w:r>
              <w:rPr>
                <w:rFonts w:ascii="宋体" w:hAnsi="宋体" w:cs="宋体" w:eastAsia="宋体" w:hint="default"/>
                <w:w w:val="100"/>
                <w:sz w:val="21"/>
                <w:szCs w:val="21"/>
              </w:rPr>
              <w:t>00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3"/>
                <w:w w:val="100"/>
                <w:sz w:val="21"/>
                <w:szCs w:val="21"/>
              </w:rPr>
              <w:t>人</w:t>
            </w:r>
            <w:r>
              <w:rPr>
                <w:rFonts w:ascii="宋体" w:hAnsi="宋体" w:cs="宋体" w:eastAsia="宋体" w:hint="default"/>
                <w:w w:val="100"/>
                <w:sz w:val="21"/>
                <w:szCs w:val="21"/>
              </w:rPr>
              <w:t>民币</w:t>
            </w:r>
            <w:r>
              <w:rPr>
                <w:rFonts w:ascii="宋体" w:hAnsi="宋体" w:cs="宋体" w:eastAsia="宋体" w:hint="default"/>
                <w:spacing w:val="-87"/>
                <w:w w:val="100"/>
                <w:sz w:val="21"/>
                <w:szCs w:val="21"/>
              </w:rPr>
              <w:t>，</w:t>
            </w:r>
            <w:r>
              <w:rPr>
                <w:rFonts w:ascii="宋体" w:hAnsi="宋体" w:cs="宋体" w:eastAsia="宋体" w:hint="default"/>
                <w:w w:val="100"/>
                <w:sz w:val="21"/>
                <w:szCs w:val="21"/>
              </w:rPr>
              <w:t>为</w:t>
            </w:r>
            <w:r>
              <w:rPr>
                <w:rFonts w:ascii="宋体" w:hAnsi="宋体" w:cs="宋体" w:eastAsia="宋体" w:hint="default"/>
                <w:spacing w:val="-3"/>
                <w:w w:val="100"/>
                <w:sz w:val="21"/>
                <w:szCs w:val="21"/>
              </w:rPr>
              <w:t>控</w:t>
            </w:r>
            <w:r>
              <w:rPr>
                <w:rFonts w:ascii="宋体" w:hAnsi="宋体" w:cs="宋体" w:eastAsia="宋体" w:hint="default"/>
                <w:w w:val="100"/>
                <w:sz w:val="21"/>
                <w:szCs w:val="21"/>
              </w:rPr>
              <w:t>股</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四</w:t>
            </w:r>
            <w:r>
              <w:rPr>
                <w:rFonts w:ascii="宋体" w:hAnsi="宋体" w:cs="宋体" w:eastAsia="宋体" w:hint="default"/>
                <w:spacing w:val="-3"/>
                <w:w w:val="100"/>
                <w:sz w:val="21"/>
                <w:szCs w:val="21"/>
              </w:rPr>
              <w:t>川虹</w:t>
            </w:r>
            <w:r>
              <w:rPr>
                <w:rFonts w:ascii="宋体" w:hAnsi="宋体" w:cs="宋体" w:eastAsia="宋体" w:hint="default"/>
                <w:w w:val="100"/>
                <w:sz w:val="21"/>
                <w:szCs w:val="21"/>
              </w:rPr>
              <w:t>锐电</w:t>
            </w:r>
          </w:p>
          <w:p>
            <w:pPr>
              <w:pStyle w:val="TableParagraph"/>
              <w:spacing w:line="272" w:lineRule="exact"/>
              <w:ind w:left="15" w:right="0"/>
              <w:jc w:val="left"/>
              <w:rPr>
                <w:rFonts w:ascii="宋体" w:hAnsi="宋体" w:cs="宋体" w:eastAsia="宋体" w:hint="default"/>
                <w:sz w:val="21"/>
                <w:szCs w:val="21"/>
              </w:rPr>
            </w:pPr>
            <w:r>
              <w:rPr>
                <w:rFonts w:ascii="宋体" w:hAnsi="宋体" w:cs="宋体" w:eastAsia="宋体" w:hint="default"/>
                <w:w w:val="100"/>
                <w:sz w:val="21"/>
                <w:szCs w:val="21"/>
              </w:rPr>
              <w:t>工有</w:t>
            </w:r>
            <w:r>
              <w:rPr>
                <w:rFonts w:ascii="宋体" w:hAnsi="宋体" w:cs="宋体" w:eastAsia="宋体" w:hint="default"/>
                <w:spacing w:val="-3"/>
                <w:w w:val="100"/>
                <w:sz w:val="21"/>
                <w:szCs w:val="21"/>
              </w:rPr>
              <w:t>限</w:t>
            </w:r>
            <w:r>
              <w:rPr>
                <w:rFonts w:ascii="宋体" w:hAnsi="宋体" w:cs="宋体" w:eastAsia="宋体" w:hint="default"/>
                <w:w w:val="100"/>
                <w:sz w:val="21"/>
                <w:szCs w:val="21"/>
              </w:rPr>
              <w:t>责</w:t>
            </w:r>
            <w:r>
              <w:rPr>
                <w:rFonts w:ascii="宋体" w:hAnsi="宋体" w:cs="宋体" w:eastAsia="宋体" w:hint="default"/>
                <w:spacing w:val="-3"/>
                <w:w w:val="100"/>
                <w:sz w:val="21"/>
                <w:szCs w:val="21"/>
              </w:rPr>
              <w:t>任</w:t>
            </w:r>
            <w:r>
              <w:rPr>
                <w:rFonts w:ascii="宋体" w:hAnsi="宋体" w:cs="宋体" w:eastAsia="宋体" w:hint="default"/>
                <w:w w:val="100"/>
                <w:sz w:val="21"/>
                <w:szCs w:val="21"/>
              </w:rPr>
              <w:t>公</w:t>
            </w:r>
            <w:r>
              <w:rPr>
                <w:rFonts w:ascii="宋体" w:hAnsi="宋体" w:cs="宋体" w:eastAsia="宋体" w:hint="default"/>
                <w:spacing w:val="-3"/>
                <w:w w:val="100"/>
                <w:sz w:val="21"/>
                <w:szCs w:val="21"/>
              </w:rPr>
              <w:t>司担</w:t>
            </w:r>
            <w:r>
              <w:rPr>
                <w:rFonts w:ascii="宋体" w:hAnsi="宋体" w:cs="宋体" w:eastAsia="宋体" w:hint="default"/>
                <w:w w:val="100"/>
                <w:sz w:val="21"/>
                <w:szCs w:val="21"/>
              </w:rPr>
              <w:t>保</w:t>
            </w:r>
            <w:r>
              <w:rPr>
                <w:rFonts w:ascii="宋体" w:hAnsi="宋体" w:cs="宋体" w:eastAsia="宋体" w:hint="default"/>
                <w:spacing w:val="-53"/>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00</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87"/>
                <w:w w:val="100"/>
                <w:sz w:val="21"/>
                <w:szCs w:val="21"/>
              </w:rPr>
              <w:t>，</w:t>
            </w:r>
            <w:r>
              <w:rPr>
                <w:rFonts w:ascii="宋体" w:hAnsi="宋体" w:cs="宋体" w:eastAsia="宋体" w:hint="default"/>
                <w:w w:val="100"/>
                <w:sz w:val="21"/>
                <w:szCs w:val="21"/>
              </w:rPr>
              <w:t>为</w:t>
            </w:r>
            <w:r>
              <w:rPr>
                <w:rFonts w:ascii="宋体" w:hAnsi="宋体" w:cs="宋体" w:eastAsia="宋体" w:hint="default"/>
                <w:spacing w:val="-3"/>
                <w:w w:val="100"/>
                <w:sz w:val="21"/>
                <w:szCs w:val="21"/>
              </w:rPr>
              <w:t>控</w:t>
            </w:r>
            <w:r>
              <w:rPr>
                <w:rFonts w:ascii="宋体" w:hAnsi="宋体" w:cs="宋体" w:eastAsia="宋体" w:hint="default"/>
                <w:w w:val="100"/>
                <w:sz w:val="21"/>
                <w:szCs w:val="21"/>
              </w:rPr>
              <w:t>股</w:t>
            </w:r>
            <w:r>
              <w:rPr>
                <w:rFonts w:ascii="宋体" w:hAnsi="宋体" w:cs="宋体" w:eastAsia="宋体" w:hint="default"/>
                <w:spacing w:val="-3"/>
                <w:w w:val="100"/>
                <w:sz w:val="21"/>
                <w:szCs w:val="21"/>
              </w:rPr>
              <w:t>子公</w:t>
            </w:r>
            <w:r>
              <w:rPr>
                <w:rFonts w:ascii="宋体" w:hAnsi="宋体" w:cs="宋体" w:eastAsia="宋体" w:hint="default"/>
                <w:w w:val="100"/>
                <w:sz w:val="21"/>
                <w:szCs w:val="21"/>
              </w:rPr>
              <w:t>司四</w:t>
            </w:r>
          </w:p>
          <w:p>
            <w:pPr>
              <w:pStyle w:val="TableParagraph"/>
              <w:spacing w:line="272" w:lineRule="exact"/>
              <w:ind w:left="15" w:right="0"/>
              <w:jc w:val="left"/>
              <w:rPr>
                <w:rFonts w:ascii="宋体" w:hAnsi="宋体" w:cs="宋体" w:eastAsia="宋体" w:hint="default"/>
                <w:sz w:val="21"/>
                <w:szCs w:val="21"/>
              </w:rPr>
            </w:pPr>
            <w:r>
              <w:rPr>
                <w:rFonts w:ascii="宋体" w:hAnsi="宋体" w:cs="宋体" w:eastAsia="宋体" w:hint="default"/>
                <w:sz w:val="21"/>
                <w:szCs w:val="21"/>
              </w:rPr>
              <w:t>川长虹置业有限公司担保</w:t>
            </w:r>
            <w:r>
              <w:rPr>
                <w:rFonts w:ascii="宋体" w:hAnsi="宋体" w:cs="宋体" w:eastAsia="宋体" w:hint="default"/>
                <w:spacing w:val="-57"/>
                <w:sz w:val="21"/>
                <w:szCs w:val="21"/>
              </w:rPr>
              <w:t> </w:t>
            </w:r>
            <w:r>
              <w:rPr>
                <w:rFonts w:ascii="宋体" w:hAnsi="宋体" w:cs="宋体" w:eastAsia="宋体" w:hint="default"/>
                <w:sz w:val="21"/>
                <w:szCs w:val="21"/>
              </w:rPr>
              <w:t>20,000</w:t>
            </w:r>
            <w:r>
              <w:rPr>
                <w:rFonts w:ascii="宋体" w:hAnsi="宋体" w:cs="宋体" w:eastAsia="宋体" w:hint="default"/>
                <w:spacing w:val="-56"/>
                <w:sz w:val="21"/>
                <w:szCs w:val="21"/>
              </w:rPr>
              <w:t> </w:t>
            </w:r>
            <w:r>
              <w:rPr>
                <w:rFonts w:ascii="宋体" w:hAnsi="宋体" w:cs="宋体" w:eastAsia="宋体" w:hint="default"/>
                <w:sz w:val="21"/>
                <w:szCs w:val="21"/>
              </w:rPr>
              <w:t>万元人民币，为全资子</w:t>
            </w:r>
          </w:p>
          <w:p>
            <w:pPr>
              <w:pStyle w:val="TableParagraph"/>
              <w:spacing w:line="273" w:lineRule="exact"/>
              <w:ind w:left="15" w:right="0"/>
              <w:jc w:val="left"/>
              <w:rPr>
                <w:rFonts w:ascii="宋体" w:hAnsi="宋体" w:cs="宋体" w:eastAsia="宋体" w:hint="default"/>
                <w:sz w:val="21"/>
                <w:szCs w:val="21"/>
              </w:rPr>
            </w:pPr>
            <w:r>
              <w:rPr>
                <w:rFonts w:ascii="宋体" w:hAnsi="宋体" w:cs="宋体" w:eastAsia="宋体" w:hint="default"/>
                <w:spacing w:val="-5"/>
                <w:sz w:val="21"/>
                <w:szCs w:val="21"/>
              </w:rPr>
              <w:t>公司长虹（香港）贸易有限公司担保 </w:t>
            </w:r>
            <w:r>
              <w:rPr>
                <w:rFonts w:ascii="宋体" w:hAnsi="宋体" w:cs="宋体" w:eastAsia="宋体" w:hint="default"/>
                <w:sz w:val="21"/>
                <w:szCs w:val="21"/>
              </w:rPr>
              <w:t>120,000</w:t>
            </w:r>
            <w:r>
              <w:rPr>
                <w:rFonts w:ascii="宋体" w:hAnsi="宋体" w:cs="宋体" w:eastAsia="宋体" w:hint="default"/>
                <w:spacing w:val="-72"/>
                <w:sz w:val="21"/>
                <w:szCs w:val="21"/>
              </w:rPr>
              <w:t> </w:t>
            </w:r>
            <w:r>
              <w:rPr>
                <w:rFonts w:ascii="宋体" w:hAnsi="宋体" w:cs="宋体" w:eastAsia="宋体" w:hint="default"/>
                <w:spacing w:val="-7"/>
                <w:sz w:val="21"/>
                <w:szCs w:val="21"/>
              </w:rPr>
              <w:t>万美元，为</w:t>
            </w:r>
          </w:p>
          <w:p>
            <w:pPr>
              <w:pStyle w:val="TableParagraph"/>
              <w:spacing w:line="237" w:lineRule="auto" w:before="2"/>
              <w:ind w:left="15" w:right="22"/>
              <w:jc w:val="left"/>
              <w:rPr>
                <w:rFonts w:ascii="宋体" w:hAnsi="宋体" w:cs="宋体" w:eastAsia="宋体" w:hint="default"/>
                <w:sz w:val="21"/>
                <w:szCs w:val="21"/>
              </w:rPr>
            </w:pPr>
            <w:r>
              <w:rPr>
                <w:rFonts w:ascii="宋体" w:hAnsi="宋体" w:cs="宋体" w:eastAsia="宋体" w:hint="default"/>
                <w:sz w:val="21"/>
                <w:szCs w:val="21"/>
              </w:rPr>
              <w:t>控股子公司四川长虹新能源科技有限公司担保</w:t>
            </w:r>
            <w:r>
              <w:rPr>
                <w:rFonts w:ascii="宋体" w:hAnsi="宋体" w:cs="宋体" w:eastAsia="宋体" w:hint="default"/>
                <w:spacing w:val="-53"/>
                <w:sz w:val="21"/>
                <w:szCs w:val="21"/>
              </w:rPr>
              <w:t> </w:t>
            </w:r>
            <w:r>
              <w:rPr>
                <w:rFonts w:ascii="宋体" w:hAnsi="宋体" w:cs="宋体" w:eastAsia="宋体" w:hint="default"/>
                <w:sz w:val="21"/>
                <w:szCs w:val="21"/>
              </w:rPr>
              <w:t>6,000</w:t>
            </w:r>
            <w:r>
              <w:rPr>
                <w:rFonts w:ascii="宋体" w:hAnsi="宋体" w:cs="宋体" w:eastAsia="宋体" w:hint="default"/>
                <w:spacing w:val="-54"/>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pacing w:val="-5"/>
                <w:w w:val="100"/>
                <w:sz w:val="21"/>
                <w:szCs w:val="21"/>
              </w:rPr>
              <w:t>元人民币，为全资子公司上海长虹国际贸易有限公司担保</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20,000</w:t>
            </w:r>
            <w:r>
              <w:rPr>
                <w:rFonts w:ascii="宋体" w:hAnsi="宋体" w:cs="宋体" w:eastAsia="宋体" w:hint="default"/>
                <w:spacing w:val="-57"/>
                <w:sz w:val="21"/>
                <w:szCs w:val="21"/>
              </w:rPr>
              <w:t> </w:t>
            </w:r>
            <w:r>
              <w:rPr>
                <w:rFonts w:ascii="宋体" w:hAnsi="宋体" w:cs="宋体" w:eastAsia="宋体" w:hint="default"/>
                <w:sz w:val="21"/>
                <w:szCs w:val="21"/>
              </w:rPr>
              <w:t>万元人民币，为控股子公司四川长虹教育科技有</w:t>
            </w:r>
          </w:p>
          <w:p>
            <w:pPr>
              <w:pStyle w:val="TableParagraph"/>
              <w:spacing w:line="271" w:lineRule="exact"/>
              <w:ind w:left="15" w:right="0"/>
              <w:jc w:val="left"/>
              <w:rPr>
                <w:rFonts w:ascii="宋体" w:hAnsi="宋体" w:cs="宋体" w:eastAsia="宋体" w:hint="default"/>
                <w:sz w:val="21"/>
                <w:szCs w:val="21"/>
              </w:rPr>
            </w:pPr>
            <w:r>
              <w:rPr>
                <w:rFonts w:ascii="宋体" w:hAnsi="宋体" w:cs="宋体" w:eastAsia="宋体" w:hint="default"/>
                <w:sz w:val="21"/>
                <w:szCs w:val="21"/>
              </w:rPr>
              <w:t>限公司担保</w:t>
            </w:r>
            <w:r>
              <w:rPr>
                <w:rFonts w:ascii="宋体" w:hAnsi="宋体" w:cs="宋体" w:eastAsia="宋体" w:hint="default"/>
                <w:spacing w:val="-52"/>
                <w:sz w:val="21"/>
                <w:szCs w:val="21"/>
              </w:rPr>
              <w:t> </w:t>
            </w:r>
            <w:r>
              <w:rPr>
                <w:rFonts w:ascii="宋体" w:hAnsi="宋体" w:cs="宋体" w:eastAsia="宋体" w:hint="default"/>
                <w:sz w:val="21"/>
                <w:szCs w:val="21"/>
              </w:rPr>
              <w:t>10,000</w:t>
            </w:r>
            <w:r>
              <w:rPr>
                <w:rFonts w:ascii="宋体" w:hAnsi="宋体" w:cs="宋体" w:eastAsia="宋体" w:hint="default"/>
                <w:spacing w:val="-55"/>
                <w:sz w:val="21"/>
                <w:szCs w:val="21"/>
              </w:rPr>
              <w:t> </w:t>
            </w:r>
            <w:r>
              <w:rPr>
                <w:rFonts w:ascii="宋体" w:hAnsi="宋体" w:cs="宋体" w:eastAsia="宋体" w:hint="default"/>
                <w:sz w:val="21"/>
                <w:szCs w:val="21"/>
              </w:rPr>
              <w:t>万元人民币，无逾期担保。</w:t>
            </w: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37" w:lineRule="auto"/>
              <w:ind w:left="15" w:right="21"/>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％的被担保对象提供的</w:t>
            </w:r>
            <w:r>
              <w:rPr>
                <w:rFonts w:ascii="宋体" w:hAnsi="宋体" w:cs="宋体" w:eastAsia="宋体" w:hint="default"/>
                <w:w w:val="100"/>
                <w:sz w:val="21"/>
                <w:szCs w:val="21"/>
              </w:rPr>
              <w:t> </w:t>
            </w:r>
            <w:r>
              <w:rPr>
                <w:rFonts w:ascii="宋体" w:hAnsi="宋体" w:cs="宋体" w:eastAsia="宋体" w:hint="default"/>
                <w:spacing w:val="-2"/>
                <w:sz w:val="21"/>
                <w:szCs w:val="21"/>
              </w:rPr>
              <w:t>债务担保额度合计</w:t>
            </w:r>
            <w:r>
              <w:rPr>
                <w:rFonts w:ascii="宋体" w:hAnsi="宋体" w:cs="宋体" w:eastAsia="宋体" w:hint="default"/>
                <w:spacing w:val="-2"/>
                <w:sz w:val="21"/>
                <w:szCs w:val="21"/>
              </w:rPr>
              <w:t>876,232</w:t>
            </w:r>
            <w:r>
              <w:rPr>
                <w:rFonts w:ascii="宋体" w:hAnsi="宋体" w:cs="宋体" w:eastAsia="宋体" w:hint="default"/>
                <w:spacing w:val="-2"/>
                <w:sz w:val="21"/>
                <w:szCs w:val="21"/>
              </w:rPr>
              <w:t>万元人民币（美元按中国人民</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银行授权中国外汇交易中心</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日公布的中间</w:t>
            </w:r>
            <w:r>
              <w:rPr>
                <w:rFonts w:ascii="宋体" w:hAnsi="宋体" w:cs="宋体" w:eastAsia="宋体" w:hint="default"/>
                <w:w w:val="100"/>
                <w:sz w:val="21"/>
                <w:szCs w:val="21"/>
              </w:rPr>
              <w:t> </w:t>
            </w:r>
            <w:r>
              <w:rPr>
                <w:rFonts w:ascii="宋体" w:hAnsi="宋体" w:cs="宋体" w:eastAsia="宋体" w:hint="default"/>
                <w:spacing w:val="-2"/>
                <w:sz w:val="21"/>
                <w:szCs w:val="21"/>
              </w:rPr>
              <w:t>价</w:t>
            </w:r>
            <w:r>
              <w:rPr>
                <w:rFonts w:ascii="宋体" w:hAnsi="宋体" w:cs="宋体" w:eastAsia="宋体" w:hint="default"/>
                <w:spacing w:val="-2"/>
                <w:sz w:val="21"/>
                <w:szCs w:val="21"/>
              </w:rPr>
              <w:t>1</w:t>
            </w:r>
            <w:r>
              <w:rPr>
                <w:rFonts w:ascii="宋体" w:hAnsi="宋体" w:cs="宋体" w:eastAsia="宋体" w:hint="default"/>
                <w:spacing w:val="-2"/>
                <w:sz w:val="21"/>
                <w:szCs w:val="21"/>
              </w:rPr>
              <w:t>美元兑换</w:t>
            </w:r>
            <w:r>
              <w:rPr>
                <w:rFonts w:ascii="宋体" w:hAnsi="宋体" w:cs="宋体" w:eastAsia="宋体" w:hint="default"/>
                <w:spacing w:val="-2"/>
                <w:sz w:val="21"/>
                <w:szCs w:val="21"/>
              </w:rPr>
              <w:t>6.4936</w:t>
            </w:r>
            <w:r>
              <w:rPr>
                <w:rFonts w:ascii="宋体" w:hAnsi="宋体" w:cs="宋体" w:eastAsia="宋体" w:hint="default"/>
                <w:spacing w:val="-2"/>
                <w:sz w:val="21"/>
                <w:szCs w:val="21"/>
              </w:rPr>
              <w:t>元人民币折算），包括为控股子公司</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5"/>
                <w:w w:val="100"/>
                <w:sz w:val="21"/>
                <w:szCs w:val="21"/>
              </w:rPr>
              <w:t>四川长虹电子系统有限公司（截至</w:t>
            </w:r>
            <w:r>
              <w:rPr>
                <w:rFonts w:ascii="宋体" w:hAnsi="宋体" w:cs="宋体" w:eastAsia="宋体" w:hint="default"/>
                <w:spacing w:val="-5"/>
                <w:w w:val="100"/>
                <w:sz w:val="21"/>
                <w:szCs w:val="21"/>
              </w:rPr>
              <w:t>2014</w:t>
            </w:r>
            <w:r>
              <w:rPr>
                <w:rFonts w:ascii="宋体" w:hAnsi="宋体" w:cs="宋体" w:eastAsia="宋体" w:hint="default"/>
                <w:spacing w:val="-5"/>
                <w:w w:val="100"/>
                <w:sz w:val="21"/>
                <w:szCs w:val="21"/>
              </w:rPr>
              <w:t>年</w:t>
            </w:r>
            <w:r>
              <w:rPr>
                <w:rFonts w:ascii="宋体" w:hAnsi="宋体" w:cs="宋体" w:eastAsia="宋体" w:hint="default"/>
                <w:spacing w:val="-5"/>
                <w:w w:val="100"/>
                <w:sz w:val="21"/>
                <w:szCs w:val="21"/>
              </w:rPr>
              <w:t>12</w:t>
            </w:r>
            <w:r>
              <w:rPr>
                <w:rFonts w:ascii="宋体" w:hAnsi="宋体" w:cs="宋体" w:eastAsia="宋体" w:hint="default"/>
                <w:spacing w:val="-5"/>
                <w:w w:val="100"/>
                <w:sz w:val="21"/>
                <w:szCs w:val="21"/>
              </w:rPr>
              <w:t>月</w:t>
            </w:r>
            <w:r>
              <w:rPr>
                <w:rFonts w:ascii="宋体" w:hAnsi="宋体" w:cs="宋体" w:eastAsia="宋体" w:hint="default"/>
                <w:spacing w:val="-5"/>
                <w:w w:val="100"/>
                <w:sz w:val="21"/>
                <w:szCs w:val="21"/>
              </w:rPr>
              <w:t>31</w:t>
            </w:r>
            <w:r>
              <w:rPr>
                <w:rFonts w:ascii="宋体" w:hAnsi="宋体" w:cs="宋体" w:eastAsia="宋体" w:hint="default"/>
                <w:spacing w:val="-5"/>
                <w:w w:val="100"/>
                <w:sz w:val="21"/>
                <w:szCs w:val="21"/>
              </w:rPr>
              <w:t>日资产负</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宋体" w:hAnsi="宋体" w:cs="宋体" w:eastAsia="宋体" w:hint="default"/>
                <w:spacing w:val="-4"/>
                <w:sz w:val="21"/>
                <w:szCs w:val="21"/>
              </w:rPr>
              <w:t>债率为</w:t>
            </w:r>
            <w:r>
              <w:rPr>
                <w:rFonts w:ascii="宋体" w:hAnsi="宋体" w:cs="宋体" w:eastAsia="宋体" w:hint="default"/>
                <w:spacing w:val="-4"/>
                <w:sz w:val="21"/>
                <w:szCs w:val="21"/>
              </w:rPr>
              <w:t>80.78%</w:t>
            </w:r>
            <w:r>
              <w:rPr>
                <w:rFonts w:ascii="宋体" w:hAnsi="宋体" w:cs="宋体" w:eastAsia="宋体" w:hint="default"/>
                <w:spacing w:val="-4"/>
                <w:sz w:val="21"/>
                <w:szCs w:val="21"/>
              </w:rPr>
              <w:t>）担保</w:t>
            </w:r>
            <w:r>
              <w:rPr>
                <w:rFonts w:ascii="宋体" w:hAnsi="宋体" w:cs="宋体" w:eastAsia="宋体" w:hint="default"/>
                <w:spacing w:val="-4"/>
                <w:sz w:val="21"/>
                <w:szCs w:val="21"/>
              </w:rPr>
              <w:t>12,500</w:t>
            </w:r>
            <w:r>
              <w:rPr>
                <w:rFonts w:ascii="宋体" w:hAnsi="宋体" w:cs="宋体" w:eastAsia="宋体" w:hint="default"/>
                <w:spacing w:val="-4"/>
                <w:sz w:val="21"/>
                <w:szCs w:val="21"/>
              </w:rPr>
              <w:t>万元人民币，为控股子公司合</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4"/>
                <w:w w:val="100"/>
                <w:sz w:val="21"/>
                <w:szCs w:val="21"/>
              </w:rPr>
              <w:t>肥长虹实业有限公司（截至</w:t>
            </w:r>
            <w:r>
              <w:rPr>
                <w:rFonts w:ascii="宋体" w:hAnsi="宋体" w:cs="宋体" w:eastAsia="宋体" w:hint="default"/>
                <w:spacing w:val="-4"/>
                <w:w w:val="100"/>
                <w:sz w:val="21"/>
                <w:szCs w:val="21"/>
              </w:rPr>
              <w:t>2014</w:t>
            </w:r>
            <w:r>
              <w:rPr>
                <w:rFonts w:ascii="宋体" w:hAnsi="宋体" w:cs="宋体" w:eastAsia="宋体" w:hint="default"/>
                <w:spacing w:val="-4"/>
                <w:w w:val="100"/>
                <w:sz w:val="21"/>
                <w:szCs w:val="21"/>
              </w:rPr>
              <w:t>年</w:t>
            </w:r>
            <w:r>
              <w:rPr>
                <w:rFonts w:ascii="宋体" w:hAnsi="宋体" w:cs="宋体" w:eastAsia="宋体" w:hint="default"/>
                <w:spacing w:val="-4"/>
                <w:w w:val="100"/>
                <w:sz w:val="21"/>
                <w:szCs w:val="21"/>
              </w:rPr>
              <w:t>12</w:t>
            </w:r>
            <w:r>
              <w:rPr>
                <w:rFonts w:ascii="宋体" w:hAnsi="宋体" w:cs="宋体" w:eastAsia="宋体" w:hint="default"/>
                <w:spacing w:val="-4"/>
                <w:w w:val="100"/>
                <w:sz w:val="21"/>
                <w:szCs w:val="21"/>
              </w:rPr>
              <w:t>月</w:t>
            </w:r>
            <w:r>
              <w:rPr>
                <w:rFonts w:ascii="宋体" w:hAnsi="宋体" w:cs="宋体" w:eastAsia="宋体" w:hint="default"/>
                <w:spacing w:val="-4"/>
                <w:w w:val="100"/>
                <w:sz w:val="21"/>
                <w:szCs w:val="21"/>
              </w:rPr>
              <w:t>31</w:t>
            </w:r>
            <w:r>
              <w:rPr>
                <w:rFonts w:ascii="宋体" w:hAnsi="宋体" w:cs="宋体" w:eastAsia="宋体" w:hint="default"/>
                <w:spacing w:val="-4"/>
                <w:w w:val="100"/>
                <w:sz w:val="21"/>
                <w:szCs w:val="21"/>
              </w:rPr>
              <w:t>日资产负债率为</w:t>
            </w:r>
            <w:r>
              <w:rPr>
                <w:rFonts w:ascii="宋体" w:hAnsi="宋体" w:cs="宋体" w:eastAsia="宋体" w:hint="default"/>
                <w:w w:val="100"/>
                <w:sz w:val="21"/>
                <w:szCs w:val="21"/>
              </w:rPr>
              <w:t> </w:t>
            </w:r>
            <w:r>
              <w:rPr>
                <w:rFonts w:ascii="宋体" w:hAnsi="宋体" w:cs="宋体" w:eastAsia="宋体" w:hint="default"/>
                <w:spacing w:val="-4"/>
                <w:sz w:val="21"/>
                <w:szCs w:val="21"/>
              </w:rPr>
              <w:t>73.51%</w:t>
            </w:r>
            <w:r>
              <w:rPr>
                <w:rFonts w:ascii="宋体" w:hAnsi="宋体" w:cs="宋体" w:eastAsia="宋体" w:hint="default"/>
                <w:spacing w:val="-4"/>
                <w:sz w:val="21"/>
                <w:szCs w:val="21"/>
              </w:rPr>
              <w:t>）担保</w:t>
            </w:r>
            <w:r>
              <w:rPr>
                <w:rFonts w:ascii="宋体" w:hAnsi="宋体" w:cs="宋体" w:eastAsia="宋体" w:hint="default"/>
                <w:spacing w:val="-4"/>
                <w:sz w:val="21"/>
                <w:szCs w:val="21"/>
              </w:rPr>
              <w:t>37,500</w:t>
            </w:r>
            <w:r>
              <w:rPr>
                <w:rFonts w:ascii="宋体" w:hAnsi="宋体" w:cs="宋体" w:eastAsia="宋体" w:hint="default"/>
                <w:spacing w:val="-4"/>
                <w:sz w:val="21"/>
                <w:szCs w:val="21"/>
              </w:rPr>
              <w:t>万元人民币，为控股孙公司四川长虹</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电子部品有限公司（截至</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日资产负债率为</w:t>
            </w:r>
            <w:r>
              <w:rPr>
                <w:rFonts w:ascii="宋体" w:hAnsi="宋体" w:cs="宋体" w:eastAsia="宋体" w:hint="default"/>
                <w:w w:val="100"/>
                <w:sz w:val="21"/>
                <w:szCs w:val="21"/>
              </w:rPr>
              <w:t> </w:t>
            </w:r>
            <w:r>
              <w:rPr>
                <w:rFonts w:ascii="宋体" w:hAnsi="宋体" w:cs="宋体" w:eastAsia="宋体" w:hint="default"/>
                <w:spacing w:val="-2"/>
                <w:sz w:val="21"/>
                <w:szCs w:val="21"/>
              </w:rPr>
              <w:t>80.03%</w:t>
            </w:r>
            <w:r>
              <w:rPr>
                <w:rFonts w:ascii="宋体" w:hAnsi="宋体" w:cs="宋体" w:eastAsia="宋体" w:hint="default"/>
                <w:spacing w:val="-2"/>
                <w:sz w:val="21"/>
                <w:szCs w:val="21"/>
              </w:rPr>
              <w:t>）担保</w:t>
            </w:r>
            <w:r>
              <w:rPr>
                <w:rFonts w:ascii="宋体" w:hAnsi="宋体" w:cs="宋体" w:eastAsia="宋体" w:hint="default"/>
                <w:spacing w:val="-2"/>
                <w:sz w:val="21"/>
                <w:szCs w:val="21"/>
              </w:rPr>
              <w:t>5,000</w:t>
            </w:r>
            <w:r>
              <w:rPr>
                <w:rFonts w:ascii="宋体" w:hAnsi="宋体" w:cs="宋体" w:eastAsia="宋体" w:hint="default"/>
                <w:spacing w:val="-2"/>
                <w:sz w:val="21"/>
                <w:szCs w:val="21"/>
              </w:rPr>
              <w:t>万元人民币，为控股子公司四川虹锐</w:t>
            </w:r>
          </w:p>
        </w:tc>
      </w:tr>
    </w:tbl>
    <w:p>
      <w:pPr>
        <w:spacing w:after="0" w:line="237" w:lineRule="auto"/>
        <w:jc w:val="left"/>
        <w:rPr>
          <w:rFonts w:ascii="宋体" w:hAnsi="宋体" w:cs="宋体" w:eastAsia="宋体" w:hint="default"/>
          <w:sz w:val="21"/>
          <w:szCs w:val="21"/>
        </w:rPr>
        <w:sectPr>
          <w:pgSz w:w="11910" w:h="16840"/>
          <w:pgMar w:header="880" w:footer="1195" w:top="1120" w:bottom="1380" w:left="1660" w:right="7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4021"/>
        <w:gridCol w:w="5228"/>
      </w:tblGrid>
      <w:tr>
        <w:trPr>
          <w:trHeight w:val="278" w:hRule="exact"/>
        </w:trPr>
        <w:tc>
          <w:tcPr>
            <w:tcW w:w="4021" w:type="dxa"/>
            <w:vMerge w:val="restart"/>
            <w:tcBorders>
              <w:top w:val="single" w:sz="4" w:space="0" w:color="000000"/>
              <w:left w:val="single" w:sz="4" w:space="0" w:color="000000"/>
              <w:right w:val="single" w:sz="4" w:space="0" w:color="000000"/>
            </w:tcBorders>
          </w:tcPr>
          <w:p>
            <w:pPr/>
          </w:p>
        </w:tc>
        <w:tc>
          <w:tcPr>
            <w:tcW w:w="5228" w:type="dxa"/>
            <w:tcBorders>
              <w:top w:val="single" w:sz="4" w:space="0" w:color="000000"/>
              <w:left w:val="single" w:sz="4" w:space="0" w:color="000000"/>
              <w:bottom w:val="nil" w:sz="6" w:space="0" w:color="auto"/>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电工有限责任公司（截至</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日资产负债率为</w:t>
            </w:r>
          </w:p>
        </w:tc>
      </w:tr>
      <w:tr>
        <w:trPr>
          <w:trHeight w:val="272" w:hRule="exact"/>
        </w:trPr>
        <w:tc>
          <w:tcPr>
            <w:tcW w:w="4021" w:type="dxa"/>
            <w:vMerge/>
            <w:tcBorders>
              <w:left w:val="single" w:sz="4" w:space="0" w:color="000000"/>
              <w:right w:val="single" w:sz="4" w:space="0" w:color="000000"/>
            </w:tcBorders>
          </w:tcPr>
          <w:p>
            <w:pPr/>
          </w:p>
        </w:tc>
        <w:tc>
          <w:tcPr>
            <w:tcW w:w="52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83.26%</w:t>
            </w:r>
            <w:r>
              <w:rPr>
                <w:rFonts w:ascii="宋体" w:hAnsi="宋体" w:cs="宋体" w:eastAsia="宋体" w:hint="default"/>
                <w:sz w:val="21"/>
                <w:szCs w:val="21"/>
              </w:rPr>
              <w:t>）担保</w:t>
            </w:r>
            <w:r>
              <w:rPr>
                <w:rFonts w:ascii="宋体" w:hAnsi="宋体" w:cs="宋体" w:eastAsia="宋体" w:hint="default"/>
                <w:sz w:val="21"/>
                <w:szCs w:val="21"/>
              </w:rPr>
              <w:t>2,000</w:t>
            </w:r>
            <w:r>
              <w:rPr>
                <w:rFonts w:ascii="宋体" w:hAnsi="宋体" w:cs="宋体" w:eastAsia="宋体" w:hint="default"/>
                <w:sz w:val="21"/>
                <w:szCs w:val="21"/>
              </w:rPr>
              <w:t>万元人民币，为控股子公司四川长虹</w:t>
            </w:r>
          </w:p>
        </w:tc>
      </w:tr>
      <w:tr>
        <w:trPr>
          <w:trHeight w:val="272" w:hRule="exact"/>
        </w:trPr>
        <w:tc>
          <w:tcPr>
            <w:tcW w:w="4021" w:type="dxa"/>
            <w:vMerge/>
            <w:tcBorders>
              <w:left w:val="single" w:sz="4" w:space="0" w:color="000000"/>
              <w:right w:val="single" w:sz="4" w:space="0" w:color="000000"/>
            </w:tcBorders>
          </w:tcPr>
          <w:p>
            <w:pPr/>
          </w:p>
        </w:tc>
        <w:tc>
          <w:tcPr>
            <w:tcW w:w="522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置业有限公司（截至</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日资产负债率为</w:t>
            </w:r>
          </w:p>
        </w:tc>
      </w:tr>
      <w:tr>
        <w:trPr>
          <w:trHeight w:val="271" w:hRule="exact"/>
        </w:trPr>
        <w:tc>
          <w:tcPr>
            <w:tcW w:w="4021" w:type="dxa"/>
            <w:vMerge/>
            <w:tcBorders>
              <w:left w:val="single" w:sz="4" w:space="0" w:color="000000"/>
              <w:right w:val="single" w:sz="4" w:space="0" w:color="000000"/>
            </w:tcBorders>
          </w:tcPr>
          <w:p>
            <w:pPr/>
          </w:p>
        </w:tc>
        <w:tc>
          <w:tcPr>
            <w:tcW w:w="52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92.20%</w:t>
            </w:r>
            <w:r>
              <w:rPr>
                <w:rFonts w:ascii="宋体" w:hAnsi="宋体" w:cs="宋体" w:eastAsia="宋体" w:hint="default"/>
                <w:spacing w:val="-4"/>
                <w:sz w:val="21"/>
                <w:szCs w:val="21"/>
              </w:rPr>
              <w:t>）担保</w:t>
            </w:r>
            <w:r>
              <w:rPr>
                <w:rFonts w:ascii="宋体" w:hAnsi="宋体" w:cs="宋体" w:eastAsia="宋体" w:hint="default"/>
                <w:spacing w:val="-4"/>
                <w:sz w:val="21"/>
                <w:szCs w:val="21"/>
              </w:rPr>
              <w:t>20,000</w:t>
            </w:r>
            <w:r>
              <w:rPr>
                <w:rFonts w:ascii="宋体" w:hAnsi="宋体" w:cs="宋体" w:eastAsia="宋体" w:hint="default"/>
                <w:spacing w:val="-4"/>
                <w:sz w:val="21"/>
                <w:szCs w:val="21"/>
              </w:rPr>
              <w:t>万元人民币，为全资子公司长虹（香</w:t>
            </w:r>
          </w:p>
        </w:tc>
      </w:tr>
      <w:tr>
        <w:trPr>
          <w:trHeight w:val="272" w:hRule="exact"/>
        </w:trPr>
        <w:tc>
          <w:tcPr>
            <w:tcW w:w="4021" w:type="dxa"/>
            <w:vMerge/>
            <w:tcBorders>
              <w:left w:val="single" w:sz="4" w:space="0" w:color="000000"/>
              <w:right w:val="single" w:sz="4" w:space="0" w:color="000000"/>
            </w:tcBorders>
          </w:tcPr>
          <w:p>
            <w:pPr/>
          </w:p>
        </w:tc>
        <w:tc>
          <w:tcPr>
            <w:tcW w:w="52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港）贸易有限公司（截至</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日资产负债率为</w:t>
            </w:r>
          </w:p>
        </w:tc>
      </w:tr>
      <w:tr>
        <w:trPr>
          <w:trHeight w:val="272" w:hRule="exact"/>
        </w:trPr>
        <w:tc>
          <w:tcPr>
            <w:tcW w:w="4021" w:type="dxa"/>
            <w:vMerge/>
            <w:tcBorders>
              <w:left w:val="single" w:sz="4" w:space="0" w:color="000000"/>
              <w:right w:val="single" w:sz="4" w:space="0" w:color="000000"/>
            </w:tcBorders>
          </w:tcPr>
          <w:p>
            <w:pPr/>
          </w:p>
        </w:tc>
        <w:tc>
          <w:tcPr>
            <w:tcW w:w="522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96.48%</w:t>
            </w:r>
            <w:r>
              <w:rPr>
                <w:rFonts w:ascii="宋体" w:hAnsi="宋体" w:cs="宋体" w:eastAsia="宋体" w:hint="default"/>
                <w:sz w:val="21"/>
                <w:szCs w:val="21"/>
              </w:rPr>
              <w:t>）担保</w:t>
            </w:r>
            <w:r>
              <w:rPr>
                <w:rFonts w:ascii="宋体" w:hAnsi="宋体" w:cs="宋体" w:eastAsia="宋体" w:hint="default"/>
                <w:sz w:val="21"/>
                <w:szCs w:val="21"/>
              </w:rPr>
              <w:t>120,000</w:t>
            </w:r>
            <w:r>
              <w:rPr>
                <w:rFonts w:ascii="宋体" w:hAnsi="宋体" w:cs="宋体" w:eastAsia="宋体" w:hint="default"/>
                <w:sz w:val="21"/>
                <w:szCs w:val="21"/>
              </w:rPr>
              <w:t>万美元，为全资子公司上海长虹国</w:t>
            </w:r>
          </w:p>
        </w:tc>
      </w:tr>
      <w:tr>
        <w:trPr>
          <w:trHeight w:val="272" w:hRule="exact"/>
        </w:trPr>
        <w:tc>
          <w:tcPr>
            <w:tcW w:w="4021" w:type="dxa"/>
            <w:vMerge/>
            <w:tcBorders>
              <w:left w:val="single" w:sz="4" w:space="0" w:color="000000"/>
              <w:right w:val="single" w:sz="4" w:space="0" w:color="000000"/>
            </w:tcBorders>
          </w:tcPr>
          <w:p>
            <w:pPr/>
          </w:p>
        </w:tc>
        <w:tc>
          <w:tcPr>
            <w:tcW w:w="52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际贸易有限公司（截至</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日资产负债率为</w:t>
            </w:r>
          </w:p>
        </w:tc>
      </w:tr>
      <w:tr>
        <w:trPr>
          <w:trHeight w:val="280" w:hRule="exact"/>
        </w:trPr>
        <w:tc>
          <w:tcPr>
            <w:tcW w:w="4021" w:type="dxa"/>
            <w:vMerge/>
            <w:tcBorders>
              <w:left w:val="single" w:sz="4" w:space="0" w:color="000000"/>
              <w:bottom w:val="single" w:sz="4" w:space="0" w:color="000000"/>
              <w:right w:val="single" w:sz="4" w:space="0" w:color="000000"/>
            </w:tcBorders>
          </w:tcPr>
          <w:p>
            <w:pPr/>
          </w:p>
        </w:tc>
        <w:tc>
          <w:tcPr>
            <w:tcW w:w="5228"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99.38%</w:t>
            </w:r>
            <w:r>
              <w:rPr>
                <w:rFonts w:ascii="宋体" w:hAnsi="宋体" w:cs="宋体" w:eastAsia="宋体" w:hint="default"/>
                <w:sz w:val="21"/>
                <w:szCs w:val="21"/>
              </w:rPr>
              <w:t>）担保</w:t>
            </w:r>
            <w:r>
              <w:rPr>
                <w:rFonts w:ascii="宋体" w:hAnsi="宋体" w:cs="宋体" w:eastAsia="宋体" w:hint="default"/>
                <w:sz w:val="21"/>
                <w:szCs w:val="21"/>
              </w:rPr>
              <w:t>20,000</w:t>
            </w:r>
            <w:r>
              <w:rPr>
                <w:rFonts w:ascii="宋体" w:hAnsi="宋体" w:cs="宋体" w:eastAsia="宋体" w:hint="default"/>
                <w:sz w:val="21"/>
                <w:szCs w:val="21"/>
              </w:rPr>
              <w:t>万元人民币。</w:t>
            </w:r>
          </w:p>
        </w:tc>
      </w:tr>
    </w:tbl>
    <w:p>
      <w:pPr>
        <w:spacing w:line="240" w:lineRule="auto" w:before="8"/>
        <w:rPr>
          <w:rFonts w:ascii="Times New Roman" w:hAnsi="Times New Roman" w:cs="Times New Roman" w:eastAsia="Times New Roman" w:hint="default"/>
          <w:sz w:val="22"/>
          <w:szCs w:val="22"/>
        </w:rPr>
      </w:pPr>
    </w:p>
    <w:p>
      <w:pPr>
        <w:pStyle w:val="Heading4"/>
        <w:tabs>
          <w:tab w:pos="1057" w:val="left" w:leader="none"/>
        </w:tabs>
        <w:spacing w:line="290" w:lineRule="auto"/>
        <w:ind w:right="5323"/>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BodyText"/>
        <w:spacing w:line="240" w:lineRule="auto" w:before="13"/>
        <w:ind w:left="218" w:right="532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5323"/>
        <w:jc w:val="left"/>
        <w:rPr>
          <w:b w:val="0"/>
          <w:bCs w:val="0"/>
        </w:rPr>
      </w:pPr>
      <w:r>
        <w:rPr>
          <w:rFonts w:ascii="宋体" w:hAnsi="宋体" w:cs="宋体" w:eastAsia="宋体" w:hint="default"/>
        </w:rPr>
        <w:t>2</w:t>
      </w:r>
      <w:r>
        <w:rPr/>
        <w:t>、</w:t>
      </w:r>
      <w:r>
        <w:rPr>
          <w:spacing w:val="-1"/>
        </w:rPr>
        <w:t> </w:t>
      </w:r>
      <w:r>
        <w:rPr/>
        <w:t>委托贷款情况</w:t>
      </w:r>
      <w:r>
        <w:rPr>
          <w:b w:val="0"/>
          <w:bCs w:val="0"/>
        </w:rPr>
      </w:r>
    </w:p>
    <w:p>
      <w:pPr>
        <w:pStyle w:val="BodyText"/>
        <w:spacing w:line="240" w:lineRule="auto" w:before="56"/>
        <w:ind w:left="218" w:right="532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5323"/>
        <w:jc w:val="left"/>
        <w:rPr>
          <w:b w:val="0"/>
          <w:bCs w:val="0"/>
        </w:rPr>
      </w:pPr>
      <w:r>
        <w:rPr>
          <w:rFonts w:ascii="宋体" w:hAnsi="宋体" w:cs="宋体" w:eastAsia="宋体" w:hint="default"/>
        </w:rPr>
        <w:t>3</w:t>
      </w:r>
      <w:r>
        <w:rPr/>
        <w:t>、</w:t>
      </w:r>
      <w:r>
        <w:rPr>
          <w:spacing w:val="-4"/>
        </w:rPr>
        <w:t> </w:t>
      </w:r>
      <w:r>
        <w:rPr/>
        <w:t>其他投资理财及衍生品投资情况</w:t>
      </w:r>
      <w:r>
        <w:rPr>
          <w:b w:val="0"/>
          <w:bCs w:val="0"/>
        </w:rPr>
      </w:r>
    </w:p>
    <w:p>
      <w:pPr>
        <w:pStyle w:val="BodyText"/>
        <w:spacing w:line="240" w:lineRule="auto" w:before="58"/>
        <w:ind w:left="218" w:right="5323"/>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10"/>
        <w:gridCol w:w="1210"/>
        <w:gridCol w:w="1234"/>
        <w:gridCol w:w="1503"/>
        <w:gridCol w:w="1210"/>
        <w:gridCol w:w="1474"/>
        <w:gridCol w:w="1210"/>
      </w:tblGrid>
      <w:tr>
        <w:trPr>
          <w:trHeight w:val="554"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hAnsi="宋体" w:cs="宋体" w:eastAsia="宋体" w:hint="default"/>
                <w:sz w:val="21"/>
                <w:szCs w:val="21"/>
              </w:rPr>
              <w:t>投资类型</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签约方</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9" w:right="0"/>
              <w:jc w:val="left"/>
              <w:rPr>
                <w:rFonts w:ascii="宋体" w:hAnsi="宋体" w:cs="宋体" w:eastAsia="宋体" w:hint="default"/>
                <w:sz w:val="21"/>
                <w:szCs w:val="21"/>
              </w:rPr>
            </w:pPr>
            <w:r>
              <w:rPr>
                <w:rFonts w:ascii="宋体" w:hAnsi="宋体" w:cs="宋体" w:eastAsia="宋体" w:hint="default"/>
                <w:sz w:val="21"/>
                <w:szCs w:val="21"/>
              </w:rPr>
              <w:t>投资份额</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4" w:right="0"/>
              <w:jc w:val="left"/>
              <w:rPr>
                <w:rFonts w:ascii="宋体" w:hAnsi="宋体" w:cs="宋体" w:eastAsia="宋体" w:hint="default"/>
                <w:sz w:val="21"/>
                <w:szCs w:val="21"/>
              </w:rPr>
            </w:pPr>
            <w:r>
              <w:rPr>
                <w:rFonts w:ascii="宋体" w:hAnsi="宋体" w:cs="宋体" w:eastAsia="宋体" w:hint="default"/>
                <w:sz w:val="21"/>
                <w:szCs w:val="21"/>
              </w:rPr>
              <w:t>投资期限</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9" w:right="0"/>
              <w:jc w:val="left"/>
              <w:rPr>
                <w:rFonts w:ascii="宋体" w:hAnsi="宋体" w:cs="宋体" w:eastAsia="宋体" w:hint="default"/>
                <w:sz w:val="21"/>
                <w:szCs w:val="21"/>
              </w:rPr>
            </w:pPr>
            <w:r>
              <w:rPr>
                <w:rFonts w:ascii="宋体" w:hAnsi="宋体" w:cs="宋体" w:eastAsia="宋体" w:hint="default"/>
                <w:sz w:val="21"/>
                <w:szCs w:val="21"/>
              </w:rPr>
              <w:t>产品类型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投资盈亏</w:t>
            </w:r>
          </w:p>
          <w:p>
            <w:pPr>
              <w:pStyle w:val="TableParagraph"/>
              <w:spacing w:line="274" w:lineRule="exact"/>
              <w:ind w:left="309"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hAnsi="宋体" w:cs="宋体" w:eastAsia="宋体" w:hint="default"/>
                <w:sz w:val="21"/>
                <w:szCs w:val="21"/>
              </w:rPr>
              <w:t>是否涉诉</w:t>
            </w:r>
          </w:p>
        </w:tc>
      </w:tr>
      <w:tr>
        <w:trPr>
          <w:trHeight w:val="711"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5"/>
              <w:ind w:left="103" w:right="0"/>
              <w:jc w:val="left"/>
              <w:rPr>
                <w:rFonts w:ascii="宋体" w:hAnsi="宋体" w:cs="宋体" w:eastAsia="宋体" w:hint="default"/>
                <w:sz w:val="21"/>
                <w:szCs w:val="21"/>
              </w:rPr>
            </w:pPr>
            <w:r>
              <w:rPr>
                <w:rFonts w:ascii="宋体" w:hAnsi="宋体" w:cs="宋体" w:eastAsia="宋体" w:hint="default"/>
                <w:spacing w:val="36"/>
                <w:sz w:val="21"/>
                <w:szCs w:val="21"/>
              </w:rPr>
              <w:t>衍生工具</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sz w:val="21"/>
              </w:rPr>
              <w:t>*1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z w:val="21"/>
              </w:rPr>
              <w:t>50,561</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宋体" w:hAnsi="宋体" w:cs="宋体" w:eastAsia="宋体" w:hint="default"/>
                <w:sz w:val="18"/>
                <w:szCs w:val="18"/>
              </w:rPr>
              <w:t>2</w:t>
            </w:r>
            <w:r>
              <w:rPr>
                <w:rFonts w:ascii="宋体" w:hAnsi="宋体" w:cs="宋体" w:eastAsia="宋体"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17"/>
                <w:sz w:val="18"/>
                <w:szCs w:val="18"/>
              </w:rPr>
              <w:t> </w:t>
            </w:r>
            <w:r>
              <w:rPr>
                <w:rFonts w:ascii="宋体" w:hAnsi="宋体" w:cs="宋体" w:eastAsia="宋体" w:hint="default"/>
                <w:sz w:val="18"/>
                <w:szCs w:val="18"/>
              </w:rPr>
              <w:t>24</w:t>
            </w:r>
          </w:p>
          <w:p>
            <w:pPr>
              <w:pStyle w:val="TableParagraph"/>
              <w:spacing w:line="232" w:lineRule="exact" w:before="23"/>
              <w:ind w:left="100" w:right="101"/>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4</w:t>
            </w:r>
            <w:r>
              <w:rPr>
                <w:rFonts w:ascii="宋体" w:hAnsi="宋体" w:cs="宋体" w:eastAsia="宋体" w:hint="default"/>
                <w:spacing w:val="-51"/>
                <w:sz w:val="18"/>
                <w:szCs w:val="18"/>
              </w:rPr>
              <w:t> </w:t>
            </w:r>
            <w:r>
              <w:rPr>
                <w:rFonts w:ascii="宋体" w:hAnsi="宋体" w:cs="宋体" w:eastAsia="宋体" w:hint="default"/>
                <w:sz w:val="18"/>
                <w:szCs w:val="18"/>
              </w:rPr>
              <w:t>月 </w:t>
            </w:r>
            <w:r>
              <w:rPr>
                <w:rFonts w:ascii="宋体" w:hAnsi="宋体" w:cs="宋体" w:eastAsia="宋体" w:hint="default"/>
                <w:sz w:val="18"/>
                <w:szCs w:val="18"/>
              </w:rPr>
              <w:t>26</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48"/>
              <w:jc w:val="left"/>
              <w:rPr>
                <w:rFonts w:ascii="宋体" w:hAnsi="宋体" w:cs="宋体" w:eastAsia="宋体" w:hint="default"/>
                <w:sz w:val="21"/>
                <w:szCs w:val="21"/>
              </w:rPr>
            </w:pPr>
            <w:r>
              <w:rPr>
                <w:rFonts w:ascii="宋体" w:hAnsi="宋体" w:cs="宋体" w:eastAsia="宋体" w:hint="default"/>
                <w:spacing w:val="36"/>
                <w:sz w:val="21"/>
                <w:szCs w:val="21"/>
              </w:rPr>
              <w:t>远期外汇</w:t>
            </w:r>
            <w:r>
              <w:rPr>
                <w:rFonts w:ascii="宋体" w:hAnsi="宋体" w:cs="宋体" w:eastAsia="宋体" w:hint="default"/>
                <w:spacing w:val="-95"/>
                <w:sz w:val="21"/>
                <w:szCs w:val="21"/>
              </w:rPr>
              <w:t> </w:t>
            </w:r>
            <w:r>
              <w:rPr>
                <w:rFonts w:ascii="宋体" w:hAnsi="宋体" w:cs="宋体" w:eastAsia="宋体" w:hint="default"/>
                <w:sz w:val="21"/>
                <w:szCs w:val="21"/>
              </w:rPr>
              <w:t>合约</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21"/>
                <w:szCs w:val="21"/>
              </w:rPr>
            </w:pPr>
            <w:r>
              <w:rPr>
                <w:rFonts w:ascii="宋体"/>
                <w:sz w:val="21"/>
              </w:rPr>
              <w:t>559.00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45"/>
              <w:ind w:left="103" w:right="0"/>
              <w:jc w:val="left"/>
              <w:rPr>
                <w:rFonts w:ascii="宋体" w:hAnsi="宋体" w:cs="宋体" w:eastAsia="宋体" w:hint="default"/>
                <w:sz w:val="21"/>
                <w:szCs w:val="21"/>
              </w:rPr>
            </w:pPr>
            <w:r>
              <w:rPr>
                <w:rFonts w:ascii="宋体" w:hAnsi="宋体" w:cs="宋体" w:eastAsia="宋体" w:hint="default"/>
                <w:spacing w:val="36"/>
                <w:sz w:val="21"/>
                <w:szCs w:val="21"/>
              </w:rPr>
              <w:t>衍生工具</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sz w:val="21"/>
              </w:rPr>
              <w:t>*2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7</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日</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2015 </w:t>
            </w:r>
            <w:r>
              <w:rPr>
                <w:rFonts w:ascii="宋体" w:hAnsi="宋体" w:cs="宋体" w:eastAsia="宋体" w:hint="default"/>
                <w:sz w:val="18"/>
                <w:szCs w:val="18"/>
              </w:rPr>
              <w:t>年 </w:t>
            </w:r>
            <w:r>
              <w:rPr>
                <w:rFonts w:ascii="宋体" w:hAnsi="宋体" w:cs="宋体" w:eastAsia="宋体" w:hint="default"/>
                <w:sz w:val="18"/>
                <w:szCs w:val="18"/>
              </w:rPr>
              <w:t>12</w:t>
            </w:r>
            <w:r>
              <w:rPr>
                <w:rFonts w:ascii="宋体" w:hAnsi="宋体" w:cs="宋体" w:eastAsia="宋体" w:hint="default"/>
                <w:spacing w:val="-63"/>
                <w:sz w:val="18"/>
                <w:szCs w:val="18"/>
              </w:rPr>
              <w:t> </w:t>
            </w:r>
            <w:r>
              <w:rPr>
                <w:rFonts w:ascii="宋体" w:hAnsi="宋体" w:cs="宋体" w:eastAsia="宋体" w:hint="default"/>
                <w:sz w:val="18"/>
                <w:szCs w:val="18"/>
              </w:rPr>
              <w:t>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2"/>
              <w:ind w:left="103" w:right="48"/>
              <w:jc w:val="left"/>
              <w:rPr>
                <w:rFonts w:ascii="宋体" w:hAnsi="宋体" w:cs="宋体" w:eastAsia="宋体" w:hint="default"/>
                <w:sz w:val="21"/>
                <w:szCs w:val="21"/>
              </w:rPr>
            </w:pPr>
            <w:r>
              <w:rPr>
                <w:rFonts w:ascii="宋体" w:hAnsi="宋体" w:cs="宋体" w:eastAsia="宋体" w:hint="default"/>
                <w:spacing w:val="36"/>
                <w:sz w:val="21"/>
                <w:szCs w:val="21"/>
              </w:rPr>
              <w:t>远期外汇</w:t>
            </w:r>
            <w:r>
              <w:rPr>
                <w:rFonts w:ascii="宋体" w:hAnsi="宋体" w:cs="宋体" w:eastAsia="宋体" w:hint="default"/>
                <w:spacing w:val="-95"/>
                <w:sz w:val="21"/>
                <w:szCs w:val="21"/>
              </w:rPr>
              <w:t> </w:t>
            </w:r>
            <w:r>
              <w:rPr>
                <w:rFonts w:ascii="宋体" w:hAnsi="宋体" w:cs="宋体" w:eastAsia="宋体" w:hint="default"/>
                <w:sz w:val="21"/>
                <w:szCs w:val="21"/>
              </w:rPr>
              <w:t>合约</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-221.52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4"/>
        <w:spacing w:line="240" w:lineRule="auto"/>
        <w:ind w:right="5323"/>
        <w:jc w:val="left"/>
        <w:rPr>
          <w:b w:val="0"/>
          <w:bCs w:val="0"/>
        </w:rPr>
      </w:pPr>
      <w:r>
        <w:rPr/>
        <w:t>十四、其他重大事项的说明</w:t>
      </w:r>
      <w:r>
        <w:rPr>
          <w:b w:val="0"/>
          <w:bCs w:val="0"/>
        </w:rPr>
      </w:r>
    </w:p>
    <w:p>
      <w:pPr>
        <w:pStyle w:val="BodyText"/>
        <w:spacing w:line="240" w:lineRule="auto" w:before="58"/>
        <w:ind w:left="218" w:right="532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861" w:val="left" w:leader="none"/>
        </w:tabs>
        <w:spacing w:line="290" w:lineRule="auto" w:before="0"/>
        <w:ind w:right="5951"/>
        <w:jc w:val="left"/>
        <w:rPr>
          <w:b w:val="0"/>
          <w:bCs w:val="0"/>
        </w:rPr>
      </w:pPr>
      <w:r>
        <w:rPr>
          <w:spacing w:val="-1"/>
        </w:rPr>
        <w:t>十五、积极履行社会责任的工作情况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社会责任工作情况</w:t>
      </w:r>
      <w:r>
        <w:rPr>
          <w:b w:val="0"/>
          <w:bCs w:val="0"/>
        </w:rPr>
      </w:r>
    </w:p>
    <w:p>
      <w:pPr>
        <w:pStyle w:val="BodyText"/>
        <w:spacing w:line="272" w:lineRule="exact" w:before="42"/>
        <w:ind w:left="218" w:right="0" w:firstLine="419"/>
        <w:jc w:val="left"/>
      </w:pPr>
      <w:r>
        <w:rPr>
          <w:spacing w:val="-5"/>
        </w:rPr>
        <w:t>公司积极履行社会责任，编制并披露了《四川长虹电器股份有限公司 </w:t>
      </w:r>
      <w:r>
        <w:rPr>
          <w:rFonts w:ascii="宋体" w:hAnsi="宋体" w:cs="宋体" w:eastAsia="宋体" w:hint="default"/>
        </w:rPr>
        <w:t>2015</w:t>
      </w:r>
      <w:r>
        <w:rPr>
          <w:rFonts w:ascii="宋体" w:hAnsi="宋体" w:cs="宋体" w:eastAsia="宋体" w:hint="default"/>
          <w:spacing w:val="-60"/>
        </w:rPr>
        <w:t> </w:t>
      </w:r>
      <w:r>
        <w:rPr/>
        <w:t>年企业社会责任报</w:t>
      </w:r>
      <w:r>
        <w:rPr>
          <w:w w:val="100"/>
        </w:rPr>
        <w:t> </w:t>
      </w:r>
      <w:r>
        <w:rPr/>
        <w:t>告》，报告全文详见上海证券交易所网站：</w:t>
      </w:r>
      <w:r>
        <w:rPr>
          <w:rFonts w:ascii="宋体" w:hAnsi="宋体" w:cs="宋体" w:eastAsia="宋体" w:hint="default"/>
          <w:color w:val="0000FF"/>
        </w:rPr>
      </w:r>
      <w:hyperlink r:id="rId10">
        <w:r>
          <w:rPr>
            <w:rFonts w:ascii="宋体" w:hAnsi="宋体" w:cs="宋体" w:eastAsia="宋体" w:hint="default"/>
            <w:color w:val="0000FF"/>
            <w:u w:val="single" w:color="0000FF"/>
          </w:rPr>
          <w:t>http://www.sse.com.cn/</w:t>
        </w:r>
        <w:r>
          <w:rPr>
            <w:rFonts w:ascii="宋体" w:hAnsi="宋体" w:cs="宋体" w:eastAsia="宋体" w:hint="default"/>
            <w:color w:val="0000FF"/>
          </w:rPr>
        </w:r>
      </w:hyperlink>
      <w:r>
        <w:rPr/>
        <w:t>。</w:t>
      </w:r>
    </w:p>
    <w:p>
      <w:pPr>
        <w:spacing w:line="240" w:lineRule="auto" w:before="4"/>
        <w:rPr>
          <w:rFonts w:ascii="宋体" w:hAnsi="宋体" w:cs="宋体" w:eastAsia="宋体" w:hint="default"/>
          <w:sz w:val="23"/>
          <w:szCs w:val="23"/>
        </w:rPr>
      </w:pPr>
    </w:p>
    <w:p>
      <w:pPr>
        <w:pStyle w:val="Heading4"/>
        <w:tabs>
          <w:tab w:pos="861" w:val="left" w:leader="none"/>
        </w:tabs>
        <w:spacing w:line="290" w:lineRule="auto" w:before="0"/>
        <w:ind w:right="1305"/>
        <w:jc w:val="left"/>
        <w:rPr>
          <w:rFonts w:ascii="宋体" w:hAnsi="宋体" w:cs="宋体" w:eastAsia="宋体" w:hint="default"/>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属于国家环境保护部门规定的重污染行业的上市公司及其子公司的环保情况说明</w:t>
      </w:r>
      <w:r>
        <w:rPr>
          <w:spacing w:val="-76"/>
        </w:rPr>
        <w:t> </w:t>
      </w:r>
      <w:r>
        <w:rPr>
          <w:spacing w:val="-76"/>
        </w:rPr>
      </w:r>
      <w:r>
        <w:rPr>
          <w:rFonts w:ascii="宋体" w:hAnsi="宋体" w:cs="宋体" w:eastAsia="宋体" w:hint="default"/>
          <w:b w:val="0"/>
          <w:bCs w:val="0"/>
        </w:rPr>
        <w:t>不适用。</w:t>
      </w:r>
    </w:p>
    <w:p>
      <w:pPr>
        <w:spacing w:line="240" w:lineRule="auto" w:before="11"/>
        <w:rPr>
          <w:rFonts w:ascii="宋体" w:hAnsi="宋体" w:cs="宋体" w:eastAsia="宋体" w:hint="default"/>
          <w:sz w:val="21"/>
          <w:szCs w:val="21"/>
        </w:rPr>
      </w:pPr>
    </w:p>
    <w:p>
      <w:pPr>
        <w:pStyle w:val="Heading4"/>
        <w:spacing w:line="240" w:lineRule="auto" w:before="0"/>
        <w:ind w:right="5323"/>
        <w:jc w:val="left"/>
        <w:rPr>
          <w:b w:val="0"/>
          <w:bCs w:val="0"/>
        </w:rPr>
      </w:pPr>
      <w:r>
        <w:rPr/>
        <w:t>十六、可转换公司债券情况</w:t>
      </w:r>
      <w:r>
        <w:rPr>
          <w:b w:val="0"/>
          <w:bCs w:val="0"/>
        </w:rPr>
      </w:r>
    </w:p>
    <w:p>
      <w:pPr>
        <w:pStyle w:val="BodyText"/>
        <w:spacing w:line="240" w:lineRule="auto" w:before="56"/>
        <w:ind w:left="218" w:right="5323"/>
        <w:jc w:val="left"/>
      </w:pPr>
      <w:r>
        <w:rPr/>
        <w:t>□适用</w:t>
      </w:r>
      <w:r>
        <w:rPr>
          <w:spacing w:val="-1"/>
        </w:rPr>
        <w:t> </w:t>
      </w:r>
      <w:r>
        <w:rPr/>
        <w:t>√不适用</w:t>
      </w:r>
    </w:p>
    <w:p>
      <w:pPr>
        <w:spacing w:after="0" w:line="240" w:lineRule="auto"/>
        <w:jc w:val="left"/>
        <w:sectPr>
          <w:pgSz w:w="11910" w:h="16840"/>
          <w:pgMar w:header="880" w:footer="1195" w:top="1120" w:bottom="1380" w:left="158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3576" w:val="left" w:leader="none"/>
        </w:tabs>
        <w:spacing w:line="240" w:lineRule="auto" w:before="162"/>
        <w:ind w:left="2316" w:right="227"/>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4"/>
        <w:tabs>
          <w:tab w:pos="784" w:val="left" w:leader="none"/>
        </w:tabs>
        <w:spacing w:line="278" w:lineRule="auto" w:before="0"/>
        <w:ind w:right="63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Cambria" w:hAnsi="Cambria" w:cs="Cambria" w:eastAsia="Cambria" w:hint="default"/>
        </w:rPr>
        <w:t>1</w:t>
      </w:r>
      <w:r>
        <w:rPr/>
        <w:t>、</w:t>
      </w:r>
      <w:r>
        <w:rPr>
          <w:spacing w:val="-22"/>
        </w:rPr>
        <w:t> </w:t>
      </w:r>
      <w:r>
        <w:rPr/>
        <w:t>普通股股份变动情况表</w:t>
      </w:r>
      <w:r>
        <w:rPr>
          <w:b w:val="0"/>
          <w:bCs w:val="0"/>
        </w:rPr>
      </w:r>
    </w:p>
    <w:p>
      <w:pPr>
        <w:pStyle w:val="BodyText"/>
        <w:spacing w:line="240" w:lineRule="auto"/>
        <w:ind w:left="218" w:right="227"/>
        <w:jc w:val="left"/>
      </w:pPr>
      <w:r>
        <w:rPr/>
        <w:t>报告期内，公司普通股股份总数及股本结构未发生变化。</w:t>
      </w:r>
    </w:p>
    <w:p>
      <w:pPr>
        <w:spacing w:line="271" w:lineRule="auto" w:before="58"/>
        <w:ind w:left="218" w:right="6309" w:firstLine="0"/>
        <w:jc w:val="left"/>
        <w:rPr>
          <w:rFonts w:ascii="宋体" w:hAnsi="宋体" w:cs="宋体" w:eastAsia="宋体" w:hint="default"/>
          <w:sz w:val="21"/>
          <w:szCs w:val="21"/>
        </w:rPr>
      </w:pPr>
      <w:r>
        <w:rPr>
          <w:rFonts w:ascii="Cambria" w:hAnsi="Cambria" w:cs="Cambria" w:eastAsia="Cambria"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1"/>
          <w:sz w:val="21"/>
          <w:szCs w:val="21"/>
        </w:rPr>
        <w:t> </w:t>
      </w:r>
      <w:r>
        <w:rPr>
          <w:rFonts w:ascii="宋体" w:hAnsi="宋体" w:cs="宋体" w:eastAsia="宋体" w:hint="default"/>
          <w:b/>
          <w:bCs/>
          <w:sz w:val="21"/>
          <w:szCs w:val="21"/>
        </w:rPr>
        <w:t>普通股股份变动情况说明</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pStyle w:val="Heading4"/>
        <w:spacing w:line="273" w:lineRule="auto" w:before="31"/>
        <w:ind w:right="410"/>
        <w:jc w:val="left"/>
        <w:rPr>
          <w:rFonts w:ascii="宋体" w:hAnsi="宋体" w:cs="宋体" w:eastAsia="宋体" w:hint="default"/>
          <w:b w:val="0"/>
          <w:bCs w:val="0"/>
        </w:rPr>
      </w:pPr>
      <w:r>
        <w:rPr>
          <w:rFonts w:ascii="Cambria" w:hAnsi="Cambria" w:cs="Cambria" w:eastAsia="Cambria" w:hint="default"/>
        </w:rPr>
        <w:t>3</w:t>
      </w:r>
      <w:r>
        <w:rPr/>
        <w:t>、</w:t>
      </w:r>
      <w:r>
        <w:rPr>
          <w:spacing w:val="-25"/>
        </w:rPr>
        <w:t> </w:t>
      </w:r>
      <w:r>
        <w:rPr/>
        <w:t>普通股股份变动对最近一年和最近一期每股收益、每股净资产等财务指标的影响（如有）</w:t>
      </w:r>
      <w:r>
        <w:rPr>
          <w:w w:val="100"/>
        </w:rPr>
        <w:t> </w:t>
      </w:r>
      <w:r>
        <w:rPr>
          <w:rFonts w:ascii="宋体" w:hAnsi="宋体" w:cs="宋体" w:eastAsia="宋体" w:hint="default"/>
          <w:b w:val="0"/>
          <w:bCs w:val="0"/>
        </w:rPr>
        <w:t>不适用。</w:t>
      </w:r>
    </w:p>
    <w:p>
      <w:pPr>
        <w:pStyle w:val="Heading4"/>
        <w:spacing w:line="271" w:lineRule="auto" w:before="29"/>
        <w:ind w:right="3992"/>
        <w:jc w:val="left"/>
        <w:rPr>
          <w:rFonts w:ascii="宋体" w:hAnsi="宋体" w:cs="宋体" w:eastAsia="宋体" w:hint="default"/>
          <w:b w:val="0"/>
          <w:bCs w:val="0"/>
        </w:rPr>
      </w:pPr>
      <w:r>
        <w:rPr>
          <w:rFonts w:ascii="Cambria" w:hAnsi="Cambria" w:cs="Cambria" w:eastAsia="Cambria" w:hint="default"/>
        </w:rPr>
        <w:t>4</w:t>
      </w:r>
      <w:r>
        <w:rPr/>
        <w:t>、</w:t>
      </w:r>
      <w:r>
        <w:rPr>
          <w:spacing w:val="-23"/>
        </w:rPr>
        <w:t> </w:t>
      </w:r>
      <w:r>
        <w:rPr/>
        <w:t>公司认为必要或证券监管机构要求披露的其他内容</w:t>
      </w:r>
      <w:r>
        <w:rPr>
          <w:w w:val="100"/>
        </w:rPr>
        <w:t> </w:t>
      </w:r>
      <w:r>
        <w:rPr>
          <w:rFonts w:ascii="宋体" w:hAnsi="宋体" w:cs="宋体" w:eastAsia="宋体" w:hint="default"/>
          <w:b w:val="0"/>
          <w:bCs w:val="0"/>
        </w:rPr>
        <w:t>无。</w:t>
      </w:r>
    </w:p>
    <w:p>
      <w:pPr>
        <w:pStyle w:val="Heading4"/>
        <w:tabs>
          <w:tab w:pos="784" w:val="left" w:leader="none"/>
        </w:tabs>
        <w:spacing w:line="240" w:lineRule="auto" w:before="31"/>
        <w:ind w:right="22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27"/>
        <w:jc w:val="left"/>
        <w:rPr>
          <w:b w:val="0"/>
          <w:bCs w:val="0"/>
        </w:rPr>
      </w:pPr>
      <w:r>
        <w:rPr/>
        <w:t>二、</w:t>
      </w:r>
      <w:r>
        <w:rPr>
          <w:spacing w:val="-74"/>
        </w:rPr>
        <w:t> </w:t>
      </w:r>
      <w:r>
        <w:rPr/>
        <w:t>证券发行与上市情况</w:t>
      </w:r>
      <w:r>
        <w:rPr>
          <w:b w:val="0"/>
          <w:bCs w:val="0"/>
        </w:rPr>
      </w:r>
    </w:p>
    <w:p>
      <w:pPr>
        <w:pStyle w:val="Heading4"/>
        <w:spacing w:line="240" w:lineRule="auto" w:before="58"/>
        <w:ind w:right="22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截至报告期内证券发行情况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218" w:right="227"/>
        <w:jc w:val="left"/>
      </w:pPr>
      <w:r>
        <w:rPr/>
        <w:t>无。</w:t>
      </w:r>
    </w:p>
    <w:p>
      <w:pPr>
        <w:pStyle w:val="Heading4"/>
        <w:spacing w:line="264" w:lineRule="auto" w:before="59"/>
        <w:ind w:right="2089"/>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4"/>
        </w:rPr>
        <w:t> </w:t>
      </w:r>
      <w:r>
        <w:rPr/>
        <w:t>公司普通股股份总数及股东结构变动及公司资产和负债结构的变动情况</w:t>
      </w:r>
      <w:r>
        <w:rPr>
          <w:w w:val="100"/>
        </w:rPr>
        <w:t> </w:t>
      </w:r>
      <w:r>
        <w:rPr>
          <w:rFonts w:ascii="宋体" w:hAnsi="宋体" w:cs="宋体" w:eastAsia="宋体" w:hint="default"/>
          <w:b w:val="0"/>
          <w:bCs w:val="0"/>
        </w:rPr>
        <w:t>无。</w:t>
      </w:r>
    </w:p>
    <w:p>
      <w:pPr>
        <w:pStyle w:val="Heading4"/>
        <w:spacing w:line="264" w:lineRule="auto" w:before="37"/>
        <w:ind w:right="6516"/>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现存的内部职工股情况</w:t>
      </w:r>
      <w:r>
        <w:rPr>
          <w:w w:val="100"/>
        </w:rPr>
        <w:t> </w:t>
      </w:r>
      <w:r>
        <w:rPr>
          <w:rFonts w:ascii="宋体" w:hAnsi="宋体" w:cs="宋体" w:eastAsia="宋体" w:hint="default"/>
          <w:b w:val="0"/>
          <w:bCs w:val="0"/>
        </w:rPr>
        <w:t>无。</w:t>
      </w:r>
    </w:p>
    <w:p>
      <w:pPr>
        <w:spacing w:line="240" w:lineRule="auto" w:before="8"/>
        <w:rPr>
          <w:rFonts w:ascii="宋体" w:hAnsi="宋体" w:cs="宋体" w:eastAsia="宋体" w:hint="default"/>
          <w:sz w:val="23"/>
          <w:szCs w:val="23"/>
        </w:rPr>
      </w:pPr>
    </w:p>
    <w:p>
      <w:pPr>
        <w:pStyle w:val="Heading4"/>
        <w:spacing w:line="240" w:lineRule="auto" w:before="0"/>
        <w:ind w:right="227"/>
        <w:jc w:val="left"/>
        <w:rPr>
          <w:b w:val="0"/>
          <w:bCs w:val="0"/>
        </w:rPr>
      </w:pPr>
      <w:r>
        <w:rPr/>
        <w:t>三、</w:t>
      </w:r>
      <w:r>
        <w:rPr>
          <w:spacing w:val="-80"/>
        </w:rPr>
        <w:t> </w:t>
      </w:r>
      <w:r>
        <w:rPr/>
        <w:t>股东和实际控制人情况</w:t>
      </w:r>
      <w:r>
        <w:rPr>
          <w:b w:val="0"/>
          <w:bCs w:val="0"/>
        </w:rPr>
      </w:r>
    </w:p>
    <w:p>
      <w:pPr>
        <w:pStyle w:val="Heading4"/>
        <w:spacing w:line="240" w:lineRule="auto" w:before="58"/>
        <w:ind w:right="22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397,479</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404,218</w:t>
            </w:r>
          </w:p>
        </w:tc>
      </w:tr>
      <w:tr>
        <w:trPr>
          <w:trHeight w:val="55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4"/>
        <w:spacing w:line="240" w:lineRule="auto"/>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218"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7813" w:space="287"/>
            <w:col w:w="119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6"/>
        <w:gridCol w:w="1301"/>
        <w:gridCol w:w="1445"/>
        <w:gridCol w:w="689"/>
        <w:gridCol w:w="1003"/>
        <w:gridCol w:w="948"/>
        <w:gridCol w:w="1277"/>
        <w:gridCol w:w="859"/>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1"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338"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338"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40" w:right="116"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09" w:right="189"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9" w:right="129"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03" w:type="dxa"/>
            <w:vMerge w:val="restart"/>
            <w:tcBorders>
              <w:top w:val="single" w:sz="4" w:space="0" w:color="000000"/>
              <w:left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持有有</w:t>
            </w:r>
          </w:p>
          <w:p>
            <w:pPr>
              <w:pStyle w:val="TableParagraph"/>
              <w:spacing w:line="237" w:lineRule="auto"/>
              <w:ind w:left="177" w:right="180"/>
              <w:jc w:val="both"/>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件股份</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3" w:right="211"/>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818" w:hRule="exact"/>
        </w:trPr>
        <w:tc>
          <w:tcPr>
            <w:tcW w:w="1526"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445"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5"/>
              <w:ind w:left="256" w:right="257"/>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59" w:type="dxa"/>
            <w:vMerge/>
            <w:tcBorders>
              <w:left w:val="single" w:sz="4" w:space="0" w:color="000000"/>
              <w:bottom w:val="single" w:sz="4" w:space="0" w:color="000000"/>
              <w:right w:val="single" w:sz="4" w:space="0" w:color="000000"/>
            </w:tcBorders>
          </w:tcPr>
          <w:p>
            <w:pPr/>
          </w:p>
        </w:tc>
      </w:tr>
      <w:tr>
        <w:trPr>
          <w:trHeight w:val="82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w:t>
            </w:r>
          </w:p>
          <w:p>
            <w:pPr>
              <w:pStyle w:val="TableParagraph"/>
              <w:spacing w:line="240" w:lineRule="auto"/>
              <w:ind w:left="103" w:right="148"/>
              <w:jc w:val="left"/>
              <w:rPr>
                <w:rFonts w:ascii="宋体" w:hAnsi="宋体" w:cs="宋体" w:eastAsia="宋体" w:hint="default"/>
                <w:sz w:val="21"/>
                <w:szCs w:val="21"/>
              </w:rPr>
            </w:pPr>
            <w:r>
              <w:rPr>
                <w:rFonts w:ascii="宋体" w:hAnsi="宋体" w:cs="宋体" w:eastAsia="宋体" w:hint="default"/>
                <w:sz w:val="21"/>
                <w:szCs w:val="21"/>
              </w:rPr>
              <w:t>控股集团有限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sz w:val="18"/>
              </w:rPr>
              <w:t>1,070,863,727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sz w:val="18"/>
              </w:rPr>
              <w:t>23.20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sz w:val="21"/>
              </w:rPr>
              <w:t>139,802</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69" w:right="0"/>
              <w:jc w:val="center"/>
              <w:rPr>
                <w:rFonts w:ascii="宋体" w:hAnsi="宋体" w:cs="宋体" w:eastAsia="宋体" w:hint="default"/>
                <w:sz w:val="18"/>
                <w:szCs w:val="18"/>
              </w:rPr>
            </w:pPr>
            <w:r>
              <w:rPr>
                <w:rFonts w:ascii="宋体"/>
                <w:sz w:val="18"/>
              </w:rPr>
              <w:t>325,893,312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00" w:right="113"/>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bl>
    <w:p>
      <w:pPr>
        <w:spacing w:after="0" w:line="27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526"/>
        <w:gridCol w:w="1301"/>
        <w:gridCol w:w="281"/>
        <w:gridCol w:w="1164"/>
        <w:gridCol w:w="689"/>
        <w:gridCol w:w="110"/>
        <w:gridCol w:w="893"/>
        <w:gridCol w:w="948"/>
        <w:gridCol w:w="1277"/>
        <w:gridCol w:w="859"/>
      </w:tblGrid>
      <w:tr>
        <w:trPr>
          <w:trHeight w:val="137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中国建设银行</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股份有限公司</w:t>
            </w:r>
          </w:p>
          <w:p>
            <w:pPr>
              <w:pStyle w:val="TableParagraph"/>
              <w:spacing w:line="272" w:lineRule="exact" w:before="27"/>
              <w:ind w:left="103" w:right="148"/>
              <w:jc w:val="both"/>
              <w:rPr>
                <w:rFonts w:ascii="宋体" w:hAnsi="宋体" w:cs="宋体" w:eastAsia="宋体" w:hint="default"/>
                <w:sz w:val="21"/>
                <w:szCs w:val="21"/>
              </w:rPr>
            </w:pPr>
            <w:r>
              <w:rPr>
                <w:rFonts w:ascii="宋体" w:hAnsi="宋体" w:cs="宋体" w:eastAsia="宋体" w:hint="default"/>
                <w:sz w:val="21"/>
                <w:szCs w:val="21"/>
              </w:rPr>
              <w:t>－富国中证军</w:t>
            </w:r>
            <w:r>
              <w:rPr>
                <w:rFonts w:ascii="宋体" w:hAnsi="宋体" w:cs="宋体" w:eastAsia="宋体" w:hint="default"/>
                <w:w w:val="100"/>
                <w:sz w:val="21"/>
                <w:szCs w:val="21"/>
              </w:rPr>
              <w:t> </w:t>
            </w:r>
            <w:r>
              <w:rPr>
                <w:rFonts w:ascii="宋体" w:hAnsi="宋体" w:cs="宋体" w:eastAsia="宋体" w:hint="default"/>
                <w:sz w:val="21"/>
                <w:szCs w:val="21"/>
              </w:rPr>
              <w:t>工指数分级证</w:t>
            </w:r>
            <w:r>
              <w:rPr>
                <w:rFonts w:ascii="宋体" w:hAnsi="宋体" w:cs="宋体" w:eastAsia="宋体" w:hint="default"/>
                <w:w w:val="100"/>
                <w:sz w:val="21"/>
                <w:szCs w:val="21"/>
              </w:rPr>
              <w:t> </w:t>
            </w:r>
            <w:r>
              <w:rPr>
                <w:rFonts w:ascii="宋体" w:hAnsi="宋体" w:cs="宋体" w:eastAsia="宋体" w:hint="default"/>
                <w:sz w:val="21"/>
                <w:szCs w:val="21"/>
              </w:rPr>
              <w:t>券投资基金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1"/>
              <w:jc w:val="right"/>
              <w:rPr>
                <w:rFonts w:ascii="宋体" w:hAnsi="宋体" w:cs="宋体" w:eastAsia="宋体" w:hint="default"/>
                <w:sz w:val="18"/>
                <w:szCs w:val="18"/>
              </w:rPr>
            </w:pPr>
            <w:r>
              <w:rPr>
                <w:rFonts w:ascii="宋体"/>
                <w:spacing w:val="-1"/>
                <w:sz w:val="18"/>
              </w:rPr>
              <w:t>139,083,984</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340" w:right="0"/>
              <w:jc w:val="left"/>
              <w:rPr>
                <w:rFonts w:ascii="宋体" w:hAnsi="宋体" w:cs="宋体" w:eastAsia="宋体" w:hint="default"/>
                <w:sz w:val="18"/>
                <w:szCs w:val="18"/>
              </w:rPr>
            </w:pPr>
            <w:r>
              <w:rPr>
                <w:rFonts w:ascii="宋体"/>
                <w:sz w:val="18"/>
              </w:rPr>
              <w:t>139,083,984</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3"/>
              <w:jc w:val="right"/>
              <w:rPr>
                <w:rFonts w:ascii="宋体" w:hAnsi="宋体" w:cs="宋体" w:eastAsia="宋体" w:hint="default"/>
                <w:sz w:val="18"/>
                <w:szCs w:val="18"/>
              </w:rPr>
            </w:pPr>
            <w:r>
              <w:rPr>
                <w:rFonts w:ascii="宋体"/>
                <w:sz w:val="18"/>
              </w:rPr>
              <w:t>3.01</w:t>
            </w:r>
          </w:p>
        </w:tc>
        <w:tc>
          <w:tcPr>
            <w:tcW w:w="10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124,274,360</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40" w:right="0"/>
              <w:jc w:val="left"/>
              <w:rPr>
                <w:rFonts w:ascii="宋体" w:hAnsi="宋体" w:cs="宋体" w:eastAsia="宋体" w:hint="default"/>
                <w:sz w:val="18"/>
                <w:szCs w:val="18"/>
              </w:rPr>
            </w:pPr>
            <w:r>
              <w:rPr>
                <w:rFonts w:ascii="宋体"/>
                <w:sz w:val="18"/>
              </w:rPr>
              <w:t>124,274,360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sz w:val="18"/>
              </w:rPr>
              <w:t>2.69</w:t>
            </w:r>
          </w:p>
        </w:tc>
        <w:tc>
          <w:tcPr>
            <w:tcW w:w="10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孟令翠</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z w:val="18"/>
              </w:rPr>
              <w:t>0</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40" w:right="0"/>
              <w:jc w:val="left"/>
              <w:rPr>
                <w:rFonts w:ascii="宋体" w:hAnsi="宋体" w:cs="宋体" w:eastAsia="宋体" w:hint="default"/>
                <w:sz w:val="18"/>
                <w:szCs w:val="18"/>
              </w:rPr>
            </w:pPr>
            <w:r>
              <w:rPr>
                <w:rFonts w:ascii="宋体"/>
                <w:sz w:val="18"/>
              </w:rPr>
              <w:t>104,735,328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sz w:val="18"/>
              </w:rPr>
              <w:t>2.27</w:t>
            </w:r>
          </w:p>
        </w:tc>
        <w:tc>
          <w:tcPr>
            <w:tcW w:w="10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164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中国农业银行</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股份有限公司</w:t>
            </w:r>
          </w:p>
          <w:p>
            <w:pPr>
              <w:pStyle w:val="TableParagraph"/>
              <w:spacing w:line="237" w:lineRule="auto"/>
              <w:ind w:left="103" w:right="148"/>
              <w:jc w:val="both"/>
              <w:rPr>
                <w:rFonts w:ascii="宋体" w:hAnsi="宋体" w:cs="宋体" w:eastAsia="宋体" w:hint="default"/>
                <w:sz w:val="21"/>
                <w:szCs w:val="21"/>
              </w:rPr>
            </w:pPr>
            <w:r>
              <w:rPr>
                <w:rFonts w:ascii="宋体" w:hAnsi="宋体" w:cs="宋体" w:eastAsia="宋体" w:hint="default"/>
                <w:sz w:val="21"/>
                <w:szCs w:val="21"/>
              </w:rPr>
              <w:t>－富国中证国</w:t>
            </w:r>
            <w:r>
              <w:rPr>
                <w:rFonts w:ascii="宋体" w:hAnsi="宋体" w:cs="宋体" w:eastAsia="宋体" w:hint="default"/>
                <w:w w:val="100"/>
                <w:sz w:val="21"/>
                <w:szCs w:val="21"/>
              </w:rPr>
              <w:t> </w:t>
            </w:r>
            <w:r>
              <w:rPr>
                <w:rFonts w:ascii="宋体" w:hAnsi="宋体" w:cs="宋体" w:eastAsia="宋体" w:hint="default"/>
                <w:sz w:val="21"/>
                <w:szCs w:val="21"/>
              </w:rPr>
              <w:t>有企业改革指</w:t>
            </w:r>
            <w:r>
              <w:rPr>
                <w:rFonts w:ascii="宋体" w:hAnsi="宋体" w:cs="宋体" w:eastAsia="宋体" w:hint="default"/>
                <w:w w:val="100"/>
                <w:sz w:val="21"/>
                <w:szCs w:val="21"/>
              </w:rPr>
              <w:t> </w:t>
            </w:r>
            <w:r>
              <w:rPr>
                <w:rFonts w:ascii="宋体" w:hAnsi="宋体" w:cs="宋体" w:eastAsia="宋体" w:hint="default"/>
                <w:sz w:val="21"/>
                <w:szCs w:val="21"/>
              </w:rPr>
              <w:t>数分级证券投</w:t>
            </w:r>
            <w:r>
              <w:rPr>
                <w:rFonts w:ascii="宋体" w:hAnsi="宋体" w:cs="宋体" w:eastAsia="宋体" w:hint="default"/>
                <w:w w:val="100"/>
                <w:sz w:val="21"/>
                <w:szCs w:val="21"/>
              </w:rPr>
              <w:t> </w:t>
            </w:r>
            <w:r>
              <w:rPr>
                <w:rFonts w:ascii="宋体" w:hAnsi="宋体" w:cs="宋体" w:eastAsia="宋体" w:hint="default"/>
                <w:sz w:val="21"/>
                <w:szCs w:val="21"/>
              </w:rPr>
              <w:t>资基金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26,190,558</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31" w:right="0"/>
              <w:jc w:val="left"/>
              <w:rPr>
                <w:rFonts w:ascii="宋体" w:hAnsi="宋体" w:cs="宋体" w:eastAsia="宋体" w:hint="default"/>
                <w:sz w:val="18"/>
                <w:szCs w:val="18"/>
              </w:rPr>
            </w:pPr>
            <w:r>
              <w:rPr>
                <w:rFonts w:ascii="宋体"/>
                <w:sz w:val="18"/>
              </w:rPr>
              <w:t>47,439,135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宋体" w:hAnsi="宋体" w:cs="宋体" w:eastAsia="宋体" w:hint="default"/>
                <w:sz w:val="18"/>
                <w:szCs w:val="18"/>
              </w:rPr>
            </w:pPr>
            <w:r>
              <w:rPr>
                <w:rFonts w:ascii="宋体"/>
                <w:sz w:val="18"/>
              </w:rPr>
              <w:t>1.03</w:t>
            </w:r>
          </w:p>
        </w:tc>
        <w:tc>
          <w:tcPr>
            <w:tcW w:w="10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吴鸣霄</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-4,961,775</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31" w:right="0"/>
              <w:jc w:val="left"/>
              <w:rPr>
                <w:rFonts w:ascii="宋体" w:hAnsi="宋体" w:cs="宋体" w:eastAsia="宋体" w:hint="default"/>
                <w:sz w:val="18"/>
                <w:szCs w:val="18"/>
              </w:rPr>
            </w:pPr>
            <w:r>
              <w:rPr>
                <w:rFonts w:ascii="宋体"/>
                <w:sz w:val="18"/>
              </w:rPr>
              <w:t>46,167,321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sz w:val="18"/>
              </w:rPr>
              <w:t>1.00</w:t>
            </w:r>
          </w:p>
        </w:tc>
        <w:tc>
          <w:tcPr>
            <w:tcW w:w="10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48"/>
              <w:jc w:val="left"/>
              <w:rPr>
                <w:rFonts w:ascii="宋体" w:hAnsi="宋体" w:cs="宋体" w:eastAsia="宋体" w:hint="default"/>
                <w:sz w:val="21"/>
                <w:szCs w:val="21"/>
              </w:rPr>
            </w:pPr>
            <w:r>
              <w:rPr>
                <w:rFonts w:ascii="宋体" w:hAnsi="宋体" w:cs="宋体" w:eastAsia="宋体" w:hint="default"/>
                <w:sz w:val="21"/>
                <w:szCs w:val="21"/>
              </w:rPr>
              <w:t>四川虹扬投资</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750,000</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431" w:right="0"/>
              <w:jc w:val="left"/>
              <w:rPr>
                <w:rFonts w:ascii="宋体" w:hAnsi="宋体" w:cs="宋体" w:eastAsia="宋体" w:hint="default"/>
                <w:sz w:val="18"/>
                <w:szCs w:val="18"/>
              </w:rPr>
            </w:pPr>
            <w:r>
              <w:rPr>
                <w:rFonts w:ascii="宋体"/>
                <w:sz w:val="18"/>
              </w:rPr>
              <w:t>41,535,185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宋体" w:hAnsi="宋体" w:cs="宋体" w:eastAsia="宋体" w:hint="default"/>
                <w:sz w:val="18"/>
                <w:szCs w:val="18"/>
              </w:rPr>
            </w:pPr>
            <w:r>
              <w:rPr>
                <w:rFonts w:ascii="宋体"/>
                <w:sz w:val="18"/>
              </w:rPr>
              <w:t>0.90</w:t>
            </w:r>
          </w:p>
        </w:tc>
        <w:tc>
          <w:tcPr>
            <w:tcW w:w="10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before="26"/>
              <w:ind w:left="100" w:right="113"/>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w:t>
            </w:r>
          </w:p>
          <w:p>
            <w:pPr>
              <w:pStyle w:val="TableParagraph"/>
              <w:spacing w:line="272" w:lineRule="exact" w:before="27"/>
              <w:ind w:left="103" w:right="148"/>
              <w:jc w:val="left"/>
              <w:rPr>
                <w:rFonts w:ascii="宋体" w:hAnsi="宋体" w:cs="宋体" w:eastAsia="宋体" w:hint="default"/>
                <w:sz w:val="21"/>
                <w:szCs w:val="21"/>
              </w:rPr>
            </w:pPr>
            <w:r>
              <w:rPr>
                <w:rFonts w:ascii="宋体" w:hAnsi="宋体" w:cs="宋体" w:eastAsia="宋体" w:hint="default"/>
                <w:sz w:val="21"/>
                <w:szCs w:val="21"/>
              </w:rPr>
              <w:t>管理有限责任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37,235,800</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431" w:right="0"/>
              <w:jc w:val="left"/>
              <w:rPr>
                <w:rFonts w:ascii="宋体" w:hAnsi="宋体" w:cs="宋体" w:eastAsia="宋体" w:hint="default"/>
                <w:sz w:val="18"/>
                <w:szCs w:val="18"/>
              </w:rPr>
            </w:pPr>
            <w:r>
              <w:rPr>
                <w:rFonts w:ascii="宋体"/>
                <w:sz w:val="18"/>
              </w:rPr>
              <w:t>37,235,800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宋体" w:hAnsi="宋体" w:cs="宋体" w:eastAsia="宋体" w:hint="default"/>
                <w:sz w:val="18"/>
                <w:szCs w:val="18"/>
              </w:rPr>
            </w:pPr>
            <w:r>
              <w:rPr>
                <w:rFonts w:ascii="宋体"/>
                <w:sz w:val="18"/>
              </w:rPr>
              <w:t>0.81</w:t>
            </w:r>
          </w:p>
        </w:tc>
        <w:tc>
          <w:tcPr>
            <w:tcW w:w="10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113"/>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55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招商证券股份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18"/>
                <w:szCs w:val="18"/>
              </w:rPr>
            </w:pPr>
            <w:r>
              <w:rPr>
                <w:rFonts w:ascii="宋体"/>
                <w:spacing w:val="-1"/>
                <w:sz w:val="18"/>
              </w:rPr>
              <w:t>27,511,300</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31" w:right="0"/>
              <w:jc w:val="left"/>
              <w:rPr>
                <w:rFonts w:ascii="宋体" w:hAnsi="宋体" w:cs="宋体" w:eastAsia="宋体" w:hint="default"/>
                <w:sz w:val="18"/>
                <w:szCs w:val="18"/>
              </w:rPr>
            </w:pPr>
            <w:r>
              <w:rPr>
                <w:rFonts w:ascii="宋体"/>
                <w:sz w:val="18"/>
              </w:rPr>
              <w:t>27,511,300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宋体" w:hAnsi="宋体" w:cs="宋体" w:eastAsia="宋体" w:hint="default"/>
                <w:sz w:val="18"/>
                <w:szCs w:val="18"/>
              </w:rPr>
            </w:pPr>
            <w:r>
              <w:rPr>
                <w:rFonts w:ascii="宋体"/>
                <w:sz w:val="18"/>
              </w:rPr>
              <w:t>0.60</w:t>
            </w:r>
          </w:p>
        </w:tc>
        <w:tc>
          <w:tcPr>
            <w:tcW w:w="10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164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中国农业银行</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股份有限公司</w:t>
            </w:r>
          </w:p>
          <w:p>
            <w:pPr>
              <w:pStyle w:val="TableParagraph"/>
              <w:spacing w:line="237" w:lineRule="auto" w:before="2"/>
              <w:ind w:left="103" w:right="148"/>
              <w:jc w:val="both"/>
              <w:rPr>
                <w:rFonts w:ascii="宋体" w:hAnsi="宋体" w:cs="宋体" w:eastAsia="宋体" w:hint="default"/>
                <w:sz w:val="21"/>
                <w:szCs w:val="21"/>
              </w:rPr>
            </w:pPr>
            <w:r>
              <w:rPr>
                <w:rFonts w:ascii="宋体" w:hAnsi="宋体" w:cs="宋体" w:eastAsia="宋体" w:hint="default"/>
                <w:sz w:val="21"/>
                <w:szCs w:val="21"/>
              </w:rPr>
              <w:t>－申万菱信中</w:t>
            </w:r>
            <w:r>
              <w:rPr>
                <w:rFonts w:ascii="宋体" w:hAnsi="宋体" w:cs="宋体" w:eastAsia="宋体" w:hint="default"/>
                <w:w w:val="100"/>
                <w:sz w:val="21"/>
                <w:szCs w:val="21"/>
              </w:rPr>
              <w:t> </w:t>
            </w:r>
            <w:r>
              <w:rPr>
                <w:rFonts w:ascii="宋体" w:hAnsi="宋体" w:cs="宋体" w:eastAsia="宋体" w:hint="default"/>
                <w:sz w:val="21"/>
                <w:szCs w:val="21"/>
              </w:rPr>
              <w:t>证军工指数分</w:t>
            </w:r>
            <w:r>
              <w:rPr>
                <w:rFonts w:ascii="宋体" w:hAnsi="宋体" w:cs="宋体" w:eastAsia="宋体" w:hint="default"/>
                <w:w w:val="100"/>
                <w:sz w:val="21"/>
                <w:szCs w:val="21"/>
              </w:rPr>
              <w:t> </w:t>
            </w:r>
            <w:r>
              <w:rPr>
                <w:rFonts w:ascii="宋体" w:hAnsi="宋体" w:cs="宋体" w:eastAsia="宋体" w:hint="default"/>
                <w:sz w:val="21"/>
                <w:szCs w:val="21"/>
              </w:rPr>
              <w:t>级证券投资基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16,754,510</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31" w:right="0"/>
              <w:jc w:val="left"/>
              <w:rPr>
                <w:rFonts w:ascii="宋体" w:hAnsi="宋体" w:cs="宋体" w:eastAsia="宋体" w:hint="default"/>
                <w:sz w:val="18"/>
                <w:szCs w:val="18"/>
              </w:rPr>
            </w:pPr>
            <w:r>
              <w:rPr>
                <w:rFonts w:ascii="宋体"/>
                <w:sz w:val="18"/>
              </w:rPr>
              <w:t>16,754,510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宋体" w:hAnsi="宋体" w:cs="宋体" w:eastAsia="宋体" w:hint="default"/>
                <w:sz w:val="18"/>
                <w:szCs w:val="18"/>
              </w:rPr>
            </w:pPr>
            <w:r>
              <w:rPr>
                <w:rFonts w:ascii="宋体"/>
                <w:sz w:val="18"/>
              </w:rPr>
              <w:t>0.36</w:t>
            </w:r>
          </w:p>
        </w:tc>
        <w:tc>
          <w:tcPr>
            <w:tcW w:w="10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1"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3109"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964" w:type="dxa"/>
            <w:gridSpan w:val="3"/>
            <w:vMerge w:val="restart"/>
            <w:tcBorders>
              <w:top w:val="single" w:sz="4" w:space="0" w:color="000000"/>
              <w:left w:val="single" w:sz="4" w:space="0" w:color="000000"/>
              <w:right w:val="single" w:sz="4" w:space="0" w:color="000000"/>
            </w:tcBorders>
          </w:tcPr>
          <w:p>
            <w:pPr>
              <w:pStyle w:val="TableParagraph"/>
              <w:spacing w:line="272" w:lineRule="exact" w:before="1"/>
              <w:ind w:left="451" w:right="132" w:hanging="315"/>
              <w:jc w:val="left"/>
              <w:rPr>
                <w:rFonts w:ascii="宋体" w:hAnsi="宋体" w:cs="宋体" w:eastAsia="宋体" w:hint="default"/>
                <w:sz w:val="21"/>
                <w:szCs w:val="21"/>
              </w:rPr>
            </w:pPr>
            <w:r>
              <w:rPr>
                <w:rFonts w:ascii="宋体" w:hAnsi="宋体" w:cs="宋体" w:eastAsia="宋体" w:hint="default"/>
                <w:sz w:val="21"/>
                <w:szCs w:val="21"/>
              </w:rPr>
              <w:t>持有无限售条件流</w:t>
            </w:r>
            <w:r>
              <w:rPr>
                <w:rFonts w:ascii="宋体" w:hAnsi="宋体" w:cs="宋体" w:eastAsia="宋体" w:hint="default"/>
                <w:w w:val="100"/>
                <w:sz w:val="21"/>
                <w:szCs w:val="21"/>
              </w:rPr>
              <w:t> </w:t>
            </w:r>
            <w:r>
              <w:rPr>
                <w:rFonts w:ascii="宋体" w:hAnsi="宋体" w:cs="宋体" w:eastAsia="宋体" w:hint="default"/>
                <w:sz w:val="21"/>
                <w:szCs w:val="21"/>
              </w:rPr>
              <w:t>通股的数量</w:t>
            </w:r>
          </w:p>
        </w:tc>
        <w:tc>
          <w:tcPr>
            <w:tcW w:w="39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5"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3109" w:type="dxa"/>
            <w:gridSpan w:val="3"/>
            <w:vMerge/>
            <w:tcBorders>
              <w:left w:val="single" w:sz="4" w:space="0" w:color="000000"/>
              <w:bottom w:val="single" w:sz="4" w:space="0" w:color="000000"/>
              <w:right w:val="single" w:sz="4" w:space="0" w:color="000000"/>
            </w:tcBorders>
          </w:tcPr>
          <w:p>
            <w:pPr/>
          </w:p>
        </w:tc>
        <w:tc>
          <w:tcPr>
            <w:tcW w:w="1964" w:type="dxa"/>
            <w:gridSpan w:val="3"/>
            <w:vMerge/>
            <w:tcBorders>
              <w:left w:val="single" w:sz="4" w:space="0" w:color="000000"/>
              <w:bottom w:val="single" w:sz="4" w:space="0" w:color="000000"/>
              <w:right w:val="single" w:sz="4" w:space="0" w:color="000000"/>
            </w:tcBorders>
          </w:tcPr>
          <w:p>
            <w:pP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5" w:hRule="exact"/>
        </w:trPr>
        <w:tc>
          <w:tcPr>
            <w:tcW w:w="31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4" w:right="0"/>
              <w:jc w:val="left"/>
              <w:rPr>
                <w:rFonts w:ascii="宋体" w:hAnsi="宋体" w:cs="宋体" w:eastAsia="宋体" w:hint="default"/>
                <w:sz w:val="21"/>
                <w:szCs w:val="21"/>
              </w:rPr>
            </w:pPr>
            <w:r>
              <w:rPr>
                <w:rFonts w:ascii="宋体"/>
                <w:sz w:val="21"/>
              </w:rPr>
              <w:t>1,070,723,925</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8" w:right="0"/>
              <w:jc w:val="left"/>
              <w:rPr>
                <w:rFonts w:ascii="宋体" w:hAnsi="宋体" w:cs="宋体" w:eastAsia="宋体" w:hint="default"/>
                <w:sz w:val="21"/>
                <w:szCs w:val="21"/>
              </w:rPr>
            </w:pPr>
            <w:r>
              <w:rPr>
                <w:rFonts w:ascii="宋体"/>
                <w:sz w:val="21"/>
              </w:rPr>
              <w:t>1,070,723,925</w:t>
            </w:r>
          </w:p>
        </w:tc>
      </w:tr>
      <w:tr>
        <w:trPr>
          <w:trHeight w:val="826" w:hRule="exact"/>
        </w:trPr>
        <w:tc>
          <w:tcPr>
            <w:tcW w:w="31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p>
            <w:pPr>
              <w:pStyle w:val="TableParagraph"/>
              <w:spacing w:line="240" w:lineRule="auto"/>
              <w:ind w:left="103" w:right="259"/>
              <w:jc w:val="left"/>
              <w:rPr>
                <w:rFonts w:ascii="宋体" w:hAnsi="宋体" w:cs="宋体" w:eastAsia="宋体" w:hint="default"/>
                <w:sz w:val="21"/>
                <w:szCs w:val="21"/>
              </w:rPr>
            </w:pPr>
            <w:r>
              <w:rPr>
                <w:rFonts w:ascii="宋体" w:hAnsi="宋体" w:cs="宋体" w:eastAsia="宋体" w:hint="default"/>
                <w:spacing w:val="-2"/>
                <w:sz w:val="21"/>
                <w:szCs w:val="21"/>
              </w:rPr>
              <w:t>富国中证军工指数分级证券投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资基金</w:t>
            </w:r>
          </w:p>
        </w:tc>
        <w:tc>
          <w:tcPr>
            <w:tcW w:w="1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696" w:right="0"/>
              <w:jc w:val="left"/>
              <w:rPr>
                <w:rFonts w:ascii="宋体" w:hAnsi="宋体" w:cs="宋体" w:eastAsia="宋体" w:hint="default"/>
                <w:sz w:val="21"/>
                <w:szCs w:val="21"/>
              </w:rPr>
            </w:pPr>
            <w:r>
              <w:rPr>
                <w:rFonts w:ascii="宋体"/>
                <w:sz w:val="21"/>
              </w:rPr>
              <w:t>139,083,984</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869" w:right="0"/>
              <w:jc w:val="left"/>
              <w:rPr>
                <w:rFonts w:ascii="宋体" w:hAnsi="宋体" w:cs="宋体" w:eastAsia="宋体" w:hint="default"/>
                <w:sz w:val="21"/>
                <w:szCs w:val="21"/>
              </w:rPr>
            </w:pPr>
            <w:r>
              <w:rPr>
                <w:rFonts w:ascii="宋体"/>
                <w:sz w:val="21"/>
              </w:rPr>
              <w:t>139,083,984</w:t>
            </w:r>
          </w:p>
        </w:tc>
      </w:tr>
      <w:tr>
        <w:trPr>
          <w:trHeight w:val="283" w:hRule="exact"/>
        </w:trPr>
        <w:tc>
          <w:tcPr>
            <w:tcW w:w="31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1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96" w:right="0"/>
              <w:jc w:val="left"/>
              <w:rPr>
                <w:rFonts w:ascii="宋体" w:hAnsi="宋体" w:cs="宋体" w:eastAsia="宋体" w:hint="default"/>
                <w:sz w:val="21"/>
                <w:szCs w:val="21"/>
              </w:rPr>
            </w:pPr>
            <w:r>
              <w:rPr>
                <w:rFonts w:ascii="宋体"/>
                <w:sz w:val="21"/>
              </w:rPr>
              <w:t>124,274,360</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69" w:right="0"/>
              <w:jc w:val="left"/>
              <w:rPr>
                <w:rFonts w:ascii="宋体" w:hAnsi="宋体" w:cs="宋体" w:eastAsia="宋体" w:hint="default"/>
                <w:sz w:val="21"/>
                <w:szCs w:val="21"/>
              </w:rPr>
            </w:pPr>
            <w:r>
              <w:rPr>
                <w:rFonts w:ascii="宋体"/>
                <w:sz w:val="21"/>
              </w:rPr>
              <w:t>124,274,360</w:t>
            </w:r>
          </w:p>
        </w:tc>
      </w:tr>
      <w:tr>
        <w:trPr>
          <w:trHeight w:val="283" w:hRule="exact"/>
        </w:trPr>
        <w:tc>
          <w:tcPr>
            <w:tcW w:w="31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孟令翠</w:t>
            </w:r>
          </w:p>
        </w:tc>
        <w:tc>
          <w:tcPr>
            <w:tcW w:w="1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6" w:right="0"/>
              <w:jc w:val="left"/>
              <w:rPr>
                <w:rFonts w:ascii="宋体" w:hAnsi="宋体" w:cs="宋体" w:eastAsia="宋体" w:hint="default"/>
                <w:sz w:val="21"/>
                <w:szCs w:val="21"/>
              </w:rPr>
            </w:pPr>
            <w:r>
              <w:rPr>
                <w:rFonts w:ascii="宋体"/>
                <w:sz w:val="21"/>
              </w:rPr>
              <w:t>104,735,328</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9" w:right="0"/>
              <w:jc w:val="left"/>
              <w:rPr>
                <w:rFonts w:ascii="宋体" w:hAnsi="宋体" w:cs="宋体" w:eastAsia="宋体" w:hint="default"/>
                <w:sz w:val="21"/>
                <w:szCs w:val="21"/>
              </w:rPr>
            </w:pPr>
            <w:r>
              <w:rPr>
                <w:rFonts w:ascii="宋体"/>
                <w:sz w:val="21"/>
              </w:rPr>
              <w:t>104,735,328</w:t>
            </w:r>
          </w:p>
        </w:tc>
      </w:tr>
      <w:tr>
        <w:trPr>
          <w:trHeight w:val="826" w:hRule="exact"/>
        </w:trPr>
        <w:tc>
          <w:tcPr>
            <w:tcW w:w="31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p>
            <w:pPr>
              <w:pStyle w:val="TableParagraph"/>
              <w:spacing w:line="240" w:lineRule="auto"/>
              <w:ind w:left="103" w:right="259"/>
              <w:jc w:val="left"/>
              <w:rPr>
                <w:rFonts w:ascii="宋体" w:hAnsi="宋体" w:cs="宋体" w:eastAsia="宋体" w:hint="default"/>
                <w:sz w:val="21"/>
                <w:szCs w:val="21"/>
              </w:rPr>
            </w:pPr>
            <w:r>
              <w:rPr>
                <w:rFonts w:ascii="宋体" w:hAnsi="宋体" w:cs="宋体" w:eastAsia="宋体" w:hint="default"/>
                <w:spacing w:val="-2"/>
                <w:sz w:val="21"/>
                <w:szCs w:val="21"/>
              </w:rPr>
              <w:t>富国中证国有企业改革指数分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级证券投资基金</w:t>
            </w:r>
          </w:p>
        </w:tc>
        <w:tc>
          <w:tcPr>
            <w:tcW w:w="1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799" w:right="0"/>
              <w:jc w:val="left"/>
              <w:rPr>
                <w:rFonts w:ascii="宋体" w:hAnsi="宋体" w:cs="宋体" w:eastAsia="宋体" w:hint="default"/>
                <w:sz w:val="21"/>
                <w:szCs w:val="21"/>
              </w:rPr>
            </w:pPr>
            <w:r>
              <w:rPr>
                <w:rFonts w:ascii="宋体"/>
                <w:sz w:val="21"/>
              </w:rPr>
              <w:t>47,439,135</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72" w:right="0"/>
              <w:jc w:val="left"/>
              <w:rPr>
                <w:rFonts w:ascii="宋体" w:hAnsi="宋体" w:cs="宋体" w:eastAsia="宋体" w:hint="default"/>
                <w:sz w:val="21"/>
                <w:szCs w:val="21"/>
              </w:rPr>
            </w:pPr>
            <w:r>
              <w:rPr>
                <w:rFonts w:ascii="宋体"/>
                <w:sz w:val="21"/>
              </w:rPr>
              <w:t>47,439,135</w:t>
            </w:r>
          </w:p>
        </w:tc>
      </w:tr>
      <w:tr>
        <w:trPr>
          <w:trHeight w:val="283" w:hRule="exact"/>
        </w:trPr>
        <w:tc>
          <w:tcPr>
            <w:tcW w:w="31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吴鸣霄</w:t>
            </w:r>
          </w:p>
        </w:tc>
        <w:tc>
          <w:tcPr>
            <w:tcW w:w="1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sz w:val="21"/>
              </w:rPr>
              <w:t>46,167,321</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2" w:right="0"/>
              <w:jc w:val="left"/>
              <w:rPr>
                <w:rFonts w:ascii="宋体" w:hAnsi="宋体" w:cs="宋体" w:eastAsia="宋体" w:hint="default"/>
                <w:sz w:val="21"/>
                <w:szCs w:val="21"/>
              </w:rPr>
            </w:pPr>
            <w:r>
              <w:rPr>
                <w:rFonts w:ascii="宋体"/>
                <w:sz w:val="21"/>
              </w:rPr>
              <w:t>46,167,321</w:t>
            </w:r>
          </w:p>
        </w:tc>
      </w:tr>
      <w:tr>
        <w:trPr>
          <w:trHeight w:val="283" w:hRule="exact"/>
        </w:trPr>
        <w:tc>
          <w:tcPr>
            <w:tcW w:w="31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四川虹扬投资有限公司</w:t>
            </w:r>
          </w:p>
        </w:tc>
        <w:tc>
          <w:tcPr>
            <w:tcW w:w="1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sz w:val="21"/>
              </w:rPr>
              <w:t>41,535,185</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2" w:right="0"/>
              <w:jc w:val="left"/>
              <w:rPr>
                <w:rFonts w:ascii="宋体" w:hAnsi="宋体" w:cs="宋体" w:eastAsia="宋体" w:hint="default"/>
                <w:sz w:val="21"/>
                <w:szCs w:val="21"/>
              </w:rPr>
            </w:pPr>
            <w:r>
              <w:rPr>
                <w:rFonts w:ascii="宋体"/>
                <w:sz w:val="21"/>
              </w:rPr>
              <w:t>41,535,185</w:t>
            </w:r>
          </w:p>
        </w:tc>
      </w:tr>
      <w:tr>
        <w:trPr>
          <w:trHeight w:val="555" w:hRule="exact"/>
        </w:trPr>
        <w:tc>
          <w:tcPr>
            <w:tcW w:w="31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99" w:right="0"/>
              <w:jc w:val="left"/>
              <w:rPr>
                <w:rFonts w:ascii="宋体" w:hAnsi="宋体" w:cs="宋体" w:eastAsia="宋体" w:hint="default"/>
                <w:sz w:val="21"/>
                <w:szCs w:val="21"/>
              </w:rPr>
            </w:pPr>
            <w:r>
              <w:rPr>
                <w:rFonts w:ascii="宋体"/>
                <w:sz w:val="21"/>
              </w:rPr>
              <w:t>37,235,800</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72" w:right="0"/>
              <w:jc w:val="left"/>
              <w:rPr>
                <w:rFonts w:ascii="宋体" w:hAnsi="宋体" w:cs="宋体" w:eastAsia="宋体" w:hint="default"/>
                <w:sz w:val="21"/>
                <w:szCs w:val="21"/>
              </w:rPr>
            </w:pPr>
            <w:r>
              <w:rPr>
                <w:rFonts w:ascii="宋体"/>
                <w:sz w:val="21"/>
              </w:rPr>
              <w:t>37,235,800</w:t>
            </w:r>
          </w:p>
        </w:tc>
      </w:tr>
      <w:tr>
        <w:trPr>
          <w:trHeight w:val="281" w:hRule="exact"/>
        </w:trPr>
        <w:tc>
          <w:tcPr>
            <w:tcW w:w="31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招商证券股份有限公司</w:t>
            </w:r>
          </w:p>
        </w:tc>
        <w:tc>
          <w:tcPr>
            <w:tcW w:w="1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sz w:val="21"/>
              </w:rPr>
              <w:t>27,511,300</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2" w:right="0"/>
              <w:jc w:val="left"/>
              <w:rPr>
                <w:rFonts w:ascii="宋体" w:hAnsi="宋体" w:cs="宋体" w:eastAsia="宋体" w:hint="default"/>
                <w:sz w:val="21"/>
                <w:szCs w:val="21"/>
              </w:rPr>
            </w:pPr>
            <w:r>
              <w:rPr>
                <w:rFonts w:ascii="宋体"/>
                <w:sz w:val="21"/>
              </w:rPr>
              <w:t>27,511,300</w:t>
            </w:r>
          </w:p>
        </w:tc>
      </w:tr>
    </w:tbl>
    <w:p>
      <w:pPr>
        <w:spacing w:after="0" w:line="241" w:lineRule="exact"/>
        <w:jc w:val="left"/>
        <w:rPr>
          <w:rFonts w:ascii="宋体" w:hAnsi="宋体" w:cs="宋体" w:eastAsia="宋体" w:hint="default"/>
          <w:sz w:val="21"/>
          <w:szCs w:val="21"/>
        </w:rPr>
        <w:sectPr>
          <w:footerReference w:type="default" r:id="rId15"/>
          <w:pgSz w:w="11910" w:h="16840"/>
          <w:pgMar w:footer="1195" w:header="880"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109"/>
        <w:gridCol w:w="1964"/>
        <w:gridCol w:w="1841"/>
        <w:gridCol w:w="2137"/>
      </w:tblGrid>
      <w:tr>
        <w:trPr>
          <w:trHeight w:val="828"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p>
            <w:pPr>
              <w:pStyle w:val="TableParagraph"/>
              <w:spacing w:line="240" w:lineRule="auto"/>
              <w:ind w:left="103" w:right="259"/>
              <w:jc w:val="left"/>
              <w:rPr>
                <w:rFonts w:ascii="宋体" w:hAnsi="宋体" w:cs="宋体" w:eastAsia="宋体" w:hint="default"/>
                <w:sz w:val="21"/>
                <w:szCs w:val="21"/>
              </w:rPr>
            </w:pPr>
            <w:r>
              <w:rPr>
                <w:rFonts w:ascii="宋体" w:hAnsi="宋体" w:cs="宋体" w:eastAsia="宋体" w:hint="default"/>
                <w:spacing w:val="-2"/>
                <w:sz w:val="21"/>
                <w:szCs w:val="21"/>
              </w:rPr>
              <w:t>申万菱信中证军工指数分级证</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券投资基金</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799" w:right="0"/>
              <w:jc w:val="left"/>
              <w:rPr>
                <w:rFonts w:ascii="宋体" w:hAnsi="宋体" w:cs="宋体" w:eastAsia="宋体" w:hint="default"/>
                <w:sz w:val="21"/>
                <w:szCs w:val="21"/>
              </w:rPr>
            </w:pPr>
            <w:r>
              <w:rPr>
                <w:rFonts w:ascii="宋体"/>
                <w:sz w:val="21"/>
              </w:rPr>
              <w:t>16,754,510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72" w:right="0"/>
              <w:jc w:val="left"/>
              <w:rPr>
                <w:rFonts w:ascii="宋体" w:hAnsi="宋体" w:cs="宋体" w:eastAsia="宋体" w:hint="default"/>
                <w:sz w:val="21"/>
                <w:szCs w:val="21"/>
              </w:rPr>
            </w:pPr>
            <w:r>
              <w:rPr>
                <w:rFonts w:ascii="宋体"/>
                <w:sz w:val="21"/>
              </w:rPr>
              <w:t>16,754,510</w:t>
            </w:r>
          </w:p>
        </w:tc>
      </w:tr>
      <w:tr>
        <w:trPr>
          <w:trHeight w:val="1373"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的说明</w:t>
            </w:r>
          </w:p>
        </w:tc>
        <w:tc>
          <w:tcPr>
            <w:tcW w:w="59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上述股东中，因四川虹扬投资有限公司的股东为四川长虹电子</w:t>
            </w:r>
          </w:p>
          <w:p>
            <w:pPr>
              <w:pStyle w:val="TableParagraph"/>
              <w:spacing w:line="237" w:lineRule="auto" w:before="2"/>
              <w:ind w:left="103" w:right="149"/>
              <w:jc w:val="both"/>
              <w:rPr>
                <w:rFonts w:ascii="宋体" w:hAnsi="宋体" w:cs="宋体" w:eastAsia="宋体" w:hint="default"/>
                <w:sz w:val="21"/>
                <w:szCs w:val="21"/>
              </w:rPr>
            </w:pPr>
            <w:r>
              <w:rPr>
                <w:rFonts w:ascii="宋体" w:hAnsi="宋体" w:cs="宋体" w:eastAsia="宋体" w:hint="default"/>
                <w:spacing w:val="-2"/>
                <w:sz w:val="21"/>
                <w:szCs w:val="21"/>
              </w:rPr>
              <w:t>控股集团有限公司或四川长虹电器股份有限公司高管及骨干员</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工，四川虹扬投资有限公司与四川长虹电子控股集团有限公司</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存在关联关系。未知其他股东之间是否存在关联关系或一致行</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动人。</w:t>
            </w:r>
          </w:p>
        </w:tc>
      </w:tr>
      <w:tr>
        <w:trPr>
          <w:trHeight w:val="554"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股数量的说明</w:t>
            </w:r>
          </w:p>
        </w:tc>
        <w:tc>
          <w:tcPr>
            <w:tcW w:w="59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5"/>
        <w:rPr>
          <w:rFonts w:ascii="Times New Roman" w:hAnsi="Times New Roman" w:cs="Times New Roman" w:eastAsia="Times New Roman" w:hint="default"/>
          <w:sz w:val="17"/>
          <w:szCs w:val="17"/>
        </w:rPr>
      </w:pPr>
    </w:p>
    <w:p>
      <w:pPr>
        <w:pStyle w:val="BodyText"/>
        <w:spacing w:line="275" w:lineRule="exact" w:before="36"/>
        <w:ind w:left="218" w:right="227"/>
        <w:jc w:val="left"/>
      </w:pPr>
      <w:r>
        <w:rPr/>
        <w:t>前十名有限售条件股东持股数量及限售条件</w:t>
      </w:r>
    </w:p>
    <w:p>
      <w:pPr>
        <w:pStyle w:val="BodyText"/>
        <w:spacing w:line="275" w:lineRule="exact"/>
        <w:ind w:left="0" w:right="230"/>
        <w:jc w:val="right"/>
      </w:pPr>
      <w:r>
        <w:rPr>
          <w:spacing w:val="-1"/>
        </w:rPr>
        <w:t>单位：股</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0"/>
        <w:gridCol w:w="2151"/>
        <w:gridCol w:w="1418"/>
        <w:gridCol w:w="1419"/>
        <w:gridCol w:w="1418"/>
        <w:gridCol w:w="1993"/>
      </w:tblGrid>
      <w:tr>
        <w:trPr>
          <w:trHeight w:val="554"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1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177" w:right="175"/>
              <w:jc w:val="center"/>
              <w:rPr>
                <w:rFonts w:ascii="宋体" w:hAnsi="宋体" w:cs="宋体" w:eastAsia="宋体" w:hint="default"/>
                <w:sz w:val="21"/>
                <w:szCs w:val="21"/>
              </w:rPr>
            </w:pPr>
            <w:r>
              <w:rPr>
                <w:rFonts w:ascii="宋体" w:hAnsi="宋体" w:cs="宋体" w:eastAsia="宋体" w:hint="default"/>
                <w:sz w:val="21"/>
                <w:szCs w:val="21"/>
              </w:rPr>
              <w:t>持有的有限</w:t>
            </w:r>
            <w:r>
              <w:rPr>
                <w:rFonts w:ascii="宋体" w:hAnsi="宋体" w:cs="宋体" w:eastAsia="宋体" w:hint="default"/>
                <w:w w:val="100"/>
                <w:sz w:val="21"/>
                <w:szCs w:val="21"/>
              </w:rPr>
              <w:t> </w:t>
            </w:r>
            <w:r>
              <w:rPr>
                <w:rFonts w:ascii="宋体" w:hAnsi="宋体" w:cs="宋体" w:eastAsia="宋体" w:hint="default"/>
                <w:sz w:val="21"/>
                <w:szCs w:val="21"/>
              </w:rPr>
              <w:t>售条件股份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有限售条件股份可上市交易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情况</w:t>
            </w:r>
          </w:p>
        </w:tc>
        <w:tc>
          <w:tcPr>
            <w:tcW w:w="1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71"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828" w:hRule="exact"/>
        </w:trPr>
        <w:tc>
          <w:tcPr>
            <w:tcW w:w="650" w:type="dxa"/>
            <w:vMerge/>
            <w:tcBorders>
              <w:left w:val="single" w:sz="4" w:space="0" w:color="000000"/>
              <w:bottom w:val="single" w:sz="4" w:space="0" w:color="000000"/>
              <w:right w:val="single" w:sz="4" w:space="0" w:color="000000"/>
            </w:tcBorders>
          </w:tcPr>
          <w:p>
            <w:pPr/>
          </w:p>
        </w:tc>
        <w:tc>
          <w:tcPr>
            <w:tcW w:w="2151"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2" w:right="178" w:hanging="318"/>
              <w:jc w:val="left"/>
              <w:rPr>
                <w:rFonts w:ascii="宋体" w:hAnsi="宋体" w:cs="宋体" w:eastAsia="宋体" w:hint="default"/>
                <w:sz w:val="21"/>
                <w:szCs w:val="21"/>
              </w:rPr>
            </w:pPr>
            <w:r>
              <w:rPr>
                <w:rFonts w:ascii="宋体" w:hAnsi="宋体" w:cs="宋体" w:eastAsia="宋体" w:hint="default"/>
                <w:sz w:val="21"/>
                <w:szCs w:val="21"/>
              </w:rPr>
              <w:t>可上市交易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时间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新增可上市</w:t>
            </w:r>
          </w:p>
          <w:p>
            <w:pPr>
              <w:pStyle w:val="TableParagraph"/>
              <w:spacing w:line="240" w:lineRule="auto"/>
              <w:ind w:left="595" w:right="177" w:hanging="420"/>
              <w:jc w:val="left"/>
              <w:rPr>
                <w:rFonts w:ascii="宋体" w:hAnsi="宋体" w:cs="宋体" w:eastAsia="宋体" w:hint="default"/>
                <w:sz w:val="21"/>
                <w:szCs w:val="21"/>
              </w:rPr>
            </w:pPr>
            <w:r>
              <w:rPr>
                <w:rFonts w:ascii="宋体" w:hAnsi="宋体" w:cs="宋体" w:eastAsia="宋体" w:hint="default"/>
                <w:sz w:val="21"/>
                <w:szCs w:val="21"/>
              </w:rPr>
              <w:t>交易股份数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1993" w:type="dxa"/>
            <w:vMerge/>
            <w:tcBorders>
              <w:left w:val="single" w:sz="4" w:space="0" w:color="000000"/>
              <w:bottom w:val="single" w:sz="4" w:space="0" w:color="000000"/>
              <w:right w:val="single" w:sz="4" w:space="0" w:color="000000"/>
            </w:tcBorders>
          </w:tcPr>
          <w:p>
            <w:pPr/>
          </w:p>
        </w:tc>
      </w:tr>
      <w:tr>
        <w:trPr>
          <w:trHeight w:val="943"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1</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3" w:right="100"/>
              <w:jc w:val="left"/>
              <w:rPr>
                <w:rFonts w:ascii="宋体" w:hAnsi="宋体" w:cs="宋体" w:eastAsia="宋体" w:hint="default"/>
                <w:sz w:val="21"/>
                <w:szCs w:val="21"/>
              </w:rPr>
            </w:pPr>
            <w:r>
              <w:rPr>
                <w:rFonts w:ascii="宋体" w:hAnsi="宋体" w:cs="宋体" w:eastAsia="宋体" w:hint="default"/>
                <w:spacing w:val="2"/>
                <w:sz w:val="21"/>
                <w:szCs w:val="21"/>
              </w:rPr>
              <w:t>深圳市华晟达投资控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3,656,250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待定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3,656,250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待归还长虹集团在股</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z w:val="18"/>
                <w:szCs w:val="18"/>
              </w:rPr>
              <w:t>权分置改革为其垫付 </w:t>
            </w:r>
            <w:r>
              <w:rPr>
                <w:rFonts w:ascii="宋体" w:hAnsi="宋体" w:cs="宋体" w:eastAsia="宋体" w:hint="default"/>
                <w:spacing w:val="-3"/>
                <w:sz w:val="18"/>
                <w:szCs w:val="18"/>
              </w:rPr>
              <w:t>的对价后，再将其剩余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股份安排上市。</w:t>
            </w:r>
          </w:p>
        </w:tc>
      </w:tr>
      <w:tr>
        <w:trPr>
          <w:trHeight w:val="94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2</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湖南省益阳电容器厂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636,480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待定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636,480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待归还长虹集团在股</w:t>
            </w:r>
          </w:p>
          <w:p>
            <w:pPr>
              <w:pStyle w:val="TableParagraph"/>
              <w:spacing w:line="237" w:lineRule="auto" w:before="2"/>
              <w:ind w:left="103" w:right="101"/>
              <w:jc w:val="left"/>
              <w:rPr>
                <w:rFonts w:ascii="宋体" w:hAnsi="宋体" w:cs="宋体" w:eastAsia="宋体" w:hint="default"/>
                <w:sz w:val="18"/>
                <w:szCs w:val="18"/>
              </w:rPr>
            </w:pPr>
            <w:r>
              <w:rPr>
                <w:rFonts w:ascii="宋体" w:hAnsi="宋体" w:cs="宋体" w:eastAsia="宋体" w:hint="default"/>
                <w:sz w:val="18"/>
                <w:szCs w:val="18"/>
              </w:rPr>
              <w:t>权分置改革为其垫付 </w:t>
            </w:r>
            <w:r>
              <w:rPr>
                <w:rFonts w:ascii="宋体" w:hAnsi="宋体" w:cs="宋体" w:eastAsia="宋体" w:hint="default"/>
                <w:spacing w:val="-3"/>
                <w:sz w:val="18"/>
                <w:szCs w:val="18"/>
              </w:rPr>
              <w:t>的对价后，再将其剩余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股份安排上市。</w:t>
            </w:r>
          </w:p>
        </w:tc>
      </w:tr>
      <w:tr>
        <w:trPr>
          <w:trHeight w:val="946"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3</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72" w:lineRule="exact"/>
              <w:ind w:left="103" w:right="100"/>
              <w:jc w:val="left"/>
              <w:rPr>
                <w:rFonts w:ascii="宋体" w:hAnsi="宋体" w:cs="宋体" w:eastAsia="宋体" w:hint="default"/>
                <w:sz w:val="21"/>
                <w:szCs w:val="21"/>
              </w:rPr>
            </w:pPr>
            <w:r>
              <w:rPr>
                <w:rFonts w:ascii="宋体" w:hAnsi="宋体" w:cs="宋体" w:eastAsia="宋体" w:hint="default"/>
                <w:spacing w:val="2"/>
                <w:sz w:val="21"/>
                <w:szCs w:val="21"/>
              </w:rPr>
              <w:t>徐州白云大厦股份有</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636,480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待定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636,480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待归还长虹集团在股</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权分置改革为其垫付 </w:t>
            </w:r>
            <w:r>
              <w:rPr>
                <w:rFonts w:ascii="宋体" w:hAnsi="宋体" w:cs="宋体" w:eastAsia="宋体" w:hint="default"/>
                <w:spacing w:val="-3"/>
                <w:sz w:val="18"/>
                <w:szCs w:val="18"/>
              </w:rPr>
              <w:t>的对价后，再将其剩余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股份安排上市。</w:t>
            </w:r>
          </w:p>
        </w:tc>
      </w:tr>
      <w:tr>
        <w:trPr>
          <w:trHeight w:val="943"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4</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72" w:lineRule="exact"/>
              <w:ind w:left="103" w:right="100"/>
              <w:jc w:val="left"/>
              <w:rPr>
                <w:rFonts w:ascii="宋体" w:hAnsi="宋体" w:cs="宋体" w:eastAsia="宋体" w:hint="default"/>
                <w:sz w:val="21"/>
                <w:szCs w:val="21"/>
              </w:rPr>
            </w:pPr>
            <w:r>
              <w:rPr>
                <w:rFonts w:ascii="宋体" w:hAnsi="宋体" w:cs="宋体" w:eastAsia="宋体" w:hint="default"/>
                <w:spacing w:val="2"/>
                <w:sz w:val="21"/>
                <w:szCs w:val="21"/>
              </w:rPr>
              <w:t>玉林市星火实业总公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636,480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待定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636,480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待归还长虹集团在股</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z w:val="18"/>
                <w:szCs w:val="18"/>
              </w:rPr>
              <w:t>权分置改革为其垫付 </w:t>
            </w:r>
            <w:r>
              <w:rPr>
                <w:rFonts w:ascii="宋体" w:hAnsi="宋体" w:cs="宋体" w:eastAsia="宋体" w:hint="default"/>
                <w:spacing w:val="-3"/>
                <w:sz w:val="18"/>
                <w:szCs w:val="18"/>
              </w:rPr>
              <w:t>的对价后，再将其剩余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股份安排上市。</w:t>
            </w:r>
          </w:p>
        </w:tc>
      </w:tr>
      <w:tr>
        <w:trPr>
          <w:trHeight w:val="710"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w w:val="100"/>
                <w:sz w:val="21"/>
              </w:rPr>
              <w:t>5</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2"/>
              <w:ind w:left="103" w:right="100"/>
              <w:jc w:val="left"/>
              <w:rPr>
                <w:rFonts w:ascii="宋体" w:hAnsi="宋体" w:cs="宋体" w:eastAsia="宋体" w:hint="default"/>
                <w:sz w:val="21"/>
                <w:szCs w:val="21"/>
              </w:rPr>
            </w:pPr>
            <w:r>
              <w:rPr>
                <w:rFonts w:ascii="宋体" w:hAnsi="宋体" w:cs="宋体" w:eastAsia="宋体" w:hint="default"/>
                <w:spacing w:val="2"/>
                <w:sz w:val="21"/>
                <w:szCs w:val="21"/>
              </w:rPr>
              <w:t>益阳大利电子有限公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01"/>
              <w:jc w:val="right"/>
              <w:rPr>
                <w:rFonts w:ascii="宋体" w:hAnsi="宋体" w:cs="宋体" w:eastAsia="宋体" w:hint="default"/>
                <w:sz w:val="21"/>
                <w:szCs w:val="21"/>
              </w:rPr>
            </w:pPr>
            <w:r>
              <w:rPr>
                <w:rFonts w:ascii="宋体"/>
                <w:spacing w:val="-1"/>
                <w:sz w:val="21"/>
              </w:rPr>
              <w:t>496,678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01"/>
              <w:jc w:val="right"/>
              <w:rPr>
                <w:rFonts w:ascii="宋体" w:hAnsi="宋体" w:cs="宋体" w:eastAsia="宋体" w:hint="default"/>
                <w:sz w:val="21"/>
                <w:szCs w:val="21"/>
              </w:rPr>
            </w:pPr>
            <w:r>
              <w:rPr>
                <w:rFonts w:ascii="宋体" w:hAnsi="宋体" w:cs="宋体" w:eastAsia="宋体" w:hint="default"/>
                <w:sz w:val="21"/>
                <w:szCs w:val="21"/>
              </w:rPr>
              <w:t>待定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01"/>
              <w:jc w:val="right"/>
              <w:rPr>
                <w:rFonts w:ascii="宋体" w:hAnsi="宋体" w:cs="宋体" w:eastAsia="宋体" w:hint="default"/>
                <w:sz w:val="21"/>
                <w:szCs w:val="21"/>
              </w:rPr>
            </w:pPr>
            <w:r>
              <w:rPr>
                <w:rFonts w:ascii="宋体"/>
                <w:spacing w:val="-1"/>
                <w:sz w:val="21"/>
              </w:rPr>
              <w:t>496,678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已归还长虹集团在股</w:t>
            </w:r>
          </w:p>
          <w:p>
            <w:pPr>
              <w:pStyle w:val="TableParagraph"/>
              <w:spacing w:line="240" w:lineRule="auto"/>
              <w:ind w:left="103" w:right="77"/>
              <w:jc w:val="left"/>
              <w:rPr>
                <w:rFonts w:ascii="宋体" w:hAnsi="宋体" w:cs="宋体" w:eastAsia="宋体" w:hint="default"/>
                <w:sz w:val="18"/>
                <w:szCs w:val="18"/>
              </w:rPr>
            </w:pPr>
            <w:r>
              <w:rPr>
                <w:rFonts w:ascii="宋体" w:hAnsi="宋体" w:cs="宋体" w:eastAsia="宋体" w:hint="default"/>
                <w:sz w:val="18"/>
                <w:szCs w:val="18"/>
              </w:rPr>
              <w:t>权分置改革为其垫付 的对价，待安排上市。</w:t>
            </w:r>
          </w:p>
        </w:tc>
      </w:tr>
      <w:tr>
        <w:trPr>
          <w:trHeight w:val="94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6</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3" w:right="100"/>
              <w:jc w:val="left"/>
              <w:rPr>
                <w:rFonts w:ascii="宋体" w:hAnsi="宋体" w:cs="宋体" w:eastAsia="宋体" w:hint="default"/>
                <w:sz w:val="21"/>
                <w:szCs w:val="21"/>
              </w:rPr>
            </w:pPr>
            <w:r>
              <w:rPr>
                <w:rFonts w:ascii="宋体" w:hAnsi="宋体" w:cs="宋体" w:eastAsia="宋体" w:hint="default"/>
                <w:spacing w:val="2"/>
                <w:sz w:val="21"/>
                <w:szCs w:val="21"/>
              </w:rPr>
              <w:t>苏州久利电子有限公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31,601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待定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31,601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待归还长虹集团在股</w:t>
            </w:r>
          </w:p>
          <w:p>
            <w:pPr>
              <w:pStyle w:val="TableParagraph"/>
              <w:spacing w:line="237" w:lineRule="auto" w:before="1"/>
              <w:ind w:left="103" w:right="101"/>
              <w:jc w:val="left"/>
              <w:rPr>
                <w:rFonts w:ascii="宋体" w:hAnsi="宋体" w:cs="宋体" w:eastAsia="宋体" w:hint="default"/>
                <w:sz w:val="18"/>
                <w:szCs w:val="18"/>
              </w:rPr>
            </w:pPr>
            <w:r>
              <w:rPr>
                <w:rFonts w:ascii="宋体" w:hAnsi="宋体" w:cs="宋体" w:eastAsia="宋体" w:hint="default"/>
                <w:sz w:val="18"/>
                <w:szCs w:val="18"/>
              </w:rPr>
              <w:t>权分置改革为其垫付 </w:t>
            </w:r>
            <w:r>
              <w:rPr>
                <w:rFonts w:ascii="宋体" w:hAnsi="宋体" w:cs="宋体" w:eastAsia="宋体" w:hint="default"/>
                <w:spacing w:val="-3"/>
                <w:sz w:val="18"/>
                <w:szCs w:val="18"/>
              </w:rPr>
              <w:t>的对价后，再将其剩余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股份安排上市。</w:t>
            </w:r>
          </w:p>
        </w:tc>
      </w:tr>
      <w:tr>
        <w:trPr>
          <w:trHeight w:val="943"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7</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3" w:right="100"/>
              <w:jc w:val="left"/>
              <w:rPr>
                <w:rFonts w:ascii="宋体" w:hAnsi="宋体" w:cs="宋体" w:eastAsia="宋体" w:hint="default"/>
                <w:sz w:val="21"/>
                <w:szCs w:val="21"/>
              </w:rPr>
            </w:pPr>
            <w:r>
              <w:rPr>
                <w:rFonts w:ascii="宋体" w:hAnsi="宋体" w:cs="宋体" w:eastAsia="宋体" w:hint="default"/>
                <w:spacing w:val="2"/>
                <w:sz w:val="21"/>
                <w:szCs w:val="21"/>
              </w:rPr>
              <w:t>绵阳李氏企业有限公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12,630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待定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12,630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待归还长虹集团在股</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权分置改革为其垫付 </w:t>
            </w:r>
            <w:r>
              <w:rPr>
                <w:rFonts w:ascii="宋体" w:hAnsi="宋体" w:cs="宋体" w:eastAsia="宋体" w:hint="default"/>
                <w:spacing w:val="-3"/>
                <w:sz w:val="18"/>
                <w:szCs w:val="18"/>
              </w:rPr>
              <w:t>的对价后，再将其剩余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股份安排上市。</w:t>
            </w:r>
          </w:p>
        </w:tc>
      </w:tr>
      <w:tr>
        <w:trPr>
          <w:trHeight w:val="946"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8</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72" w:lineRule="exact"/>
              <w:ind w:left="103" w:right="100"/>
              <w:jc w:val="left"/>
              <w:rPr>
                <w:rFonts w:ascii="宋体" w:hAnsi="宋体" w:cs="宋体" w:eastAsia="宋体" w:hint="default"/>
                <w:sz w:val="21"/>
                <w:szCs w:val="21"/>
              </w:rPr>
            </w:pPr>
            <w:r>
              <w:rPr>
                <w:rFonts w:ascii="宋体" w:hAnsi="宋体" w:cs="宋体" w:eastAsia="宋体" w:hint="default"/>
                <w:spacing w:val="2"/>
                <w:sz w:val="21"/>
                <w:szCs w:val="21"/>
              </w:rPr>
              <w:t>绵阳市宏程实业有限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待定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待归还长虹集团在股</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权分置改革为其垫付 </w:t>
            </w:r>
            <w:r>
              <w:rPr>
                <w:rFonts w:ascii="宋体" w:hAnsi="宋体" w:cs="宋体" w:eastAsia="宋体" w:hint="default"/>
                <w:spacing w:val="-3"/>
                <w:sz w:val="18"/>
                <w:szCs w:val="18"/>
              </w:rPr>
              <w:t>的对价后，再将其剩余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股份安排上市。</w:t>
            </w:r>
          </w:p>
        </w:tc>
      </w:tr>
      <w:tr>
        <w:trPr>
          <w:trHeight w:val="353"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w w:val="100"/>
                <w:sz w:val="21"/>
              </w:rPr>
              <w:t>9</w:t>
            </w:r>
          </w:p>
        </w:tc>
        <w:tc>
          <w:tcPr>
            <w:tcW w:w="21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10</w:t>
            </w:r>
          </w:p>
        </w:tc>
        <w:tc>
          <w:tcPr>
            <w:tcW w:w="21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8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行动的说明</w:t>
            </w:r>
          </w:p>
        </w:tc>
        <w:tc>
          <w:tcPr>
            <w:tcW w:w="62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未知上述股东之间是否存在关联关系或一致行动人。</w:t>
            </w:r>
          </w:p>
        </w:tc>
      </w:tr>
    </w:tbl>
    <w:p>
      <w:pPr>
        <w:spacing w:after="0" w:line="240" w:lineRule="auto"/>
        <w:jc w:val="left"/>
        <w:rPr>
          <w:rFonts w:ascii="宋体" w:hAnsi="宋体" w:cs="宋体" w:eastAsia="宋体" w:hint="default"/>
          <w:sz w:val="21"/>
          <w:szCs w:val="21"/>
        </w:rPr>
        <w:sectPr>
          <w:footerReference w:type="default" r:id="rId16"/>
          <w:pgSz w:w="11910" w:h="16840"/>
          <w:pgMar w:footer="1195" w:header="880" w:top="1120" w:bottom="1380" w:left="1580" w:right="1040"/>
          <w:pgNumType w:start="3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7"/>
        <w:ind w:right="227"/>
        <w:jc w:val="left"/>
        <w:rPr>
          <w:b w:val="0"/>
          <w:bCs w:val="0"/>
        </w:rPr>
      </w:pPr>
      <w:r>
        <w:rPr/>
        <w:t>四、</w:t>
      </w:r>
      <w:r>
        <w:rPr>
          <w:spacing w:val="-79"/>
        </w:rPr>
        <w:t> </w:t>
      </w:r>
      <w:r>
        <w:rPr/>
        <w:t>控股股东及实际控制人情况</w:t>
      </w:r>
      <w:r>
        <w:rPr>
          <w:b w:val="0"/>
          <w:bCs w:val="0"/>
        </w:rPr>
      </w:r>
    </w:p>
    <w:p>
      <w:pPr>
        <w:pStyle w:val="Heading4"/>
        <w:tabs>
          <w:tab w:pos="637" w:val="left" w:leader="none"/>
        </w:tabs>
        <w:spacing w:line="266" w:lineRule="auto" w:before="56"/>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spacing w:line="240" w:lineRule="auto" w:before="2"/>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82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家用电器、汽车电器、电子产品及元器件、电子信息网络产</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2"/>
                <w:sz w:val="21"/>
                <w:szCs w:val="21"/>
              </w:rPr>
              <w:t>品、电子商务、新型材料、电动产品、环保产品、通讯传输</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设备、电工器材制造、销售、房地产开发等。</w:t>
            </w:r>
          </w:p>
        </w:tc>
      </w:tr>
      <w:tr>
        <w:trPr>
          <w:trHeight w:val="55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09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经</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70"/>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4</w:t>
            </w:r>
            <w:r>
              <w:rPr>
                <w:rFonts w:ascii="宋体" w:hAnsi="宋体" w:cs="宋体" w:eastAsia="宋体" w:hint="default"/>
                <w:spacing w:val="-70"/>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实</w:t>
            </w:r>
            <w:r>
              <w:rPr>
                <w:rFonts w:ascii="宋体" w:hAnsi="宋体" w:cs="宋体" w:eastAsia="宋体" w:hint="default"/>
                <w:w w:val="100"/>
                <w:sz w:val="21"/>
                <w:szCs w:val="21"/>
              </w:rPr>
              <w:t>现</w:t>
            </w:r>
            <w:r>
              <w:rPr>
                <w:rFonts w:ascii="宋体" w:hAnsi="宋体" w:cs="宋体" w:eastAsia="宋体" w:hint="default"/>
                <w:spacing w:val="-3"/>
                <w:w w:val="100"/>
                <w:sz w:val="21"/>
                <w:szCs w:val="21"/>
              </w:rPr>
              <w:t>净利</w:t>
            </w:r>
            <w:r>
              <w:rPr>
                <w:rFonts w:ascii="宋体" w:hAnsi="宋体" w:cs="宋体" w:eastAsia="宋体" w:hint="default"/>
                <w:w w:val="100"/>
                <w:sz w:val="21"/>
                <w:szCs w:val="21"/>
              </w:rPr>
              <w:t>润约</w:t>
            </w:r>
            <w:r>
              <w:rPr>
                <w:rFonts w:ascii="宋体" w:hAnsi="宋体" w:cs="宋体" w:eastAsia="宋体" w:hint="default"/>
                <w:spacing w:val="-3"/>
                <w:w w:val="100"/>
                <w:sz w:val="21"/>
                <w:szCs w:val="21"/>
              </w:rPr>
              <w:t>人民</w:t>
            </w:r>
            <w:r>
              <w:rPr>
                <w:rFonts w:ascii="宋体" w:hAnsi="宋体" w:cs="宋体" w:eastAsia="宋体" w:hint="default"/>
                <w:w w:val="100"/>
                <w:sz w:val="21"/>
                <w:szCs w:val="21"/>
              </w:rPr>
              <w:t>币</w:t>
            </w:r>
            <w:r>
              <w:rPr>
                <w:rFonts w:ascii="宋体" w:hAnsi="宋体" w:cs="宋体" w:eastAsia="宋体" w:hint="default"/>
                <w:spacing w:val="-70"/>
                <w:sz w:val="21"/>
                <w:szCs w:val="21"/>
              </w:rPr>
              <w:t> </w:t>
            </w:r>
            <w:r>
              <w:rPr>
                <w:rFonts w:ascii="宋体" w:hAnsi="宋体" w:cs="宋体" w:eastAsia="宋体" w:hint="default"/>
                <w:w w:val="100"/>
                <w:sz w:val="21"/>
                <w:szCs w:val="21"/>
              </w:rPr>
              <w:t>0.</w:t>
            </w:r>
            <w:r>
              <w:rPr>
                <w:rFonts w:ascii="宋体" w:hAnsi="宋体" w:cs="宋体" w:eastAsia="宋体" w:hint="default"/>
                <w:spacing w:val="-3"/>
                <w:w w:val="100"/>
                <w:sz w:val="21"/>
                <w:szCs w:val="21"/>
              </w:rPr>
              <w:t>2</w:t>
            </w:r>
            <w:r>
              <w:rPr>
                <w:rFonts w:ascii="宋体" w:hAnsi="宋体" w:cs="宋体" w:eastAsia="宋体" w:hint="default"/>
                <w:w w:val="100"/>
                <w:sz w:val="21"/>
                <w:szCs w:val="21"/>
              </w:rPr>
              <w:t>1</w:t>
            </w:r>
            <w:r>
              <w:rPr>
                <w:rFonts w:ascii="宋体" w:hAnsi="宋体" w:cs="宋体" w:eastAsia="宋体" w:hint="default"/>
                <w:spacing w:val="-69"/>
                <w:sz w:val="21"/>
                <w:szCs w:val="21"/>
              </w:rPr>
              <w:t> </w:t>
            </w:r>
            <w:r>
              <w:rPr>
                <w:rFonts w:ascii="宋体" w:hAnsi="宋体" w:cs="宋体" w:eastAsia="宋体" w:hint="default"/>
                <w:spacing w:val="-3"/>
                <w:w w:val="100"/>
                <w:sz w:val="21"/>
                <w:szCs w:val="21"/>
              </w:rPr>
              <w:t>亿</w:t>
            </w:r>
            <w:r>
              <w:rPr>
                <w:rFonts w:ascii="宋体" w:hAnsi="宋体" w:cs="宋体" w:eastAsia="宋体" w:hint="default"/>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01</w:t>
            </w:r>
            <w:r>
              <w:rPr>
                <w:rFonts w:ascii="宋体" w:hAnsi="宋体" w:cs="宋体" w:eastAsia="宋体" w:hint="default"/>
                <w:w w:val="100"/>
                <w:sz w:val="21"/>
                <w:szCs w:val="21"/>
              </w:rPr>
              <w:t>5</w:t>
            </w:r>
            <w:r>
              <w:rPr>
                <w:rFonts w:ascii="宋体" w:hAnsi="宋体" w:cs="宋体" w:eastAsia="宋体" w:hint="default"/>
                <w:spacing w:val="-70"/>
                <w:sz w:val="21"/>
                <w:szCs w:val="21"/>
              </w:rPr>
              <w:t> </w:t>
            </w:r>
            <w:r>
              <w:rPr>
                <w:rFonts w:ascii="宋体" w:hAnsi="宋体" w:cs="宋体" w:eastAsia="宋体" w:hint="default"/>
                <w:w w:val="100"/>
                <w:sz w:val="21"/>
                <w:szCs w:val="21"/>
              </w:rPr>
              <w:t>年</w:t>
            </w:r>
            <w:r>
              <w:rPr>
                <w:rFonts w:ascii="宋体" w:hAnsi="宋体" w:cs="宋体" w:eastAsia="宋体" w:hint="default"/>
                <w:spacing w:val="-69"/>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-6</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月实现净利润约人民币</w:t>
            </w:r>
            <w:r>
              <w:rPr>
                <w:rFonts w:ascii="宋体" w:hAnsi="宋体" w:cs="宋体" w:eastAsia="宋体" w:hint="default"/>
                <w:sz w:val="21"/>
                <w:szCs w:val="21"/>
              </w:rPr>
              <w:t>-1.40</w:t>
            </w:r>
            <w:r>
              <w:rPr>
                <w:rFonts w:ascii="宋体" w:hAnsi="宋体" w:cs="宋体" w:eastAsia="宋体" w:hint="default"/>
                <w:spacing w:val="-55"/>
                <w:sz w:val="21"/>
                <w:szCs w:val="21"/>
              </w:rPr>
              <w:t> </w:t>
            </w:r>
            <w:r>
              <w:rPr>
                <w:rFonts w:ascii="宋体" w:hAnsi="宋体" w:cs="宋体" w:eastAsia="宋体" w:hint="default"/>
                <w:sz w:val="21"/>
                <w:szCs w:val="21"/>
              </w:rPr>
              <w:t>亿元（未经审计）。截至</w:t>
            </w:r>
            <w:r>
              <w:rPr>
                <w:rFonts w:ascii="宋体" w:hAnsi="宋体" w:cs="宋体" w:eastAsia="宋体" w:hint="default"/>
                <w:spacing w:val="-55"/>
                <w:sz w:val="21"/>
                <w:szCs w:val="21"/>
              </w:rPr>
              <w:t> </w:t>
            </w:r>
            <w:r>
              <w:rPr>
                <w:rFonts w:ascii="宋体" w:hAnsi="宋体" w:cs="宋体" w:eastAsia="宋体" w:hint="default"/>
                <w:sz w:val="21"/>
                <w:szCs w:val="21"/>
              </w:rPr>
              <w:t>2015</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日，总资产约人民币</w:t>
            </w:r>
            <w:r>
              <w:rPr>
                <w:rFonts w:ascii="宋体" w:hAnsi="宋体" w:cs="宋体" w:eastAsia="宋体" w:hint="default"/>
                <w:spacing w:val="-53"/>
                <w:sz w:val="21"/>
                <w:szCs w:val="21"/>
              </w:rPr>
              <w:t> </w:t>
            </w:r>
            <w:r>
              <w:rPr>
                <w:rFonts w:ascii="宋体" w:hAnsi="宋体" w:cs="宋体" w:eastAsia="宋体" w:hint="default"/>
                <w:sz w:val="21"/>
                <w:szCs w:val="21"/>
              </w:rPr>
              <w:t>762.72</w:t>
            </w:r>
            <w:r>
              <w:rPr>
                <w:rFonts w:ascii="宋体" w:hAnsi="宋体" w:cs="宋体" w:eastAsia="宋体" w:hint="default"/>
                <w:spacing w:val="-55"/>
                <w:sz w:val="21"/>
                <w:szCs w:val="21"/>
              </w:rPr>
              <w:t> </w:t>
            </w:r>
            <w:r>
              <w:rPr>
                <w:rFonts w:ascii="宋体" w:hAnsi="宋体" w:cs="宋体" w:eastAsia="宋体" w:hint="default"/>
                <w:sz w:val="21"/>
                <w:szCs w:val="21"/>
              </w:rPr>
              <w:t>亿元，净资产约人民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53"/>
                <w:sz w:val="21"/>
                <w:szCs w:val="21"/>
              </w:rPr>
              <w:t> </w:t>
            </w:r>
            <w:r>
              <w:rPr>
                <w:rFonts w:ascii="宋体" w:hAnsi="宋体" w:cs="宋体" w:eastAsia="宋体" w:hint="default"/>
                <w:sz w:val="21"/>
                <w:szCs w:val="21"/>
              </w:rPr>
              <w:t>190.87</w:t>
            </w:r>
            <w:r>
              <w:rPr>
                <w:rFonts w:ascii="宋体" w:hAnsi="宋体" w:cs="宋体" w:eastAsia="宋体" w:hint="default"/>
                <w:spacing w:val="-55"/>
                <w:sz w:val="21"/>
                <w:szCs w:val="21"/>
              </w:rPr>
              <w:t> </w:t>
            </w:r>
            <w:r>
              <w:rPr>
                <w:rFonts w:ascii="宋体" w:hAnsi="宋体" w:cs="宋体" w:eastAsia="宋体" w:hint="default"/>
                <w:sz w:val="21"/>
                <w:szCs w:val="21"/>
              </w:rPr>
              <w:t>亿元（未经审计）。</w:t>
            </w:r>
          </w:p>
        </w:tc>
      </w:tr>
    </w:tbl>
    <w:p>
      <w:pPr>
        <w:spacing w:line="240" w:lineRule="auto" w:before="2"/>
        <w:rPr>
          <w:rFonts w:ascii="宋体" w:hAnsi="宋体" w:cs="宋体" w:eastAsia="宋体" w:hint="default"/>
          <w:b/>
          <w:bCs/>
          <w:sz w:val="20"/>
          <w:szCs w:val="20"/>
        </w:rPr>
      </w:pPr>
    </w:p>
    <w:p>
      <w:pPr>
        <w:pStyle w:val="Heading4"/>
        <w:tabs>
          <w:tab w:pos="637" w:val="left" w:leader="none"/>
        </w:tabs>
        <w:spacing w:line="290" w:lineRule="auto"/>
        <w:ind w:right="5271"/>
        <w:jc w:val="left"/>
        <w:rPr>
          <w:rFonts w:ascii="宋体" w:hAnsi="宋体" w:cs="宋体" w:eastAsia="宋体" w:hint="default"/>
          <w:b w:val="0"/>
          <w:bCs w:val="0"/>
        </w:rPr>
      </w:pPr>
      <w:r>
        <w:rPr>
          <w:rFonts w:ascii="宋体" w:hAnsi="宋体" w:cs="宋体" w:eastAsia="宋体" w:hint="default"/>
          <w:w w:val="95"/>
        </w:rPr>
        <w:t>2</w:t>
        <w:tab/>
      </w:r>
      <w:r>
        <w:rPr>
          <w:spacing w:val="-1"/>
        </w:rPr>
        <w:t>公司不存在控股股东情况的特别说明</w:t>
      </w:r>
      <w:r>
        <w:rPr>
          <w:spacing w:val="-90"/>
        </w:rPr>
        <w:t> </w:t>
      </w:r>
      <w:r>
        <w:rPr>
          <w:spacing w:val="-90"/>
        </w:rPr>
      </w:r>
      <w:r>
        <w:rPr>
          <w:rFonts w:ascii="宋体" w:hAnsi="宋体" w:cs="宋体" w:eastAsia="宋体" w:hint="default"/>
          <w:b w:val="0"/>
          <w:bCs w:val="0"/>
        </w:rPr>
        <w:t>不适用。</w:t>
      </w:r>
    </w:p>
    <w:p>
      <w:pPr>
        <w:spacing w:line="240" w:lineRule="auto" w:before="11"/>
        <w:rPr>
          <w:rFonts w:ascii="宋体" w:hAnsi="宋体" w:cs="宋体" w:eastAsia="宋体" w:hint="default"/>
          <w:sz w:val="21"/>
          <w:szCs w:val="21"/>
        </w:rPr>
      </w:pPr>
    </w:p>
    <w:p>
      <w:pPr>
        <w:pStyle w:val="Heading4"/>
        <w:tabs>
          <w:tab w:pos="637" w:val="left" w:leader="none"/>
        </w:tabs>
        <w:spacing w:line="290" w:lineRule="auto" w:before="0"/>
        <w:ind w:right="5060"/>
        <w:jc w:val="left"/>
        <w:rPr>
          <w:rFonts w:ascii="宋体" w:hAnsi="宋体" w:cs="宋体" w:eastAsia="宋体" w:hint="default"/>
          <w:b w:val="0"/>
          <w:bCs w:val="0"/>
        </w:rPr>
      </w:pPr>
      <w:r>
        <w:rPr>
          <w:rFonts w:ascii="宋体" w:hAnsi="宋体" w:cs="宋体" w:eastAsia="宋体" w:hint="default"/>
          <w:w w:val="95"/>
        </w:rPr>
        <w:t>3</w:t>
        <w:tab/>
      </w:r>
      <w:r>
        <w:rPr>
          <w:spacing w:val="-1"/>
        </w:rPr>
        <w:t>报告期内控股股东变更情况索引及日期</w:t>
      </w:r>
      <w:r>
        <w:rPr>
          <w:spacing w:val="-89"/>
        </w:rPr>
        <w:t> </w:t>
      </w:r>
      <w:r>
        <w:rPr>
          <w:spacing w:val="-89"/>
        </w:rPr>
      </w:r>
      <w:r>
        <w:rPr>
          <w:rFonts w:ascii="宋体" w:hAnsi="宋体" w:cs="宋体" w:eastAsia="宋体" w:hint="default"/>
          <w:b w:val="0"/>
          <w:bCs w:val="0"/>
        </w:rPr>
        <w:t>不适用。</w:t>
      </w:r>
    </w:p>
    <w:p>
      <w:pPr>
        <w:spacing w:line="240" w:lineRule="auto" w:before="11"/>
        <w:rPr>
          <w:rFonts w:ascii="宋体" w:hAnsi="宋体" w:cs="宋体" w:eastAsia="宋体" w:hint="default"/>
          <w:sz w:val="21"/>
          <w:szCs w:val="21"/>
        </w:rPr>
      </w:pPr>
    </w:p>
    <w:p>
      <w:pPr>
        <w:pStyle w:val="Heading4"/>
        <w:tabs>
          <w:tab w:pos="637" w:val="left" w:leader="none"/>
        </w:tabs>
        <w:spacing w:line="240" w:lineRule="auto" w:before="0"/>
        <w:ind w:right="227"/>
        <w:jc w:val="left"/>
        <w:rPr>
          <w:b w:val="0"/>
          <w:bCs w:val="0"/>
        </w:rPr>
      </w:pPr>
      <w:r>
        <w:rPr>
          <w:rFonts w:ascii="宋体" w:hAnsi="宋体" w:cs="宋体" w:eastAsia="宋体" w:hint="default"/>
          <w:w w:val="95"/>
        </w:rPr>
        <w:t>4</w:t>
        <w:tab/>
      </w:r>
      <w:r>
        <w:rPr/>
        <w:t>公司与控股股东之间的产权及控制关系的方框图</w:t>
      </w:r>
      <w:r>
        <w:rPr>
          <w:b w:val="0"/>
          <w:bCs w:val="0"/>
        </w:rPr>
      </w:r>
    </w:p>
    <w:p>
      <w:pPr>
        <w:spacing w:line="240" w:lineRule="auto" w:before="11"/>
        <w:rPr>
          <w:rFonts w:ascii="宋体" w:hAnsi="宋体" w:cs="宋体" w:eastAsia="宋体" w:hint="default"/>
          <w:b/>
          <w:bCs/>
          <w:sz w:val="6"/>
          <w:szCs w:val="6"/>
        </w:rPr>
      </w:pPr>
    </w:p>
    <w:p>
      <w:pPr>
        <w:spacing w:line="3357" w:lineRule="exact"/>
        <w:ind w:left="24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819338" cy="213226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7" cstate="print"/>
                    <a:stretch>
                      <a:fillRect/>
                    </a:stretch>
                  </pic:blipFill>
                  <pic:spPr>
                    <a:xfrm>
                      <a:off x="0" y="0"/>
                      <a:ext cx="3819338" cy="2132266"/>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13"/>
        <w:rPr>
          <w:rFonts w:ascii="宋体" w:hAnsi="宋体" w:cs="宋体" w:eastAsia="宋体" w:hint="default"/>
          <w:b/>
          <w:bCs/>
          <w:sz w:val="21"/>
          <w:szCs w:val="21"/>
        </w:rPr>
      </w:pPr>
    </w:p>
    <w:p>
      <w:pPr>
        <w:pStyle w:val="Heading4"/>
        <w:tabs>
          <w:tab w:pos="642" w:val="left" w:leader="none"/>
        </w:tabs>
        <w:spacing w:line="266" w:lineRule="auto" w:before="0"/>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spacing w:line="240" w:lineRule="auto" w:before="2"/>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绵阳市国有资产监督管理委员会</w:t>
            </w:r>
          </w:p>
        </w:tc>
      </w:tr>
    </w:tbl>
    <w:p>
      <w:pPr>
        <w:spacing w:line="240" w:lineRule="auto" w:before="12"/>
        <w:rPr>
          <w:rFonts w:ascii="宋体" w:hAnsi="宋体" w:cs="宋体" w:eastAsia="宋体" w:hint="default"/>
          <w:b/>
          <w:bCs/>
          <w:sz w:val="19"/>
          <w:szCs w:val="19"/>
        </w:rPr>
      </w:pPr>
    </w:p>
    <w:p>
      <w:pPr>
        <w:pStyle w:val="Heading4"/>
        <w:tabs>
          <w:tab w:pos="642" w:val="left" w:leader="none"/>
        </w:tabs>
        <w:spacing w:line="290" w:lineRule="auto"/>
        <w:ind w:right="5055"/>
        <w:jc w:val="left"/>
        <w:rPr>
          <w:rFonts w:ascii="宋体" w:hAnsi="宋体" w:cs="宋体" w:eastAsia="宋体" w:hint="default"/>
          <w:b w:val="0"/>
          <w:bCs w:val="0"/>
        </w:rPr>
      </w:pPr>
      <w:r>
        <w:rPr>
          <w:rFonts w:ascii="宋体" w:hAnsi="宋体" w:cs="宋体" w:eastAsia="宋体" w:hint="default"/>
          <w:w w:val="95"/>
        </w:rPr>
        <w:t>2</w:t>
        <w:tab/>
      </w:r>
      <w:r>
        <w:rPr>
          <w:spacing w:val="-1"/>
        </w:rPr>
        <w:t>公司不存在实际控制人情况的特别说明</w:t>
      </w:r>
      <w:r>
        <w:rPr>
          <w:spacing w:val="-89"/>
        </w:rPr>
        <w:t> </w:t>
      </w:r>
      <w:r>
        <w:rPr>
          <w:spacing w:val="-89"/>
        </w:rPr>
      </w:r>
      <w:r>
        <w:rPr>
          <w:rFonts w:ascii="宋体" w:hAnsi="宋体" w:cs="宋体" w:eastAsia="宋体" w:hint="default"/>
          <w:b w:val="0"/>
          <w:bCs w:val="0"/>
        </w:rPr>
        <w:t>不适用。</w:t>
      </w:r>
    </w:p>
    <w:p>
      <w:pPr>
        <w:spacing w:line="240" w:lineRule="auto" w:before="11"/>
        <w:rPr>
          <w:rFonts w:ascii="宋体" w:hAnsi="宋体" w:cs="宋体" w:eastAsia="宋体" w:hint="default"/>
          <w:sz w:val="21"/>
          <w:szCs w:val="21"/>
        </w:rPr>
      </w:pPr>
    </w:p>
    <w:p>
      <w:pPr>
        <w:pStyle w:val="Heading4"/>
        <w:tabs>
          <w:tab w:pos="642" w:val="left" w:leader="none"/>
        </w:tabs>
        <w:spacing w:line="290" w:lineRule="auto" w:before="0"/>
        <w:ind w:right="4844"/>
        <w:jc w:val="left"/>
        <w:rPr>
          <w:rFonts w:ascii="宋体" w:hAnsi="宋体" w:cs="宋体" w:eastAsia="宋体" w:hint="default"/>
          <w:b w:val="0"/>
          <w:bCs w:val="0"/>
        </w:rPr>
      </w:pPr>
      <w:r>
        <w:rPr>
          <w:rFonts w:ascii="宋体" w:hAnsi="宋体" w:cs="宋体" w:eastAsia="宋体" w:hint="default"/>
          <w:w w:val="95"/>
        </w:rPr>
        <w:t>3</w:t>
        <w:tab/>
      </w:r>
      <w:r>
        <w:rPr>
          <w:spacing w:val="-1"/>
        </w:rPr>
        <w:t>报告期内实际控制人变更情况索引及日期</w:t>
      </w:r>
      <w:r>
        <w:rPr>
          <w:spacing w:val="-87"/>
        </w:rPr>
        <w:t> </w:t>
      </w:r>
      <w:r>
        <w:rPr>
          <w:spacing w:val="-87"/>
        </w:rPr>
      </w:r>
      <w:r>
        <w:rPr>
          <w:rFonts w:ascii="宋体" w:hAnsi="宋体" w:cs="宋体" w:eastAsia="宋体" w:hint="default"/>
          <w:b w:val="0"/>
          <w:bCs w:val="0"/>
        </w:rPr>
        <w:t>不适用。</w:t>
      </w:r>
    </w:p>
    <w:p>
      <w:pPr>
        <w:spacing w:after="0" w:line="290" w:lineRule="auto"/>
        <w:jc w:val="left"/>
        <w:rPr>
          <w:rFonts w:ascii="宋体" w:hAnsi="宋体" w:cs="宋体" w:eastAsia="宋体" w:hint="default"/>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77"/>
        <w:ind w:left="138" w:right="0"/>
        <w:jc w:val="left"/>
        <w:rPr>
          <w:b w:val="0"/>
          <w:bCs w:val="0"/>
        </w:rPr>
      </w:pPr>
      <w:r>
        <w:rPr>
          <w:rFonts w:ascii="宋体" w:hAnsi="宋体" w:cs="宋体" w:eastAsia="宋体" w:hint="default"/>
          <w:w w:val="95"/>
        </w:rPr>
        <w:t>4</w:t>
        <w:tab/>
      </w:r>
      <w:r>
        <w:rPr/>
        <w:t>公司与实际控制人之间的产权及控制关系的方框图</w:t>
      </w:r>
      <w:r>
        <w:rPr>
          <w:b w:val="0"/>
          <w:bCs w:val="0"/>
        </w:rPr>
      </w:r>
    </w:p>
    <w:p>
      <w:pPr>
        <w:spacing w:line="240" w:lineRule="auto" w:before="12"/>
        <w:rPr>
          <w:rFonts w:ascii="宋体" w:hAnsi="宋体" w:cs="宋体" w:eastAsia="宋体" w:hint="default"/>
          <w:b/>
          <w:bCs/>
          <w:sz w:val="6"/>
          <w:szCs w:val="6"/>
        </w:rPr>
      </w:pPr>
    </w:p>
    <w:p>
      <w:pPr>
        <w:spacing w:line="3332" w:lineRule="exact"/>
        <w:ind w:left="16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049754" cy="21162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8" cstate="print"/>
                    <a:stretch>
                      <a:fillRect/>
                    </a:stretch>
                  </pic:blipFill>
                  <pic:spPr>
                    <a:xfrm>
                      <a:off x="0" y="0"/>
                      <a:ext cx="3049754" cy="2116264"/>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4"/>
          <w:szCs w:val="24"/>
        </w:rPr>
      </w:pPr>
    </w:p>
    <w:p>
      <w:pPr>
        <w:pStyle w:val="Heading4"/>
        <w:tabs>
          <w:tab w:pos="562" w:val="left" w:leader="none"/>
        </w:tabs>
        <w:spacing w:line="290" w:lineRule="auto" w:before="0"/>
        <w:ind w:left="138" w:right="3902"/>
        <w:jc w:val="left"/>
        <w:rPr>
          <w:rFonts w:ascii="宋体" w:hAnsi="宋体" w:cs="宋体" w:eastAsia="宋体" w:hint="default"/>
          <w:b w:val="0"/>
          <w:bCs w:val="0"/>
        </w:rPr>
      </w:pPr>
      <w:r>
        <w:rPr>
          <w:rFonts w:ascii="宋体" w:hAnsi="宋体" w:cs="宋体" w:eastAsia="宋体" w:hint="default"/>
          <w:w w:val="95"/>
        </w:rPr>
        <w:t>5</w:t>
        <w:tab/>
      </w:r>
      <w:r>
        <w:rPr>
          <w:spacing w:val="-1"/>
        </w:rPr>
        <w:t>实际控制人通过信托或其他资产管理方式控制公司</w:t>
      </w:r>
      <w:r>
        <w:rPr>
          <w:spacing w:val="-85"/>
        </w:rPr>
        <w:t> </w:t>
      </w:r>
      <w:r>
        <w:rPr>
          <w:spacing w:val="-85"/>
        </w:rPr>
      </w:r>
      <w:r>
        <w:rPr>
          <w:rFonts w:ascii="宋体" w:hAnsi="宋体" w:cs="宋体" w:eastAsia="宋体" w:hint="default"/>
          <w:b w:val="0"/>
          <w:bCs w:val="0"/>
        </w:rPr>
        <w:t>不适用。</w:t>
      </w:r>
    </w:p>
    <w:p>
      <w:pPr>
        <w:spacing w:line="240" w:lineRule="auto" w:before="11"/>
        <w:rPr>
          <w:rFonts w:ascii="宋体" w:hAnsi="宋体" w:cs="宋体" w:eastAsia="宋体" w:hint="default"/>
          <w:sz w:val="21"/>
          <w:szCs w:val="21"/>
        </w:rPr>
      </w:pPr>
    </w:p>
    <w:p>
      <w:pPr>
        <w:pStyle w:val="Heading4"/>
        <w:spacing w:line="264" w:lineRule="auto" w:before="0"/>
        <w:ind w:left="138" w:right="5157"/>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w w:val="100"/>
        </w:rPr>
        <w:t> </w:t>
      </w:r>
      <w:r>
        <w:rPr>
          <w:rFonts w:ascii="宋体" w:hAnsi="宋体" w:cs="宋体" w:eastAsia="宋体" w:hint="default"/>
          <w:b w:val="0"/>
          <w:bCs w:val="0"/>
        </w:rPr>
        <w:t>无。</w:t>
      </w:r>
    </w:p>
    <w:p>
      <w:pPr>
        <w:spacing w:line="240" w:lineRule="auto" w:before="8"/>
        <w:rPr>
          <w:rFonts w:ascii="宋体" w:hAnsi="宋体" w:cs="宋体" w:eastAsia="宋体" w:hint="default"/>
          <w:sz w:val="23"/>
          <w:szCs w:val="23"/>
        </w:rPr>
      </w:pPr>
    </w:p>
    <w:p>
      <w:pPr>
        <w:pStyle w:val="Heading4"/>
        <w:spacing w:line="528" w:lineRule="auto" w:before="0"/>
        <w:ind w:left="138" w:right="5125"/>
        <w:jc w:val="left"/>
        <w:rPr>
          <w:rFonts w:ascii="宋体" w:hAnsi="宋体" w:cs="宋体" w:eastAsia="宋体" w:hint="default"/>
          <w:b w:val="0"/>
          <w:bCs w:val="0"/>
        </w:rPr>
      </w:pPr>
      <w:r>
        <w:rPr/>
        <w:t>五、</w:t>
      </w:r>
      <w:r>
        <w:rPr>
          <w:spacing w:val="-78"/>
        </w:rPr>
        <w:t> </w:t>
      </w:r>
      <w:r>
        <w:rPr/>
        <w:t>其他持股在百分之十以上的法人股东</w:t>
      </w:r>
      <w:r>
        <w:rPr>
          <w:w w:val="100"/>
        </w:rPr>
        <w:t> </w:t>
      </w:r>
      <w:r>
        <w:rPr>
          <w:rFonts w:ascii="宋体" w:hAnsi="宋体" w:cs="宋体" w:eastAsia="宋体" w:hint="default"/>
          <w:b w:val="0"/>
          <w:bCs w:val="0"/>
        </w:rPr>
        <w:t>无。</w:t>
      </w:r>
    </w:p>
    <w:p>
      <w:pPr>
        <w:pStyle w:val="Heading4"/>
        <w:spacing w:line="240" w:lineRule="auto" w:before="78"/>
        <w:ind w:left="138" w:right="0"/>
        <w:jc w:val="left"/>
        <w:rPr>
          <w:b w:val="0"/>
          <w:bCs w:val="0"/>
        </w:rPr>
      </w:pPr>
      <w:r>
        <w:rPr/>
        <w:t>六、</w:t>
      </w:r>
      <w:r>
        <w:rPr>
          <w:spacing w:val="-77"/>
        </w:rPr>
        <w:t> </w:t>
      </w:r>
      <w:r>
        <w:rPr/>
        <w:t>股份限制减持情况说明</w:t>
      </w:r>
      <w:r>
        <w:rPr>
          <w:b w:val="0"/>
          <w:bCs w:val="0"/>
        </w:rPr>
      </w:r>
    </w:p>
    <w:p>
      <w:pPr>
        <w:pStyle w:val="BodyText"/>
        <w:spacing w:line="240" w:lineRule="auto" w:before="56"/>
        <w:ind w:right="0"/>
        <w:jc w:val="left"/>
      </w:pPr>
      <w:r>
        <w:rPr/>
        <w:t>□适用√不适用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1"/>
        <w:tabs>
          <w:tab w:pos="4199" w:val="left" w:leader="none"/>
        </w:tabs>
        <w:spacing w:line="240" w:lineRule="auto" w:before="0"/>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19"/>
          <w:footerReference w:type="default" r:id="rId20"/>
          <w:pgSz w:w="16840" w:h="11910" w:orient="landscape"/>
          <w:pgMar w:header="880" w:footer="1195" w:top="1120" w:bottom="1380" w:left="1300" w:right="1200"/>
          <w:pgNumType w:start="34"/>
        </w:sectPr>
      </w:pPr>
    </w:p>
    <w:p>
      <w:pPr>
        <w:pStyle w:val="Heading4"/>
        <w:spacing w:line="240" w:lineRule="auto"/>
        <w:ind w:left="224" w:right="-15"/>
        <w:jc w:val="left"/>
        <w:rPr>
          <w:b w:val="0"/>
          <w:bCs w:val="0"/>
        </w:rPr>
      </w:pPr>
      <w:r>
        <w:rPr/>
        <w:t>一、持股变动情况及报酬情况</w:t>
      </w:r>
      <w:r>
        <w:rPr>
          <w:b w:val="0"/>
          <w:bCs w:val="0"/>
        </w:rPr>
      </w:r>
    </w:p>
    <w:p>
      <w:pPr>
        <w:pStyle w:val="Heading4"/>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64"/>
        <w:gridCol w:w="1166"/>
        <w:gridCol w:w="859"/>
        <w:gridCol w:w="857"/>
        <w:gridCol w:w="1224"/>
        <w:gridCol w:w="1222"/>
        <w:gridCol w:w="1152"/>
        <w:gridCol w:w="1138"/>
        <w:gridCol w:w="1364"/>
        <w:gridCol w:w="1181"/>
        <w:gridCol w:w="1418"/>
        <w:gridCol w:w="1452"/>
      </w:tblGrid>
      <w:tr>
        <w:trPr>
          <w:trHeight w:val="110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8" w:right="180"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6" w:right="182" w:hanging="212"/>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5" w:right="147"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8" w:right="139"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1" w:right="147"/>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4" w:right="161"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80" w:right="173"/>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511" w:right="192"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3"/>
              <w:jc w:val="left"/>
              <w:rPr>
                <w:rFonts w:ascii="宋体" w:hAnsi="宋体" w:cs="宋体" w:eastAsia="宋体" w:hint="default"/>
                <w:sz w:val="21"/>
                <w:szCs w:val="21"/>
              </w:rPr>
            </w:pPr>
            <w:r>
              <w:rPr>
                <w:rFonts w:ascii="宋体" w:hAnsi="宋体" w:cs="宋体" w:eastAsia="宋体" w:hint="default"/>
                <w:sz w:val="21"/>
                <w:szCs w:val="21"/>
              </w:rPr>
              <w:t>副董事长、</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35.20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24.93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104"/>
                <w:w w:val="100"/>
                <w:sz w:val="21"/>
                <w:szCs w:val="21"/>
              </w:rPr>
              <w:t>、</w:t>
            </w:r>
            <w:r>
              <w:rPr>
                <w:rFonts w:ascii="宋体" w:hAnsi="宋体" w:cs="宋体" w:eastAsia="宋体" w:hint="default"/>
                <w:w w:val="100"/>
                <w:sz w:val="21"/>
                <w:szCs w:val="21"/>
              </w:rPr>
              <w:t>常务</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30.40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27.20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27.20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27.20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27.20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27.20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董秘</w:t>
            </w:r>
            <w:r>
              <w:rPr>
                <w:rFonts w:ascii="宋体" w:hAnsi="宋体" w:cs="宋体" w:eastAsia="宋体" w:hint="default"/>
                <w:spacing w:val="-104"/>
                <w:w w:val="100"/>
                <w:sz w:val="21"/>
                <w:szCs w:val="21"/>
              </w:rPr>
              <w:t>、</w:t>
            </w:r>
            <w:r>
              <w:rPr>
                <w:rFonts w:ascii="宋体" w:hAnsi="宋体" w:cs="宋体" w:eastAsia="宋体" w:hint="default"/>
                <w:w w:val="100"/>
                <w:sz w:val="21"/>
                <w:szCs w:val="21"/>
              </w:rPr>
              <w:t>副总</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25.60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财务负责</w:t>
            </w:r>
            <w:r>
              <w:rPr>
                <w:rFonts w:ascii="宋体" w:hAnsi="宋体" w:cs="宋体" w:eastAsia="宋体" w:hint="default"/>
                <w:spacing w:val="-69"/>
                <w:sz w:val="21"/>
                <w:szCs w:val="21"/>
              </w:rPr>
              <w:t> </w:t>
            </w:r>
            <w:r>
              <w:rPr>
                <w:rFonts w:ascii="宋体" w:hAnsi="宋体" w:cs="宋体" w:eastAsia="宋体" w:hint="default"/>
                <w:sz w:val="21"/>
                <w:szCs w:val="21"/>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33.60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64"/>
        <w:gridCol w:w="1166"/>
        <w:gridCol w:w="859"/>
        <w:gridCol w:w="857"/>
        <w:gridCol w:w="1224"/>
        <w:gridCol w:w="1222"/>
        <w:gridCol w:w="1152"/>
        <w:gridCol w:w="1138"/>
        <w:gridCol w:w="1364"/>
        <w:gridCol w:w="1181"/>
        <w:gridCol w:w="1418"/>
        <w:gridCol w:w="1452"/>
      </w:tblGrid>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人</w:t>
            </w: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黄大文</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11</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25.60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贾小梁</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12.65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12.65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12.65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监事会主</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29.00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阳丹</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2,764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31.17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袁兵</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21.28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吴晓刚</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14.72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唐德超</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6.50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w w:val="100"/>
                <w:sz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w w:val="100"/>
                <w:sz w:val="21"/>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w w:val="100"/>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2,764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2,764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451.95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曾任本公司副总经理、副董事长、总经理、党委副书记，四川长虹电子集团公司副董事长、总经理、党委副书记，绵阳市人民政府副市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长、党组成员等职，现任本公司董事长、党委委员，四川长虹电子控股集团有限公司董事长、党委委员。</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曾任本公司副总经理、财务总监、常务副总经理、党委书记，四川长虹电子集团有限公司总会计师、副总经理、党委书记等职，现任本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公司副董事长、总经理、党委书记，四川长虹电子控股集团有限公司副董事长、党委书记。</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曾任本公司董事、副总经理、空调事业部空调研究所所长、副部长兼总工程师、空调公司总经理等职，现任本公司董事，四川长虹电子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控股集团有限公司总经理、党委委员、董事。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7"/>
              <w:jc w:val="left"/>
              <w:rPr>
                <w:rFonts w:ascii="宋体" w:hAnsi="宋体" w:cs="宋体" w:eastAsia="宋体" w:hint="default"/>
                <w:sz w:val="21"/>
                <w:szCs w:val="21"/>
              </w:rPr>
            </w:pPr>
            <w:r>
              <w:rPr>
                <w:rFonts w:ascii="宋体" w:hAnsi="宋体" w:cs="宋体" w:eastAsia="宋体" w:hint="default"/>
                <w:spacing w:val="-2"/>
                <w:sz w:val="21"/>
                <w:szCs w:val="21"/>
              </w:rPr>
              <w:t>曾任本公司董事、副总经理、总会计师、执行副总裁、常务副总经理、党委委员，深圳市莱英达集团有限责任公司总经济师、营运总监，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深圳市新世纪饮水科技有限公司董事长兼总裁，深圳市坚达机械有限公司董事长，深圳市莱英达集团有限责任公司及深圳市瑞福德投资</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有限公司董事、副总裁等职，现已离职。</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曾任本公司董事、副总经理、党委委员、总工程师、执行副总裁等职，现任本公司副总经理。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曾任本公司副总经理、党委委员，国家科技部高新司信息处处长、自动化处处长，绵阳市人民政府副市长、国家科技部火炬中心副主任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（主持工作）等职，现任本公司董事。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曾任本公司规划发展部部长、执行副总裁、副总经理，四川长虹电子集团有限公司副总经理等职，现任本公司董事、党委委员，四川长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虹电子控股集团有限公司党委委员。</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曾任本公司营销部副部长兼华北片区市场总监、部长，上海朝华科技公司助理总裁兼西南大区总经理等职，现任本公司副总经理。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8"/>
              <w:jc w:val="left"/>
              <w:rPr>
                <w:rFonts w:ascii="宋体" w:hAnsi="宋体" w:cs="宋体" w:eastAsia="宋体" w:hint="default"/>
                <w:sz w:val="21"/>
                <w:szCs w:val="21"/>
              </w:rPr>
            </w:pPr>
            <w:r>
              <w:rPr>
                <w:rFonts w:ascii="宋体" w:hAnsi="宋体" w:cs="宋体" w:eastAsia="宋体" w:hint="default"/>
                <w:spacing w:val="-2"/>
                <w:sz w:val="21"/>
                <w:szCs w:val="21"/>
              </w:rPr>
              <w:t>曾任本公司证券办主任、证券投资部部长、法务部部长、副总经理、执行副总裁、董事会秘书等职，现任本公司副总经理、党委副书记、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纪委书记，四川长虹电子控股集团有限公司党委副书记、纪委书记。</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曾任本公司资本运作部投资管理处处长、资产管理部部长、投资总监等职。现任本公司副总经理、董事会秘书。</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曾任本公司成本管理中心价格处处长、财务部应付处处长、财务部总账处处长，财务部副部长、部长等职务，现任本公司财务总监。</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曾任本公司物资部部长、长虹器件公司副总经理、华意压缩机股份有限公司常务副总经理等职，现任本公司副总经理。</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贾小梁</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曾在北京市体改委，国家体改委企业司，国务院生产委，国务院生产办、经贸办，国家经贸委工作，曾任国务院国有资产监督管理委员</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z w:val="21"/>
                <w:szCs w:val="21"/>
              </w:rPr>
              <w:t>会企业改革局副局长，中国证监会股票发行与审核委员会第六、七、八届委员等职，现任本公司独立董事，中国国际金融有限公司投资</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银行委员会顾问。</w:t>
            </w:r>
          </w:p>
        </w:tc>
      </w:tr>
      <w:tr>
        <w:trPr>
          <w:trHeight w:val="110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曾任哈佛商学院、伊利诺大学、新南威尔士大学、悉尼大学、香港中文大学访问学者。</w:t>
            </w:r>
            <w:r>
              <w:rPr>
                <w:rFonts w:ascii="宋体" w:hAnsi="宋体" w:cs="宋体" w:eastAsia="宋体" w:hint="default"/>
                <w:spacing w:val="-2"/>
                <w:sz w:val="21"/>
                <w:szCs w:val="21"/>
              </w:rPr>
              <w:t>2000</w:t>
            </w:r>
            <w:r>
              <w:rPr>
                <w:rFonts w:ascii="宋体" w:hAnsi="宋体" w:cs="宋体" w:eastAsia="宋体" w:hint="default"/>
                <w:sz w:val="21"/>
                <w:szCs w:val="21"/>
              </w:rPr>
              <w:t> </w:t>
            </w:r>
            <w:r>
              <w:rPr>
                <w:rFonts w:ascii="宋体" w:hAnsi="宋体" w:cs="宋体" w:eastAsia="宋体" w:hint="default"/>
                <w:spacing w:val="-2"/>
                <w:sz w:val="21"/>
                <w:szCs w:val="21"/>
              </w:rPr>
              <w:t>年受聘任世界银行项目咨询专家、</w:t>
            </w:r>
            <w:r>
              <w:rPr>
                <w:rFonts w:ascii="宋体" w:hAnsi="宋体" w:cs="宋体" w:eastAsia="宋体" w:hint="default"/>
                <w:spacing w:val="-2"/>
                <w:sz w:val="21"/>
                <w:szCs w:val="21"/>
              </w:rPr>
              <w:t>2004</w:t>
            </w:r>
            <w:r>
              <w:rPr>
                <w:rFonts w:ascii="宋体" w:hAnsi="宋体" w:cs="宋体" w:eastAsia="宋体" w:hint="default"/>
                <w:spacing w:val="-3"/>
                <w:sz w:val="21"/>
                <w:szCs w:val="21"/>
              </w:rPr>
              <w:t> </w:t>
            </w:r>
            <w:r>
              <w:rPr>
                <w:rFonts w:ascii="宋体" w:hAnsi="宋体" w:cs="宋体" w:eastAsia="宋体" w:hint="default"/>
                <w:spacing w:val="-3"/>
                <w:sz w:val="21"/>
                <w:szCs w:val="21"/>
              </w:rPr>
              <w:t>年担</w:t>
            </w:r>
            <w:r>
              <w:rPr>
                <w:rFonts w:ascii="宋体" w:hAnsi="宋体" w:cs="宋体" w:eastAsia="宋体" w:hint="default"/>
                <w:sz w:val="21"/>
                <w:szCs w:val="21"/>
              </w:rPr>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任美国麦肯锡公司研究顾问。先后入选北京市跨世纪“百人工程”和社会科学“百人工程”计划。现任本公司独立董事，清华大学公司</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治理研究中心执行主任，清华大学经济管理学院创新、创业与战略系教授，博士生导师；航天科技控股集团股份有限公司独立董事，中</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国南方航空股份有限公司独立董事、潍柴动力股份有限公司独立董事、阳光城集团股份有限公司独立董事。</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教育部霍英东青年教师基金获得者、美国伊利诺大学（</w:t>
            </w:r>
            <w:r>
              <w:rPr>
                <w:rFonts w:ascii="宋体" w:hAnsi="宋体" w:cs="宋体" w:eastAsia="宋体" w:hint="default"/>
                <w:sz w:val="21"/>
                <w:szCs w:val="21"/>
              </w:rPr>
              <w:t>UIUC</w:t>
            </w:r>
            <w:r>
              <w:rPr>
                <w:rFonts w:ascii="宋体" w:hAnsi="宋体" w:cs="宋体" w:eastAsia="宋体" w:hint="default"/>
                <w:sz w:val="21"/>
                <w:szCs w:val="21"/>
              </w:rPr>
              <w:t>）高访学者，教育部新世纪优秀人才支持计划获得者，系统研究审计理论结</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构第一人。现任本公司独立董事，西南财经大学会计学教授</w:t>
            </w:r>
            <w:r>
              <w:rPr>
                <w:rFonts w:ascii="宋体" w:hAnsi="宋体" w:cs="宋体" w:eastAsia="宋体" w:hint="default"/>
                <w:sz w:val="21"/>
                <w:szCs w:val="21"/>
              </w:rPr>
              <w:t>(</w:t>
            </w:r>
            <w:r>
              <w:rPr>
                <w:rFonts w:ascii="宋体" w:hAnsi="宋体" w:cs="宋体" w:eastAsia="宋体" w:hint="default"/>
                <w:sz w:val="21"/>
                <w:szCs w:val="21"/>
              </w:rPr>
              <w:t>二级</w:t>
            </w:r>
            <w:r>
              <w:rPr>
                <w:rFonts w:ascii="宋体" w:hAnsi="宋体" w:cs="宋体" w:eastAsia="宋体" w:hint="default"/>
                <w:sz w:val="21"/>
                <w:szCs w:val="21"/>
              </w:rPr>
              <w:t>)</w:t>
            </w:r>
            <w:r>
              <w:rPr>
                <w:rFonts w:ascii="宋体" w:hAnsi="宋体" w:cs="宋体" w:eastAsia="宋体" w:hint="default"/>
                <w:sz w:val="21"/>
                <w:szCs w:val="21"/>
              </w:rPr>
              <w:t>、博士生导师；国家审计署国家审计准则咨询专家组专家、中国政府</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审计研究中心主任、世界银行贷款资助项目首席专家、教育部哲学社会科学重大课题攻关项目首席专家、国家社科基金重大项目首席专</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家、会计学国家级教学团队主持人、国务院学位委员会全国审计专业学位研究生教学指导委员会委员。</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曾任本公司财务部副部长，美菱电器副总裁，四川长虹电子控股集团有限公司纪委办公室主任、纪检监察部部长等职，现任本公司监事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会主席、监事会办公室主任、审计部部长、党委委员，四川长虹电子控股集团有限公司党委委员。</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阳丹</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曾任本公司质量部副部长、部长等职，现任本公司监事、副总工程师。</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袁兵</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曾任本公司纪委副书记、安全与法务部部长、纪检监察部部长、监事会办公室主任，现任本公司监事。</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吴晓刚</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曾任本公司团委副书记、书记，现任本公司职工监事、工会副主席、法务与知识产权部副部长。</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唐德超</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现任本公司职工监事，四川长虹技佳精工有限公司钣金模具厂工艺员，分工会主席。</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224" w:right="0"/>
        <w:jc w:val="left"/>
      </w:pPr>
      <w:r>
        <w:rPr/>
        <w:t>其它情况说明</w:t>
      </w:r>
    </w:p>
    <w:p>
      <w:pPr>
        <w:spacing w:after="0" w:line="240" w:lineRule="auto"/>
        <w:jc w:val="left"/>
        <w:sectPr>
          <w:pgSz w:w="16840" w:h="11910" w:orient="landscape"/>
          <w:pgMar w:header="880" w:footer="1195" w:top="1120" w:bottom="1380" w:left="1300" w:right="1220"/>
        </w:sectPr>
      </w:pPr>
    </w:p>
    <w:p>
      <w:pPr>
        <w:pStyle w:val="Heading2"/>
        <w:spacing w:line="237" w:lineRule="auto" w:before="116"/>
        <w:ind w:left="224" w:right="217" w:firstLine="526"/>
        <w:jc w:val="both"/>
      </w:pP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67"/>
        </w:rPr>
        <w:t> </w:t>
      </w:r>
      <w:r>
        <w:rPr/>
        <w:t>年</w:t>
      </w:r>
      <w:r>
        <w:rPr>
          <w:spacing w:val="-67"/>
        </w:rPr>
        <w:t> </w:t>
      </w:r>
      <w:r>
        <w:rPr>
          <w:rFonts w:ascii="宋体" w:hAnsi="宋体" w:cs="宋体" w:eastAsia="宋体" w:hint="default"/>
        </w:rPr>
        <w:t>11</w:t>
      </w:r>
      <w:r>
        <w:rPr>
          <w:rFonts w:ascii="宋体" w:hAnsi="宋体" w:cs="宋体" w:eastAsia="宋体" w:hint="default"/>
          <w:spacing w:val="-67"/>
        </w:rPr>
        <w:t> </w:t>
      </w:r>
      <w:r>
        <w:rPr/>
        <w:t>月</w:t>
      </w:r>
      <w:r>
        <w:rPr>
          <w:spacing w:val="-67"/>
        </w:rPr>
        <w:t> </w:t>
      </w:r>
      <w:r>
        <w:rPr>
          <w:rFonts w:ascii="宋体" w:hAnsi="宋体" w:cs="宋体" w:eastAsia="宋体" w:hint="default"/>
        </w:rPr>
        <w:t>18</w:t>
      </w:r>
      <w:r>
        <w:rPr>
          <w:rFonts w:ascii="宋体" w:hAnsi="宋体" w:cs="宋体" w:eastAsia="宋体" w:hint="default"/>
          <w:spacing w:val="-67"/>
        </w:rPr>
        <w:t> </w:t>
      </w:r>
      <w:r>
        <w:rPr/>
        <w:t>日，公司董事会收到独立董事蔡春先生提交的书面辞职报告。鉴于蔡春先生的辞职将导致公司独立董事人数 </w:t>
      </w:r>
      <w:r>
        <w:rPr>
          <w:spacing w:val="-1"/>
        </w:rPr>
        <w:t>少于董事会成员的三分之一，根据《关于在上市公司建立独立董事制度的指导意见》和《公司章程》的规定，蔡春先生的辞职报告将</w:t>
      </w:r>
      <w:r>
        <w:rPr>
          <w:spacing w:val="-111"/>
        </w:rPr>
        <w:t> </w:t>
      </w:r>
      <w:r>
        <w:rPr>
          <w:spacing w:val="-111"/>
        </w:rPr>
      </w:r>
      <w:r>
        <w:rPr>
          <w:spacing w:val="-1"/>
        </w:rPr>
        <w:t>在公司股东大会选出新任独立董事后生效。在公司未选举出新任独立董事之前，蔡春先生将继续依据相关法律法规及《公司章程》的</w:t>
      </w:r>
      <w:r>
        <w:rPr>
          <w:spacing w:val="-109"/>
        </w:rPr>
        <w:t> </w:t>
      </w:r>
      <w:r>
        <w:rPr>
          <w:spacing w:val="-109"/>
        </w:rPr>
      </w:r>
      <w:r>
        <w:rPr/>
        <w:t>规定履行职责。</w:t>
      </w:r>
    </w:p>
    <w:p>
      <w:pPr>
        <w:pStyle w:val="Heading2"/>
        <w:spacing w:line="312" w:lineRule="exact"/>
        <w:ind w:left="224" w:right="215" w:firstLine="600"/>
        <w:jc w:val="both"/>
      </w:pPr>
      <w:r>
        <w:rPr>
          <w:rFonts w:ascii="宋体" w:hAnsi="宋体" w:cs="宋体" w:eastAsia="宋体" w:hint="default"/>
          <w:spacing w:val="-5"/>
        </w:rPr>
        <w:t>2</w:t>
      </w:r>
      <w:r>
        <w:rPr>
          <w:spacing w:val="-5"/>
        </w:rPr>
        <w:t>、</w:t>
      </w:r>
      <w:r>
        <w:rPr>
          <w:rFonts w:ascii="宋体" w:hAnsi="宋体" w:cs="宋体" w:eastAsia="宋体" w:hint="default"/>
          <w:spacing w:val="-5"/>
        </w:rPr>
        <w:t>2015</w:t>
      </w:r>
      <w:r>
        <w:rPr>
          <w:rFonts w:ascii="宋体" w:hAnsi="宋体" w:cs="宋体" w:eastAsia="宋体" w:hint="default"/>
          <w:spacing w:val="-76"/>
        </w:rPr>
        <w:t> </w:t>
      </w:r>
      <w:r>
        <w:rPr/>
        <w:t>年</w:t>
      </w:r>
      <w:r>
        <w:rPr>
          <w:spacing w:val="-76"/>
        </w:rPr>
        <w:t> </w:t>
      </w:r>
      <w:r>
        <w:rPr>
          <w:rFonts w:ascii="宋体" w:hAnsi="宋体" w:cs="宋体" w:eastAsia="宋体" w:hint="default"/>
        </w:rPr>
        <w:t>12</w:t>
      </w:r>
      <w:r>
        <w:rPr>
          <w:rFonts w:ascii="宋体" w:hAnsi="宋体" w:cs="宋体" w:eastAsia="宋体" w:hint="default"/>
          <w:spacing w:val="-76"/>
        </w:rPr>
        <w:t> </w:t>
      </w:r>
      <w:r>
        <w:rPr/>
        <w:t>月</w:t>
      </w:r>
      <w:r>
        <w:rPr>
          <w:spacing w:val="-76"/>
        </w:rPr>
        <w:t> </w:t>
      </w:r>
      <w:r>
        <w:rPr>
          <w:rFonts w:ascii="宋体" w:hAnsi="宋体" w:cs="宋体" w:eastAsia="宋体" w:hint="default"/>
        </w:rPr>
        <w:t>28</w:t>
      </w:r>
      <w:r>
        <w:rPr>
          <w:rFonts w:ascii="宋体" w:hAnsi="宋体" w:cs="宋体" w:eastAsia="宋体" w:hint="default"/>
          <w:spacing w:val="-76"/>
        </w:rPr>
        <w:t> </w:t>
      </w:r>
      <w:r>
        <w:rPr/>
        <w:t>日，公司董事会收到董事、常务副总经理林茂祥先生递交的书面辞职报告，林茂祥先生因身体健康原因申请 </w:t>
      </w:r>
      <w:r>
        <w:rPr>
          <w:spacing w:val="-1"/>
        </w:rPr>
        <w:t>辞去公司董事、常务副总经理职务，并不再担任公司其他职务。林茂祥先生的辞职未导致公司董事会董事人数低于《公司法》规定的</w:t>
      </w:r>
      <w:r>
        <w:rPr>
          <w:spacing w:val="-112"/>
        </w:rPr>
        <w:t> </w:t>
      </w:r>
      <w:r>
        <w:rPr>
          <w:spacing w:val="-112"/>
        </w:rPr>
      </w:r>
      <w:r>
        <w:rPr/>
        <w:t>最低人数。根据公司章程的规定，林茂祥先生辞去董事、常务副总经理职务的申请自辞职报告送达公司董事会时生效。</w:t>
      </w:r>
    </w:p>
    <w:p>
      <w:pPr>
        <w:pStyle w:val="Heading2"/>
        <w:spacing w:line="280" w:lineRule="exact" w:before="0"/>
        <w:ind w:left="824" w:right="0"/>
        <w:jc w:val="left"/>
      </w:pPr>
      <w:r>
        <w:rPr>
          <w:rFonts w:ascii="宋体" w:hAnsi="宋体" w:cs="宋体" w:eastAsia="宋体" w:hint="default"/>
        </w:rPr>
        <w:t>3</w:t>
      </w:r>
      <w:r>
        <w:rPr/>
        <w:t>、董事李进先生</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w:t>
      </w:r>
      <w:r>
        <w:rPr/>
        <w:t>—</w:t>
      </w:r>
      <w:r>
        <w:rPr>
          <w:rFonts w:ascii="宋体" w:hAnsi="宋体" w:cs="宋体" w:eastAsia="宋体" w:hint="default"/>
        </w:rPr>
        <w:t>11</w:t>
      </w:r>
      <w:r>
        <w:rPr>
          <w:rFonts w:ascii="宋体" w:hAnsi="宋体" w:cs="宋体" w:eastAsia="宋体" w:hint="default"/>
          <w:spacing w:val="-60"/>
        </w:rPr>
        <w:t> </w:t>
      </w:r>
      <w:r>
        <w:rPr/>
        <w:t>月薪酬由本公司发放，因</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月底开始任控股股东四川长虹电子控股集团有限公司总经</w:t>
      </w:r>
    </w:p>
    <w:p>
      <w:pPr>
        <w:pStyle w:val="Heading2"/>
        <w:spacing w:line="313" w:lineRule="exact" w:before="0"/>
        <w:ind w:left="224" w:right="0"/>
        <w:jc w:val="left"/>
      </w:pPr>
      <w:r>
        <w:rPr/>
        <w:t>理，自</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月起李进先生薪酬由四川长虹电子控股集团有限公司发放。</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pStyle w:val="Heading4"/>
        <w:spacing w:line="240" w:lineRule="auto" w:before="0"/>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董事、监事、高级管理人员报告期内被授予的股权激励情况</w:t>
      </w:r>
      <w:r>
        <w:rPr>
          <w:b w:val="0"/>
          <w:bCs w:val="0"/>
        </w:rPr>
      </w:r>
    </w:p>
    <w:p>
      <w:pPr>
        <w:pStyle w:val="BodyText"/>
        <w:spacing w:line="240" w:lineRule="auto" w:before="29"/>
        <w:ind w:left="224" w:right="0"/>
        <w:jc w:val="left"/>
      </w:pPr>
      <w:r>
        <w:rPr/>
        <w:t>□适用√不适用</w:t>
      </w:r>
    </w:p>
    <w:p>
      <w:pPr>
        <w:spacing w:line="240" w:lineRule="auto" w:before="3"/>
        <w:rPr>
          <w:rFonts w:ascii="宋体" w:hAnsi="宋体" w:cs="宋体" w:eastAsia="宋体" w:hint="default"/>
          <w:sz w:val="25"/>
          <w:szCs w:val="25"/>
        </w:rPr>
      </w:pPr>
    </w:p>
    <w:p>
      <w:pPr>
        <w:pStyle w:val="Heading4"/>
        <w:spacing w:line="240" w:lineRule="auto" w:before="0"/>
        <w:ind w:left="224" w:right="0"/>
        <w:jc w:val="left"/>
        <w:rPr>
          <w:b w:val="0"/>
          <w:bCs w:val="0"/>
        </w:rPr>
      </w:pPr>
      <w:r>
        <w:rPr/>
        <w:t>二、现任及报告期内离任董事、监事和高级管理人员的任职情况</w:t>
      </w:r>
      <w:r>
        <w:rPr>
          <w:b w:val="0"/>
          <w:bCs w:val="0"/>
        </w:rPr>
      </w:r>
    </w:p>
    <w:p>
      <w:pPr>
        <w:pStyle w:val="Heading4"/>
        <w:spacing w:line="240" w:lineRule="auto" w:before="58"/>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30"/>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826"/>
        <w:gridCol w:w="2693"/>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董事长、党委委员</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副董事长、党委书记</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董事、总经理、党委委员</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党委副书记、纪委书记</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党委委员</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党委委员</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0"/>
        <w:jc w:val="left"/>
      </w:pPr>
      <w:r>
        <w:rPr/>
        <w:t>√适用 □不适用</w:t>
      </w:r>
    </w:p>
    <w:p>
      <w:pPr>
        <w:spacing w:after="0" w:line="240" w:lineRule="auto"/>
        <w:jc w:val="left"/>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3812"/>
        <w:gridCol w:w="2693"/>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长虹佳华控股有限公司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北京长虹佳华智能系统有限公司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四川长虹民生物流股份有限公司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加西贝拉压缩机有限公司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四川长虹通信科技有限公司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加西贝拉压缩机有限公司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长虹佳华（香港）资讯产品有限公司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北京长虹佳华智能系统有限公司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四川长虹模塑科技有限公司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四川长虹器件科技有限公司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四川长虹技佳精工有限公司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四川长虹包装印务有限公司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四川长虹精密电子科技有限公司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四川长虹光电有限公司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四川长虹网络科技有限责任公司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四川长虹电子系统有限公司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四川长虹信息技术有限责任公司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长智光电（四川）有限公司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广东长虹电器股份有限公司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3812"/>
        <w:gridCol w:w="2693"/>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广州欢网科技有限责任公司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四川东虹安防科技有限公司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乐家易连锁管理有限公司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四川快益点电器服务连锁有限公司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四川长虹民生物流股份有限公司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四川智易家网络科技有限公司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四川长虹通信科技有限公司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四川虹扬投资有限公司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成都长虹电子科技有限责任公司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长虹印尼电器有限责任公司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金峰通信有限责任公司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云南英茂通信股份有限公司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北京长虹佳华智能系统有限公司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长虹佳华（香港）资讯产品有限公司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长城证券有限责任公司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四川长虹智慧健康科技有限公司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黄大文</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长虹印尼电器有限责任公司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黄大文</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华意巴塞罗那压缩机有限公司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法人代表</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长虹印尼电器有限责任公司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长虹美国贸易有限公司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北京长虹佳华智能系统有限公司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长虹（香港）贸易有限公司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3812"/>
        <w:gridCol w:w="2693"/>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四川虹扬投资有限公司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董事、财务总监</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上海长虹国际贸易有限公司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远信融资租赁有限公司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贾小梁</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中国国际金融有限公司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投资银行委员会顾问</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清华大学公司治理研究中心</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执行主任</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清华大学经济管理学院企业与政策系</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教授、博士生导师</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航天科技控股集团股份有限公司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中国南方航空股份有限公司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潍柴动力股份有限公司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阳光城集团股份有限公司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蔡春</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西南财经大学会计学院</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w:t>
            </w:r>
            <w:r>
              <w:rPr>
                <w:rFonts w:ascii="宋体" w:hAnsi="宋体" w:cs="宋体" w:eastAsia="宋体" w:hint="default"/>
                <w:sz w:val="21"/>
                <w:szCs w:val="21"/>
              </w:rPr>
              <w:t>(</w:t>
            </w:r>
            <w:r>
              <w:rPr>
                <w:rFonts w:ascii="宋体" w:hAnsi="宋体" w:cs="宋体" w:eastAsia="宋体" w:hint="default"/>
                <w:sz w:val="21"/>
                <w:szCs w:val="21"/>
              </w:rPr>
              <w:t>二级</w:t>
            </w:r>
            <w:r>
              <w:rPr>
                <w:rFonts w:ascii="宋体" w:hAnsi="宋体" w:cs="宋体" w:eastAsia="宋体" w:hint="default"/>
                <w:sz w:val="21"/>
                <w:szCs w:val="21"/>
              </w:rPr>
              <w:t>)</w:t>
            </w:r>
            <w:r>
              <w:rPr>
                <w:rFonts w:ascii="宋体" w:hAnsi="宋体" w:cs="宋体" w:eastAsia="宋体" w:hint="default"/>
                <w:sz w:val="21"/>
                <w:szCs w:val="21"/>
              </w:rPr>
              <w:t>、博士生导师</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四川虹扬投资有限公司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阳丹</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阳丹</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四川数字家庭产业技术研究院有限公司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阳丹</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成都思壮检测技术有限公司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2"/>
          <w:szCs w:val="22"/>
        </w:rPr>
      </w:pPr>
    </w:p>
    <w:p>
      <w:pPr>
        <w:pStyle w:val="Heading4"/>
        <w:spacing w:line="240" w:lineRule="auto"/>
        <w:ind w:left="224" w:right="0"/>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6"/>
          <w:szCs w:val="6"/>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独立董事的报酬由公司股东大会批准后执行。高管人员的年度薪酬工资部分根据公司工资管理规定及绩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效考核规定执行。</w:t>
            </w: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公司实行全员绩效考核制度，公司董事、监事和高级管理人员的报酬均与公司的经济效益挂钩，按公司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统一考核标准考评。</w:t>
            </w:r>
          </w:p>
        </w:tc>
      </w:tr>
    </w:tbl>
    <w:p>
      <w:pPr>
        <w:spacing w:after="0" w:line="273" w:lineRule="exact"/>
        <w:jc w:val="left"/>
        <w:rPr>
          <w:rFonts w:ascii="宋体" w:hAnsi="宋体" w:cs="宋体" w:eastAsia="宋体" w:hint="default"/>
          <w:sz w:val="21"/>
          <w:szCs w:val="21"/>
        </w:rPr>
        <w:sectPr>
          <w:footerReference w:type="default" r:id="rId21"/>
          <w:pgSz w:w="16840" w:h="11910" w:orient="landscape"/>
          <w:pgMar w:footer="1195" w:header="880" w:top="1120" w:bottom="1380" w:left="1300" w:right="1220"/>
        </w:sectPr>
      </w:pPr>
    </w:p>
    <w:p>
      <w:pPr>
        <w:spacing w:line="240" w:lineRule="auto" w:before="10"/>
        <w:rPr>
          <w:rFonts w:ascii="宋体" w:hAnsi="宋体" w:cs="宋体" w:eastAsia="宋体"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报告期内，公司为董事、监事、高级管理人员发放的薪酬符合公司工资及绩效考核规定，按规定发放。</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报告期内，董事、监事、高级管理人员</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年从公司领取的税前薪酬合计为</w:t>
            </w:r>
            <w:r>
              <w:rPr>
                <w:rFonts w:ascii="宋体" w:hAnsi="宋体" w:cs="宋体" w:eastAsia="宋体" w:hint="default"/>
                <w:spacing w:val="-56"/>
                <w:sz w:val="21"/>
                <w:szCs w:val="21"/>
              </w:rPr>
              <w:t> </w:t>
            </w:r>
            <w:r>
              <w:rPr>
                <w:rFonts w:ascii="宋体" w:hAnsi="宋体" w:cs="宋体" w:eastAsia="宋体" w:hint="default"/>
                <w:sz w:val="21"/>
                <w:szCs w:val="21"/>
              </w:rPr>
              <w:t>451.95</w:t>
            </w:r>
            <w:r>
              <w:rPr>
                <w:rFonts w:ascii="宋体" w:hAnsi="宋体" w:cs="宋体" w:eastAsia="宋体" w:hint="default"/>
                <w:spacing w:val="-54"/>
                <w:sz w:val="21"/>
                <w:szCs w:val="21"/>
              </w:rPr>
              <w:t> </w:t>
            </w:r>
            <w:r>
              <w:rPr>
                <w:rFonts w:ascii="宋体" w:hAnsi="宋体" w:cs="宋体" w:eastAsia="宋体" w:hint="default"/>
                <w:sz w:val="21"/>
                <w:szCs w:val="21"/>
              </w:rPr>
              <w:t>万元。</w:t>
            </w:r>
          </w:p>
        </w:tc>
      </w:tr>
    </w:tbl>
    <w:p>
      <w:pPr>
        <w:spacing w:line="240" w:lineRule="auto" w:before="2"/>
        <w:rPr>
          <w:rFonts w:ascii="宋体" w:hAnsi="宋体" w:cs="宋体" w:eastAsia="宋体" w:hint="default"/>
          <w:b/>
          <w:bCs/>
          <w:sz w:val="20"/>
          <w:szCs w:val="20"/>
        </w:rPr>
      </w:pPr>
    </w:p>
    <w:p>
      <w:pPr>
        <w:pStyle w:val="Heading4"/>
        <w:spacing w:line="240" w:lineRule="auto"/>
        <w:ind w:left="224" w:right="0"/>
        <w:jc w:val="left"/>
        <w:rPr>
          <w:b w:val="0"/>
          <w:bCs w:val="0"/>
        </w:rPr>
      </w:pPr>
      <w:r>
        <w:rPr/>
        <w:t>四、公司董事、监事、高级管理人员变动情况</w:t>
      </w:r>
      <w:r>
        <w:rPr>
          <w:b w:val="0"/>
          <w:bCs w:val="0"/>
        </w:rPr>
      </w:r>
    </w:p>
    <w:p>
      <w:pPr>
        <w:spacing w:line="240" w:lineRule="auto" w:before="12"/>
        <w:rPr>
          <w:rFonts w:ascii="宋体" w:hAnsi="宋体" w:cs="宋体" w:eastAsia="宋体" w:hint="default"/>
          <w:b/>
          <w:bCs/>
          <w:sz w:val="6"/>
          <w:szCs w:val="6"/>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蔡春</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因个人工作原因申请辞职</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董事、常务副总经理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因个人身体健康原因申请辞职</w:t>
            </w:r>
          </w:p>
        </w:tc>
      </w:tr>
    </w:tbl>
    <w:p>
      <w:pPr>
        <w:pStyle w:val="BodyText"/>
        <w:spacing w:line="240" w:lineRule="exact"/>
        <w:ind w:left="224" w:right="0" w:firstLine="420"/>
        <w:jc w:val="left"/>
      </w:pP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18</w:t>
      </w:r>
      <w:r>
        <w:rPr>
          <w:rFonts w:ascii="宋体" w:hAnsi="宋体" w:cs="宋体" w:eastAsia="宋体" w:hint="default"/>
          <w:spacing w:val="-56"/>
        </w:rPr>
        <w:t> </w:t>
      </w:r>
      <w:r>
        <w:rPr/>
        <w:t>日，公司董事会收到独立董事蔡春先生提交的书面辞职报告。鉴于蔡春先生的辞职将导致公司独立董事人数少于董事会成员的</w:t>
      </w:r>
    </w:p>
    <w:p>
      <w:pPr>
        <w:pStyle w:val="BodyText"/>
        <w:spacing w:line="272" w:lineRule="exact" w:before="27"/>
        <w:ind w:left="224" w:right="0"/>
        <w:jc w:val="left"/>
      </w:pPr>
      <w:r>
        <w:rPr>
          <w:spacing w:val="-2"/>
        </w:rPr>
        <w:t>三分之一，根据《关于在上市公司建立独立董事制度的指导意见》和《公司章程》的规定，蔡春先生的辞职报告将在公司股东大会选出新任独立董事后</w:t>
      </w:r>
      <w:r>
        <w:rPr>
          <w:spacing w:val="19"/>
        </w:rPr>
        <w:t> </w:t>
      </w:r>
      <w:r>
        <w:rPr>
          <w:spacing w:val="19"/>
        </w:rPr>
      </w:r>
      <w:r>
        <w:rPr/>
        <w:t>生效。在公司未选举出新任独立董事之前，蔡春先生将继续依据相关法律法规及《公司章程》的规定履行职责。</w:t>
      </w:r>
    </w:p>
    <w:p>
      <w:pPr>
        <w:pStyle w:val="BodyText"/>
        <w:spacing w:line="272" w:lineRule="exact" w:before="1"/>
        <w:ind w:left="224" w:right="0" w:firstLine="420"/>
        <w:jc w:val="left"/>
      </w:pP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6"/>
        </w:rPr>
        <w:t> </w:t>
      </w:r>
      <w:r>
        <w:rPr/>
        <w:t>日，公司董事会收到董事、常务副总经理林茂祥先生递交的书面辞职报告，林茂祥先生因身体健康原因申请辞去公司董事、常</w:t>
      </w:r>
      <w:r>
        <w:rPr>
          <w:w w:val="100"/>
        </w:rPr>
        <w:t> </w:t>
      </w:r>
      <w:r>
        <w:rPr>
          <w:spacing w:val="-2"/>
        </w:rPr>
        <w:t>务副总经理职务，并不再担任公司其他职务。林茂祥先生的辞职未导致公司董事会董事人数低于《公司法》规定的最低人数。根据公司章程的规定，林</w:t>
      </w:r>
    </w:p>
    <w:p>
      <w:pPr>
        <w:pStyle w:val="BodyText"/>
        <w:spacing w:line="249" w:lineRule="exact"/>
        <w:ind w:left="224" w:right="0"/>
        <w:jc w:val="left"/>
      </w:pPr>
      <w:r>
        <w:rPr/>
        <w:t>茂祥先生辞去董事、常务副总经理职务的申请自辞职报告送达公司董事会时生效。</w:t>
      </w:r>
    </w:p>
    <w:p>
      <w:pPr>
        <w:spacing w:line="240" w:lineRule="auto" w:before="0"/>
        <w:rPr>
          <w:rFonts w:ascii="宋体" w:hAnsi="宋体" w:cs="宋体" w:eastAsia="宋体" w:hint="default"/>
          <w:sz w:val="25"/>
          <w:szCs w:val="25"/>
        </w:rPr>
      </w:pPr>
    </w:p>
    <w:p>
      <w:pPr>
        <w:pStyle w:val="Heading4"/>
        <w:spacing w:line="240" w:lineRule="auto" w:before="0"/>
        <w:ind w:left="224" w:right="0"/>
        <w:jc w:val="left"/>
        <w:rPr>
          <w:b w:val="0"/>
          <w:bCs w:val="0"/>
        </w:rPr>
      </w:pPr>
      <w:r>
        <w:rPr/>
        <w:t>五、近三年受证券监管机构处罚的情况说明</w:t>
      </w:r>
      <w:r>
        <w:rPr>
          <w:b w:val="0"/>
          <w:bCs w:val="0"/>
        </w:rPr>
      </w:r>
    </w:p>
    <w:p>
      <w:pPr>
        <w:pStyle w:val="BodyText"/>
        <w:spacing w:line="240" w:lineRule="auto" w:before="59"/>
        <w:ind w:left="224" w:right="0"/>
        <w:jc w:val="left"/>
      </w:pPr>
      <w:r>
        <w:rPr/>
        <w:t>□适用 √不适用</w:t>
      </w:r>
    </w:p>
    <w:p>
      <w:pPr>
        <w:spacing w:after="0" w:line="240" w:lineRule="auto"/>
        <w:jc w:val="left"/>
        <w:sectPr>
          <w:footerReference w:type="default" r:id="rId22"/>
          <w:pgSz w:w="16840" w:h="11910" w:orient="landscape"/>
          <w:pgMar w:footer="1195" w:header="880"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240" w:lineRule="auto" w:before="0"/>
        <w:ind w:right="227"/>
        <w:jc w:val="left"/>
        <w:rPr>
          <w:b w:val="0"/>
          <w:bCs w:val="0"/>
        </w:rPr>
      </w:pPr>
      <w:r>
        <w:rPr/>
        <w:t>六、母公司和主要子公司的员工情况</w:t>
      </w:r>
      <w:r>
        <w:rPr>
          <w:b w:val="0"/>
          <w:bCs w:val="0"/>
        </w:rPr>
      </w:r>
    </w:p>
    <w:p>
      <w:pPr>
        <w:pStyle w:val="Heading4"/>
        <w:spacing w:line="240" w:lineRule="auto" w:before="56"/>
        <w:ind w:right="22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04"/>
        <w:gridCol w:w="4121"/>
      </w:tblGrid>
      <w:tr>
        <w:trPr>
          <w:trHeight w:val="281"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14,086</w:t>
            </w:r>
          </w:p>
        </w:tc>
      </w:tr>
      <w:tr>
        <w:trPr>
          <w:trHeight w:val="283"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45,502</w:t>
            </w:r>
          </w:p>
        </w:tc>
      </w:tr>
      <w:tr>
        <w:trPr>
          <w:trHeight w:val="283"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59,588</w:t>
            </w:r>
          </w:p>
        </w:tc>
      </w:tr>
      <w:tr>
        <w:trPr>
          <w:trHeight w:val="281"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5,404</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32,531</w:t>
            </w:r>
          </w:p>
        </w:tc>
      </w:tr>
      <w:tr>
        <w:trPr>
          <w:trHeight w:val="283"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13,453</w:t>
            </w:r>
          </w:p>
        </w:tc>
      </w:tr>
      <w:tr>
        <w:trPr>
          <w:trHeight w:val="284"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7,061</w:t>
            </w:r>
          </w:p>
        </w:tc>
      </w:tr>
      <w:tr>
        <w:trPr>
          <w:trHeight w:val="281"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831</w:t>
            </w:r>
          </w:p>
        </w:tc>
      </w:tr>
      <w:tr>
        <w:trPr>
          <w:trHeight w:val="283"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5,712</w:t>
            </w:r>
          </w:p>
        </w:tc>
      </w:tr>
      <w:tr>
        <w:trPr>
          <w:trHeight w:val="283"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59,588</w:t>
            </w:r>
          </w:p>
        </w:tc>
      </w:tr>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博士</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76"/>
              <w:jc w:val="right"/>
              <w:rPr>
                <w:rFonts w:ascii="宋体" w:hAnsi="宋体" w:cs="宋体" w:eastAsia="宋体" w:hint="default"/>
                <w:sz w:val="21"/>
                <w:szCs w:val="21"/>
              </w:rPr>
            </w:pPr>
            <w:r>
              <w:rPr>
                <w:rFonts w:ascii="宋体" w:hAnsi="宋体" w:cs="宋体" w:eastAsia="宋体" w:hint="default"/>
                <w:spacing w:val="-2"/>
                <w:sz w:val="21"/>
                <w:szCs w:val="21"/>
              </w:rPr>
              <w:t>硕士研究生</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689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大学</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8,391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8,715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41,759</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59,588</w:t>
            </w:r>
          </w:p>
        </w:tc>
      </w:tr>
    </w:tbl>
    <w:p>
      <w:pPr>
        <w:spacing w:line="240" w:lineRule="auto" w:before="12"/>
        <w:rPr>
          <w:rFonts w:ascii="宋体" w:hAnsi="宋体" w:cs="宋体" w:eastAsia="宋体" w:hint="default"/>
          <w:b/>
          <w:bCs/>
          <w:sz w:val="19"/>
          <w:szCs w:val="19"/>
        </w:rPr>
      </w:pPr>
    </w:p>
    <w:p>
      <w:pPr>
        <w:pStyle w:val="Heading4"/>
        <w:spacing w:line="240" w:lineRule="auto"/>
        <w:ind w:right="2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Heading2"/>
        <w:spacing w:line="237" w:lineRule="auto" w:before="28"/>
        <w:ind w:right="229" w:firstLine="419"/>
        <w:jc w:val="both"/>
      </w:pPr>
      <w:r>
        <w:rPr/>
        <w:t>公司薪酬政策遵循“为岗位付薪、为能力付薪、为业绩付薪”的付薪理念，坚持 </w:t>
      </w:r>
      <w:r>
        <w:rPr>
          <w:spacing w:val="-2"/>
        </w:rPr>
        <w:t>“适度竞争”、“激励为主兼顾保障”以及“公平性”的薪酬分配原则，实行基本工</w:t>
      </w:r>
      <w:r>
        <w:rPr>
          <w:spacing w:val="-100"/>
        </w:rPr>
        <w:t> </w:t>
      </w:r>
      <w:r>
        <w:rPr>
          <w:spacing w:val="-100"/>
        </w:rPr>
      </w:r>
      <w:r>
        <w:rPr/>
        <w:t>资</w:t>
      </w:r>
      <w:r>
        <w:rPr>
          <w:rFonts w:ascii="宋体" w:hAnsi="宋体" w:cs="宋体" w:eastAsia="宋体" w:hint="default"/>
        </w:rPr>
        <w:t>+</w:t>
      </w:r>
      <w:r>
        <w:rPr/>
        <w:t>浮动工资的薪酬结构，鼓励员工以优良业绩获取薪酬增长，从而促进公司及员工</w:t>
      </w:r>
      <w:r>
        <w:rPr>
          <w:spacing w:val="-57"/>
        </w:rPr>
        <w:t> </w:t>
      </w:r>
      <w:r>
        <w:rPr>
          <w:spacing w:val="-57"/>
        </w:rPr>
      </w:r>
      <w:r>
        <w:rPr/>
        <w:t>的发展和成长。</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pStyle w:val="Heading4"/>
        <w:spacing w:line="240" w:lineRule="auto" w:before="0"/>
        <w:ind w:right="22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Heading2"/>
        <w:spacing w:line="237" w:lineRule="auto"/>
        <w:ind w:right="231" w:firstLine="419"/>
        <w:jc w:val="both"/>
      </w:pPr>
      <w:r>
        <w:rPr/>
        <w:t>为提高公司全员的整体素质、业务水平，公司依据战略规划结合实际情况制定系 </w:t>
      </w:r>
      <w:r>
        <w:rPr>
          <w:spacing w:val="-2"/>
        </w:rPr>
        <w:t>统培训计划，采用“内训为主，辅以外训”的方式，由人力资源部门组织实施。内部</w:t>
      </w:r>
      <w:r>
        <w:rPr>
          <w:spacing w:val="-97"/>
        </w:rPr>
        <w:t> </w:t>
      </w:r>
      <w:r>
        <w:rPr>
          <w:spacing w:val="-97"/>
        </w:rPr>
      </w:r>
      <w:r>
        <w:rPr>
          <w:spacing w:val="-2"/>
        </w:rPr>
        <w:t>培训包括各领域专业人员的各类任职资格和提升培训，包括管理人员的管理技能、管</w:t>
      </w:r>
      <w:r>
        <w:rPr>
          <w:spacing w:val="-94"/>
        </w:rPr>
        <w:t> </w:t>
      </w:r>
      <w:r>
        <w:rPr>
          <w:spacing w:val="-94"/>
        </w:rPr>
      </w:r>
      <w:r>
        <w:rPr>
          <w:spacing w:val="-2"/>
        </w:rPr>
        <w:t>理知识培训，专业技术人员的专业技能、专业知识培训，新员工的岗前培训等，外部</w:t>
      </w:r>
      <w:r>
        <w:rPr>
          <w:spacing w:val="-94"/>
        </w:rPr>
        <w:t> </w:t>
      </w:r>
      <w:r>
        <w:rPr>
          <w:spacing w:val="-94"/>
        </w:rPr>
      </w:r>
      <w:r>
        <w:rPr/>
        <w:t>培训包括外派优秀员工的能力提升培训、组织高管参加监管部门的培训等。</w:t>
      </w:r>
    </w:p>
    <w:p>
      <w:pPr>
        <w:pStyle w:val="Heading2"/>
        <w:spacing w:line="312" w:lineRule="exact"/>
        <w:ind w:right="0" w:firstLine="479"/>
        <w:jc w:val="left"/>
      </w:pPr>
      <w:r>
        <w:rPr/>
        <w:t>公司人力资源部负责做好培训计划、组织、实施，对培训效果进行评估和跟踪， 为每位员工建立完整的培训档案。</w:t>
      </w:r>
    </w:p>
    <w:p>
      <w:pPr>
        <w:spacing w:line="240" w:lineRule="auto" w:before="6"/>
        <w:rPr>
          <w:rFonts w:ascii="宋体" w:hAnsi="宋体" w:cs="宋体" w:eastAsia="宋体" w:hint="default"/>
          <w:sz w:val="23"/>
          <w:szCs w:val="23"/>
        </w:rPr>
      </w:pPr>
    </w:p>
    <w:p>
      <w:pPr>
        <w:spacing w:line="290" w:lineRule="auto" w:before="0"/>
        <w:ind w:left="218" w:right="8205" w:firstLine="0"/>
        <w:jc w:val="left"/>
        <w:rPr>
          <w:rFonts w:ascii="宋体" w:hAnsi="宋体" w:cs="宋体" w:eastAsia="宋体" w:hint="default"/>
          <w:sz w:val="21"/>
          <w:szCs w:val="21"/>
        </w:rPr>
      </w:pPr>
      <w:r>
        <w:rPr>
          <w:rFonts w:ascii="宋体" w:hAnsi="宋体" w:cs="宋体" w:eastAsia="宋体" w:hint="default"/>
          <w:b/>
          <w:bCs/>
          <w:sz w:val="21"/>
          <w:szCs w:val="21"/>
        </w:rPr>
        <w:t>七、其他</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after="0" w:line="290" w:lineRule="auto"/>
        <w:jc w:val="left"/>
        <w:rPr>
          <w:rFonts w:ascii="宋体" w:hAnsi="宋体" w:cs="宋体" w:eastAsia="宋体" w:hint="default"/>
          <w:sz w:val="21"/>
          <w:szCs w:val="21"/>
        </w:rPr>
        <w:sectPr>
          <w:headerReference w:type="default" r:id="rId23"/>
          <w:footerReference w:type="default" r:id="rId24"/>
          <w:pgSz w:w="11910" w:h="16840"/>
          <w:pgMar w:header="877" w:footer="1195" w:top="1100" w:bottom="1380" w:left="1580" w:right="1040"/>
          <w:pgNumType w:start="42"/>
        </w:sectPr>
      </w:pPr>
    </w:p>
    <w:p>
      <w:pPr>
        <w:spacing w:line="240" w:lineRule="auto" w:before="3"/>
        <w:rPr>
          <w:rFonts w:ascii="宋体" w:hAnsi="宋体" w:cs="宋体" w:eastAsia="宋体" w:hint="default"/>
          <w:sz w:val="26"/>
          <w:szCs w:val="26"/>
        </w:rPr>
      </w:pPr>
    </w:p>
    <w:p>
      <w:pPr>
        <w:pStyle w:val="Heading1"/>
        <w:tabs>
          <w:tab w:pos="1259" w:val="left" w:leader="none"/>
        </w:tabs>
        <w:spacing w:line="240" w:lineRule="auto"/>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spacing w:line="290" w:lineRule="auto" w:before="0"/>
        <w:ind w:left="638" w:right="6518" w:hanging="420"/>
        <w:jc w:val="left"/>
        <w:rPr>
          <w:rFonts w:ascii="宋体" w:hAnsi="宋体" w:cs="宋体" w:eastAsia="宋体" w:hint="default"/>
          <w:sz w:val="21"/>
          <w:szCs w:val="21"/>
        </w:rPr>
      </w:pPr>
      <w:r>
        <w:rPr>
          <w:rFonts w:ascii="宋体" w:hAnsi="宋体" w:cs="宋体" w:eastAsia="宋体" w:hint="default"/>
          <w:b/>
          <w:bCs/>
          <w:sz w:val="21"/>
          <w:szCs w:val="21"/>
        </w:rPr>
        <w:t>一、公司治理相关情况说明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1</w:t>
      </w:r>
      <w:r>
        <w:rPr>
          <w:rFonts w:ascii="宋体" w:hAnsi="宋体" w:cs="宋体" w:eastAsia="宋体" w:hint="default"/>
          <w:sz w:val="21"/>
          <w:szCs w:val="21"/>
        </w:rPr>
        <w:t>、公司治理基本情况</w:t>
      </w:r>
    </w:p>
    <w:p>
      <w:pPr>
        <w:pStyle w:val="BodyText"/>
        <w:spacing w:line="226" w:lineRule="exact"/>
        <w:ind w:left="218" w:right="0" w:firstLine="419"/>
        <w:jc w:val="left"/>
      </w:pPr>
      <w:r>
        <w:rPr/>
        <w:t>报告期内，公司严格按照《公司法》、《证券法》、《上市公司治理准则》、《上海证券交</w:t>
      </w:r>
    </w:p>
    <w:p>
      <w:pPr>
        <w:pStyle w:val="BodyText"/>
        <w:spacing w:line="272" w:lineRule="exact" w:before="27"/>
        <w:ind w:left="218" w:right="227"/>
        <w:jc w:val="left"/>
      </w:pPr>
      <w:r>
        <w:rPr>
          <w:spacing w:val="-2"/>
        </w:rPr>
        <w:t>易所股票上市规则》等法律法规的要求，结合实际，加强信息披露工作，不断完善公司法人治理</w:t>
      </w:r>
      <w:r>
        <w:rPr>
          <w:spacing w:val="-25"/>
        </w:rPr>
        <w:t> </w:t>
      </w:r>
      <w:r>
        <w:rPr>
          <w:spacing w:val="-25"/>
        </w:rPr>
      </w:r>
      <w:r>
        <w:rPr/>
        <w:t>结构，规范公司运作，细化公司内部控制制度，切实维护公司及全体股东利益。</w:t>
      </w:r>
    </w:p>
    <w:p>
      <w:pPr>
        <w:pStyle w:val="BodyText"/>
        <w:spacing w:line="272" w:lineRule="exact" w:before="1"/>
        <w:ind w:left="218" w:right="227" w:firstLine="419"/>
        <w:jc w:val="left"/>
      </w:pPr>
      <w:r>
        <w:rPr>
          <w:spacing w:val="-2"/>
        </w:rPr>
        <w:t>公司董事会认为，公司法人治理的实际情况符合中国证监会《上市公司治理准则》的基本要</w:t>
      </w:r>
      <w:r>
        <w:rPr>
          <w:w w:val="100"/>
        </w:rPr>
        <w:t> </w:t>
      </w:r>
      <w:r>
        <w:rPr/>
        <w:t>求，具体情况如下：</w:t>
      </w:r>
    </w:p>
    <w:p>
      <w:pPr>
        <w:pStyle w:val="BodyText"/>
        <w:spacing w:line="272" w:lineRule="exact" w:before="1"/>
        <w:ind w:left="218" w:right="237" w:firstLine="316"/>
        <w:jc w:val="both"/>
      </w:pPr>
      <w:r>
        <w:rPr>
          <w:spacing w:val="-2"/>
        </w:rPr>
        <w:t>（</w:t>
      </w:r>
      <w:r>
        <w:rPr>
          <w:rFonts w:ascii="宋体" w:hAnsi="宋体" w:cs="宋体" w:eastAsia="宋体" w:hint="default"/>
          <w:spacing w:val="-2"/>
        </w:rPr>
        <w:t>1</w:t>
      </w:r>
      <w:r>
        <w:rPr>
          <w:spacing w:val="-2"/>
        </w:rPr>
        <w:t>）股东与股东大会：报告期内，公司严格按照相关法律法规、《公司章程》及《股东大会</w:t>
      </w:r>
      <w:r>
        <w:rPr>
          <w:w w:val="100"/>
        </w:rPr>
        <w:t> </w:t>
      </w:r>
      <w:r>
        <w:rPr>
          <w:spacing w:val="-2"/>
        </w:rPr>
        <w:t>议事规则》的有关规定组织和召开股东大会。在股东大会召开前，公司及时公布会议资料，确保</w:t>
      </w:r>
    </w:p>
    <w:p>
      <w:pPr>
        <w:pStyle w:val="BodyText"/>
        <w:spacing w:line="272" w:lineRule="exact" w:before="1"/>
        <w:ind w:left="218" w:right="227"/>
        <w:jc w:val="left"/>
      </w:pPr>
      <w:r>
        <w:rPr>
          <w:spacing w:val="-2"/>
        </w:rPr>
        <w:t>股东能够公平地了解拟审议事项，维护了股东的知情权。在会议召开过程中，律师对股东审议及</w:t>
      </w:r>
      <w:r>
        <w:rPr>
          <w:spacing w:val="-25"/>
        </w:rPr>
        <w:t> </w:t>
      </w:r>
      <w:r>
        <w:rPr>
          <w:spacing w:val="-25"/>
        </w:rPr>
      </w:r>
      <w:r>
        <w:rPr>
          <w:spacing w:val="-2"/>
        </w:rPr>
        <w:t>表决程序进行现场见证，保证会议进行的合法合规性，能够使股东，特别是中小股东的权益得到</w:t>
      </w:r>
    </w:p>
    <w:p>
      <w:pPr>
        <w:pStyle w:val="BodyText"/>
        <w:spacing w:line="247" w:lineRule="exact"/>
        <w:ind w:left="218" w:right="227"/>
        <w:jc w:val="left"/>
      </w:pPr>
      <w:r>
        <w:rPr/>
        <w:t>保障。</w:t>
      </w:r>
    </w:p>
    <w:p>
      <w:pPr>
        <w:pStyle w:val="BodyText"/>
        <w:spacing w:line="237" w:lineRule="auto"/>
        <w:ind w:left="218" w:right="237" w:firstLine="316"/>
        <w:jc w:val="both"/>
      </w:pPr>
      <w:r>
        <w:rPr>
          <w:spacing w:val="-2"/>
        </w:rPr>
        <w:t>（</w:t>
      </w:r>
      <w:r>
        <w:rPr>
          <w:rFonts w:ascii="宋体" w:hAnsi="宋体" w:cs="宋体" w:eastAsia="宋体" w:hint="default"/>
          <w:spacing w:val="-2"/>
        </w:rPr>
        <w:t>2</w:t>
      </w:r>
      <w:r>
        <w:rPr>
          <w:spacing w:val="-2"/>
        </w:rPr>
        <w:t>）控股股东与上市公司：公司控股股东依法行使出资人的权利和义务，没有超越股东大会</w:t>
      </w:r>
      <w:r>
        <w:rPr>
          <w:w w:val="100"/>
        </w:rPr>
        <w:t> </w:t>
      </w:r>
      <w:r>
        <w:rPr>
          <w:spacing w:val="-2"/>
        </w:rPr>
        <w:t>直接干预公司决策和生产经营，公司与控股股东之间能够做到人员、资产、财务分开，机构、业</w:t>
      </w:r>
      <w:r>
        <w:rPr>
          <w:spacing w:val="-25"/>
        </w:rPr>
        <w:t> </w:t>
      </w:r>
      <w:r>
        <w:rPr>
          <w:spacing w:val="-25"/>
        </w:rPr>
      </w:r>
      <w:r>
        <w:rPr>
          <w:spacing w:val="-2"/>
        </w:rPr>
        <w:t>务独立，且各自独立核算、独立承担责任和风险。公司董事会、监事会和内部机构均独立运作。</w:t>
      </w:r>
    </w:p>
    <w:p>
      <w:pPr>
        <w:pStyle w:val="BodyText"/>
        <w:spacing w:line="237" w:lineRule="auto" w:before="1"/>
        <w:ind w:left="218" w:right="228" w:firstLine="316"/>
        <w:jc w:val="both"/>
      </w:pPr>
      <w:r>
        <w:rPr>
          <w:spacing w:val="-2"/>
        </w:rPr>
        <w:t>（</w:t>
      </w:r>
      <w:r>
        <w:rPr>
          <w:rFonts w:ascii="宋体" w:hAnsi="宋体" w:cs="宋体" w:eastAsia="宋体" w:hint="default"/>
          <w:spacing w:val="-2"/>
        </w:rPr>
        <w:t>3</w:t>
      </w:r>
      <w:r>
        <w:rPr>
          <w:spacing w:val="-2"/>
        </w:rPr>
        <w:t>）董事和董事会：公司严格按照《公司章程》规定的董事选聘程序选举董事；公司董事会</w:t>
      </w:r>
      <w:r>
        <w:rPr>
          <w:w w:val="100"/>
        </w:rPr>
        <w:t> </w:t>
      </w:r>
      <w:r>
        <w:rPr>
          <w:spacing w:val="-2"/>
        </w:rPr>
        <w:t>的人数和人员构成符合法律、法规的要求；公司在董事会之下设置战略、审计、提名、薪酬与考</w:t>
      </w:r>
      <w:r>
        <w:rPr>
          <w:spacing w:val="-25"/>
        </w:rPr>
        <w:t> </w:t>
      </w:r>
      <w:r>
        <w:rPr>
          <w:spacing w:val="-25"/>
        </w:rPr>
      </w:r>
      <w:r>
        <w:rPr>
          <w:spacing w:val="-6"/>
        </w:rPr>
        <w:t>核四个专门委员会，董事会建设趋于合理化；公司各位董事能够依据《董事会议事规则》等制度，</w:t>
      </w:r>
      <w:r>
        <w:rPr>
          <w:spacing w:val="-53"/>
        </w:rPr>
        <w:t> </w:t>
      </w:r>
      <w:r>
        <w:rPr>
          <w:spacing w:val="-53"/>
        </w:rPr>
      </w:r>
      <w:r>
        <w:rPr>
          <w:spacing w:val="-2"/>
        </w:rPr>
        <w:t>以认真负责的态度出席董事会和股东大会，正确行使董事职权，谨慎决策；积极参加有关培训，</w:t>
      </w:r>
      <w:r>
        <w:rPr>
          <w:spacing w:val="-25"/>
        </w:rPr>
        <w:t> </w:t>
      </w:r>
      <w:r>
        <w:rPr>
          <w:spacing w:val="-25"/>
        </w:rPr>
      </w:r>
      <w:r>
        <w:rPr/>
        <w:t>学习并熟悉相关法律、法规，知晓作为董事的权利、义务和责任。</w:t>
      </w:r>
    </w:p>
    <w:p>
      <w:pPr>
        <w:pStyle w:val="BodyText"/>
        <w:spacing w:line="237" w:lineRule="auto" w:before="1"/>
        <w:ind w:left="218" w:right="237" w:firstLine="316"/>
        <w:jc w:val="both"/>
      </w:pPr>
      <w:r>
        <w:rPr>
          <w:spacing w:val="-2"/>
        </w:rPr>
        <w:t>（</w:t>
      </w:r>
      <w:r>
        <w:rPr>
          <w:rFonts w:ascii="宋体" w:hAnsi="宋体" w:cs="宋体" w:eastAsia="宋体" w:hint="default"/>
          <w:spacing w:val="-2"/>
        </w:rPr>
        <w:t>4</w:t>
      </w:r>
      <w:r>
        <w:rPr>
          <w:spacing w:val="-2"/>
        </w:rPr>
        <w:t>）监事和监事会：公司监事会严格执行《公司法》、《公司章程》的有关规定，监事会的</w:t>
      </w:r>
      <w:r>
        <w:rPr>
          <w:w w:val="100"/>
        </w:rPr>
        <w:t> </w:t>
      </w:r>
      <w:r>
        <w:rPr>
          <w:spacing w:val="-2"/>
        </w:rPr>
        <w:t>人数和人员构成符合法律、法规的要求；监事能认真履行自己的职责，本着对公司股东负责的态</w:t>
      </w:r>
      <w:r>
        <w:rPr>
          <w:spacing w:val="-25"/>
        </w:rPr>
        <w:t> </w:t>
      </w:r>
      <w:r>
        <w:rPr>
          <w:spacing w:val="-25"/>
        </w:rPr>
      </w:r>
      <w:r>
        <w:rPr/>
        <w:t>度，对公司的重要事项、财务及董事、高级管理人员履行职责的合法、合规性进行监督。</w:t>
      </w:r>
    </w:p>
    <w:p>
      <w:pPr>
        <w:pStyle w:val="BodyText"/>
        <w:spacing w:line="237" w:lineRule="auto"/>
        <w:ind w:left="218" w:right="237" w:firstLine="316"/>
        <w:jc w:val="both"/>
      </w:pPr>
      <w:r>
        <w:rPr>
          <w:spacing w:val="-2"/>
        </w:rPr>
        <w:t>（</w:t>
      </w:r>
      <w:r>
        <w:rPr>
          <w:rFonts w:ascii="宋体" w:hAnsi="宋体" w:cs="宋体" w:eastAsia="宋体" w:hint="default"/>
          <w:spacing w:val="-2"/>
        </w:rPr>
        <w:t>5</w:t>
      </w:r>
      <w:r>
        <w:rPr>
          <w:spacing w:val="-2"/>
        </w:rPr>
        <w:t>）信息披露：公司按照《上海证券交易所股票上市规则》、《公司章程》和《信息披露管</w:t>
      </w:r>
      <w:r>
        <w:rPr>
          <w:w w:val="100"/>
        </w:rPr>
        <w:t> </w:t>
      </w:r>
      <w:r>
        <w:rPr>
          <w:spacing w:val="-2"/>
        </w:rPr>
        <w:t>理制度》等有关规定，依法履行信息披露义务，确保披露信息的真实、及时、准确、完整，使所</w:t>
      </w:r>
      <w:r>
        <w:rPr>
          <w:spacing w:val="-25"/>
        </w:rPr>
        <w:t> </w:t>
      </w:r>
      <w:r>
        <w:rPr>
          <w:spacing w:val="-25"/>
        </w:rPr>
      </w:r>
      <w:r>
        <w:rPr/>
        <w:t>有股东有平等机会获得信息，切实维护了股东的利益。</w:t>
      </w:r>
    </w:p>
    <w:p>
      <w:pPr>
        <w:pStyle w:val="BodyText"/>
        <w:spacing w:line="272" w:lineRule="exact" w:before="26"/>
        <w:ind w:left="218" w:right="237" w:firstLine="316"/>
        <w:jc w:val="both"/>
      </w:pPr>
      <w:r>
        <w:rPr>
          <w:spacing w:val="-2"/>
        </w:rPr>
        <w:t>（</w:t>
      </w:r>
      <w:r>
        <w:rPr>
          <w:rFonts w:ascii="宋体" w:hAnsi="宋体" w:cs="宋体" w:eastAsia="宋体" w:hint="default"/>
          <w:spacing w:val="-2"/>
        </w:rPr>
        <w:t>6</w:t>
      </w:r>
      <w:r>
        <w:rPr>
          <w:spacing w:val="-2"/>
        </w:rPr>
        <w:t>）利益相关者：公司能充分尊重和维护银行及其他债权人、员工、顾客和其他利益相关者</w:t>
      </w:r>
      <w:r>
        <w:rPr>
          <w:w w:val="100"/>
        </w:rPr>
        <w:t> </w:t>
      </w:r>
      <w:r>
        <w:rPr/>
        <w:t>的合法权益，相互之间能够实现良好沟通，共同推进公司持续、稳定发展。</w:t>
      </w:r>
    </w:p>
    <w:p>
      <w:pPr>
        <w:pStyle w:val="BodyText"/>
        <w:spacing w:line="272" w:lineRule="exact" w:before="1"/>
        <w:ind w:left="638" w:right="227" w:firstLine="2"/>
        <w:jc w:val="left"/>
      </w:pPr>
      <w:r>
        <w:rPr>
          <w:rFonts w:ascii="宋体" w:hAnsi="宋体" w:cs="宋体" w:eastAsia="宋体" w:hint="default"/>
        </w:rPr>
        <w:t>2</w:t>
      </w:r>
      <w:r>
        <w:rPr/>
        <w:t>、内幕知情人登记管理情况</w:t>
      </w:r>
      <w:r>
        <w:rPr>
          <w:w w:val="100"/>
        </w:rPr>
        <w:t> </w:t>
      </w:r>
      <w:r>
        <w:rPr>
          <w:spacing w:val="-2"/>
        </w:rPr>
        <w:t>报告期内，公司严格按照《四川长虹电器股份有限公司内幕信息知情人登记管理制度》对重</w:t>
      </w:r>
    </w:p>
    <w:p>
      <w:pPr>
        <w:pStyle w:val="BodyText"/>
        <w:spacing w:line="249" w:lineRule="exact"/>
        <w:ind w:left="218" w:right="227"/>
        <w:jc w:val="left"/>
      </w:pPr>
      <w:r>
        <w:rPr/>
        <w:t>要事项进行了内幕信息知情人的登记和报备。</w:t>
      </w:r>
    </w:p>
    <w:p>
      <w:pPr>
        <w:spacing w:line="240" w:lineRule="auto" w:before="10"/>
        <w:rPr>
          <w:rFonts w:ascii="宋体" w:hAnsi="宋体" w:cs="宋体" w:eastAsia="宋体" w:hint="default"/>
          <w:sz w:val="22"/>
          <w:szCs w:val="22"/>
        </w:rPr>
      </w:pPr>
    </w:p>
    <w:p>
      <w:pPr>
        <w:pStyle w:val="BodyText"/>
        <w:spacing w:line="272" w:lineRule="exact"/>
        <w:ind w:left="743" w:right="227"/>
        <w:jc w:val="left"/>
      </w:pPr>
      <w:r>
        <w:rPr>
          <w:spacing w:val="-2"/>
        </w:rPr>
        <w:t>公司治理与中国证监会相关规定的要求是否存在重大差异；如有重大差异，应当说明原因</w:t>
      </w:r>
      <w:r>
        <w:rPr>
          <w:spacing w:val="-32"/>
        </w:rPr>
        <w:t> </w:t>
      </w:r>
      <w:r>
        <w:rPr>
          <w:spacing w:val="-32"/>
        </w:rPr>
      </w:r>
      <w:r>
        <w:rPr>
          <w:spacing w:val="-2"/>
        </w:rPr>
        <w:t>目前，公司治理结构较为完善，与《公司法》和中国证监会的有关文件要求不存在差异。</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4"/>
        <w:spacing w:line="240" w:lineRule="auto" w:before="0"/>
        <w:ind w:right="227"/>
        <w:jc w:val="left"/>
        <w:rPr>
          <w:b w:val="0"/>
          <w:bCs w:val="0"/>
        </w:rPr>
      </w:pPr>
      <w:r>
        <w:rPr/>
        <w:t>二、股东大会情况简介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3"/>
                <w:sz w:val="21"/>
                <w:szCs w:val="21"/>
              </w:rPr>
              <w:t> </w:t>
            </w:r>
            <w:r>
              <w:rPr>
                <w:rFonts w:ascii="宋体" w:hAnsi="宋体" w:cs="宋体" w:eastAsia="宋体" w:hint="default"/>
                <w:sz w:val="21"/>
                <w:szCs w:val="21"/>
              </w:rPr>
              <w:t>年年度股东大会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33"/>
                <w:sz w:val="21"/>
                <w:szCs w:val="21"/>
              </w:rPr>
              <w:t> </w:t>
            </w:r>
            <w:r>
              <w:rPr>
                <w:rFonts w:ascii="宋体" w:hAnsi="宋体" w:cs="宋体" w:eastAsia="宋体" w:hint="default"/>
                <w:spacing w:val="9"/>
                <w:sz w:val="21"/>
                <w:szCs w:val="21"/>
              </w:rPr>
              <w:t>年第一次临时股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77" w:footer="1195" w:top="1100" w:bottom="1380" w:left="1580" w:right="1040"/>
        </w:sectPr>
      </w:pPr>
    </w:p>
    <w:p>
      <w:pPr>
        <w:spacing w:line="240" w:lineRule="auto" w:before="9"/>
        <w:rPr>
          <w:rFonts w:ascii="宋体" w:hAnsi="宋体" w:cs="宋体" w:eastAsia="宋体" w:hint="default"/>
          <w:b/>
          <w:bCs/>
          <w:sz w:val="25"/>
          <w:szCs w:val="25"/>
        </w:rPr>
      </w:pPr>
    </w:p>
    <w:p>
      <w:pPr>
        <w:pStyle w:val="Heading4"/>
        <w:spacing w:line="240" w:lineRule="auto"/>
        <w:ind w:right="227"/>
        <w:jc w:val="left"/>
        <w:rPr>
          <w:b w:val="0"/>
          <w:bCs w:val="0"/>
        </w:rPr>
      </w:pPr>
      <w:r>
        <w:rPr/>
        <w:t>三、董事履行职责情况</w:t>
      </w:r>
      <w:r>
        <w:rPr>
          <w:b w:val="0"/>
          <w:bCs w:val="0"/>
        </w:rPr>
      </w:r>
    </w:p>
    <w:p>
      <w:pPr>
        <w:pStyle w:val="Heading4"/>
        <w:spacing w:line="240" w:lineRule="auto" w:before="58"/>
        <w:ind w:right="22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5"/>
              <w:jc w:val="right"/>
              <w:rPr>
                <w:rFonts w:ascii="宋体" w:hAnsi="宋体" w:cs="宋体" w:eastAsia="宋体" w:hint="default"/>
                <w:sz w:val="21"/>
                <w:szCs w:val="21"/>
              </w:rPr>
            </w:pPr>
            <w:r>
              <w:rPr>
                <w:rFonts w:ascii="宋体"/>
                <w:sz w:val="21"/>
              </w:rPr>
              <w:t>19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5"/>
              <w:jc w:val="right"/>
              <w:rPr>
                <w:rFonts w:ascii="宋体" w:hAnsi="宋体" w:cs="宋体" w:eastAsia="宋体" w:hint="default"/>
                <w:sz w:val="21"/>
                <w:szCs w:val="21"/>
              </w:rPr>
            </w:pPr>
            <w:r>
              <w:rPr>
                <w:rFonts w:ascii="宋体"/>
                <w:sz w:val="21"/>
              </w:rPr>
              <w:t>19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5"/>
              <w:jc w:val="right"/>
              <w:rPr>
                <w:rFonts w:ascii="宋体" w:hAnsi="宋体" w:cs="宋体" w:eastAsia="宋体" w:hint="default"/>
                <w:sz w:val="21"/>
                <w:szCs w:val="21"/>
              </w:rPr>
            </w:pPr>
            <w:r>
              <w:rPr>
                <w:rFonts w:ascii="宋体"/>
                <w:sz w:val="21"/>
              </w:rPr>
              <w:t>19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5"/>
              <w:jc w:val="right"/>
              <w:rPr>
                <w:rFonts w:ascii="宋体" w:hAnsi="宋体" w:cs="宋体" w:eastAsia="宋体" w:hint="default"/>
                <w:sz w:val="21"/>
                <w:szCs w:val="21"/>
              </w:rPr>
            </w:pPr>
            <w:r>
              <w:rPr>
                <w:rFonts w:ascii="宋体"/>
                <w:sz w:val="21"/>
              </w:rPr>
              <w:t>18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20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75"/>
              <w:jc w:val="right"/>
              <w:rPr>
                <w:rFonts w:ascii="宋体" w:hAnsi="宋体" w:cs="宋体" w:eastAsia="宋体" w:hint="default"/>
                <w:sz w:val="21"/>
                <w:szCs w:val="21"/>
              </w:rPr>
            </w:pPr>
            <w:r>
              <w:rPr>
                <w:rFonts w:ascii="宋体"/>
                <w:sz w:val="21"/>
              </w:rPr>
              <w:t>19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7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5"/>
              <w:jc w:val="right"/>
              <w:rPr>
                <w:rFonts w:ascii="宋体" w:hAnsi="宋体" w:cs="宋体" w:eastAsia="宋体" w:hint="default"/>
                <w:sz w:val="21"/>
                <w:szCs w:val="21"/>
              </w:rPr>
            </w:pPr>
            <w:r>
              <w:rPr>
                <w:rFonts w:ascii="宋体"/>
                <w:sz w:val="21"/>
              </w:rPr>
              <w:t>19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贾小梁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5"/>
              <w:jc w:val="right"/>
              <w:rPr>
                <w:rFonts w:ascii="宋体" w:hAnsi="宋体" w:cs="宋体" w:eastAsia="宋体" w:hint="default"/>
                <w:sz w:val="21"/>
                <w:szCs w:val="21"/>
              </w:rPr>
            </w:pPr>
            <w:r>
              <w:rPr>
                <w:rFonts w:ascii="宋体"/>
                <w:sz w:val="21"/>
              </w:rPr>
              <w:t>19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5"/>
              <w:jc w:val="right"/>
              <w:rPr>
                <w:rFonts w:ascii="宋体" w:hAnsi="宋体" w:cs="宋体" w:eastAsia="宋体" w:hint="default"/>
                <w:sz w:val="21"/>
                <w:szCs w:val="21"/>
              </w:rPr>
            </w:pPr>
            <w:r>
              <w:rPr>
                <w:rFonts w:ascii="宋体"/>
                <w:sz w:val="21"/>
              </w:rPr>
              <w:t>20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7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w:t>
              <w:tab/>
              <w:t>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5"/>
              <w:jc w:val="right"/>
              <w:rPr>
                <w:rFonts w:ascii="宋体" w:hAnsi="宋体" w:cs="宋体" w:eastAsia="宋体" w:hint="default"/>
                <w:sz w:val="21"/>
                <w:szCs w:val="21"/>
              </w:rPr>
            </w:pPr>
            <w:r>
              <w:rPr>
                <w:rFonts w:ascii="宋体"/>
                <w:sz w:val="21"/>
              </w:rPr>
              <w:t>19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bl>
    <w:p>
      <w:pPr>
        <w:spacing w:line="240" w:lineRule="auto" w:before="5"/>
        <w:rPr>
          <w:rFonts w:ascii="宋体" w:hAnsi="宋体" w:cs="宋体" w:eastAsia="宋体" w:hint="default"/>
          <w:b/>
          <w:bCs/>
          <w:sz w:val="15"/>
          <w:szCs w:val="15"/>
        </w:rPr>
      </w:pPr>
    </w:p>
    <w:p>
      <w:pPr>
        <w:pStyle w:val="BodyText"/>
        <w:spacing w:line="240" w:lineRule="auto" w:before="36"/>
        <w:ind w:left="218" w:right="5271"/>
        <w:jc w:val="left"/>
      </w:pPr>
      <w:r>
        <w:rPr>
          <w:spacing w:val="-2"/>
        </w:rPr>
        <w:t>连续两次未亲自出席董事会会议的说明</w:t>
      </w:r>
      <w:r>
        <w:rPr>
          <w:spacing w:val="-72"/>
        </w:rPr>
        <w:t> </w:t>
      </w:r>
      <w:r>
        <w:rPr>
          <w:spacing w:val="-72"/>
        </w:rPr>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bl>
    <w:p>
      <w:pPr>
        <w:spacing w:line="240" w:lineRule="auto" w:before="2"/>
        <w:rPr>
          <w:rFonts w:ascii="宋体" w:hAnsi="宋体" w:cs="宋体" w:eastAsia="宋体" w:hint="default"/>
          <w:sz w:val="20"/>
          <w:szCs w:val="20"/>
        </w:rPr>
      </w:pPr>
    </w:p>
    <w:p>
      <w:pPr>
        <w:spacing w:line="264" w:lineRule="auto" w:before="36"/>
        <w:ind w:left="638" w:right="227"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报告期内公司独立董事未对公司本年度的董事会议案及其他非董事会议案事项提出异议。</w:t>
      </w:r>
    </w:p>
    <w:p>
      <w:pPr>
        <w:spacing w:line="240" w:lineRule="auto" w:before="8"/>
        <w:rPr>
          <w:rFonts w:ascii="宋体" w:hAnsi="宋体" w:cs="宋体" w:eastAsia="宋体" w:hint="default"/>
          <w:sz w:val="23"/>
          <w:szCs w:val="23"/>
        </w:rPr>
      </w:pPr>
    </w:p>
    <w:p>
      <w:pPr>
        <w:pStyle w:val="Heading4"/>
        <w:spacing w:line="240" w:lineRule="auto" w:before="0"/>
        <w:ind w:left="638" w:right="0" w:hanging="420"/>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237" w:lineRule="auto" w:before="59"/>
        <w:ind w:left="218" w:right="237" w:firstLine="419"/>
        <w:jc w:val="both"/>
      </w:pPr>
      <w:r>
        <w:rPr>
          <w:spacing w:val="-2"/>
        </w:rPr>
        <w:t>报告期内，董事会下设专门委员会在审议各项董事会议案时，认真、审慎、独立，并依照相</w:t>
      </w:r>
      <w:r>
        <w:rPr>
          <w:w w:val="100"/>
        </w:rPr>
        <w:t> </w:t>
      </w:r>
      <w:r>
        <w:rPr>
          <w:spacing w:val="-2"/>
        </w:rPr>
        <w:t>关法律法规及公司相关制度，勤勉尽责，认真审核各项提案并提交公司董事会审议通过。公司董</w:t>
      </w:r>
      <w:r>
        <w:rPr>
          <w:spacing w:val="-25"/>
        </w:rPr>
        <w:t> </w:t>
      </w:r>
      <w:r>
        <w:rPr>
          <w:spacing w:val="-25"/>
        </w:rPr>
      </w:r>
      <w:r>
        <w:rPr/>
        <w:t>事会下设的专门委员会履职过程中没有存在异议的事项。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line="290" w:lineRule="auto" w:before="0"/>
        <w:ind w:left="638" w:right="2940" w:hanging="42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监事会对报告期内的监督事项无异议。</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4"/>
        <w:spacing w:line="272" w:lineRule="exact" w:before="0"/>
        <w:ind w:left="638" w:right="227" w:hanging="420"/>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272" w:lineRule="exact" w:before="61"/>
        <w:ind w:left="218" w:right="237" w:firstLine="419"/>
        <w:jc w:val="both"/>
      </w:pPr>
      <w:r>
        <w:rPr>
          <w:spacing w:val="-2"/>
        </w:rPr>
        <w:t>公司具备独立的业务生产能力与自主经营能力，与控股股东在业务、人员、资产、机构、财</w:t>
      </w:r>
      <w:r>
        <w:rPr>
          <w:w w:val="100"/>
        </w:rPr>
        <w:t> </w:t>
      </w:r>
      <w:r>
        <w:rPr>
          <w:spacing w:val="-2"/>
        </w:rPr>
        <w:t>务等方面严格保持独立性，不存在与控股股东不能保证独立性、不能保持自主经营能力的情况。</w:t>
      </w:r>
    </w:p>
    <w:p>
      <w:pPr>
        <w:spacing w:line="240" w:lineRule="auto" w:before="11"/>
        <w:rPr>
          <w:rFonts w:ascii="宋体" w:hAnsi="宋体" w:cs="宋体" w:eastAsia="宋体" w:hint="default"/>
          <w:sz w:val="20"/>
          <w:szCs w:val="20"/>
        </w:rPr>
      </w:pPr>
    </w:p>
    <w:p>
      <w:pPr>
        <w:pStyle w:val="BodyText"/>
        <w:spacing w:line="272" w:lineRule="exact"/>
        <w:ind w:left="743" w:right="2089" w:hanging="106"/>
        <w:jc w:val="left"/>
      </w:pPr>
      <w:r>
        <w:rPr>
          <w:spacing w:val="-2"/>
        </w:rPr>
        <w:t>存在同业竞争的，公司相应的解决措施、工作进度及后续工作计划</w:t>
      </w:r>
      <w:r>
        <w:rPr>
          <w:spacing w:val="-49"/>
        </w:rPr>
        <w:t> </w:t>
      </w:r>
      <w:r>
        <w:rPr>
          <w:spacing w:val="-49"/>
        </w:rPr>
      </w:r>
      <w:r>
        <w:rPr/>
        <w:t>不适用。</w:t>
      </w:r>
    </w:p>
    <w:p>
      <w:pPr>
        <w:spacing w:after="0" w:line="272" w:lineRule="exact"/>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Heading4"/>
        <w:spacing w:line="240" w:lineRule="auto"/>
        <w:ind w:left="138" w:right="0"/>
        <w:jc w:val="left"/>
        <w:rPr>
          <w:b w:val="0"/>
          <w:bCs w:val="0"/>
        </w:rPr>
      </w:pPr>
      <w:r>
        <w:rPr/>
        <w:t>七、报告期内对高级管理人员的考评机制，以及激励机制的建立、实施情况</w:t>
      </w:r>
      <w:r>
        <w:rPr>
          <w:b w:val="0"/>
          <w:bCs w:val="0"/>
        </w:rPr>
      </w:r>
    </w:p>
    <w:p>
      <w:pPr>
        <w:pStyle w:val="BodyText"/>
        <w:spacing w:line="272" w:lineRule="exact" w:before="86"/>
        <w:ind w:right="132"/>
        <w:jc w:val="left"/>
      </w:pPr>
      <w:r>
        <w:rPr>
          <w:spacing w:val="-2"/>
        </w:rPr>
        <w:t>公司建立了高级管理人员的绩效评价标准与激励约束机制，公司根据年度方针目标实施情况，按</w:t>
      </w:r>
      <w:r>
        <w:rPr>
          <w:spacing w:val="-25"/>
        </w:rPr>
        <w:t> </w:t>
      </w:r>
      <w:r>
        <w:rPr>
          <w:spacing w:val="-25"/>
        </w:rPr>
      </w:r>
      <w:r>
        <w:rPr/>
        <w:t>照</w:t>
      </w:r>
      <w:r>
        <w:rPr>
          <w:spacing w:val="-52"/>
        </w:rPr>
        <w:t> </w:t>
      </w:r>
      <w:r>
        <w:rPr>
          <w:rFonts w:ascii="宋体" w:hAnsi="宋体" w:cs="宋体" w:eastAsia="宋体" w:hint="default"/>
        </w:rPr>
        <w:t>KPI</w:t>
      </w:r>
      <w:r>
        <w:rPr>
          <w:rFonts w:ascii="宋体" w:hAnsi="宋体" w:cs="宋体" w:eastAsia="宋体" w:hint="default"/>
          <w:spacing w:val="-54"/>
        </w:rPr>
        <w:t> </w:t>
      </w:r>
      <w:r>
        <w:rPr/>
        <w:t>指标对个人业绩和绩效进行考评。</w:t>
      </w:r>
    </w:p>
    <w:p>
      <w:pPr>
        <w:spacing w:line="240" w:lineRule="auto" w:before="4"/>
        <w:rPr>
          <w:rFonts w:ascii="宋体" w:hAnsi="宋体" w:cs="宋体" w:eastAsia="宋体" w:hint="default"/>
          <w:sz w:val="23"/>
          <w:szCs w:val="23"/>
        </w:rPr>
      </w:pPr>
    </w:p>
    <w:p>
      <w:pPr>
        <w:pStyle w:val="Heading4"/>
        <w:spacing w:line="240" w:lineRule="auto" w:before="0"/>
        <w:ind w:left="138" w:right="0"/>
        <w:jc w:val="left"/>
        <w:rPr>
          <w:b w:val="0"/>
          <w:bCs w:val="0"/>
        </w:rPr>
      </w:pPr>
      <w:r>
        <w:rPr/>
        <w:t>八、是否披露内部控制自我评价报告</w:t>
      </w:r>
      <w:r>
        <w:rPr>
          <w:b w:val="0"/>
          <w:bCs w:val="0"/>
        </w:rPr>
      </w:r>
    </w:p>
    <w:p>
      <w:pPr>
        <w:pStyle w:val="BodyText"/>
        <w:spacing w:line="273" w:lineRule="exact" w:before="58"/>
        <w:ind w:right="0"/>
        <w:jc w:val="left"/>
      </w:pPr>
      <w:r>
        <w:rPr/>
        <w:t>√适用</w:t>
      </w:r>
      <w:r>
        <w:rPr>
          <w:spacing w:val="-1"/>
        </w:rPr>
        <w:t> </w:t>
      </w:r>
      <w:r>
        <w:rPr/>
        <w:t>□不适用</w:t>
      </w:r>
    </w:p>
    <w:p>
      <w:pPr>
        <w:pStyle w:val="BodyText"/>
        <w:spacing w:line="240" w:lineRule="auto"/>
        <w:ind w:right="193" w:firstLine="419"/>
        <w:jc w:val="left"/>
      </w:pPr>
      <w:r>
        <w:rPr/>
        <w:t>公司编制并披露《</w:t>
      </w:r>
      <w:r>
        <w:rPr>
          <w:rFonts w:ascii="宋体" w:hAnsi="宋体" w:cs="宋体" w:eastAsia="宋体" w:hint="default"/>
        </w:rPr>
        <w:t>2015</w:t>
      </w:r>
      <w:r>
        <w:rPr>
          <w:rFonts w:ascii="宋体" w:hAnsi="宋体" w:cs="宋体" w:eastAsia="宋体" w:hint="default"/>
          <w:spacing w:val="-55"/>
        </w:rPr>
        <w:t> </w:t>
      </w:r>
      <w:r>
        <w:rPr/>
        <w:t>年度内部控制评价报告》，详见</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5"/>
        </w:rPr>
        <w:t> </w:t>
      </w:r>
      <w:r>
        <w:rPr/>
        <w:t>日登载于上海证券交</w:t>
      </w:r>
      <w:r>
        <w:rPr>
          <w:w w:val="100"/>
        </w:rPr>
        <w:t> </w:t>
      </w:r>
      <w:r>
        <w:rPr/>
        <w:t>易所网站</w:t>
      </w:r>
      <w:r>
        <w:rPr>
          <w:spacing w:val="-54"/>
        </w:rPr>
        <w:t> </w:t>
      </w:r>
      <w:hyperlink r:id="rId10">
        <w:r>
          <w:rPr>
            <w:rFonts w:ascii="宋体" w:hAnsi="宋体" w:cs="宋体" w:eastAsia="宋体" w:hint="default"/>
          </w:rPr>
          <w:t>www.sse.com.cn</w:t>
        </w:r>
      </w:hyperlink>
      <w:r>
        <w:rPr>
          <w:rFonts w:ascii="宋体" w:hAnsi="宋体" w:cs="宋体" w:eastAsia="宋体" w:hint="default"/>
          <w:spacing w:val="-56"/>
        </w:rPr>
        <w:t> </w:t>
      </w:r>
      <w:r>
        <w:rPr/>
        <w:t>的相关公告。</w:t>
      </w:r>
    </w:p>
    <w:p>
      <w:pPr>
        <w:spacing w:line="240" w:lineRule="auto" w:before="8"/>
        <w:rPr>
          <w:rFonts w:ascii="宋体" w:hAnsi="宋体" w:cs="宋体" w:eastAsia="宋体" w:hint="default"/>
          <w:sz w:val="20"/>
          <w:szCs w:val="20"/>
        </w:rPr>
      </w:pPr>
    </w:p>
    <w:p>
      <w:pPr>
        <w:pStyle w:val="BodyText"/>
        <w:spacing w:line="273" w:lineRule="exact"/>
        <w:ind w:right="0"/>
        <w:jc w:val="left"/>
      </w:pPr>
      <w:r>
        <w:rPr/>
        <w:t>报告期内部控制存在重大缺陷情况的说明</w:t>
      </w:r>
    </w:p>
    <w:p>
      <w:pPr>
        <w:pStyle w:val="BodyText"/>
        <w:spacing w:line="273" w:lineRule="exact"/>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九、内部控制审计报告的相关情况说明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1"/>
          <w:sz w:val="21"/>
          <w:szCs w:val="21"/>
        </w:rPr>
        <w:t>信永中和会计师事务所对公司内部控制进行了审计，并出具了《内部控制审计报告》，详见</w:t>
      </w:r>
    </w:p>
    <w:p>
      <w:pPr>
        <w:pStyle w:val="BodyText"/>
        <w:spacing w:line="226" w:lineRule="exact"/>
        <w:ind w:right="0"/>
        <w:jc w:val="left"/>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5"/>
        </w:rPr>
        <w:t> </w:t>
      </w:r>
      <w:r>
        <w:rPr/>
        <w:t>日登载于上海证券交易所网站</w:t>
      </w:r>
      <w:r>
        <w:rPr>
          <w:spacing w:val="-53"/>
        </w:rPr>
        <w:t> </w:t>
      </w:r>
      <w:hyperlink r:id="rId10">
        <w:r>
          <w:rPr>
            <w:rFonts w:ascii="宋体" w:hAnsi="宋体" w:cs="宋体" w:eastAsia="宋体" w:hint="default"/>
          </w:rPr>
          <w:t>www.sse.com.cn</w:t>
        </w:r>
      </w:hyperlink>
      <w:r>
        <w:rPr>
          <w:rFonts w:ascii="宋体" w:hAnsi="宋体" w:cs="宋体" w:eastAsia="宋体" w:hint="default"/>
          <w:spacing w:val="-55"/>
        </w:rPr>
        <w:t> </w:t>
      </w:r>
      <w:r>
        <w:rPr/>
        <w:t>的相关公告。</w:t>
      </w:r>
    </w:p>
    <w:p>
      <w:pPr>
        <w:pStyle w:val="BodyText"/>
        <w:spacing w:line="274" w:lineRule="exact"/>
        <w:ind w:right="0"/>
        <w:jc w:val="left"/>
      </w:pPr>
      <w:r>
        <w:rPr/>
        <w:t>是否披露内部控制审计报告：是</w:t>
      </w:r>
    </w:p>
    <w:p>
      <w:pPr>
        <w:spacing w:line="240" w:lineRule="auto" w:before="3"/>
        <w:rPr>
          <w:rFonts w:ascii="宋体" w:hAnsi="宋体" w:cs="宋体" w:eastAsia="宋体" w:hint="default"/>
          <w:sz w:val="25"/>
          <w:szCs w:val="25"/>
        </w:rPr>
      </w:pPr>
    </w:p>
    <w:p>
      <w:pPr>
        <w:spacing w:line="290" w:lineRule="auto" w:before="0"/>
        <w:ind w:left="138" w:right="8105" w:firstLine="0"/>
        <w:jc w:val="left"/>
        <w:rPr>
          <w:rFonts w:ascii="宋体" w:hAnsi="宋体" w:cs="宋体" w:eastAsia="宋体" w:hint="default"/>
          <w:sz w:val="21"/>
          <w:szCs w:val="21"/>
        </w:rPr>
      </w:pPr>
      <w:r>
        <w:rPr>
          <w:rFonts w:ascii="宋体" w:hAnsi="宋体" w:cs="宋体" w:eastAsia="宋体" w:hint="default"/>
          <w:b/>
          <w:bCs/>
          <w:sz w:val="21"/>
          <w:szCs w:val="21"/>
        </w:rPr>
        <w:t>十、其他</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无。</w:t>
      </w:r>
    </w:p>
    <w:p>
      <w:pPr>
        <w:spacing w:line="240" w:lineRule="auto" w:before="10"/>
        <w:rPr>
          <w:rFonts w:ascii="宋体" w:hAnsi="宋体" w:cs="宋体" w:eastAsia="宋体" w:hint="default"/>
          <w:sz w:val="20"/>
          <w:szCs w:val="20"/>
        </w:rPr>
      </w:pPr>
    </w:p>
    <w:p>
      <w:pPr>
        <w:pStyle w:val="Heading1"/>
        <w:tabs>
          <w:tab w:pos="4060" w:val="left" w:leader="none"/>
        </w:tabs>
        <w:spacing w:line="240" w:lineRule="auto" w:before="0"/>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5"/>
        <w:rPr>
          <w:rFonts w:ascii="黑体" w:hAnsi="黑体" w:cs="黑体" w:eastAsia="黑体" w:hint="default"/>
          <w:b/>
          <w:bCs/>
          <w:sz w:val="19"/>
          <w:szCs w:val="19"/>
        </w:rPr>
      </w:pPr>
    </w:p>
    <w:p>
      <w:pPr>
        <w:pStyle w:val="BodyText"/>
        <w:spacing w:line="240" w:lineRule="auto"/>
        <w:ind w:right="0"/>
        <w:jc w:val="left"/>
      </w:pPr>
      <w:r>
        <w:rPr/>
        <w:t>□适用</w:t>
      </w:r>
      <w:r>
        <w:rPr>
          <w:spacing w:val="-1"/>
        </w:rPr>
        <w:t> </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ind w:left="197" w:right="95"/>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480" w:right="1060"/>
        </w:sectPr>
      </w:pPr>
    </w:p>
    <w:p>
      <w:pPr>
        <w:pStyle w:val="Heading4"/>
        <w:spacing w:line="240" w:lineRule="auto"/>
        <w:ind w:left="318" w:right="-18"/>
        <w:jc w:val="left"/>
        <w:rPr>
          <w:b w:val="0"/>
          <w:bCs w:val="0"/>
        </w:rPr>
      </w:pPr>
      <w:r>
        <w:rPr/>
        <w:t>一、审计报告</w:t>
      </w:r>
      <w:r>
        <w:rPr>
          <w:b w:val="0"/>
          <w:bCs w:val="0"/>
        </w:rPr>
      </w:r>
    </w:p>
    <w:p>
      <w:pPr>
        <w:pStyle w:val="BodyText"/>
        <w:spacing w:line="240" w:lineRule="auto" w:before="58"/>
        <w:ind w:left="318" w:right="-18"/>
        <w:jc w:val="left"/>
      </w:pPr>
      <w:r>
        <w:rPr/>
        <w:t>√适用</w:t>
      </w:r>
      <w:r>
        <w:rPr>
          <w:spacing w:val="-1"/>
        </w:rPr>
        <w:t> </w:t>
      </w:r>
      <w:r>
        <w:rPr/>
        <w:t>□不适用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1"/>
        <w:rPr>
          <w:rFonts w:ascii="宋体" w:hAnsi="宋体" w:cs="宋体" w:eastAsia="宋体" w:hint="default"/>
          <w:sz w:val="20"/>
          <w:szCs w:val="20"/>
        </w:rPr>
      </w:pPr>
    </w:p>
    <w:p>
      <w:pPr>
        <w:spacing w:before="0"/>
        <w:ind w:left="318" w:right="0" w:firstLine="0"/>
        <w:jc w:val="left"/>
        <w:rPr>
          <w:rFonts w:ascii="宋体" w:hAnsi="宋体" w:cs="宋体" w:eastAsia="宋体" w:hint="default"/>
          <w:sz w:val="28"/>
          <w:szCs w:val="28"/>
        </w:rPr>
      </w:pPr>
      <w:r>
        <w:rPr>
          <w:rFonts w:ascii="宋体" w:hAnsi="宋体" w:cs="宋体" w:eastAsia="宋体" w:hint="default"/>
          <w:b/>
          <w:bCs/>
          <w:spacing w:val="30"/>
          <w:sz w:val="28"/>
          <w:szCs w:val="28"/>
        </w:rPr>
        <w:t>审计报告</w:t>
      </w:r>
      <w:r>
        <w:rPr>
          <w:rFonts w:ascii="宋体" w:hAnsi="宋体" w:cs="宋体" w:eastAsia="宋体" w:hint="default"/>
          <w:b/>
          <w:bCs/>
          <w:spacing w:val="-101"/>
          <w:sz w:val="28"/>
          <w:szCs w:val="28"/>
        </w:rPr>
        <w:t> </w:t>
      </w:r>
      <w:r>
        <w:rPr>
          <w:rFonts w:ascii="宋体" w:hAnsi="宋体" w:cs="宋体" w:eastAsia="宋体" w:hint="default"/>
          <w:sz w:val="28"/>
          <w:szCs w:val="28"/>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32"/>
          <w:szCs w:val="32"/>
        </w:rPr>
      </w:pPr>
    </w:p>
    <w:p>
      <w:pPr>
        <w:pStyle w:val="Heading3"/>
        <w:spacing w:line="240" w:lineRule="auto"/>
        <w:ind w:left="318" w:right="0"/>
        <w:jc w:val="left"/>
        <w:rPr>
          <w:rFonts w:ascii="宋体" w:hAnsi="宋体" w:cs="宋体" w:eastAsia="宋体" w:hint="default"/>
        </w:rPr>
      </w:pPr>
      <w:r>
        <w:rPr>
          <w:rFonts w:ascii="宋体"/>
        </w:rPr>
        <w:t>XYZH/2016CDA30233</w:t>
      </w:r>
    </w:p>
    <w:p>
      <w:pPr>
        <w:spacing w:after="0" w:line="240" w:lineRule="auto"/>
        <w:jc w:val="left"/>
        <w:rPr>
          <w:rFonts w:ascii="宋体" w:hAnsi="宋体" w:cs="宋体" w:eastAsia="宋体" w:hint="default"/>
        </w:rPr>
        <w:sectPr>
          <w:type w:val="continuous"/>
          <w:pgSz w:w="11910" w:h="16840"/>
          <w:pgMar w:top="1120" w:bottom="1380" w:left="1480" w:right="1060"/>
          <w:cols w:num="3" w:equalWidth="0">
            <w:col w:w="1895" w:space="1878"/>
            <w:col w:w="1605" w:space="1585"/>
            <w:col w:w="2407"/>
          </w:cols>
        </w:sectPr>
      </w:pPr>
    </w:p>
    <w:p>
      <w:pPr>
        <w:spacing w:line="240" w:lineRule="auto" w:before="13"/>
        <w:rPr>
          <w:rFonts w:ascii="宋体" w:hAnsi="宋体" w:cs="宋体" w:eastAsia="宋体" w:hint="default"/>
          <w:sz w:val="18"/>
          <w:szCs w:val="18"/>
        </w:rPr>
      </w:pPr>
    </w:p>
    <w:p>
      <w:pPr>
        <w:spacing w:before="32"/>
        <w:ind w:left="757" w:right="85" w:hanging="440"/>
        <w:jc w:val="left"/>
        <w:rPr>
          <w:rFonts w:ascii="宋体" w:hAnsi="宋体" w:cs="宋体" w:eastAsia="宋体" w:hint="default"/>
          <w:sz w:val="22"/>
          <w:szCs w:val="22"/>
        </w:rPr>
      </w:pPr>
      <w:r>
        <w:rPr>
          <w:rFonts w:ascii="宋体" w:hAnsi="宋体" w:cs="宋体" w:eastAsia="宋体" w:hint="default"/>
          <w:b/>
          <w:bCs/>
          <w:sz w:val="22"/>
          <w:szCs w:val="22"/>
        </w:rPr>
        <w:t>四川长虹电器股份有限公司全体股东：</w:t>
      </w:r>
      <w:r>
        <w:rPr>
          <w:rFonts w:ascii="宋体" w:hAnsi="宋体" w:cs="宋体" w:eastAsia="宋体" w:hint="default"/>
          <w:b/>
          <w:bCs/>
          <w:w w:val="99"/>
          <w:sz w:val="22"/>
          <w:szCs w:val="22"/>
        </w:rPr>
        <w:t> </w:t>
      </w:r>
      <w:r>
        <w:rPr>
          <w:rFonts w:ascii="宋体" w:hAnsi="宋体" w:cs="宋体" w:eastAsia="宋体" w:hint="default"/>
          <w:spacing w:val="-1"/>
          <w:sz w:val="22"/>
          <w:szCs w:val="22"/>
        </w:rPr>
        <w:t>我们审计了后附的四川长虹电器股份有限公司（以下简称四川长虹公司）财务报表，包</w:t>
      </w:r>
    </w:p>
    <w:p>
      <w:pPr>
        <w:pStyle w:val="Heading3"/>
        <w:spacing w:line="286" w:lineRule="exact" w:before="26"/>
        <w:ind w:left="318" w:right="289"/>
        <w:jc w:val="left"/>
      </w:pPr>
      <w:r>
        <w:rPr/>
        <w:t>括</w:t>
      </w:r>
      <w:r>
        <w:rPr>
          <w:spacing w:val="-55"/>
        </w:rPr>
        <w:t> </w:t>
      </w:r>
      <w:r>
        <w:rPr>
          <w:rFonts w:ascii="宋体" w:hAnsi="宋体" w:cs="宋体" w:eastAsia="宋体" w:hint="default"/>
        </w:rPr>
        <w:t>2015</w:t>
      </w:r>
      <w:r>
        <w:rPr>
          <w:rFonts w:ascii="宋体" w:hAnsi="宋体" w:cs="宋体" w:eastAsia="宋体" w:hint="default"/>
          <w:spacing w:val="-58"/>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8"/>
        </w:rPr>
        <w:t> </w:t>
      </w:r>
      <w:r>
        <w:rPr>
          <w:rFonts w:ascii="宋体" w:hAnsi="宋体" w:cs="宋体" w:eastAsia="宋体" w:hint="default"/>
        </w:rPr>
        <w:t>31</w:t>
      </w:r>
      <w:r>
        <w:rPr>
          <w:rFonts w:ascii="宋体" w:hAnsi="宋体" w:cs="宋体" w:eastAsia="宋体" w:hint="default"/>
          <w:spacing w:val="-55"/>
        </w:rPr>
        <w:t> </w:t>
      </w:r>
      <w:r>
        <w:rPr/>
        <w:t>日的合并及母公司资产负债表，</w:t>
      </w:r>
      <w:r>
        <w:rPr>
          <w:rFonts w:ascii="宋体" w:hAnsi="宋体" w:cs="宋体" w:eastAsia="宋体" w:hint="default"/>
        </w:rPr>
        <w:t>2015</w:t>
      </w:r>
      <w:r>
        <w:rPr>
          <w:rFonts w:ascii="宋体" w:hAnsi="宋体" w:cs="宋体" w:eastAsia="宋体" w:hint="default"/>
          <w:spacing w:val="-55"/>
        </w:rPr>
        <w:t> </w:t>
      </w:r>
      <w:r>
        <w:rPr/>
        <w:t>年度的合并及母公司利润表、合并</w:t>
      </w:r>
      <w:r>
        <w:rPr>
          <w:w w:val="100"/>
        </w:rPr>
        <w:t> </w:t>
      </w:r>
      <w:r>
        <w:rPr/>
        <w:t>及母公司现金流量表、合并及母公司股东权益变动表以及财务报表附注。</w:t>
      </w:r>
    </w:p>
    <w:p>
      <w:pPr>
        <w:spacing w:line="286" w:lineRule="exact" w:before="0"/>
        <w:ind w:left="757" w:right="85" w:firstLine="2"/>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w w:val="99"/>
          <w:sz w:val="22"/>
          <w:szCs w:val="22"/>
        </w:rPr>
        <w:t> </w:t>
      </w:r>
      <w:r>
        <w:rPr>
          <w:rFonts w:ascii="宋体" w:hAnsi="宋体" w:cs="宋体" w:eastAsia="宋体" w:hint="default"/>
          <w:spacing w:val="-3"/>
          <w:sz w:val="22"/>
          <w:szCs w:val="22"/>
        </w:rPr>
        <w:t>编制和公允列报财务报表是四川长虹公司管理层的责任，这种责任包括：（</w:t>
      </w:r>
      <w:r>
        <w:rPr>
          <w:rFonts w:ascii="宋体" w:hAnsi="宋体" w:cs="宋体" w:eastAsia="宋体" w:hint="default"/>
          <w:spacing w:val="-3"/>
          <w:sz w:val="22"/>
          <w:szCs w:val="22"/>
        </w:rPr>
        <w:t>1</w:t>
      </w:r>
      <w:r>
        <w:rPr>
          <w:rFonts w:ascii="宋体" w:hAnsi="宋体" w:cs="宋体" w:eastAsia="宋体" w:hint="default"/>
          <w:spacing w:val="-3"/>
          <w:sz w:val="22"/>
          <w:szCs w:val="22"/>
        </w:rPr>
        <w:t>）按照企业</w:t>
      </w:r>
    </w:p>
    <w:p>
      <w:pPr>
        <w:pStyle w:val="Heading3"/>
        <w:spacing w:line="286" w:lineRule="exact"/>
        <w:ind w:left="318" w:right="85"/>
        <w:jc w:val="left"/>
      </w:pPr>
      <w:r>
        <w:rPr>
          <w:spacing w:val="-3"/>
        </w:rPr>
        <w:t>会计准则的规定编制财务报表，并使其实现公允反映；（</w:t>
      </w:r>
      <w:r>
        <w:rPr>
          <w:rFonts w:ascii="宋体" w:hAnsi="宋体" w:cs="宋体" w:eastAsia="宋体" w:hint="default"/>
          <w:spacing w:val="-3"/>
        </w:rPr>
        <w:t>2</w:t>
      </w:r>
      <w:r>
        <w:rPr>
          <w:spacing w:val="-3"/>
        </w:rPr>
        <w:t>）设计、执行和维护必要的内部控</w:t>
      </w:r>
      <w:r>
        <w:rPr>
          <w:spacing w:val="-72"/>
        </w:rPr>
        <w:t> </w:t>
      </w:r>
      <w:r>
        <w:rPr>
          <w:spacing w:val="-72"/>
        </w:rPr>
      </w:r>
      <w:r>
        <w:rPr/>
        <w:t>制，以使财务报表不存在由于舞弊或错误导致的重大错报。</w:t>
      </w:r>
    </w:p>
    <w:p>
      <w:pPr>
        <w:spacing w:line="256" w:lineRule="exact" w:before="0"/>
        <w:ind w:left="759" w:right="85" w:firstLine="0"/>
        <w:jc w:val="left"/>
        <w:rPr>
          <w:rFonts w:ascii="宋体" w:hAnsi="宋体" w:cs="宋体" w:eastAsia="宋体" w:hint="default"/>
          <w:sz w:val="22"/>
          <w:szCs w:val="22"/>
        </w:rPr>
      </w:pPr>
      <w:r>
        <w:rPr>
          <w:rFonts w:ascii="宋体" w:hAnsi="宋体" w:cs="宋体" w:eastAsia="宋体" w:hint="default"/>
          <w:b/>
          <w:bCs/>
          <w:sz w:val="22"/>
          <w:szCs w:val="22"/>
        </w:rPr>
        <w:t>二、注册会计师的责任</w:t>
      </w:r>
      <w:r>
        <w:rPr>
          <w:rFonts w:ascii="宋体" w:hAnsi="宋体" w:cs="宋体" w:eastAsia="宋体" w:hint="default"/>
          <w:sz w:val="22"/>
          <w:szCs w:val="22"/>
        </w:rPr>
      </w:r>
    </w:p>
    <w:p>
      <w:pPr>
        <w:pStyle w:val="Heading3"/>
        <w:spacing w:line="286" w:lineRule="exact" w:before="27"/>
        <w:ind w:left="318" w:right="85" w:firstLine="439"/>
        <w:jc w:val="left"/>
      </w:pPr>
      <w:r>
        <w:rPr/>
        <w:t>我们的责任是在执行审计工作的基础上对财务报表发表审计意见。我们按照中国注册会</w:t>
      </w:r>
      <w:r>
        <w:rPr>
          <w:w w:val="100"/>
        </w:rPr>
        <w:t> </w:t>
      </w:r>
      <w:r>
        <w:rPr>
          <w:spacing w:val="-3"/>
        </w:rPr>
        <w:t>计师审计准则的规定执行了审计工作。中国注册会计师审计准则要求我们遵守职业道德守则，</w:t>
      </w:r>
      <w:r>
        <w:rPr>
          <w:spacing w:val="-71"/>
        </w:rPr>
        <w:t> </w:t>
      </w:r>
      <w:r>
        <w:rPr>
          <w:spacing w:val="-71"/>
        </w:rPr>
      </w:r>
      <w:r>
        <w:rPr/>
        <w:t>计划和执行审计工作以对财务报表是否不存在重大错报获取合理保证。</w:t>
      </w:r>
    </w:p>
    <w:p>
      <w:pPr>
        <w:pStyle w:val="Heading3"/>
        <w:spacing w:line="258" w:lineRule="exact"/>
        <w:ind w:left="757" w:right="85"/>
        <w:jc w:val="left"/>
      </w:pPr>
      <w:r>
        <w:rPr/>
        <w:t>审计工作涉及实施审计程序，以获取有关财务报表金额和披露的审计证据。选择的审计</w:t>
      </w:r>
    </w:p>
    <w:p>
      <w:pPr>
        <w:pStyle w:val="Heading3"/>
        <w:spacing w:line="237" w:lineRule="auto" w:before="1"/>
        <w:ind w:left="318" w:right="85"/>
        <w:jc w:val="left"/>
      </w:pPr>
      <w:r>
        <w:rPr>
          <w:spacing w:val="-3"/>
        </w:rPr>
        <w:t>程序取决于注册会计师的判断，包括对由于舞弊或错误导致的财务报表重大错报风险的评估。</w:t>
      </w:r>
      <w:r>
        <w:rPr>
          <w:spacing w:val="-71"/>
        </w:rPr>
        <w:t> </w:t>
      </w:r>
      <w:r>
        <w:rPr>
          <w:spacing w:val="-71"/>
        </w:rPr>
      </w:r>
      <w:r>
        <w:rPr/>
        <w:t>在进行风险评估时，注册会计师考虑与财务报表编制和公允列报相关的内部控制，以设计恰</w:t>
      </w:r>
      <w:r>
        <w:rPr>
          <w:w w:val="100"/>
        </w:rPr>
        <w:t> </w:t>
      </w:r>
      <w:r>
        <w:rPr>
          <w:spacing w:val="-3"/>
        </w:rPr>
        <w:t>当的审计程序。审计工作还包括评价管理层选用会计政策的恰当性和作出会计估计的合理性，</w:t>
      </w:r>
      <w:r>
        <w:rPr>
          <w:spacing w:val="-70"/>
        </w:rPr>
        <w:t> </w:t>
      </w:r>
      <w:r>
        <w:rPr>
          <w:spacing w:val="-70"/>
        </w:rPr>
      </w:r>
      <w:r>
        <w:rPr/>
        <w:t>以及评价财务报表的总体列报。</w:t>
      </w:r>
    </w:p>
    <w:p>
      <w:pPr>
        <w:pStyle w:val="Heading3"/>
        <w:spacing w:line="286" w:lineRule="exact" w:before="26"/>
        <w:ind w:left="757" w:right="85"/>
        <w:jc w:val="left"/>
      </w:pPr>
      <w:r>
        <w:rPr/>
        <w:t>我们相信，我们获取的审计证据是充分、适当的，为发表审计意见提供了基础。</w:t>
      </w:r>
      <w:r>
        <w:rPr>
          <w:w w:val="100"/>
        </w:rPr>
        <w:t> </w:t>
      </w:r>
      <w:r>
        <w:rPr>
          <w:rFonts w:ascii="宋体" w:hAnsi="宋体" w:cs="宋体" w:eastAsia="宋体" w:hint="default"/>
          <w:b/>
          <w:bCs/>
        </w:rPr>
        <w:t>三、审计意见</w:t>
      </w:r>
      <w:r>
        <w:rPr>
          <w:rFonts w:ascii="宋体" w:hAnsi="宋体" w:cs="宋体" w:eastAsia="宋体" w:hint="default"/>
          <w:b/>
          <w:bCs/>
          <w:w w:val="99"/>
        </w:rPr>
        <w:t> </w:t>
      </w:r>
      <w:r>
        <w:rPr>
          <w:spacing w:val="-1"/>
        </w:rPr>
        <w:t>我们认为，四川长虹公司财务报表在所有重大方面按照企业会计准则的规定编制，公允</w:t>
      </w:r>
    </w:p>
    <w:p>
      <w:pPr>
        <w:pStyle w:val="Heading3"/>
        <w:spacing w:line="286" w:lineRule="exact"/>
        <w:ind w:left="318" w:right="85"/>
        <w:jc w:val="left"/>
      </w:pPr>
      <w:r>
        <w:rPr/>
        <w:t>反映了四川长虹公司</w:t>
      </w:r>
      <w:r>
        <w:rPr>
          <w:spacing w:val="-57"/>
        </w:rPr>
        <w:t> </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9"/>
        </w:rPr>
        <w:t> </w:t>
      </w:r>
      <w:r>
        <w:rPr>
          <w:rFonts w:ascii="宋体" w:hAnsi="宋体" w:cs="宋体" w:eastAsia="宋体" w:hint="default"/>
        </w:rPr>
        <w:t>31</w:t>
      </w:r>
      <w:r>
        <w:rPr>
          <w:rFonts w:ascii="宋体" w:hAnsi="宋体" w:cs="宋体" w:eastAsia="宋体" w:hint="default"/>
          <w:spacing w:val="-57"/>
        </w:rPr>
        <w:t> </w:t>
      </w:r>
      <w:r>
        <w:rPr/>
        <w:t>日的合并及母公司财务状况以及</w:t>
      </w:r>
      <w:r>
        <w:rPr>
          <w:spacing w:val="-57"/>
        </w:rPr>
        <w:t> </w:t>
      </w:r>
      <w:r>
        <w:rPr>
          <w:rFonts w:ascii="宋体" w:hAnsi="宋体" w:cs="宋体" w:eastAsia="宋体" w:hint="default"/>
        </w:rPr>
        <w:t>2015</w:t>
      </w:r>
      <w:r>
        <w:rPr>
          <w:rFonts w:ascii="宋体" w:hAnsi="宋体" w:cs="宋体" w:eastAsia="宋体" w:hint="default"/>
          <w:spacing w:val="-57"/>
        </w:rPr>
        <w:t> </w:t>
      </w:r>
      <w:r>
        <w:rPr/>
        <w:t>年度的合并及母</w:t>
      </w:r>
      <w:r>
        <w:rPr>
          <w:w w:val="100"/>
        </w:rPr>
        <w:t> </w:t>
      </w:r>
      <w:r>
        <w:rPr/>
        <w:t>公司经营成果和现金流量。</w:t>
      </w:r>
    </w:p>
    <w:p>
      <w:pPr>
        <w:spacing w:line="240" w:lineRule="auto" w:before="10"/>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4471"/>
        <w:gridCol w:w="2957"/>
      </w:tblGrid>
      <w:tr>
        <w:trPr>
          <w:trHeight w:val="503" w:hRule="exact"/>
        </w:trPr>
        <w:tc>
          <w:tcPr>
            <w:tcW w:w="4471"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pacing w:val="-3"/>
                <w:sz w:val="22"/>
                <w:szCs w:val="22"/>
              </w:rPr>
              <w:t>信永中和会计师事务所（特殊普通合伙）</w:t>
            </w:r>
          </w:p>
        </w:tc>
        <w:tc>
          <w:tcPr>
            <w:tcW w:w="2957" w:type="dxa"/>
            <w:tcBorders>
              <w:top w:val="nil" w:sz="6" w:space="0" w:color="auto"/>
              <w:left w:val="nil" w:sz="6" w:space="0" w:color="auto"/>
              <w:bottom w:val="nil" w:sz="6" w:space="0" w:color="auto"/>
              <w:right w:val="nil" w:sz="6" w:space="0" w:color="auto"/>
            </w:tcBorders>
          </w:tcPr>
          <w:p>
            <w:pPr>
              <w:pStyle w:val="TableParagraph"/>
              <w:spacing w:line="221" w:lineRule="exact"/>
              <w:ind w:left="335" w:right="0"/>
              <w:jc w:val="left"/>
              <w:rPr>
                <w:rFonts w:ascii="宋体" w:hAnsi="宋体" w:cs="宋体" w:eastAsia="宋体" w:hint="default"/>
                <w:sz w:val="22"/>
                <w:szCs w:val="22"/>
              </w:rPr>
            </w:pPr>
            <w:r>
              <w:rPr>
                <w:rFonts w:ascii="宋体" w:hAnsi="宋体" w:cs="宋体" w:eastAsia="宋体" w:hint="default"/>
                <w:sz w:val="22"/>
                <w:szCs w:val="22"/>
              </w:rPr>
              <w:t>中国注册会计师：李夕甫</w:t>
            </w:r>
          </w:p>
        </w:tc>
      </w:tr>
      <w:tr>
        <w:trPr>
          <w:trHeight w:val="758" w:hRule="exact"/>
        </w:trPr>
        <w:tc>
          <w:tcPr>
            <w:tcW w:w="4471" w:type="dxa"/>
            <w:tcBorders>
              <w:top w:val="nil" w:sz="6" w:space="0" w:color="auto"/>
              <w:left w:val="nil" w:sz="6" w:space="0" w:color="auto"/>
              <w:bottom w:val="nil" w:sz="6" w:space="0" w:color="auto"/>
              <w:right w:val="nil" w:sz="6" w:space="0" w:color="auto"/>
            </w:tcBorders>
          </w:tcPr>
          <w:p>
            <w:pPr/>
          </w:p>
        </w:tc>
        <w:tc>
          <w:tcPr>
            <w:tcW w:w="29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35" w:right="0"/>
              <w:jc w:val="left"/>
              <w:rPr>
                <w:rFonts w:ascii="宋体" w:hAnsi="宋体" w:cs="宋体" w:eastAsia="宋体" w:hint="default"/>
                <w:sz w:val="22"/>
                <w:szCs w:val="22"/>
              </w:rPr>
            </w:pPr>
            <w:r>
              <w:rPr>
                <w:rFonts w:ascii="宋体" w:hAnsi="宋体" w:cs="宋体" w:eastAsia="宋体" w:hint="default"/>
                <w:sz w:val="22"/>
                <w:szCs w:val="22"/>
              </w:rPr>
              <w:t>中国注册会计师：汪孝东</w:t>
            </w:r>
          </w:p>
        </w:tc>
      </w:tr>
      <w:tr>
        <w:trPr>
          <w:trHeight w:val="475" w:hRule="exact"/>
        </w:trPr>
        <w:tc>
          <w:tcPr>
            <w:tcW w:w="4471" w:type="dxa"/>
            <w:tcBorders>
              <w:top w:val="nil" w:sz="6" w:space="0" w:color="auto"/>
              <w:left w:val="nil" w:sz="6" w:space="0" w:color="auto"/>
              <w:bottom w:val="nil" w:sz="6" w:space="0" w:color="auto"/>
              <w:right w:val="nil" w:sz="6" w:space="0" w:color="auto"/>
            </w:tcBorders>
          </w:tcPr>
          <w:p>
            <w:pPr>
              <w:pStyle w:val="TableParagraph"/>
              <w:tabs>
                <w:tab w:pos="2312" w:val="left" w:leader="none"/>
              </w:tabs>
              <w:spacing w:line="240" w:lineRule="auto" w:before="187"/>
              <w:ind w:left="1471" w:right="0"/>
              <w:jc w:val="left"/>
              <w:rPr>
                <w:rFonts w:ascii="宋体" w:hAnsi="宋体" w:cs="宋体" w:eastAsia="宋体" w:hint="default"/>
                <w:sz w:val="22"/>
                <w:szCs w:val="22"/>
              </w:rPr>
            </w:pPr>
            <w:r>
              <w:rPr>
                <w:rFonts w:ascii="宋体" w:hAnsi="宋体" w:cs="宋体" w:eastAsia="宋体" w:hint="default"/>
                <w:sz w:val="22"/>
                <w:szCs w:val="22"/>
              </w:rPr>
              <w:t>中国</w:t>
              <w:tab/>
              <w:t>北京</w:t>
            </w:r>
          </w:p>
        </w:tc>
        <w:tc>
          <w:tcPr>
            <w:tcW w:w="2957" w:type="dxa"/>
            <w:tcBorders>
              <w:top w:val="nil" w:sz="6" w:space="0" w:color="auto"/>
              <w:left w:val="nil" w:sz="6" w:space="0" w:color="auto"/>
              <w:bottom w:val="nil" w:sz="6" w:space="0" w:color="auto"/>
              <w:right w:val="nil" w:sz="6" w:space="0" w:color="auto"/>
            </w:tcBorders>
          </w:tcPr>
          <w:p>
            <w:pPr>
              <w:pStyle w:val="TableParagraph"/>
              <w:spacing w:line="240" w:lineRule="auto" w:before="187"/>
              <w:ind w:left="335" w:right="0"/>
              <w:jc w:val="left"/>
              <w:rPr>
                <w:rFonts w:ascii="宋体" w:hAnsi="宋体" w:cs="宋体" w:eastAsia="宋体" w:hint="default"/>
                <w:sz w:val="22"/>
                <w:szCs w:val="22"/>
              </w:rPr>
            </w:pPr>
            <w:r>
              <w:rPr>
                <w:rFonts w:ascii="宋体" w:hAnsi="宋体" w:cs="宋体" w:eastAsia="宋体" w:hint="default"/>
                <w:sz w:val="22"/>
                <w:szCs w:val="22"/>
              </w:rPr>
              <w:t>二</w:t>
            </w:r>
            <w:r>
              <w:rPr>
                <w:rFonts w:ascii="宋体" w:hAnsi="宋体" w:cs="宋体" w:eastAsia="宋体" w:hint="default"/>
                <w:spacing w:val="-55"/>
                <w:sz w:val="22"/>
                <w:szCs w:val="22"/>
              </w:rPr>
              <w:t> </w:t>
            </w:r>
            <w:r>
              <w:rPr>
                <w:rFonts w:ascii="宋体" w:hAnsi="宋体" w:cs="宋体" w:eastAsia="宋体" w:hint="default"/>
                <w:sz w:val="22"/>
                <w:szCs w:val="22"/>
              </w:rPr>
              <w:t>O</w:t>
            </w:r>
            <w:r>
              <w:rPr>
                <w:rFonts w:ascii="宋体" w:hAnsi="宋体" w:cs="宋体" w:eastAsia="宋体" w:hint="default"/>
                <w:spacing w:val="-55"/>
                <w:sz w:val="22"/>
                <w:szCs w:val="22"/>
              </w:rPr>
              <w:t> </w:t>
            </w:r>
            <w:r>
              <w:rPr>
                <w:rFonts w:ascii="宋体" w:hAnsi="宋体" w:cs="宋体" w:eastAsia="宋体" w:hint="default"/>
                <w:sz w:val="22"/>
                <w:szCs w:val="22"/>
              </w:rPr>
              <w:t>一六年四月七日</w:t>
            </w:r>
          </w:p>
        </w:tc>
      </w:tr>
    </w:tbl>
    <w:p>
      <w:pPr>
        <w:spacing w:after="0" w:line="240" w:lineRule="auto"/>
        <w:jc w:val="left"/>
        <w:rPr>
          <w:rFonts w:ascii="宋体" w:hAnsi="宋体" w:cs="宋体" w:eastAsia="宋体" w:hint="default"/>
          <w:sz w:val="22"/>
          <w:szCs w:val="22"/>
        </w:rPr>
        <w:sectPr>
          <w:type w:val="continuous"/>
          <w:pgSz w:w="11910" w:h="16840"/>
          <w:pgMar w:top="1120" w:bottom="1380" w:left="1480" w:right="106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4"/>
        <w:spacing w:line="240" w:lineRule="auto"/>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72" w:lineRule="exact" w:before="135"/>
        <w:ind w:left="218" w:right="376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120" w:bottom="1380" w:left="1580" w:right="1040"/>
          <w:cols w:num="2" w:equalWidth="0">
            <w:col w:w="1488" w:space="2062"/>
            <w:col w:w="5740"/>
          </w:cols>
        </w:sectPr>
      </w:pPr>
    </w:p>
    <w:p>
      <w:pPr>
        <w:pStyle w:val="BodyText"/>
        <w:spacing w:line="247" w:lineRule="exact"/>
        <w:ind w:left="218" w:right="227"/>
        <w:jc w:val="left"/>
      </w:pPr>
      <w:r>
        <w:rPr/>
        <w:t>编制单位</w:t>
      </w:r>
      <w:r>
        <w:rPr>
          <w:rFonts w:ascii="宋体" w:hAnsi="宋体" w:cs="宋体" w:eastAsia="宋体" w:hint="default"/>
        </w:rPr>
        <w:t>:</w:t>
      </w:r>
      <w:r>
        <w:rPr>
          <w:rFonts w:ascii="宋体" w:hAnsi="宋体" w:cs="宋体" w:eastAsia="宋体" w:hint="default"/>
          <w:spacing w:val="-2"/>
        </w:rPr>
        <w:t> </w:t>
      </w:r>
      <w:r>
        <w:rPr/>
        <w:t>四川长虹电器股份有限公司</w:t>
      </w:r>
    </w:p>
    <w:p>
      <w:pPr>
        <w:pStyle w:val="BodyText"/>
        <w:tabs>
          <w:tab w:pos="946" w:val="left" w:leader="none"/>
        </w:tabs>
        <w:spacing w:line="273"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10,254,494,369.54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13,999,811,942.03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51,666,244.34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86,304,077.30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6,317,909,535.99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8,872,161,928.39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8,032,777,170.63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8,474,051,341.98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1,701,902,420.16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1,645,895,852.83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71,482,450.52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127,185,202.98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515,186,085.63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3,094,792,603.74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11,745,602,201.62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11,917,256,315.87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1,839,218,227.16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277,751,637.99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40,530,238,705.59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48,495,210,903.11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261,991,095.55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262,790,103.23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3,448,307,631.53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57,302,091.62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1,113,696,772.98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946,531,513.64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455,058,626.28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481,782,181.67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5,848,244,605.11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5,785,652,513.24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179,436,462.07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367,578,954.09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95,328,830.04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95,391,177.29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3,039,003,145.57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3,181,829,157.41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215,011,489.46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189,871,078.92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157,526,426.68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162,840,340.18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7,770,809.34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7,213,027.31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178,751,486.80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188,148,765.27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84,975,340.70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2,465,107.00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15,085,102,722.11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11,729,396,010.87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55,615,341,427.70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60,224,606,913.98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9,760,087,003.12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13,388,072,362.19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53,396,561.88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8,652,670.00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6,916,704,396.14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4,357,441,531.16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8,133,207,300.96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8,817,745,769.58</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1,369,859,256.74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1,566,951,873.01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460,110,409.17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510,272,802.20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-20,959,028.97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-311,923,693.56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112,073,669.33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145,637,085.41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5,645,923.21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5,683,064.21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2,859,829,036.37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2,725,703,888.31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1,546,061,223.80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3,361,918,825.11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3,000,000,000.00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3,000,000,000.00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34,196,015,751.75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37,576,156,177.62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826,695,003.19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2,024,151,635.90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1,623,400,000.00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1"/>
              <w:jc w:val="right"/>
              <w:rPr>
                <w:rFonts w:ascii="宋体" w:hAnsi="宋体" w:cs="宋体" w:eastAsia="宋体" w:hint="default"/>
                <w:sz w:val="21"/>
                <w:szCs w:val="21"/>
              </w:rPr>
            </w:pPr>
            <w:r>
              <w:rPr>
                <w:rFonts w:ascii="宋体"/>
                <w:w w:val="100"/>
                <w:sz w:val="21"/>
              </w:rPr>
              <w:t>-</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281,101,265.28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251,729,541.61</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31,520,000.00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31,520,000.00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447,992,199.32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445,286,332.32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397,604,122.12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410,954,309.14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9,314,122.51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32,390,984.45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3,617,626,712.42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3,196,032,803.42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37,813,642,464.17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40,772,188,981.04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4,616,244,222.00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4,616,244,222.00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3,907,538,642.46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3,870,330,230.62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20,579,625.95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28,881,088.63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427,355.92</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2,184,773,404.07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3,455,121,978.12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1,377,263,296.67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2,081,537,704.28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12,106,826,547.07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14,052,115,223.65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5,694,872,416.46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5,400,302,709.29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17,801,698,963.53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19,452,417,932.94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55,615,341,427.70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60,224,606,913.98</w:t>
            </w:r>
          </w:p>
        </w:tc>
      </w:tr>
    </w:tbl>
    <w:p>
      <w:pPr>
        <w:spacing w:line="240" w:lineRule="auto" w:before="8"/>
        <w:rPr>
          <w:rFonts w:ascii="Times New Roman" w:hAnsi="Times New Roman" w:cs="Times New Roman" w:eastAsia="Times New Roman" w:hint="default"/>
          <w:sz w:val="17"/>
          <w:szCs w:val="17"/>
        </w:rPr>
      </w:pPr>
    </w:p>
    <w:p>
      <w:pPr>
        <w:pStyle w:val="BodyText"/>
        <w:tabs>
          <w:tab w:pos="2109" w:val="left" w:leader="none"/>
          <w:tab w:pos="4841" w:val="left" w:leader="none"/>
        </w:tabs>
        <w:spacing w:line="240" w:lineRule="auto" w:before="36"/>
        <w:ind w:left="218" w:right="227"/>
        <w:jc w:val="left"/>
      </w:pPr>
      <w:r>
        <w:rPr>
          <w:spacing w:val="-2"/>
        </w:rPr>
        <w:t>法定代表人：赵勇</w:t>
        <w:tab/>
        <w:t>主管会计工作负责人：胡嘉</w:t>
        <w:tab/>
        <w:t>会计机构负责人：谭丽清</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218" w:right="0"/>
        <w:jc w:val="left"/>
      </w:pPr>
      <w:r>
        <w:rPr>
          <w:spacing w:val="-2"/>
        </w:rPr>
        <w:t>编制单位</w:t>
      </w:r>
      <w:r>
        <w:rPr>
          <w:rFonts w:ascii="宋体" w:hAnsi="宋体" w:cs="宋体" w:eastAsia="宋体" w:hint="default"/>
          <w:spacing w:val="-2"/>
        </w:rPr>
        <w:t>:</w:t>
      </w:r>
      <w:r>
        <w:rPr>
          <w:spacing w:val="-2"/>
        </w:rPr>
        <w:t>四川长虹电器股份有限公司</w:t>
      </w:r>
    </w:p>
    <w:p>
      <w:pPr>
        <w:spacing w:before="36"/>
        <w:ind w:left="41" w:right="-15"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687" w:space="40"/>
            <w:col w:w="1778" w:space="1229"/>
            <w:col w:w="2556"/>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7"/>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4,660,515,604.42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7,461,881,039.34</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35,797,297.95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67,953,037.03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3,442,136,043.10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4,322,054,226.36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hAnsi="宋体" w:cs="宋体" w:eastAsia="宋体" w:hint="default"/>
                <w:sz w:val="21"/>
                <w:szCs w:val="21"/>
              </w:rPr>
              <w:t>十六</w:t>
            </w:r>
            <w:r>
              <w:rPr>
                <w:rFonts w:ascii="宋体" w:hAnsi="宋体" w:cs="宋体" w:eastAsia="宋体" w:hint="default"/>
                <w:sz w:val="21"/>
                <w:szCs w:val="21"/>
              </w:rPr>
              <w:t>.1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2,286,411,593.12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2,374,287,970.41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547,430,690.06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956,485,983.64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67,885,383.38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131,298,119.10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1,597,948.06</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hAnsi="宋体" w:cs="宋体" w:eastAsia="宋体" w:hint="default"/>
                <w:sz w:val="21"/>
                <w:szCs w:val="21"/>
              </w:rPr>
              <w:t>十六</w:t>
            </w:r>
            <w:r>
              <w:rPr>
                <w:rFonts w:ascii="宋体" w:hAnsi="宋体" w:cs="宋体" w:eastAsia="宋体" w:hint="default"/>
                <w:sz w:val="21"/>
                <w:szCs w:val="21"/>
              </w:rPr>
              <w:t>.2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4,621,303,818.65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4,412,404,139.11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3,759,927,545.68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3,771,236,560.50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19,423,005,924.42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23,497,601,075.49</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246,761,316.58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246,761,316.58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816,536,122.13</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hAnsi="宋体" w:cs="宋体" w:eastAsia="宋体" w:hint="default"/>
                <w:sz w:val="21"/>
                <w:szCs w:val="21"/>
              </w:rPr>
              <w:t>十六</w:t>
            </w:r>
            <w:r>
              <w:rPr>
                <w:rFonts w:ascii="宋体" w:hAnsi="宋体" w:cs="宋体" w:eastAsia="宋体" w:hint="default"/>
                <w:sz w:val="21"/>
                <w:szCs w:val="21"/>
              </w:rPr>
              <w:t>.3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6,174,963,243.52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5,824,169,198.70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689,942,234.53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711,431,555.95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738,082,269.09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761,109,276.09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17,001,801.59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27,965,095.68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19,109,559.97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19,117,547.97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1,823,395,144.96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1,932,325,143.82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37,482,067.14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14,034,902.43</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10,563,273,759.51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9,536,914,037.22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29,986,279,683.93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33,034,515,112.71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2,937,695,080.84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3,350,976,794.85</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4,219,000.00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8,571,500.00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1,608,030,048.84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882,712,942.46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5,749,556,791.37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6,211,124,936.70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370,437,379.33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322,988,073.76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38,527,080.83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44,295,473.75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-111,187,468.01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-383,900,830.75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95,037,373.74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133,054,615.32</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3,269,067.37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3,269,067.37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6,434,081,997.74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3,890,747,060.06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486,140,863.84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3,301,624,697.79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3,000,000,000.00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3,000,000,000.00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20,615,807,215.89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20,765,464,331.31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324,680,000.00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1,055,960,785.73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206,690,146.56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175,806,750.33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99,994,756.90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91,786,936.60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116,932,279.48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142,971,870.09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23,380,230.32</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748,297,182.94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1,489,906,573.07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21,364,104,398.83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22,255,370,904.38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4,616,244,222.00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4,616,244,222.00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4,001,369,264.66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3,978,126,582.26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2,184,773,404.07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3,455,121,978.12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-2,180,211,605.63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-1,270,348,574.05</w:t>
            </w:r>
          </w:p>
        </w:tc>
      </w:tr>
    </w:tbl>
    <w:p>
      <w:pPr>
        <w:spacing w:after="0" w:line="243" w:lineRule="exact"/>
        <w:jc w:val="right"/>
        <w:rPr>
          <w:rFonts w:ascii="宋体" w:hAnsi="宋体" w:cs="宋体" w:eastAsia="宋体" w:hint="default"/>
          <w:sz w:val="21"/>
          <w:szCs w:val="21"/>
        </w:rPr>
        <w:sectPr>
          <w:footerReference w:type="default" r:id="rId25"/>
          <w:pgSz w:w="11910" w:h="16840"/>
          <w:pgMar w:footer="1195" w:header="877"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8,622,175,285.10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10,779,144,208.33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29,986,279,683.93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33,034,515,112.71</w:t>
            </w:r>
          </w:p>
        </w:tc>
      </w:tr>
    </w:tbl>
    <w:p>
      <w:pPr>
        <w:spacing w:line="240" w:lineRule="auto" w:before="8"/>
        <w:rPr>
          <w:rFonts w:ascii="Times New Roman" w:hAnsi="Times New Roman" w:cs="Times New Roman" w:eastAsia="Times New Roman" w:hint="default"/>
          <w:sz w:val="17"/>
          <w:szCs w:val="17"/>
        </w:rPr>
      </w:pPr>
    </w:p>
    <w:p>
      <w:pPr>
        <w:pStyle w:val="BodyText"/>
        <w:tabs>
          <w:tab w:pos="2109" w:val="left" w:leader="none"/>
          <w:tab w:pos="4841" w:val="left" w:leader="none"/>
        </w:tabs>
        <w:spacing w:line="240" w:lineRule="auto" w:before="36"/>
        <w:ind w:left="218" w:right="227"/>
        <w:jc w:val="left"/>
      </w:pPr>
      <w:r>
        <w:rPr>
          <w:spacing w:val="-2"/>
        </w:rPr>
        <w:t>法定代表人：赵勇</w:t>
        <w:tab/>
        <w:t>主管会计工作负责人：胡嘉</w:t>
        <w:tab/>
        <w:t>会计机构负责人：谭丽清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26"/>
          <w:pgSz w:w="11910" w:h="16840"/>
          <w:pgMar w:footer="1195" w:header="877" w:top="1100" w:bottom="1380" w:left="1580" w:right="1040"/>
          <w:pgNumType w:start="51"/>
        </w:sectPr>
      </w:pPr>
    </w:p>
    <w:p>
      <w:pPr>
        <w:spacing w:line="272" w:lineRule="exact" w:before="64"/>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097"/>
        <w:gridCol w:w="951"/>
        <w:gridCol w:w="2002"/>
        <w:gridCol w:w="2000"/>
      </w:tblGrid>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64,847,813,147.02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59,619,884,745.33</w:t>
            </w:r>
          </w:p>
        </w:tc>
      </w:tr>
      <w:tr>
        <w:trPr>
          <w:trHeight w:val="289"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64,847,813,147.02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59,619,884,745.33</w:t>
            </w: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66,129,640,748.07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59,897,663,106.87</w:t>
            </w: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56,253,356,899.09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50,925,117,999.91</w:t>
            </w:r>
          </w:p>
        </w:tc>
      </w:tr>
      <w:tr>
        <w:trPr>
          <w:trHeight w:val="286"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436,117,121.83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440,662,619.33</w:t>
            </w:r>
          </w:p>
        </w:tc>
      </w:tr>
      <w:tr>
        <w:trPr>
          <w:trHeight w:val="286"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5,010,512,142.29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4,704,514,363.86</w:t>
            </w: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2,845,720,097.42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3,013,868,855.36</w:t>
            </w: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1,038,699,288.50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201,029,052.39</w:t>
            </w:r>
          </w:p>
        </w:tc>
      </w:tr>
      <w:tr>
        <w:trPr>
          <w:trHeight w:val="286"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545,235,198.94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612,470,216.02</w:t>
            </w:r>
          </w:p>
        </w:tc>
      </w:tr>
      <w:tr>
        <w:trPr>
          <w:trHeight w:val="562"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-42,583,441.78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100,924,432.37</w:t>
            </w:r>
          </w:p>
        </w:tc>
      </w:tr>
      <w:tr>
        <w:trPr>
          <w:trHeight w:val="286"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135,860,276.29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303,859,006.94</w:t>
            </w:r>
          </w:p>
        </w:tc>
      </w:tr>
      <w:tr>
        <w:trPr>
          <w:trHeight w:val="562"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32,290,347.55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41,188,823.51</w:t>
            </w:r>
          </w:p>
        </w:tc>
      </w:tr>
      <w:tr>
        <w:trPr>
          <w:trHeight w:val="286"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-1,188,550,766.54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127,005,077.77</w:t>
            </w: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446,621,464.74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458,471,124.67</w:t>
            </w: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13,730,671.73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56,336,265.56</w:t>
            </w:r>
          </w:p>
        </w:tc>
      </w:tr>
      <w:tr>
        <w:trPr>
          <w:trHeight w:val="286"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698,525,742.22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51,948,586.49</w:t>
            </w: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13,630,816.95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18,657,444.94</w:t>
            </w: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-1,440,455,044.02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533,527,615.95</w:t>
            </w:r>
          </w:p>
        </w:tc>
      </w:tr>
      <w:tr>
        <w:trPr>
          <w:trHeight w:val="286"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284,076,089.44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266,025,396.79</w:t>
            </w: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-1,724,531,133.46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267,502,219.16</w:t>
            </w: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-1,975,865,687.11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58,857,812.40</w:t>
            </w: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251,334,553.65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208,644,406.76</w:t>
            </w:r>
          </w:p>
        </w:tc>
      </w:tr>
      <w:tr>
        <w:trPr>
          <w:trHeight w:val="286"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-450,692.18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27,411,993.57</w:t>
            </w: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-8,301,462.68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30,866,952.63</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097"/>
        <w:gridCol w:w="951"/>
        <w:gridCol w:w="2002"/>
        <w:gridCol w:w="2000"/>
      </w:tblGrid>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-187,749.67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1,176,274.42</w:t>
            </w:r>
          </w:p>
        </w:tc>
      </w:tr>
      <w:tr>
        <w:trPr>
          <w:trHeight w:val="562"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-187,749.67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1,176,274.42</w:t>
            </w:r>
          </w:p>
        </w:tc>
      </w:tr>
      <w:tr>
        <w:trPr>
          <w:trHeight w:val="562"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-8,113,713.01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29,690,678.21</w:t>
            </w:r>
          </w:p>
        </w:tc>
      </w:tr>
      <w:tr>
        <w:trPr>
          <w:trHeight w:val="560"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-8,113,713.01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29,690,678.21</w:t>
            </w:r>
          </w:p>
        </w:tc>
      </w:tr>
      <w:tr>
        <w:trPr>
          <w:trHeight w:val="559"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03"/>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-8,113,713.01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29,690,678.21</w:t>
            </w: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7,850,770.50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-3,454,959.06</w:t>
            </w: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-1,724,981,825.64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294,914,212.73</w:t>
            </w:r>
          </w:p>
        </w:tc>
      </w:tr>
      <w:tr>
        <w:trPr>
          <w:trHeight w:val="286"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03"/>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-1,984,167,149.79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89,724,765.03</w:t>
            </w: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259,185,324.15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205,189,447.70</w:t>
            </w: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-0.4280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0.0128</w:t>
            </w:r>
          </w:p>
        </w:tc>
      </w:tr>
      <w:tr>
        <w:trPr>
          <w:trHeight w:val="286" w:hRule="exact"/>
        </w:trPr>
        <w:tc>
          <w:tcPr>
            <w:tcW w:w="4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5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-0.4280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0.0128</w:t>
            </w:r>
          </w:p>
        </w:tc>
      </w:tr>
    </w:tbl>
    <w:p>
      <w:pPr>
        <w:spacing w:line="240" w:lineRule="auto" w:before="7"/>
        <w:rPr>
          <w:rFonts w:ascii="宋体" w:hAnsi="宋体" w:cs="宋体" w:eastAsia="宋体" w:hint="default"/>
          <w:sz w:val="15"/>
          <w:szCs w:val="15"/>
        </w:rPr>
      </w:pPr>
    </w:p>
    <w:p>
      <w:pPr>
        <w:pStyle w:val="BodyText"/>
        <w:spacing w:line="272" w:lineRule="exact" w:before="64"/>
        <w:ind w:left="218" w:right="227"/>
        <w:jc w:val="left"/>
      </w:pPr>
      <w:r>
        <w:rPr>
          <w:spacing w:val="-5"/>
        </w:rPr>
        <w:t>本期发生同一控制下企业合并的，被合并方在合并前实现的净利润为：</w:t>
      </w:r>
      <w:r>
        <w:rPr>
          <w:rFonts w:ascii="宋体" w:hAnsi="宋体" w:cs="宋体" w:eastAsia="宋体" w:hint="default"/>
          <w:spacing w:val="-5"/>
        </w:rPr>
        <w:t>0</w:t>
      </w:r>
      <w:r>
        <w:rPr>
          <w:rFonts w:ascii="宋体" w:hAnsi="宋体" w:cs="宋体" w:eastAsia="宋体" w:hint="default"/>
          <w:spacing w:val="51"/>
        </w:rPr>
        <w:t> </w:t>
      </w:r>
      <w:r>
        <w:rPr/>
        <w:t>元</w:t>
      </w:r>
      <w:r>
        <w:rPr>
          <w:rFonts w:ascii="宋体" w:hAnsi="宋体" w:cs="宋体" w:eastAsia="宋体" w:hint="default"/>
        </w:rPr>
        <w:t>,</w:t>
      </w:r>
      <w:r>
        <w:rPr/>
        <w:t>上期被合并方实现的</w:t>
      </w:r>
      <w:r>
        <w:rPr>
          <w:spacing w:val="-96"/>
        </w:rPr>
        <w:t> </w:t>
      </w:r>
      <w:r>
        <w:rPr>
          <w:spacing w:val="-96"/>
        </w:rPr>
      </w:r>
      <w:r>
        <w:rPr/>
        <w:t>净利润为：</w:t>
      </w:r>
      <w:r>
        <w:rPr>
          <w:rFonts w:ascii="宋体" w:hAnsi="宋体" w:cs="宋体" w:eastAsia="宋体" w:hint="default"/>
        </w:rPr>
        <w:t>0</w:t>
      </w:r>
      <w:r>
        <w:rPr>
          <w:rFonts w:ascii="宋体" w:hAnsi="宋体" w:cs="宋体" w:eastAsia="宋体" w:hint="default"/>
          <w:spacing w:val="3"/>
        </w:rPr>
        <w:t> </w:t>
      </w:r>
      <w:r>
        <w:rPr>
          <w:spacing w:val="-3"/>
        </w:rPr>
        <w:t>元。</w:t>
      </w:r>
      <w:r>
        <w:rPr/>
      </w:r>
    </w:p>
    <w:p>
      <w:pPr>
        <w:pStyle w:val="BodyText"/>
        <w:tabs>
          <w:tab w:pos="2109" w:val="left" w:leader="none"/>
          <w:tab w:pos="4841" w:val="left" w:leader="none"/>
        </w:tabs>
        <w:spacing w:line="249" w:lineRule="exact"/>
        <w:ind w:left="218" w:right="227"/>
        <w:jc w:val="left"/>
      </w:pPr>
      <w:r>
        <w:rPr>
          <w:spacing w:val="-2"/>
        </w:rPr>
        <w:t>法定代表人：赵勇</w:t>
        <w:tab/>
        <w:t>主管会计工作负责人：胡嘉</w:t>
        <w:tab/>
        <w:t>会计机构负责人：谭丽清</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05"/>
        <w:gridCol w:w="944"/>
        <w:gridCol w:w="2002"/>
        <w:gridCol w:w="2000"/>
      </w:tblGrid>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十六</w:t>
            </w:r>
            <w:r>
              <w:rPr>
                <w:rFonts w:ascii="宋体" w:hAnsi="宋体" w:cs="宋体" w:eastAsia="宋体" w:hint="default"/>
                <w:sz w:val="21"/>
                <w:szCs w:val="21"/>
              </w:rPr>
              <w:t>.4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22,980,905,101.03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22,263,072,434.48</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十六</w:t>
            </w:r>
            <w:r>
              <w:rPr>
                <w:rFonts w:ascii="宋体" w:hAnsi="宋体" w:cs="宋体" w:eastAsia="宋体" w:hint="default"/>
                <w:sz w:val="21"/>
                <w:szCs w:val="21"/>
              </w:rPr>
              <w:t>.4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20,741,485,300.06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19,913,165,127.23</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61,079,867.12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145,207,296.48</w:t>
            </w: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2,855,667,701.41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2,640,580,189.14</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689,448,535.95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602,823,648.79</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213,842,968.84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-190,874,668.35</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354,661,081.95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264,884,290.36</w:t>
            </w:r>
          </w:p>
        </w:tc>
      </w:tr>
      <w:tr>
        <w:trPr>
          <w:trHeight w:val="560"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8"/>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8,995,043.98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81,020,717.61</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十六</w:t>
            </w:r>
            <w:r>
              <w:rPr>
                <w:rFonts w:ascii="宋体" w:hAnsi="宋体" w:cs="宋体" w:eastAsia="宋体" w:hint="default"/>
                <w:sz w:val="21"/>
                <w:szCs w:val="21"/>
              </w:rPr>
              <w:t>.5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102,564,105.53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-1,606,040,336.52</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05"/>
        <w:gridCol w:w="944"/>
        <w:gridCol w:w="2002"/>
        <w:gridCol w:w="2000"/>
      </w:tblGrid>
      <w:tr>
        <w:trPr>
          <w:trHeight w:val="562"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6"/>
                <w:w w:val="100"/>
                <w:sz w:val="21"/>
                <w:szCs w:val="21"/>
              </w:rPr>
              <w:t>：</w:t>
            </w:r>
            <w:r>
              <w:rPr>
                <w:rFonts w:ascii="宋体" w:hAnsi="宋体" w:cs="宋体" w:eastAsia="宋体" w:hint="default"/>
                <w:w w:val="100"/>
                <w:sz w:val="21"/>
                <w:szCs w:val="21"/>
              </w:rPr>
              <w:t>对</w:t>
            </w:r>
            <w:r>
              <w:rPr>
                <w:rFonts w:ascii="宋体" w:hAnsi="宋体" w:cs="宋体" w:eastAsia="宋体" w:hint="default"/>
                <w:spacing w:val="-3"/>
                <w:w w:val="100"/>
                <w:sz w:val="21"/>
                <w:szCs w:val="21"/>
              </w:rPr>
              <w:t>联</w:t>
            </w:r>
            <w:r>
              <w:rPr>
                <w:rFonts w:ascii="宋体" w:hAnsi="宋体" w:cs="宋体" w:eastAsia="宋体" w:hint="default"/>
                <w:w w:val="100"/>
                <w:sz w:val="21"/>
                <w:szCs w:val="21"/>
              </w:rPr>
              <w:t>营</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和</w:t>
            </w:r>
            <w:r>
              <w:rPr>
                <w:rFonts w:ascii="宋体" w:hAnsi="宋体" w:cs="宋体" w:eastAsia="宋体" w:hint="default"/>
                <w:w w:val="100"/>
                <w:sz w:val="21"/>
                <w:szCs w:val="21"/>
              </w:rPr>
              <w:t>合</w:t>
            </w:r>
            <w:r>
              <w:rPr>
                <w:rFonts w:ascii="宋体" w:hAnsi="宋体" w:cs="宋体" w:eastAsia="宋体" w:hint="default"/>
                <w:spacing w:val="-3"/>
                <w:w w:val="100"/>
                <w:sz w:val="21"/>
                <w:szCs w:val="21"/>
              </w:rPr>
              <w:t>营企</w:t>
            </w:r>
            <w:r>
              <w:rPr>
                <w:rFonts w:ascii="宋体" w:hAnsi="宋体" w:cs="宋体" w:eastAsia="宋体" w:hint="default"/>
                <w:w w:val="100"/>
                <w:sz w:val="21"/>
                <w:szCs w:val="21"/>
              </w:rPr>
              <w:t>业的</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37,823,978.27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31,089,737.33</w:t>
            </w: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-1,823,721,204.79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-2,637,733,068.08</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166,331,385.10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151,513,246.48</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1,589,278.51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41,801,199.11</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524,202,039.31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15,269,785.85</w:t>
            </w: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13,634,775.05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1,429,799.77</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pacing w:val="-2"/>
                <w:sz w:val="21"/>
                <w:szCs w:val="21"/>
              </w:rPr>
              <w:t>三、利润总额（亏损总额以“－”号填列）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-2,181,591,859.00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-2,501,489,607.45</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-137,547.92</w:t>
            </w: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-2,181,454,311.08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-2,501,489,607.45</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106"/>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后</w:t>
            </w:r>
            <w:r>
              <w:rPr>
                <w:rFonts w:ascii="宋体" w:hAnsi="宋体" w:cs="宋体" w:eastAsia="宋体" w:hint="default"/>
                <w:w w:val="100"/>
                <w:sz w:val="21"/>
                <w:szCs w:val="21"/>
              </w:rPr>
              <w:t>不</w:t>
            </w:r>
            <w:r>
              <w:rPr>
                <w:rFonts w:ascii="宋体" w:hAnsi="宋体" w:cs="宋体" w:eastAsia="宋体" w:hint="default"/>
                <w:spacing w:val="-3"/>
                <w:w w:val="100"/>
                <w:sz w:val="21"/>
                <w:szCs w:val="21"/>
              </w:rPr>
              <w:t>能</w:t>
            </w:r>
            <w:r>
              <w:rPr>
                <w:rFonts w:ascii="宋体" w:hAnsi="宋体" w:cs="宋体" w:eastAsia="宋体" w:hint="default"/>
                <w:w w:val="100"/>
                <w:sz w:val="21"/>
                <w:szCs w:val="21"/>
              </w:rPr>
              <w:t>重</w:t>
            </w:r>
            <w:r>
              <w:rPr>
                <w:rFonts w:ascii="宋体" w:hAnsi="宋体" w:cs="宋体" w:eastAsia="宋体" w:hint="default"/>
                <w:spacing w:val="-3"/>
                <w:w w:val="100"/>
                <w:sz w:val="21"/>
                <w:szCs w:val="21"/>
              </w:rPr>
              <w:t>分</w:t>
            </w:r>
            <w:r>
              <w:rPr>
                <w:rFonts w:ascii="宋体" w:hAnsi="宋体" w:cs="宋体" w:eastAsia="宋体" w:hint="default"/>
                <w:w w:val="100"/>
                <w:sz w:val="21"/>
                <w:szCs w:val="21"/>
              </w:rPr>
              <w:t>类</w:t>
            </w:r>
            <w:r>
              <w:rPr>
                <w:rFonts w:ascii="宋体" w:hAnsi="宋体" w:cs="宋体" w:eastAsia="宋体" w:hint="default"/>
                <w:spacing w:val="-3"/>
                <w:w w:val="100"/>
                <w:sz w:val="21"/>
                <w:szCs w:val="21"/>
              </w:rPr>
              <w:t>进损</w:t>
            </w:r>
            <w:r>
              <w:rPr>
                <w:rFonts w:ascii="宋体" w:hAnsi="宋体" w:cs="宋体" w:eastAsia="宋体" w:hint="default"/>
                <w:w w:val="100"/>
                <w:sz w:val="21"/>
                <w:szCs w:val="21"/>
              </w:rPr>
              <w:t>益的</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综</w:t>
            </w:r>
            <w:r>
              <w:rPr>
                <w:rFonts w:ascii="宋体" w:hAnsi="宋体" w:cs="宋体" w:eastAsia="宋体" w:hint="default"/>
                <w:w w:val="100"/>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106"/>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后</w:t>
            </w:r>
            <w:r>
              <w:rPr>
                <w:rFonts w:ascii="宋体" w:hAnsi="宋体" w:cs="宋体" w:eastAsia="宋体" w:hint="default"/>
                <w:w w:val="100"/>
                <w:sz w:val="21"/>
                <w:szCs w:val="21"/>
              </w:rPr>
              <w:t>将</w:t>
            </w:r>
            <w:r>
              <w:rPr>
                <w:rFonts w:ascii="宋体" w:hAnsi="宋体" w:cs="宋体" w:eastAsia="宋体" w:hint="default"/>
                <w:spacing w:val="-3"/>
                <w:w w:val="100"/>
                <w:sz w:val="21"/>
                <w:szCs w:val="21"/>
              </w:rPr>
              <w:t>重</w:t>
            </w:r>
            <w:r>
              <w:rPr>
                <w:rFonts w:ascii="宋体" w:hAnsi="宋体" w:cs="宋体" w:eastAsia="宋体" w:hint="default"/>
                <w:w w:val="100"/>
                <w:sz w:val="21"/>
                <w:szCs w:val="21"/>
              </w:rPr>
              <w:t>分</w:t>
            </w:r>
            <w:r>
              <w:rPr>
                <w:rFonts w:ascii="宋体" w:hAnsi="宋体" w:cs="宋体" w:eastAsia="宋体" w:hint="default"/>
                <w:spacing w:val="-3"/>
                <w:w w:val="100"/>
                <w:sz w:val="21"/>
                <w:szCs w:val="21"/>
              </w:rPr>
              <w:t>类</w:t>
            </w:r>
            <w:r>
              <w:rPr>
                <w:rFonts w:ascii="宋体" w:hAnsi="宋体" w:cs="宋体" w:eastAsia="宋体" w:hint="default"/>
                <w:w w:val="100"/>
                <w:sz w:val="21"/>
                <w:szCs w:val="21"/>
              </w:rPr>
              <w:t>进</w:t>
            </w:r>
            <w:r>
              <w:rPr>
                <w:rFonts w:ascii="宋体" w:hAnsi="宋体" w:cs="宋体" w:eastAsia="宋体" w:hint="default"/>
                <w:spacing w:val="-3"/>
                <w:w w:val="100"/>
                <w:sz w:val="21"/>
                <w:szCs w:val="21"/>
              </w:rPr>
              <w:t>损益</w:t>
            </w:r>
            <w:r>
              <w:rPr>
                <w:rFonts w:ascii="宋体" w:hAnsi="宋体" w:cs="宋体" w:eastAsia="宋体" w:hint="default"/>
                <w:w w:val="100"/>
                <w:sz w:val="21"/>
                <w:szCs w:val="21"/>
              </w:rPr>
              <w:t>的其</w:t>
            </w:r>
            <w:r>
              <w:rPr>
                <w:rFonts w:ascii="宋体" w:hAnsi="宋体" w:cs="宋体" w:eastAsia="宋体" w:hint="default"/>
                <w:spacing w:val="-3"/>
                <w:w w:val="100"/>
                <w:sz w:val="21"/>
                <w:szCs w:val="21"/>
              </w:rPr>
              <w:t>他</w:t>
            </w:r>
            <w:r>
              <w:rPr>
                <w:rFonts w:ascii="宋体" w:hAnsi="宋体" w:cs="宋体" w:eastAsia="宋体" w:hint="default"/>
                <w:w w:val="100"/>
                <w:sz w:val="21"/>
                <w:szCs w:val="21"/>
              </w:rPr>
              <w:t>综</w:t>
            </w:r>
            <w:r>
              <w:rPr>
                <w:rFonts w:ascii="宋体" w:hAnsi="宋体" w:cs="宋体" w:eastAsia="宋体" w:hint="default"/>
                <w:spacing w:val="-3"/>
                <w:w w:val="100"/>
                <w:sz w:val="21"/>
                <w:szCs w:val="21"/>
              </w:rPr>
              <w:t>合</w:t>
            </w:r>
            <w:r>
              <w:rPr>
                <w:rFonts w:ascii="宋体" w:hAnsi="宋体" w:cs="宋体" w:eastAsia="宋体" w:hint="default"/>
                <w:w w:val="100"/>
                <w:sz w:val="21"/>
                <w:szCs w:val="21"/>
              </w:rPr>
              <w:t>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-2,181,454,311.08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-2,501,489,607.45</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pStyle w:val="BodyText"/>
        <w:tabs>
          <w:tab w:pos="2109" w:val="left" w:leader="none"/>
          <w:tab w:pos="4841" w:val="left" w:leader="none"/>
        </w:tabs>
        <w:spacing w:line="240" w:lineRule="auto" w:before="36"/>
        <w:ind w:left="218" w:right="227"/>
        <w:jc w:val="left"/>
      </w:pPr>
      <w:r>
        <w:rPr>
          <w:spacing w:val="-2"/>
        </w:rPr>
        <w:t>法定代表人：赵勇</w:t>
        <w:tab/>
        <w:t>主管会计工作负责人：胡嘉</w:t>
        <w:tab/>
        <w:t>会计机构负责人：谭丽清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100" w:bottom="1380" w:left="1580" w:right="1040"/>
        </w:sectPr>
      </w:pPr>
    </w:p>
    <w:p>
      <w:pPr>
        <w:spacing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68,029,084,537.78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sz w:val="21"/>
              </w:rPr>
              <w:t>61,309,370,897.49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924,231,551.65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859,395,529.68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.60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809,378,276.80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262,868,731.92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69,762,694,366.23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62,431,635,159.09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57,311,558,990.75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51,781,690,765.74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4,367,854,208.35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3,809,371,733.06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1,789,544,856.17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2,009,110,128.59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.60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3,057,505,296.36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2,910,718,045.89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66,526,463,351.63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60,510,890,673.28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3,236,231,014.60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1,920,744,485.81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2,195,494,639.52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1,432,342,462.72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46,083,173.94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29,454,868.23</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26,592,271.26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211,160,229.30</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19,403,393.63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51,812,140.91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.60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730,099,953.30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797,365,564.66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3,017,673,431.65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2,522,135,265.82</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704,382,238.11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1,657,283,381.65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3,781,713,449.31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1,729,678,291.05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.60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1,443,844,722.33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65,706,484.13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5,929,940,409.75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3,452,668,156.83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-2,912,266,978.10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-930,532,891.01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125,237,430.26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10,105,696.40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125,237,430.26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2,825,690.80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16,878,923,596.28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21,228,979,761.62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1,623,400,000.00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.60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1,301,283,783.72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1,714,451,309.05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19,928,844,810.26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22,953,536,767.07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22,337,606,804.40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17,931,004,689.18</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442,187,467.24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772,144,671.76</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28,532,000.00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70,438,339.77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.60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11,895,297.31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3,068,611,285.41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22,791,689,568.95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21,771,760,646.35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-2,862,844,758.69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1,181,776,120.72</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78,566,555.92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107,475,706.82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-2,460,314,166.27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2,279,463,422.34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12,069,950,999.52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9,790,487,577.18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9,609,636,833.25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12,069,950,999.52</w:t>
            </w:r>
          </w:p>
        </w:tc>
      </w:tr>
    </w:tbl>
    <w:p>
      <w:pPr>
        <w:pStyle w:val="BodyText"/>
        <w:tabs>
          <w:tab w:pos="2109" w:val="left" w:leader="none"/>
          <w:tab w:pos="4841" w:val="left" w:leader="none"/>
        </w:tabs>
        <w:spacing w:line="241" w:lineRule="exact"/>
        <w:ind w:left="218" w:right="227"/>
        <w:jc w:val="left"/>
      </w:pPr>
      <w:r>
        <w:rPr>
          <w:spacing w:val="-2"/>
        </w:rPr>
        <w:t>法定代表人：赵勇</w:t>
        <w:tab/>
        <w:t>主管会计工作负责人：胡嘉</w:t>
        <w:tab/>
        <w:t>会计机构负责人：谭丽清</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72" w:lineRule="exact" w:before="64"/>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20,827,147,951.88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18,551,230,896.66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77,422,080.92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95,099,970.27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429,491,809.84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105,542,174.37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21,334,061,842.64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18,751,873,041.30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18,408,826,344.27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16,474,041,567.27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937,707,451.05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1,000,002,762.01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312,226,284.00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413,500,544.35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2,308,729,928.64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1,968,884,468.90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21,967,490,007.96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19,856,429,342.53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-633,428,165.32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-1,104,556,301.23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112,613,142.52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129,815,315.85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44,174,637.52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23,970,581.88</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12,886,107.97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122,361,805.62</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5,567,750,921.21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5,350,985,680.56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5,737,424,809.22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5,627,133,383.91</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118,093,143.38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728,699,447.42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512,235,000.00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235,931,740.00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5,866,166,521.47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5,156,088,236.08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6,496,494,664.85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6,120,719,423.50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-759,069,855.63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-493,586,039.59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6,829,383,377.32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10,013,160,000.95</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3,743,610,679.19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3,790,982,286.09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10,572,994,056.51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13,804,142,287.04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9,949,441,319.82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6,444,892,279.05</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157,280,541.70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272,368,667.45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762,416,494.42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3,998,406,986.11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10,869,138,355.94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10,715,667,932.61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-296,144,299.43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3,088,474,354.43</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-39,805,167.17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70,060,173.99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-1,728,447,487.55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1,560,392,187.60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5,850,255,416.88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4,289,863,229.28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4,121,807,929.33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5,850,255,416.88</w:t>
            </w:r>
          </w:p>
        </w:tc>
      </w:tr>
    </w:tbl>
    <w:p>
      <w:pPr>
        <w:pStyle w:val="BodyText"/>
        <w:tabs>
          <w:tab w:pos="2109" w:val="left" w:leader="none"/>
          <w:tab w:pos="4841" w:val="left" w:leader="none"/>
        </w:tabs>
        <w:spacing w:line="241" w:lineRule="exact"/>
        <w:ind w:left="218" w:right="227"/>
        <w:jc w:val="left"/>
      </w:pPr>
      <w:r>
        <w:rPr>
          <w:spacing w:val="-2"/>
        </w:rPr>
        <w:t>法定代表人：赵勇</w:t>
        <w:tab/>
        <w:t>主管会计工作负责人：胡嘉</w:t>
        <w:tab/>
        <w:t>会计机构负责人：谭丽清</w:t>
      </w:r>
    </w:p>
    <w:p>
      <w:pPr>
        <w:spacing w:after="0" w:line="241" w:lineRule="exact"/>
        <w:jc w:val="left"/>
        <w:sectPr>
          <w:pgSz w:w="11910" w:h="16840"/>
          <w:pgMar w:header="877" w:footer="1195" w:top="110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27"/>
          <w:footerReference w:type="default" r:id="rId28"/>
          <w:pgSz w:w="16840" w:h="11910" w:orient="landscape"/>
          <w:pgMar w:header="882" w:footer="1195" w:top="1120" w:bottom="1380" w:left="1120" w:right="740"/>
          <w:pgNumType w:start="57"/>
        </w:sectPr>
      </w:pPr>
    </w:p>
    <w:p>
      <w:pPr>
        <w:spacing w:before="36"/>
        <w:ind w:left="656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120" w:right="740"/>
          <w:cols w:num="2" w:equalWidth="0">
            <w:col w:w="8386" w:space="40"/>
            <w:col w:w="6554"/>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844"/>
        <w:gridCol w:w="1560"/>
        <w:gridCol w:w="567"/>
        <w:gridCol w:w="566"/>
        <w:gridCol w:w="566"/>
        <w:gridCol w:w="1277"/>
        <w:gridCol w:w="425"/>
        <w:gridCol w:w="1136"/>
        <w:gridCol w:w="991"/>
        <w:gridCol w:w="1277"/>
        <w:gridCol w:w="566"/>
        <w:gridCol w:w="1284"/>
        <w:gridCol w:w="1409"/>
        <w:gridCol w:w="1277"/>
      </w:tblGrid>
      <w:tr>
        <w:trPr>
          <w:trHeight w:val="250" w:hRule="exact"/>
        </w:trPr>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0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844" w:type="dxa"/>
            <w:vMerge/>
            <w:tcBorders>
              <w:left w:val="single" w:sz="4" w:space="0" w:color="000000"/>
              <w:right w:val="single" w:sz="4" w:space="0" w:color="000000"/>
            </w:tcBorders>
          </w:tcPr>
          <w:p>
            <w:pPr/>
          </w:p>
        </w:tc>
        <w:tc>
          <w:tcPr>
            <w:tcW w:w="1021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90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32" w:lineRule="exact"/>
              <w:ind w:left="453" w:right="182" w:hanging="272"/>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362" w:hRule="exact"/>
        </w:trPr>
        <w:tc>
          <w:tcPr>
            <w:tcW w:w="1844" w:type="dxa"/>
            <w:vMerge/>
            <w:tcBorders>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0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13" w:lineRule="exact"/>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470" w:right="11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36" w:right="134"/>
              <w:jc w:val="both"/>
              <w:rPr>
                <w:rFonts w:ascii="宋体" w:hAnsi="宋体" w:cs="宋体" w:eastAsia="宋体" w:hint="default"/>
                <w:sz w:val="18"/>
                <w:szCs w:val="18"/>
              </w:rPr>
            </w:pPr>
            <w:r>
              <w:rPr>
                <w:rFonts w:ascii="宋体" w:hAnsi="宋体" w:cs="宋体" w:eastAsia="宋体" w:hint="default"/>
                <w:spacing w:val="-39"/>
                <w:sz w:val="18"/>
                <w:szCs w:val="18"/>
              </w:rPr>
              <w:t>一般 风险 准备</w:t>
            </w:r>
            <w:r>
              <w:rPr>
                <w:rFonts w:ascii="宋体" w:hAnsi="宋体" w:cs="宋体" w:eastAsia="宋体" w:hint="default"/>
                <w:sz w:val="18"/>
                <w:szCs w:val="18"/>
              </w:rPr>
            </w:r>
          </w:p>
        </w:tc>
        <w:tc>
          <w:tcPr>
            <w:tcW w:w="12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0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r>
      <w:tr>
        <w:trPr>
          <w:trHeight w:val="848" w:hRule="exact"/>
        </w:trPr>
        <w:tc>
          <w:tcPr>
            <w:tcW w:w="184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4"/>
              <w:ind w:left="187" w:right="18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4"/>
              <w:ind w:left="187" w:right="18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5"/>
              <w:ind w:left="187"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127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84" w:type="dxa"/>
            <w:vMerge/>
            <w:tcBorders>
              <w:left w:val="single" w:sz="4" w:space="0" w:color="000000"/>
              <w:bottom w:val="single" w:sz="4" w:space="0" w:color="000000"/>
              <w:right w:val="single" w:sz="4" w:space="0" w:color="000000"/>
            </w:tcBorders>
          </w:tcPr>
          <w:p>
            <w:pPr/>
          </w:p>
        </w:tc>
        <w:tc>
          <w:tcPr>
            <w:tcW w:w="140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r>
      <w:tr>
        <w:trPr>
          <w:trHeight w:val="136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4,616,244,222.00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16"/>
                <w:sz w:val="18"/>
              </w:rPr>
              <w:t>3,870,330,230.62</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86"/>
              <w:jc w:val="right"/>
              <w:rPr>
                <w:rFonts w:ascii="Times New Roman" w:hAnsi="Times New Roman" w:cs="Times New Roman" w:eastAsia="Times New Roman" w:hint="default"/>
                <w:sz w:val="18"/>
                <w:szCs w:val="18"/>
              </w:rPr>
            </w:pPr>
            <w:r>
              <w:rPr>
                <w:rFonts w:ascii="Times New Roman"/>
                <w:spacing w:val="-15"/>
                <w:sz w:val="18"/>
              </w:rPr>
              <w:t>28,881,088.63</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6"/>
                <w:sz w:val="18"/>
              </w:rPr>
              <w:t>3,455,121,978.12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2,081,537,704.28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6"/>
                <w:sz w:val="18"/>
              </w:rPr>
              <w:t>5,400,302,709.29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19,452,417,932.9</w:t>
            </w:r>
          </w:p>
          <w:p>
            <w:pPr>
              <w:pStyle w:val="TableParagraph"/>
              <w:spacing w:line="240" w:lineRule="auto" w:before="2"/>
              <w:ind w:right="85"/>
              <w:jc w:val="right"/>
              <w:rPr>
                <w:rFonts w:ascii="Times New Roman" w:hAnsi="Times New Roman" w:cs="Times New Roman" w:eastAsia="Times New Roman" w:hint="default"/>
                <w:sz w:val="18"/>
                <w:szCs w:val="18"/>
              </w:rPr>
            </w:pPr>
            <w:r>
              <w:rPr>
                <w:rFonts w:ascii="Times New Roman"/>
                <w:sz w:val="18"/>
              </w:rPr>
              <w:t>4</w:t>
            </w: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5"/>
                <w:sz w:val="18"/>
              </w:rPr>
              <w:t>1,242,705.45</w:t>
            </w:r>
          </w:p>
        </w:tc>
        <w:tc>
          <w:tcPr>
            <w:tcW w:w="14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5"/>
                <w:sz w:val="18"/>
              </w:rPr>
              <w:t>1,242,705.45</w:t>
            </w:r>
          </w:p>
        </w:tc>
      </w:tr>
      <w:tr>
        <w:trPr>
          <w:trHeight w:val="4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3"/>
              <w:jc w:val="right"/>
              <w:rPr>
                <w:rFonts w:ascii="Times New Roman" w:hAnsi="Times New Roman" w:cs="Times New Roman" w:eastAsia="Times New Roman" w:hint="default"/>
                <w:sz w:val="18"/>
                <w:szCs w:val="18"/>
              </w:rPr>
            </w:pPr>
            <w:r>
              <w:rPr>
                <w:rFonts w:ascii="Times New Roman"/>
                <w:spacing w:val="-16"/>
                <w:sz w:val="18"/>
              </w:rPr>
              <w:t>4,616,244,222.00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1"/>
              <w:jc w:val="right"/>
              <w:rPr>
                <w:rFonts w:ascii="Times New Roman" w:hAnsi="Times New Roman" w:cs="Times New Roman" w:eastAsia="Times New Roman" w:hint="default"/>
                <w:sz w:val="18"/>
                <w:szCs w:val="18"/>
              </w:rPr>
            </w:pPr>
            <w:r>
              <w:rPr>
                <w:rFonts w:ascii="Times New Roman"/>
                <w:spacing w:val="-16"/>
                <w:sz w:val="18"/>
              </w:rPr>
              <w:t>3,870,330,230.62</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6"/>
              <w:jc w:val="right"/>
              <w:rPr>
                <w:rFonts w:ascii="Times New Roman" w:hAnsi="Times New Roman" w:cs="Times New Roman" w:eastAsia="Times New Roman" w:hint="default"/>
                <w:sz w:val="18"/>
                <w:szCs w:val="18"/>
              </w:rPr>
            </w:pPr>
            <w:r>
              <w:rPr>
                <w:rFonts w:ascii="Times New Roman"/>
                <w:spacing w:val="-15"/>
                <w:sz w:val="18"/>
              </w:rPr>
              <w:t>28,881,088.63</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4"/>
              <w:jc w:val="right"/>
              <w:rPr>
                <w:rFonts w:ascii="Times New Roman" w:hAnsi="Times New Roman" w:cs="Times New Roman" w:eastAsia="Times New Roman" w:hint="default"/>
                <w:sz w:val="18"/>
                <w:szCs w:val="18"/>
              </w:rPr>
            </w:pPr>
            <w:r>
              <w:rPr>
                <w:rFonts w:ascii="Times New Roman"/>
                <w:spacing w:val="-16"/>
                <w:sz w:val="18"/>
              </w:rPr>
              <w:t>3,455,121,978.12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3"/>
              <w:jc w:val="right"/>
              <w:rPr>
                <w:rFonts w:ascii="Times New Roman" w:hAnsi="Times New Roman" w:cs="Times New Roman" w:eastAsia="Times New Roman" w:hint="default"/>
                <w:sz w:val="18"/>
                <w:szCs w:val="18"/>
              </w:rPr>
            </w:pPr>
            <w:r>
              <w:rPr>
                <w:rFonts w:ascii="Times New Roman"/>
                <w:spacing w:val="-16"/>
                <w:sz w:val="18"/>
              </w:rPr>
              <w:t>2,082,780,409.73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4"/>
              <w:jc w:val="right"/>
              <w:rPr>
                <w:rFonts w:ascii="Times New Roman" w:hAnsi="Times New Roman" w:cs="Times New Roman" w:eastAsia="Times New Roman" w:hint="default"/>
                <w:sz w:val="18"/>
                <w:szCs w:val="18"/>
              </w:rPr>
            </w:pPr>
            <w:r>
              <w:rPr>
                <w:rFonts w:ascii="Times New Roman"/>
                <w:spacing w:val="-16"/>
                <w:sz w:val="18"/>
              </w:rPr>
              <w:t>5,400,302,709.29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3"/>
              <w:jc w:val="right"/>
              <w:rPr>
                <w:rFonts w:ascii="Times New Roman" w:hAnsi="Times New Roman" w:cs="Times New Roman" w:eastAsia="Times New Roman" w:hint="default"/>
                <w:sz w:val="18"/>
                <w:szCs w:val="18"/>
              </w:rPr>
            </w:pPr>
            <w:r>
              <w:rPr>
                <w:rFonts w:ascii="Times New Roman"/>
                <w:spacing w:val="-16"/>
                <w:sz w:val="18"/>
              </w:rPr>
              <w:t>19,453,660,638.3</w:t>
            </w:r>
          </w:p>
          <w:p>
            <w:pPr>
              <w:pStyle w:val="TableParagraph"/>
              <w:spacing w:line="207" w:lineRule="exact"/>
              <w:ind w:right="85"/>
              <w:jc w:val="right"/>
              <w:rPr>
                <w:rFonts w:ascii="Times New Roman" w:hAnsi="Times New Roman" w:cs="Times New Roman" w:eastAsia="Times New Roman" w:hint="default"/>
                <w:sz w:val="18"/>
                <w:szCs w:val="18"/>
              </w:rPr>
            </w:pPr>
            <w:r>
              <w:rPr>
                <w:rFonts w:ascii="Times New Roman"/>
                <w:sz w:val="18"/>
              </w:rPr>
              <w:t>9</w:t>
            </w:r>
          </w:p>
        </w:tc>
      </w:tr>
      <w:tr>
        <w:trPr>
          <w:trHeight w:val="71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w:t>
            </w:r>
          </w:p>
          <w:p>
            <w:pPr>
              <w:pStyle w:val="TableParagraph"/>
              <w:spacing w:line="232" w:lineRule="exact" w:before="23"/>
              <w:ind w:left="103" w:right="108"/>
              <w:jc w:val="left"/>
              <w:rPr>
                <w:rFonts w:ascii="宋体" w:hAnsi="宋体" w:cs="宋体" w:eastAsia="宋体" w:hint="default"/>
                <w:sz w:val="18"/>
                <w:szCs w:val="18"/>
              </w:rPr>
            </w:pPr>
            <w:r>
              <w:rPr>
                <w:rFonts w:ascii="宋体" w:hAnsi="宋体" w:cs="宋体" w:eastAsia="宋体" w:hint="default"/>
                <w:sz w:val="18"/>
                <w:szCs w:val="18"/>
              </w:rPr>
              <w:t>额（减少以“－”号 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15"/>
                <w:sz w:val="18"/>
              </w:rPr>
              <w:t>37,208,411.84</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6"/>
              <w:jc w:val="right"/>
              <w:rPr>
                <w:rFonts w:ascii="Times New Roman" w:hAnsi="Times New Roman" w:cs="Times New Roman" w:eastAsia="Times New Roman" w:hint="default"/>
                <w:sz w:val="18"/>
                <w:szCs w:val="18"/>
              </w:rPr>
            </w:pPr>
            <w:r>
              <w:rPr>
                <w:rFonts w:ascii="Times New Roman"/>
                <w:spacing w:val="-16"/>
                <w:sz w:val="18"/>
              </w:rPr>
              <w:t>-8,301,462.68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pacing w:val="-15"/>
                <w:sz w:val="18"/>
              </w:rPr>
              <w:t>427,355.92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6"/>
                <w:sz w:val="18"/>
              </w:rPr>
              <w:t>-1,270,348,574.05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-705,517,113.06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6"/>
                <w:sz w:val="18"/>
              </w:rPr>
              <w:t>294,569,707.17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-1,651,961,674.86</w:t>
            </w: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6"/>
              <w:jc w:val="right"/>
              <w:rPr>
                <w:rFonts w:ascii="Times New Roman" w:hAnsi="Times New Roman" w:cs="Times New Roman" w:eastAsia="Times New Roman" w:hint="default"/>
                <w:sz w:val="18"/>
                <w:szCs w:val="18"/>
              </w:rPr>
            </w:pPr>
            <w:r>
              <w:rPr>
                <w:rFonts w:ascii="Times New Roman"/>
                <w:spacing w:val="-16"/>
                <w:sz w:val="18"/>
              </w:rPr>
              <w:t>-8,301,462.68</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6"/>
                <w:sz w:val="18"/>
              </w:rPr>
              <w:t>-1,975,865,687.11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259,185,324.15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6"/>
                <w:sz w:val="18"/>
              </w:rPr>
              <w:t>-1,724,981,825.64</w:t>
            </w: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1"/>
              <w:jc w:val="right"/>
              <w:rPr>
                <w:rFonts w:ascii="Times New Roman" w:hAnsi="Times New Roman" w:cs="Times New Roman" w:eastAsia="Times New Roman" w:hint="default"/>
                <w:sz w:val="18"/>
                <w:szCs w:val="18"/>
              </w:rPr>
            </w:pPr>
            <w:r>
              <w:rPr>
                <w:rFonts w:ascii="Times New Roman"/>
                <w:spacing w:val="-15"/>
                <w:sz w:val="18"/>
              </w:rPr>
              <w:t>37,208,411.84</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4"/>
              <w:jc w:val="right"/>
              <w:rPr>
                <w:rFonts w:ascii="Times New Roman" w:hAnsi="Times New Roman" w:cs="Times New Roman" w:eastAsia="Times New Roman" w:hint="default"/>
                <w:sz w:val="18"/>
                <w:szCs w:val="18"/>
              </w:rPr>
            </w:pPr>
            <w:r>
              <w:rPr>
                <w:rFonts w:ascii="Times New Roman"/>
                <w:spacing w:val="-16"/>
                <w:sz w:val="18"/>
              </w:rPr>
              <w:t>132,996,003.17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6"/>
                <w:sz w:val="18"/>
              </w:rPr>
              <w:t>170,204,415.01</w:t>
            </w:r>
          </w:p>
        </w:tc>
      </w:tr>
      <w:tr>
        <w:trPr>
          <w:trHeight w:val="2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股东投入的普通股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4"/>
              <w:jc w:val="right"/>
              <w:rPr>
                <w:rFonts w:ascii="Times New Roman" w:hAnsi="Times New Roman" w:cs="Times New Roman" w:eastAsia="Times New Roman" w:hint="default"/>
                <w:sz w:val="18"/>
                <w:szCs w:val="18"/>
              </w:rPr>
            </w:pPr>
            <w:r>
              <w:rPr>
                <w:rFonts w:ascii="Times New Roman"/>
                <w:spacing w:val="-16"/>
                <w:sz w:val="18"/>
              </w:rPr>
              <w:t>119,952,521.92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6"/>
                <w:sz w:val="18"/>
              </w:rPr>
              <w:t>119,952,521.92</w:t>
            </w: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其他权益工具持有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股份支付计入所有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120" w:right="740"/>
        </w:sectPr>
      </w:pPr>
    </w:p>
    <w:p>
      <w:pPr>
        <w:spacing w:line="240" w:lineRule="auto" w:before="2"/>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844"/>
        <w:gridCol w:w="1560"/>
        <w:gridCol w:w="567"/>
        <w:gridCol w:w="566"/>
        <w:gridCol w:w="566"/>
        <w:gridCol w:w="1277"/>
        <w:gridCol w:w="425"/>
        <w:gridCol w:w="1136"/>
        <w:gridCol w:w="991"/>
        <w:gridCol w:w="1277"/>
        <w:gridCol w:w="566"/>
        <w:gridCol w:w="1284"/>
        <w:gridCol w:w="1409"/>
        <w:gridCol w:w="1277"/>
      </w:tblGrid>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1"/>
              <w:jc w:val="right"/>
              <w:rPr>
                <w:rFonts w:ascii="Times New Roman" w:hAnsi="Times New Roman" w:cs="Times New Roman" w:eastAsia="Times New Roman" w:hint="default"/>
                <w:sz w:val="18"/>
                <w:szCs w:val="18"/>
              </w:rPr>
            </w:pPr>
            <w:r>
              <w:rPr>
                <w:rFonts w:ascii="Times New Roman"/>
                <w:spacing w:val="-15"/>
                <w:sz w:val="18"/>
              </w:rPr>
              <w:t>37,208,411.84</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4"/>
              <w:jc w:val="right"/>
              <w:rPr>
                <w:rFonts w:ascii="Times New Roman" w:hAnsi="Times New Roman" w:cs="Times New Roman" w:eastAsia="Times New Roman" w:hint="default"/>
                <w:sz w:val="18"/>
                <w:szCs w:val="18"/>
              </w:rPr>
            </w:pPr>
            <w:r>
              <w:rPr>
                <w:rFonts w:ascii="Times New Roman"/>
                <w:spacing w:val="-15"/>
                <w:sz w:val="18"/>
              </w:rPr>
              <w:t>13,043,481.25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5"/>
                <w:sz w:val="18"/>
              </w:rPr>
              <w:t>50,251,893.09</w:t>
            </w: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4"/>
              <w:jc w:val="right"/>
              <w:rPr>
                <w:rFonts w:ascii="Times New Roman" w:hAnsi="Times New Roman" w:cs="Times New Roman" w:eastAsia="Times New Roman" w:hint="default"/>
                <w:sz w:val="18"/>
                <w:szCs w:val="18"/>
              </w:rPr>
            </w:pPr>
            <w:r>
              <w:rPr>
                <w:rFonts w:ascii="Times New Roman"/>
                <w:spacing w:val="-16"/>
                <w:sz w:val="18"/>
              </w:rPr>
              <w:t>-97,611,620.15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6"/>
                <w:sz w:val="18"/>
              </w:rPr>
              <w:t>-97,611,620.15</w:t>
            </w: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提取一般风险准备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7"/>
                <w:sz w:val="18"/>
                <w:szCs w:val="18"/>
              </w:rPr>
              <w:t>．</w:t>
            </w:r>
            <w:r>
              <w:rPr>
                <w:rFonts w:ascii="宋体" w:hAnsi="宋体" w:cs="宋体" w:eastAsia="宋体" w:hint="default"/>
                <w:sz w:val="18"/>
                <w:szCs w:val="18"/>
              </w:rPr>
              <w:t>对所有</w:t>
            </w:r>
            <w:r>
              <w:rPr>
                <w:rFonts w:ascii="宋体" w:hAnsi="宋体" w:cs="宋体" w:eastAsia="宋体" w:hint="default"/>
                <w:spacing w:val="-87"/>
                <w:sz w:val="18"/>
                <w:szCs w:val="18"/>
              </w:rPr>
              <w:t>者</w:t>
            </w:r>
            <w:r>
              <w:rPr>
                <w:rFonts w:ascii="宋体" w:hAnsi="宋体" w:cs="宋体" w:eastAsia="宋体" w:hint="default"/>
                <w:sz w:val="18"/>
                <w:szCs w:val="18"/>
              </w:rPr>
              <w:t>（或股东）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4"/>
              <w:jc w:val="right"/>
              <w:rPr>
                <w:rFonts w:ascii="Times New Roman" w:hAnsi="Times New Roman" w:cs="Times New Roman" w:eastAsia="Times New Roman" w:hint="default"/>
                <w:sz w:val="18"/>
                <w:szCs w:val="18"/>
              </w:rPr>
            </w:pPr>
            <w:r>
              <w:rPr>
                <w:rFonts w:ascii="Times New Roman"/>
                <w:spacing w:val="-16"/>
                <w:sz w:val="18"/>
              </w:rPr>
              <w:t>-97,611,620.15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6"/>
                <w:sz w:val="18"/>
              </w:rPr>
              <w:t>-97,611,620.15</w:t>
            </w: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4"/>
              <w:jc w:val="right"/>
              <w:rPr>
                <w:rFonts w:ascii="Times New Roman" w:hAnsi="Times New Roman" w:cs="Times New Roman" w:eastAsia="Times New Roman" w:hint="default"/>
                <w:sz w:val="18"/>
                <w:szCs w:val="18"/>
              </w:rPr>
            </w:pPr>
            <w:r>
              <w:rPr>
                <w:rFonts w:ascii="Times New Roman"/>
                <w:spacing w:val="-16"/>
                <w:sz w:val="18"/>
              </w:rPr>
              <w:t>-1,270,348,574.05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6"/>
                <w:sz w:val="18"/>
              </w:rPr>
              <w:t>1,270,348,574.05</w:t>
            </w:r>
          </w:p>
        </w:tc>
        <w:tc>
          <w:tcPr>
            <w:tcW w:w="14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资本公积转增资本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盈余公积转增资本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盈余公积弥补亏损</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4"/>
              <w:jc w:val="right"/>
              <w:rPr>
                <w:rFonts w:ascii="Times New Roman" w:hAnsi="Times New Roman" w:cs="Times New Roman" w:eastAsia="Times New Roman" w:hint="default"/>
                <w:sz w:val="18"/>
                <w:szCs w:val="18"/>
              </w:rPr>
            </w:pPr>
            <w:r>
              <w:rPr>
                <w:rFonts w:ascii="Times New Roman"/>
                <w:spacing w:val="-16"/>
                <w:sz w:val="18"/>
              </w:rPr>
              <w:t>-1,270,348,574.05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6"/>
                <w:sz w:val="18"/>
              </w:rPr>
              <w:t>1,270,348,574.05</w:t>
            </w:r>
          </w:p>
        </w:tc>
        <w:tc>
          <w:tcPr>
            <w:tcW w:w="14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5"/>
                <w:sz w:val="18"/>
              </w:rPr>
              <w:t>427,355.92</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5"/>
                <w:sz w:val="18"/>
              </w:rPr>
              <w:t>427,355.92</w:t>
            </w: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5"/>
                <w:sz w:val="18"/>
              </w:rPr>
              <w:t>427,355.92</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5"/>
                <w:sz w:val="18"/>
              </w:rPr>
              <w:t>427,355.92</w:t>
            </w: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4" w:right="0"/>
              <w:jc w:val="left"/>
              <w:rPr>
                <w:rFonts w:ascii="Times New Roman" w:hAnsi="Times New Roman" w:cs="Times New Roman" w:eastAsia="Times New Roman" w:hint="default"/>
                <w:sz w:val="18"/>
                <w:szCs w:val="18"/>
              </w:rPr>
            </w:pPr>
            <w:r>
              <w:rPr>
                <w:rFonts w:ascii="Times New Roman"/>
                <w:spacing w:val="-16"/>
                <w:sz w:val="18"/>
              </w:rPr>
              <w:t>4,616,244,222.00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81"/>
              <w:jc w:val="right"/>
              <w:rPr>
                <w:rFonts w:ascii="Times New Roman" w:hAnsi="Times New Roman" w:cs="Times New Roman" w:eastAsia="Times New Roman" w:hint="default"/>
                <w:sz w:val="18"/>
                <w:szCs w:val="18"/>
              </w:rPr>
            </w:pPr>
            <w:r>
              <w:rPr>
                <w:rFonts w:ascii="Times New Roman"/>
                <w:spacing w:val="-16"/>
                <w:sz w:val="18"/>
              </w:rPr>
              <w:t>3,907,538,642.46</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2" w:right="0"/>
              <w:jc w:val="left"/>
              <w:rPr>
                <w:rFonts w:ascii="Times New Roman" w:hAnsi="Times New Roman" w:cs="Times New Roman" w:eastAsia="Times New Roman" w:hint="default"/>
                <w:sz w:val="18"/>
                <w:szCs w:val="18"/>
              </w:rPr>
            </w:pPr>
            <w:r>
              <w:rPr>
                <w:rFonts w:ascii="Times New Roman"/>
                <w:spacing w:val="-15"/>
                <w:sz w:val="18"/>
              </w:rPr>
              <w:t>20,579,625.95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83"/>
              <w:jc w:val="right"/>
              <w:rPr>
                <w:rFonts w:ascii="Times New Roman" w:hAnsi="Times New Roman" w:cs="Times New Roman" w:eastAsia="Times New Roman" w:hint="default"/>
                <w:sz w:val="18"/>
                <w:szCs w:val="18"/>
              </w:rPr>
            </w:pPr>
            <w:r>
              <w:rPr>
                <w:rFonts w:ascii="Times New Roman"/>
                <w:spacing w:val="-15"/>
                <w:sz w:val="18"/>
              </w:rPr>
              <w:t>427,355.92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84"/>
              <w:jc w:val="right"/>
              <w:rPr>
                <w:rFonts w:ascii="Times New Roman" w:hAnsi="Times New Roman" w:cs="Times New Roman" w:eastAsia="Times New Roman" w:hint="default"/>
                <w:sz w:val="18"/>
                <w:szCs w:val="18"/>
              </w:rPr>
            </w:pPr>
            <w:r>
              <w:rPr>
                <w:rFonts w:ascii="Times New Roman"/>
                <w:spacing w:val="-16"/>
                <w:sz w:val="18"/>
              </w:rPr>
              <w:t>2,184,773,404.07</w:t>
            </w:r>
          </w:p>
        </w:tc>
        <w:tc>
          <w:tcPr>
            <w:tcW w:w="5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83"/>
              <w:jc w:val="right"/>
              <w:rPr>
                <w:rFonts w:ascii="Times New Roman" w:hAnsi="Times New Roman" w:cs="Times New Roman" w:eastAsia="Times New Roman" w:hint="default"/>
                <w:sz w:val="18"/>
                <w:szCs w:val="18"/>
              </w:rPr>
            </w:pPr>
            <w:r>
              <w:rPr>
                <w:rFonts w:ascii="Times New Roman"/>
                <w:spacing w:val="-16"/>
                <w:sz w:val="18"/>
              </w:rPr>
              <w:t>1,377,263,296.67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84"/>
              <w:jc w:val="right"/>
              <w:rPr>
                <w:rFonts w:ascii="Times New Roman" w:hAnsi="Times New Roman" w:cs="Times New Roman" w:eastAsia="Times New Roman" w:hint="default"/>
                <w:sz w:val="18"/>
                <w:szCs w:val="18"/>
              </w:rPr>
            </w:pPr>
            <w:r>
              <w:rPr>
                <w:rFonts w:ascii="Times New Roman"/>
                <w:spacing w:val="-16"/>
                <w:sz w:val="18"/>
              </w:rPr>
              <w:t>5,694,872,416.46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3"/>
              <w:jc w:val="right"/>
              <w:rPr>
                <w:rFonts w:ascii="Times New Roman" w:hAnsi="Times New Roman" w:cs="Times New Roman" w:eastAsia="Times New Roman" w:hint="default"/>
                <w:sz w:val="18"/>
                <w:szCs w:val="18"/>
              </w:rPr>
            </w:pPr>
            <w:r>
              <w:rPr>
                <w:rFonts w:ascii="Times New Roman"/>
                <w:spacing w:val="-16"/>
                <w:sz w:val="18"/>
              </w:rPr>
              <w:t>17,801,698,963.5</w:t>
            </w:r>
          </w:p>
          <w:p>
            <w:pPr>
              <w:pStyle w:val="TableParagraph"/>
              <w:spacing w:line="240" w:lineRule="auto" w:before="2"/>
              <w:ind w:right="85"/>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1844"/>
        <w:gridCol w:w="1560"/>
        <w:gridCol w:w="567"/>
        <w:gridCol w:w="566"/>
        <w:gridCol w:w="566"/>
        <w:gridCol w:w="1277"/>
        <w:gridCol w:w="425"/>
        <w:gridCol w:w="1136"/>
        <w:gridCol w:w="991"/>
        <w:gridCol w:w="1277"/>
        <w:gridCol w:w="566"/>
        <w:gridCol w:w="1289"/>
        <w:gridCol w:w="1262"/>
        <w:gridCol w:w="1419"/>
      </w:tblGrid>
      <w:tr>
        <w:trPr>
          <w:trHeight w:val="250" w:hRule="exact"/>
        </w:trPr>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0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2" w:hRule="exact"/>
        </w:trPr>
        <w:tc>
          <w:tcPr>
            <w:tcW w:w="1844" w:type="dxa"/>
            <w:vMerge/>
            <w:tcBorders>
              <w:left w:val="single" w:sz="4" w:space="0" w:color="000000"/>
              <w:right w:val="single" w:sz="4" w:space="0" w:color="000000"/>
            </w:tcBorders>
          </w:tcPr>
          <w:p>
            <w:pPr/>
          </w:p>
        </w:tc>
        <w:tc>
          <w:tcPr>
            <w:tcW w:w="1022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32" w:lineRule="exact"/>
              <w:ind w:left="537" w:right="17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32" w:lineRule="exact"/>
              <w:ind w:left="614" w:right="163"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391" w:hRule="exact"/>
        </w:trPr>
        <w:tc>
          <w:tcPr>
            <w:tcW w:w="1844" w:type="dxa"/>
            <w:vMerge/>
            <w:tcBorders>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0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13" w:lineRule="exact"/>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0"/>
              <w:ind w:left="470" w:right="11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36" w:right="134"/>
              <w:jc w:val="both"/>
              <w:rPr>
                <w:rFonts w:ascii="宋体" w:hAnsi="宋体" w:cs="宋体" w:eastAsia="宋体" w:hint="default"/>
                <w:sz w:val="18"/>
                <w:szCs w:val="18"/>
              </w:rPr>
            </w:pPr>
            <w:r>
              <w:rPr>
                <w:rFonts w:ascii="宋体" w:hAnsi="宋体" w:cs="宋体" w:eastAsia="宋体" w:hint="default"/>
                <w:spacing w:val="-39"/>
                <w:sz w:val="18"/>
                <w:szCs w:val="18"/>
              </w:rPr>
              <w:t>一般 风险 准备</w:t>
            </w:r>
            <w:r>
              <w:rPr>
                <w:rFonts w:ascii="宋体" w:hAnsi="宋体" w:cs="宋体" w:eastAsia="宋体" w:hint="default"/>
                <w:sz w:val="18"/>
                <w:szCs w:val="18"/>
              </w:rPr>
            </w: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62"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r>
      <w:tr>
        <w:trPr>
          <w:trHeight w:val="819" w:hRule="exact"/>
        </w:trPr>
        <w:tc>
          <w:tcPr>
            <w:tcW w:w="184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7"/>
              <w:ind w:left="187" w:right="18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7"/>
              <w:ind w:left="187" w:right="18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87"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127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c>
          <w:tcPr>
            <w:tcW w:w="1262"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8"/>
              <w:jc w:val="right"/>
              <w:rPr>
                <w:rFonts w:ascii="宋体" w:hAnsi="宋体" w:cs="宋体" w:eastAsia="宋体" w:hint="default"/>
                <w:sz w:val="18"/>
                <w:szCs w:val="18"/>
              </w:rPr>
            </w:pPr>
            <w:r>
              <w:rPr>
                <w:rFonts w:ascii="宋体" w:hAnsi="宋体" w:cs="宋体" w:eastAsia="宋体" w:hint="default"/>
                <w:sz w:val="18"/>
                <w:szCs w:val="18"/>
              </w:rPr>
              <w:t>一、上年期末余额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44" w:right="0"/>
              <w:jc w:val="left"/>
              <w:rPr>
                <w:rFonts w:ascii="Times New Roman" w:hAnsi="Times New Roman" w:cs="Times New Roman" w:eastAsia="Times New Roman" w:hint="default"/>
                <w:sz w:val="18"/>
                <w:szCs w:val="18"/>
              </w:rPr>
            </w:pPr>
            <w:r>
              <w:rPr>
                <w:rFonts w:ascii="Times New Roman"/>
                <w:spacing w:val="-16"/>
                <w:sz w:val="18"/>
              </w:rPr>
              <w:t>4,616,244,222.00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63" w:right="0"/>
              <w:jc w:val="left"/>
              <w:rPr>
                <w:rFonts w:ascii="Times New Roman" w:hAnsi="Times New Roman" w:cs="Times New Roman" w:eastAsia="Times New Roman" w:hint="default"/>
                <w:sz w:val="18"/>
                <w:szCs w:val="18"/>
              </w:rPr>
            </w:pPr>
            <w:r>
              <w:rPr>
                <w:rFonts w:ascii="Times New Roman"/>
                <w:spacing w:val="-16"/>
                <w:sz w:val="18"/>
              </w:rPr>
              <w:t>3,849,703,979.92</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23" w:right="0"/>
              <w:jc w:val="left"/>
              <w:rPr>
                <w:rFonts w:ascii="Times New Roman" w:hAnsi="Times New Roman" w:cs="Times New Roman" w:eastAsia="Times New Roman" w:hint="default"/>
                <w:sz w:val="18"/>
                <w:szCs w:val="18"/>
              </w:rPr>
            </w:pPr>
            <w:r>
              <w:rPr>
                <w:rFonts w:ascii="Times New Roman"/>
                <w:spacing w:val="-16"/>
                <w:sz w:val="18"/>
              </w:rPr>
              <w:t>-1,985,864.00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60" w:right="0"/>
              <w:jc w:val="left"/>
              <w:rPr>
                <w:rFonts w:ascii="Times New Roman" w:hAnsi="Times New Roman" w:cs="Times New Roman" w:eastAsia="Times New Roman" w:hint="default"/>
                <w:sz w:val="18"/>
                <w:szCs w:val="18"/>
              </w:rPr>
            </w:pPr>
            <w:r>
              <w:rPr>
                <w:rFonts w:ascii="Times New Roman"/>
                <w:spacing w:val="-16"/>
                <w:sz w:val="18"/>
              </w:rPr>
              <w:t>3,455,121,978.12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6"/>
                <w:sz w:val="18"/>
              </w:rPr>
              <w:t>2,125,073,030.28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6"/>
                <w:sz w:val="18"/>
              </w:rPr>
              <w:t>5,457,691,173.79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6"/>
                <w:sz w:val="18"/>
              </w:rPr>
              <w:t>19,501,848,520.11</w:t>
            </w: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8"/>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6"/>
                <w:sz w:val="18"/>
              </w:rPr>
              <w:t>-10,068,253.96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6"/>
                <w:sz w:val="18"/>
              </w:rPr>
              <w:t>-24,878,826.77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6"/>
                <w:sz w:val="18"/>
              </w:rPr>
              <w:t>-34,947,080.73</w:t>
            </w: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8"/>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120" w:right="740"/>
        </w:sectPr>
      </w:pPr>
    </w:p>
    <w:p>
      <w:pPr>
        <w:spacing w:line="240" w:lineRule="auto" w:before="2"/>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844"/>
        <w:gridCol w:w="1560"/>
        <w:gridCol w:w="567"/>
        <w:gridCol w:w="566"/>
        <w:gridCol w:w="566"/>
        <w:gridCol w:w="1277"/>
        <w:gridCol w:w="425"/>
        <w:gridCol w:w="1136"/>
        <w:gridCol w:w="991"/>
        <w:gridCol w:w="1277"/>
        <w:gridCol w:w="566"/>
        <w:gridCol w:w="1289"/>
        <w:gridCol w:w="1262"/>
        <w:gridCol w:w="1419"/>
      </w:tblGrid>
      <w:tr>
        <w:trPr>
          <w:trHeight w:val="47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6"/>
                <w:sz w:val="18"/>
              </w:rPr>
              <w:t>4,616,244,222.00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1"/>
              <w:jc w:val="right"/>
              <w:rPr>
                <w:rFonts w:ascii="Times New Roman" w:hAnsi="Times New Roman" w:cs="Times New Roman" w:eastAsia="Times New Roman" w:hint="default"/>
                <w:sz w:val="18"/>
                <w:szCs w:val="18"/>
              </w:rPr>
            </w:pPr>
            <w:r>
              <w:rPr>
                <w:rFonts w:ascii="Times New Roman"/>
                <w:spacing w:val="-16"/>
                <w:sz w:val="18"/>
              </w:rPr>
              <w:t>3,849,703,979.92</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6"/>
              <w:jc w:val="right"/>
              <w:rPr>
                <w:rFonts w:ascii="Times New Roman" w:hAnsi="Times New Roman" w:cs="Times New Roman" w:eastAsia="Times New Roman" w:hint="default"/>
                <w:sz w:val="18"/>
                <w:szCs w:val="18"/>
              </w:rPr>
            </w:pPr>
            <w:r>
              <w:rPr>
                <w:rFonts w:ascii="Times New Roman"/>
                <w:spacing w:val="-16"/>
                <w:sz w:val="18"/>
              </w:rPr>
              <w:t>-1,985,864.00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4"/>
              <w:jc w:val="right"/>
              <w:rPr>
                <w:rFonts w:ascii="Times New Roman" w:hAnsi="Times New Roman" w:cs="Times New Roman" w:eastAsia="Times New Roman" w:hint="default"/>
                <w:sz w:val="18"/>
                <w:szCs w:val="18"/>
              </w:rPr>
            </w:pPr>
            <w:r>
              <w:rPr>
                <w:rFonts w:ascii="Times New Roman"/>
                <w:spacing w:val="-16"/>
                <w:sz w:val="18"/>
              </w:rPr>
              <w:t>3,455,121,978.12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6"/>
                <w:sz w:val="18"/>
              </w:rPr>
              <w:t>2,115,004,776.32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6"/>
                <w:sz w:val="18"/>
              </w:rPr>
              <w:t>5,432,812,347.02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6"/>
                <w:sz w:val="18"/>
              </w:rPr>
              <w:t>19,466,901,439.38</w:t>
            </w:r>
          </w:p>
        </w:tc>
      </w:tr>
      <w:tr>
        <w:trPr>
          <w:trHeight w:val="71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w:t>
            </w:r>
          </w:p>
          <w:p>
            <w:pPr>
              <w:pStyle w:val="TableParagraph"/>
              <w:spacing w:line="232" w:lineRule="exact" w:before="24"/>
              <w:ind w:left="103" w:right="108"/>
              <w:jc w:val="left"/>
              <w:rPr>
                <w:rFonts w:ascii="宋体" w:hAnsi="宋体" w:cs="宋体" w:eastAsia="宋体" w:hint="default"/>
                <w:sz w:val="18"/>
                <w:szCs w:val="18"/>
              </w:rPr>
            </w:pPr>
            <w:r>
              <w:rPr>
                <w:rFonts w:ascii="宋体" w:hAnsi="宋体" w:cs="宋体" w:eastAsia="宋体" w:hint="default"/>
                <w:sz w:val="18"/>
                <w:szCs w:val="18"/>
              </w:rPr>
              <w:t>额（减少以“－”号 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15"/>
                <w:sz w:val="18"/>
              </w:rPr>
              <w:t>20,626,250.70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6"/>
              <w:jc w:val="right"/>
              <w:rPr>
                <w:rFonts w:ascii="Times New Roman" w:hAnsi="Times New Roman" w:cs="Times New Roman" w:eastAsia="Times New Roman" w:hint="default"/>
                <w:sz w:val="18"/>
                <w:szCs w:val="18"/>
              </w:rPr>
            </w:pPr>
            <w:r>
              <w:rPr>
                <w:rFonts w:ascii="Times New Roman"/>
                <w:spacing w:val="-15"/>
                <w:sz w:val="18"/>
              </w:rPr>
              <w:t>30,866,952.63</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-33,467,072.04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-32,509,637.73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-14,483,506.44</w:t>
            </w: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6"/>
              <w:jc w:val="right"/>
              <w:rPr>
                <w:rFonts w:ascii="Times New Roman" w:hAnsi="Times New Roman" w:cs="Times New Roman" w:eastAsia="Times New Roman" w:hint="default"/>
                <w:sz w:val="18"/>
                <w:szCs w:val="18"/>
              </w:rPr>
            </w:pPr>
            <w:r>
              <w:rPr>
                <w:rFonts w:ascii="Times New Roman"/>
                <w:spacing w:val="-15"/>
                <w:sz w:val="18"/>
              </w:rPr>
              <w:t>30,866,952.63</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5"/>
                <w:sz w:val="18"/>
              </w:rPr>
              <w:t>58,857,812.40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6"/>
                <w:sz w:val="18"/>
              </w:rPr>
              <w:t>205,189,447.70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6"/>
                <w:sz w:val="18"/>
              </w:rPr>
              <w:t>294,914,212.73</w:t>
            </w:r>
          </w:p>
        </w:tc>
      </w:tr>
      <w:tr>
        <w:trPr>
          <w:trHeight w:val="47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1"/>
              <w:jc w:val="right"/>
              <w:rPr>
                <w:rFonts w:ascii="Times New Roman" w:hAnsi="Times New Roman" w:cs="Times New Roman" w:eastAsia="Times New Roman" w:hint="default"/>
                <w:sz w:val="18"/>
                <w:szCs w:val="18"/>
              </w:rPr>
            </w:pPr>
            <w:r>
              <w:rPr>
                <w:rFonts w:ascii="Times New Roman"/>
                <w:spacing w:val="-15"/>
                <w:sz w:val="18"/>
              </w:rPr>
              <w:t>20,626,250.70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6"/>
                <w:sz w:val="18"/>
              </w:rPr>
              <w:t>-167,260,745.66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6"/>
                <w:sz w:val="18"/>
              </w:rPr>
              <w:t>-146,634,494.96</w:t>
            </w: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股东投入的普通股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Times New Roman" w:hAnsi="Times New Roman" w:cs="Times New Roman" w:eastAsia="Times New Roman" w:hint="default"/>
                <w:sz w:val="18"/>
                <w:szCs w:val="18"/>
              </w:rPr>
            </w:pPr>
            <w:r>
              <w:rPr>
                <w:rFonts w:ascii="Times New Roman"/>
                <w:spacing w:val="-16"/>
                <w:sz w:val="18"/>
              </w:rPr>
              <w:t>-167,260,745.66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Times New Roman" w:hAnsi="Times New Roman" w:cs="Times New Roman" w:eastAsia="Times New Roman" w:hint="default"/>
                <w:sz w:val="18"/>
                <w:szCs w:val="18"/>
              </w:rPr>
            </w:pPr>
            <w:r>
              <w:rPr>
                <w:rFonts w:ascii="Times New Roman"/>
                <w:spacing w:val="-16"/>
                <w:sz w:val="18"/>
              </w:rPr>
              <w:t>-167,260,745.66</w:t>
            </w:r>
          </w:p>
        </w:tc>
      </w:tr>
      <w:tr>
        <w:trPr>
          <w:trHeight w:val="47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其他权益工具持有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股份支付计入所有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1"/>
              <w:jc w:val="right"/>
              <w:rPr>
                <w:rFonts w:ascii="Times New Roman" w:hAnsi="Times New Roman" w:cs="Times New Roman" w:eastAsia="Times New Roman" w:hint="default"/>
                <w:sz w:val="18"/>
                <w:szCs w:val="18"/>
              </w:rPr>
            </w:pPr>
            <w:r>
              <w:rPr>
                <w:rFonts w:ascii="Times New Roman"/>
                <w:spacing w:val="-15"/>
                <w:sz w:val="18"/>
              </w:rPr>
              <w:t>20,626,250.70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5"/>
                <w:sz w:val="18"/>
              </w:rPr>
              <w:t>20,626,250.70</w:t>
            </w: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6"/>
                <w:sz w:val="18"/>
              </w:rPr>
              <w:t>-92,324,884.44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6"/>
                <w:sz w:val="18"/>
              </w:rPr>
              <w:t>-70,438,339.77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6"/>
                <w:sz w:val="18"/>
              </w:rPr>
              <w:t>-162,763,224.21</w:t>
            </w: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提取一般风险准备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7"/>
                <w:sz w:val="18"/>
                <w:szCs w:val="18"/>
              </w:rPr>
              <w:t>．</w:t>
            </w:r>
            <w:r>
              <w:rPr>
                <w:rFonts w:ascii="宋体" w:hAnsi="宋体" w:cs="宋体" w:eastAsia="宋体" w:hint="default"/>
                <w:sz w:val="18"/>
                <w:szCs w:val="18"/>
              </w:rPr>
              <w:t>对所有</w:t>
            </w:r>
            <w:r>
              <w:rPr>
                <w:rFonts w:ascii="宋体" w:hAnsi="宋体" w:cs="宋体" w:eastAsia="宋体" w:hint="default"/>
                <w:spacing w:val="-87"/>
                <w:sz w:val="18"/>
                <w:szCs w:val="18"/>
              </w:rPr>
              <w:t>者</w:t>
            </w:r>
            <w:r>
              <w:rPr>
                <w:rFonts w:ascii="宋体" w:hAnsi="宋体" w:cs="宋体" w:eastAsia="宋体" w:hint="default"/>
                <w:sz w:val="18"/>
                <w:szCs w:val="18"/>
              </w:rPr>
              <w:t>（或股东）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6"/>
                <w:sz w:val="18"/>
              </w:rPr>
              <w:t>-92,324,884.44</w:t>
            </w:r>
          </w:p>
        </w:tc>
        <w:tc>
          <w:tcPr>
            <w:tcW w:w="126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6"/>
                <w:sz w:val="18"/>
              </w:rPr>
              <w:t>-92,324,884.44</w:t>
            </w:r>
          </w:p>
        </w:tc>
      </w:tr>
      <w:tr>
        <w:trPr>
          <w:trHeight w:val="2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6"/>
                <w:sz w:val="18"/>
              </w:rPr>
              <w:t>-70,438,339.77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6"/>
                <w:sz w:val="18"/>
              </w:rPr>
              <w:t>-70,438,339.77</w:t>
            </w: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资本公积转增资本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盈余公积转增资本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盈余公积弥补亏损</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6"/>
                <w:sz w:val="18"/>
              </w:rPr>
              <w:t>4,616,244,222.00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1"/>
              <w:jc w:val="right"/>
              <w:rPr>
                <w:rFonts w:ascii="Times New Roman" w:hAnsi="Times New Roman" w:cs="Times New Roman" w:eastAsia="Times New Roman" w:hint="default"/>
                <w:sz w:val="18"/>
                <w:szCs w:val="18"/>
              </w:rPr>
            </w:pPr>
            <w:r>
              <w:rPr>
                <w:rFonts w:ascii="Times New Roman"/>
                <w:spacing w:val="-16"/>
                <w:sz w:val="18"/>
              </w:rPr>
              <w:t>3,870,330,230.62</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6"/>
              <w:jc w:val="right"/>
              <w:rPr>
                <w:rFonts w:ascii="Times New Roman" w:hAnsi="Times New Roman" w:cs="Times New Roman" w:eastAsia="Times New Roman" w:hint="default"/>
                <w:sz w:val="18"/>
                <w:szCs w:val="18"/>
              </w:rPr>
            </w:pPr>
            <w:r>
              <w:rPr>
                <w:rFonts w:ascii="Times New Roman"/>
                <w:spacing w:val="-15"/>
                <w:sz w:val="18"/>
              </w:rPr>
              <w:t>28,881,088.63</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4"/>
              <w:jc w:val="right"/>
              <w:rPr>
                <w:rFonts w:ascii="Times New Roman" w:hAnsi="Times New Roman" w:cs="Times New Roman" w:eastAsia="Times New Roman" w:hint="default"/>
                <w:sz w:val="18"/>
                <w:szCs w:val="18"/>
              </w:rPr>
            </w:pPr>
            <w:r>
              <w:rPr>
                <w:rFonts w:ascii="Times New Roman"/>
                <w:spacing w:val="-16"/>
                <w:sz w:val="18"/>
              </w:rPr>
              <w:t>3,455,121,978.12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6"/>
                <w:sz w:val="18"/>
              </w:rPr>
              <w:t>2,081,537,704.28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6"/>
                <w:sz w:val="18"/>
              </w:rPr>
              <w:t>5,400,302,709.29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6"/>
                <w:sz w:val="18"/>
              </w:rPr>
              <w:t>19,452,417,932.94</w:t>
            </w:r>
          </w:p>
        </w:tc>
      </w:tr>
    </w:tbl>
    <w:p>
      <w:pPr>
        <w:pStyle w:val="BodyText"/>
        <w:tabs>
          <w:tab w:pos="2295" w:val="left" w:leader="none"/>
          <w:tab w:pos="5027" w:val="left" w:leader="none"/>
        </w:tabs>
        <w:spacing w:line="241" w:lineRule="exact"/>
        <w:ind w:left="404" w:right="0"/>
        <w:jc w:val="left"/>
      </w:pPr>
      <w:r>
        <w:rPr>
          <w:spacing w:val="-2"/>
        </w:rPr>
        <w:t>法定代表人：赵勇</w:t>
        <w:tab/>
        <w:t>主管会计工作负责人：胡嘉</w:t>
        <w:tab/>
        <w:t>会计机构负责人：谭丽清</w:t>
      </w:r>
    </w:p>
    <w:p>
      <w:pPr>
        <w:spacing w:after="0" w:line="241" w:lineRule="exact"/>
        <w:jc w:val="left"/>
        <w:sectPr>
          <w:pgSz w:w="16840" w:h="11910" w:orient="landscape"/>
          <w:pgMar w:header="882" w:footer="1195" w:top="1120" w:bottom="1380" w:left="1120" w:right="7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29"/>
          <w:pgSz w:w="16840" w:h="11910" w:orient="landscape"/>
          <w:pgMar w:footer="1195" w:header="882" w:top="1120" w:bottom="1380" w:left="1120" w:right="1300"/>
        </w:sectPr>
      </w:pPr>
    </w:p>
    <w:p>
      <w:pPr>
        <w:spacing w:line="272" w:lineRule="exact" w:before="64"/>
        <w:ind w:left="656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120" w:right="1300"/>
          <w:cols w:num="2" w:equalWidth="0">
            <w:col w:w="8491" w:space="40"/>
            <w:col w:w="5889"/>
          </w:cols>
        </w:sectPr>
      </w:pP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985"/>
        <w:gridCol w:w="1418"/>
        <w:gridCol w:w="567"/>
        <w:gridCol w:w="566"/>
        <w:gridCol w:w="566"/>
        <w:gridCol w:w="1418"/>
        <w:gridCol w:w="567"/>
        <w:gridCol w:w="852"/>
        <w:gridCol w:w="991"/>
        <w:gridCol w:w="1702"/>
        <w:gridCol w:w="1843"/>
        <w:gridCol w:w="1700"/>
      </w:tblGrid>
      <w:tr>
        <w:trPr>
          <w:trHeight w:val="250" w:hRule="exact"/>
        </w:trPr>
        <w:tc>
          <w:tcPr>
            <w:tcW w:w="198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192"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1985" w:type="dxa"/>
            <w:vMerge/>
            <w:tcBorders>
              <w:left w:val="single" w:sz="6" w:space="0" w:color="000000"/>
              <w:right w:val="single" w:sz="6" w:space="0" w:color="000000"/>
            </w:tcBorders>
          </w:tcPr>
          <w:p>
            <w:pPr/>
          </w:p>
        </w:tc>
        <w:tc>
          <w:tcPr>
            <w:tcW w:w="1418"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70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30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7" w:type="dxa"/>
            <w:vMerge w:val="restart"/>
            <w:tcBorders>
              <w:top w:val="single" w:sz="6" w:space="0" w:color="000000"/>
              <w:left w:val="single" w:sz="6" w:space="0" w:color="000000"/>
              <w:right w:val="single" w:sz="6" w:space="0" w:color="000000"/>
            </w:tcBorders>
          </w:tcPr>
          <w:p>
            <w:pPr>
              <w:pStyle w:val="TableParagraph"/>
              <w:spacing w:line="237" w:lineRule="auto" w:before="20"/>
              <w:ind w:left="184" w:right="89" w:hanging="84"/>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32" w:lineRule="exact"/>
              <w:ind w:left="148" w:right="14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2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4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1985"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4" w:space="0" w:color="000000"/>
            </w:tcBorders>
          </w:tcPr>
          <w:p>
            <w:pPr/>
          </w:p>
        </w:tc>
        <w:tc>
          <w:tcPr>
            <w:tcW w:w="567"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right="2"/>
              <w:jc w:val="center"/>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4" w:lineRule="exact" w:before="23"/>
              <w:ind w:left="187" w:right="188"/>
              <w:jc w:val="center"/>
              <w:rPr>
                <w:rFonts w:ascii="宋体" w:hAnsi="宋体" w:cs="宋体" w:eastAsia="宋体" w:hint="default"/>
                <w:sz w:val="18"/>
                <w:szCs w:val="18"/>
              </w:rPr>
            </w:pPr>
            <w:r>
              <w:rPr>
                <w:rFonts w:ascii="宋体" w:hAnsi="宋体" w:cs="宋体" w:eastAsia="宋体" w:hint="default"/>
                <w:sz w:val="18"/>
                <w:szCs w:val="18"/>
              </w:rPr>
              <w:t>先 股</w:t>
            </w:r>
          </w:p>
        </w:tc>
        <w:tc>
          <w:tcPr>
            <w:tcW w:w="566"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4" w:lineRule="exact" w:before="23"/>
              <w:ind w:left="187" w:right="187"/>
              <w:jc w:val="center"/>
              <w:rPr>
                <w:rFonts w:ascii="宋体" w:hAnsi="宋体" w:cs="宋体" w:eastAsia="宋体" w:hint="default"/>
                <w:sz w:val="18"/>
                <w:szCs w:val="18"/>
              </w:rPr>
            </w:pPr>
            <w:r>
              <w:rPr>
                <w:rFonts w:ascii="宋体" w:hAnsi="宋体" w:cs="宋体" w:eastAsia="宋体" w:hint="default"/>
                <w:sz w:val="18"/>
                <w:szCs w:val="18"/>
              </w:rPr>
              <w:t>续 债</w:t>
            </w:r>
          </w:p>
        </w:tc>
        <w:tc>
          <w:tcPr>
            <w:tcW w:w="566" w:type="dxa"/>
            <w:tcBorders>
              <w:top w:val="single" w:sz="4" w:space="0" w:color="000000"/>
              <w:left w:val="single" w:sz="4" w:space="0" w:color="000000"/>
              <w:bottom w:val="single" w:sz="6" w:space="0" w:color="000000"/>
              <w:right w:val="single" w:sz="6" w:space="0" w:color="000000"/>
            </w:tcBorders>
          </w:tcPr>
          <w:p>
            <w:pPr>
              <w:pStyle w:val="TableParagraph"/>
              <w:spacing w:line="232" w:lineRule="exact" w:before="117"/>
              <w:ind w:left="187" w:right="185"/>
              <w:jc w:val="center"/>
              <w:rPr>
                <w:rFonts w:ascii="宋体" w:hAnsi="宋体" w:cs="宋体" w:eastAsia="宋体" w:hint="default"/>
                <w:sz w:val="18"/>
                <w:szCs w:val="18"/>
              </w:rPr>
            </w:pPr>
            <w:r>
              <w:rPr>
                <w:rFonts w:ascii="宋体" w:hAnsi="宋体" w:cs="宋体" w:eastAsia="宋体" w:hint="default"/>
                <w:sz w:val="18"/>
                <w:szCs w:val="18"/>
              </w:rPr>
              <w:t>其 他</w:t>
            </w:r>
          </w:p>
        </w:tc>
        <w:tc>
          <w:tcPr>
            <w:tcW w:w="1418" w:type="dxa"/>
            <w:vMerge/>
            <w:tcBorders>
              <w:left w:val="single" w:sz="6" w:space="0" w:color="000000"/>
              <w:bottom w:val="single" w:sz="6" w:space="0" w:color="000000"/>
              <w:right w:val="single" w:sz="6" w:space="0" w:color="000000"/>
            </w:tcBorders>
          </w:tcPr>
          <w:p>
            <w:pPr/>
          </w:p>
        </w:tc>
        <w:tc>
          <w:tcPr>
            <w:tcW w:w="567"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843" w:type="dxa"/>
            <w:vMerge/>
            <w:tcBorders>
              <w:left w:val="single" w:sz="6" w:space="0" w:color="000000"/>
              <w:bottom w:val="single" w:sz="6" w:space="0" w:color="000000"/>
              <w:right w:val="single" w:sz="6" w:space="0" w:color="000000"/>
            </w:tcBorders>
          </w:tcPr>
          <w:p>
            <w:pPr/>
          </w:p>
        </w:tc>
        <w:tc>
          <w:tcPr>
            <w:tcW w:w="1700" w:type="dxa"/>
            <w:vMerge/>
            <w:tcBorders>
              <w:left w:val="single" w:sz="6" w:space="0" w:color="000000"/>
              <w:bottom w:val="single" w:sz="6" w:space="0" w:color="000000"/>
              <w:right w:val="single" w:sz="6" w:space="0" w:color="000000"/>
            </w:tcBorders>
          </w:tcPr>
          <w:p>
            <w:pP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4,616,244,222.00</w:t>
            </w: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3,978,126,582.26</w:t>
            </w: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3,455,121,978.12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-1,270,348,574.05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10,779,144,208.33</w:t>
            </w:r>
          </w:p>
        </w:tc>
      </w:tr>
      <w:tr>
        <w:trPr>
          <w:trHeight w:val="2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85"/>
              <w:jc w:val="right"/>
              <w:rPr>
                <w:rFonts w:ascii="Times New Roman" w:hAnsi="Times New Roman" w:cs="Times New Roman" w:eastAsia="Times New Roman" w:hint="default"/>
                <w:sz w:val="18"/>
                <w:szCs w:val="18"/>
              </w:rPr>
            </w:pPr>
            <w:r>
              <w:rPr>
                <w:rFonts w:ascii="Times New Roman"/>
                <w:spacing w:val="-12"/>
                <w:sz w:val="18"/>
              </w:rPr>
              <w:t>1,242,705.45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2"/>
                <w:sz w:val="18"/>
              </w:rPr>
              <w:t>1,242,705.45</w:t>
            </w: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4,616,244,222.00</w:t>
            </w: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3,978,126,582.26</w:t>
            </w: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3,455,121,978.12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-1,269,105,868.60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10,780,386,913.78</w:t>
            </w:r>
          </w:p>
        </w:tc>
      </w:tr>
      <w:tr>
        <w:trPr>
          <w:trHeight w:val="715"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32" w:lineRule="exact" w:before="23"/>
              <w:ind w:left="100" w:right="247"/>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2"/>
                <w:sz w:val="18"/>
              </w:rPr>
              <w:t>23,242,682.40</w:t>
            </w: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2"/>
                <w:sz w:val="18"/>
              </w:rPr>
              <w:t>-1,270,348,574.05</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2"/>
                <w:sz w:val="18"/>
              </w:rPr>
              <w:t>-911,105,737.03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2"/>
                <w:sz w:val="18"/>
              </w:rPr>
              <w:t>-2,158,211,628.68</w:t>
            </w:r>
          </w:p>
        </w:tc>
      </w:tr>
      <w:tr>
        <w:trPr>
          <w:trHeight w:val="2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85"/>
              <w:jc w:val="right"/>
              <w:rPr>
                <w:rFonts w:ascii="Times New Roman" w:hAnsi="Times New Roman" w:cs="Times New Roman" w:eastAsia="Times New Roman" w:hint="default"/>
                <w:sz w:val="18"/>
                <w:szCs w:val="18"/>
              </w:rPr>
            </w:pPr>
            <w:r>
              <w:rPr>
                <w:rFonts w:ascii="Times New Roman"/>
                <w:spacing w:val="-12"/>
                <w:sz w:val="18"/>
              </w:rPr>
              <w:t>-2,181,454,311.08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2"/>
                <w:sz w:val="18"/>
              </w:rPr>
              <w:t>-2,181,454,311.08</w:t>
            </w:r>
          </w:p>
        </w:tc>
      </w:tr>
      <w:tr>
        <w:trPr>
          <w:trHeight w:val="483"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85"/>
              <w:jc w:val="right"/>
              <w:rPr>
                <w:rFonts w:ascii="Times New Roman" w:hAnsi="Times New Roman" w:cs="Times New Roman" w:eastAsia="Times New Roman" w:hint="default"/>
                <w:sz w:val="18"/>
                <w:szCs w:val="18"/>
              </w:rPr>
            </w:pPr>
            <w:r>
              <w:rPr>
                <w:rFonts w:ascii="Times New Roman"/>
                <w:spacing w:val="-12"/>
                <w:sz w:val="18"/>
              </w:rPr>
              <w:t>23,242,682.40</w:t>
            </w: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2"/>
                <w:sz w:val="18"/>
              </w:rPr>
              <w:t>23,242,682.40</w:t>
            </w: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23,242,682.40</w:t>
            </w: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23,242,682.40</w:t>
            </w:r>
          </w:p>
        </w:tc>
      </w:tr>
      <w:tr>
        <w:trPr>
          <w:trHeight w:val="2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．对所有者（或股东）</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5"/>
              <w:jc w:val="right"/>
              <w:rPr>
                <w:rFonts w:ascii="Times New Roman" w:hAnsi="Times New Roman" w:cs="Times New Roman" w:eastAsia="Times New Roman" w:hint="default"/>
                <w:sz w:val="18"/>
                <w:szCs w:val="18"/>
              </w:rPr>
            </w:pPr>
            <w:r>
              <w:rPr>
                <w:rFonts w:ascii="Times New Roman"/>
                <w:spacing w:val="-12"/>
                <w:sz w:val="18"/>
              </w:rPr>
              <w:t>-1,270,348,574.05</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5"/>
              <w:jc w:val="right"/>
              <w:rPr>
                <w:rFonts w:ascii="Times New Roman" w:hAnsi="Times New Roman" w:cs="Times New Roman" w:eastAsia="Times New Roman" w:hint="default"/>
                <w:sz w:val="18"/>
                <w:szCs w:val="18"/>
              </w:rPr>
            </w:pPr>
            <w:r>
              <w:rPr>
                <w:rFonts w:ascii="Times New Roman"/>
                <w:spacing w:val="-12"/>
                <w:sz w:val="18"/>
              </w:rPr>
              <w:t>1,270,348,574.05</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1120" w:right="1300"/>
        </w:sectPr>
      </w:pPr>
    </w:p>
    <w:p>
      <w:pPr>
        <w:spacing w:line="240" w:lineRule="auto" w:before="2"/>
        <w:rPr>
          <w:rFonts w:ascii="Times New Roman" w:hAnsi="Times New Roman" w:cs="Times New Roman" w:eastAsia="Times New Roman"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283"/>
        <w:gridCol w:w="1702"/>
        <w:gridCol w:w="1418"/>
        <w:gridCol w:w="567"/>
        <w:gridCol w:w="566"/>
        <w:gridCol w:w="566"/>
        <w:gridCol w:w="1418"/>
        <w:gridCol w:w="567"/>
        <w:gridCol w:w="852"/>
        <w:gridCol w:w="991"/>
        <w:gridCol w:w="1702"/>
        <w:gridCol w:w="1843"/>
        <w:gridCol w:w="1700"/>
      </w:tblGrid>
      <w:tr>
        <w:trPr>
          <w:trHeight w:val="247" w:hRule="exact"/>
        </w:trPr>
        <w:tc>
          <w:tcPr>
            <w:tcW w:w="19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83" w:type="dxa"/>
            <w:tcBorders>
              <w:top w:val="single" w:sz="6" w:space="0" w:color="000000"/>
              <w:left w:val="nil" w:sz="6" w:space="0" w:color="auto"/>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．盈余公积转增资</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-1,270,348,574.05</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1,270,348,574.05</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left="235" w:right="0"/>
              <w:jc w:val="left"/>
              <w:rPr>
                <w:rFonts w:ascii="Times New Roman" w:hAnsi="Times New Roman" w:cs="Times New Roman" w:eastAsia="Times New Roman" w:hint="default"/>
                <w:sz w:val="18"/>
                <w:szCs w:val="18"/>
              </w:rPr>
            </w:pPr>
            <w:r>
              <w:rPr>
                <w:rFonts w:ascii="Times New Roman"/>
                <w:spacing w:val="-12"/>
                <w:sz w:val="18"/>
              </w:rPr>
              <w:t>4,616,244,222.00</w:t>
            </w: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35" w:right="0"/>
              <w:jc w:val="left"/>
              <w:rPr>
                <w:rFonts w:ascii="Times New Roman" w:hAnsi="Times New Roman" w:cs="Times New Roman" w:eastAsia="Times New Roman" w:hint="default"/>
                <w:sz w:val="18"/>
                <w:szCs w:val="18"/>
              </w:rPr>
            </w:pPr>
            <w:r>
              <w:rPr>
                <w:rFonts w:ascii="Times New Roman"/>
                <w:spacing w:val="-12"/>
                <w:sz w:val="18"/>
              </w:rPr>
              <w:t>4,001,369,264.66</w:t>
            </w: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2,184,773,404.07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-2,180,211,605.63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518" w:right="0"/>
              <w:jc w:val="left"/>
              <w:rPr>
                <w:rFonts w:ascii="Times New Roman" w:hAnsi="Times New Roman" w:cs="Times New Roman" w:eastAsia="Times New Roman" w:hint="default"/>
                <w:sz w:val="18"/>
                <w:szCs w:val="18"/>
              </w:rPr>
            </w:pPr>
            <w:r>
              <w:rPr>
                <w:rFonts w:ascii="Times New Roman"/>
                <w:spacing w:val="-12"/>
                <w:sz w:val="18"/>
              </w:rPr>
              <w:t>8,622,175,285.10</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985"/>
        <w:gridCol w:w="1418"/>
        <w:gridCol w:w="567"/>
        <w:gridCol w:w="566"/>
        <w:gridCol w:w="566"/>
        <w:gridCol w:w="1418"/>
        <w:gridCol w:w="567"/>
        <w:gridCol w:w="852"/>
        <w:gridCol w:w="991"/>
        <w:gridCol w:w="1702"/>
        <w:gridCol w:w="1843"/>
        <w:gridCol w:w="1712"/>
      </w:tblGrid>
      <w:tr>
        <w:trPr>
          <w:trHeight w:val="247" w:hRule="exact"/>
        </w:trPr>
        <w:tc>
          <w:tcPr>
            <w:tcW w:w="198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204"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1985" w:type="dxa"/>
            <w:vMerge/>
            <w:tcBorders>
              <w:left w:val="single" w:sz="6" w:space="0" w:color="000000"/>
              <w:right w:val="single" w:sz="6" w:space="0" w:color="000000"/>
            </w:tcBorders>
          </w:tcPr>
          <w:p>
            <w:pPr/>
          </w:p>
        </w:tc>
        <w:tc>
          <w:tcPr>
            <w:tcW w:w="1418"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70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3"/>
              <w:ind w:left="30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7" w:type="dxa"/>
            <w:vMerge w:val="restart"/>
            <w:tcBorders>
              <w:top w:val="single" w:sz="6" w:space="0" w:color="000000"/>
              <w:left w:val="single" w:sz="6" w:space="0" w:color="000000"/>
              <w:right w:val="single" w:sz="6" w:space="0" w:color="000000"/>
            </w:tcBorders>
          </w:tcPr>
          <w:p>
            <w:pPr>
              <w:pStyle w:val="TableParagraph"/>
              <w:spacing w:line="232" w:lineRule="exact" w:before="44"/>
              <w:ind w:left="184" w:right="89" w:hanging="84"/>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32" w:lineRule="exact"/>
              <w:ind w:left="148" w:right="14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4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1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1985"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4" w:space="0" w:color="000000"/>
            </w:tcBorders>
          </w:tcPr>
          <w:p>
            <w:pPr/>
          </w:p>
        </w:tc>
        <w:tc>
          <w:tcPr>
            <w:tcW w:w="567"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right="2"/>
              <w:jc w:val="center"/>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0" w:lineRule="auto"/>
              <w:ind w:left="187" w:right="188"/>
              <w:jc w:val="center"/>
              <w:rPr>
                <w:rFonts w:ascii="宋体" w:hAnsi="宋体" w:cs="宋体" w:eastAsia="宋体" w:hint="default"/>
                <w:sz w:val="18"/>
                <w:szCs w:val="18"/>
              </w:rPr>
            </w:pPr>
            <w:r>
              <w:rPr>
                <w:rFonts w:ascii="宋体" w:hAnsi="宋体" w:cs="宋体" w:eastAsia="宋体" w:hint="default"/>
                <w:sz w:val="18"/>
                <w:szCs w:val="18"/>
              </w:rPr>
              <w:t>先 股</w:t>
            </w:r>
          </w:p>
        </w:tc>
        <w:tc>
          <w:tcPr>
            <w:tcW w:w="566"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0" w:lineRule="auto"/>
              <w:ind w:left="187" w:right="187"/>
              <w:jc w:val="center"/>
              <w:rPr>
                <w:rFonts w:ascii="宋体" w:hAnsi="宋体" w:cs="宋体" w:eastAsia="宋体" w:hint="default"/>
                <w:sz w:val="18"/>
                <w:szCs w:val="18"/>
              </w:rPr>
            </w:pPr>
            <w:r>
              <w:rPr>
                <w:rFonts w:ascii="宋体" w:hAnsi="宋体" w:cs="宋体" w:eastAsia="宋体" w:hint="default"/>
                <w:sz w:val="18"/>
                <w:szCs w:val="18"/>
              </w:rPr>
              <w:t>续 债</w:t>
            </w:r>
          </w:p>
        </w:tc>
        <w:tc>
          <w:tcPr>
            <w:tcW w:w="566" w:type="dxa"/>
            <w:tcBorders>
              <w:top w:val="single" w:sz="4" w:space="0" w:color="000000"/>
              <w:left w:val="single" w:sz="4" w:space="0" w:color="000000"/>
              <w:bottom w:val="single" w:sz="6" w:space="0" w:color="000000"/>
              <w:right w:val="single" w:sz="6" w:space="0" w:color="000000"/>
            </w:tcBorders>
          </w:tcPr>
          <w:p>
            <w:pPr>
              <w:pStyle w:val="TableParagraph"/>
              <w:spacing w:line="232" w:lineRule="exact" w:before="116"/>
              <w:ind w:left="187" w:right="185"/>
              <w:jc w:val="center"/>
              <w:rPr>
                <w:rFonts w:ascii="宋体" w:hAnsi="宋体" w:cs="宋体" w:eastAsia="宋体" w:hint="default"/>
                <w:sz w:val="18"/>
                <w:szCs w:val="18"/>
              </w:rPr>
            </w:pPr>
            <w:r>
              <w:rPr>
                <w:rFonts w:ascii="宋体" w:hAnsi="宋体" w:cs="宋体" w:eastAsia="宋体" w:hint="default"/>
                <w:sz w:val="18"/>
                <w:szCs w:val="18"/>
              </w:rPr>
              <w:t>其 他</w:t>
            </w:r>
          </w:p>
        </w:tc>
        <w:tc>
          <w:tcPr>
            <w:tcW w:w="1418" w:type="dxa"/>
            <w:vMerge/>
            <w:tcBorders>
              <w:left w:val="single" w:sz="6" w:space="0" w:color="000000"/>
              <w:bottom w:val="single" w:sz="6" w:space="0" w:color="000000"/>
              <w:right w:val="single" w:sz="6" w:space="0" w:color="000000"/>
            </w:tcBorders>
          </w:tcPr>
          <w:p>
            <w:pPr/>
          </w:p>
        </w:tc>
        <w:tc>
          <w:tcPr>
            <w:tcW w:w="567"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843" w:type="dxa"/>
            <w:vMerge/>
            <w:tcBorders>
              <w:left w:val="single" w:sz="6" w:space="0" w:color="000000"/>
              <w:bottom w:val="single" w:sz="6" w:space="0" w:color="000000"/>
              <w:right w:val="single" w:sz="6" w:space="0" w:color="000000"/>
            </w:tcBorders>
          </w:tcPr>
          <w:p>
            <w:pPr/>
          </w:p>
        </w:tc>
        <w:tc>
          <w:tcPr>
            <w:tcW w:w="1712" w:type="dxa"/>
            <w:vMerge/>
            <w:tcBorders>
              <w:left w:val="single" w:sz="6" w:space="0" w:color="000000"/>
              <w:bottom w:val="single" w:sz="6" w:space="0" w:color="000000"/>
              <w:right w:val="single" w:sz="6" w:space="0" w:color="000000"/>
            </w:tcBorders>
          </w:tcPr>
          <w:p>
            <w:pPr/>
          </w:p>
        </w:tc>
      </w:tr>
      <w:tr>
        <w:trPr>
          <w:trHeight w:val="2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4,616,244,222.00</w:t>
            </w: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3,939,629,105.09</w:t>
            </w: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3,455,121,978.12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1,323,465,917.84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13,334,461,223.05</w:t>
            </w: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4,616,244,222.00</w:t>
            </w: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3,939,629,105.09</w:t>
            </w: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3,455,121,978.12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1,323,465,917.84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13,334,461,223.05</w:t>
            </w:r>
          </w:p>
        </w:tc>
      </w:tr>
      <w:tr>
        <w:trPr>
          <w:trHeight w:val="715"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32" w:lineRule="exact" w:before="23"/>
              <w:ind w:left="100" w:right="247"/>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2"/>
                <w:sz w:val="18"/>
              </w:rPr>
              <w:t>38,497,477.17</w:t>
            </w: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2"/>
                <w:sz w:val="18"/>
              </w:rPr>
              <w:t>-2,593,814,491.89</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2"/>
                <w:sz w:val="18"/>
              </w:rPr>
              <w:t>-2,555,317,014.72</w:t>
            </w: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-2,501,489,607.45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-2,501,489,607.45</w:t>
            </w:r>
          </w:p>
        </w:tc>
      </w:tr>
      <w:tr>
        <w:trPr>
          <w:trHeight w:val="4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5"/>
              <w:jc w:val="right"/>
              <w:rPr>
                <w:rFonts w:ascii="Times New Roman" w:hAnsi="Times New Roman" w:cs="Times New Roman" w:eastAsia="Times New Roman" w:hint="default"/>
                <w:sz w:val="18"/>
                <w:szCs w:val="18"/>
              </w:rPr>
            </w:pPr>
            <w:r>
              <w:rPr>
                <w:rFonts w:ascii="Times New Roman"/>
                <w:spacing w:val="-12"/>
                <w:sz w:val="18"/>
              </w:rPr>
              <w:t>38,497,477.17</w:t>
            </w: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2"/>
                <w:sz w:val="18"/>
              </w:rPr>
              <w:t>38,497,477.17</w:t>
            </w:r>
          </w:p>
        </w:tc>
      </w:tr>
      <w:tr>
        <w:trPr>
          <w:trHeight w:val="2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38,497,477.17</w:t>
            </w: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38,497,477.17</w:t>
            </w: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-92,324,884.44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-92,324,884.44</w:t>
            </w:r>
          </w:p>
        </w:tc>
      </w:tr>
    </w:tbl>
    <w:p>
      <w:pPr>
        <w:spacing w:after="0" w:line="240" w:lineRule="auto"/>
        <w:jc w:val="right"/>
        <w:rPr>
          <w:rFonts w:ascii="Times New Roman" w:hAnsi="Times New Roman" w:cs="Times New Roman" w:eastAsia="Times New Roman" w:hint="default"/>
          <w:sz w:val="18"/>
          <w:szCs w:val="18"/>
        </w:rPr>
        <w:sectPr>
          <w:footerReference w:type="default" r:id="rId30"/>
          <w:pgSz w:w="16840" w:h="11910" w:orient="landscape"/>
          <w:pgMar w:footer="1195" w:header="882" w:top="1120" w:bottom="1380" w:left="1120" w:right="1280"/>
          <w:pgNumType w:start="61"/>
        </w:sectPr>
      </w:pPr>
    </w:p>
    <w:p>
      <w:pPr>
        <w:spacing w:line="240" w:lineRule="auto" w:before="2"/>
        <w:rPr>
          <w:rFonts w:ascii="Times New Roman" w:hAnsi="Times New Roman" w:cs="Times New Roman" w:eastAsia="Times New Roman"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1985"/>
        <w:gridCol w:w="1418"/>
        <w:gridCol w:w="567"/>
        <w:gridCol w:w="566"/>
        <w:gridCol w:w="566"/>
        <w:gridCol w:w="1418"/>
        <w:gridCol w:w="567"/>
        <w:gridCol w:w="852"/>
        <w:gridCol w:w="991"/>
        <w:gridCol w:w="1702"/>
        <w:gridCol w:w="1843"/>
        <w:gridCol w:w="1712"/>
      </w:tblGrid>
      <w:tr>
        <w:trPr>
          <w:trHeight w:val="2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．对所有者（或股东）</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85"/>
              <w:jc w:val="right"/>
              <w:rPr>
                <w:rFonts w:ascii="Times New Roman" w:hAnsi="Times New Roman" w:cs="Times New Roman" w:eastAsia="Times New Roman" w:hint="default"/>
                <w:sz w:val="18"/>
                <w:szCs w:val="18"/>
              </w:rPr>
            </w:pPr>
            <w:r>
              <w:rPr>
                <w:rFonts w:ascii="Times New Roman"/>
                <w:spacing w:val="-12"/>
                <w:sz w:val="18"/>
              </w:rPr>
              <w:t>-92,324,884.44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2"/>
                <w:sz w:val="18"/>
              </w:rPr>
              <w:t>-92,324,884.44</w:t>
            </w:r>
          </w:p>
        </w:tc>
      </w:tr>
      <w:tr>
        <w:trPr>
          <w:trHeight w:val="2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left="235" w:right="0"/>
              <w:jc w:val="left"/>
              <w:rPr>
                <w:rFonts w:ascii="Times New Roman" w:hAnsi="Times New Roman" w:cs="Times New Roman" w:eastAsia="Times New Roman" w:hint="default"/>
                <w:sz w:val="18"/>
                <w:szCs w:val="18"/>
              </w:rPr>
            </w:pPr>
            <w:r>
              <w:rPr>
                <w:rFonts w:ascii="Times New Roman"/>
                <w:spacing w:val="-12"/>
                <w:sz w:val="18"/>
              </w:rPr>
              <w:t>4,616,244,222.00</w:t>
            </w: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35" w:right="0"/>
              <w:jc w:val="left"/>
              <w:rPr>
                <w:rFonts w:ascii="Times New Roman" w:hAnsi="Times New Roman" w:cs="Times New Roman" w:eastAsia="Times New Roman" w:hint="default"/>
                <w:sz w:val="18"/>
                <w:szCs w:val="18"/>
              </w:rPr>
            </w:pPr>
            <w:r>
              <w:rPr>
                <w:rFonts w:ascii="Times New Roman"/>
                <w:spacing w:val="-12"/>
                <w:sz w:val="18"/>
              </w:rPr>
              <w:t>3,978,126,582.26</w:t>
            </w:r>
          </w:p>
        </w:tc>
        <w:tc>
          <w:tcPr>
            <w:tcW w:w="5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518" w:right="0"/>
              <w:jc w:val="left"/>
              <w:rPr>
                <w:rFonts w:ascii="Times New Roman" w:hAnsi="Times New Roman" w:cs="Times New Roman" w:eastAsia="Times New Roman" w:hint="default"/>
                <w:sz w:val="18"/>
                <w:szCs w:val="18"/>
              </w:rPr>
            </w:pPr>
            <w:r>
              <w:rPr>
                <w:rFonts w:ascii="Times New Roman"/>
                <w:spacing w:val="-12"/>
                <w:sz w:val="18"/>
              </w:rPr>
              <w:t>3,455,121,978.12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-1,270,348,574.05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10,779,144,208.33</w:t>
            </w:r>
          </w:p>
        </w:tc>
      </w:tr>
    </w:tbl>
    <w:p>
      <w:pPr>
        <w:spacing w:line="240" w:lineRule="auto" w:before="5"/>
        <w:rPr>
          <w:rFonts w:ascii="Times New Roman" w:hAnsi="Times New Roman" w:cs="Times New Roman" w:eastAsia="Times New Roman" w:hint="default"/>
          <w:sz w:val="17"/>
          <w:szCs w:val="17"/>
        </w:rPr>
      </w:pPr>
    </w:p>
    <w:p>
      <w:pPr>
        <w:pStyle w:val="BodyText"/>
        <w:tabs>
          <w:tab w:pos="2295" w:val="left" w:leader="none"/>
          <w:tab w:pos="5027" w:val="left" w:leader="none"/>
        </w:tabs>
        <w:spacing w:line="240" w:lineRule="auto" w:before="36"/>
        <w:ind w:left="404" w:right="0"/>
        <w:jc w:val="left"/>
      </w:pPr>
      <w:r>
        <w:rPr>
          <w:spacing w:val="-2"/>
        </w:rPr>
        <w:t>法定代表人：赵勇</w:t>
        <w:tab/>
        <w:t>主管会计工作负责人：胡嘉</w:t>
        <w:tab/>
        <w:t>会计机构负责人：谭丽清</w:t>
      </w:r>
    </w:p>
    <w:p>
      <w:pPr>
        <w:spacing w:after="0" w:line="240" w:lineRule="auto"/>
        <w:jc w:val="left"/>
        <w:sectPr>
          <w:pgSz w:w="16840" w:h="11910" w:orient="landscape"/>
          <w:pgMar w:header="882" w:footer="1195" w:top="1120" w:bottom="1380" w:left="1120" w:right="12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left="138" w:right="216"/>
        <w:jc w:val="left"/>
        <w:rPr>
          <w:b w:val="0"/>
          <w:bCs w:val="0"/>
        </w:rPr>
      </w:pPr>
      <w:r>
        <w:rPr/>
        <w:t>三、公司基本情况</w:t>
      </w:r>
      <w:r>
        <w:rPr>
          <w:b w:val="0"/>
          <w:bCs w:val="0"/>
        </w:rPr>
      </w:r>
    </w:p>
    <w:p>
      <w:pPr>
        <w:pStyle w:val="Heading4"/>
        <w:tabs>
          <w:tab w:pos="558" w:val="left" w:leader="none"/>
        </w:tabs>
        <w:spacing w:line="240" w:lineRule="auto" w:before="58"/>
        <w:ind w:left="138" w:right="216"/>
        <w:jc w:val="left"/>
        <w:rPr>
          <w:b w:val="0"/>
          <w:bCs w:val="0"/>
        </w:rPr>
      </w:pPr>
      <w:r>
        <w:rPr>
          <w:rFonts w:ascii="Calibri" w:hAnsi="Calibri" w:cs="Calibri" w:eastAsia="Calibri" w:hint="default"/>
        </w:rPr>
        <w:t>1.</w:t>
        <w:tab/>
      </w:r>
      <w:r>
        <w:rPr/>
        <w:t>公司概况</w:t>
      </w:r>
      <w:r>
        <w:rPr>
          <w:b w:val="0"/>
          <w:bCs w:val="0"/>
        </w:rPr>
      </w:r>
    </w:p>
    <w:p>
      <w:pPr>
        <w:pStyle w:val="BodyText"/>
        <w:spacing w:line="240" w:lineRule="auto" w:before="29"/>
        <w:ind w:left="558" w:right="216" w:hanging="106"/>
        <w:jc w:val="left"/>
      </w:pPr>
      <w:r>
        <w:rPr/>
        <w:t>（</w:t>
      </w:r>
      <w:r>
        <w:rPr>
          <w:rFonts w:ascii="宋体" w:hAnsi="宋体" w:cs="宋体" w:eastAsia="宋体" w:hint="default"/>
        </w:rPr>
        <w:t>1</w:t>
      </w:r>
      <w:r>
        <w:rPr/>
        <w:t>）历史沿革</w:t>
      </w:r>
      <w:r>
        <w:rPr>
          <w:w w:val="100"/>
        </w:rPr>
        <w:t> </w:t>
      </w:r>
      <w:r>
        <w:rPr>
          <w:spacing w:val="-4"/>
        </w:rPr>
        <w:t>四川长虹电器股份有限公司（以下简称本公司或公司，在包括子公司时统称本集团）是 </w:t>
      </w:r>
      <w:r>
        <w:rPr>
          <w:rFonts w:ascii="宋体" w:hAnsi="宋体" w:cs="宋体" w:eastAsia="宋体" w:hint="default"/>
        </w:rPr>
        <w:t>1988</w:t>
      </w:r>
      <w:r>
        <w:rPr>
          <w:rFonts w:ascii="宋体" w:hAnsi="宋体" w:cs="宋体" w:eastAsia="宋体" w:hint="default"/>
          <w:spacing w:val="-54"/>
        </w:rPr>
        <w:t> </w:t>
      </w:r>
      <w:r>
        <w:rPr>
          <w:spacing w:val="-3"/>
        </w:rPr>
        <w:t>年经</w:t>
      </w:r>
      <w:r>
        <w:rPr/>
      </w:r>
    </w:p>
    <w:p>
      <w:pPr>
        <w:pStyle w:val="BodyText"/>
        <w:spacing w:line="237" w:lineRule="auto"/>
        <w:ind w:right="117"/>
        <w:jc w:val="left"/>
      </w:pPr>
      <w:r>
        <w:rPr>
          <w:spacing w:val="-3"/>
        </w:rPr>
        <w:t>绵阳市人民政府</w:t>
      </w:r>
      <w:r>
        <w:rPr>
          <w:rFonts w:ascii="宋体" w:hAnsi="宋体" w:cs="宋体" w:eastAsia="宋体" w:hint="default"/>
          <w:spacing w:val="-3"/>
        </w:rPr>
        <w:t>[</w:t>
      </w:r>
      <w:r>
        <w:rPr>
          <w:spacing w:val="-3"/>
        </w:rPr>
        <w:t>绵府发（</w:t>
      </w:r>
      <w:r>
        <w:rPr>
          <w:rFonts w:ascii="宋体" w:hAnsi="宋体" w:cs="宋体" w:eastAsia="宋体" w:hint="default"/>
          <w:spacing w:val="-3"/>
        </w:rPr>
        <w:t>1988</w:t>
      </w:r>
      <w:r>
        <w:rPr>
          <w:spacing w:val="-3"/>
        </w:rPr>
        <w:t>）</w:t>
      </w:r>
      <w:r>
        <w:rPr>
          <w:rFonts w:ascii="宋体" w:hAnsi="宋体" w:cs="宋体" w:eastAsia="宋体" w:hint="default"/>
          <w:spacing w:val="-3"/>
        </w:rPr>
        <w:t>33 </w:t>
      </w:r>
      <w:r>
        <w:rPr>
          <w:spacing w:val="-3"/>
        </w:rPr>
        <w:t>号</w:t>
      </w:r>
      <w:r>
        <w:rPr>
          <w:rFonts w:ascii="宋体" w:hAnsi="宋体" w:cs="宋体" w:eastAsia="宋体" w:hint="default"/>
          <w:spacing w:val="-3"/>
        </w:rPr>
        <w:t>]</w:t>
      </w:r>
      <w:r>
        <w:rPr>
          <w:spacing w:val="-3"/>
        </w:rPr>
        <w:t>批准进行股份制改革试点而设立的股份有限公司，同年原人民</w:t>
      </w:r>
      <w:r>
        <w:rPr>
          <w:spacing w:val="-68"/>
        </w:rPr>
        <w:t> </w:t>
      </w:r>
      <w:r>
        <w:rPr>
          <w:spacing w:val="-68"/>
        </w:rPr>
      </w:r>
      <w:r>
        <w:rPr/>
        <w:t>银行绵阳市分行</w:t>
      </w:r>
      <w:r>
        <w:rPr>
          <w:rFonts w:ascii="宋体" w:hAnsi="宋体" w:cs="宋体" w:eastAsia="宋体" w:hint="default"/>
        </w:rPr>
        <w:t>[</w:t>
      </w:r>
      <w:r>
        <w:rPr/>
        <w:t>绵人行金（</w:t>
      </w:r>
      <w:r>
        <w:rPr>
          <w:rFonts w:ascii="宋体" w:hAnsi="宋体" w:cs="宋体" w:eastAsia="宋体" w:hint="default"/>
        </w:rPr>
        <w:t>1988</w:t>
      </w:r>
      <w:r>
        <w:rPr/>
        <w:t>）字第</w:t>
      </w:r>
      <w:r>
        <w:rPr>
          <w:spacing w:val="-55"/>
        </w:rPr>
        <w:t> </w:t>
      </w:r>
      <w:r>
        <w:rPr>
          <w:rFonts w:ascii="宋体" w:hAnsi="宋体" w:cs="宋体" w:eastAsia="宋体" w:hint="default"/>
        </w:rPr>
        <w:t>47</w:t>
      </w:r>
      <w:r>
        <w:rPr>
          <w:rFonts w:ascii="宋体" w:hAnsi="宋体" w:cs="宋体" w:eastAsia="宋体" w:hint="default"/>
          <w:spacing w:val="-55"/>
        </w:rPr>
        <w:t> </w:t>
      </w:r>
      <w:r>
        <w:rPr/>
        <w:t>号</w:t>
      </w:r>
      <w:r>
        <w:rPr>
          <w:rFonts w:ascii="宋体" w:hAnsi="宋体" w:cs="宋体" w:eastAsia="宋体" w:hint="default"/>
        </w:rPr>
        <w:t>]</w:t>
      </w:r>
      <w:r>
        <w:rPr/>
        <w:t>批准公司向社会公开发行了个人股股票。</w:t>
      </w:r>
      <w:r>
        <w:rPr>
          <w:rFonts w:ascii="宋体" w:hAnsi="宋体" w:cs="宋体" w:eastAsia="宋体" w:hint="default"/>
        </w:rPr>
        <w:t>1993</w:t>
      </w:r>
      <w:r>
        <w:rPr>
          <w:rFonts w:ascii="宋体" w:hAnsi="宋体" w:cs="宋体" w:eastAsia="宋体" w:hint="default"/>
          <w:spacing w:val="-55"/>
        </w:rPr>
        <w:t> </w:t>
      </w:r>
      <w:r>
        <w:rPr/>
        <w:t>年公司</w:t>
      </w:r>
      <w:r>
        <w:rPr>
          <w:w w:val="100"/>
        </w:rPr>
        <w:t> </w:t>
      </w:r>
      <w:r>
        <w:rPr>
          <w:spacing w:val="-3"/>
        </w:rPr>
        <w:t>按《股份有限公司规范意见》等规定进行规范后，原国家体改委</w:t>
      </w:r>
      <w:r>
        <w:rPr>
          <w:rFonts w:ascii="宋体" w:hAnsi="宋体" w:cs="宋体" w:eastAsia="宋体" w:hint="default"/>
          <w:spacing w:val="-3"/>
        </w:rPr>
        <w:t>[</w:t>
      </w:r>
      <w:r>
        <w:rPr>
          <w:spacing w:val="-3"/>
        </w:rPr>
        <w:t>体改生（</w:t>
      </w:r>
      <w:r>
        <w:rPr>
          <w:rFonts w:ascii="宋体" w:hAnsi="宋体" w:cs="宋体" w:eastAsia="宋体" w:hint="default"/>
          <w:spacing w:val="-3"/>
        </w:rPr>
        <w:t>1993</w:t>
      </w:r>
      <w:r>
        <w:rPr>
          <w:spacing w:val="-3"/>
        </w:rPr>
        <w:t>）</w:t>
      </w:r>
      <w:r>
        <w:rPr>
          <w:rFonts w:ascii="宋体" w:hAnsi="宋体" w:cs="宋体" w:eastAsia="宋体" w:hint="default"/>
          <w:spacing w:val="-3"/>
        </w:rPr>
        <w:t>54</w:t>
      </w:r>
      <w:r>
        <w:rPr>
          <w:rFonts w:ascii="宋体" w:hAnsi="宋体" w:cs="宋体" w:eastAsia="宋体" w:hint="default"/>
          <w:spacing w:val="-36"/>
        </w:rPr>
        <w:t> </w:t>
      </w:r>
      <w:r>
        <w:rPr/>
        <w:t>号</w:t>
      </w:r>
      <w:r>
        <w:rPr>
          <w:rFonts w:ascii="宋体" w:hAnsi="宋体" w:cs="宋体" w:eastAsia="宋体" w:hint="default"/>
        </w:rPr>
        <w:t>]</w:t>
      </w:r>
      <w:r>
        <w:rPr/>
        <w:t>批准公司继续</w:t>
      </w:r>
      <w:r>
        <w:rPr>
          <w:spacing w:val="-64"/>
        </w:rPr>
        <w:t> </w:t>
      </w:r>
      <w:r>
        <w:rPr>
          <w:spacing w:val="-64"/>
        </w:rPr>
      </w:r>
      <w:r>
        <w:rPr/>
        <w:t>进行规范化的股份制企业试点。</w:t>
      </w:r>
      <w:r>
        <w:rPr>
          <w:rFonts w:ascii="宋体" w:hAnsi="宋体" w:cs="宋体" w:eastAsia="宋体" w:hint="default"/>
        </w:rPr>
        <w:t>1994</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11</w:t>
      </w:r>
      <w:r>
        <w:rPr>
          <w:rFonts w:ascii="宋体" w:hAnsi="宋体" w:cs="宋体" w:eastAsia="宋体" w:hint="default"/>
          <w:spacing w:val="-54"/>
        </w:rPr>
        <w:t> </w:t>
      </w:r>
      <w:r>
        <w:rPr/>
        <w:t>日，经中国证券监督管理委员会（以下简称中国证监</w:t>
      </w:r>
      <w:r>
        <w:rPr>
          <w:w w:val="100"/>
        </w:rPr>
        <w:t> </w:t>
      </w:r>
      <w:r>
        <w:rPr/>
        <w:t>会）</w:t>
      </w:r>
      <w:r>
        <w:rPr>
          <w:rFonts w:ascii="宋体" w:hAnsi="宋体" w:cs="宋体" w:eastAsia="宋体" w:hint="default"/>
        </w:rPr>
        <w:t>[</w:t>
      </w:r>
      <w:r>
        <w:rPr/>
        <w:t>证监发审字（</w:t>
      </w:r>
      <w:r>
        <w:rPr>
          <w:rFonts w:ascii="宋体" w:hAnsi="宋体" w:cs="宋体" w:eastAsia="宋体" w:hint="default"/>
        </w:rPr>
        <w:t>1994</w:t>
      </w:r>
      <w:r>
        <w:rPr/>
        <w:t>）</w:t>
      </w:r>
      <w:r>
        <w:rPr>
          <w:rFonts w:ascii="宋体" w:hAnsi="宋体" w:cs="宋体" w:eastAsia="宋体" w:hint="default"/>
        </w:rPr>
        <w:t>7</w:t>
      </w:r>
      <w:r>
        <w:rPr>
          <w:rFonts w:ascii="宋体" w:hAnsi="宋体" w:cs="宋体" w:eastAsia="宋体" w:hint="default"/>
          <w:spacing w:val="-41"/>
        </w:rPr>
        <w:t> </w:t>
      </w:r>
      <w:r>
        <w:rPr/>
        <w:t>号</w:t>
      </w:r>
      <w:r>
        <w:rPr>
          <w:rFonts w:ascii="宋体" w:hAnsi="宋体" w:cs="宋体" w:eastAsia="宋体" w:hint="default"/>
        </w:rPr>
        <w:t>]</w:t>
      </w:r>
      <w:r>
        <w:rPr/>
        <w:t>批准，公司的社会公众股</w:t>
      </w:r>
      <w:r>
        <w:rPr>
          <w:spacing w:val="-37"/>
        </w:rPr>
        <w:t> </w:t>
      </w:r>
      <w:r>
        <w:rPr>
          <w:rFonts w:ascii="宋体" w:hAnsi="宋体" w:cs="宋体" w:eastAsia="宋体" w:hint="default"/>
        </w:rPr>
        <w:t>4,997.37</w:t>
      </w:r>
      <w:r>
        <w:rPr>
          <w:rFonts w:ascii="宋体" w:hAnsi="宋体" w:cs="宋体" w:eastAsia="宋体" w:hint="default"/>
          <w:spacing w:val="-39"/>
        </w:rPr>
        <w:t> </w:t>
      </w:r>
      <w:r>
        <w:rPr/>
        <w:t>万股在上海证券交易所上市流通。</w:t>
      </w:r>
      <w:r>
        <w:rPr>
          <w:spacing w:val="-102"/>
        </w:rPr>
        <w:t> </w:t>
      </w:r>
      <w:r>
        <w:rPr>
          <w:spacing w:val="-102"/>
        </w:rPr>
      </w:r>
      <w:r>
        <w:rPr>
          <w:rFonts w:ascii="宋体" w:hAnsi="宋体" w:cs="宋体" w:eastAsia="宋体" w:hint="default"/>
        </w:rPr>
        <w:t>2005</w:t>
      </w:r>
      <w:r>
        <w:rPr>
          <w:rFonts w:ascii="宋体" w:hAnsi="宋体" w:cs="宋体" w:eastAsia="宋体" w:hint="default"/>
          <w:spacing w:val="-43"/>
        </w:rPr>
        <w:t> </w:t>
      </w:r>
      <w:r>
        <w:rPr/>
        <w:t>年末股本总额为</w:t>
      </w:r>
      <w:r>
        <w:rPr>
          <w:spacing w:val="-41"/>
        </w:rPr>
        <w:t> </w:t>
      </w:r>
      <w:r>
        <w:rPr>
          <w:rFonts w:ascii="宋体" w:hAnsi="宋体" w:cs="宋体" w:eastAsia="宋体" w:hint="default"/>
        </w:rPr>
        <w:t>2</w:t>
      </w:r>
      <w:r>
        <w:rPr>
          <w:rFonts w:ascii="宋体" w:hAnsi="宋体" w:cs="宋体" w:eastAsia="宋体" w:hint="default"/>
          <w:b/>
          <w:bCs/>
        </w:rPr>
        <w:t>,</w:t>
      </w:r>
      <w:r>
        <w:rPr>
          <w:rFonts w:ascii="宋体" w:hAnsi="宋体" w:cs="宋体" w:eastAsia="宋体" w:hint="default"/>
        </w:rPr>
        <w:t>164,211,422</w:t>
      </w:r>
      <w:r>
        <w:rPr>
          <w:rFonts w:ascii="宋体" w:hAnsi="宋体" w:cs="宋体" w:eastAsia="宋体" w:hint="default"/>
          <w:spacing w:val="-43"/>
        </w:rPr>
        <w:t> </w:t>
      </w:r>
      <w:r>
        <w:rPr>
          <w:spacing w:val="-10"/>
        </w:rPr>
        <w:t>股。</w:t>
      </w:r>
      <w:r>
        <w:rPr>
          <w:rFonts w:ascii="宋体" w:hAnsi="宋体" w:cs="宋体" w:eastAsia="宋体" w:hint="default"/>
          <w:spacing w:val="-10"/>
        </w:rPr>
        <w:t>2006</w:t>
      </w:r>
      <w:r>
        <w:rPr>
          <w:rFonts w:ascii="宋体" w:hAnsi="宋体" w:cs="宋体" w:eastAsia="宋体" w:hint="default"/>
          <w:spacing w:val="-41"/>
        </w:rPr>
        <w:t> </w:t>
      </w:r>
      <w:r>
        <w:rPr>
          <w:spacing w:val="-4"/>
        </w:rPr>
        <w:t>年公司实行股权分置改革，改革主要内容是公司向四川</w:t>
      </w:r>
    </w:p>
    <w:p>
      <w:pPr>
        <w:pStyle w:val="BodyText"/>
        <w:spacing w:line="271" w:lineRule="exact"/>
        <w:ind w:right="117"/>
        <w:jc w:val="left"/>
        <w:rPr>
          <w:rFonts w:ascii="宋体" w:hAnsi="宋体" w:cs="宋体" w:eastAsia="宋体" w:hint="default"/>
        </w:rPr>
      </w:pPr>
      <w:r>
        <w:rPr>
          <w:w w:val="100"/>
        </w:rPr>
        <w:t>长虹</w:t>
      </w:r>
      <w:r>
        <w:rPr>
          <w:spacing w:val="-3"/>
          <w:w w:val="100"/>
        </w:rPr>
        <w:t>电</w:t>
      </w:r>
      <w:r>
        <w:rPr>
          <w:spacing w:val="-1"/>
          <w:w w:val="100"/>
        </w:rPr>
        <w:t>子</w:t>
      </w:r>
      <w:r>
        <w:rPr>
          <w:spacing w:val="-3"/>
          <w:w w:val="100"/>
        </w:rPr>
        <w:t>控</w:t>
      </w:r>
      <w:r>
        <w:rPr>
          <w:w w:val="100"/>
        </w:rPr>
        <w:t>股</w:t>
      </w:r>
      <w:r>
        <w:rPr>
          <w:spacing w:val="-3"/>
          <w:w w:val="100"/>
        </w:rPr>
        <w:t>集</w:t>
      </w:r>
      <w:r>
        <w:rPr>
          <w:w w:val="100"/>
        </w:rPr>
        <w:t>团</w:t>
      </w:r>
      <w:r>
        <w:rPr>
          <w:spacing w:val="-3"/>
          <w:w w:val="100"/>
        </w:rPr>
        <w:t>有</w:t>
      </w:r>
      <w:r>
        <w:rPr>
          <w:w w:val="100"/>
        </w:rPr>
        <w:t>限</w:t>
      </w:r>
      <w:r>
        <w:rPr>
          <w:spacing w:val="-3"/>
          <w:w w:val="100"/>
        </w:rPr>
        <w:t>公</w:t>
      </w:r>
      <w:r>
        <w:rPr>
          <w:spacing w:val="-106"/>
          <w:w w:val="100"/>
        </w:rPr>
        <w:t>司</w:t>
      </w:r>
      <w:r>
        <w:rPr>
          <w:w w:val="100"/>
        </w:rPr>
        <w:t>（</w:t>
      </w:r>
      <w:r>
        <w:rPr>
          <w:spacing w:val="-3"/>
          <w:w w:val="100"/>
        </w:rPr>
        <w:t>以</w:t>
      </w:r>
      <w:r>
        <w:rPr>
          <w:w w:val="100"/>
        </w:rPr>
        <w:t>下</w:t>
      </w:r>
      <w:r>
        <w:rPr>
          <w:spacing w:val="-3"/>
          <w:w w:val="100"/>
        </w:rPr>
        <w:t>简</w:t>
      </w:r>
      <w:r>
        <w:rPr>
          <w:w w:val="100"/>
        </w:rPr>
        <w:t>称</w:t>
      </w:r>
      <w:r>
        <w:rPr>
          <w:spacing w:val="-3"/>
          <w:w w:val="100"/>
        </w:rPr>
        <w:t>长</w:t>
      </w:r>
      <w:r>
        <w:rPr>
          <w:w w:val="100"/>
        </w:rPr>
        <w:t>虹</w:t>
      </w:r>
      <w:r>
        <w:rPr>
          <w:spacing w:val="-3"/>
          <w:w w:val="100"/>
        </w:rPr>
        <w:t>集</w:t>
      </w:r>
      <w:r>
        <w:rPr>
          <w:w w:val="100"/>
        </w:rPr>
        <w:t>团</w:t>
      </w:r>
      <w:r>
        <w:rPr>
          <w:spacing w:val="-106"/>
          <w:w w:val="100"/>
        </w:rPr>
        <w:t>）</w:t>
      </w:r>
      <w:r>
        <w:rPr>
          <w:spacing w:val="-3"/>
          <w:w w:val="100"/>
        </w:rPr>
        <w:t>定</w:t>
      </w:r>
      <w:r>
        <w:rPr>
          <w:w w:val="100"/>
        </w:rPr>
        <w:t>向回购</w:t>
      </w:r>
      <w:r>
        <w:rPr>
          <w:spacing w:val="-71"/>
        </w:rPr>
        <w:t> </w:t>
      </w:r>
      <w:r>
        <w:rPr>
          <w:rFonts w:ascii="宋体" w:hAnsi="宋体" w:cs="宋体" w:eastAsia="宋体" w:hint="default"/>
          <w:w w:val="100"/>
        </w:rPr>
        <w:t>266</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70"/>
        </w:rPr>
        <w:t> </w:t>
      </w:r>
      <w:r>
        <w:rPr>
          <w:spacing w:val="-3"/>
          <w:w w:val="100"/>
        </w:rPr>
        <w:t>股</w:t>
      </w:r>
      <w:r>
        <w:rPr>
          <w:spacing w:val="-106"/>
          <w:w w:val="100"/>
        </w:rPr>
        <w:t>，</w:t>
      </w:r>
      <w:r>
        <w:rPr>
          <w:spacing w:val="-3"/>
          <w:w w:val="100"/>
        </w:rPr>
        <w:t>同</w:t>
      </w:r>
      <w:r>
        <w:rPr>
          <w:w w:val="100"/>
        </w:rPr>
        <w:t>时注</w:t>
      </w:r>
      <w:r>
        <w:rPr>
          <w:spacing w:val="-3"/>
          <w:w w:val="100"/>
        </w:rPr>
        <w:t>销</w:t>
      </w:r>
      <w:r>
        <w:rPr>
          <w:w w:val="100"/>
        </w:rPr>
        <w:t>股本</w:t>
      </w:r>
      <w:r>
        <w:rPr>
          <w:spacing w:val="-72"/>
        </w:rPr>
        <w:t> </w:t>
      </w:r>
      <w:r>
        <w:rPr>
          <w:rFonts w:ascii="宋体" w:hAnsi="宋体" w:cs="宋体" w:eastAsia="宋体" w:hint="default"/>
          <w:w w:val="100"/>
        </w:rPr>
        <w:t>266</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3"/>
          <w:w w:val="100"/>
        </w:rPr>
        <w:t>,</w:t>
      </w:r>
      <w:r>
        <w:rPr>
          <w:rFonts w:ascii="宋体" w:hAnsi="宋体" w:cs="宋体" w:eastAsia="宋体" w:hint="default"/>
          <w:w w:val="100"/>
        </w:rPr>
        <w:t>000</w:t>
      </w:r>
    </w:p>
    <w:p>
      <w:pPr>
        <w:pStyle w:val="BodyText"/>
        <w:spacing w:line="272" w:lineRule="exact"/>
        <w:ind w:right="117"/>
        <w:jc w:val="left"/>
      </w:pPr>
      <w:r>
        <w:rPr/>
        <w:t>股；国家持有的股份和社会法人股为取得流通权而向原流通股股东支付对价</w:t>
      </w:r>
      <w:r>
        <w:rPr>
          <w:spacing w:val="-58"/>
        </w:rPr>
        <w:t> </w:t>
      </w:r>
      <w:r>
        <w:rPr>
          <w:rFonts w:ascii="宋体" w:hAnsi="宋体" w:cs="宋体" w:eastAsia="宋体" w:hint="default"/>
        </w:rPr>
        <w:t>323,476,797</w:t>
      </w:r>
      <w:r>
        <w:rPr>
          <w:rFonts w:ascii="宋体" w:hAnsi="宋体" w:cs="宋体" w:eastAsia="宋体" w:hint="default"/>
          <w:spacing w:val="-56"/>
        </w:rPr>
        <w:t> </w:t>
      </w:r>
      <w:r>
        <w:rPr/>
        <w:t>股等。经过</w:t>
      </w:r>
    </w:p>
    <w:p>
      <w:pPr>
        <w:pStyle w:val="BodyText"/>
        <w:spacing w:line="240" w:lineRule="auto"/>
        <w:ind w:right="216"/>
        <w:jc w:val="left"/>
      </w:pPr>
      <w:r>
        <w:rPr>
          <w:rFonts w:ascii="宋体" w:hAnsi="宋体" w:cs="宋体" w:eastAsia="宋体" w:hint="default"/>
        </w:rPr>
        <w:t>2006</w:t>
      </w:r>
      <w:r>
        <w:rPr>
          <w:rFonts w:ascii="宋体" w:hAnsi="宋体" w:cs="宋体" w:eastAsia="宋体" w:hint="default"/>
          <w:spacing w:val="-44"/>
        </w:rPr>
        <w:t> </w:t>
      </w:r>
      <w:r>
        <w:rPr>
          <w:spacing w:val="-4"/>
        </w:rPr>
        <w:t>年股权分置改革后，公司股本全部为流通股，注册资本和股本均为</w:t>
      </w:r>
      <w:r>
        <w:rPr>
          <w:spacing w:val="-41"/>
        </w:rPr>
        <w:t> </w:t>
      </w:r>
      <w:r>
        <w:rPr>
          <w:rFonts w:ascii="宋体" w:hAnsi="宋体" w:cs="宋体" w:eastAsia="宋体" w:hint="default"/>
        </w:rPr>
        <w:t>1,898,211,418</w:t>
      </w:r>
      <w:r>
        <w:rPr>
          <w:rFonts w:ascii="宋体" w:hAnsi="宋体" w:cs="宋体" w:eastAsia="宋体" w:hint="default"/>
          <w:spacing w:val="-44"/>
        </w:rPr>
        <w:t> </w:t>
      </w:r>
      <w:r>
        <w:rPr>
          <w:spacing w:val="-6"/>
        </w:rPr>
        <w:t>股。</w:t>
      </w:r>
      <w:r>
        <w:rPr>
          <w:rFonts w:ascii="宋体" w:hAnsi="宋体" w:cs="宋体" w:eastAsia="宋体" w:hint="default"/>
          <w:spacing w:val="-6"/>
        </w:rPr>
        <w:t>2006</w:t>
      </w:r>
      <w:r>
        <w:rPr>
          <w:rFonts w:ascii="宋体" w:hAnsi="宋体" w:cs="宋体" w:eastAsia="宋体" w:hint="default"/>
          <w:spacing w:val="-44"/>
        </w:rPr>
        <w:t> </w:t>
      </w:r>
      <w:r>
        <w:rPr/>
        <w:t>年股</w:t>
      </w:r>
      <w:r>
        <w:rPr>
          <w:spacing w:val="-102"/>
        </w:rPr>
        <w:t> </w:t>
      </w:r>
      <w:r>
        <w:rPr/>
        <w:t>权分置改革引起的股本变化情况详见公司</w:t>
      </w:r>
      <w:r>
        <w:rPr>
          <w:spacing w:val="-56"/>
        </w:rPr>
        <w:t> </w:t>
      </w:r>
      <w:r>
        <w:rPr>
          <w:rFonts w:ascii="宋体" w:hAnsi="宋体" w:cs="宋体" w:eastAsia="宋体" w:hint="default"/>
        </w:rPr>
        <w:t>2006</w:t>
      </w:r>
      <w:r>
        <w:rPr>
          <w:rFonts w:ascii="宋体" w:hAnsi="宋体" w:cs="宋体" w:eastAsia="宋体" w:hint="default"/>
          <w:spacing w:val="-56"/>
        </w:rPr>
        <w:t> </w:t>
      </w:r>
      <w:r>
        <w:rPr/>
        <w:t>年度财务报表注六注</w:t>
      </w:r>
      <w:r>
        <w:rPr>
          <w:spacing w:val="-56"/>
        </w:rPr>
        <w:t> </w:t>
      </w:r>
      <w:r>
        <w:rPr>
          <w:rFonts w:ascii="宋体" w:hAnsi="宋体" w:cs="宋体" w:eastAsia="宋体" w:hint="default"/>
        </w:rPr>
        <w:t>27</w:t>
      </w:r>
      <w:r>
        <w:rPr/>
        <w:t>。</w:t>
      </w:r>
    </w:p>
    <w:p>
      <w:pPr>
        <w:pStyle w:val="BodyText"/>
        <w:spacing w:line="237" w:lineRule="auto"/>
        <w:ind w:right="216" w:firstLine="420"/>
        <w:jc w:val="both"/>
      </w:pPr>
      <w:r>
        <w:rPr>
          <w:rFonts w:ascii="宋体" w:hAnsi="宋体" w:cs="宋体" w:eastAsia="宋体" w:hint="default"/>
          <w:spacing w:val="-4"/>
          <w:w w:val="100"/>
        </w:rPr>
        <w:t>2009</w:t>
      </w:r>
      <w:r>
        <w:rPr>
          <w:spacing w:val="-4"/>
          <w:w w:val="100"/>
        </w:rPr>
        <w:t>年</w:t>
      </w:r>
      <w:r>
        <w:rPr>
          <w:rFonts w:ascii="宋体" w:hAnsi="宋体" w:cs="宋体" w:eastAsia="宋体" w:hint="default"/>
          <w:spacing w:val="-4"/>
          <w:w w:val="100"/>
        </w:rPr>
        <w:t>1</w:t>
      </w:r>
      <w:r>
        <w:rPr>
          <w:spacing w:val="-4"/>
          <w:w w:val="100"/>
        </w:rPr>
        <w:t>月</w:t>
      </w:r>
      <w:r>
        <w:rPr>
          <w:rFonts w:ascii="宋体" w:hAnsi="宋体" w:cs="宋体" w:eastAsia="宋体" w:hint="default"/>
          <w:spacing w:val="-4"/>
          <w:w w:val="100"/>
        </w:rPr>
        <w:t>16</w:t>
      </w:r>
      <w:r>
        <w:rPr>
          <w:spacing w:val="-4"/>
          <w:w w:val="100"/>
        </w:rPr>
        <w:t>日，长虹集团通过上海证券交易所交易系统以大宗交易方式将持有的公司</w:t>
      </w:r>
      <w:r>
        <w:rPr>
          <w:rFonts w:ascii="宋体" w:hAnsi="宋体" w:cs="宋体" w:eastAsia="宋体" w:hint="default"/>
          <w:spacing w:val="-4"/>
          <w:w w:val="100"/>
        </w:rPr>
        <w:t>29,670,300</w:t>
      </w:r>
      <w:r>
        <w:rPr>
          <w:rFonts w:ascii="宋体" w:hAnsi="宋体" w:cs="宋体" w:eastAsia="宋体" w:hint="default"/>
          <w:w w:val="100"/>
        </w:rPr>
        <w:t> </w:t>
      </w:r>
      <w:r>
        <w:rPr>
          <w:spacing w:val="-4"/>
        </w:rPr>
        <w:t>股转让给国际商业机器全球服务（中国）有限公司（以下简称</w:t>
      </w:r>
      <w:r>
        <w:rPr>
          <w:rFonts w:ascii="宋体" w:hAnsi="宋体" w:cs="宋体" w:eastAsia="宋体" w:hint="default"/>
          <w:spacing w:val="-4"/>
        </w:rPr>
        <w:t>IBM</w:t>
      </w:r>
      <w:r>
        <w:rPr>
          <w:spacing w:val="-4"/>
        </w:rPr>
        <w:t>中国公司），本次交易完成后，长虹</w:t>
      </w:r>
      <w:r>
        <w:rPr>
          <w:spacing w:val="-30"/>
        </w:rPr>
        <w:t> </w:t>
      </w:r>
      <w:r>
        <w:rPr>
          <w:spacing w:val="-30"/>
        </w:rPr>
      </w:r>
      <w:r>
        <w:rPr>
          <w:spacing w:val="-1"/>
        </w:rPr>
        <w:t>集团持有公司股份</w:t>
      </w:r>
      <w:r>
        <w:rPr>
          <w:rFonts w:ascii="宋体" w:hAnsi="宋体" w:cs="宋体" w:eastAsia="宋体" w:hint="default"/>
          <w:spacing w:val="-1"/>
        </w:rPr>
        <w:t>552,019,534</w:t>
      </w:r>
      <w:r>
        <w:rPr>
          <w:spacing w:val="-1"/>
        </w:rPr>
        <w:t>股，占总股本的</w:t>
      </w:r>
      <w:r>
        <w:rPr>
          <w:rFonts w:ascii="宋体" w:hAnsi="宋体" w:cs="宋体" w:eastAsia="宋体" w:hint="default"/>
          <w:spacing w:val="-1"/>
        </w:rPr>
        <w:t>29.08%</w:t>
      </w:r>
      <w:r>
        <w:rPr>
          <w:spacing w:val="-1"/>
        </w:rPr>
        <w:t>，</w:t>
      </w:r>
      <w:r>
        <w:rPr>
          <w:rFonts w:ascii="宋体" w:hAnsi="宋体" w:cs="宋体" w:eastAsia="宋体" w:hint="default"/>
          <w:spacing w:val="-1"/>
        </w:rPr>
        <w:t>IBM</w:t>
      </w:r>
      <w:r>
        <w:rPr>
          <w:spacing w:val="-1"/>
        </w:rPr>
        <w:t>中国公司持有</w:t>
      </w:r>
      <w:r>
        <w:rPr>
          <w:rFonts w:ascii="宋体" w:hAnsi="宋体" w:cs="宋体" w:eastAsia="宋体" w:hint="default"/>
          <w:spacing w:val="-1"/>
        </w:rPr>
        <w:t>29,670,300</w:t>
      </w:r>
      <w:r>
        <w:rPr>
          <w:spacing w:val="-1"/>
        </w:rPr>
        <w:t>股，占总股本的</w:t>
      </w:r>
      <w:r>
        <w:rPr>
          <w:spacing w:val="-49"/>
        </w:rPr>
        <w:t> </w:t>
      </w:r>
      <w:r>
        <w:rPr>
          <w:spacing w:val="-49"/>
        </w:rPr>
      </w:r>
      <w:r>
        <w:rPr>
          <w:rFonts w:ascii="宋体" w:hAnsi="宋体" w:cs="宋体" w:eastAsia="宋体" w:hint="default"/>
        </w:rPr>
        <w:t>1.56%</w:t>
      </w:r>
      <w:r>
        <w:rPr/>
        <w:t>。</w:t>
      </w:r>
    </w:p>
    <w:p>
      <w:pPr>
        <w:pStyle w:val="BodyText"/>
        <w:spacing w:line="237" w:lineRule="auto" w:before="1"/>
        <w:ind w:right="216" w:firstLine="420"/>
        <w:jc w:val="both"/>
      </w:pPr>
      <w:r>
        <w:rPr>
          <w:spacing w:val="-1"/>
        </w:rPr>
        <w:t>公司</w:t>
      </w:r>
      <w:r>
        <w:rPr>
          <w:rFonts w:ascii="宋体" w:hAnsi="宋体" w:cs="宋体" w:eastAsia="宋体" w:hint="default"/>
          <w:spacing w:val="-1"/>
        </w:rPr>
        <w:t>2010</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18</w:t>
      </w:r>
      <w:r>
        <w:rPr>
          <w:spacing w:val="-1"/>
        </w:rPr>
        <w:t>日召开</w:t>
      </w:r>
      <w:r>
        <w:rPr>
          <w:rFonts w:ascii="宋体" w:hAnsi="宋体" w:cs="宋体" w:eastAsia="宋体" w:hint="default"/>
          <w:spacing w:val="-1"/>
        </w:rPr>
        <w:t>2009</w:t>
      </w:r>
      <w:r>
        <w:rPr>
          <w:spacing w:val="-1"/>
        </w:rPr>
        <w:t>年股东大会决议，以</w:t>
      </w:r>
      <w:r>
        <w:rPr>
          <w:rFonts w:ascii="宋体" w:hAnsi="宋体" w:cs="宋体" w:eastAsia="宋体" w:hint="default"/>
          <w:spacing w:val="-1"/>
        </w:rPr>
        <w:t>2009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日股本</w:t>
      </w:r>
      <w:r>
        <w:rPr>
          <w:rFonts w:ascii="宋体" w:hAnsi="宋体" w:cs="宋体" w:eastAsia="宋体" w:hint="default"/>
          <w:spacing w:val="-1"/>
        </w:rPr>
        <w:t>1,898,211,418</w:t>
      </w:r>
      <w:r>
        <w:rPr>
          <w:spacing w:val="-1"/>
        </w:rPr>
        <w:t>股为基数，</w:t>
      </w:r>
      <w:r>
        <w:rPr>
          <w:w w:val="100"/>
        </w:rPr>
        <w:t> </w:t>
      </w:r>
      <w:r>
        <w:rPr>
          <w:spacing w:val="-2"/>
        </w:rPr>
        <w:t>以资本公积金向</w:t>
      </w:r>
      <w:r>
        <w:rPr>
          <w:rFonts w:ascii="宋体" w:hAnsi="宋体" w:cs="宋体" w:eastAsia="宋体" w:hint="default"/>
          <w:spacing w:val="-2"/>
        </w:rPr>
        <w:t>2010</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25</w:t>
      </w:r>
      <w:r>
        <w:rPr>
          <w:spacing w:val="-2"/>
        </w:rPr>
        <w:t>日登记在册的全体股东每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5</w:t>
      </w:r>
      <w:r>
        <w:rPr>
          <w:spacing w:val="-2"/>
        </w:rPr>
        <w:t>股，以资本公积金向全体股东转增股</w:t>
      </w:r>
      <w:r>
        <w:rPr>
          <w:spacing w:val="-13"/>
        </w:rPr>
        <w:t> </w:t>
      </w:r>
      <w:r>
        <w:rPr>
          <w:spacing w:val="-13"/>
        </w:rPr>
      </w:r>
      <w:r>
        <w:rPr>
          <w:spacing w:val="-1"/>
        </w:rPr>
        <w:t>份总额为</w:t>
      </w:r>
      <w:r>
        <w:rPr>
          <w:rFonts w:ascii="宋体" w:hAnsi="宋体" w:cs="宋体" w:eastAsia="宋体" w:hint="default"/>
          <w:spacing w:val="-1"/>
        </w:rPr>
        <w:t>949,105,709</w:t>
      </w:r>
      <w:r>
        <w:rPr>
          <w:spacing w:val="-1"/>
        </w:rPr>
        <w:t>股，变更后的注册资本为人民币</w:t>
      </w:r>
      <w:r>
        <w:rPr>
          <w:rFonts w:ascii="宋体" w:hAnsi="宋体" w:cs="宋体" w:eastAsia="宋体" w:hint="default"/>
          <w:spacing w:val="-1"/>
        </w:rPr>
        <w:t>2,847,317,127</w:t>
      </w:r>
      <w:r>
        <w:rPr>
          <w:spacing w:val="-1"/>
        </w:rPr>
        <w:t>元。公司</w:t>
      </w:r>
      <w:r>
        <w:rPr>
          <w:rFonts w:ascii="宋体" w:hAnsi="宋体" w:cs="宋体" w:eastAsia="宋体" w:hint="default"/>
          <w:spacing w:val="-1"/>
        </w:rPr>
        <w:t>2011</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8</w:t>
      </w:r>
      <w:r>
        <w:rPr>
          <w:spacing w:val="-1"/>
        </w:rPr>
        <w:t>日召开</w:t>
      </w:r>
      <w:r>
        <w:rPr>
          <w:rFonts w:ascii="宋体" w:hAnsi="宋体" w:cs="宋体" w:eastAsia="宋体" w:hint="default"/>
          <w:spacing w:val="-1"/>
        </w:rPr>
        <w:t>2010</w:t>
      </w:r>
      <w:r>
        <w:rPr>
          <w:rFonts w:ascii="宋体" w:hAnsi="宋体" w:cs="宋体" w:eastAsia="宋体" w:hint="default"/>
          <w:spacing w:val="-50"/>
        </w:rPr>
        <w:t> </w:t>
      </w:r>
      <w:r>
        <w:rPr>
          <w:rFonts w:ascii="宋体" w:hAnsi="宋体" w:cs="宋体" w:eastAsia="宋体" w:hint="default"/>
          <w:spacing w:val="-50"/>
        </w:rPr>
      </w:r>
      <w:r>
        <w:rPr>
          <w:spacing w:val="-2"/>
        </w:rPr>
        <w:t>年股东大会决议，以股本</w:t>
      </w:r>
      <w:r>
        <w:rPr>
          <w:rFonts w:ascii="宋体" w:hAnsi="宋体" w:cs="宋体" w:eastAsia="宋体" w:hint="default"/>
          <w:spacing w:val="-2"/>
        </w:rPr>
        <w:t>2,847,317,127</w:t>
      </w:r>
      <w:r>
        <w:rPr>
          <w:spacing w:val="-2"/>
        </w:rPr>
        <w:t>股为基数，以资本公积金向</w:t>
      </w:r>
      <w:r>
        <w:rPr>
          <w:rFonts w:ascii="宋体" w:hAnsi="宋体" w:cs="宋体" w:eastAsia="宋体" w:hint="default"/>
          <w:spacing w:val="-2"/>
        </w:rPr>
        <w:t>2011</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27</w:t>
      </w:r>
      <w:r>
        <w:rPr>
          <w:spacing w:val="-2"/>
        </w:rPr>
        <w:t>日登记在册的全体股</w:t>
      </w:r>
      <w:r>
        <w:rPr>
          <w:spacing w:val="-1"/>
        </w:rPr>
        <w:t> </w:t>
      </w:r>
      <w:r>
        <w:rPr>
          <w:spacing w:val="-1"/>
        </w:rPr>
      </w:r>
      <w:r>
        <w:rPr>
          <w:spacing w:val="-2"/>
        </w:rPr>
        <w:t>东每</w:t>
      </w:r>
      <w:r>
        <w:rPr>
          <w:rFonts w:ascii="宋体" w:hAnsi="宋体" w:cs="宋体" w:eastAsia="宋体" w:hint="default"/>
          <w:spacing w:val="-2"/>
        </w:rPr>
        <w:t>10</w:t>
      </w:r>
      <w:r>
        <w:rPr>
          <w:spacing w:val="-2"/>
        </w:rPr>
        <w:t>股转增</w:t>
      </w:r>
      <w:r>
        <w:rPr>
          <w:rFonts w:ascii="宋体" w:hAnsi="宋体" w:cs="宋体" w:eastAsia="宋体" w:hint="default"/>
          <w:spacing w:val="-2"/>
        </w:rPr>
        <w:t>2.5</w:t>
      </w:r>
      <w:r>
        <w:rPr>
          <w:spacing w:val="-2"/>
        </w:rPr>
        <w:t>股，以资本公积金向全体股东转增股份总额为</w:t>
      </w:r>
      <w:r>
        <w:rPr>
          <w:rFonts w:ascii="宋体" w:hAnsi="宋体" w:cs="宋体" w:eastAsia="宋体" w:hint="default"/>
          <w:spacing w:val="-2"/>
        </w:rPr>
        <w:t>711,829,282</w:t>
      </w:r>
      <w:r>
        <w:rPr>
          <w:spacing w:val="-2"/>
        </w:rPr>
        <w:t>股，变更后的注册资本为</w:t>
      </w:r>
      <w:r>
        <w:rPr>
          <w:spacing w:val="-7"/>
        </w:rPr>
        <w:t> </w:t>
      </w:r>
      <w:r>
        <w:rPr>
          <w:spacing w:val="-7"/>
        </w:rPr>
      </w:r>
      <w:r>
        <w:rPr/>
        <w:t>人民币</w:t>
      </w:r>
      <w:r>
        <w:rPr>
          <w:rFonts w:ascii="宋体" w:hAnsi="宋体" w:cs="宋体" w:eastAsia="宋体" w:hint="default"/>
        </w:rPr>
        <w:t>3,559,146,409.00</w:t>
      </w:r>
      <w:r>
        <w:rPr/>
        <w:t>元。</w:t>
      </w:r>
    </w:p>
    <w:p>
      <w:pPr>
        <w:pStyle w:val="BodyText"/>
        <w:spacing w:line="237" w:lineRule="auto" w:before="1"/>
        <w:ind w:right="111" w:firstLine="420"/>
        <w:jc w:val="left"/>
      </w:pPr>
      <w:r>
        <w:rPr>
          <w:spacing w:val="-4"/>
        </w:rPr>
        <w:t>经中国证监会</w:t>
      </w:r>
      <w:r>
        <w:rPr>
          <w:rFonts w:ascii="宋体" w:hAnsi="宋体" w:cs="宋体" w:eastAsia="宋体" w:hint="default"/>
          <w:spacing w:val="-4"/>
        </w:rPr>
        <w:t>[</w:t>
      </w:r>
      <w:r>
        <w:rPr>
          <w:spacing w:val="-4"/>
        </w:rPr>
        <w:t>证监许可（</w:t>
      </w:r>
      <w:r>
        <w:rPr>
          <w:rFonts w:ascii="宋体" w:hAnsi="宋体" w:cs="宋体" w:eastAsia="宋体" w:hint="default"/>
          <w:spacing w:val="-4"/>
        </w:rPr>
        <w:t>2009</w:t>
      </w:r>
      <w:r>
        <w:rPr>
          <w:spacing w:val="-4"/>
        </w:rPr>
        <w:t>）</w:t>
      </w:r>
      <w:r>
        <w:rPr>
          <w:rFonts w:ascii="宋体" w:hAnsi="宋体" w:cs="宋体" w:eastAsia="宋体" w:hint="default"/>
          <w:spacing w:val="-4"/>
        </w:rPr>
        <w:t>663</w:t>
      </w:r>
      <w:r>
        <w:rPr>
          <w:spacing w:val="-4"/>
        </w:rPr>
        <w:t>号</w:t>
      </w:r>
      <w:r>
        <w:rPr>
          <w:rFonts w:ascii="宋体" w:hAnsi="宋体" w:cs="宋体" w:eastAsia="宋体" w:hint="default"/>
          <w:spacing w:val="-4"/>
        </w:rPr>
        <w:t>]</w:t>
      </w:r>
      <w:r>
        <w:rPr>
          <w:spacing w:val="-4"/>
        </w:rPr>
        <w:t>核准，公司于</w:t>
      </w:r>
      <w:r>
        <w:rPr>
          <w:rFonts w:ascii="宋体" w:hAnsi="宋体" w:cs="宋体" w:eastAsia="宋体" w:hint="default"/>
          <w:spacing w:val="-4"/>
        </w:rPr>
        <w:t>2009</w:t>
      </w:r>
      <w:r>
        <w:rPr>
          <w:spacing w:val="-4"/>
        </w:rPr>
        <w:t>年</w:t>
      </w:r>
      <w:r>
        <w:rPr>
          <w:rFonts w:ascii="宋体" w:hAnsi="宋体" w:cs="宋体" w:eastAsia="宋体" w:hint="default"/>
          <w:spacing w:val="-4"/>
        </w:rPr>
        <w:t>7</w:t>
      </w:r>
      <w:r>
        <w:rPr>
          <w:spacing w:val="-4"/>
        </w:rPr>
        <w:t>月</w:t>
      </w:r>
      <w:r>
        <w:rPr>
          <w:rFonts w:ascii="宋体" w:hAnsi="宋体" w:cs="宋体" w:eastAsia="宋体" w:hint="default"/>
          <w:spacing w:val="-4"/>
        </w:rPr>
        <w:t>31</w:t>
      </w:r>
      <w:r>
        <w:rPr>
          <w:spacing w:val="-4"/>
        </w:rPr>
        <w:t>日公开发行</w:t>
      </w:r>
      <w:r>
        <w:rPr>
          <w:rFonts w:ascii="宋体" w:hAnsi="宋体" w:cs="宋体" w:eastAsia="宋体" w:hint="default"/>
          <w:spacing w:val="-4"/>
        </w:rPr>
        <w:t>3,000</w:t>
      </w:r>
      <w:r>
        <w:rPr>
          <w:spacing w:val="-4"/>
        </w:rPr>
        <w:t>万张认股权和</w:t>
      </w:r>
      <w:r>
        <w:rPr>
          <w:w w:val="100"/>
        </w:rPr>
        <w:t> </w:t>
      </w:r>
      <w:r>
        <w:rPr/>
        <w:t>债券分离交易的可转换公司债券（以下简称分离交易可转债），每张面值</w:t>
      </w:r>
      <w:r>
        <w:rPr>
          <w:rFonts w:ascii="宋体" w:hAnsi="宋体" w:cs="宋体" w:eastAsia="宋体" w:hint="default"/>
        </w:rPr>
        <w:t>100</w:t>
      </w:r>
      <w:r>
        <w:rPr/>
        <w:t>元，金额</w:t>
      </w:r>
      <w:r>
        <w:rPr>
          <w:rFonts w:ascii="宋体" w:hAnsi="宋体" w:cs="宋体" w:eastAsia="宋体" w:hint="default"/>
        </w:rPr>
        <w:t>300,000</w:t>
      </w:r>
      <w:r>
        <w:rPr/>
        <w:t>万元，</w:t>
      </w:r>
      <w:r>
        <w:rPr>
          <w:w w:val="100"/>
        </w:rPr>
        <w:t> </w:t>
      </w:r>
      <w:r>
        <w:rPr>
          <w:spacing w:val="-4"/>
        </w:rPr>
        <w:t>债券期限为</w:t>
      </w:r>
      <w:r>
        <w:rPr>
          <w:rFonts w:ascii="宋体" w:hAnsi="宋体" w:cs="宋体" w:eastAsia="宋体" w:hint="default"/>
          <w:spacing w:val="-4"/>
        </w:rPr>
        <w:t>6</w:t>
      </w:r>
      <w:r>
        <w:rPr>
          <w:spacing w:val="-4"/>
        </w:rPr>
        <w:t>年。此债券和认股权证于</w:t>
      </w:r>
      <w:r>
        <w:rPr>
          <w:rFonts w:ascii="宋体" w:hAnsi="宋体" w:cs="宋体" w:eastAsia="宋体" w:hint="default"/>
          <w:spacing w:val="-4"/>
        </w:rPr>
        <w:t>2009</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19</w:t>
      </w:r>
      <w:r>
        <w:rPr>
          <w:spacing w:val="-4"/>
        </w:rPr>
        <w:t>日起在上海证券交易所交易市场上市交易。每</w:t>
      </w:r>
      <w:r>
        <w:rPr>
          <w:rFonts w:ascii="宋体" w:hAnsi="宋体" w:cs="宋体" w:eastAsia="宋体" w:hint="default"/>
          <w:spacing w:val="-4"/>
        </w:rPr>
        <w:t>1,000</w:t>
      </w:r>
      <w:r>
        <w:rPr>
          <w:rFonts w:ascii="宋体" w:hAnsi="宋体" w:cs="宋体" w:eastAsia="宋体" w:hint="default"/>
          <w:spacing w:val="-11"/>
        </w:rPr>
        <w:t> </w:t>
      </w:r>
      <w:r>
        <w:rPr>
          <w:rFonts w:ascii="宋体" w:hAnsi="宋体" w:cs="宋体" w:eastAsia="宋体" w:hint="default"/>
          <w:spacing w:val="-11"/>
        </w:rPr>
      </w:r>
      <w:r>
        <w:rPr>
          <w:spacing w:val="-4"/>
        </w:rPr>
        <w:t>元面值分离交易可转债的最终认购人可同时获得公司派发的</w:t>
      </w:r>
      <w:r>
        <w:rPr>
          <w:rFonts w:ascii="宋体" w:hAnsi="宋体" w:cs="宋体" w:eastAsia="宋体" w:hint="default"/>
          <w:spacing w:val="-4"/>
        </w:rPr>
        <w:t>191</w:t>
      </w:r>
      <w:r>
        <w:rPr>
          <w:spacing w:val="-4"/>
        </w:rPr>
        <w:t>份认股权证，总计</w:t>
      </w:r>
      <w:r>
        <w:rPr>
          <w:rFonts w:ascii="宋体" w:hAnsi="宋体" w:cs="宋体" w:eastAsia="宋体" w:hint="default"/>
          <w:spacing w:val="-4"/>
        </w:rPr>
        <w:t>57,300</w:t>
      </w:r>
      <w:r>
        <w:rPr>
          <w:spacing w:val="-4"/>
        </w:rPr>
        <w:t>万份，认股权</w:t>
      </w:r>
      <w:r>
        <w:rPr>
          <w:spacing w:val="-18"/>
        </w:rPr>
        <w:t> </w:t>
      </w:r>
      <w:r>
        <w:rPr>
          <w:spacing w:val="-18"/>
        </w:rPr>
      </w:r>
      <w:r>
        <w:rPr>
          <w:spacing w:val="-1"/>
        </w:rPr>
        <w:t>证存续期为</w:t>
      </w:r>
      <w:r>
        <w:rPr>
          <w:rFonts w:ascii="宋体" w:hAnsi="宋体" w:cs="宋体" w:eastAsia="宋体" w:hint="default"/>
          <w:spacing w:val="-1"/>
        </w:rPr>
        <w:t>2009</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19</w:t>
      </w:r>
      <w:r>
        <w:rPr>
          <w:spacing w:val="-1"/>
        </w:rPr>
        <w:t>日至</w:t>
      </w:r>
      <w:r>
        <w:rPr>
          <w:rFonts w:ascii="宋体" w:hAnsi="宋体" w:cs="宋体" w:eastAsia="宋体" w:hint="default"/>
          <w:spacing w:val="-1"/>
        </w:rPr>
        <w:t>2011</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18</w:t>
      </w:r>
      <w:r>
        <w:rPr>
          <w:spacing w:val="-1"/>
        </w:rPr>
        <w:t>日。根据公司董事会于</w:t>
      </w:r>
      <w:r>
        <w:rPr>
          <w:rFonts w:ascii="宋体" w:hAnsi="宋体" w:cs="宋体" w:eastAsia="宋体" w:hint="default"/>
          <w:spacing w:val="-1"/>
        </w:rPr>
        <w:t>2011</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12</w:t>
      </w:r>
      <w:r>
        <w:rPr>
          <w:spacing w:val="-1"/>
        </w:rPr>
        <w:t>日</w:t>
      </w:r>
      <w:r>
        <w:rPr>
          <w:rFonts w:ascii="宋体" w:hAnsi="宋体" w:cs="宋体" w:eastAsia="宋体" w:hint="default"/>
          <w:spacing w:val="-1"/>
        </w:rPr>
        <w:t>[</w:t>
      </w:r>
      <w:r>
        <w:rPr>
          <w:spacing w:val="-1"/>
        </w:rPr>
        <w:t>临</w:t>
      </w:r>
      <w:r>
        <w:rPr>
          <w:rFonts w:ascii="宋体" w:hAnsi="宋体" w:cs="宋体" w:eastAsia="宋体" w:hint="default"/>
          <w:spacing w:val="-1"/>
        </w:rPr>
        <w:t>2011-084</w:t>
      </w:r>
      <w:r>
        <w:rPr>
          <w:spacing w:val="-1"/>
        </w:rPr>
        <w:t>号</w:t>
      </w:r>
      <w:r>
        <w:rPr>
          <w:rFonts w:ascii="宋体" w:hAnsi="宋体" w:cs="宋体" w:eastAsia="宋体" w:hint="default"/>
          <w:spacing w:val="-1"/>
        </w:rPr>
        <w:t>]</w:t>
      </w:r>
      <w:r>
        <w:rPr>
          <w:spacing w:val="-1"/>
        </w:rPr>
        <w:t>公告，</w:t>
      </w:r>
      <w:r>
        <w:rPr>
          <w:spacing w:val="-49"/>
        </w:rPr>
        <w:t> </w:t>
      </w:r>
      <w:r>
        <w:rPr>
          <w:spacing w:val="-3"/>
        </w:rPr>
        <w:t>行权价格为</w:t>
      </w:r>
      <w:r>
        <w:rPr>
          <w:rFonts w:ascii="宋体" w:hAnsi="宋体" w:cs="宋体" w:eastAsia="宋体" w:hint="default"/>
          <w:spacing w:val="-3"/>
        </w:rPr>
        <w:t>2.79</w:t>
      </w:r>
      <w:r>
        <w:rPr>
          <w:spacing w:val="-3"/>
        </w:rPr>
        <w:t>元</w:t>
      </w:r>
      <w:r>
        <w:rPr>
          <w:rFonts w:ascii="宋体" w:hAnsi="宋体" w:cs="宋体" w:eastAsia="宋体" w:hint="default"/>
          <w:spacing w:val="-3"/>
        </w:rPr>
        <w:t>/</w:t>
      </w:r>
      <w:r>
        <w:rPr>
          <w:spacing w:val="-3"/>
        </w:rPr>
        <w:t>股，行权比例为</w:t>
      </w:r>
      <w:r>
        <w:rPr>
          <w:rFonts w:ascii="宋体" w:hAnsi="宋体" w:cs="宋体" w:eastAsia="宋体" w:hint="default"/>
          <w:spacing w:val="-3"/>
        </w:rPr>
        <w:t>1</w:t>
      </w:r>
      <w:r>
        <w:rPr>
          <w:spacing w:val="-3"/>
        </w:rPr>
        <w:t>：</w:t>
      </w:r>
      <w:r>
        <w:rPr>
          <w:rFonts w:ascii="宋体" w:hAnsi="宋体" w:cs="宋体" w:eastAsia="宋体" w:hint="default"/>
          <w:spacing w:val="-3"/>
        </w:rPr>
        <w:t>1.87</w:t>
      </w:r>
      <w:r>
        <w:rPr>
          <w:spacing w:val="-3"/>
        </w:rPr>
        <w:t>，此次共有</w:t>
      </w:r>
      <w:r>
        <w:rPr>
          <w:rFonts w:ascii="宋体" w:hAnsi="宋体" w:cs="宋体" w:eastAsia="宋体" w:hint="default"/>
          <w:spacing w:val="-3"/>
        </w:rPr>
        <w:t>565,295,557</w:t>
      </w:r>
      <w:r>
        <w:rPr>
          <w:spacing w:val="-3"/>
        </w:rPr>
        <w:t>份认股权证行权，行权增加股本人</w:t>
      </w:r>
      <w:r>
        <w:rPr>
          <w:spacing w:val="-52"/>
        </w:rPr>
        <w:t> </w:t>
      </w:r>
      <w:r>
        <w:rPr>
          <w:spacing w:val="-52"/>
        </w:rPr>
      </w:r>
      <w:r>
        <w:rPr/>
        <w:t>民币</w:t>
      </w:r>
      <w:r>
        <w:rPr>
          <w:rFonts w:ascii="宋体" w:hAnsi="宋体" w:cs="宋体" w:eastAsia="宋体" w:hint="default"/>
        </w:rPr>
        <w:t>1,057,097,813.00</w:t>
      </w:r>
      <w:r>
        <w:rPr/>
        <w:t>元，增资方式均为现金出资。公司注册资本变更后为人民币</w:t>
      </w:r>
      <w:r>
        <w:rPr>
          <w:rFonts w:ascii="宋体" w:hAnsi="宋体" w:cs="宋体" w:eastAsia="宋体" w:hint="default"/>
        </w:rPr>
        <w:t>4,616,244,222.00</w:t>
      </w:r>
      <w:r>
        <w:rPr>
          <w:rFonts w:ascii="宋体" w:hAnsi="宋体" w:cs="宋体" w:eastAsia="宋体" w:hint="default"/>
          <w:w w:val="100"/>
        </w:rPr>
        <w:t> </w:t>
      </w:r>
      <w:r>
        <w:rPr/>
        <w:t>元。</w:t>
      </w:r>
    </w:p>
    <w:p>
      <w:pPr>
        <w:pStyle w:val="BodyText"/>
        <w:spacing w:line="272" w:lineRule="exact"/>
        <w:ind w:left="558" w:right="216"/>
        <w:jc w:val="left"/>
      </w:pPr>
      <w:r>
        <w:rPr/>
        <w:t>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日，公司注册资本和股本均为</w:t>
      </w:r>
      <w:r>
        <w:rPr>
          <w:rFonts w:ascii="宋体" w:hAnsi="宋体" w:cs="宋体" w:eastAsia="宋体" w:hint="default"/>
        </w:rPr>
        <w:t>4,616,244,222.00</w:t>
      </w:r>
      <w:r>
        <w:rPr/>
        <w:t>元。</w:t>
      </w:r>
    </w:p>
    <w:p>
      <w:pPr>
        <w:pStyle w:val="BodyText"/>
        <w:spacing w:line="272" w:lineRule="exact"/>
        <w:ind w:left="558" w:right="216"/>
        <w:jc w:val="left"/>
      </w:pPr>
      <w:r>
        <w:rPr/>
        <w:t>（</w:t>
      </w:r>
      <w:r>
        <w:rPr>
          <w:rFonts w:ascii="宋体" w:hAnsi="宋体" w:cs="宋体" w:eastAsia="宋体" w:hint="default"/>
        </w:rPr>
        <w:t>2</w:t>
      </w:r>
      <w:r>
        <w:rPr/>
        <w:t>）注册地和总部地址：四川省绵阳市高新区绵兴东路</w:t>
      </w:r>
      <w:r>
        <w:rPr>
          <w:rFonts w:ascii="宋体" w:hAnsi="宋体" w:cs="宋体" w:eastAsia="宋体" w:hint="default"/>
        </w:rPr>
        <w:t>35</w:t>
      </w:r>
      <w:r>
        <w:rPr/>
        <w:t>号。</w:t>
      </w:r>
    </w:p>
    <w:p>
      <w:pPr>
        <w:pStyle w:val="BodyText"/>
        <w:spacing w:line="272" w:lineRule="exact"/>
        <w:ind w:left="558" w:right="216"/>
        <w:jc w:val="left"/>
      </w:pPr>
      <w:r>
        <w:rPr/>
        <w:t>（</w:t>
      </w:r>
      <w:r>
        <w:rPr>
          <w:rFonts w:ascii="宋体" w:hAnsi="宋体" w:cs="宋体" w:eastAsia="宋体" w:hint="default"/>
        </w:rPr>
        <w:t>3</w:t>
      </w:r>
      <w:r>
        <w:rPr/>
        <w:t>）业务性质、经营范围和主要经营活动</w:t>
      </w:r>
    </w:p>
    <w:p>
      <w:pPr>
        <w:pStyle w:val="BodyText"/>
        <w:spacing w:line="271" w:lineRule="exact"/>
        <w:ind w:left="558" w:right="216"/>
        <w:jc w:val="left"/>
      </w:pPr>
      <w:r>
        <w:rPr/>
        <w:t>①业务性质：家电制造。</w:t>
      </w:r>
    </w:p>
    <w:p>
      <w:pPr>
        <w:pStyle w:val="BodyText"/>
        <w:spacing w:line="237" w:lineRule="auto"/>
        <w:ind w:right="219" w:firstLine="420"/>
        <w:jc w:val="both"/>
      </w:pPr>
      <w:r>
        <w:rPr>
          <w:spacing w:val="-2"/>
        </w:rPr>
        <w:t>②经营范围：家用电器、汽车电器、电子产品及零配件、通信设备、照明设备、家居产品、计算</w:t>
      </w:r>
      <w:r>
        <w:rPr>
          <w:w w:val="100"/>
        </w:rPr>
        <w:t> </w:t>
      </w:r>
      <w:r>
        <w:rPr>
          <w:spacing w:val="-2"/>
        </w:rPr>
        <w:t>机及其他电子设备、电子电工机械专用设备、电器机械及器材、电池系列产品、电子医疗产品、电力</w:t>
      </w:r>
      <w:r>
        <w:rPr>
          <w:spacing w:val="-21"/>
        </w:rPr>
        <w:t> </w:t>
      </w:r>
      <w:r>
        <w:rPr>
          <w:spacing w:val="-21"/>
        </w:rPr>
      </w:r>
      <w:r>
        <w:rPr>
          <w:spacing w:val="-2"/>
        </w:rPr>
        <w:t>设备、机械设备、制冷设备及配件、数字监控产品、金属制品、仪器仪表、文化及办公用机械、文教</w:t>
      </w:r>
      <w:r>
        <w:rPr>
          <w:spacing w:val="-21"/>
        </w:rPr>
        <w:t> </w:t>
      </w:r>
      <w:r>
        <w:rPr>
          <w:spacing w:val="-21"/>
        </w:rPr>
      </w:r>
      <w:r>
        <w:rPr>
          <w:spacing w:val="-2"/>
        </w:rPr>
        <w:t>体育用品、家具、厨柜及燃气具的制造、销售与维修；房屋及设备租赁；包装产品及技术服务；公路</w:t>
      </w:r>
      <w:r>
        <w:rPr>
          <w:spacing w:val="-21"/>
        </w:rPr>
        <w:t> </w:t>
      </w:r>
      <w:r>
        <w:rPr>
          <w:spacing w:val="-21"/>
        </w:rPr>
      </w:r>
      <w:r>
        <w:rPr>
          <w:spacing w:val="-2"/>
        </w:rPr>
        <w:t>运输，仓储及装卸搬运，集成电路与软件开发及销售、服务，企业管理咨询与服务，高科技项目投资</w:t>
      </w:r>
      <w:r>
        <w:rPr>
          <w:spacing w:val="-21"/>
        </w:rPr>
        <w:t> </w:t>
      </w:r>
      <w:r>
        <w:rPr>
          <w:spacing w:val="-21"/>
        </w:rPr>
      </w:r>
      <w:r>
        <w:rPr>
          <w:spacing w:val="-7"/>
        </w:rPr>
        <w:t>及国家允许的其他投资业务；房地产开发经营，房屋建筑工程施工，废弃电器、电子产品回收及处理；</w:t>
      </w:r>
      <w:r>
        <w:rPr>
          <w:spacing w:val="-8"/>
        </w:rPr>
        <w:t> </w:t>
      </w:r>
      <w:r>
        <w:rPr>
          <w:spacing w:val="-8"/>
        </w:rPr>
      </w:r>
      <w:r>
        <w:rPr>
          <w:spacing w:val="-2"/>
        </w:rPr>
        <w:t>信息技术服务，财务咨询服务、化工原料及产品（不含危险化学品）、建筑材料、有色金属、钢材、</w:t>
      </w:r>
      <w:r>
        <w:rPr>
          <w:spacing w:val="-21"/>
        </w:rPr>
        <w:t> </w:t>
      </w:r>
      <w:r>
        <w:rPr>
          <w:spacing w:val="-21"/>
        </w:rPr>
      </w:r>
      <w:r>
        <w:rPr>
          <w:spacing w:val="-2"/>
        </w:rPr>
        <w:t>塑料、包装材料、机电设备、贵重金属、汽车零配件、电子元器件的销售及相关进出口业务。（需依</w:t>
      </w:r>
      <w:r>
        <w:rPr>
          <w:spacing w:val="-24"/>
        </w:rPr>
        <w:t> </w:t>
      </w:r>
      <w:r>
        <w:rPr>
          <w:spacing w:val="-24"/>
        </w:rPr>
      </w:r>
      <w:r>
        <w:rPr/>
        <w:t>法经批准的项目，经相关部门批准后方可开展经营活动）</w:t>
      </w:r>
    </w:p>
    <w:p>
      <w:pPr>
        <w:pStyle w:val="BodyText"/>
        <w:spacing w:line="272" w:lineRule="exact" w:before="26"/>
        <w:ind w:right="219" w:firstLine="420"/>
        <w:jc w:val="both"/>
      </w:pPr>
      <w:r>
        <w:rPr>
          <w:spacing w:val="-2"/>
        </w:rPr>
        <w:t>③主要经营活动：</w:t>
      </w:r>
      <w:r>
        <w:rPr>
          <w:rFonts w:ascii="宋体" w:hAnsi="宋体" w:cs="宋体" w:eastAsia="宋体" w:hint="default"/>
          <w:spacing w:val="-2"/>
        </w:rPr>
        <w:t>2015</w:t>
      </w:r>
      <w:r>
        <w:rPr>
          <w:spacing w:val="-2"/>
        </w:rPr>
        <w:t>年度本集团主要从事电视机、冰箱、空调、压缩机、视听产品、电池、手</w:t>
      </w:r>
      <w:r>
        <w:rPr>
          <w:w w:val="100"/>
        </w:rPr>
        <w:t> </w:t>
      </w:r>
      <w:r>
        <w:rPr/>
        <w:t>机等产品的生产销售、</w:t>
      </w:r>
      <w:r>
        <w:rPr>
          <w:rFonts w:ascii="宋体" w:hAnsi="宋体" w:cs="宋体" w:eastAsia="宋体" w:hint="default"/>
        </w:rPr>
        <w:t>IT</w:t>
      </w:r>
      <w:r>
        <w:rPr/>
        <w:t>产品的销售以及房地产开发等生产经营活动。</w:t>
      </w:r>
    </w:p>
    <w:p>
      <w:pPr>
        <w:spacing w:after="0" w:line="272" w:lineRule="exact"/>
        <w:jc w:val="both"/>
        <w:sectPr>
          <w:headerReference w:type="default" r:id="rId31"/>
          <w:footerReference w:type="default" r:id="rId32"/>
          <w:pgSz w:w="11910" w:h="16840"/>
          <w:pgMar w:header="877" w:footer="1193" w:top="1060" w:bottom="1380" w:left="1280" w:right="1020"/>
          <w:pgNumType w:start="63"/>
        </w:sectPr>
      </w:pPr>
    </w:p>
    <w:p>
      <w:pPr>
        <w:spacing w:line="240" w:lineRule="auto" w:before="7"/>
        <w:rPr>
          <w:rFonts w:ascii="宋体" w:hAnsi="宋体" w:cs="宋体" w:eastAsia="宋体" w:hint="default"/>
          <w:sz w:val="17"/>
          <w:szCs w:val="17"/>
        </w:rPr>
      </w:pPr>
    </w:p>
    <w:p>
      <w:pPr>
        <w:pStyle w:val="BodyText"/>
        <w:spacing w:line="237" w:lineRule="auto" w:before="38"/>
        <w:ind w:right="216" w:firstLine="420"/>
        <w:jc w:val="both"/>
      </w:pPr>
      <w:r>
        <w:rPr>
          <w:spacing w:val="-4"/>
        </w:rPr>
        <w:t>（</w:t>
      </w:r>
      <w:r>
        <w:rPr>
          <w:rFonts w:ascii="宋体" w:hAnsi="宋体" w:cs="宋体" w:eastAsia="宋体" w:hint="default"/>
          <w:spacing w:val="-4"/>
        </w:rPr>
        <w:t>4</w:t>
      </w:r>
      <w:r>
        <w:rPr>
          <w:spacing w:val="-4"/>
        </w:rPr>
        <w:t>）控股股东以及集团最终实际控制人名称：长虹集团持有公司</w:t>
      </w:r>
      <w:r>
        <w:rPr>
          <w:rFonts w:ascii="宋体" w:hAnsi="宋体" w:cs="宋体" w:eastAsia="宋体" w:hint="default"/>
          <w:spacing w:val="-4"/>
        </w:rPr>
        <w:t>23.20%</w:t>
      </w:r>
      <w:r>
        <w:rPr>
          <w:spacing w:val="-4"/>
        </w:rPr>
        <w:t>的股权，是公司的控股股</w:t>
      </w:r>
      <w:r>
        <w:rPr>
          <w:w w:val="100"/>
        </w:rPr>
        <w:t> </w:t>
      </w:r>
      <w:r>
        <w:rPr>
          <w:spacing w:val="-4"/>
        </w:rPr>
        <w:t>东。绵阳市政府国有资产监督管理委员会（以下简称绵阳市国资委）持有长虹集团</w:t>
      </w:r>
      <w:r>
        <w:rPr>
          <w:rFonts w:ascii="宋体" w:hAnsi="宋体" w:cs="宋体" w:eastAsia="宋体" w:hint="default"/>
          <w:spacing w:val="-4"/>
        </w:rPr>
        <w:t>100.00%</w:t>
      </w:r>
      <w:r>
        <w:rPr>
          <w:spacing w:val="-4"/>
        </w:rPr>
        <w:t>的股权，是</w:t>
      </w:r>
      <w:r>
        <w:rPr>
          <w:spacing w:val="-24"/>
        </w:rPr>
        <w:t> </w:t>
      </w:r>
      <w:r>
        <w:rPr>
          <w:spacing w:val="-24"/>
        </w:rPr>
      </w:r>
      <w:r>
        <w:rPr/>
        <w:t>公司的最终实际控制人。</w:t>
      </w:r>
    </w:p>
    <w:p>
      <w:pPr>
        <w:spacing w:line="240" w:lineRule="auto" w:before="3"/>
        <w:rPr>
          <w:rFonts w:ascii="宋体" w:hAnsi="宋体" w:cs="宋体" w:eastAsia="宋体" w:hint="default"/>
          <w:sz w:val="25"/>
          <w:szCs w:val="25"/>
        </w:rPr>
      </w:pPr>
    </w:p>
    <w:p>
      <w:pPr>
        <w:pStyle w:val="Heading4"/>
        <w:tabs>
          <w:tab w:pos="558" w:val="left" w:leader="none"/>
        </w:tabs>
        <w:spacing w:line="240" w:lineRule="auto" w:before="0"/>
        <w:ind w:left="138" w:right="216"/>
        <w:jc w:val="left"/>
        <w:rPr>
          <w:b w:val="0"/>
          <w:bCs w:val="0"/>
        </w:rPr>
      </w:pPr>
      <w:r>
        <w:rPr>
          <w:rFonts w:ascii="Calibri" w:hAnsi="Calibri" w:cs="Calibri" w:eastAsia="Calibri" w:hint="default"/>
        </w:rPr>
        <w:t>2.</w:t>
        <w:tab/>
      </w:r>
      <w:r>
        <w:rPr/>
        <w:t>合并财务报表范围</w:t>
      </w:r>
      <w:r>
        <w:rPr>
          <w:b w:val="0"/>
          <w:bCs w:val="0"/>
        </w:rPr>
      </w:r>
    </w:p>
    <w:p>
      <w:pPr>
        <w:pStyle w:val="BodyText"/>
        <w:spacing w:line="237" w:lineRule="auto" w:before="32"/>
        <w:ind w:right="216" w:firstLine="420"/>
        <w:jc w:val="both"/>
      </w:pPr>
      <w:r>
        <w:rPr>
          <w:spacing w:val="-3"/>
        </w:rPr>
        <w:t>本集团合并财务报表范围包括合肥美菱股份有限公司、华意压缩机股份有限公司等 </w:t>
      </w:r>
      <w:r>
        <w:rPr>
          <w:rFonts w:ascii="宋体" w:hAnsi="宋体" w:cs="宋体" w:eastAsia="宋体" w:hint="default"/>
        </w:rPr>
        <w:t>44</w:t>
      </w:r>
      <w:r>
        <w:rPr>
          <w:rFonts w:ascii="宋体" w:hAnsi="宋体" w:cs="宋体" w:eastAsia="宋体" w:hint="default"/>
          <w:spacing w:val="-49"/>
        </w:rPr>
        <w:t> </w:t>
      </w:r>
      <w:r>
        <w:rPr>
          <w:spacing w:val="-12"/>
        </w:rPr>
        <w:t>家公司。与</w:t>
      </w:r>
      <w:r>
        <w:rPr>
          <w:w w:val="100"/>
        </w:rPr>
        <w:t> </w:t>
      </w:r>
      <w:r>
        <w:rPr>
          <w:spacing w:val="-2"/>
        </w:rPr>
        <w:t>上年相比，本年新设增加四川长虹智慧健康科技有限公司、四川长虹点点帮科技有限公司、四川智易</w:t>
      </w:r>
      <w:r>
        <w:rPr>
          <w:spacing w:val="-21"/>
        </w:rPr>
        <w:t> </w:t>
      </w:r>
      <w:r>
        <w:rPr>
          <w:spacing w:val="-21"/>
        </w:rPr>
      </w:r>
      <w:r>
        <w:rPr/>
        <w:t>家网络科技有限公司、四川长虹通信科技有限公司和四川长虹教育科技有限公司共</w:t>
      </w:r>
      <w:r>
        <w:rPr>
          <w:spacing w:val="-54"/>
        </w:rPr>
        <w:t> </w:t>
      </w:r>
      <w:r>
        <w:rPr>
          <w:rFonts w:ascii="宋体" w:hAnsi="宋体" w:cs="宋体" w:eastAsia="宋体" w:hint="default"/>
        </w:rPr>
        <w:t>5</w:t>
      </w:r>
      <w:r>
        <w:rPr>
          <w:rFonts w:ascii="宋体" w:hAnsi="宋体" w:cs="宋体" w:eastAsia="宋体" w:hint="default"/>
          <w:spacing w:val="-54"/>
        </w:rPr>
        <w:t> </w:t>
      </w:r>
      <w:r>
        <w:rPr>
          <w:spacing w:val="-3"/>
        </w:rPr>
        <w:t>家。</w:t>
      </w:r>
      <w:r>
        <w:rPr/>
      </w:r>
    </w:p>
    <w:p>
      <w:pPr>
        <w:pStyle w:val="BodyText"/>
        <w:spacing w:line="290" w:lineRule="exact"/>
        <w:ind w:left="558" w:right="216"/>
        <w:jc w:val="left"/>
      </w:pPr>
      <w:r>
        <w:rPr/>
        <w:t>详见本附注</w:t>
      </w:r>
      <w:r>
        <w:rPr>
          <w:rFonts w:ascii="Times New Roman" w:hAnsi="Times New Roman" w:cs="Times New Roman" w:eastAsia="Times New Roman" w:hint="default"/>
        </w:rPr>
        <w:t>“</w:t>
      </w:r>
      <w:r>
        <w:rPr/>
        <w:t>七、合并范围的变化</w:t>
      </w:r>
      <w:r>
        <w:rPr>
          <w:rFonts w:ascii="Times New Roman" w:hAnsi="Times New Roman" w:cs="Times New Roman" w:eastAsia="Times New Roman" w:hint="default"/>
        </w:rPr>
        <w:t>”</w:t>
      </w:r>
      <w:r>
        <w:rPr/>
        <w:t>及本附注</w:t>
      </w:r>
      <w:r>
        <w:rPr>
          <w:rFonts w:ascii="Times New Roman" w:hAnsi="Times New Roman" w:cs="Times New Roman" w:eastAsia="Times New Roman" w:hint="default"/>
        </w:rPr>
        <w:t>“</w:t>
      </w:r>
      <w:r>
        <w:rPr/>
        <w:t>八、在其他主体中的权益</w:t>
      </w:r>
      <w:r>
        <w:rPr>
          <w:rFonts w:ascii="Times New Roman" w:hAnsi="Times New Roman" w:cs="Times New Roman" w:eastAsia="Times New Roman" w:hint="default"/>
        </w:rPr>
        <w:t>”</w:t>
      </w:r>
      <w:r>
        <w:rPr/>
        <w:t>相关内容。</w:t>
      </w:r>
    </w:p>
    <w:p>
      <w:pPr>
        <w:spacing w:line="240" w:lineRule="auto" w:before="0"/>
        <w:rPr>
          <w:rFonts w:ascii="宋体" w:hAnsi="宋体" w:cs="宋体" w:eastAsia="宋体" w:hint="default"/>
          <w:sz w:val="24"/>
          <w:szCs w:val="24"/>
        </w:rPr>
      </w:pPr>
    </w:p>
    <w:p>
      <w:pPr>
        <w:pStyle w:val="Heading4"/>
        <w:spacing w:line="240" w:lineRule="auto" w:before="0"/>
        <w:ind w:left="138" w:right="216"/>
        <w:jc w:val="left"/>
        <w:rPr>
          <w:b w:val="0"/>
          <w:bCs w:val="0"/>
        </w:rPr>
      </w:pPr>
      <w:r>
        <w:rPr/>
        <w:t>四、财务报表的编制基础</w:t>
      </w:r>
      <w:r>
        <w:rPr>
          <w:b w:val="0"/>
          <w:bCs w:val="0"/>
        </w:rPr>
      </w:r>
    </w:p>
    <w:p>
      <w:pPr>
        <w:tabs>
          <w:tab w:pos="563" w:val="left" w:leader="none"/>
        </w:tabs>
        <w:spacing w:line="266" w:lineRule="auto" w:before="56"/>
        <w:ind w:left="558" w:right="5262" w:hanging="420"/>
        <w:jc w:val="left"/>
        <w:rPr>
          <w:rFonts w:ascii="宋体" w:hAnsi="宋体" w:cs="宋体" w:eastAsia="宋体" w:hint="default"/>
          <w:sz w:val="21"/>
          <w:szCs w:val="21"/>
        </w:rPr>
      </w:pPr>
      <w:r>
        <w:rPr>
          <w:rFonts w:ascii="Calibri" w:hAnsi="Calibri" w:cs="Calibri" w:eastAsia="Calibri" w:hint="default"/>
          <w:b/>
          <w:bCs/>
          <w:sz w:val="21"/>
          <w:szCs w:val="21"/>
        </w:rPr>
        <w:t>1.</w:t>
        <w:tab/>
        <w:tab/>
      </w:r>
      <w:r>
        <w:rPr>
          <w:rFonts w:ascii="宋体" w:hAnsi="宋体" w:cs="宋体" w:eastAsia="宋体" w:hint="default"/>
          <w:b/>
          <w:bCs/>
          <w:sz w:val="21"/>
          <w:szCs w:val="21"/>
        </w:rPr>
        <w:t>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本公司财务报表以持续经营为编制基础。</w:t>
      </w:r>
    </w:p>
    <w:p>
      <w:pPr>
        <w:spacing w:line="240" w:lineRule="auto" w:before="7"/>
        <w:rPr>
          <w:rFonts w:ascii="宋体" w:hAnsi="宋体" w:cs="宋体" w:eastAsia="宋体" w:hint="default"/>
          <w:sz w:val="23"/>
          <w:szCs w:val="23"/>
        </w:rPr>
      </w:pPr>
    </w:p>
    <w:p>
      <w:pPr>
        <w:pStyle w:val="Heading4"/>
        <w:tabs>
          <w:tab w:pos="563" w:val="left" w:leader="none"/>
        </w:tabs>
        <w:spacing w:line="240" w:lineRule="auto" w:before="0"/>
        <w:ind w:left="138" w:right="216"/>
        <w:jc w:val="left"/>
        <w:rPr>
          <w:b w:val="0"/>
          <w:bCs w:val="0"/>
        </w:rPr>
      </w:pPr>
      <w:r>
        <w:rPr>
          <w:rFonts w:ascii="Calibri" w:hAnsi="Calibri" w:cs="Calibri" w:eastAsia="Calibri" w:hint="default"/>
        </w:rPr>
        <w:t>2.</w:t>
        <w:tab/>
      </w:r>
      <w:r>
        <w:rPr/>
        <w:t>持续经营</w:t>
      </w:r>
      <w:r>
        <w:rPr>
          <w:b w:val="0"/>
          <w:bCs w:val="0"/>
        </w:rPr>
      </w:r>
    </w:p>
    <w:p>
      <w:pPr>
        <w:pStyle w:val="BodyText"/>
        <w:spacing w:line="240" w:lineRule="auto" w:before="106"/>
        <w:ind w:left="558" w:right="216"/>
        <w:jc w:val="left"/>
      </w:pPr>
      <w:r>
        <w:rPr/>
        <w:t>公司自本报告期末起</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个月具备持续经营能力，无影响持续经营能力的重大事项。</w:t>
      </w:r>
    </w:p>
    <w:p>
      <w:pPr>
        <w:spacing w:line="240" w:lineRule="auto" w:before="10"/>
        <w:rPr>
          <w:rFonts w:ascii="宋体" w:hAnsi="宋体" w:cs="宋体" w:eastAsia="宋体" w:hint="default"/>
          <w:sz w:val="24"/>
          <w:szCs w:val="24"/>
        </w:rPr>
      </w:pPr>
    </w:p>
    <w:p>
      <w:pPr>
        <w:pStyle w:val="Heading4"/>
        <w:spacing w:line="240" w:lineRule="auto" w:before="0"/>
        <w:ind w:left="138" w:right="216"/>
        <w:jc w:val="left"/>
        <w:rPr>
          <w:b w:val="0"/>
          <w:bCs w:val="0"/>
        </w:rPr>
      </w:pPr>
      <w:r>
        <w:rPr/>
        <w:t>五、重要会计政策及会计估计</w:t>
      </w:r>
      <w:r>
        <w:rPr>
          <w:b w:val="0"/>
          <w:bCs w:val="0"/>
        </w:rPr>
      </w:r>
    </w:p>
    <w:p>
      <w:pPr>
        <w:tabs>
          <w:tab w:pos="563" w:val="left" w:leader="none"/>
        </w:tabs>
        <w:spacing w:line="264" w:lineRule="auto" w:before="58"/>
        <w:ind w:left="558" w:right="219" w:hanging="420"/>
        <w:jc w:val="left"/>
        <w:rPr>
          <w:rFonts w:ascii="宋体" w:hAnsi="宋体" w:cs="宋体" w:eastAsia="宋体" w:hint="default"/>
          <w:sz w:val="21"/>
          <w:szCs w:val="21"/>
        </w:rPr>
      </w:pPr>
      <w:r>
        <w:rPr>
          <w:rFonts w:ascii="Calibri" w:hAnsi="Calibri" w:cs="Calibri" w:eastAsia="Calibri" w:hint="default"/>
          <w:b/>
          <w:bCs/>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本公司所编制的财务报表符合企业会计准则的要求，真实、完整地反映了公司的财务状况、经营</w:t>
      </w:r>
    </w:p>
    <w:p>
      <w:pPr>
        <w:pStyle w:val="BodyText"/>
        <w:spacing w:line="253" w:lineRule="exact"/>
        <w:ind w:right="216"/>
        <w:jc w:val="left"/>
      </w:pPr>
      <w:r>
        <w:rPr/>
        <w:t>成果、股东权益变动和现金流量等有关信息。</w:t>
      </w:r>
    </w:p>
    <w:p>
      <w:pPr>
        <w:spacing w:line="240" w:lineRule="auto" w:before="3"/>
        <w:rPr>
          <w:rFonts w:ascii="宋体" w:hAnsi="宋体" w:cs="宋体" w:eastAsia="宋体" w:hint="default"/>
          <w:sz w:val="25"/>
          <w:szCs w:val="25"/>
        </w:rPr>
      </w:pPr>
    </w:p>
    <w:p>
      <w:pPr>
        <w:pStyle w:val="Heading4"/>
        <w:tabs>
          <w:tab w:pos="563" w:val="left" w:leader="none"/>
        </w:tabs>
        <w:spacing w:line="240" w:lineRule="auto" w:before="0"/>
        <w:ind w:left="138" w:right="216"/>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29"/>
        <w:ind w:right="216"/>
        <w:jc w:val="left"/>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4"/>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Heading4"/>
        <w:tabs>
          <w:tab w:pos="563" w:val="left" w:leader="none"/>
        </w:tabs>
        <w:spacing w:line="240" w:lineRule="auto" w:before="0"/>
        <w:ind w:left="138" w:right="216"/>
        <w:jc w:val="left"/>
        <w:rPr>
          <w:b w:val="0"/>
          <w:bCs w:val="0"/>
        </w:rPr>
      </w:pPr>
      <w:r>
        <w:rPr>
          <w:rFonts w:ascii="Calibri" w:hAnsi="Calibri" w:cs="Calibri" w:eastAsia="Calibri" w:hint="default"/>
        </w:rPr>
        <w:t>3.</w:t>
        <w:tab/>
      </w:r>
      <w:r>
        <w:rPr/>
        <w:t>营业周期</w:t>
      </w:r>
      <w:r>
        <w:rPr>
          <w:b w:val="0"/>
          <w:bCs w:val="0"/>
        </w:rPr>
      </w:r>
    </w:p>
    <w:p>
      <w:pPr>
        <w:spacing w:line="298" w:lineRule="exact" w:before="55"/>
        <w:ind w:left="138" w:right="216" w:firstLine="420"/>
        <w:jc w:val="left"/>
        <w:rPr>
          <w:rFonts w:ascii="宋体" w:hAnsi="宋体" w:cs="宋体" w:eastAsia="宋体" w:hint="default"/>
          <w:sz w:val="23"/>
          <w:szCs w:val="23"/>
        </w:rPr>
      </w:pPr>
      <w:r>
        <w:rPr>
          <w:rFonts w:ascii="宋体" w:hAnsi="宋体" w:cs="宋体" w:eastAsia="宋体" w:hint="default"/>
          <w:sz w:val="23"/>
          <w:szCs w:val="23"/>
        </w:rPr>
        <w:t>正常营业周期是指本公司从购买用于加工的资产起至实现现金或现金等价物的期间。本</w:t>
      </w:r>
      <w:r>
        <w:rPr>
          <w:rFonts w:ascii="宋体" w:hAnsi="宋体" w:cs="宋体" w:eastAsia="宋体" w:hint="default"/>
          <w:w w:val="100"/>
          <w:sz w:val="23"/>
          <w:szCs w:val="23"/>
        </w:rPr>
        <w:t> </w:t>
      </w:r>
      <w:r>
        <w:rPr>
          <w:rFonts w:ascii="宋体" w:hAnsi="宋体" w:cs="宋体" w:eastAsia="宋体" w:hint="default"/>
          <w:sz w:val="23"/>
          <w:szCs w:val="23"/>
        </w:rPr>
        <w:t>集团以</w:t>
      </w:r>
      <w:r>
        <w:rPr>
          <w:rFonts w:ascii="宋体" w:hAnsi="宋体" w:cs="宋体" w:eastAsia="宋体" w:hint="default"/>
          <w:spacing w:val="-61"/>
          <w:sz w:val="23"/>
          <w:szCs w:val="23"/>
        </w:rPr>
        <w:t> </w:t>
      </w:r>
      <w:r>
        <w:rPr>
          <w:rFonts w:ascii="宋体" w:hAnsi="宋体" w:cs="宋体" w:eastAsia="宋体" w:hint="default"/>
          <w:sz w:val="23"/>
          <w:szCs w:val="23"/>
        </w:rPr>
        <w:t>12</w:t>
      </w:r>
      <w:r>
        <w:rPr>
          <w:rFonts w:ascii="宋体" w:hAnsi="宋体" w:cs="宋体" w:eastAsia="宋体" w:hint="default"/>
          <w:spacing w:val="-61"/>
          <w:sz w:val="23"/>
          <w:szCs w:val="23"/>
        </w:rPr>
        <w:t> </w:t>
      </w:r>
      <w:r>
        <w:rPr>
          <w:rFonts w:ascii="宋体" w:hAnsi="宋体" w:cs="宋体" w:eastAsia="宋体" w:hint="default"/>
          <w:sz w:val="23"/>
          <w:szCs w:val="23"/>
        </w:rPr>
        <w:t>个月作为一个营业周期，并以其作为资产和负债的流动性划分标准。</w:t>
      </w:r>
    </w:p>
    <w:p>
      <w:pPr>
        <w:spacing w:line="240" w:lineRule="auto" w:before="9"/>
        <w:rPr>
          <w:rFonts w:ascii="宋体" w:hAnsi="宋体" w:cs="宋体" w:eastAsia="宋体" w:hint="default"/>
          <w:sz w:val="23"/>
          <w:szCs w:val="23"/>
        </w:rPr>
      </w:pPr>
    </w:p>
    <w:p>
      <w:pPr>
        <w:tabs>
          <w:tab w:pos="563" w:val="left" w:leader="none"/>
        </w:tabs>
        <w:spacing w:line="264" w:lineRule="auto" w:before="0"/>
        <w:ind w:left="558" w:right="6102" w:hanging="420"/>
        <w:jc w:val="left"/>
        <w:rPr>
          <w:rFonts w:ascii="宋体" w:hAnsi="宋体" w:cs="宋体" w:eastAsia="宋体" w:hint="default"/>
          <w:sz w:val="21"/>
          <w:szCs w:val="21"/>
        </w:rPr>
      </w:pPr>
      <w:r>
        <w:rPr>
          <w:rFonts w:ascii="Calibri" w:hAnsi="Calibri" w:cs="Calibri" w:eastAsia="Calibri" w:hint="default"/>
          <w:b/>
          <w:bCs/>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8"/>
        <w:rPr>
          <w:rFonts w:ascii="宋体" w:hAnsi="宋体" w:cs="宋体" w:eastAsia="宋体" w:hint="default"/>
          <w:sz w:val="23"/>
          <w:szCs w:val="23"/>
        </w:rPr>
      </w:pPr>
    </w:p>
    <w:p>
      <w:pPr>
        <w:pStyle w:val="Heading4"/>
        <w:tabs>
          <w:tab w:pos="563" w:val="left" w:leader="none"/>
        </w:tabs>
        <w:spacing w:line="240" w:lineRule="auto" w:before="0"/>
        <w:ind w:left="138" w:right="216"/>
        <w:jc w:val="left"/>
        <w:rPr>
          <w:b w:val="0"/>
          <w:bCs w:val="0"/>
        </w:rPr>
      </w:pPr>
      <w:r>
        <w:rPr>
          <w:rFonts w:ascii="Calibri" w:hAnsi="Calibri" w:cs="Calibri" w:eastAsia="Calibri" w:hint="default"/>
        </w:rPr>
        <w:t>5.</w:t>
        <w:tab/>
      </w:r>
      <w:r>
        <w:rPr/>
        <w:t>同一控制下和非同一控制下企业合并的会计处理方法</w:t>
      </w:r>
      <w:r>
        <w:rPr>
          <w:b w:val="0"/>
          <w:bCs w:val="0"/>
        </w:rPr>
      </w:r>
    </w:p>
    <w:p>
      <w:pPr>
        <w:pStyle w:val="Heading3"/>
        <w:spacing w:line="237" w:lineRule="auto" w:before="30"/>
        <w:ind w:right="111" w:firstLine="420"/>
        <w:jc w:val="left"/>
      </w:pPr>
      <w:r>
        <w:rPr/>
        <w:t>本集团作为合并方，在同一控制下企业合并中取得的资产和负债，在合并日按被合并方在最</w:t>
      </w:r>
      <w:r>
        <w:rPr>
          <w:w w:val="100"/>
        </w:rPr>
        <w:t> </w:t>
      </w:r>
      <w:r>
        <w:rPr>
          <w:spacing w:val="-4"/>
          <w:w w:val="100"/>
        </w:rPr>
        <w:t>终控制方合并报表中的账面价值计量。取得的净资产账面价值与支付的合并对价账面价值的差额，</w:t>
      </w:r>
      <w:r>
        <w:rPr>
          <w:spacing w:val="-87"/>
          <w:w w:val="100"/>
        </w:rPr>
        <w:t> </w:t>
      </w:r>
      <w:r>
        <w:rPr>
          <w:spacing w:val="-87"/>
          <w:w w:val="100"/>
        </w:rPr>
      </w:r>
      <w:r>
        <w:rPr/>
        <w:t>调整资本公积；资本公积不足冲减的，调整留存收益。在非同一控制下企业合并中取得的被购买</w:t>
      </w:r>
      <w:r>
        <w:rPr>
          <w:w w:val="100"/>
        </w:rPr>
        <w:t> </w:t>
      </w:r>
      <w:r>
        <w:rPr/>
        <w:t>方可辨认资产、负债及或有负债在购买日以公允价值计量。合并成本为本集团在购买日为取得对</w:t>
      </w:r>
      <w:r>
        <w:rPr>
          <w:w w:val="100"/>
        </w:rPr>
        <w:t> </w:t>
      </w:r>
      <w:r>
        <w:rPr/>
        <w:t>被购买方的控制权而支付的现金或非现金资产、发行或承担的负债、发行的权益性证券等的公允</w:t>
      </w:r>
      <w:r>
        <w:rPr>
          <w:w w:val="100"/>
        </w:rPr>
        <w:t> </w:t>
      </w:r>
      <w:r>
        <w:rPr/>
        <w:t>价值以及在企业合并中发生的各项直接相关费用之和（通过多次交易分步实现的企业合并，其合</w:t>
      </w:r>
      <w:r>
        <w:rPr>
          <w:w w:val="100"/>
        </w:rPr>
        <w:t> </w:t>
      </w:r>
      <w:r>
        <w:rPr/>
        <w:t>并成本为每一单项交易的成本之和）。合并成本大于合并中取得的被购买方可辨认净资产公允价</w:t>
      </w:r>
      <w:r>
        <w:rPr>
          <w:w w:val="100"/>
        </w:rPr>
        <w:t> </w:t>
      </w:r>
      <w:r>
        <w:rPr>
          <w:spacing w:val="-6"/>
          <w:w w:val="100"/>
        </w:rPr>
        <w:t>值份额的差额，确认为商誉；合并成本小于合并中取得的被购买方可辨认净资产公允价值份额的，</w:t>
      </w:r>
      <w:r>
        <w:rPr>
          <w:w w:val="100"/>
        </w:rPr>
        <w:t> </w:t>
      </w:r>
      <w:r>
        <w:rPr/>
        <w:t>首先对合并中取得的各项可辨认资产、负债及或有负债的公允价值、以及合并对价的非现金资产</w:t>
      </w:r>
      <w:r>
        <w:rPr>
          <w:w w:val="100"/>
        </w:rPr>
        <w:t> </w:t>
      </w:r>
      <w:r>
        <w:rPr/>
        <w:t>或发行的权益性证券等的公允价值进行复核，经复核后，合并成本仍小于合并中取得的被购买方</w:t>
      </w:r>
      <w:r>
        <w:rPr>
          <w:w w:val="100"/>
        </w:rPr>
        <w:t> </w:t>
      </w:r>
      <w:r>
        <w:rPr/>
        <w:t>可辨认净资产公允价值份额的，将其差额计入合并当期营业外收入。</w:t>
      </w:r>
    </w:p>
    <w:p>
      <w:pPr>
        <w:spacing w:after="0" w:line="237" w:lineRule="auto"/>
        <w:jc w:val="left"/>
        <w:sectPr>
          <w:pgSz w:w="11910" w:h="16840"/>
          <w:pgMar w:header="877" w:footer="1193" w:top="1100" w:bottom="1380" w:left="1280" w:right="1020"/>
        </w:sectPr>
      </w:pPr>
    </w:p>
    <w:p>
      <w:pPr>
        <w:spacing w:line="240" w:lineRule="auto" w:before="7"/>
        <w:rPr>
          <w:rFonts w:ascii="宋体" w:hAnsi="宋体" w:cs="宋体" w:eastAsia="宋体" w:hint="default"/>
          <w:sz w:val="17"/>
          <w:szCs w:val="17"/>
        </w:rPr>
      </w:pPr>
    </w:p>
    <w:p>
      <w:pPr>
        <w:pStyle w:val="Heading4"/>
        <w:tabs>
          <w:tab w:pos="563" w:val="left" w:leader="none"/>
        </w:tabs>
        <w:spacing w:line="240" w:lineRule="auto"/>
        <w:ind w:left="138" w:right="216"/>
        <w:jc w:val="left"/>
        <w:rPr>
          <w:b w:val="0"/>
          <w:bCs w:val="0"/>
        </w:rPr>
      </w:pPr>
      <w:r>
        <w:rPr>
          <w:rFonts w:ascii="Calibri" w:hAnsi="Calibri" w:cs="Calibri" w:eastAsia="Calibri" w:hint="default"/>
        </w:rPr>
        <w:t>6.</w:t>
        <w:tab/>
      </w:r>
      <w:r>
        <w:rPr/>
        <w:t>合并财务报表的编制方法</w:t>
      </w:r>
      <w:r>
        <w:rPr>
          <w:b w:val="0"/>
          <w:bCs w:val="0"/>
        </w:rPr>
      </w:r>
    </w:p>
    <w:p>
      <w:pPr>
        <w:pStyle w:val="BodyText"/>
        <w:spacing w:line="282" w:lineRule="exact" w:before="30"/>
        <w:ind w:left="558" w:right="0"/>
        <w:jc w:val="left"/>
      </w:pPr>
      <w:r>
        <w:rPr>
          <w:spacing w:val="-1"/>
          <w:w w:val="100"/>
        </w:rPr>
        <w:t>（</w:t>
      </w:r>
      <w:r>
        <w:rPr>
          <w:rFonts w:ascii="Times New Roman" w:hAnsi="Times New Roman" w:cs="Times New Roman" w:eastAsia="Times New Roman" w:hint="default"/>
          <w:w w:val="100"/>
        </w:rPr>
        <w:t>1</w:t>
      </w:r>
      <w:r>
        <w:rPr>
          <w:spacing w:val="-106"/>
          <w:w w:val="100"/>
        </w:rPr>
        <w:t>）</w:t>
      </w:r>
      <w:r>
        <w:rPr>
          <w:w w:val="100"/>
        </w:rPr>
        <w:t>合</w:t>
      </w:r>
      <w:r>
        <w:rPr>
          <w:spacing w:val="-3"/>
          <w:w w:val="100"/>
        </w:rPr>
        <w:t>并</w:t>
      </w:r>
      <w:r>
        <w:rPr>
          <w:w w:val="100"/>
        </w:rPr>
        <w:t>范</w:t>
      </w:r>
      <w:r>
        <w:rPr>
          <w:spacing w:val="-3"/>
          <w:w w:val="100"/>
        </w:rPr>
        <w:t>围</w:t>
      </w:r>
      <w:r>
        <w:rPr>
          <w:w w:val="100"/>
        </w:rPr>
        <w:t>的</w:t>
      </w:r>
      <w:r>
        <w:rPr>
          <w:spacing w:val="-3"/>
          <w:w w:val="100"/>
        </w:rPr>
        <w:t>确</w:t>
      </w:r>
      <w:r>
        <w:rPr>
          <w:w w:val="100"/>
        </w:rPr>
        <w:t>定</w:t>
      </w:r>
      <w:r>
        <w:rPr>
          <w:spacing w:val="-3"/>
          <w:w w:val="100"/>
        </w:rPr>
        <w:t>原</w:t>
      </w:r>
      <w:r>
        <w:rPr>
          <w:w w:val="100"/>
        </w:rPr>
        <w:t>则</w:t>
      </w:r>
      <w:r>
        <w:rPr>
          <w:spacing w:val="-106"/>
          <w:w w:val="100"/>
        </w:rPr>
        <w:t>。</w:t>
      </w:r>
      <w:r>
        <w:rPr>
          <w:w w:val="100"/>
        </w:rPr>
        <w:t>公司</w:t>
      </w:r>
      <w:r>
        <w:rPr>
          <w:spacing w:val="-3"/>
          <w:w w:val="100"/>
        </w:rPr>
        <w:t>将</w:t>
      </w:r>
      <w:r>
        <w:rPr>
          <w:w w:val="100"/>
        </w:rPr>
        <w:t>拥</w:t>
      </w:r>
      <w:r>
        <w:rPr>
          <w:spacing w:val="-3"/>
          <w:w w:val="100"/>
        </w:rPr>
        <w:t>有</w:t>
      </w:r>
      <w:r>
        <w:rPr>
          <w:w w:val="100"/>
        </w:rPr>
        <w:t>实</w:t>
      </w:r>
      <w:r>
        <w:rPr>
          <w:spacing w:val="-3"/>
          <w:w w:val="100"/>
        </w:rPr>
        <w:t>际</w:t>
      </w:r>
      <w:r>
        <w:rPr>
          <w:w w:val="100"/>
        </w:rPr>
        <w:t>控</w:t>
      </w:r>
      <w:r>
        <w:rPr>
          <w:spacing w:val="-3"/>
          <w:w w:val="100"/>
        </w:rPr>
        <w:t>制</w:t>
      </w:r>
      <w:r>
        <w:rPr>
          <w:w w:val="100"/>
        </w:rPr>
        <w:t>权</w:t>
      </w:r>
      <w:r>
        <w:rPr>
          <w:spacing w:val="-3"/>
          <w:w w:val="100"/>
        </w:rPr>
        <w:t>的</w:t>
      </w:r>
      <w:r>
        <w:rPr>
          <w:w w:val="100"/>
        </w:rPr>
        <w:t>子公</w:t>
      </w:r>
      <w:r>
        <w:rPr>
          <w:spacing w:val="-3"/>
          <w:w w:val="100"/>
        </w:rPr>
        <w:t>司</w:t>
      </w:r>
      <w:r>
        <w:rPr>
          <w:w w:val="100"/>
        </w:rPr>
        <w:t>及</w:t>
      </w:r>
      <w:r>
        <w:rPr>
          <w:spacing w:val="-3"/>
          <w:w w:val="100"/>
        </w:rPr>
        <w:t>结</w:t>
      </w:r>
      <w:r>
        <w:rPr>
          <w:w w:val="100"/>
        </w:rPr>
        <w:t>构</w:t>
      </w:r>
      <w:r>
        <w:rPr>
          <w:spacing w:val="-3"/>
          <w:w w:val="100"/>
        </w:rPr>
        <w:t>化</w:t>
      </w:r>
      <w:r>
        <w:rPr>
          <w:w w:val="100"/>
        </w:rPr>
        <w:t>主</w:t>
      </w:r>
      <w:r>
        <w:rPr>
          <w:spacing w:val="-3"/>
          <w:w w:val="100"/>
        </w:rPr>
        <w:t>体</w:t>
      </w:r>
      <w:r>
        <w:rPr>
          <w:w w:val="100"/>
        </w:rPr>
        <w:t>纳</w:t>
      </w:r>
      <w:r>
        <w:rPr>
          <w:spacing w:val="-3"/>
          <w:w w:val="100"/>
        </w:rPr>
        <w:t>入</w:t>
      </w:r>
      <w:r>
        <w:rPr>
          <w:w w:val="100"/>
        </w:rPr>
        <w:t>合并</w:t>
      </w:r>
      <w:r>
        <w:rPr>
          <w:spacing w:val="-3"/>
          <w:w w:val="100"/>
        </w:rPr>
        <w:t>财</w:t>
      </w:r>
      <w:r>
        <w:rPr>
          <w:w w:val="100"/>
        </w:rPr>
        <w:t>务</w:t>
      </w:r>
      <w:r>
        <w:rPr>
          <w:spacing w:val="-3"/>
          <w:w w:val="100"/>
        </w:rPr>
        <w:t>报</w:t>
      </w:r>
      <w:r>
        <w:rPr>
          <w:w w:val="100"/>
        </w:rPr>
        <w:t>表</w:t>
      </w:r>
      <w:r>
        <w:rPr>
          <w:spacing w:val="-3"/>
          <w:w w:val="100"/>
        </w:rPr>
        <w:t>范围</w:t>
      </w:r>
      <w:r>
        <w:rPr>
          <w:w w:val="100"/>
        </w:rPr>
        <w:t>。</w:t>
      </w:r>
    </w:p>
    <w:p>
      <w:pPr>
        <w:spacing w:line="230" w:lineRule="auto" w:before="1"/>
        <w:ind w:left="138" w:right="219"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）合并财务报表所采用的会计方法。公司合并财务报表是按照《企业会计准则第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号－合并</w:t>
      </w:r>
      <w:r>
        <w:rPr>
          <w:rFonts w:ascii="宋体" w:hAnsi="宋体" w:cs="宋体" w:eastAsia="宋体" w:hint="default"/>
          <w:w w:val="100"/>
          <w:sz w:val="21"/>
          <w:szCs w:val="21"/>
        </w:rPr>
        <w:t> </w:t>
      </w:r>
      <w:r>
        <w:rPr>
          <w:rFonts w:ascii="宋体" w:hAnsi="宋体" w:cs="宋体" w:eastAsia="宋体" w:hint="default"/>
          <w:spacing w:val="-2"/>
          <w:sz w:val="21"/>
          <w:szCs w:val="21"/>
        </w:rPr>
        <w:t>财务报表》及相关规定的要求编制，合并时合并范围内的所有重大内部交易和往来业务已抵销。</w:t>
      </w:r>
      <w:r>
        <w:rPr>
          <w:rFonts w:ascii="宋体" w:hAnsi="宋体" w:cs="宋体" w:eastAsia="宋体" w:hint="default"/>
          <w:spacing w:val="-2"/>
          <w:sz w:val="22"/>
          <w:szCs w:val="22"/>
        </w:rPr>
        <w:t>子公</w:t>
      </w:r>
      <w:r>
        <w:rPr>
          <w:rFonts w:ascii="宋体" w:hAnsi="宋体" w:cs="宋体" w:eastAsia="宋体" w:hint="default"/>
          <w:spacing w:val="-48"/>
          <w:sz w:val="22"/>
          <w:szCs w:val="22"/>
        </w:rPr>
        <w:t> </w:t>
      </w:r>
      <w:r>
        <w:rPr>
          <w:rFonts w:ascii="宋体" w:hAnsi="宋体" w:cs="宋体" w:eastAsia="宋体" w:hint="default"/>
          <w:spacing w:val="-48"/>
          <w:sz w:val="22"/>
          <w:szCs w:val="22"/>
        </w:rPr>
      </w:r>
      <w:r>
        <w:rPr>
          <w:rFonts w:ascii="宋体" w:hAnsi="宋体" w:cs="宋体" w:eastAsia="宋体" w:hint="default"/>
          <w:spacing w:val="-1"/>
          <w:sz w:val="22"/>
          <w:szCs w:val="22"/>
        </w:rPr>
        <w:t>司的所有者权益中不属于母公司的份额以及当期净损益、其他综合收益及综合收益总额中属于少</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pacing w:val="-4"/>
          <w:sz w:val="22"/>
          <w:szCs w:val="22"/>
        </w:rPr>
        <w:t>数股东权益的份额，分别在合并财务报表</w:t>
      </w:r>
      <w:r>
        <w:rPr>
          <w:rFonts w:ascii="Times New Roman" w:hAnsi="Times New Roman" w:cs="Times New Roman" w:eastAsia="Times New Roman" w:hint="default"/>
          <w:spacing w:val="-4"/>
          <w:sz w:val="22"/>
          <w:szCs w:val="22"/>
        </w:rPr>
        <w:t>“</w:t>
      </w:r>
      <w:r>
        <w:rPr>
          <w:rFonts w:ascii="宋体" w:hAnsi="宋体" w:cs="宋体" w:eastAsia="宋体" w:hint="default"/>
          <w:spacing w:val="-4"/>
          <w:sz w:val="22"/>
          <w:szCs w:val="22"/>
        </w:rPr>
        <w:t>少数股东权益、少数股东损益、归属于少数股东的其他</w:t>
      </w:r>
      <w:r>
        <w:rPr>
          <w:rFonts w:ascii="宋体" w:hAnsi="宋体" w:cs="宋体" w:eastAsia="宋体" w:hint="default"/>
          <w:spacing w:val="-39"/>
          <w:sz w:val="22"/>
          <w:szCs w:val="22"/>
        </w:rPr>
        <w:t> </w:t>
      </w:r>
      <w:r>
        <w:rPr>
          <w:rFonts w:ascii="宋体" w:hAnsi="宋体" w:cs="宋体" w:eastAsia="宋体" w:hint="default"/>
          <w:spacing w:val="-39"/>
          <w:sz w:val="22"/>
          <w:szCs w:val="22"/>
        </w:rPr>
      </w:r>
      <w:r>
        <w:rPr>
          <w:rFonts w:ascii="宋体" w:hAnsi="宋体" w:cs="宋体" w:eastAsia="宋体" w:hint="default"/>
          <w:sz w:val="22"/>
          <w:szCs w:val="22"/>
        </w:rPr>
        <w:t>综合收益及归属于少数股东的综合收益总额</w:t>
      </w:r>
      <w:r>
        <w:rPr>
          <w:rFonts w:ascii="Times New Roman" w:hAnsi="Times New Roman" w:cs="Times New Roman" w:eastAsia="Times New Roman" w:hint="default"/>
          <w:sz w:val="22"/>
          <w:szCs w:val="22"/>
        </w:rPr>
        <w:t>”</w:t>
      </w:r>
      <w:r>
        <w:rPr>
          <w:rFonts w:ascii="宋体" w:hAnsi="宋体" w:cs="宋体" w:eastAsia="宋体" w:hint="default"/>
          <w:sz w:val="22"/>
          <w:szCs w:val="22"/>
        </w:rPr>
        <w:t>项目列示。</w:t>
      </w:r>
      <w:r>
        <w:rPr>
          <w:rFonts w:ascii="宋体" w:hAnsi="宋体" w:cs="宋体" w:eastAsia="宋体" w:hint="default"/>
          <w:sz w:val="21"/>
          <w:szCs w:val="21"/>
        </w:rPr>
        <w:t>子公司与本公司采用的会计政策或会计期</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2"/>
          <w:sz w:val="21"/>
          <w:szCs w:val="21"/>
        </w:rPr>
        <w:t>间不一致的，在编制合并财务报表时，按照公司的会计政策或会计期间对子公司财务报表进行必要的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调整。</w:t>
      </w:r>
    </w:p>
    <w:p>
      <w:pPr>
        <w:pStyle w:val="BodyText"/>
        <w:spacing w:line="237" w:lineRule="auto" w:before="2"/>
        <w:ind w:right="219" w:firstLine="420"/>
        <w:jc w:val="both"/>
      </w:pPr>
      <w:r>
        <w:rPr>
          <w:spacing w:val="-2"/>
        </w:rPr>
        <w:t>对于非同一控制下企业合并取得的子公司，在编制合并财务报表时，以购买日可辨认净资产公允</w:t>
      </w:r>
      <w:r>
        <w:rPr>
          <w:w w:val="100"/>
        </w:rPr>
        <w:t> </w:t>
      </w:r>
      <w:r>
        <w:rPr>
          <w:spacing w:val="-2"/>
        </w:rPr>
        <w:t>价值为基础对其个别财务报表进行调整；对于同一控制下企业合并取得的子公司，视同该企业于合并</w:t>
      </w:r>
      <w:r>
        <w:rPr>
          <w:spacing w:val="-22"/>
        </w:rPr>
        <w:t> </w:t>
      </w:r>
      <w:r>
        <w:rPr>
          <w:spacing w:val="-22"/>
        </w:rPr>
      </w:r>
      <w:r>
        <w:rPr>
          <w:spacing w:val="-2"/>
        </w:rPr>
        <w:t>当期的年初已经存在，从合并当期的年初起将其资产、负债、经营成果和现金流量，按原账面价值纳</w:t>
      </w:r>
      <w:r>
        <w:rPr>
          <w:spacing w:val="-22"/>
        </w:rPr>
        <w:t> </w:t>
      </w:r>
      <w:r>
        <w:rPr>
          <w:spacing w:val="-22"/>
        </w:rPr>
      </w:r>
      <w:r>
        <w:rPr/>
        <w:t>入合并财务报表。</w:t>
      </w:r>
    </w:p>
    <w:p>
      <w:pPr>
        <w:spacing w:line="240" w:lineRule="auto" w:before="4"/>
        <w:rPr>
          <w:rFonts w:ascii="宋体" w:hAnsi="宋体" w:cs="宋体" w:eastAsia="宋体" w:hint="default"/>
          <w:sz w:val="25"/>
          <w:szCs w:val="25"/>
        </w:rPr>
      </w:pPr>
    </w:p>
    <w:p>
      <w:pPr>
        <w:pStyle w:val="Heading4"/>
        <w:tabs>
          <w:tab w:pos="563" w:val="left" w:leader="none"/>
        </w:tabs>
        <w:spacing w:line="240" w:lineRule="auto" w:before="0"/>
        <w:ind w:left="138" w:right="216"/>
        <w:jc w:val="left"/>
        <w:rPr>
          <w:b w:val="0"/>
          <w:bCs w:val="0"/>
        </w:rPr>
      </w:pPr>
      <w:r>
        <w:rPr>
          <w:rFonts w:ascii="Calibri" w:hAnsi="Calibri" w:cs="Calibri" w:eastAsia="Calibri" w:hint="default"/>
        </w:rPr>
        <w:t>7.</w:t>
        <w:tab/>
      </w:r>
      <w:r>
        <w:rPr/>
        <w:t>合营安排分类及共同经营会计处理方法</w:t>
      </w:r>
      <w:r>
        <w:rPr>
          <w:b w:val="0"/>
          <w:bCs w:val="0"/>
        </w:rPr>
      </w:r>
    </w:p>
    <w:p>
      <w:pPr>
        <w:pStyle w:val="Heading3"/>
        <w:spacing w:line="237" w:lineRule="auto" w:before="30"/>
        <w:ind w:right="219" w:firstLine="420"/>
        <w:jc w:val="both"/>
      </w:pPr>
      <w:r>
        <w:rPr>
          <w:spacing w:val="-3"/>
        </w:rPr>
        <w:t>本集团的合营安排包括共同经营和合营企业。对于共同经营项目</w:t>
      </w:r>
      <w:r>
        <w:rPr>
          <w:rFonts w:ascii="宋体" w:hAnsi="宋体" w:cs="宋体" w:eastAsia="宋体" w:hint="default"/>
          <w:spacing w:val="-3"/>
        </w:rPr>
        <w:t>,</w:t>
      </w:r>
      <w:r>
        <w:rPr>
          <w:spacing w:val="-3"/>
        </w:rPr>
        <w:t>本集团作为共同经营中的合</w:t>
      </w:r>
      <w:r>
        <w:rPr>
          <w:w w:val="100"/>
        </w:rPr>
        <w:t> </w:t>
      </w:r>
      <w:r>
        <w:rPr>
          <w:spacing w:val="-1"/>
        </w:rPr>
        <w:t>营方确认单独持有的资产和承担的负债，以及按份额确认持有的资产和承担的负债，根据相关约</w:t>
      </w:r>
      <w:r>
        <w:rPr>
          <w:spacing w:val="-77"/>
        </w:rPr>
        <w:t> </w:t>
      </w:r>
      <w:r>
        <w:rPr>
          <w:spacing w:val="-77"/>
        </w:rPr>
      </w:r>
      <w:r>
        <w:rPr>
          <w:spacing w:val="-1"/>
        </w:rPr>
        <w:t>定单独或按份额确认相关的收入和费用。与共同经营发生购买、销售不构成业务的资产交易的，</w:t>
      </w:r>
      <w:r>
        <w:rPr>
          <w:spacing w:val="-78"/>
        </w:rPr>
        <w:t> </w:t>
      </w:r>
      <w:r>
        <w:rPr>
          <w:spacing w:val="-78"/>
        </w:rPr>
      </w:r>
      <w:r>
        <w:rPr/>
        <w:t>仅确认因该交易产生的损益中归属于共同经营其他参与方的部分。</w:t>
      </w:r>
    </w:p>
    <w:p>
      <w:pPr>
        <w:spacing w:line="240" w:lineRule="auto" w:before="9"/>
        <w:rPr>
          <w:rFonts w:ascii="宋体" w:hAnsi="宋体" w:cs="宋体" w:eastAsia="宋体" w:hint="default"/>
          <w:sz w:val="25"/>
          <w:szCs w:val="25"/>
        </w:rPr>
      </w:pPr>
    </w:p>
    <w:p>
      <w:pPr>
        <w:tabs>
          <w:tab w:pos="563" w:val="left" w:leader="none"/>
        </w:tabs>
        <w:spacing w:line="264" w:lineRule="auto" w:before="0"/>
        <w:ind w:left="558" w:right="219" w:hanging="420"/>
        <w:jc w:val="left"/>
        <w:rPr>
          <w:rFonts w:ascii="宋体" w:hAnsi="宋体" w:cs="宋体" w:eastAsia="宋体" w:hint="default"/>
          <w:sz w:val="21"/>
          <w:szCs w:val="21"/>
        </w:rPr>
      </w:pPr>
      <w:r>
        <w:rPr>
          <w:rFonts w:ascii="Calibri" w:hAnsi="Calibri" w:cs="Calibri" w:eastAsia="Calibri" w:hint="default"/>
          <w:b/>
          <w:bCs/>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现金等价物是指企业持有的期限短（一般指从购买日起三个月内到期）、流动性强、易于转换为</w:t>
      </w:r>
    </w:p>
    <w:p>
      <w:pPr>
        <w:pStyle w:val="BodyText"/>
        <w:spacing w:line="253" w:lineRule="exact"/>
        <w:ind w:right="216"/>
        <w:jc w:val="left"/>
      </w:pPr>
      <w:r>
        <w:rPr/>
        <w:t>已知金额现金、价值变动风险很小的投资。</w:t>
      </w:r>
    </w:p>
    <w:p>
      <w:pPr>
        <w:spacing w:line="240" w:lineRule="auto" w:before="0"/>
        <w:rPr>
          <w:rFonts w:ascii="宋体" w:hAnsi="宋体" w:cs="宋体" w:eastAsia="宋体" w:hint="default"/>
          <w:sz w:val="25"/>
          <w:szCs w:val="25"/>
        </w:rPr>
      </w:pPr>
    </w:p>
    <w:p>
      <w:pPr>
        <w:pStyle w:val="Heading4"/>
        <w:tabs>
          <w:tab w:pos="563" w:val="left" w:leader="none"/>
        </w:tabs>
        <w:spacing w:line="240" w:lineRule="auto" w:before="0"/>
        <w:ind w:left="138" w:right="216"/>
        <w:jc w:val="left"/>
        <w:rPr>
          <w:b w:val="0"/>
          <w:bCs w:val="0"/>
        </w:rPr>
      </w:pPr>
      <w:r>
        <w:rPr>
          <w:rFonts w:ascii="Calibri" w:hAnsi="Calibri" w:cs="Calibri" w:eastAsia="Calibri" w:hint="default"/>
        </w:rPr>
        <w:t>9.</w:t>
        <w:tab/>
      </w:r>
      <w:r>
        <w:rPr/>
        <w:t>外币业务和外币报表折算</w:t>
      </w:r>
      <w:r>
        <w:rPr>
          <w:b w:val="0"/>
          <w:bCs w:val="0"/>
        </w:rPr>
      </w:r>
    </w:p>
    <w:p>
      <w:pPr>
        <w:pStyle w:val="BodyText"/>
        <w:spacing w:line="237" w:lineRule="auto" w:before="34"/>
        <w:ind w:right="218" w:firstLine="420"/>
        <w:jc w:val="both"/>
      </w:pPr>
      <w:r>
        <w:rPr>
          <w:spacing w:val="-9"/>
          <w:w w:val="100"/>
        </w:rPr>
        <w:t>（</w:t>
      </w:r>
      <w:r>
        <w:rPr>
          <w:rFonts w:ascii="宋体" w:hAnsi="宋体" w:cs="宋体" w:eastAsia="宋体" w:hint="default"/>
          <w:spacing w:val="-9"/>
          <w:w w:val="100"/>
        </w:rPr>
        <w:t>1</w:t>
      </w:r>
      <w:r>
        <w:rPr>
          <w:spacing w:val="-9"/>
          <w:w w:val="100"/>
        </w:rPr>
        <w:t>）外币交易。本集团外币交易按当月期初汇率将外币金额折算为人民币金额。于资产负债表日，</w:t>
      </w:r>
      <w:r>
        <w:rPr>
          <w:w w:val="100"/>
        </w:rPr>
        <w:t> </w:t>
      </w:r>
      <w:r>
        <w:rPr>
          <w:spacing w:val="-2"/>
        </w:rPr>
        <w:t>外币货币性项目采用资产负债表日的即期汇率折算为人民币，所产生的折算差额除了为购建或生产符</w:t>
      </w:r>
      <w:r>
        <w:rPr>
          <w:spacing w:val="-21"/>
        </w:rPr>
        <w:t> </w:t>
      </w:r>
      <w:r>
        <w:rPr>
          <w:spacing w:val="-21"/>
        </w:rPr>
      </w:r>
      <w:r>
        <w:rPr>
          <w:spacing w:val="-2"/>
        </w:rPr>
        <w:t>合资本化条件的资产而借入的外币专门借款产生的汇兑差额按资本化的原则处理外，直接计入当期损</w:t>
      </w:r>
      <w:r>
        <w:rPr>
          <w:spacing w:val="-21"/>
        </w:rPr>
        <w:t> </w:t>
      </w:r>
      <w:r>
        <w:rPr>
          <w:spacing w:val="-21"/>
        </w:rPr>
      </w:r>
      <w:r>
        <w:rPr>
          <w:spacing w:val="-2"/>
        </w:rPr>
        <w:t>益。以公允价值计量的外币非货币性项目，采用公允价值确定日的即期汇率折算为人民币，所产生的</w:t>
      </w:r>
      <w:r>
        <w:rPr>
          <w:spacing w:val="-21"/>
        </w:rPr>
        <w:t> </w:t>
      </w:r>
      <w:r>
        <w:rPr>
          <w:spacing w:val="-21"/>
        </w:rPr>
      </w:r>
      <w:r>
        <w:rPr>
          <w:spacing w:val="-2"/>
        </w:rPr>
        <w:t>折算差额，作为公允价值变动直接计入当期损益。以历史成本计量的外币非货币性项目，仍采用交易</w:t>
      </w:r>
      <w:r>
        <w:rPr>
          <w:spacing w:val="-21"/>
        </w:rPr>
        <w:t> </w:t>
      </w:r>
      <w:r>
        <w:rPr>
          <w:spacing w:val="-21"/>
        </w:rPr>
      </w:r>
      <w:r>
        <w:rPr/>
        <w:t>发生日的即期汇率折算，不改变其人民币金额。</w:t>
      </w:r>
    </w:p>
    <w:p>
      <w:pPr>
        <w:pStyle w:val="BodyText"/>
        <w:spacing w:line="237" w:lineRule="auto" w:before="1"/>
        <w:ind w:right="219" w:firstLine="420"/>
        <w:jc w:val="both"/>
      </w:pPr>
      <w:r>
        <w:rPr>
          <w:spacing w:val="-4"/>
        </w:rPr>
        <w:t>（</w:t>
      </w:r>
      <w:r>
        <w:rPr>
          <w:rFonts w:ascii="宋体" w:hAnsi="宋体" w:cs="宋体" w:eastAsia="宋体" w:hint="default"/>
          <w:spacing w:val="-4"/>
        </w:rPr>
        <w:t>2</w:t>
      </w:r>
      <w:r>
        <w:rPr>
          <w:spacing w:val="-4"/>
        </w:rPr>
        <w:t>）外币财务报表的折算。外币资产负债表中资产、负债类项目采用资产负债表日的即期汇率折</w:t>
      </w:r>
      <w:r>
        <w:rPr>
          <w:w w:val="100"/>
        </w:rPr>
        <w:t> </w:t>
      </w:r>
      <w:r>
        <w:rPr>
          <w:spacing w:val="-2"/>
        </w:rPr>
        <w:t>算；所有者权益类项目除“未分配利润”外，均按业务发生时的即期汇率折算；利润表中的收入与费</w:t>
      </w:r>
      <w:r>
        <w:rPr>
          <w:spacing w:val="-22"/>
        </w:rPr>
        <w:t> </w:t>
      </w:r>
      <w:r>
        <w:rPr>
          <w:spacing w:val="-22"/>
        </w:rPr>
      </w:r>
      <w:r>
        <w:rPr>
          <w:spacing w:val="-2"/>
        </w:rPr>
        <w:t>用项目，采用报告期期初和报告期期末近似汇率（外汇牌价中间价）的平均值折算。上述折算产生的</w:t>
      </w:r>
      <w:r>
        <w:rPr>
          <w:spacing w:val="-21"/>
        </w:rPr>
        <w:t> </w:t>
      </w:r>
      <w:r>
        <w:rPr>
          <w:spacing w:val="-21"/>
        </w:rPr>
      </w:r>
      <w:r>
        <w:rPr>
          <w:spacing w:val="-2"/>
        </w:rPr>
        <w:t>外币报表折算差额，在所有者权益项目下单独列示。外币现金流量采用报告期期初和报告期期末近似</w:t>
      </w:r>
      <w:r>
        <w:rPr>
          <w:spacing w:val="-21"/>
        </w:rPr>
        <w:t> </w:t>
      </w:r>
      <w:r>
        <w:rPr>
          <w:spacing w:val="-21"/>
        </w:rPr>
      </w:r>
      <w:r>
        <w:rPr/>
        <w:t>汇率（外汇牌价中间价）平均值折算。汇率变动对现金的影响额，在现金流量表中单独列示。</w:t>
      </w:r>
    </w:p>
    <w:p>
      <w:pPr>
        <w:spacing w:line="240" w:lineRule="auto" w:before="3"/>
        <w:rPr>
          <w:rFonts w:ascii="宋体" w:hAnsi="宋体" w:cs="宋体" w:eastAsia="宋体" w:hint="default"/>
          <w:sz w:val="25"/>
          <w:szCs w:val="25"/>
        </w:rPr>
      </w:pPr>
    </w:p>
    <w:p>
      <w:pPr>
        <w:pStyle w:val="Heading4"/>
        <w:spacing w:line="240" w:lineRule="auto" w:before="0"/>
        <w:ind w:left="138" w:right="216"/>
        <w:jc w:val="left"/>
        <w:rPr>
          <w:b w:val="0"/>
          <w:bCs w:val="0"/>
        </w:rPr>
      </w:pPr>
      <w:r>
        <w:rPr>
          <w:rFonts w:ascii="Calibri" w:hAnsi="Calibri" w:cs="Calibri" w:eastAsia="Calibri" w:hint="default"/>
        </w:rPr>
        <w:t>10.  </w:t>
      </w:r>
      <w:r>
        <w:rPr>
          <w:rFonts w:ascii="Calibri" w:hAnsi="Calibri" w:cs="Calibri" w:eastAsia="Calibri" w:hint="default"/>
          <w:spacing w:val="13"/>
        </w:rPr>
        <w:t> </w:t>
      </w:r>
      <w:r>
        <w:rPr/>
        <w:t>金融工具</w:t>
      </w:r>
      <w:r>
        <w:rPr>
          <w:b w:val="0"/>
          <w:bCs w:val="0"/>
        </w:rPr>
      </w:r>
    </w:p>
    <w:p>
      <w:pPr>
        <w:pStyle w:val="BodyText"/>
        <w:spacing w:line="240" w:lineRule="auto" w:before="29"/>
        <w:ind w:left="558" w:right="216"/>
        <w:jc w:val="left"/>
      </w:pPr>
      <w:r>
        <w:rPr/>
        <w:t>（</w:t>
      </w:r>
      <w:r>
        <w:rPr>
          <w:rFonts w:ascii="宋体" w:hAnsi="宋体" w:cs="宋体" w:eastAsia="宋体" w:hint="default"/>
        </w:rPr>
        <w:t>1</w:t>
      </w:r>
      <w:r>
        <w:rPr/>
        <w:t>）金融资产：</w:t>
      </w:r>
      <w:r>
        <w:rPr>
          <w:w w:val="100"/>
        </w:rPr>
        <w:t> </w:t>
      </w:r>
      <w:r>
        <w:rPr>
          <w:rFonts w:ascii="宋体" w:hAnsi="宋体" w:cs="宋体" w:eastAsia="宋体" w:hint="default"/>
          <w:spacing w:val="-4"/>
        </w:rPr>
        <w:t>1</w:t>
      </w:r>
      <w:r>
        <w:rPr>
          <w:spacing w:val="-4"/>
        </w:rPr>
        <w:t>）金融资产分类。本集团按投资目的和经济实质对拥有的金融资产分为以公允价值计量且其变动</w:t>
      </w:r>
    </w:p>
    <w:p>
      <w:pPr>
        <w:pStyle w:val="BodyText"/>
        <w:spacing w:line="274" w:lineRule="exact" w:before="22"/>
        <w:ind w:left="558" w:right="216" w:hanging="420"/>
        <w:jc w:val="left"/>
      </w:pPr>
      <w:r>
        <w:rPr/>
        <w:t>计入当期损益的金融资产、持有至到期投资、应收款项和可供出售金融资产四大类。</w:t>
      </w:r>
      <w:r>
        <w:rPr>
          <w:w w:val="100"/>
        </w:rPr>
        <w:t> </w:t>
      </w:r>
      <w:r>
        <w:rPr>
          <w:rFonts w:ascii="宋体" w:hAnsi="宋体" w:cs="宋体" w:eastAsia="宋体" w:hint="default"/>
          <w:spacing w:val="-4"/>
        </w:rPr>
        <w:t>2</w:t>
      </w:r>
      <w:r>
        <w:rPr>
          <w:spacing w:val="-4"/>
        </w:rPr>
        <w:t>）金融资产确认与计量。金融资产于本集团成为金融工具合同的一方时，按公允价值在资产负债</w:t>
      </w:r>
    </w:p>
    <w:p>
      <w:pPr>
        <w:pStyle w:val="BodyText"/>
        <w:spacing w:line="245" w:lineRule="exact"/>
        <w:ind w:right="216"/>
        <w:jc w:val="left"/>
      </w:pPr>
      <w:r>
        <w:rPr/>
        <w:t>表内确认。</w:t>
      </w:r>
    </w:p>
    <w:p>
      <w:pPr>
        <w:pStyle w:val="BodyText"/>
        <w:spacing w:line="237" w:lineRule="auto" w:before="2"/>
        <w:ind w:right="219" w:firstLine="420"/>
        <w:jc w:val="both"/>
      </w:pPr>
      <w:r>
        <w:rPr>
          <w:spacing w:val="-2"/>
        </w:rPr>
        <w:t>以公允价值计量且其变动计入当期损益的金融资产，取得时发生的相关交易费用直接计入当期损</w:t>
      </w:r>
      <w:r>
        <w:rPr>
          <w:w w:val="100"/>
        </w:rPr>
        <w:t> </w:t>
      </w:r>
      <w:r>
        <w:rPr>
          <w:spacing w:val="-2"/>
        </w:rPr>
        <w:t>益，其他金融资产的相关交易费用计入初始确认金额。当某项金融资产收取现金流量的合同权利已终</w:t>
      </w:r>
      <w:r>
        <w:rPr>
          <w:spacing w:val="-21"/>
        </w:rPr>
        <w:t> </w:t>
      </w:r>
      <w:r>
        <w:rPr>
          <w:spacing w:val="-21"/>
        </w:rPr>
      </w:r>
      <w:r>
        <w:rPr/>
        <w:t>止或与该金融资产所有权上几乎所有的风险和报酬已转移至转入方的，终止确认该金融资产。</w:t>
      </w:r>
    </w:p>
    <w:p>
      <w:pPr>
        <w:spacing w:after="0" w:line="237" w:lineRule="auto"/>
        <w:jc w:val="both"/>
        <w:sectPr>
          <w:pgSz w:w="11910" w:h="16840"/>
          <w:pgMar w:header="877" w:footer="1193" w:top="1100" w:bottom="1380" w:left="1280" w:right="1020"/>
        </w:sectPr>
      </w:pPr>
    </w:p>
    <w:p>
      <w:pPr>
        <w:spacing w:line="240" w:lineRule="auto" w:before="6"/>
        <w:rPr>
          <w:rFonts w:ascii="宋体" w:hAnsi="宋体" w:cs="宋体" w:eastAsia="宋体" w:hint="default"/>
          <w:sz w:val="17"/>
          <w:szCs w:val="17"/>
        </w:rPr>
      </w:pPr>
    </w:p>
    <w:p>
      <w:pPr>
        <w:pStyle w:val="Heading3"/>
        <w:spacing w:line="237" w:lineRule="auto" w:before="35"/>
        <w:ind w:right="120" w:firstLine="439"/>
        <w:jc w:val="both"/>
      </w:pPr>
      <w:r>
        <w:rPr>
          <w:spacing w:val="-1"/>
        </w:rPr>
        <w:t>持有至到期投资，是指到期日固定、回收金额固定或可确定，且本集团有明确意图和能力持</w:t>
      </w:r>
      <w:r>
        <w:rPr>
          <w:w w:val="100"/>
        </w:rPr>
        <w:t> </w:t>
      </w:r>
      <w:r>
        <w:rPr>
          <w:spacing w:val="-1"/>
        </w:rPr>
        <w:t>有至到期的非衍生金融资产。持有至到期投资采用实际利率法，按照摊余成本进行后续计量，其</w:t>
      </w:r>
      <w:r>
        <w:rPr>
          <w:spacing w:val="-68"/>
        </w:rPr>
        <w:t> </w:t>
      </w:r>
      <w:r>
        <w:rPr>
          <w:spacing w:val="-68"/>
        </w:rPr>
      </w:r>
      <w:r>
        <w:rPr/>
        <w:t>摊销或减值以及终止确认产生的利得或损失，均计入当期损益。</w:t>
      </w:r>
    </w:p>
    <w:p>
      <w:pPr>
        <w:pStyle w:val="Heading3"/>
        <w:spacing w:line="286" w:lineRule="exact" w:before="23"/>
        <w:ind w:right="119" w:firstLine="439"/>
        <w:jc w:val="both"/>
      </w:pPr>
      <w:r>
        <w:rPr>
          <w:spacing w:val="-1"/>
        </w:rPr>
        <w:t>应收款项，是指在活跃市场中没有报价，回收金额固定或可确定的非衍生金融资产。采用实</w:t>
      </w:r>
      <w:r>
        <w:rPr>
          <w:w w:val="100"/>
        </w:rPr>
        <w:t> </w:t>
      </w:r>
      <w:r>
        <w:rPr>
          <w:spacing w:val="-1"/>
        </w:rPr>
        <w:t>际利率法，按照摊余成本进行后续计量，其摊销或减值以及终止确认产生的利得或损失，均计入</w:t>
      </w:r>
      <w:r>
        <w:rPr>
          <w:spacing w:val="-68"/>
        </w:rPr>
        <w:t> </w:t>
      </w:r>
      <w:r>
        <w:rPr>
          <w:spacing w:val="-68"/>
        </w:rPr>
      </w:r>
      <w:r>
        <w:rPr/>
        <w:t>当期损益。</w:t>
      </w:r>
    </w:p>
    <w:p>
      <w:pPr>
        <w:pStyle w:val="Heading3"/>
        <w:spacing w:line="286" w:lineRule="exact"/>
        <w:ind w:right="119" w:firstLine="439"/>
        <w:jc w:val="both"/>
      </w:pPr>
      <w:r>
        <w:rPr>
          <w:spacing w:val="-1"/>
        </w:rPr>
        <w:t>可供出售金融资产，是指初始确认时即被指定为可供出售的非衍生金融资产，以及未被划分</w:t>
      </w:r>
      <w:r>
        <w:rPr>
          <w:w w:val="100"/>
        </w:rPr>
        <w:t> </w:t>
      </w:r>
      <w:r>
        <w:rPr>
          <w:spacing w:val="-1"/>
        </w:rPr>
        <w:t>为其他类的金融资产。这类资产中，在活跃市场中没有报价且其公允价值不能可靠计量的权益工</w:t>
      </w:r>
      <w:r>
        <w:rPr>
          <w:spacing w:val="-68"/>
        </w:rPr>
        <w:t> </w:t>
      </w:r>
      <w:r>
        <w:rPr>
          <w:spacing w:val="-68"/>
        </w:rPr>
      </w:r>
      <w:r>
        <w:rPr>
          <w:spacing w:val="-1"/>
        </w:rPr>
        <w:t>具投资以及与该权益工具挂钩并须通过交付该权益工具结算的衍生金融资产，按成本进行后续计</w:t>
      </w:r>
      <w:r>
        <w:rPr>
          <w:spacing w:val="-68"/>
        </w:rPr>
        <w:t> </w:t>
      </w:r>
      <w:r>
        <w:rPr>
          <w:spacing w:val="-68"/>
        </w:rPr>
      </w:r>
      <w:r>
        <w:rPr>
          <w:spacing w:val="-6"/>
          <w:w w:val="100"/>
        </w:rPr>
        <w:t>量；其他存在活跃市场报价或虽没有活跃市场报价但公允价值能够可靠计量的，按公允价值计量，</w:t>
      </w:r>
      <w:r>
        <w:rPr>
          <w:w w:val="100"/>
        </w:rPr>
        <w:t> </w:t>
      </w:r>
      <w:r>
        <w:rPr>
          <w:spacing w:val="-1"/>
        </w:rPr>
        <w:t>公允价值变动计入其他综合收益。对于此类金融资产采用公允价值进行后续计量，除减值损失及</w:t>
      </w:r>
    </w:p>
    <w:p>
      <w:pPr>
        <w:pStyle w:val="Heading3"/>
        <w:spacing w:line="284" w:lineRule="exact" w:before="1"/>
        <w:ind w:right="119"/>
        <w:jc w:val="both"/>
      </w:pPr>
      <w:r>
        <w:rPr>
          <w:spacing w:val="-1"/>
        </w:rPr>
        <w:t>外币货币性金融资产形成的汇兑损益外，可供出售金融资产公允价值变动直接计入股东权益，待</w:t>
      </w:r>
      <w:r>
        <w:rPr>
          <w:spacing w:val="-67"/>
        </w:rPr>
        <w:t> </w:t>
      </w:r>
      <w:r>
        <w:rPr>
          <w:spacing w:val="-67"/>
        </w:rPr>
      </w:r>
      <w:r>
        <w:rPr>
          <w:spacing w:val="-1"/>
        </w:rPr>
        <w:t>该金融资产终止确认时，原直接计入权益的公允价值变动累计额转入当期损益。可供出售债务工</w:t>
      </w:r>
    </w:p>
    <w:p>
      <w:pPr>
        <w:pStyle w:val="Heading3"/>
        <w:spacing w:line="259" w:lineRule="exact"/>
        <w:ind w:right="0"/>
        <w:jc w:val="both"/>
      </w:pPr>
      <w:r>
        <w:rPr/>
        <w:t>具投资在持有期间按实际利率法计算的利息，以及被投资单位宣告发放的与可供出售权益工具投</w:t>
      </w:r>
    </w:p>
    <w:p>
      <w:pPr>
        <w:pStyle w:val="Heading3"/>
        <w:spacing w:line="286" w:lineRule="exact" w:before="27"/>
        <w:ind w:right="121"/>
        <w:jc w:val="both"/>
      </w:pPr>
      <w:r>
        <w:rPr>
          <w:spacing w:val="-1"/>
        </w:rPr>
        <w:t>资相关的现金股利，作为投资收益计入当期损益。对于在活跃市场中没有报价且其公允价值不能</w:t>
      </w:r>
      <w:r>
        <w:rPr>
          <w:spacing w:val="-68"/>
        </w:rPr>
        <w:t> </w:t>
      </w:r>
      <w:r>
        <w:rPr>
          <w:spacing w:val="-68"/>
        </w:rPr>
      </w:r>
      <w:r>
        <w:rPr/>
        <w:t>可靠计量的权益工具投资，按成本计量。</w:t>
      </w:r>
    </w:p>
    <w:p>
      <w:pPr>
        <w:pStyle w:val="BodyText"/>
        <w:spacing w:line="272" w:lineRule="exact" w:before="3"/>
        <w:ind w:right="116" w:firstLine="420"/>
        <w:jc w:val="both"/>
      </w:pPr>
      <w:r>
        <w:rPr>
          <w:rFonts w:ascii="宋体" w:hAnsi="宋体" w:cs="宋体" w:eastAsia="宋体" w:hint="default"/>
          <w:spacing w:val="-4"/>
        </w:rPr>
        <w:t>3</w:t>
      </w:r>
      <w:r>
        <w:rPr>
          <w:spacing w:val="-4"/>
        </w:rPr>
        <w:t>）金融资产减值。除以公允价值计量且其变动计入当期损益的金融资产外，本集团于资产负债表</w:t>
      </w:r>
      <w:r>
        <w:rPr>
          <w:w w:val="100"/>
        </w:rPr>
        <w:t> </w:t>
      </w:r>
      <w:r>
        <w:rPr>
          <w:spacing w:val="-2"/>
        </w:rPr>
        <w:t>日对其他金融资产的账面价值进行检查，如果有客观证据表明某项金融资产发生减值的，计提减值准</w:t>
      </w:r>
    </w:p>
    <w:p>
      <w:pPr>
        <w:pStyle w:val="BodyText"/>
        <w:spacing w:line="247" w:lineRule="exact"/>
        <w:ind w:right="0"/>
        <w:jc w:val="both"/>
      </w:pPr>
      <w:r>
        <w:rPr/>
        <w:t>备。</w:t>
      </w:r>
    </w:p>
    <w:p>
      <w:pPr>
        <w:pStyle w:val="BodyText"/>
        <w:spacing w:line="237" w:lineRule="auto"/>
        <w:ind w:right="119" w:firstLine="420"/>
        <w:jc w:val="both"/>
      </w:pPr>
      <w:r>
        <w:rPr>
          <w:spacing w:val="-7"/>
          <w:w w:val="100"/>
        </w:rPr>
        <w:t>以摊余成本计量的金融资产发生减值时，按预计未来现金流量（不包括尚未发生的未来信用损失）</w:t>
      </w:r>
      <w:r>
        <w:rPr>
          <w:w w:val="100"/>
        </w:rPr>
        <w:t> </w:t>
      </w:r>
      <w:r>
        <w:rPr>
          <w:spacing w:val="-2"/>
        </w:rPr>
        <w:t>现值低于账面价值的差额，计提减值准备。如果有客观证据表明该金融资产价值已恢复，且客观上与</w:t>
      </w:r>
      <w:r>
        <w:rPr>
          <w:spacing w:val="-21"/>
        </w:rPr>
        <w:t> </w:t>
      </w:r>
      <w:r>
        <w:rPr>
          <w:spacing w:val="-21"/>
        </w:rPr>
      </w:r>
      <w:r>
        <w:rPr/>
        <w:t>确认该损失后发生的事项有关，原确认的减值损失予以转回，计入当期损益。</w:t>
      </w:r>
    </w:p>
    <w:p>
      <w:pPr>
        <w:pStyle w:val="BodyText"/>
        <w:spacing w:line="237" w:lineRule="auto" w:before="1"/>
        <w:ind w:right="119" w:firstLine="420"/>
        <w:jc w:val="both"/>
      </w:pPr>
      <w:r>
        <w:rPr>
          <w:spacing w:val="-2"/>
        </w:rPr>
        <w:t>当可供出售金融资产的公允价值发生较大幅度或非暂时性下降，原直接计入股东权益的因公允价</w:t>
      </w:r>
      <w:r>
        <w:rPr>
          <w:w w:val="100"/>
        </w:rPr>
        <w:t> </w:t>
      </w:r>
      <w:r>
        <w:rPr>
          <w:spacing w:val="-2"/>
        </w:rPr>
        <w:t>值下降形成的累计损失予以转出并计入减值损失。对已确认减值损失的可供出售债务工具投资，在期</w:t>
      </w:r>
      <w:r>
        <w:rPr>
          <w:spacing w:val="-21"/>
        </w:rPr>
        <w:t> </w:t>
      </w:r>
      <w:r>
        <w:rPr>
          <w:spacing w:val="-21"/>
        </w:rPr>
      </w:r>
      <w:r>
        <w:rPr>
          <w:spacing w:val="-2"/>
        </w:rPr>
        <w:t>后公允价值上升且客观上与确认原减值损失后发生的事项有关的，原确认的减值损失予以转回并计入</w:t>
      </w:r>
      <w:r>
        <w:rPr>
          <w:spacing w:val="-21"/>
        </w:rPr>
        <w:t> </w:t>
      </w:r>
      <w:r>
        <w:rPr>
          <w:spacing w:val="-21"/>
        </w:rPr>
      </w:r>
      <w:r>
        <w:rPr/>
        <w:t>当期损益。对已确认减值损失的可供出售权益工具投资，期后公允价值上升直接计入股东权益。</w:t>
      </w:r>
    </w:p>
    <w:p>
      <w:pPr>
        <w:pStyle w:val="BodyText"/>
        <w:spacing w:line="237" w:lineRule="auto" w:before="1"/>
        <w:ind w:right="119" w:firstLine="420"/>
        <w:jc w:val="both"/>
      </w:pPr>
      <w:r>
        <w:rPr>
          <w:rFonts w:ascii="宋体" w:hAnsi="宋体" w:cs="宋体" w:eastAsia="宋体" w:hint="default"/>
          <w:spacing w:val="-4"/>
        </w:rPr>
        <w:t>4</w:t>
      </w:r>
      <w:r>
        <w:rPr>
          <w:spacing w:val="-4"/>
        </w:rPr>
        <w:t>）金融资产转移。金融资产满足下列条件之一的，予以终止确认：①收取该金融资产现金流量的</w:t>
      </w:r>
      <w:r>
        <w:rPr>
          <w:w w:val="100"/>
        </w:rPr>
        <w:t> </w:t>
      </w:r>
      <w:r>
        <w:rPr>
          <w:spacing w:val="-2"/>
        </w:rPr>
        <w:t>合同权利终止；②该金融资产已转移，且本集团将金融资产所有权上几乎所有的风险和报酬转移给转</w:t>
      </w:r>
      <w:r>
        <w:rPr>
          <w:spacing w:val="-21"/>
        </w:rPr>
        <w:t> </w:t>
      </w:r>
      <w:r>
        <w:rPr>
          <w:spacing w:val="-21"/>
        </w:rPr>
      </w:r>
      <w:r>
        <w:rPr>
          <w:spacing w:val="-2"/>
        </w:rPr>
        <w:t>入方；③该金融资产已转移，虽然本集团既没有转移也没有保留金融资产所有权上几乎所有的风险和</w:t>
      </w:r>
      <w:r>
        <w:rPr>
          <w:spacing w:val="-21"/>
        </w:rPr>
        <w:t> </w:t>
      </w:r>
      <w:r>
        <w:rPr>
          <w:spacing w:val="-21"/>
        </w:rPr>
      </w:r>
      <w:r>
        <w:rPr/>
        <w:t>报酬，但是放弃了对该金融资产控制。</w:t>
      </w:r>
    </w:p>
    <w:p>
      <w:pPr>
        <w:pStyle w:val="BodyText"/>
        <w:spacing w:line="272" w:lineRule="exact" w:before="26"/>
        <w:ind w:left="558" w:right="0"/>
        <w:jc w:val="left"/>
      </w:pPr>
      <w:r>
        <w:rPr/>
        <w:t>（</w:t>
      </w:r>
      <w:r>
        <w:rPr>
          <w:rFonts w:ascii="宋体" w:hAnsi="宋体" w:cs="宋体" w:eastAsia="宋体" w:hint="default"/>
        </w:rPr>
        <w:t>2</w:t>
      </w:r>
      <w:r>
        <w:rPr/>
        <w:t>）金融负债</w:t>
      </w:r>
      <w:r>
        <w:rPr>
          <w:w w:val="100"/>
        </w:rPr>
        <w:t> </w:t>
      </w:r>
      <w:r>
        <w:rPr>
          <w:spacing w:val="-2"/>
        </w:rPr>
        <w:t>本集团的金融负债于初始确认时分类为以公允价值计量且其变动计入当期损益的金融负债和其他</w:t>
      </w:r>
    </w:p>
    <w:p>
      <w:pPr>
        <w:pStyle w:val="BodyText"/>
        <w:spacing w:line="272" w:lineRule="exact" w:before="1"/>
        <w:ind w:right="119"/>
        <w:jc w:val="both"/>
      </w:pPr>
      <w:r>
        <w:rPr>
          <w:spacing w:val="-2"/>
        </w:rPr>
        <w:t>金融负债。以公允价值计量且其变动计入当期损益的金融负债，包括交易性金融负债和初始确认时指</w:t>
      </w:r>
      <w:r>
        <w:rPr>
          <w:spacing w:val="-21"/>
        </w:rPr>
        <w:t> </w:t>
      </w:r>
      <w:r>
        <w:rPr>
          <w:spacing w:val="-21"/>
        </w:rPr>
      </w:r>
      <w:r>
        <w:rPr>
          <w:spacing w:val="-2"/>
        </w:rPr>
        <w:t>定为以公允价值计量且其变动计入当期损益的金融负债，按照公允价值进行后续计量，公允价值变动</w:t>
      </w:r>
      <w:r>
        <w:rPr>
          <w:spacing w:val="-21"/>
        </w:rPr>
        <w:t> </w:t>
      </w:r>
      <w:r>
        <w:rPr>
          <w:spacing w:val="-21"/>
        </w:rPr>
      </w:r>
      <w:r>
        <w:rPr>
          <w:spacing w:val="-2"/>
        </w:rPr>
        <w:t>形成的利得或损失以及与该金融负债相关的股利和利息支出计入当期损益。其他金融负债采用实际利</w:t>
      </w:r>
    </w:p>
    <w:p>
      <w:pPr>
        <w:pStyle w:val="BodyText"/>
        <w:spacing w:line="272" w:lineRule="exact" w:before="1"/>
        <w:ind w:left="558" w:right="0" w:hanging="420"/>
        <w:jc w:val="left"/>
      </w:pPr>
      <w:r>
        <w:rPr/>
        <w:t>率法，按照摊余成本进行后续计量。</w:t>
      </w:r>
      <w:r>
        <w:rPr>
          <w:w w:val="100"/>
        </w:rPr>
        <w:t> </w:t>
      </w:r>
      <w:r>
        <w:rPr>
          <w:spacing w:val="-2"/>
        </w:rPr>
        <w:t>当金融负债的现时义务全部或部分已经解除时，终止确认该金融负债或义务已解除的部分。终止</w:t>
      </w:r>
    </w:p>
    <w:p>
      <w:pPr>
        <w:pStyle w:val="BodyText"/>
        <w:spacing w:line="247" w:lineRule="exact"/>
        <w:ind w:right="0"/>
        <w:jc w:val="both"/>
      </w:pPr>
      <w:r>
        <w:rPr/>
        <w:t>确认部分的账面价值与支付的对价之间的差额，计入当期损益。</w:t>
      </w:r>
    </w:p>
    <w:p>
      <w:pPr>
        <w:pStyle w:val="BodyText"/>
        <w:spacing w:line="240" w:lineRule="auto"/>
        <w:ind w:left="558" w:right="0"/>
        <w:jc w:val="left"/>
      </w:pPr>
      <w:r>
        <w:rPr/>
        <w:t>（</w:t>
      </w:r>
      <w:r>
        <w:rPr>
          <w:rFonts w:ascii="宋体" w:hAnsi="宋体" w:cs="宋体" w:eastAsia="宋体" w:hint="default"/>
        </w:rPr>
        <w:t>3</w:t>
      </w:r>
      <w:r>
        <w:rPr/>
        <w:t>）金融资产和金融负债的公允价值确定方法</w:t>
      </w:r>
      <w:r>
        <w:rPr>
          <w:w w:val="100"/>
        </w:rPr>
        <w:t> </w:t>
      </w:r>
      <w:r>
        <w:rPr>
          <w:rFonts w:ascii="宋体" w:hAnsi="宋体" w:cs="宋体" w:eastAsia="宋体" w:hint="default"/>
          <w:spacing w:val="-4"/>
        </w:rPr>
        <w:t>1</w:t>
      </w:r>
      <w:r>
        <w:rPr>
          <w:spacing w:val="-4"/>
        </w:rPr>
        <w:t>）金融工具存在活跃市场的，活跃市场中的市场报价用于确定其公允价值。在活跃市场上，本公</w:t>
      </w:r>
    </w:p>
    <w:p>
      <w:pPr>
        <w:pStyle w:val="BodyText"/>
        <w:spacing w:line="237" w:lineRule="auto"/>
        <w:ind w:right="119"/>
        <w:jc w:val="both"/>
      </w:pPr>
      <w:r>
        <w:rPr>
          <w:spacing w:val="-2"/>
        </w:rPr>
        <w:t>司已持有的金融资产或拟承担的金融负债以现行出价作为相应资产或负债的公允价值；本公司拟购入</w:t>
      </w:r>
      <w:r>
        <w:rPr>
          <w:spacing w:val="-21"/>
        </w:rPr>
        <w:t> </w:t>
      </w:r>
      <w:r>
        <w:rPr>
          <w:spacing w:val="-21"/>
        </w:rPr>
      </w:r>
      <w:r>
        <w:rPr>
          <w:spacing w:val="-2"/>
        </w:rPr>
        <w:t>的金融资产或已承担的金融负债以现行要价作为相应资产或负债的公允价值。金融资产或金融负债没</w:t>
      </w:r>
      <w:r>
        <w:rPr>
          <w:spacing w:val="-21"/>
        </w:rPr>
        <w:t> </w:t>
      </w:r>
      <w:r>
        <w:rPr>
          <w:spacing w:val="-21"/>
        </w:rPr>
      </w:r>
      <w:r>
        <w:rPr>
          <w:spacing w:val="-2"/>
        </w:rPr>
        <w:t>有现行出价和要价，但最近交易日后经济环境发生了重大变化时，参考类似金融资产或金融负债的现</w:t>
      </w:r>
      <w:r>
        <w:rPr>
          <w:spacing w:val="-21"/>
        </w:rPr>
        <w:t> </w:t>
      </w:r>
      <w:r>
        <w:rPr>
          <w:spacing w:val="-21"/>
        </w:rPr>
      </w:r>
      <w:r>
        <w:rPr>
          <w:spacing w:val="-2"/>
        </w:rPr>
        <w:t>行价格或利率，调整最近交易的市场报价，以确定该金融资产或金融负债的公允价值。本公司有足够</w:t>
      </w:r>
      <w:r>
        <w:rPr>
          <w:spacing w:val="-21"/>
        </w:rPr>
        <w:t> </w:t>
      </w:r>
      <w:r>
        <w:rPr>
          <w:spacing w:val="-21"/>
        </w:rPr>
      </w:r>
      <w:r>
        <w:rPr>
          <w:spacing w:val="-2"/>
        </w:rPr>
        <w:t>的证据表明最近交易的市场报价不是公允价值的，对最近交易的市场报价做出适当调整，以确定该金</w:t>
      </w:r>
      <w:r>
        <w:rPr>
          <w:spacing w:val="-21"/>
        </w:rPr>
        <w:t> </w:t>
      </w:r>
      <w:r>
        <w:rPr>
          <w:spacing w:val="-21"/>
        </w:rPr>
      </w:r>
      <w:r>
        <w:rPr/>
        <w:t>融资产或金融负债的公允价值。</w:t>
      </w:r>
    </w:p>
    <w:p>
      <w:pPr>
        <w:pStyle w:val="BodyText"/>
        <w:spacing w:line="237" w:lineRule="auto"/>
        <w:ind w:right="116" w:firstLine="420"/>
        <w:jc w:val="both"/>
      </w:pPr>
      <w:r>
        <w:rPr>
          <w:rFonts w:ascii="宋体" w:hAnsi="宋体" w:cs="宋体" w:eastAsia="宋体" w:hint="default"/>
          <w:spacing w:val="-4"/>
        </w:rPr>
        <w:t>2</w:t>
      </w:r>
      <w:r>
        <w:rPr>
          <w:spacing w:val="-4"/>
        </w:rPr>
        <w:t>）金融工具不存在活跃市场的，采用估值技术确定其公允价值。估值技术包括参考熟悉情况并自</w:t>
      </w:r>
      <w:r>
        <w:rPr>
          <w:w w:val="100"/>
        </w:rPr>
        <w:t> </w:t>
      </w:r>
      <w:r>
        <w:rPr>
          <w:spacing w:val="-2"/>
        </w:rPr>
        <w:t>愿交易的各方最近进行的市场交易中使用的价格、参照实质上相同的其他金融资产的当前公允价值、</w:t>
      </w:r>
      <w:r>
        <w:rPr>
          <w:spacing w:val="-21"/>
        </w:rPr>
        <w:t> </w:t>
      </w:r>
      <w:r>
        <w:rPr>
          <w:spacing w:val="-21"/>
        </w:rPr>
      </w:r>
      <w:r>
        <w:rPr/>
        <w:t>现金流量折现法和期权定价模型等。</w:t>
      </w:r>
    </w:p>
    <w:p>
      <w:pPr>
        <w:spacing w:after="0" w:line="237" w:lineRule="auto"/>
        <w:jc w:val="both"/>
        <w:sectPr>
          <w:pgSz w:w="11910" w:h="16840"/>
          <w:pgMar w:header="877" w:footer="1193" w:top="1100" w:bottom="1380" w:left="1280" w:right="1120"/>
        </w:sectPr>
      </w:pPr>
    </w:p>
    <w:p>
      <w:pPr>
        <w:spacing w:line="240" w:lineRule="auto" w:before="7"/>
        <w:rPr>
          <w:rFonts w:ascii="宋体" w:hAnsi="宋体" w:cs="宋体" w:eastAsia="宋体" w:hint="default"/>
          <w:sz w:val="17"/>
          <w:szCs w:val="17"/>
        </w:rPr>
      </w:pPr>
    </w:p>
    <w:p>
      <w:pPr>
        <w:pStyle w:val="Heading4"/>
        <w:spacing w:line="240" w:lineRule="auto"/>
        <w:ind w:right="0"/>
        <w:jc w:val="both"/>
        <w:rPr>
          <w:b w:val="0"/>
          <w:bCs w:val="0"/>
        </w:rPr>
      </w:pPr>
      <w:r>
        <w:rPr>
          <w:rFonts w:ascii="Calibri" w:hAnsi="Calibri" w:cs="Calibri" w:eastAsia="Calibri" w:hint="default"/>
        </w:rPr>
        <w:t>11.  </w:t>
      </w:r>
      <w:r>
        <w:rPr>
          <w:rFonts w:ascii="Calibri" w:hAnsi="Calibri" w:cs="Calibri" w:eastAsia="Calibri" w:hint="default"/>
          <w:spacing w:val="13"/>
        </w:rPr>
        <w:t> </w:t>
      </w:r>
      <w:r>
        <w:rPr/>
        <w:t>应收款项</w:t>
      </w:r>
      <w:r>
        <w:rPr>
          <w:b w:val="0"/>
          <w:bCs w:val="0"/>
        </w:rPr>
      </w:r>
    </w:p>
    <w:p>
      <w:pPr>
        <w:pStyle w:val="BodyText"/>
        <w:spacing w:line="240" w:lineRule="auto" w:before="30"/>
        <w:ind w:left="218" w:right="214" w:firstLine="420"/>
        <w:jc w:val="left"/>
      </w:pPr>
      <w:r>
        <w:rPr>
          <w:spacing w:val="-2"/>
        </w:rPr>
        <w:t>应收款项采用摊余成本进行后续计量，摊余成本为初始确认的金额扣除已收到的金额及相应的坏</w:t>
      </w:r>
      <w:r>
        <w:rPr>
          <w:w w:val="100"/>
        </w:rPr>
        <w:t> </w:t>
      </w:r>
      <w:r>
        <w:rPr/>
        <w:t>账准备后的余额：对于收款期不足</w:t>
      </w:r>
      <w:r>
        <w:rPr>
          <w:spacing w:val="-56"/>
        </w:rPr>
        <w:t> </w:t>
      </w:r>
      <w:r>
        <w:rPr>
          <w:rFonts w:ascii="宋体" w:hAnsi="宋体" w:cs="宋体" w:eastAsia="宋体" w:hint="default"/>
        </w:rPr>
        <w:t>1</w:t>
      </w:r>
      <w:r>
        <w:rPr>
          <w:rFonts w:ascii="宋体" w:hAnsi="宋体" w:cs="宋体" w:eastAsia="宋体" w:hint="default"/>
          <w:spacing w:val="-53"/>
        </w:rPr>
        <w:t> </w:t>
      </w:r>
      <w:r>
        <w:rPr/>
        <w:t>年和本集团拥有随时收款权利的应收款项，直接以未来现金流量</w:t>
      </w:r>
    </w:p>
    <w:p>
      <w:pPr>
        <w:pStyle w:val="BodyText"/>
        <w:spacing w:line="237" w:lineRule="auto"/>
        <w:ind w:left="218" w:right="216"/>
        <w:jc w:val="both"/>
      </w:pPr>
      <w:r>
        <w:rPr/>
        <w:t>作为可收回金额，不考虑折现；对于收款期</w:t>
      </w:r>
      <w:r>
        <w:rPr>
          <w:spacing w:val="-55"/>
        </w:rPr>
        <w:t> </w:t>
      </w:r>
      <w:r>
        <w:rPr>
          <w:rFonts w:ascii="宋体" w:hAnsi="宋体" w:cs="宋体" w:eastAsia="宋体" w:hint="default"/>
        </w:rPr>
        <w:t>1</w:t>
      </w:r>
      <w:r>
        <w:rPr>
          <w:rFonts w:ascii="宋体" w:hAnsi="宋体" w:cs="宋体" w:eastAsia="宋体" w:hint="default"/>
          <w:spacing w:val="-52"/>
        </w:rPr>
        <w:t> </w:t>
      </w:r>
      <w:r>
        <w:rPr/>
        <w:t>年以上的长期应收款，合同或协议约定了明确的收款期</w:t>
      </w:r>
      <w:r>
        <w:rPr>
          <w:w w:val="100"/>
        </w:rPr>
        <w:t> </w:t>
      </w:r>
      <w:r>
        <w:rPr>
          <w:spacing w:val="-2"/>
        </w:rPr>
        <w:t>限和收款期资金占用利率，还需要按实际利率法对余额进行调整，以调整后的余额作为报告金额。公</w:t>
      </w:r>
      <w:r>
        <w:rPr>
          <w:spacing w:val="-21"/>
        </w:rPr>
        <w:t> </w:t>
      </w:r>
      <w:r>
        <w:rPr>
          <w:spacing w:val="-21"/>
        </w:rPr>
      </w:r>
      <w:r>
        <w:rPr/>
        <w:t>司应收款项（应收账款和其他应收款）分为三大类，分别是：</w:t>
      </w:r>
    </w:p>
    <w:p>
      <w:pPr>
        <w:spacing w:line="240" w:lineRule="auto" w:before="3"/>
        <w:rPr>
          <w:rFonts w:ascii="宋体" w:hAnsi="宋体" w:cs="宋体" w:eastAsia="宋体" w:hint="default"/>
          <w:sz w:val="25"/>
          <w:szCs w:val="25"/>
        </w:rPr>
      </w:pPr>
    </w:p>
    <w:p>
      <w:pPr>
        <w:pStyle w:val="Heading4"/>
        <w:spacing w:line="240" w:lineRule="auto" w:before="0"/>
        <w:ind w:right="0"/>
        <w:jc w:val="both"/>
        <w:rPr>
          <w:b w:val="0"/>
          <w:bCs w:val="0"/>
        </w:rPr>
      </w:pPr>
      <w:r>
        <w:rPr>
          <w:rFonts w:ascii="宋体" w:hAnsi="宋体" w:cs="宋体" w:eastAsia="宋体" w:hint="default"/>
        </w:rPr>
        <w:t>(1).</w:t>
      </w:r>
      <w:r>
        <w:rPr/>
        <w:t>单项金额重大并单独计提坏账准备的应收款项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6" w:type="dxa"/>
        <w:tblLayout w:type="fixed"/>
        <w:tblCellMar>
          <w:top w:w="0" w:type="dxa"/>
          <w:left w:w="0" w:type="dxa"/>
          <w:bottom w:w="0" w:type="dxa"/>
          <w:right w:w="0" w:type="dxa"/>
        </w:tblCellMar>
        <w:tblLook w:val="01E0"/>
      </w:tblPr>
      <w:tblGrid>
        <w:gridCol w:w="2782"/>
        <w:gridCol w:w="6681"/>
      </w:tblGrid>
      <w:tr>
        <w:trPr>
          <w:trHeight w:val="1099"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pacing w:val="2"/>
                <w:sz w:val="21"/>
                <w:szCs w:val="21"/>
              </w:rPr>
              <w:t>单项金额重大的判断依据或</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金额标准</w:t>
            </w:r>
          </w:p>
        </w:tc>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从单项金额占总额的</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开始测试，如果单项金额占总额</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以上汇总大</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于总额</w:t>
            </w:r>
            <w:r>
              <w:rPr>
                <w:rFonts w:ascii="宋体" w:hAnsi="宋体" w:cs="宋体" w:eastAsia="宋体" w:hint="default"/>
                <w:spacing w:val="-36"/>
                <w:sz w:val="21"/>
                <w:szCs w:val="21"/>
              </w:rPr>
              <w:t> </w:t>
            </w:r>
            <w:r>
              <w:rPr>
                <w:rFonts w:ascii="宋体" w:hAnsi="宋体" w:cs="宋体" w:eastAsia="宋体" w:hint="default"/>
                <w:spacing w:val="-4"/>
                <w:sz w:val="21"/>
                <w:szCs w:val="21"/>
              </w:rPr>
              <w:t>80%</w:t>
            </w:r>
            <w:r>
              <w:rPr>
                <w:rFonts w:ascii="宋体" w:hAnsi="宋体" w:cs="宋体" w:eastAsia="宋体" w:hint="default"/>
                <w:spacing w:val="-4"/>
                <w:sz w:val="21"/>
                <w:szCs w:val="21"/>
              </w:rPr>
              <w:t>，单项金额占总额的</w:t>
            </w:r>
            <w:r>
              <w:rPr>
                <w:rFonts w:ascii="宋体" w:hAnsi="宋体" w:cs="宋体" w:eastAsia="宋体" w:hint="default"/>
                <w:spacing w:val="-36"/>
                <w:sz w:val="21"/>
                <w:szCs w:val="21"/>
              </w:rPr>
              <w:t> </w:t>
            </w:r>
            <w:r>
              <w:rPr>
                <w:rFonts w:ascii="宋体" w:hAnsi="宋体" w:cs="宋体" w:eastAsia="宋体" w:hint="default"/>
                <w:spacing w:val="-3"/>
                <w:sz w:val="21"/>
                <w:szCs w:val="21"/>
              </w:rPr>
              <w:t>5%</w:t>
            </w:r>
            <w:r>
              <w:rPr>
                <w:rFonts w:ascii="宋体" w:hAnsi="宋体" w:cs="宋体" w:eastAsia="宋体" w:hint="default"/>
                <w:spacing w:val="-3"/>
                <w:sz w:val="21"/>
                <w:szCs w:val="21"/>
              </w:rPr>
              <w:t>可以作为单项重大的判断条件；如果</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单项金额占总额的</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z w:val="21"/>
                <w:szCs w:val="21"/>
              </w:rPr>
              <w:t>以上汇总数小于总额</w:t>
            </w:r>
            <w:r>
              <w:rPr>
                <w:rFonts w:ascii="宋体" w:hAnsi="宋体" w:cs="宋体" w:eastAsia="宋体" w:hint="default"/>
                <w:spacing w:val="-47"/>
                <w:sz w:val="21"/>
                <w:szCs w:val="21"/>
              </w:rPr>
              <w:t> </w:t>
            </w:r>
            <w:r>
              <w:rPr>
                <w:rFonts w:ascii="宋体" w:hAnsi="宋体" w:cs="宋体" w:eastAsia="宋体" w:hint="default"/>
                <w:spacing w:val="-5"/>
                <w:sz w:val="21"/>
                <w:szCs w:val="21"/>
              </w:rPr>
              <w:t>80%</w:t>
            </w:r>
            <w:r>
              <w:rPr>
                <w:rFonts w:ascii="宋体" w:hAnsi="宋体" w:cs="宋体" w:eastAsia="宋体" w:hint="default"/>
                <w:spacing w:val="-5"/>
                <w:sz w:val="21"/>
                <w:szCs w:val="21"/>
              </w:rPr>
              <w:t>，应当降低单项金额重大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的认定条件，直到单项金额重大的汇总金额满足总额</w:t>
            </w:r>
            <w:r>
              <w:rPr>
                <w:rFonts w:ascii="宋体" w:hAnsi="宋体" w:cs="宋体" w:eastAsia="宋体" w:hint="default"/>
                <w:spacing w:val="-55"/>
                <w:sz w:val="21"/>
                <w:szCs w:val="21"/>
              </w:rPr>
              <w:t> </w:t>
            </w:r>
            <w:r>
              <w:rPr>
                <w:rFonts w:ascii="宋体" w:hAnsi="宋体" w:cs="宋体" w:eastAsia="宋体" w:hint="default"/>
                <w:sz w:val="21"/>
                <w:szCs w:val="21"/>
              </w:rPr>
              <w:t>80%</w:t>
            </w:r>
            <w:r>
              <w:rPr>
                <w:rFonts w:ascii="宋体" w:hAnsi="宋体" w:cs="宋体" w:eastAsia="宋体" w:hint="default"/>
                <w:sz w:val="21"/>
                <w:szCs w:val="21"/>
              </w:rPr>
              <w:t>。</w:t>
            </w:r>
          </w:p>
        </w:tc>
      </w:tr>
      <w:tr>
        <w:trPr>
          <w:trHeight w:val="826"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4"/>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账准备的计提方法</w:t>
            </w:r>
          </w:p>
        </w:tc>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根据实际情况对预计未来现金流量的现值进行减值测试，计提坏账准</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备；如发生减值，单独计提坏账准备，不再按照组合计提坏账准备；如</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未发生减值，包含在组合中按组合性质进行减值测试。</w:t>
            </w:r>
          </w:p>
        </w:tc>
      </w:tr>
    </w:tbl>
    <w:p>
      <w:pPr>
        <w:spacing w:line="240" w:lineRule="auto" w:before="2"/>
        <w:rPr>
          <w:rFonts w:ascii="宋体" w:hAnsi="宋体" w:cs="宋体" w:eastAsia="宋体" w:hint="default"/>
          <w:b/>
          <w:bCs/>
          <w:sz w:val="20"/>
          <w:szCs w:val="20"/>
        </w:rPr>
      </w:pPr>
    </w:p>
    <w:p>
      <w:pPr>
        <w:pStyle w:val="Heading4"/>
        <w:spacing w:line="240" w:lineRule="auto"/>
        <w:ind w:right="214"/>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6"/>
          <w:szCs w:val="6"/>
        </w:rPr>
      </w:pPr>
    </w:p>
    <w:tbl>
      <w:tblPr>
        <w:tblW w:w="0" w:type="auto"/>
        <w:jc w:val="left"/>
        <w:tblInd w:w="538" w:type="dxa"/>
        <w:tblLayout w:type="fixed"/>
        <w:tblCellMar>
          <w:top w:w="0" w:type="dxa"/>
          <w:left w:w="0" w:type="dxa"/>
          <w:bottom w:w="0" w:type="dxa"/>
          <w:right w:w="0" w:type="dxa"/>
        </w:tblCellMar>
        <w:tblLook w:val="01E0"/>
      </w:tblPr>
      <w:tblGrid>
        <w:gridCol w:w="3113"/>
        <w:gridCol w:w="5495"/>
      </w:tblGrid>
      <w:tr>
        <w:trPr>
          <w:trHeight w:val="322" w:hRule="exact"/>
        </w:trPr>
        <w:tc>
          <w:tcPr>
            <w:tcW w:w="311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549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78" w:hRule="exact"/>
        </w:trPr>
        <w:tc>
          <w:tcPr>
            <w:tcW w:w="31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5495"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除员工备用金借款、投资借款、关联方往来款项以外的款项（</w:t>
            </w:r>
            <w:r>
              <w:rPr>
                <w:rFonts w:ascii="宋体" w:hAnsi="宋体" w:cs="宋体" w:eastAsia="宋体" w:hint="default"/>
                <w:sz w:val="18"/>
                <w:szCs w:val="18"/>
              </w:rPr>
              <w:t>IT</w:t>
            </w:r>
            <w:r>
              <w:rPr>
                <w:rFonts w:ascii="宋体" w:hAnsi="宋体" w:cs="宋体" w:eastAsia="宋体" w:hint="default"/>
                <w:spacing w:val="-30"/>
                <w:sz w:val="18"/>
                <w:szCs w:val="18"/>
              </w:rPr>
              <w:t> </w:t>
            </w:r>
            <w:r>
              <w:rPr>
                <w:rFonts w:ascii="宋体" w:hAnsi="宋体" w:cs="宋体" w:eastAsia="宋体" w:hint="default"/>
                <w:sz w:val="18"/>
                <w:szCs w:val="18"/>
              </w:rPr>
              <w:t>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销业务、冰箱压缩机业务、机顶盒业务除外）</w:t>
            </w:r>
          </w:p>
        </w:tc>
      </w:tr>
      <w:tr>
        <w:trPr>
          <w:trHeight w:val="475" w:hRule="exact"/>
        </w:trPr>
        <w:tc>
          <w:tcPr>
            <w:tcW w:w="31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08"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5495"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34"/>
                <w:sz w:val="18"/>
                <w:szCs w:val="18"/>
              </w:rPr>
              <w:t> </w:t>
            </w:r>
            <w:r>
              <w:rPr>
                <w:rFonts w:ascii="宋体" w:hAnsi="宋体" w:cs="宋体" w:eastAsia="宋体" w:hint="default"/>
                <w:sz w:val="18"/>
                <w:szCs w:val="18"/>
              </w:rPr>
              <w:t>分销业务中除员工备用金借款、投资借款、关联方往来款项以外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的款项</w:t>
            </w:r>
          </w:p>
        </w:tc>
      </w:tr>
      <w:tr>
        <w:trPr>
          <w:trHeight w:val="478" w:hRule="exact"/>
        </w:trPr>
        <w:tc>
          <w:tcPr>
            <w:tcW w:w="31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549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冰箱压缩机业务中除员工备用金借款、投资借款、关联方往来款项</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以外的款项</w:t>
            </w:r>
          </w:p>
        </w:tc>
      </w:tr>
      <w:tr>
        <w:trPr>
          <w:trHeight w:val="478" w:hRule="exact"/>
        </w:trPr>
        <w:tc>
          <w:tcPr>
            <w:tcW w:w="31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宋体" w:hAnsi="宋体" w:cs="宋体" w:eastAsia="宋体" w:hint="default"/>
                <w:sz w:val="18"/>
                <w:szCs w:val="18"/>
              </w:rPr>
              <w:t>4</w:t>
            </w:r>
          </w:p>
        </w:tc>
        <w:tc>
          <w:tcPr>
            <w:tcW w:w="5495"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机顶盒业务中除员工备用金借款、投资借款、关联方往来款项以外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的款项</w:t>
            </w:r>
          </w:p>
        </w:tc>
      </w:tr>
      <w:tr>
        <w:trPr>
          <w:trHeight w:val="310" w:hRule="exact"/>
        </w:trPr>
        <w:tc>
          <w:tcPr>
            <w:tcW w:w="31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宋体" w:hAnsi="宋体" w:cs="宋体" w:eastAsia="宋体" w:hint="default"/>
                <w:sz w:val="18"/>
                <w:szCs w:val="18"/>
              </w:rPr>
              <w:t>5</w:t>
            </w:r>
          </w:p>
        </w:tc>
        <w:tc>
          <w:tcPr>
            <w:tcW w:w="5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0" w:right="0"/>
              <w:jc w:val="left"/>
              <w:rPr>
                <w:rFonts w:ascii="宋体" w:hAnsi="宋体" w:cs="宋体" w:eastAsia="宋体" w:hint="default"/>
                <w:sz w:val="18"/>
                <w:szCs w:val="18"/>
              </w:rPr>
            </w:pPr>
            <w:r>
              <w:rPr>
                <w:rFonts w:ascii="宋体" w:hAnsi="宋体" w:cs="宋体" w:eastAsia="宋体" w:hint="default"/>
                <w:sz w:val="18"/>
                <w:szCs w:val="18"/>
              </w:rPr>
              <w:t>员工备用金借款、投资借款、关联方往来款项</w:t>
            </w:r>
          </w:p>
        </w:tc>
      </w:tr>
    </w:tbl>
    <w:p>
      <w:pPr>
        <w:spacing w:before="30"/>
        <w:ind w:left="646" w:right="214"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按组合计提坏账准备的计提方法（账龄分析法、余额百分比法、其他方法）</w:t>
      </w:r>
    </w:p>
    <w:p>
      <w:pPr>
        <w:spacing w:line="240" w:lineRule="auto" w:before="9"/>
        <w:rPr>
          <w:rFonts w:ascii="宋体" w:hAnsi="宋体" w:cs="宋体" w:eastAsia="宋体" w:hint="default"/>
          <w:sz w:val="2"/>
          <w:szCs w:val="2"/>
        </w:rPr>
      </w:pPr>
    </w:p>
    <w:tbl>
      <w:tblPr>
        <w:tblW w:w="0" w:type="auto"/>
        <w:jc w:val="left"/>
        <w:tblInd w:w="523" w:type="dxa"/>
        <w:tblLayout w:type="fixed"/>
        <w:tblCellMar>
          <w:top w:w="0" w:type="dxa"/>
          <w:left w:w="0" w:type="dxa"/>
          <w:bottom w:w="0" w:type="dxa"/>
          <w:right w:w="0" w:type="dxa"/>
        </w:tblCellMar>
        <w:tblLook w:val="01E0"/>
      </w:tblPr>
      <w:tblGrid>
        <w:gridCol w:w="3128"/>
        <w:gridCol w:w="5495"/>
      </w:tblGrid>
      <w:tr>
        <w:trPr>
          <w:trHeight w:val="310" w:hRule="exact"/>
        </w:trPr>
        <w:tc>
          <w:tcPr>
            <w:tcW w:w="3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5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0"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10" w:hRule="exact"/>
        </w:trPr>
        <w:tc>
          <w:tcPr>
            <w:tcW w:w="3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5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0"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12" w:hRule="exact"/>
        </w:trPr>
        <w:tc>
          <w:tcPr>
            <w:tcW w:w="3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5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10" w:hRule="exact"/>
        </w:trPr>
        <w:tc>
          <w:tcPr>
            <w:tcW w:w="3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宋体" w:hAnsi="宋体" w:cs="宋体" w:eastAsia="宋体" w:hint="default"/>
                <w:sz w:val="18"/>
                <w:szCs w:val="18"/>
              </w:rPr>
              <w:t>4</w:t>
            </w:r>
          </w:p>
        </w:tc>
        <w:tc>
          <w:tcPr>
            <w:tcW w:w="5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0"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19" w:hRule="exact"/>
        </w:trPr>
        <w:tc>
          <w:tcPr>
            <w:tcW w:w="31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宋体" w:hAnsi="宋体" w:cs="宋体" w:eastAsia="宋体" w:hint="default"/>
                <w:sz w:val="18"/>
                <w:szCs w:val="18"/>
              </w:rPr>
              <w:t>5</w:t>
            </w:r>
          </w:p>
        </w:tc>
        <w:tc>
          <w:tcPr>
            <w:tcW w:w="549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9"/>
              <w:ind w:left="100"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bl>
    <w:p>
      <w:pPr>
        <w:pStyle w:val="BodyText"/>
        <w:spacing w:line="240" w:lineRule="auto" w:before="42"/>
        <w:ind w:left="218" w:right="214"/>
        <w:jc w:val="left"/>
      </w:pPr>
      <w:r>
        <w:rPr/>
        <w:t>组合</w:t>
      </w:r>
      <w:r>
        <w:rPr>
          <w:spacing w:val="-52"/>
        </w:rPr>
        <w:t> </w:t>
      </w:r>
      <w:r>
        <w:rPr>
          <w:rFonts w:ascii="宋体" w:hAnsi="宋体" w:cs="宋体" w:eastAsia="宋体" w:hint="default"/>
        </w:rPr>
        <w:t>1</w:t>
      </w:r>
      <w:r>
        <w:rPr>
          <w:rFonts w:ascii="宋体" w:hAnsi="宋体" w:cs="宋体" w:eastAsia="宋体" w:hint="default"/>
          <w:spacing w:val="-54"/>
        </w:rPr>
        <w:t> </w:t>
      </w:r>
      <w:r>
        <w:rPr/>
        <w:t>中，采用账龄分析法计提坏账准备的：</w:t>
      </w:r>
    </w:p>
    <w:p>
      <w:pPr>
        <w:spacing w:line="240" w:lineRule="auto" w:before="5"/>
        <w:rPr>
          <w:rFonts w:ascii="宋体" w:hAnsi="宋体" w:cs="宋体" w:eastAsia="宋体" w:hint="default"/>
          <w:sz w:val="12"/>
          <w:szCs w:val="12"/>
        </w:rPr>
      </w:pPr>
    </w:p>
    <w:tbl>
      <w:tblPr>
        <w:tblW w:w="0" w:type="auto"/>
        <w:jc w:val="left"/>
        <w:tblInd w:w="473" w:type="dxa"/>
        <w:tblLayout w:type="fixed"/>
        <w:tblCellMar>
          <w:top w:w="0" w:type="dxa"/>
          <w:left w:w="0" w:type="dxa"/>
          <w:bottom w:w="0" w:type="dxa"/>
          <w:right w:w="0" w:type="dxa"/>
        </w:tblCellMar>
        <w:tblLook w:val="01E0"/>
      </w:tblPr>
      <w:tblGrid>
        <w:gridCol w:w="3925"/>
        <w:gridCol w:w="2384"/>
        <w:gridCol w:w="2386"/>
      </w:tblGrid>
      <w:tr>
        <w:trPr>
          <w:trHeight w:val="322" w:hRule="exact"/>
        </w:trPr>
        <w:tc>
          <w:tcPr>
            <w:tcW w:w="39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3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c>
          <w:tcPr>
            <w:tcW w:w="23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p>
        </w:tc>
      </w:tr>
      <w:tr>
        <w:trPr>
          <w:trHeight w:val="310"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7"/>
              <w:jc w:val="center"/>
              <w:rPr>
                <w:rFonts w:ascii="宋体" w:hAnsi="宋体" w:cs="宋体" w:eastAsia="宋体" w:hint="default"/>
                <w:sz w:val="18"/>
                <w:szCs w:val="18"/>
              </w:rPr>
            </w:pPr>
            <w:r>
              <w:rPr>
                <w:rFonts w:ascii="宋体"/>
                <w:sz w:val="18"/>
              </w:rPr>
              <w:t>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3"/>
              <w:jc w:val="center"/>
              <w:rPr>
                <w:rFonts w:ascii="宋体" w:hAnsi="宋体" w:cs="宋体" w:eastAsia="宋体" w:hint="default"/>
                <w:sz w:val="18"/>
                <w:szCs w:val="18"/>
              </w:rPr>
            </w:pPr>
            <w:r>
              <w:rPr>
                <w:rFonts w:ascii="宋体"/>
                <w:sz w:val="18"/>
              </w:rPr>
              <w:t>5</w:t>
            </w:r>
          </w:p>
        </w:tc>
      </w:tr>
      <w:tr>
        <w:trPr>
          <w:trHeight w:val="310"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15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2"/>
              <w:jc w:val="center"/>
              <w:rPr>
                <w:rFonts w:ascii="宋体" w:hAnsi="宋体" w:cs="宋体" w:eastAsia="宋体" w:hint="default"/>
                <w:sz w:val="18"/>
                <w:szCs w:val="18"/>
              </w:rPr>
            </w:pPr>
            <w:r>
              <w:rPr>
                <w:rFonts w:ascii="宋体"/>
                <w:sz w:val="18"/>
              </w:rPr>
              <w:t>15</w:t>
            </w:r>
          </w:p>
        </w:tc>
      </w:tr>
      <w:tr>
        <w:trPr>
          <w:trHeight w:val="310"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35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2"/>
              <w:jc w:val="center"/>
              <w:rPr>
                <w:rFonts w:ascii="宋体" w:hAnsi="宋体" w:cs="宋体" w:eastAsia="宋体" w:hint="default"/>
                <w:sz w:val="18"/>
                <w:szCs w:val="18"/>
              </w:rPr>
            </w:pPr>
            <w:r>
              <w:rPr>
                <w:rFonts w:ascii="宋体"/>
                <w:sz w:val="18"/>
              </w:rPr>
              <w:t>35</w:t>
            </w:r>
          </w:p>
        </w:tc>
      </w:tr>
      <w:tr>
        <w:trPr>
          <w:trHeight w:val="313"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55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sz w:val="18"/>
              </w:rPr>
              <w:t>55</w:t>
            </w:r>
          </w:p>
        </w:tc>
      </w:tr>
      <w:tr>
        <w:trPr>
          <w:trHeight w:val="310"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85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2"/>
              <w:jc w:val="center"/>
              <w:rPr>
                <w:rFonts w:ascii="宋体" w:hAnsi="宋体" w:cs="宋体" w:eastAsia="宋体" w:hint="default"/>
                <w:sz w:val="18"/>
                <w:szCs w:val="18"/>
              </w:rPr>
            </w:pPr>
            <w:r>
              <w:rPr>
                <w:rFonts w:ascii="宋体"/>
                <w:sz w:val="18"/>
              </w:rPr>
              <w:t>85</w:t>
            </w:r>
          </w:p>
        </w:tc>
      </w:tr>
      <w:tr>
        <w:trPr>
          <w:trHeight w:val="319" w:hRule="exact"/>
        </w:trPr>
        <w:tc>
          <w:tcPr>
            <w:tcW w:w="39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3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100</w:t>
            </w:r>
          </w:p>
        </w:tc>
        <w:tc>
          <w:tcPr>
            <w:tcW w:w="23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9"/>
              <w:ind w:right="2"/>
              <w:jc w:val="center"/>
              <w:rPr>
                <w:rFonts w:ascii="宋体" w:hAnsi="宋体" w:cs="宋体" w:eastAsia="宋体" w:hint="default"/>
                <w:sz w:val="18"/>
                <w:szCs w:val="18"/>
              </w:rPr>
            </w:pPr>
            <w:r>
              <w:rPr>
                <w:rFonts w:ascii="宋体"/>
                <w:sz w:val="18"/>
              </w:rPr>
              <w:t>100</w:t>
            </w:r>
          </w:p>
        </w:tc>
      </w:tr>
    </w:tbl>
    <w:p>
      <w:pPr>
        <w:pStyle w:val="BodyText"/>
        <w:spacing w:line="240" w:lineRule="auto" w:before="42"/>
        <w:ind w:left="643" w:right="214"/>
        <w:jc w:val="left"/>
      </w:pPr>
      <w:r>
        <w:rPr/>
        <w:t>组合</w:t>
      </w:r>
      <w:r>
        <w:rPr>
          <w:spacing w:val="-52"/>
        </w:rPr>
        <w:t> </w:t>
      </w:r>
      <w:r>
        <w:rPr>
          <w:rFonts w:ascii="宋体" w:hAnsi="宋体" w:cs="宋体" w:eastAsia="宋体" w:hint="default"/>
        </w:rPr>
        <w:t>2</w:t>
      </w:r>
      <w:r>
        <w:rPr>
          <w:rFonts w:ascii="宋体" w:hAnsi="宋体" w:cs="宋体" w:eastAsia="宋体" w:hint="default"/>
          <w:spacing w:val="-54"/>
        </w:rPr>
        <w:t> </w:t>
      </w:r>
      <w:r>
        <w:rPr/>
        <w:t>中，采用账龄分析法计提坏账准备的：</w:t>
      </w:r>
    </w:p>
    <w:p>
      <w:pPr>
        <w:spacing w:line="240" w:lineRule="auto" w:before="5"/>
        <w:rPr>
          <w:rFonts w:ascii="宋体" w:hAnsi="宋体" w:cs="宋体" w:eastAsia="宋体" w:hint="default"/>
          <w:sz w:val="12"/>
          <w:szCs w:val="12"/>
        </w:rPr>
      </w:pPr>
    </w:p>
    <w:tbl>
      <w:tblPr>
        <w:tblW w:w="0" w:type="auto"/>
        <w:jc w:val="left"/>
        <w:tblInd w:w="499" w:type="dxa"/>
        <w:tblLayout w:type="fixed"/>
        <w:tblCellMar>
          <w:top w:w="0" w:type="dxa"/>
          <w:left w:w="0" w:type="dxa"/>
          <w:bottom w:w="0" w:type="dxa"/>
          <w:right w:w="0" w:type="dxa"/>
        </w:tblCellMar>
        <w:tblLook w:val="01E0"/>
      </w:tblPr>
      <w:tblGrid>
        <w:gridCol w:w="3877"/>
        <w:gridCol w:w="2376"/>
        <w:gridCol w:w="2386"/>
      </w:tblGrid>
      <w:tr>
        <w:trPr>
          <w:trHeight w:val="322" w:hRule="exact"/>
        </w:trPr>
        <w:tc>
          <w:tcPr>
            <w:tcW w:w="387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3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c>
          <w:tcPr>
            <w:tcW w:w="23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p>
        </w:tc>
      </w:tr>
      <w:tr>
        <w:trPr>
          <w:trHeight w:val="310" w:hRule="exact"/>
        </w:trPr>
        <w:tc>
          <w:tcPr>
            <w:tcW w:w="3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0</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3"/>
              <w:jc w:val="center"/>
              <w:rPr>
                <w:rFonts w:ascii="宋体" w:hAnsi="宋体" w:cs="宋体" w:eastAsia="宋体" w:hint="default"/>
                <w:sz w:val="18"/>
                <w:szCs w:val="18"/>
              </w:rPr>
            </w:pPr>
            <w:r>
              <w:rPr>
                <w:rFonts w:ascii="宋体"/>
                <w:sz w:val="18"/>
              </w:rPr>
              <w:t>0</w:t>
            </w:r>
          </w:p>
        </w:tc>
      </w:tr>
      <w:tr>
        <w:trPr>
          <w:trHeight w:val="310" w:hRule="exact"/>
        </w:trPr>
        <w:tc>
          <w:tcPr>
            <w:tcW w:w="3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15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2"/>
              <w:jc w:val="center"/>
              <w:rPr>
                <w:rFonts w:ascii="宋体" w:hAnsi="宋体" w:cs="宋体" w:eastAsia="宋体" w:hint="default"/>
                <w:sz w:val="18"/>
                <w:szCs w:val="18"/>
              </w:rPr>
            </w:pPr>
            <w:r>
              <w:rPr>
                <w:rFonts w:ascii="宋体"/>
                <w:sz w:val="18"/>
              </w:rPr>
              <w:t>15</w:t>
            </w:r>
          </w:p>
        </w:tc>
      </w:tr>
      <w:tr>
        <w:trPr>
          <w:trHeight w:val="322" w:hRule="exact"/>
        </w:trPr>
        <w:tc>
          <w:tcPr>
            <w:tcW w:w="387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35</w:t>
            </w:r>
          </w:p>
        </w:tc>
        <w:tc>
          <w:tcPr>
            <w:tcW w:w="23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9"/>
              <w:ind w:right="2"/>
              <w:jc w:val="center"/>
              <w:rPr>
                <w:rFonts w:ascii="宋体" w:hAnsi="宋体" w:cs="宋体" w:eastAsia="宋体" w:hint="default"/>
                <w:sz w:val="18"/>
                <w:szCs w:val="18"/>
              </w:rPr>
            </w:pPr>
            <w:r>
              <w:rPr>
                <w:rFonts w:ascii="宋体"/>
                <w:sz w:val="18"/>
              </w:rPr>
              <w:t>35</w:t>
            </w:r>
          </w:p>
        </w:tc>
      </w:tr>
    </w:tbl>
    <w:p>
      <w:pPr>
        <w:spacing w:after="0" w:line="240" w:lineRule="auto"/>
        <w:jc w:val="center"/>
        <w:rPr>
          <w:rFonts w:ascii="宋体" w:hAnsi="宋体" w:cs="宋体" w:eastAsia="宋体" w:hint="default"/>
          <w:sz w:val="18"/>
          <w:szCs w:val="18"/>
        </w:rPr>
        <w:sectPr>
          <w:pgSz w:w="11910" w:h="16840"/>
          <w:pgMar w:header="877" w:footer="1193" w:top="1100" w:bottom="1380" w:left="1200" w:right="1020"/>
        </w:sectPr>
      </w:pPr>
    </w:p>
    <w:p>
      <w:pPr>
        <w:spacing w:line="240" w:lineRule="auto" w:before="12"/>
        <w:rPr>
          <w:rFonts w:ascii="宋体" w:hAnsi="宋体" w:cs="宋体" w:eastAsia="宋体" w:hint="default"/>
          <w:sz w:val="22"/>
          <w:szCs w:val="22"/>
        </w:rPr>
      </w:pPr>
    </w:p>
    <w:tbl>
      <w:tblPr>
        <w:tblW w:w="0" w:type="auto"/>
        <w:jc w:val="left"/>
        <w:tblInd w:w="499" w:type="dxa"/>
        <w:tblLayout w:type="fixed"/>
        <w:tblCellMar>
          <w:top w:w="0" w:type="dxa"/>
          <w:left w:w="0" w:type="dxa"/>
          <w:bottom w:w="0" w:type="dxa"/>
          <w:right w:w="0" w:type="dxa"/>
        </w:tblCellMar>
        <w:tblLook w:val="01E0"/>
      </w:tblPr>
      <w:tblGrid>
        <w:gridCol w:w="3877"/>
        <w:gridCol w:w="2376"/>
        <w:gridCol w:w="2386"/>
      </w:tblGrid>
      <w:tr>
        <w:trPr>
          <w:trHeight w:val="319" w:hRule="exact"/>
        </w:trPr>
        <w:tc>
          <w:tcPr>
            <w:tcW w:w="387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left="1092" w:right="0"/>
              <w:jc w:val="left"/>
              <w:rPr>
                <w:rFonts w:ascii="宋体" w:hAnsi="宋体" w:cs="宋体" w:eastAsia="宋体" w:hint="default"/>
                <w:sz w:val="18"/>
                <w:szCs w:val="18"/>
              </w:rPr>
            </w:pPr>
            <w:r>
              <w:rPr>
                <w:rFonts w:ascii="宋体"/>
                <w:sz w:val="18"/>
              </w:rPr>
              <w:t>55</w:t>
            </w:r>
          </w:p>
        </w:tc>
        <w:tc>
          <w:tcPr>
            <w:tcW w:w="23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9"/>
              <w:ind w:right="2"/>
              <w:jc w:val="center"/>
              <w:rPr>
                <w:rFonts w:ascii="宋体" w:hAnsi="宋体" w:cs="宋体" w:eastAsia="宋体" w:hint="default"/>
                <w:sz w:val="18"/>
                <w:szCs w:val="18"/>
              </w:rPr>
            </w:pPr>
            <w:r>
              <w:rPr>
                <w:rFonts w:ascii="宋体"/>
                <w:sz w:val="18"/>
              </w:rPr>
              <w:t>55</w:t>
            </w:r>
          </w:p>
        </w:tc>
      </w:tr>
      <w:tr>
        <w:trPr>
          <w:trHeight w:val="310" w:hRule="exact"/>
        </w:trPr>
        <w:tc>
          <w:tcPr>
            <w:tcW w:w="3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92" w:right="0"/>
              <w:jc w:val="left"/>
              <w:rPr>
                <w:rFonts w:ascii="宋体" w:hAnsi="宋体" w:cs="宋体" w:eastAsia="宋体" w:hint="default"/>
                <w:sz w:val="18"/>
                <w:szCs w:val="18"/>
              </w:rPr>
            </w:pPr>
            <w:r>
              <w:rPr>
                <w:rFonts w:ascii="宋体"/>
                <w:sz w:val="18"/>
              </w:rPr>
              <w:t>85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2"/>
              <w:jc w:val="center"/>
              <w:rPr>
                <w:rFonts w:ascii="宋体" w:hAnsi="宋体" w:cs="宋体" w:eastAsia="宋体" w:hint="default"/>
                <w:sz w:val="18"/>
                <w:szCs w:val="18"/>
              </w:rPr>
            </w:pPr>
            <w:r>
              <w:rPr>
                <w:rFonts w:ascii="宋体"/>
                <w:sz w:val="18"/>
              </w:rPr>
              <w:t>85</w:t>
            </w:r>
          </w:p>
        </w:tc>
      </w:tr>
      <w:tr>
        <w:trPr>
          <w:trHeight w:val="322" w:hRule="exact"/>
        </w:trPr>
        <w:tc>
          <w:tcPr>
            <w:tcW w:w="387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3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left="1046" w:right="0"/>
              <w:jc w:val="left"/>
              <w:rPr>
                <w:rFonts w:ascii="宋体" w:hAnsi="宋体" w:cs="宋体" w:eastAsia="宋体" w:hint="default"/>
                <w:sz w:val="18"/>
                <w:szCs w:val="18"/>
              </w:rPr>
            </w:pPr>
            <w:r>
              <w:rPr>
                <w:rFonts w:ascii="宋体"/>
                <w:sz w:val="18"/>
              </w:rPr>
              <w:t>100</w:t>
            </w:r>
          </w:p>
        </w:tc>
        <w:tc>
          <w:tcPr>
            <w:tcW w:w="23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sz w:val="18"/>
              </w:rPr>
              <w:t>100</w:t>
            </w:r>
          </w:p>
        </w:tc>
      </w:tr>
    </w:tbl>
    <w:p>
      <w:pPr>
        <w:pStyle w:val="BodyText"/>
        <w:spacing w:line="240" w:lineRule="auto" w:before="42"/>
        <w:ind w:left="218" w:right="214"/>
        <w:jc w:val="left"/>
      </w:pPr>
      <w:r>
        <w:rPr/>
        <w:t>组合</w:t>
      </w:r>
      <w:r>
        <w:rPr>
          <w:spacing w:val="-52"/>
        </w:rPr>
        <w:t> </w:t>
      </w:r>
      <w:r>
        <w:rPr>
          <w:rFonts w:ascii="宋体" w:hAnsi="宋体" w:cs="宋体" w:eastAsia="宋体" w:hint="default"/>
        </w:rPr>
        <w:t>3</w:t>
      </w:r>
      <w:r>
        <w:rPr>
          <w:rFonts w:ascii="宋体" w:hAnsi="宋体" w:cs="宋体" w:eastAsia="宋体" w:hint="default"/>
          <w:spacing w:val="-54"/>
        </w:rPr>
        <w:t> </w:t>
      </w:r>
      <w:r>
        <w:rPr/>
        <w:t>中，采用账龄分析法计提坏账准备的：</w:t>
      </w:r>
    </w:p>
    <w:p>
      <w:pPr>
        <w:spacing w:line="240" w:lineRule="auto" w:before="5"/>
        <w:rPr>
          <w:rFonts w:ascii="宋体" w:hAnsi="宋体" w:cs="宋体" w:eastAsia="宋体" w:hint="default"/>
          <w:sz w:val="12"/>
          <w:szCs w:val="12"/>
        </w:rPr>
      </w:pPr>
    </w:p>
    <w:tbl>
      <w:tblPr>
        <w:tblW w:w="0" w:type="auto"/>
        <w:jc w:val="left"/>
        <w:tblInd w:w="466" w:type="dxa"/>
        <w:tblLayout w:type="fixed"/>
        <w:tblCellMar>
          <w:top w:w="0" w:type="dxa"/>
          <w:left w:w="0" w:type="dxa"/>
          <w:bottom w:w="0" w:type="dxa"/>
          <w:right w:w="0" w:type="dxa"/>
        </w:tblCellMar>
        <w:tblLook w:val="01E0"/>
      </w:tblPr>
      <w:tblGrid>
        <w:gridCol w:w="3985"/>
        <w:gridCol w:w="2362"/>
        <w:gridCol w:w="2360"/>
      </w:tblGrid>
      <w:tr>
        <w:trPr>
          <w:trHeight w:val="322" w:hRule="exact"/>
        </w:trPr>
        <w:tc>
          <w:tcPr>
            <w:tcW w:w="398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3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c>
          <w:tcPr>
            <w:tcW w:w="23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p>
        </w:tc>
      </w:tr>
      <w:tr>
        <w:trPr>
          <w:trHeight w:val="31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
              <w:jc w:val="center"/>
              <w:rPr>
                <w:rFonts w:ascii="宋体" w:hAnsi="宋体" w:cs="宋体" w:eastAsia="宋体" w:hint="default"/>
                <w:sz w:val="18"/>
                <w:szCs w:val="18"/>
              </w:rPr>
            </w:pPr>
            <w:r>
              <w:rPr>
                <w:rFonts w:ascii="宋体"/>
                <w:sz w:val="18"/>
              </w:rPr>
              <w:t>5</w:t>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5"/>
              <w:jc w:val="center"/>
              <w:rPr>
                <w:rFonts w:ascii="宋体" w:hAnsi="宋体" w:cs="宋体" w:eastAsia="宋体" w:hint="default"/>
                <w:sz w:val="18"/>
                <w:szCs w:val="18"/>
              </w:rPr>
            </w:pPr>
            <w:r>
              <w:rPr>
                <w:rFonts w:ascii="宋体"/>
                <w:sz w:val="18"/>
              </w:rPr>
              <w:t>5</w:t>
            </w:r>
          </w:p>
        </w:tc>
      </w:tr>
      <w:tr>
        <w:trPr>
          <w:trHeight w:val="31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15</w:t>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4"/>
              <w:jc w:val="center"/>
              <w:rPr>
                <w:rFonts w:ascii="宋体" w:hAnsi="宋体" w:cs="宋体" w:eastAsia="宋体" w:hint="default"/>
                <w:sz w:val="18"/>
                <w:szCs w:val="18"/>
              </w:rPr>
            </w:pPr>
            <w:r>
              <w:rPr>
                <w:rFonts w:ascii="宋体"/>
                <w:sz w:val="18"/>
              </w:rPr>
              <w:t>15</w:t>
            </w:r>
          </w:p>
        </w:tc>
      </w:tr>
      <w:tr>
        <w:trPr>
          <w:trHeight w:val="31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30</w:t>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4"/>
              <w:jc w:val="center"/>
              <w:rPr>
                <w:rFonts w:ascii="宋体" w:hAnsi="宋体" w:cs="宋体" w:eastAsia="宋体" w:hint="default"/>
                <w:sz w:val="18"/>
                <w:szCs w:val="18"/>
              </w:rPr>
            </w:pPr>
            <w:r>
              <w:rPr>
                <w:rFonts w:ascii="宋体"/>
                <w:sz w:val="18"/>
              </w:rPr>
              <w:t>30</w:t>
            </w:r>
          </w:p>
        </w:tc>
      </w:tr>
      <w:tr>
        <w:trPr>
          <w:trHeight w:val="310"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50</w:t>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4"/>
              <w:jc w:val="center"/>
              <w:rPr>
                <w:rFonts w:ascii="宋体" w:hAnsi="宋体" w:cs="宋体" w:eastAsia="宋体" w:hint="default"/>
                <w:sz w:val="18"/>
                <w:szCs w:val="18"/>
              </w:rPr>
            </w:pPr>
            <w:r>
              <w:rPr>
                <w:rFonts w:ascii="宋体"/>
                <w:sz w:val="18"/>
              </w:rPr>
              <w:t>50</w:t>
            </w:r>
          </w:p>
        </w:tc>
      </w:tr>
      <w:tr>
        <w:trPr>
          <w:trHeight w:val="322" w:hRule="exact"/>
        </w:trPr>
        <w:tc>
          <w:tcPr>
            <w:tcW w:w="398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3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100</w:t>
            </w:r>
          </w:p>
        </w:tc>
        <w:tc>
          <w:tcPr>
            <w:tcW w:w="23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9"/>
              <w:ind w:right="4"/>
              <w:jc w:val="center"/>
              <w:rPr>
                <w:rFonts w:ascii="宋体" w:hAnsi="宋体" w:cs="宋体" w:eastAsia="宋体" w:hint="default"/>
                <w:sz w:val="18"/>
                <w:szCs w:val="18"/>
              </w:rPr>
            </w:pPr>
            <w:r>
              <w:rPr>
                <w:rFonts w:ascii="宋体"/>
                <w:sz w:val="18"/>
              </w:rPr>
              <w:t>100</w:t>
            </w:r>
          </w:p>
        </w:tc>
      </w:tr>
    </w:tbl>
    <w:p>
      <w:pPr>
        <w:pStyle w:val="BodyText"/>
        <w:spacing w:line="240" w:lineRule="auto" w:before="42"/>
        <w:ind w:left="218" w:right="214"/>
        <w:jc w:val="left"/>
      </w:pPr>
      <w:r>
        <w:rPr/>
        <w:t>组合</w:t>
      </w:r>
      <w:r>
        <w:rPr>
          <w:spacing w:val="-52"/>
        </w:rPr>
        <w:t> </w:t>
      </w:r>
      <w:r>
        <w:rPr>
          <w:rFonts w:ascii="宋体" w:hAnsi="宋体" w:cs="宋体" w:eastAsia="宋体" w:hint="default"/>
        </w:rPr>
        <w:t>4</w:t>
      </w:r>
      <w:r>
        <w:rPr>
          <w:rFonts w:ascii="宋体" w:hAnsi="宋体" w:cs="宋体" w:eastAsia="宋体" w:hint="default"/>
          <w:spacing w:val="-54"/>
        </w:rPr>
        <w:t> </w:t>
      </w:r>
      <w:r>
        <w:rPr/>
        <w:t>中，采用账龄分析法计提坏账准备的：</w:t>
      </w:r>
    </w:p>
    <w:p>
      <w:pPr>
        <w:spacing w:line="240" w:lineRule="auto" w:before="5"/>
        <w:rPr>
          <w:rFonts w:ascii="宋体" w:hAnsi="宋体" w:cs="宋体" w:eastAsia="宋体" w:hint="default"/>
          <w:sz w:val="12"/>
          <w:szCs w:val="12"/>
        </w:rPr>
      </w:pPr>
    </w:p>
    <w:tbl>
      <w:tblPr>
        <w:tblW w:w="0" w:type="auto"/>
        <w:jc w:val="left"/>
        <w:tblInd w:w="463" w:type="dxa"/>
        <w:tblLayout w:type="fixed"/>
        <w:tblCellMar>
          <w:top w:w="0" w:type="dxa"/>
          <w:left w:w="0" w:type="dxa"/>
          <w:bottom w:w="0" w:type="dxa"/>
          <w:right w:w="0" w:type="dxa"/>
        </w:tblCellMar>
        <w:tblLook w:val="01E0"/>
      </w:tblPr>
      <w:tblGrid>
        <w:gridCol w:w="3939"/>
        <w:gridCol w:w="2386"/>
        <w:gridCol w:w="2386"/>
      </w:tblGrid>
      <w:tr>
        <w:trPr>
          <w:trHeight w:val="320" w:hRule="exact"/>
        </w:trPr>
        <w:tc>
          <w:tcPr>
            <w:tcW w:w="393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3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c>
          <w:tcPr>
            <w:tcW w:w="23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p>
        </w:tc>
      </w:tr>
      <w:tr>
        <w:trPr>
          <w:trHeight w:val="312" w:hRule="exact"/>
        </w:trPr>
        <w:tc>
          <w:tcPr>
            <w:tcW w:w="3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0</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3"/>
              <w:jc w:val="center"/>
              <w:rPr>
                <w:rFonts w:ascii="宋体" w:hAnsi="宋体" w:cs="宋体" w:eastAsia="宋体" w:hint="default"/>
                <w:sz w:val="18"/>
                <w:szCs w:val="18"/>
              </w:rPr>
            </w:pPr>
            <w:r>
              <w:rPr>
                <w:rFonts w:ascii="宋体"/>
                <w:sz w:val="18"/>
              </w:rPr>
              <w:t>0</w:t>
            </w:r>
          </w:p>
        </w:tc>
      </w:tr>
      <w:tr>
        <w:trPr>
          <w:trHeight w:val="310" w:hRule="exact"/>
        </w:trPr>
        <w:tc>
          <w:tcPr>
            <w:tcW w:w="3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10</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3"/>
              <w:jc w:val="center"/>
              <w:rPr>
                <w:rFonts w:ascii="宋体" w:hAnsi="宋体" w:cs="宋体" w:eastAsia="宋体" w:hint="default"/>
                <w:sz w:val="18"/>
                <w:szCs w:val="18"/>
              </w:rPr>
            </w:pPr>
            <w:r>
              <w:rPr>
                <w:rFonts w:ascii="宋体"/>
                <w:sz w:val="18"/>
              </w:rPr>
              <w:t>10</w:t>
            </w:r>
          </w:p>
        </w:tc>
      </w:tr>
      <w:tr>
        <w:trPr>
          <w:trHeight w:val="310" w:hRule="exact"/>
        </w:trPr>
        <w:tc>
          <w:tcPr>
            <w:tcW w:w="3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35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3"/>
              <w:jc w:val="center"/>
              <w:rPr>
                <w:rFonts w:ascii="宋体" w:hAnsi="宋体" w:cs="宋体" w:eastAsia="宋体" w:hint="default"/>
                <w:sz w:val="18"/>
                <w:szCs w:val="18"/>
              </w:rPr>
            </w:pPr>
            <w:r>
              <w:rPr>
                <w:rFonts w:ascii="宋体"/>
                <w:sz w:val="18"/>
              </w:rPr>
              <w:t>35</w:t>
            </w:r>
          </w:p>
        </w:tc>
      </w:tr>
      <w:tr>
        <w:trPr>
          <w:trHeight w:val="310" w:hRule="exact"/>
        </w:trPr>
        <w:tc>
          <w:tcPr>
            <w:tcW w:w="3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55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3"/>
              <w:jc w:val="center"/>
              <w:rPr>
                <w:rFonts w:ascii="宋体" w:hAnsi="宋体" w:cs="宋体" w:eastAsia="宋体" w:hint="default"/>
                <w:sz w:val="18"/>
                <w:szCs w:val="18"/>
              </w:rPr>
            </w:pPr>
            <w:r>
              <w:rPr>
                <w:rFonts w:ascii="宋体"/>
                <w:sz w:val="18"/>
              </w:rPr>
              <w:t>55</w:t>
            </w:r>
          </w:p>
        </w:tc>
      </w:tr>
      <w:tr>
        <w:trPr>
          <w:trHeight w:val="310" w:hRule="exact"/>
        </w:trPr>
        <w:tc>
          <w:tcPr>
            <w:tcW w:w="3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85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3"/>
              <w:jc w:val="center"/>
              <w:rPr>
                <w:rFonts w:ascii="宋体" w:hAnsi="宋体" w:cs="宋体" w:eastAsia="宋体" w:hint="default"/>
                <w:sz w:val="18"/>
                <w:szCs w:val="18"/>
              </w:rPr>
            </w:pPr>
            <w:r>
              <w:rPr>
                <w:rFonts w:ascii="宋体"/>
                <w:sz w:val="18"/>
              </w:rPr>
              <w:t>85</w:t>
            </w:r>
          </w:p>
        </w:tc>
      </w:tr>
      <w:tr>
        <w:trPr>
          <w:trHeight w:val="322" w:hRule="exact"/>
        </w:trPr>
        <w:tc>
          <w:tcPr>
            <w:tcW w:w="393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3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100</w:t>
            </w:r>
          </w:p>
        </w:tc>
        <w:tc>
          <w:tcPr>
            <w:tcW w:w="23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9"/>
              <w:ind w:right="3"/>
              <w:jc w:val="center"/>
              <w:rPr>
                <w:rFonts w:ascii="宋体" w:hAnsi="宋体" w:cs="宋体" w:eastAsia="宋体" w:hint="default"/>
                <w:sz w:val="18"/>
                <w:szCs w:val="18"/>
              </w:rPr>
            </w:pPr>
            <w:r>
              <w:rPr>
                <w:rFonts w:ascii="宋体"/>
                <w:sz w:val="18"/>
              </w:rPr>
              <w:t>100</w:t>
            </w:r>
          </w:p>
        </w:tc>
      </w:tr>
    </w:tbl>
    <w:p>
      <w:pPr>
        <w:pStyle w:val="BodyText"/>
        <w:spacing w:line="240" w:lineRule="auto" w:before="86"/>
        <w:ind w:left="643" w:right="214"/>
        <w:jc w:val="left"/>
      </w:pPr>
      <w:r>
        <w:rPr/>
        <w:t>组合</w:t>
      </w:r>
      <w:r>
        <w:rPr>
          <w:spacing w:val="-57"/>
        </w:rPr>
        <w:t> </w:t>
      </w:r>
      <w:r>
        <w:rPr>
          <w:rFonts w:ascii="Calibri" w:hAnsi="Calibri" w:cs="Calibri" w:eastAsia="Calibri" w:hint="default"/>
        </w:rPr>
        <w:t>5</w:t>
      </w:r>
      <w:r>
        <w:rPr>
          <w:rFonts w:ascii="Calibri" w:hAnsi="Calibri" w:cs="Calibri" w:eastAsia="Calibri" w:hint="default"/>
          <w:spacing w:val="4"/>
        </w:rPr>
        <w:t> </w:t>
      </w:r>
      <w:r>
        <w:rPr/>
        <w:t>中，采用余额百分比法计提坏账准备的：</w:t>
      </w:r>
    </w:p>
    <w:p>
      <w:pPr>
        <w:spacing w:line="240" w:lineRule="auto" w:before="6"/>
        <w:rPr>
          <w:rFonts w:ascii="宋体" w:hAnsi="宋体" w:cs="宋体" w:eastAsia="宋体" w:hint="default"/>
          <w:sz w:val="9"/>
          <w:szCs w:val="9"/>
        </w:rPr>
      </w:pPr>
    </w:p>
    <w:tbl>
      <w:tblPr>
        <w:tblW w:w="0" w:type="auto"/>
        <w:jc w:val="left"/>
        <w:tblInd w:w="466" w:type="dxa"/>
        <w:tblLayout w:type="fixed"/>
        <w:tblCellMar>
          <w:top w:w="0" w:type="dxa"/>
          <w:left w:w="0" w:type="dxa"/>
          <w:bottom w:w="0" w:type="dxa"/>
          <w:right w:w="0" w:type="dxa"/>
        </w:tblCellMar>
        <w:tblLook w:val="01E0"/>
      </w:tblPr>
      <w:tblGrid>
        <w:gridCol w:w="3975"/>
        <w:gridCol w:w="2331"/>
        <w:gridCol w:w="2400"/>
      </w:tblGrid>
      <w:tr>
        <w:trPr>
          <w:trHeight w:val="322" w:hRule="exact"/>
        </w:trPr>
        <w:tc>
          <w:tcPr>
            <w:tcW w:w="397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23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c>
          <w:tcPr>
            <w:tcW w:w="24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p>
        </w:tc>
      </w:tr>
      <w:tr>
        <w:trPr>
          <w:trHeight w:val="322" w:hRule="exact"/>
        </w:trPr>
        <w:tc>
          <w:tcPr>
            <w:tcW w:w="39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宋体" w:hAnsi="宋体" w:cs="宋体" w:eastAsia="宋体" w:hint="default"/>
                <w:sz w:val="18"/>
                <w:szCs w:val="18"/>
              </w:rPr>
              <w:t>5</w:t>
            </w:r>
          </w:p>
        </w:tc>
        <w:tc>
          <w:tcPr>
            <w:tcW w:w="23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0</w:t>
            </w:r>
          </w:p>
        </w:tc>
        <w:tc>
          <w:tcPr>
            <w:tcW w:w="24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9"/>
              <w:ind w:right="3"/>
              <w:jc w:val="center"/>
              <w:rPr>
                <w:rFonts w:ascii="宋体" w:hAnsi="宋体" w:cs="宋体" w:eastAsia="宋体" w:hint="default"/>
                <w:sz w:val="18"/>
                <w:szCs w:val="18"/>
              </w:rPr>
            </w:pPr>
            <w:r>
              <w:rPr>
                <w:rFonts w:ascii="宋体"/>
                <w:sz w:val="18"/>
              </w:rPr>
              <w:t>0</w:t>
            </w:r>
          </w:p>
        </w:tc>
      </w:tr>
    </w:tbl>
    <w:p>
      <w:pPr>
        <w:spacing w:line="240" w:lineRule="auto" w:before="13"/>
        <w:rPr>
          <w:rFonts w:ascii="宋体" w:hAnsi="宋体" w:cs="宋体" w:eastAsia="宋体" w:hint="default"/>
          <w:sz w:val="19"/>
          <w:szCs w:val="19"/>
        </w:rPr>
      </w:pPr>
    </w:p>
    <w:p>
      <w:pPr>
        <w:pStyle w:val="Heading4"/>
        <w:spacing w:line="240" w:lineRule="auto"/>
        <w:ind w:right="214"/>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6" w:type="dxa"/>
        <w:tblLayout w:type="fixed"/>
        <w:tblCellMar>
          <w:top w:w="0" w:type="dxa"/>
          <w:left w:w="0" w:type="dxa"/>
          <w:bottom w:w="0" w:type="dxa"/>
          <w:right w:w="0" w:type="dxa"/>
        </w:tblCellMar>
        <w:tblLook w:val="01E0"/>
      </w:tblPr>
      <w:tblGrid>
        <w:gridCol w:w="4537"/>
        <w:gridCol w:w="4926"/>
      </w:tblGrid>
      <w:tr>
        <w:trPr>
          <w:trHeight w:val="554"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单项金额不重大且按照组合计提坏账准备不能反映</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其风险特征的应收款项</w:t>
            </w:r>
          </w:p>
        </w:tc>
      </w:tr>
      <w:tr>
        <w:trPr>
          <w:trHeight w:val="554"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计提坏账准备</w:t>
            </w:r>
          </w:p>
        </w:tc>
      </w:tr>
    </w:tbl>
    <w:p>
      <w:pPr>
        <w:spacing w:line="240" w:lineRule="auto" w:before="12"/>
        <w:rPr>
          <w:rFonts w:ascii="宋体" w:hAnsi="宋体" w:cs="宋体" w:eastAsia="宋体" w:hint="default"/>
          <w:b/>
          <w:bCs/>
          <w:sz w:val="19"/>
          <w:szCs w:val="19"/>
        </w:rPr>
      </w:pPr>
    </w:p>
    <w:p>
      <w:pPr>
        <w:pStyle w:val="Heading4"/>
        <w:spacing w:line="240" w:lineRule="auto"/>
        <w:ind w:right="214"/>
        <w:jc w:val="left"/>
        <w:rPr>
          <w:b w:val="0"/>
          <w:bCs w:val="0"/>
        </w:rPr>
      </w:pPr>
      <w:r>
        <w:rPr>
          <w:rFonts w:ascii="Calibri" w:hAnsi="Calibri" w:cs="Calibri" w:eastAsia="Calibri" w:hint="default"/>
        </w:rPr>
        <w:t>12.  </w:t>
      </w:r>
      <w:r>
        <w:rPr>
          <w:rFonts w:ascii="Calibri" w:hAnsi="Calibri" w:cs="Calibri" w:eastAsia="Calibri" w:hint="default"/>
          <w:spacing w:val="12"/>
        </w:rPr>
        <w:t> </w:t>
      </w:r>
      <w:r>
        <w:rPr/>
        <w:t>存货</w:t>
      </w:r>
      <w:r>
        <w:rPr>
          <w:b w:val="0"/>
          <w:bCs w:val="0"/>
        </w:rPr>
      </w:r>
    </w:p>
    <w:p>
      <w:pPr>
        <w:pStyle w:val="BodyText"/>
        <w:spacing w:line="237" w:lineRule="auto" w:before="34"/>
        <w:ind w:left="218" w:right="217" w:firstLine="420"/>
        <w:jc w:val="both"/>
      </w:pPr>
      <w:r>
        <w:rPr>
          <w:spacing w:val="-4"/>
        </w:rPr>
        <w:t>（</w:t>
      </w:r>
      <w:r>
        <w:rPr>
          <w:rFonts w:ascii="宋体" w:hAnsi="宋体" w:cs="宋体" w:eastAsia="宋体" w:hint="default"/>
          <w:spacing w:val="-4"/>
        </w:rPr>
        <w:t>1</w:t>
      </w:r>
      <w:r>
        <w:rPr>
          <w:spacing w:val="-4"/>
        </w:rPr>
        <w:t>）分类、确认和计量：存货分房地产开发类存货和家电与电子类存货两大类。房地产开发类存</w:t>
      </w:r>
      <w:r>
        <w:rPr>
          <w:w w:val="100"/>
        </w:rPr>
        <w:t> </w:t>
      </w:r>
      <w:r>
        <w:rPr>
          <w:spacing w:val="-2"/>
        </w:rPr>
        <w:t>货包括已完工开发产品、在建开发产品和拟开发土地。家电与电子类存货包括原材料、库存商品、在</w:t>
      </w:r>
      <w:r>
        <w:rPr>
          <w:spacing w:val="-21"/>
        </w:rPr>
        <w:t> </w:t>
      </w:r>
      <w:r>
        <w:rPr>
          <w:spacing w:val="-21"/>
        </w:rPr>
      </w:r>
      <w:r>
        <w:rPr>
          <w:spacing w:val="-2"/>
        </w:rPr>
        <w:t>产品、自制半成品、委托加工材料、低值易耗品、周转材料等。存货为永续盘存制。已完工开发产品</w:t>
      </w:r>
      <w:r>
        <w:rPr>
          <w:spacing w:val="-21"/>
        </w:rPr>
        <w:t> </w:t>
      </w:r>
      <w:r>
        <w:rPr>
          <w:spacing w:val="-21"/>
        </w:rPr>
      </w:r>
      <w:r>
        <w:rPr>
          <w:spacing w:val="-2"/>
        </w:rPr>
        <w:t>是指已建成、待出售的物业；在建开发产品是指尚未建成、以出售或经营为开发目的的物业；拟开发</w:t>
      </w:r>
      <w:r>
        <w:rPr>
          <w:spacing w:val="-21"/>
        </w:rPr>
        <w:t> </w:t>
      </w:r>
      <w:r>
        <w:rPr>
          <w:spacing w:val="-21"/>
        </w:rPr>
      </w:r>
      <w:r>
        <w:rPr>
          <w:spacing w:val="-2"/>
        </w:rPr>
        <w:t>土地是指购入的、已决定将之发展为出售或出租物业的土地。项目整体开发时，全部转入在建开发产</w:t>
      </w:r>
      <w:r>
        <w:rPr>
          <w:spacing w:val="-21"/>
        </w:rPr>
        <w:t> </w:t>
      </w:r>
      <w:r>
        <w:rPr>
          <w:spacing w:val="-21"/>
        </w:rPr>
      </w:r>
      <w:r>
        <w:rPr>
          <w:spacing w:val="-2"/>
        </w:rPr>
        <w:t>品；项目分期开发时，将分期开发用地部分转入在建开发产品，后期未开发土地仍保留在本项目中确</w:t>
      </w:r>
      <w:r>
        <w:rPr>
          <w:spacing w:val="-21"/>
        </w:rPr>
        <w:t> </w:t>
      </w:r>
      <w:r>
        <w:rPr>
          <w:spacing w:val="-21"/>
        </w:rPr>
      </w:r>
      <w:r>
        <w:rPr>
          <w:spacing w:val="-2"/>
        </w:rPr>
        <w:t>认。公共配套设施按实际成本计入开发成本，完工时，摊销转入住宅等可售物业的成本，但如具有经</w:t>
      </w:r>
      <w:r>
        <w:rPr>
          <w:spacing w:val="-21"/>
        </w:rPr>
        <w:t> </w:t>
      </w:r>
      <w:r>
        <w:rPr>
          <w:spacing w:val="-21"/>
        </w:rPr>
      </w:r>
      <w:r>
        <w:rPr/>
        <w:t>营价值且拥有收益权的配套设施，单独计入“投资性房地产”。</w:t>
      </w:r>
    </w:p>
    <w:p>
      <w:pPr>
        <w:pStyle w:val="BodyText"/>
        <w:spacing w:line="237" w:lineRule="auto" w:before="1"/>
        <w:ind w:left="218" w:right="219" w:firstLine="420"/>
        <w:jc w:val="both"/>
      </w:pPr>
      <w:r>
        <w:rPr>
          <w:spacing w:val="-2"/>
        </w:rPr>
        <w:t>存货中家电与电子类存货按标准成本计价；原材料（屏、电子元器件等）采用标准价格进行日常</w:t>
      </w:r>
      <w:r>
        <w:rPr>
          <w:w w:val="100"/>
        </w:rPr>
        <w:t> </w:t>
      </w:r>
      <w:r>
        <w:rPr>
          <w:spacing w:val="-2"/>
        </w:rPr>
        <w:t>核算，每月末，按当月实际领用额分配价格差异，调整当月生产成本；低值易耗品一般用标准价格核</w:t>
      </w:r>
      <w:r>
        <w:rPr>
          <w:spacing w:val="-21"/>
        </w:rPr>
        <w:t> </w:t>
      </w:r>
      <w:r>
        <w:rPr>
          <w:spacing w:val="-21"/>
        </w:rPr>
      </w:r>
      <w:r>
        <w:rPr>
          <w:spacing w:val="-2"/>
        </w:rPr>
        <w:t>算，于领用时一次性摊销，每月末按当月实际领用额分配价格差异调整为实际成本；库存商品按标准</w:t>
      </w:r>
      <w:r>
        <w:rPr>
          <w:spacing w:val="-21"/>
        </w:rPr>
        <w:t> </w:t>
      </w:r>
      <w:r>
        <w:rPr>
          <w:spacing w:val="-21"/>
        </w:rPr>
      </w:r>
      <w:r>
        <w:rPr>
          <w:spacing w:val="-2"/>
        </w:rPr>
        <w:t>成本计价结转产品销售成本，月末摊销库存商品差价，调整当月销售成本；在途材料按实际成本计价</w:t>
      </w:r>
      <w:r>
        <w:rPr>
          <w:spacing w:val="-21"/>
        </w:rPr>
        <w:t> </w:t>
      </w:r>
      <w:r>
        <w:rPr>
          <w:spacing w:val="-21"/>
        </w:rPr>
      </w:r>
      <w:r>
        <w:rPr/>
        <w:t>入账。周转材料主要为模具，领用后在一年内摊毕。</w:t>
      </w:r>
    </w:p>
    <w:p>
      <w:pPr>
        <w:pStyle w:val="BodyText"/>
        <w:spacing w:line="274" w:lineRule="exact" w:before="22"/>
        <w:ind w:left="218" w:right="0" w:firstLine="420"/>
        <w:jc w:val="left"/>
      </w:pPr>
      <w:r>
        <w:rPr>
          <w:spacing w:val="-4"/>
        </w:rPr>
        <w:t>（</w:t>
      </w:r>
      <w:r>
        <w:rPr>
          <w:rFonts w:ascii="宋体" w:hAnsi="宋体" w:cs="宋体" w:eastAsia="宋体" w:hint="default"/>
          <w:spacing w:val="-4"/>
        </w:rPr>
        <w:t>2</w:t>
      </w:r>
      <w:r>
        <w:rPr>
          <w:spacing w:val="-4"/>
        </w:rPr>
        <w:t>）存货可变现净值的确定方法：报告期末，对存货按账面成本与可变现净值孰低法计价，存货</w:t>
      </w:r>
      <w:r>
        <w:rPr>
          <w:w w:val="100"/>
        </w:rPr>
        <w:t> </w:t>
      </w:r>
      <w:r>
        <w:rPr>
          <w:spacing w:val="-4"/>
          <w:w w:val="100"/>
        </w:rPr>
        <w:t>跌价准备按单个存货项目账面成本高于其可变现净值的差额提取，计提的存货跌价准备计入当期损益。</w:t>
      </w:r>
    </w:p>
    <w:p>
      <w:pPr>
        <w:spacing w:after="0" w:line="274" w:lineRule="exact"/>
        <w:jc w:val="left"/>
        <w:sectPr>
          <w:pgSz w:w="11910" w:h="16840"/>
          <w:pgMar w:header="877" w:footer="1193" w:top="1100" w:bottom="1380" w:left="1200" w:right="10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line="249" w:lineRule="auto" w:before="36"/>
        <w:ind w:left="558" w:right="0" w:hanging="420"/>
        <w:jc w:val="left"/>
        <w:rPr>
          <w:rFonts w:ascii="宋体" w:hAnsi="宋体" w:cs="宋体" w:eastAsia="宋体" w:hint="default"/>
          <w:sz w:val="22"/>
          <w:szCs w:val="22"/>
        </w:rPr>
      </w:pPr>
      <w:r>
        <w:rPr>
          <w:rFonts w:ascii="Calibri" w:hAnsi="Calibri" w:cs="Calibri" w:eastAsia="Calibri" w:hint="default"/>
          <w:b/>
          <w:bCs/>
          <w:sz w:val="21"/>
          <w:szCs w:val="21"/>
        </w:rPr>
        <w:t>13.</w:t>
      </w:r>
      <w:r>
        <w:rPr>
          <w:rFonts w:ascii="Calibri" w:hAnsi="Calibri" w:cs="Calibri" w:eastAsia="Calibri" w:hint="default"/>
          <w:b/>
          <w:bCs/>
          <w:spacing w:val="12"/>
          <w:sz w:val="21"/>
          <w:szCs w:val="21"/>
        </w:rPr>
        <w:t> </w:t>
      </w:r>
      <w:r>
        <w:rPr>
          <w:rFonts w:ascii="宋体" w:hAnsi="宋体" w:cs="宋体" w:eastAsia="宋体" w:hint="default"/>
          <w:b/>
          <w:bCs/>
          <w:sz w:val="21"/>
          <w:szCs w:val="21"/>
        </w:rPr>
        <w:t>长期股权投资</w:t>
      </w:r>
      <w:r>
        <w:rPr>
          <w:rFonts w:ascii="宋体" w:hAnsi="宋体" w:cs="宋体" w:eastAsia="宋体" w:hint="default"/>
          <w:b/>
          <w:bCs/>
          <w:w w:val="100"/>
          <w:sz w:val="21"/>
          <w:szCs w:val="21"/>
        </w:rPr>
        <w:t> </w:t>
      </w:r>
      <w:r>
        <w:rPr>
          <w:rFonts w:ascii="宋体" w:hAnsi="宋体" w:cs="宋体" w:eastAsia="宋体" w:hint="default"/>
          <w:sz w:val="22"/>
          <w:szCs w:val="22"/>
        </w:rPr>
        <w:t>本集团长期股权投资主要是对子公司的投资、对联营企业的投资和对合营企业的投资。</w:t>
      </w:r>
      <w:r>
        <w:rPr>
          <w:rFonts w:ascii="宋体" w:hAnsi="宋体" w:cs="宋体" w:eastAsia="宋体" w:hint="default"/>
          <w:w w:val="100"/>
          <w:sz w:val="22"/>
          <w:szCs w:val="22"/>
        </w:rPr>
        <w:t> </w:t>
      </w:r>
      <w:r>
        <w:rPr>
          <w:rFonts w:ascii="宋体" w:hAnsi="宋体" w:cs="宋体" w:eastAsia="宋体" w:hint="default"/>
          <w:spacing w:val="-1"/>
          <w:sz w:val="21"/>
          <w:szCs w:val="21"/>
        </w:rPr>
        <w:t>通过同一控制下的企业合并取得的长期股权投资，</w:t>
      </w:r>
      <w:r>
        <w:rPr>
          <w:rFonts w:ascii="宋体" w:hAnsi="宋体" w:cs="宋体" w:eastAsia="宋体" w:hint="default"/>
          <w:spacing w:val="-1"/>
          <w:sz w:val="22"/>
          <w:szCs w:val="22"/>
        </w:rPr>
        <w:t>在合并日按照取得被合并方在最终控制方合</w:t>
      </w:r>
    </w:p>
    <w:p>
      <w:pPr>
        <w:spacing w:line="237" w:lineRule="auto" w:before="0"/>
        <w:ind w:left="138" w:right="121" w:firstLine="0"/>
        <w:jc w:val="both"/>
        <w:rPr>
          <w:rFonts w:ascii="宋体" w:hAnsi="宋体" w:cs="宋体" w:eastAsia="宋体" w:hint="default"/>
          <w:sz w:val="22"/>
          <w:szCs w:val="22"/>
        </w:rPr>
      </w:pPr>
      <w:r>
        <w:rPr>
          <w:rFonts w:ascii="宋体" w:hAnsi="宋体" w:cs="宋体" w:eastAsia="宋体" w:hint="default"/>
          <w:spacing w:val="-1"/>
          <w:sz w:val="22"/>
          <w:szCs w:val="22"/>
        </w:rPr>
        <w:t>并报表中净资产的账面价值的份额作为长期股权投资的初始投资成本。被合并方在合并日的净资</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pacing w:val="-2"/>
          <w:sz w:val="22"/>
          <w:szCs w:val="22"/>
        </w:rPr>
        <w:t>产账面价值为负数的，长期股权投资成本按零确定</w:t>
      </w:r>
      <w:r>
        <w:rPr>
          <w:rFonts w:ascii="宋体" w:hAnsi="宋体" w:cs="宋体" w:eastAsia="宋体" w:hint="default"/>
          <w:spacing w:val="-2"/>
          <w:sz w:val="21"/>
          <w:szCs w:val="21"/>
        </w:rPr>
        <w:t>。通过非同一控制下的企业合并取得的长期股权</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投资，</w:t>
      </w:r>
      <w:r>
        <w:rPr>
          <w:rFonts w:ascii="宋体" w:hAnsi="宋体" w:cs="宋体" w:eastAsia="宋体" w:hint="default"/>
          <w:sz w:val="22"/>
          <w:szCs w:val="22"/>
        </w:rPr>
        <w:t>以合并成本作为初始投资成本。</w:t>
      </w:r>
    </w:p>
    <w:p>
      <w:pPr>
        <w:pStyle w:val="BodyText"/>
        <w:spacing w:line="237" w:lineRule="auto" w:before="5"/>
        <w:ind w:right="119" w:firstLine="420"/>
        <w:jc w:val="both"/>
      </w:pPr>
      <w:r>
        <w:rPr>
          <w:spacing w:val="-2"/>
        </w:rPr>
        <w:t>除上述通过企业合并取得的长期股权投资外，以支付现金取得的长期股权投资，按照实际支付的</w:t>
      </w:r>
      <w:r>
        <w:rPr>
          <w:w w:val="100"/>
        </w:rPr>
        <w:t> </w:t>
      </w:r>
      <w:r>
        <w:rPr>
          <w:spacing w:val="-2"/>
        </w:rPr>
        <w:t>购买价款作为投资成本；以发行权益性证券取得的长期股权投资，按照发行权益性证券的公允价值作</w:t>
      </w:r>
      <w:r>
        <w:rPr>
          <w:spacing w:val="-21"/>
        </w:rPr>
        <w:t> </w:t>
      </w:r>
      <w:r>
        <w:rPr>
          <w:spacing w:val="-21"/>
        </w:rPr>
      </w:r>
      <w:r>
        <w:rPr>
          <w:spacing w:val="-2"/>
        </w:rPr>
        <w:t>为投资成本；投资者投入的长期股权投资，按照投资合同或协议约定的价值作为投资成本；以债务重</w:t>
      </w:r>
      <w:r>
        <w:rPr>
          <w:spacing w:val="-21"/>
        </w:rPr>
        <w:t> </w:t>
      </w:r>
      <w:r>
        <w:rPr>
          <w:spacing w:val="-21"/>
        </w:rPr>
      </w:r>
      <w:r>
        <w:rPr/>
        <w:t>组、非货币性资产交换等方式取得的长期股权投资，按相关会计准则的规定确定投资成本。</w:t>
      </w:r>
    </w:p>
    <w:p>
      <w:pPr>
        <w:pStyle w:val="Heading3"/>
        <w:spacing w:line="286" w:lineRule="exact" w:before="20"/>
        <w:ind w:left="578" w:right="0"/>
        <w:jc w:val="left"/>
      </w:pPr>
      <w:r>
        <w:rPr/>
        <w:t>本集团对子公司投资采用成本法核算，对合营企业及联营企业投资采用权益法核算。</w:t>
      </w:r>
      <w:r>
        <w:rPr>
          <w:w w:val="100"/>
        </w:rPr>
        <w:t> </w:t>
      </w:r>
      <w:r>
        <w:rPr>
          <w:spacing w:val="-1"/>
        </w:rPr>
        <w:t>后续计量采用成本法核算的长期股权投资，在追加投资时，按照追加投资支付的成本额公允</w:t>
      </w:r>
    </w:p>
    <w:p>
      <w:pPr>
        <w:pStyle w:val="Heading3"/>
        <w:spacing w:line="258" w:lineRule="exact"/>
        <w:ind w:right="0"/>
        <w:jc w:val="both"/>
      </w:pPr>
      <w:r>
        <w:rPr/>
        <w:t>价值及发生的相关交易费用增加长期股权投资成本的账面价值。被投资单位宣告分派的现金股利</w:t>
      </w:r>
    </w:p>
    <w:p>
      <w:pPr>
        <w:pStyle w:val="Heading3"/>
        <w:spacing w:line="286" w:lineRule="exact" w:before="27"/>
        <w:ind w:left="578" w:right="0" w:hanging="440"/>
        <w:jc w:val="left"/>
      </w:pPr>
      <w:r>
        <w:rPr/>
        <w:t>或利润，按照应享有的金额确认为当期投资收益。</w:t>
      </w:r>
      <w:r>
        <w:rPr>
          <w:w w:val="100"/>
        </w:rPr>
        <w:t> </w:t>
      </w:r>
      <w:r>
        <w:rPr>
          <w:spacing w:val="-1"/>
        </w:rPr>
        <w:t>后续计量采用权益法核算的长期股权投资，随着被他投资单位所有者权益的变动相应调整增</w:t>
      </w:r>
    </w:p>
    <w:p>
      <w:pPr>
        <w:pStyle w:val="Heading3"/>
        <w:spacing w:line="256" w:lineRule="exact"/>
        <w:ind w:right="0"/>
        <w:jc w:val="both"/>
      </w:pPr>
      <w:r>
        <w:rPr/>
        <w:t>加或减少长期股权投资的账面价值。其中在确认应享有被投资单位净损益的份额时，以取得投资</w:t>
      </w:r>
    </w:p>
    <w:p>
      <w:pPr>
        <w:pStyle w:val="Heading3"/>
        <w:spacing w:line="286" w:lineRule="exact" w:before="27"/>
        <w:ind w:right="121"/>
        <w:jc w:val="both"/>
      </w:pPr>
      <w:r>
        <w:rPr>
          <w:spacing w:val="-1"/>
        </w:rPr>
        <w:t>时被投资单位各项可辨认资产等的公允价值为基础，按照本集团的会计政策及会计期间，并抵销</w:t>
      </w:r>
      <w:r>
        <w:rPr>
          <w:spacing w:val="-68"/>
        </w:rPr>
        <w:t> </w:t>
      </w:r>
      <w:r>
        <w:rPr>
          <w:spacing w:val="-68"/>
        </w:rPr>
      </w:r>
      <w:r>
        <w:rPr>
          <w:spacing w:val="-1"/>
        </w:rPr>
        <w:t>与联营企业及合营企业之间发生的内部交易损益按照持股比例计算归属于投资企业的部分，对被</w:t>
      </w:r>
      <w:r>
        <w:rPr>
          <w:spacing w:val="-68"/>
        </w:rPr>
        <w:t> </w:t>
      </w:r>
      <w:r>
        <w:rPr>
          <w:spacing w:val="-68"/>
        </w:rPr>
      </w:r>
      <w:r>
        <w:rPr/>
        <w:t>投资单位的净利润进行调整后确认。</w:t>
      </w:r>
    </w:p>
    <w:p>
      <w:pPr>
        <w:pStyle w:val="Heading3"/>
        <w:spacing w:line="286" w:lineRule="exact"/>
        <w:ind w:right="121" w:firstLine="439"/>
        <w:jc w:val="both"/>
      </w:pPr>
      <w:r>
        <w:rPr>
          <w:spacing w:val="-1"/>
        </w:rPr>
        <w:t>处置长期股权投资，其账面价值与实际取得价款的差额，计入当期投资收益。采用权益法核</w:t>
      </w:r>
      <w:r>
        <w:rPr>
          <w:w w:val="100"/>
        </w:rPr>
        <w:t> </w:t>
      </w:r>
      <w:r>
        <w:rPr>
          <w:spacing w:val="-1"/>
        </w:rPr>
        <w:t>算的长期股权投资，因被投资单位除净损益以外所有者权益的其他变动而计入所有者权益的，处</w:t>
      </w:r>
      <w:r>
        <w:rPr>
          <w:spacing w:val="-68"/>
        </w:rPr>
        <w:t> </w:t>
      </w:r>
      <w:r>
        <w:rPr>
          <w:spacing w:val="-68"/>
        </w:rPr>
      </w:r>
      <w:r>
        <w:rPr/>
        <w:t>置该项投资时将原计入所有者权益的部分按相应比例转入当期投资损益。</w:t>
      </w:r>
    </w:p>
    <w:p>
      <w:pPr>
        <w:pStyle w:val="Heading3"/>
        <w:spacing w:line="258" w:lineRule="exact"/>
        <w:ind w:right="0" w:firstLine="439"/>
        <w:jc w:val="both"/>
      </w:pPr>
      <w:r>
        <w:rPr/>
        <w:t>因处置部分股权投资等原因丧失了对被投资单位的共同控制或重大影响的，处置后的剩余股</w:t>
      </w:r>
    </w:p>
    <w:p>
      <w:pPr>
        <w:pStyle w:val="Heading3"/>
        <w:spacing w:line="237" w:lineRule="auto" w:before="1"/>
        <w:ind w:right="121"/>
        <w:jc w:val="both"/>
      </w:pPr>
      <w:r>
        <w:rPr>
          <w:spacing w:val="-1"/>
        </w:rPr>
        <w:t>权改按可供出售金融资产核算，剩余股权在丧失共同控制或重大影响之日的公允价值与账面价值</w:t>
      </w:r>
      <w:r>
        <w:rPr>
          <w:spacing w:val="-68"/>
        </w:rPr>
        <w:t> </w:t>
      </w:r>
      <w:r>
        <w:rPr>
          <w:spacing w:val="-68"/>
        </w:rPr>
      </w:r>
      <w:r>
        <w:rPr>
          <w:spacing w:val="-1"/>
        </w:rPr>
        <w:t>之间的差额计入当期损益。原股权投资因采用权益法核算而确认的其他综合收益，在终止采用权</w:t>
      </w:r>
      <w:r>
        <w:rPr>
          <w:spacing w:val="-68"/>
        </w:rPr>
        <w:t> </w:t>
      </w:r>
      <w:r>
        <w:rPr>
          <w:spacing w:val="-68"/>
        </w:rPr>
      </w:r>
      <w:r>
        <w:rPr/>
        <w:t>益法核算时采用与被投资单位直接处置相关资产或负债相同的基础进行会计处理。</w:t>
      </w:r>
    </w:p>
    <w:p>
      <w:pPr>
        <w:pStyle w:val="Heading3"/>
        <w:spacing w:line="286" w:lineRule="exact" w:before="26"/>
        <w:ind w:right="121" w:firstLine="439"/>
        <w:jc w:val="both"/>
      </w:pPr>
      <w:r>
        <w:rPr>
          <w:spacing w:val="-1"/>
        </w:rPr>
        <w:t>因处置部分长期股权投资丧失了对被投资单位控制的，处置后的剩余股权能够对被投资单位</w:t>
      </w:r>
      <w:r>
        <w:rPr>
          <w:w w:val="100"/>
        </w:rPr>
        <w:t> </w:t>
      </w:r>
      <w:r>
        <w:rPr>
          <w:spacing w:val="-1"/>
        </w:rPr>
        <w:t>实施共同控制或施加重大影响的，改按权益法核算，处置股权账面价值和处置对价的差额计入投</w:t>
      </w:r>
      <w:r>
        <w:rPr>
          <w:spacing w:val="-68"/>
        </w:rPr>
        <w:t> </w:t>
      </w:r>
      <w:r>
        <w:rPr>
          <w:spacing w:val="-68"/>
        </w:rPr>
      </w:r>
      <w:r>
        <w:rPr>
          <w:spacing w:val="-1"/>
        </w:rPr>
        <w:t>资收益，并对该剩余股权视同自取得时即采用权益法核算进行调整；处置后的剩余股权不能对被</w:t>
      </w:r>
      <w:r>
        <w:rPr>
          <w:spacing w:val="-68"/>
        </w:rPr>
        <w:t> </w:t>
      </w:r>
      <w:r>
        <w:rPr>
          <w:spacing w:val="-68"/>
        </w:rPr>
      </w:r>
      <w:r>
        <w:rPr>
          <w:spacing w:val="-1"/>
        </w:rPr>
        <w:t>投资单位实施共同控制或施加重大影响的，改按可供出售金融资产的有关规定进行会计处理，处</w:t>
      </w:r>
      <w:r>
        <w:rPr>
          <w:spacing w:val="-68"/>
        </w:rPr>
        <w:t> </w:t>
      </w:r>
      <w:r>
        <w:rPr>
          <w:spacing w:val="-68"/>
        </w:rPr>
      </w:r>
      <w:r>
        <w:rPr>
          <w:spacing w:val="-1"/>
        </w:rPr>
        <w:t>置股权账面价值和处置对价的差额计入投资收益，剩余股权在丧失控制之日的公允价值与账面价</w:t>
      </w:r>
      <w:r>
        <w:rPr>
          <w:spacing w:val="-68"/>
        </w:rPr>
        <w:t> </w:t>
      </w:r>
      <w:r>
        <w:rPr>
          <w:spacing w:val="-68"/>
        </w:rPr>
      </w:r>
      <w:r>
        <w:rPr/>
        <w:t>值间的差额计入当期投资损益。</w:t>
      </w:r>
    </w:p>
    <w:p>
      <w:pPr>
        <w:pStyle w:val="Heading3"/>
        <w:spacing w:line="256" w:lineRule="exact"/>
        <w:ind w:right="0" w:firstLine="439"/>
        <w:jc w:val="both"/>
      </w:pPr>
      <w:r>
        <w:rPr/>
        <w:t>本集团对于分步处置股权至丧失控股权的各项交易不属于一揽子交易的，对每一项交易分别</w:t>
      </w:r>
    </w:p>
    <w:p>
      <w:pPr>
        <w:pStyle w:val="Heading3"/>
        <w:spacing w:line="286" w:lineRule="exact" w:before="27"/>
        <w:ind w:right="120"/>
        <w:jc w:val="both"/>
      </w:pPr>
      <w:r>
        <w:rPr>
          <w:spacing w:val="-1"/>
        </w:rPr>
        <w:t>进行会计处理。属于“一揽子交易”的，将各项交易作为一项处置子公司并丧失控制权的交易进</w:t>
      </w:r>
      <w:r>
        <w:rPr>
          <w:spacing w:val="-69"/>
        </w:rPr>
        <w:t> </w:t>
      </w:r>
      <w:r>
        <w:rPr>
          <w:spacing w:val="-69"/>
        </w:rPr>
      </w:r>
      <w:r>
        <w:rPr>
          <w:spacing w:val="-1"/>
        </w:rPr>
        <w:t>行会计处理，但是，在丧失控制权之前每一次交易处置价款与所处置的股权对应的长期股权投资</w:t>
      </w:r>
      <w:r>
        <w:rPr>
          <w:spacing w:val="-68"/>
        </w:rPr>
        <w:t> </w:t>
      </w:r>
      <w:r>
        <w:rPr>
          <w:spacing w:val="-68"/>
        </w:rPr>
      </w:r>
      <w:r>
        <w:rPr>
          <w:spacing w:val="-6"/>
          <w:w w:val="100"/>
        </w:rPr>
        <w:t>账面价值之间的差额，确认为其他综合收益，到丧失控制权时再一并转入丧失控制权的当期损益。</w:t>
      </w:r>
    </w:p>
    <w:p>
      <w:pPr>
        <w:spacing w:line="240" w:lineRule="auto" w:before="6"/>
        <w:rPr>
          <w:rFonts w:ascii="宋体" w:hAnsi="宋体" w:cs="宋体" w:eastAsia="宋体" w:hint="default"/>
          <w:sz w:val="23"/>
          <w:szCs w:val="23"/>
        </w:rPr>
      </w:pPr>
    </w:p>
    <w:p>
      <w:pPr>
        <w:pStyle w:val="Heading4"/>
        <w:spacing w:line="266" w:lineRule="auto" w:before="0"/>
        <w:ind w:left="138" w:right="6397"/>
        <w:jc w:val="left"/>
        <w:rPr>
          <w:b w:val="0"/>
          <w:bCs w:val="0"/>
        </w:rPr>
      </w:pPr>
      <w:r>
        <w:rPr>
          <w:rFonts w:ascii="Calibri" w:hAnsi="Calibri" w:cs="Calibri" w:eastAsia="Calibri" w:hint="default"/>
        </w:rPr>
        <w:t>14.</w:t>
      </w:r>
      <w:r>
        <w:rPr>
          <w:rFonts w:ascii="Calibri" w:hAnsi="Calibri" w:cs="Calibri" w:eastAsia="Calibri" w:hint="default"/>
          <w:spacing w:val="12"/>
        </w:rPr>
        <w:t> </w:t>
      </w:r>
      <w:r>
        <w:rPr/>
        <w:t>投资性房地产</w:t>
      </w:r>
      <w:r>
        <w:rPr>
          <w:w w:val="100"/>
        </w:rPr>
        <w:t> </w:t>
      </w:r>
      <w:r>
        <w:rPr>
          <w:rFonts w:ascii="宋体" w:hAnsi="宋体" w:cs="宋体" w:eastAsia="宋体" w:hint="default"/>
        </w:rPr>
        <w:t>(1).</w:t>
      </w:r>
      <w:r>
        <w:rPr/>
        <w:t>如果采用成本计量模式的：</w:t>
      </w:r>
      <w:r>
        <w:rPr>
          <w:b w:val="0"/>
          <w:bCs w:val="0"/>
        </w:rPr>
      </w:r>
    </w:p>
    <w:p>
      <w:pPr>
        <w:pStyle w:val="BodyText"/>
        <w:spacing w:line="237" w:lineRule="auto" w:before="35"/>
        <w:ind w:right="119" w:firstLine="420"/>
        <w:jc w:val="both"/>
      </w:pPr>
      <w:r>
        <w:rPr>
          <w:spacing w:val="-2"/>
        </w:rPr>
        <w:t>本集团投资性房地产包括已出租的土地使用权、持有并准备增值后转让的土地使用权和已出租的</w:t>
      </w:r>
      <w:r>
        <w:rPr>
          <w:w w:val="100"/>
        </w:rPr>
        <w:t> </w:t>
      </w:r>
      <w:r>
        <w:rPr>
          <w:spacing w:val="-2"/>
        </w:rPr>
        <w:t>房屋建筑物。投资性房地产按其成本作为入账价值，外购投资性房地产的成本包括购买价款、相关税</w:t>
      </w:r>
      <w:r>
        <w:rPr>
          <w:spacing w:val="-21"/>
        </w:rPr>
        <w:t> </w:t>
      </w:r>
      <w:r>
        <w:rPr>
          <w:spacing w:val="-21"/>
        </w:rPr>
      </w:r>
      <w:r>
        <w:rPr>
          <w:spacing w:val="-2"/>
        </w:rPr>
        <w:t>费和可直接归属于该资产的其他支出；自行建造投资性房地产的成本，由建造该项资产达到预定可使</w:t>
      </w:r>
      <w:r>
        <w:rPr>
          <w:spacing w:val="-21"/>
        </w:rPr>
        <w:t> </w:t>
      </w:r>
      <w:r>
        <w:rPr>
          <w:spacing w:val="-21"/>
        </w:rPr>
      </w:r>
      <w:r>
        <w:rPr/>
        <w:t>用状态前所发生的必要支出构成。</w:t>
      </w:r>
    </w:p>
    <w:p>
      <w:pPr>
        <w:pStyle w:val="BodyText"/>
        <w:spacing w:line="237" w:lineRule="auto"/>
        <w:ind w:right="118" w:firstLine="420"/>
        <w:jc w:val="both"/>
      </w:pPr>
      <w:r>
        <w:rPr>
          <w:spacing w:val="-2"/>
        </w:rPr>
        <w:t>本集团对投资性房地产采用成本模式进行后续计量，按其预计使用寿命及净残值率采用平均年限</w:t>
      </w:r>
      <w:r>
        <w:rPr>
          <w:w w:val="100"/>
        </w:rPr>
        <w:t> </w:t>
      </w:r>
      <w:r>
        <w:rPr>
          <w:spacing w:val="-2"/>
        </w:rPr>
        <w:t>法计提折旧或摊销。投资性房地产的预计使用寿命、净残值率及年折旧</w:t>
      </w:r>
      <w:r>
        <w:rPr>
          <w:rFonts w:ascii="宋体" w:hAnsi="宋体" w:cs="宋体" w:eastAsia="宋体" w:hint="default"/>
          <w:spacing w:val="-2"/>
        </w:rPr>
        <w:t>(</w:t>
      </w:r>
      <w:r>
        <w:rPr>
          <w:spacing w:val="-2"/>
        </w:rPr>
        <w:t>摊销</w:t>
      </w:r>
      <w:r>
        <w:rPr>
          <w:rFonts w:ascii="宋体" w:hAnsi="宋体" w:cs="宋体" w:eastAsia="宋体" w:hint="default"/>
          <w:spacing w:val="-2"/>
        </w:rPr>
        <w:t>)</w:t>
      </w:r>
      <w:r>
        <w:rPr>
          <w:spacing w:val="-2"/>
        </w:rPr>
        <w:t>率按照固定资产和无形</w:t>
      </w:r>
      <w:r>
        <w:rPr>
          <w:spacing w:val="-19"/>
        </w:rPr>
        <w:t> </w:t>
      </w:r>
      <w:r>
        <w:rPr>
          <w:spacing w:val="-19"/>
        </w:rPr>
      </w:r>
      <w:r>
        <w:rPr/>
        <w:t>资产核算的相关规定执行。</w:t>
      </w:r>
    </w:p>
    <w:p>
      <w:pPr>
        <w:spacing w:after="0" w:line="237" w:lineRule="auto"/>
        <w:jc w:val="both"/>
        <w:sectPr>
          <w:pgSz w:w="11910" w:h="16840"/>
          <w:pgMar w:header="877" w:footer="1193" w:top="1100" w:bottom="1380" w:left="1280" w:right="1120"/>
        </w:sectPr>
      </w:pPr>
    </w:p>
    <w:p>
      <w:pPr>
        <w:spacing w:line="240" w:lineRule="auto" w:before="7"/>
        <w:rPr>
          <w:rFonts w:ascii="宋体" w:hAnsi="宋体" w:cs="宋体" w:eastAsia="宋体" w:hint="default"/>
          <w:sz w:val="17"/>
          <w:szCs w:val="17"/>
        </w:rPr>
      </w:pPr>
    </w:p>
    <w:p>
      <w:pPr>
        <w:pStyle w:val="BodyText"/>
        <w:spacing w:line="237" w:lineRule="auto" w:before="38"/>
        <w:ind w:left="218" w:right="219" w:firstLine="420"/>
        <w:jc w:val="both"/>
      </w:pPr>
      <w:r>
        <w:rPr>
          <w:spacing w:val="-2"/>
        </w:rPr>
        <w:t>当投资性房地产的用途改变为自用时，则自改变之日起将其转换为固定资产或无形资产。自用房</w:t>
      </w:r>
      <w:r>
        <w:rPr>
          <w:w w:val="100"/>
        </w:rPr>
        <w:t> </w:t>
      </w:r>
      <w:r>
        <w:rPr>
          <w:spacing w:val="-2"/>
        </w:rPr>
        <w:t>地产的用途改变为赚取租金或资本增值时，则自改变之日起，将固定资产或无形资产转换为投资性房</w:t>
      </w:r>
      <w:r>
        <w:rPr>
          <w:spacing w:val="-21"/>
        </w:rPr>
        <w:t> </w:t>
      </w:r>
      <w:r>
        <w:rPr>
          <w:spacing w:val="-21"/>
        </w:rPr>
      </w:r>
      <w:r>
        <w:rPr/>
        <w:t>地产。发生转换时，以转换前的账面价值作为转换后的入账价值。</w:t>
      </w:r>
    </w:p>
    <w:p>
      <w:pPr>
        <w:pStyle w:val="BodyText"/>
        <w:spacing w:line="237" w:lineRule="auto"/>
        <w:ind w:left="218" w:right="219" w:firstLine="420"/>
        <w:jc w:val="both"/>
      </w:pPr>
      <w:r>
        <w:rPr>
          <w:spacing w:val="-2"/>
        </w:rPr>
        <w:t>当投资性房地产被处置，或者永久退出使用且预计不能从其处置中取得经济利益时，终止确认该</w:t>
      </w:r>
      <w:r>
        <w:rPr>
          <w:w w:val="100"/>
        </w:rPr>
        <w:t> </w:t>
      </w:r>
      <w:r>
        <w:rPr>
          <w:spacing w:val="-2"/>
        </w:rPr>
        <w:t>项投资性房地产。投资性房地产出售、转让、报废或毁损的处置收入扣除其账面价值和相关税费后的</w:t>
      </w:r>
      <w:r>
        <w:rPr>
          <w:spacing w:val="-21"/>
        </w:rPr>
        <w:t> </w:t>
      </w:r>
      <w:r>
        <w:rPr>
          <w:spacing w:val="-21"/>
        </w:rPr>
      </w:r>
      <w:r>
        <w:rPr/>
        <w:t>金额计入当期损益。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64" w:lineRule="auto" w:before="0"/>
        <w:ind w:right="8184"/>
        <w:jc w:val="left"/>
        <w:rPr>
          <w:b w:val="0"/>
          <w:bCs w:val="0"/>
        </w:rPr>
      </w:pPr>
      <w:r>
        <w:rPr>
          <w:rFonts w:ascii="Calibri" w:hAnsi="Calibri" w:cs="Calibri" w:eastAsia="Calibri" w:hint="default"/>
        </w:rPr>
        <w:t>15.</w:t>
      </w:r>
      <w:r>
        <w:rPr>
          <w:rFonts w:ascii="Calibri" w:hAnsi="Calibri" w:cs="Calibri" w:eastAsia="Calibri" w:hint="default"/>
          <w:spacing w:val="13"/>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72" w:lineRule="exact" w:before="65"/>
        <w:ind w:left="218" w:right="219" w:firstLine="420"/>
        <w:jc w:val="both"/>
      </w:pPr>
      <w:r>
        <w:rPr>
          <w:spacing w:val="-2"/>
        </w:rPr>
        <w:t>本集团固定资产是指同时具有以下特征，即为生产商品、提供劳务、出租或经营管理而持有的，</w:t>
      </w:r>
      <w:r>
        <w:rPr>
          <w:w w:val="100"/>
        </w:rPr>
        <w:t> </w:t>
      </w:r>
      <w:r>
        <w:rPr/>
        <w:t>使用年限超过一个会计年度的有形资产。</w:t>
      </w:r>
    </w:p>
    <w:p>
      <w:pPr>
        <w:pStyle w:val="BodyText"/>
        <w:spacing w:line="272" w:lineRule="exact" w:before="1"/>
        <w:ind w:left="218" w:right="219" w:firstLine="420"/>
        <w:jc w:val="both"/>
      </w:pPr>
      <w:r>
        <w:rPr>
          <w:spacing w:val="-2"/>
        </w:rPr>
        <w:t>固定资产包括房屋建筑物、仪器仪表、动力设备、专用设备、起重设备、运输设备、锻压设备、</w:t>
      </w:r>
      <w:r>
        <w:rPr>
          <w:w w:val="100"/>
        </w:rPr>
        <w:t> </w:t>
      </w:r>
      <w:r>
        <w:rPr>
          <w:spacing w:val="-2"/>
        </w:rPr>
        <w:t>其他设备等，按其取得时的成本作为入账的价值，其中，外购的固定资产成本包括买价和进口关税等</w:t>
      </w:r>
    </w:p>
    <w:p>
      <w:pPr>
        <w:pStyle w:val="BodyText"/>
        <w:spacing w:line="272" w:lineRule="exact" w:before="2"/>
        <w:ind w:left="218" w:right="219"/>
        <w:jc w:val="both"/>
      </w:pPr>
      <w:r>
        <w:rPr>
          <w:spacing w:val="-2"/>
        </w:rPr>
        <w:t>相关税费，以及为使固定资产达到预定可使用状态前所发生的可直接归属于该资产的其他支出；自行</w:t>
      </w:r>
      <w:r>
        <w:rPr>
          <w:spacing w:val="-21"/>
        </w:rPr>
        <w:t> </w:t>
      </w:r>
      <w:r>
        <w:rPr>
          <w:spacing w:val="-21"/>
        </w:rPr>
      </w:r>
      <w:r>
        <w:rPr>
          <w:spacing w:val="-2"/>
        </w:rPr>
        <w:t>建造固定资产的成本，由建造该项资产达到预定可使用状态前所发生的必要支出构成；投资者投入的</w:t>
      </w:r>
      <w:r>
        <w:rPr>
          <w:spacing w:val="-21"/>
        </w:rPr>
        <w:t> </w:t>
      </w:r>
      <w:r>
        <w:rPr>
          <w:spacing w:val="-21"/>
        </w:rPr>
      </w:r>
      <w:r>
        <w:rPr>
          <w:spacing w:val="-2"/>
        </w:rPr>
        <w:t>固定资产，按投资合同或协议约定的价值作为入账价值，但合同或协议约定价值不公允的按公允价值</w:t>
      </w:r>
    </w:p>
    <w:p>
      <w:pPr>
        <w:pStyle w:val="BodyText"/>
        <w:spacing w:line="272" w:lineRule="exact" w:before="1"/>
        <w:ind w:left="218" w:right="219"/>
        <w:jc w:val="both"/>
      </w:pPr>
      <w:r>
        <w:rPr>
          <w:spacing w:val="-2"/>
        </w:rPr>
        <w:t>入账；融资租赁租入的固定资产，按租赁开始日租赁资产公允价值与最低租赁付款额现值两者中较低</w:t>
      </w:r>
      <w:r>
        <w:rPr>
          <w:spacing w:val="-21"/>
        </w:rPr>
        <w:t> </w:t>
      </w:r>
      <w:r>
        <w:rPr>
          <w:spacing w:val="-21"/>
        </w:rPr>
      </w:r>
      <w:r>
        <w:rPr/>
        <w:t>者作为入账价值。</w:t>
      </w:r>
    </w:p>
    <w:p>
      <w:pPr>
        <w:pStyle w:val="BodyText"/>
        <w:spacing w:line="272" w:lineRule="exact" w:before="1"/>
        <w:ind w:left="218" w:right="219" w:firstLine="420"/>
        <w:jc w:val="both"/>
      </w:pPr>
      <w:r>
        <w:rPr>
          <w:spacing w:val="-2"/>
        </w:rPr>
        <w:t>与固定资产有关的后续支出，包括修理支出、更新改造支出等，符合固定资产确认条件的，计入</w:t>
      </w:r>
      <w:r>
        <w:rPr>
          <w:w w:val="100"/>
        </w:rPr>
        <w:t> </w:t>
      </w:r>
      <w:r>
        <w:rPr>
          <w:spacing w:val="-2"/>
        </w:rPr>
        <w:t>固定资产成本，对于被替换的部分，终止确认其账面价值；不符合固定资产确认条件的，于发生时计</w:t>
      </w:r>
    </w:p>
    <w:p>
      <w:pPr>
        <w:pStyle w:val="BodyText"/>
        <w:spacing w:line="247" w:lineRule="exact"/>
        <w:ind w:left="218" w:right="0"/>
        <w:jc w:val="both"/>
      </w:pPr>
      <w:r>
        <w:rPr/>
        <w:t>入当期损益。</w:t>
      </w:r>
    </w:p>
    <w:p>
      <w:pPr>
        <w:pStyle w:val="BodyText"/>
        <w:spacing w:line="240" w:lineRule="auto"/>
        <w:ind w:left="218" w:right="219" w:firstLine="420"/>
        <w:jc w:val="both"/>
      </w:pPr>
      <w:r>
        <w:rPr>
          <w:spacing w:val="-2"/>
        </w:rPr>
        <w:t>除已提足折旧仍继续使用的固定资产和单独计价入账的土地外，公司对所有固定资产计提折旧。</w:t>
      </w:r>
      <w:r>
        <w:rPr>
          <w:w w:val="100"/>
        </w:rPr>
        <w:t> </w:t>
      </w:r>
      <w:r>
        <w:rPr/>
        <w:t>计提折旧时采用平均年限法，并根据用途分别计入相关资产的成本或当期费用。</w:t>
      </w:r>
    </w:p>
    <w:p>
      <w:pPr>
        <w:spacing w:line="240" w:lineRule="auto" w:before="3"/>
        <w:rPr>
          <w:rFonts w:ascii="宋体" w:hAnsi="宋体" w:cs="宋体" w:eastAsia="宋体" w:hint="default"/>
          <w:sz w:val="25"/>
          <w:szCs w:val="25"/>
        </w:rPr>
      </w:pPr>
    </w:p>
    <w:p>
      <w:pPr>
        <w:pStyle w:val="Heading4"/>
        <w:spacing w:line="240" w:lineRule="auto" w:before="0"/>
        <w:ind w:right="0"/>
        <w:jc w:val="both"/>
        <w:rPr>
          <w:b w:val="0"/>
          <w:bCs w:val="0"/>
        </w:rPr>
      </w:pPr>
      <w:r>
        <w:rPr>
          <w:rFonts w:ascii="宋体" w:hAnsi="宋体" w:cs="宋体" w:eastAsia="宋体" w:hint="default"/>
        </w:rPr>
        <w:t>(2).</w:t>
      </w:r>
      <w:r>
        <w:rPr/>
        <w:t>折旧方法</w:t>
      </w:r>
      <w:r>
        <w:rPr>
          <w:b w:val="0"/>
          <w:bCs w:val="0"/>
        </w:rPr>
      </w:r>
    </w:p>
    <w:p>
      <w:pPr>
        <w:spacing w:line="240" w:lineRule="auto" w:before="12"/>
        <w:rPr>
          <w:rFonts w:ascii="宋体" w:hAnsi="宋体" w:cs="宋体" w:eastAsia="宋体" w:hint="default"/>
          <w:b/>
          <w:bCs/>
          <w:sz w:val="6"/>
          <w:szCs w:val="6"/>
        </w:rPr>
      </w:pPr>
    </w:p>
    <w:tbl>
      <w:tblPr>
        <w:tblW w:w="0" w:type="auto"/>
        <w:jc w:val="left"/>
        <w:tblInd w:w="106" w:type="dxa"/>
        <w:tblLayout w:type="fixed"/>
        <w:tblCellMar>
          <w:top w:w="0" w:type="dxa"/>
          <w:left w:w="0" w:type="dxa"/>
          <w:bottom w:w="0" w:type="dxa"/>
          <w:right w:w="0" w:type="dxa"/>
        </w:tblCellMar>
        <w:tblLook w:val="01E0"/>
      </w:tblPr>
      <w:tblGrid>
        <w:gridCol w:w="1795"/>
        <w:gridCol w:w="1913"/>
        <w:gridCol w:w="1918"/>
        <w:gridCol w:w="1918"/>
        <w:gridCol w:w="1918"/>
      </w:tblGrid>
      <w:tr>
        <w:trPr>
          <w:trHeight w:val="283"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4"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30-40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2.38-3.17%</w:t>
            </w:r>
          </w:p>
        </w:tc>
      </w:tr>
      <w:tr>
        <w:trPr>
          <w:trHeight w:val="281"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9-14</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6.79-10.56%</w:t>
            </w:r>
          </w:p>
        </w:tc>
      </w:tr>
      <w:tr>
        <w:trPr>
          <w:trHeight w:val="283"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6</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15.83%</w:t>
            </w:r>
          </w:p>
        </w:tc>
      </w:tr>
      <w:tr>
        <w:trPr>
          <w:trHeight w:val="281"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动力设备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10.56%</w:t>
            </w:r>
          </w:p>
        </w:tc>
      </w:tr>
      <w:tr>
        <w:trPr>
          <w:trHeight w:val="283"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起重设备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10.56%</w:t>
            </w:r>
          </w:p>
        </w:tc>
      </w:tr>
      <w:tr>
        <w:trPr>
          <w:trHeight w:val="283"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6</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15.83%</w:t>
            </w:r>
          </w:p>
        </w:tc>
      </w:tr>
      <w:tr>
        <w:trPr>
          <w:trHeight w:val="281"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锻压设备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11.88%</w:t>
            </w:r>
          </w:p>
        </w:tc>
      </w:tr>
      <w:tr>
        <w:trPr>
          <w:trHeight w:val="283"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8-20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11.88%-4.75%</w:t>
            </w:r>
          </w:p>
        </w:tc>
      </w:tr>
    </w:tbl>
    <w:p>
      <w:pPr>
        <w:pStyle w:val="BodyText"/>
        <w:spacing w:line="240" w:lineRule="exact"/>
        <w:ind w:left="638" w:right="0"/>
        <w:jc w:val="left"/>
      </w:pPr>
      <w:r>
        <w:rPr/>
        <w:t>公司于每年年度终了，对固定资产的预计使用寿命、预计净残值和折旧方法进行复核，如发生改</w:t>
      </w:r>
    </w:p>
    <w:p>
      <w:pPr>
        <w:pStyle w:val="BodyText"/>
        <w:spacing w:line="274" w:lineRule="exact"/>
        <w:ind w:left="218" w:right="214"/>
        <w:jc w:val="left"/>
      </w:pPr>
      <w:r>
        <w:rPr/>
        <w:t>变，则作为会计估计变更处理。</w:t>
      </w:r>
    </w:p>
    <w:p>
      <w:pPr>
        <w:spacing w:line="240" w:lineRule="auto" w:before="3"/>
        <w:rPr>
          <w:rFonts w:ascii="宋体" w:hAnsi="宋体" w:cs="宋体" w:eastAsia="宋体" w:hint="default"/>
          <w:sz w:val="25"/>
          <w:szCs w:val="25"/>
        </w:rPr>
      </w:pPr>
    </w:p>
    <w:p>
      <w:pPr>
        <w:pStyle w:val="Heading4"/>
        <w:spacing w:line="240" w:lineRule="auto" w:before="0"/>
        <w:ind w:right="214"/>
        <w:jc w:val="left"/>
        <w:rPr>
          <w:b w:val="0"/>
          <w:bCs w:val="0"/>
        </w:rPr>
      </w:pPr>
      <w:r>
        <w:rPr>
          <w:rFonts w:ascii="Calibri" w:hAnsi="Calibri" w:cs="Calibri" w:eastAsia="Calibri" w:hint="default"/>
        </w:rPr>
        <w:t>16.  </w:t>
      </w:r>
      <w:r>
        <w:rPr>
          <w:rFonts w:ascii="Calibri" w:hAnsi="Calibri" w:cs="Calibri" w:eastAsia="Calibri" w:hint="default"/>
          <w:spacing w:val="13"/>
        </w:rPr>
        <w:t> </w:t>
      </w:r>
      <w:r>
        <w:rPr/>
        <w:t>在建工程</w:t>
      </w:r>
      <w:r>
        <w:rPr>
          <w:b w:val="0"/>
          <w:bCs w:val="0"/>
        </w:rPr>
      </w:r>
    </w:p>
    <w:p>
      <w:pPr>
        <w:pStyle w:val="BodyText"/>
        <w:spacing w:line="237" w:lineRule="auto" w:before="32"/>
        <w:ind w:left="218" w:right="219" w:firstLine="420"/>
        <w:jc w:val="both"/>
      </w:pPr>
      <w:r>
        <w:rPr>
          <w:spacing w:val="-2"/>
        </w:rPr>
        <w:t>在建工程按实际发生的成本计量。自营建筑工程按直接材料、直接工资、直接施工费等计量；出</w:t>
      </w:r>
      <w:r>
        <w:rPr>
          <w:w w:val="100"/>
        </w:rPr>
        <w:t> </w:t>
      </w:r>
      <w:r>
        <w:rPr>
          <w:spacing w:val="-2"/>
        </w:rPr>
        <w:t>包建筑工程按应支付的工程价款等计量；设备安装工程按所安装设备的价值、安装费用、工程试运转</w:t>
      </w:r>
      <w:r>
        <w:rPr>
          <w:spacing w:val="-21"/>
        </w:rPr>
        <w:t> </w:t>
      </w:r>
      <w:r>
        <w:rPr>
          <w:spacing w:val="-21"/>
        </w:rPr>
      </w:r>
      <w:r>
        <w:rPr/>
        <w:t>等所发生的支出等确定工程成本。在建工程成本还包括应当资本化的借款费用和汇兑损益。</w:t>
      </w:r>
    </w:p>
    <w:p>
      <w:pPr>
        <w:pStyle w:val="BodyText"/>
        <w:spacing w:line="272" w:lineRule="exact" w:before="26"/>
        <w:ind w:left="218" w:right="219" w:firstLine="420"/>
        <w:jc w:val="both"/>
      </w:pPr>
      <w:r>
        <w:rPr>
          <w:spacing w:val="-2"/>
        </w:rPr>
        <w:t>在建工程在达到预定可使用状态之日起，根据工程预算、造价或工程实际成本等，按估计的价值</w:t>
      </w:r>
      <w:r>
        <w:rPr>
          <w:w w:val="100"/>
        </w:rPr>
        <w:t> </w:t>
      </w:r>
      <w:r>
        <w:rPr>
          <w:spacing w:val="-2"/>
        </w:rPr>
        <w:t>结转固定资产，次月起开始计提折旧，待办理了竣工决算手续后再对固定资产原值差异进行调整，不</w:t>
      </w:r>
      <w:r>
        <w:rPr>
          <w:spacing w:val="-21"/>
        </w:rPr>
        <w:t> </w:t>
      </w:r>
      <w:r>
        <w:rPr>
          <w:spacing w:val="-21"/>
        </w:rPr>
      </w:r>
      <w:r>
        <w:rPr/>
        <w:t>调整原已计提的折旧额。</w:t>
      </w:r>
    </w:p>
    <w:p>
      <w:pPr>
        <w:spacing w:after="0" w:line="272" w:lineRule="exact"/>
        <w:jc w:val="both"/>
        <w:sectPr>
          <w:footerReference w:type="default" r:id="rId33"/>
          <w:pgSz w:w="11910" w:h="16840"/>
          <w:pgMar w:footer="1193" w:header="877" w:top="1100" w:bottom="1380" w:left="1200" w:right="1020"/>
        </w:sectPr>
      </w:pPr>
    </w:p>
    <w:p>
      <w:pPr>
        <w:spacing w:line="240" w:lineRule="auto" w:before="7"/>
        <w:rPr>
          <w:rFonts w:ascii="宋体" w:hAnsi="宋体" w:cs="宋体" w:eastAsia="宋体" w:hint="default"/>
          <w:sz w:val="17"/>
          <w:szCs w:val="17"/>
        </w:rPr>
      </w:pPr>
    </w:p>
    <w:p>
      <w:pPr>
        <w:pStyle w:val="Heading4"/>
        <w:spacing w:line="240" w:lineRule="auto"/>
        <w:ind w:left="138" w:right="216"/>
        <w:jc w:val="left"/>
        <w:rPr>
          <w:b w:val="0"/>
          <w:bCs w:val="0"/>
        </w:rPr>
      </w:pPr>
      <w:r>
        <w:rPr>
          <w:rFonts w:ascii="Calibri" w:hAnsi="Calibri" w:cs="Calibri" w:eastAsia="Calibri" w:hint="default"/>
        </w:rPr>
        <w:t>17.  </w:t>
      </w:r>
      <w:r>
        <w:rPr>
          <w:rFonts w:ascii="Calibri" w:hAnsi="Calibri" w:cs="Calibri" w:eastAsia="Calibri" w:hint="default"/>
          <w:spacing w:val="13"/>
        </w:rPr>
        <w:t> </w:t>
      </w:r>
      <w:r>
        <w:rPr/>
        <w:t>借款费用</w:t>
      </w:r>
      <w:r>
        <w:rPr>
          <w:b w:val="0"/>
          <w:bCs w:val="0"/>
        </w:rPr>
      </w:r>
    </w:p>
    <w:p>
      <w:pPr>
        <w:pStyle w:val="BodyText"/>
        <w:spacing w:line="237" w:lineRule="auto" w:before="32"/>
        <w:ind w:right="219" w:firstLine="420"/>
        <w:jc w:val="both"/>
      </w:pPr>
      <w:r>
        <w:rPr>
          <w:spacing w:val="-2"/>
        </w:rPr>
        <w:t>借款费用包括借款利息、折价或溢价的摊销、辅助费用以及因外币借款而发生的汇兑差额等。可</w:t>
      </w:r>
      <w:r>
        <w:rPr>
          <w:w w:val="100"/>
        </w:rPr>
        <w:t> </w:t>
      </w:r>
      <w:r>
        <w:rPr>
          <w:spacing w:val="-2"/>
        </w:rPr>
        <w:t>直接归属于符合资本化条件的资产的购建或者生产的借款费用，在资产支出已经发生、借款费用已经</w:t>
      </w:r>
      <w:r>
        <w:rPr>
          <w:spacing w:val="-21"/>
        </w:rPr>
        <w:t> </w:t>
      </w:r>
      <w:r>
        <w:rPr>
          <w:spacing w:val="-21"/>
        </w:rPr>
      </w:r>
      <w:r>
        <w:rPr>
          <w:spacing w:val="-2"/>
        </w:rPr>
        <w:t>发生、为使资产达到预定可使用或可销售状态所必要的购建或生产活动已经开始时，开始资本化；当</w:t>
      </w:r>
      <w:r>
        <w:rPr>
          <w:spacing w:val="-21"/>
        </w:rPr>
        <w:t> </w:t>
      </w:r>
      <w:r>
        <w:rPr>
          <w:spacing w:val="-21"/>
        </w:rPr>
      </w:r>
      <w:r>
        <w:rPr>
          <w:spacing w:val="-2"/>
        </w:rPr>
        <w:t>购建或生产符合资本化条件的资产达到预定可使用或可销售状态时，停止资本化。其余借款费用在发</w:t>
      </w:r>
      <w:r>
        <w:rPr>
          <w:spacing w:val="-21"/>
        </w:rPr>
        <w:t> </w:t>
      </w:r>
      <w:r>
        <w:rPr>
          <w:spacing w:val="-21"/>
        </w:rPr>
      </w:r>
      <w:r>
        <w:rPr/>
        <w:t>生当期确认为费用。</w:t>
      </w:r>
    </w:p>
    <w:p>
      <w:pPr>
        <w:pStyle w:val="BodyText"/>
        <w:spacing w:line="237" w:lineRule="auto" w:before="1"/>
        <w:ind w:right="219" w:firstLine="420"/>
        <w:jc w:val="both"/>
      </w:pPr>
      <w:r>
        <w:rPr>
          <w:spacing w:val="-2"/>
        </w:rPr>
        <w:t>专门借款当期实际发生的利息费用，扣除尚未动用的借款资金存入银行取得的利息收入或进行暂</w:t>
      </w:r>
      <w:r>
        <w:rPr>
          <w:w w:val="100"/>
        </w:rPr>
        <w:t> </w:t>
      </w:r>
      <w:r>
        <w:rPr>
          <w:spacing w:val="-2"/>
        </w:rPr>
        <w:t>时性投资取得的投资收益后的金额予以资本化；一般借款根据累计资产支出超过专门借款部分的资产</w:t>
      </w:r>
      <w:r>
        <w:rPr>
          <w:spacing w:val="-22"/>
        </w:rPr>
        <w:t> </w:t>
      </w:r>
      <w:r>
        <w:rPr>
          <w:spacing w:val="-22"/>
        </w:rPr>
      </w:r>
      <w:r>
        <w:rPr>
          <w:spacing w:val="-2"/>
        </w:rPr>
        <w:t>支出加权平均数乘以所占用一般借款的资本化率，确定资本化金额。资本化率根据一般借款加权平均</w:t>
      </w:r>
      <w:r>
        <w:rPr>
          <w:spacing w:val="-22"/>
        </w:rPr>
        <w:t> </w:t>
      </w:r>
      <w:r>
        <w:rPr>
          <w:spacing w:val="-22"/>
        </w:rPr>
      </w:r>
      <w:r>
        <w:rPr/>
        <w:t>利率计算确定。</w:t>
      </w:r>
    </w:p>
    <w:p>
      <w:pPr>
        <w:pStyle w:val="BodyText"/>
        <w:spacing w:line="272" w:lineRule="exact" w:before="26"/>
        <w:ind w:right="216" w:firstLine="420"/>
        <w:jc w:val="both"/>
      </w:pPr>
      <w:r>
        <w:rPr/>
        <w:t>符合资本化条件的资产，是指需要经过相当长时间（通常指</w:t>
      </w:r>
      <w:r>
        <w:rPr>
          <w:spacing w:val="-55"/>
        </w:rPr>
        <w:t> </w:t>
      </w:r>
      <w:r>
        <w:rPr>
          <w:rFonts w:ascii="宋体" w:hAnsi="宋体" w:cs="宋体" w:eastAsia="宋体" w:hint="default"/>
        </w:rPr>
        <w:t>1</w:t>
      </w:r>
      <w:r>
        <w:rPr>
          <w:rFonts w:ascii="宋体" w:hAnsi="宋体" w:cs="宋体" w:eastAsia="宋体" w:hint="default"/>
          <w:spacing w:val="-52"/>
        </w:rPr>
        <w:t> </w:t>
      </w:r>
      <w:r>
        <w:rPr/>
        <w:t>年以上）的购建或者生产动才能达</w:t>
      </w:r>
      <w:r>
        <w:rPr>
          <w:w w:val="100"/>
        </w:rPr>
        <w:t> </w:t>
      </w:r>
      <w:r>
        <w:rPr/>
        <w:t>到预定可使用或者可销售状态的固定资产、投资性房地产和存货等资产。</w:t>
      </w:r>
    </w:p>
    <w:p>
      <w:pPr>
        <w:pStyle w:val="BodyText"/>
        <w:spacing w:line="272" w:lineRule="exact" w:before="1"/>
        <w:ind w:right="109" w:firstLine="420"/>
        <w:jc w:val="left"/>
      </w:pPr>
      <w:r>
        <w:rPr>
          <w:spacing w:val="-4"/>
          <w:w w:val="100"/>
        </w:rPr>
        <w:t>如果符合资本化条件的资产在购建或者生产过程中发生非正常中断、且中断时间连续超过</w:t>
      </w:r>
      <w:r>
        <w:rPr>
          <w:spacing w:val="-53"/>
          <w:w w:val="100"/>
        </w:rPr>
        <w:t> </w:t>
      </w:r>
      <w:r>
        <w:rPr>
          <w:rFonts w:ascii="宋体" w:hAnsi="宋体" w:cs="宋体" w:eastAsia="宋体" w:hint="default"/>
          <w:w w:val="100"/>
        </w:rPr>
        <w:t>3</w:t>
      </w:r>
      <w:r>
        <w:rPr>
          <w:rFonts w:ascii="宋体" w:hAnsi="宋体" w:cs="宋体" w:eastAsia="宋体" w:hint="default"/>
          <w:spacing w:val="-54"/>
          <w:w w:val="100"/>
        </w:rPr>
        <w:t> </w:t>
      </w:r>
      <w:r>
        <w:rPr>
          <w:spacing w:val="-1"/>
          <w:w w:val="100"/>
        </w:rPr>
        <w:t>个月，</w:t>
      </w:r>
      <w:r>
        <w:rPr>
          <w:w w:val="100"/>
        </w:rPr>
        <w:t> </w:t>
      </w:r>
      <w:r>
        <w:rPr/>
        <w:t>暂停借款费用的资本化，直至资产的购建或生产活动重新开始。</w:t>
      </w:r>
    </w:p>
    <w:p>
      <w:pPr>
        <w:spacing w:line="240" w:lineRule="auto" w:before="5"/>
        <w:rPr>
          <w:rFonts w:ascii="宋体" w:hAnsi="宋体" w:cs="宋体" w:eastAsia="宋体" w:hint="default"/>
          <w:sz w:val="23"/>
          <w:szCs w:val="23"/>
        </w:rPr>
      </w:pPr>
    </w:p>
    <w:p>
      <w:pPr>
        <w:pStyle w:val="Heading4"/>
        <w:spacing w:line="240" w:lineRule="auto" w:before="0"/>
        <w:ind w:left="138" w:right="216"/>
        <w:jc w:val="left"/>
        <w:rPr>
          <w:b w:val="0"/>
          <w:bCs w:val="0"/>
        </w:rPr>
      </w:pPr>
      <w:r>
        <w:rPr>
          <w:rFonts w:ascii="Calibri" w:hAnsi="Calibri" w:cs="Calibri" w:eastAsia="Calibri" w:hint="default"/>
        </w:rPr>
        <w:t>18.  </w:t>
      </w:r>
      <w:r>
        <w:rPr>
          <w:rFonts w:ascii="Calibri" w:hAnsi="Calibri" w:cs="Calibri" w:eastAsia="Calibri" w:hint="default"/>
          <w:spacing w:val="13"/>
        </w:rPr>
        <w:t> </w:t>
      </w:r>
      <w:r>
        <w:rPr/>
        <w:t>无形资产</w:t>
      </w:r>
      <w:r>
        <w:rPr>
          <w:b w:val="0"/>
          <w:bCs w:val="0"/>
        </w:rPr>
      </w:r>
    </w:p>
    <w:p>
      <w:pPr>
        <w:spacing w:line="290" w:lineRule="auto" w:before="29"/>
        <w:ind w:left="558" w:right="216"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0"/>
          <w:sz w:val="21"/>
          <w:szCs w:val="21"/>
        </w:rPr>
        <w:t> </w:t>
      </w:r>
      <w:r>
        <w:rPr>
          <w:rFonts w:ascii="宋体" w:hAnsi="宋体" w:cs="宋体" w:eastAsia="宋体" w:hint="default"/>
          <w:b/>
          <w:bCs/>
          <w:sz w:val="21"/>
          <w:szCs w:val="21"/>
        </w:rPr>
        <w:t>计价方法、使用寿命、减值测试</w:t>
      </w:r>
      <w:r>
        <w:rPr>
          <w:rFonts w:ascii="宋体" w:hAnsi="宋体" w:cs="宋体" w:eastAsia="宋体" w:hint="default"/>
          <w:b/>
          <w:bCs/>
          <w:w w:val="100"/>
          <w:sz w:val="21"/>
          <w:szCs w:val="21"/>
        </w:rPr>
        <w:t> </w:t>
      </w:r>
      <w:r>
        <w:rPr>
          <w:rFonts w:ascii="宋体" w:hAnsi="宋体" w:cs="宋体" w:eastAsia="宋体" w:hint="default"/>
          <w:spacing w:val="-7"/>
          <w:sz w:val="21"/>
          <w:szCs w:val="21"/>
        </w:rPr>
        <w:t>本集团无形资产包括土地使用权、专利技术、非专利技术、商标权等，按取得时的实际成本计量，</w:t>
      </w:r>
    </w:p>
    <w:p>
      <w:pPr>
        <w:pStyle w:val="BodyText"/>
        <w:spacing w:line="226" w:lineRule="exact"/>
        <w:ind w:right="216"/>
        <w:jc w:val="left"/>
      </w:pPr>
      <w:r>
        <w:rPr>
          <w:spacing w:val="-6"/>
        </w:rPr>
        <w:t>其中，购入的无形资产，按实际支付的价款和相关的其他支出作为实际成本；投资者投入的无形资产，</w:t>
      </w:r>
    </w:p>
    <w:p>
      <w:pPr>
        <w:pStyle w:val="BodyText"/>
        <w:spacing w:line="272" w:lineRule="exact" w:before="27"/>
        <w:ind w:right="216"/>
        <w:jc w:val="left"/>
      </w:pPr>
      <w:r>
        <w:rPr>
          <w:spacing w:val="-2"/>
        </w:rPr>
        <w:t>按投资合同或协议约定的价值确定实际成本，但合同或协议约定价值不公允的，按公允价值确定实际</w:t>
      </w:r>
      <w:r>
        <w:rPr>
          <w:spacing w:val="-21"/>
        </w:rPr>
        <w:t> </w:t>
      </w:r>
      <w:r>
        <w:rPr>
          <w:spacing w:val="-21"/>
        </w:rPr>
      </w:r>
      <w:r>
        <w:rPr/>
        <w:t>成本。</w:t>
      </w:r>
    </w:p>
    <w:p>
      <w:pPr>
        <w:pStyle w:val="BodyText"/>
        <w:spacing w:line="272" w:lineRule="exact" w:before="1"/>
        <w:ind w:right="219" w:firstLine="420"/>
        <w:jc w:val="both"/>
      </w:pPr>
      <w:r>
        <w:rPr>
          <w:spacing w:val="-2"/>
        </w:rPr>
        <w:t>本集团于取得无形资产时分析判断其使用寿命。土地使用权等能确定使用寿命的无形资产，自无</w:t>
      </w:r>
      <w:r>
        <w:rPr>
          <w:w w:val="100"/>
        </w:rPr>
        <w:t> </w:t>
      </w:r>
      <w:r>
        <w:rPr>
          <w:spacing w:val="-2"/>
        </w:rPr>
        <w:t>形资产可供使用时起，至不再作为无形资产确认时为止的使用寿命期间内采用直线法摊销，其他无形</w:t>
      </w:r>
    </w:p>
    <w:p>
      <w:pPr>
        <w:pStyle w:val="BodyText"/>
        <w:spacing w:line="272" w:lineRule="exact" w:before="1"/>
        <w:ind w:right="213"/>
        <w:jc w:val="left"/>
      </w:pPr>
      <w:r>
        <w:rPr>
          <w:spacing w:val="-2"/>
        </w:rPr>
        <w:t>资产按合同或法律规定的使用年限作为摊销年限。使用寿命不确定的无形资产不应摊销。自行开发取</w:t>
      </w:r>
      <w:r>
        <w:rPr>
          <w:spacing w:val="-21"/>
        </w:rPr>
        <w:t> </w:t>
      </w:r>
      <w:r>
        <w:rPr>
          <w:spacing w:val="-21"/>
        </w:rPr>
      </w:r>
      <w:r>
        <w:rPr/>
        <w:t>得的无形资产，按事先确认项目的成果受益期间，一般是</w:t>
      </w:r>
      <w:r>
        <w:rPr>
          <w:spacing w:val="-54"/>
        </w:rPr>
        <w:t> </w:t>
      </w:r>
      <w:r>
        <w:rPr>
          <w:rFonts w:ascii="宋体" w:hAnsi="宋体" w:cs="宋体" w:eastAsia="宋体" w:hint="default"/>
        </w:rPr>
        <w:t>3-5</w:t>
      </w:r>
      <w:r>
        <w:rPr>
          <w:rFonts w:ascii="宋体" w:hAnsi="宋体" w:cs="宋体" w:eastAsia="宋体" w:hint="default"/>
          <w:spacing w:val="-54"/>
        </w:rPr>
        <w:t> </w:t>
      </w:r>
      <w:r>
        <w:rPr/>
        <w:t>年平均摊销。年度终了，对使用寿命有</w:t>
      </w:r>
    </w:p>
    <w:p>
      <w:pPr>
        <w:pStyle w:val="BodyText"/>
        <w:spacing w:line="272" w:lineRule="exact" w:before="1"/>
        <w:ind w:right="216"/>
        <w:jc w:val="left"/>
      </w:pPr>
      <w:r>
        <w:rPr>
          <w:spacing w:val="-2"/>
        </w:rPr>
        <w:t>限的无形资产的使用寿命及摊销方法进行复核。无形资产的预计使用寿命及摊销方法与以前估计不同</w:t>
      </w:r>
      <w:r>
        <w:rPr>
          <w:spacing w:val="-21"/>
        </w:rPr>
        <w:t> </w:t>
      </w:r>
      <w:r>
        <w:rPr>
          <w:spacing w:val="-21"/>
        </w:rPr>
      </w:r>
      <w:r>
        <w:rPr>
          <w:spacing w:val="-2"/>
        </w:rPr>
        <w:t>的，改变其摊销期限和摊销方法。对使用寿命不确定的无形资产的使用寿命进行复核，如果有证据表</w:t>
      </w:r>
    </w:p>
    <w:p>
      <w:pPr>
        <w:pStyle w:val="BodyText"/>
        <w:spacing w:line="272" w:lineRule="exact" w:before="2"/>
        <w:ind w:right="216"/>
        <w:jc w:val="left"/>
      </w:pPr>
      <w:r>
        <w:rPr>
          <w:spacing w:val="-2"/>
        </w:rPr>
        <w:t>明其使用寿命是有限的，估计其使用寿命，并按使用寿命有限的无形资产处理。复核后如有改变作为</w:t>
      </w:r>
      <w:r>
        <w:rPr>
          <w:spacing w:val="-21"/>
        </w:rPr>
        <w:t> </w:t>
      </w:r>
      <w:r>
        <w:rPr>
          <w:spacing w:val="-21"/>
        </w:rPr>
      </w:r>
      <w:r>
        <w:rPr/>
        <w:t>会计估计变更。</w:t>
      </w:r>
    </w:p>
    <w:p>
      <w:pPr>
        <w:spacing w:line="240" w:lineRule="auto" w:before="4"/>
        <w:rPr>
          <w:rFonts w:ascii="宋体" w:hAnsi="宋体" w:cs="宋体" w:eastAsia="宋体" w:hint="default"/>
          <w:sz w:val="23"/>
          <w:szCs w:val="23"/>
        </w:rPr>
      </w:pPr>
    </w:p>
    <w:p>
      <w:pPr>
        <w:spacing w:line="290" w:lineRule="auto" w:before="0"/>
        <w:ind w:left="558" w:right="216"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0"/>
          <w:sz w:val="21"/>
          <w:szCs w:val="21"/>
        </w:rPr>
        <w:t> </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本集团的研究开发支出根据其性质以及研发活动最终形成无形资产是否具有较大不确定性，分为</w:t>
      </w:r>
    </w:p>
    <w:p>
      <w:pPr>
        <w:pStyle w:val="BodyText"/>
        <w:spacing w:line="226" w:lineRule="exact"/>
        <w:ind w:right="117"/>
        <w:jc w:val="left"/>
      </w:pPr>
      <w:r>
        <w:rPr/>
        <w:t>研究阶段支出和开发阶段支出。研究阶段的支出，于发生时计入当期损益；开发阶段的支出，同时满</w:t>
      </w:r>
    </w:p>
    <w:p>
      <w:pPr>
        <w:pStyle w:val="BodyText"/>
        <w:spacing w:line="272" w:lineRule="exact"/>
        <w:ind w:right="0"/>
        <w:jc w:val="left"/>
      </w:pPr>
      <w:r>
        <w:rPr/>
        <w:t>足下列条件的，确认为无形资产：（</w:t>
      </w:r>
      <w:r>
        <w:rPr>
          <w:rFonts w:ascii="宋体" w:hAnsi="宋体" w:cs="宋体" w:eastAsia="宋体" w:hint="default"/>
        </w:rPr>
        <w:t>1</w:t>
      </w:r>
      <w:r>
        <w:rPr/>
        <w:t>）完成该无形资产以使其能够使用或出售在技术上具有可行性；</w:t>
      </w:r>
    </w:p>
    <w:p>
      <w:pPr>
        <w:pStyle w:val="BodyText"/>
        <w:spacing w:line="237" w:lineRule="auto"/>
        <w:ind w:right="216"/>
        <w:jc w:val="both"/>
      </w:pPr>
      <w:r>
        <w:rPr>
          <w:spacing w:val="-2"/>
        </w:rPr>
        <w:t>（</w:t>
      </w:r>
      <w:r>
        <w:rPr>
          <w:rFonts w:ascii="宋体" w:hAnsi="宋体" w:cs="宋体" w:eastAsia="宋体" w:hint="default"/>
          <w:spacing w:val="-2"/>
        </w:rPr>
        <w:t>2</w:t>
      </w:r>
      <w:r>
        <w:rPr>
          <w:spacing w:val="-2"/>
        </w:rPr>
        <w:t>）具有完成该无形资产并使用或出售的意图；（</w:t>
      </w:r>
      <w:r>
        <w:rPr>
          <w:rFonts w:ascii="宋体" w:hAnsi="宋体" w:cs="宋体" w:eastAsia="宋体" w:hint="default"/>
          <w:spacing w:val="-2"/>
        </w:rPr>
        <w:t>3</w:t>
      </w:r>
      <w:r>
        <w:rPr>
          <w:spacing w:val="-2"/>
        </w:rPr>
        <w:t>）运用该无形资产生产的产品存在市场或无形资</w:t>
      </w:r>
      <w:r>
        <w:rPr>
          <w:spacing w:val="-19"/>
        </w:rPr>
        <w:t> </w:t>
      </w:r>
      <w:r>
        <w:rPr>
          <w:spacing w:val="-19"/>
        </w:rPr>
      </w:r>
      <w:r>
        <w:rPr>
          <w:spacing w:val="-4"/>
        </w:rPr>
        <w:t>产自身存在市场；（</w:t>
      </w:r>
      <w:r>
        <w:rPr>
          <w:rFonts w:ascii="宋体" w:hAnsi="宋体" w:cs="宋体" w:eastAsia="宋体" w:hint="default"/>
          <w:spacing w:val="-4"/>
        </w:rPr>
        <w:t>4</w:t>
      </w:r>
      <w:r>
        <w:rPr>
          <w:spacing w:val="-4"/>
        </w:rPr>
        <w:t>）有足够的技术、财务资源和其他资源支持，以完成该无形资产的开发，并有能</w:t>
      </w:r>
      <w:r>
        <w:rPr>
          <w:spacing w:val="-34"/>
        </w:rPr>
        <w:t> </w:t>
      </w:r>
      <w:r>
        <w:rPr>
          <w:spacing w:val="-34"/>
        </w:rPr>
      </w:r>
      <w:r>
        <w:rPr/>
        <w:t>力使用或出售该无形资产；（</w:t>
      </w:r>
      <w:r>
        <w:rPr>
          <w:rFonts w:ascii="宋体" w:hAnsi="宋体" w:cs="宋体" w:eastAsia="宋体" w:hint="default"/>
        </w:rPr>
        <w:t>5</w:t>
      </w:r>
      <w:r>
        <w:rPr/>
        <w:t>）归属于该无形资产开发阶段的支出能够可靠地计量。</w:t>
      </w:r>
    </w:p>
    <w:p>
      <w:pPr>
        <w:pStyle w:val="BodyText"/>
        <w:spacing w:line="237" w:lineRule="auto"/>
        <w:ind w:right="219" w:firstLine="420"/>
        <w:jc w:val="both"/>
      </w:pPr>
      <w:r>
        <w:rPr>
          <w:spacing w:val="-2"/>
        </w:rPr>
        <w:t>不满足上述条件的开发阶段的支出，于发生时计入当期损益。前期已计入损益的开发支出在以后</w:t>
      </w:r>
      <w:r>
        <w:rPr>
          <w:w w:val="100"/>
        </w:rPr>
        <w:t> </w:t>
      </w:r>
      <w:r>
        <w:rPr>
          <w:spacing w:val="-2"/>
        </w:rPr>
        <w:t>期间不再确认为资产。已资本化的开发阶段的支出在资产负债表上列示为开发支出，自该项目达到预</w:t>
      </w:r>
      <w:r>
        <w:rPr>
          <w:spacing w:val="-21"/>
        </w:rPr>
        <w:t> </w:t>
      </w:r>
      <w:r>
        <w:rPr>
          <w:spacing w:val="-21"/>
        </w:rPr>
      </w:r>
      <w:r>
        <w:rPr/>
        <w:t>定可使用状态之日起转为无形资产列报。</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line="264" w:lineRule="auto" w:before="0"/>
        <w:ind w:left="558" w:right="216" w:hanging="420"/>
        <w:jc w:val="left"/>
        <w:rPr>
          <w:rFonts w:ascii="宋体" w:hAnsi="宋体" w:cs="宋体" w:eastAsia="宋体" w:hint="default"/>
          <w:sz w:val="21"/>
          <w:szCs w:val="21"/>
        </w:rPr>
      </w:pPr>
      <w:r>
        <w:rPr>
          <w:rFonts w:ascii="Calibri" w:hAnsi="Calibri" w:cs="Calibri" w:eastAsia="Calibri" w:hint="default"/>
          <w:b/>
          <w:bCs/>
          <w:sz w:val="21"/>
          <w:szCs w:val="21"/>
        </w:rPr>
        <w:t>19.</w:t>
      </w:r>
      <w:r>
        <w:rPr>
          <w:rFonts w:ascii="Calibri" w:hAnsi="Calibri" w:cs="Calibri" w:eastAsia="Calibri" w:hint="default"/>
          <w:b/>
          <w:bCs/>
          <w:spacing w:val="12"/>
          <w:sz w:val="21"/>
          <w:szCs w:val="21"/>
        </w:rPr>
        <w:t> </w:t>
      </w:r>
      <w:r>
        <w:rPr>
          <w:rFonts w:ascii="宋体" w:hAnsi="宋体" w:cs="宋体" w:eastAsia="宋体" w:hint="default"/>
          <w:b/>
          <w:bCs/>
          <w:sz w:val="21"/>
          <w:szCs w:val="21"/>
        </w:rPr>
        <w:t>长期资产减值</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本集团于每一资产负债表日对长期股权投资、固定资产、在建工程、使用寿命有限的无形资产等</w:t>
      </w:r>
    </w:p>
    <w:p>
      <w:pPr>
        <w:pStyle w:val="BodyText"/>
        <w:spacing w:line="272" w:lineRule="exact" w:before="5"/>
        <w:ind w:right="216"/>
        <w:jc w:val="left"/>
      </w:pPr>
      <w:r>
        <w:rPr>
          <w:spacing w:val="-2"/>
        </w:rPr>
        <w:t>项目进行检查，当存在下列迹象时，表明资产可能发生了减值，将进行减值测试。对商誉和使用寿命</w:t>
      </w:r>
      <w:r>
        <w:rPr>
          <w:spacing w:val="-21"/>
        </w:rPr>
        <w:t> </w:t>
      </w:r>
      <w:r>
        <w:rPr>
          <w:spacing w:val="-21"/>
        </w:rPr>
      </w:r>
      <w:r>
        <w:rPr>
          <w:spacing w:val="-2"/>
        </w:rPr>
        <w:t>不确定的无形资产，无论是否存在减值迹象，每年末均进行减值测试。难以对单项资产的可收回金额</w:t>
      </w:r>
    </w:p>
    <w:p>
      <w:pPr>
        <w:pStyle w:val="BodyText"/>
        <w:spacing w:line="249" w:lineRule="exact"/>
        <w:ind w:right="216"/>
        <w:jc w:val="left"/>
      </w:pPr>
      <w:r>
        <w:rPr/>
        <w:t>进行测试的，以该资产所属的资产组或资产组组合为基础测试。</w:t>
      </w:r>
    </w:p>
    <w:p>
      <w:pPr>
        <w:spacing w:after="0" w:line="249" w:lineRule="exact"/>
        <w:jc w:val="left"/>
        <w:sectPr>
          <w:footerReference w:type="default" r:id="rId34"/>
          <w:pgSz w:w="11910" w:h="16840"/>
          <w:pgMar w:footer="1193" w:header="877" w:top="1100" w:bottom="1380" w:left="1280" w:right="1020"/>
          <w:pgNumType w:start="71"/>
        </w:sectPr>
      </w:pPr>
    </w:p>
    <w:p>
      <w:pPr>
        <w:spacing w:line="240" w:lineRule="auto" w:before="7"/>
        <w:rPr>
          <w:rFonts w:ascii="宋体" w:hAnsi="宋体" w:cs="宋体" w:eastAsia="宋体" w:hint="default"/>
          <w:sz w:val="17"/>
          <w:szCs w:val="17"/>
        </w:rPr>
      </w:pPr>
    </w:p>
    <w:p>
      <w:pPr>
        <w:pStyle w:val="BodyText"/>
        <w:spacing w:line="237" w:lineRule="auto" w:before="38"/>
        <w:ind w:right="219" w:firstLine="420"/>
        <w:jc w:val="both"/>
      </w:pPr>
      <w:r>
        <w:rPr>
          <w:spacing w:val="-2"/>
        </w:rPr>
        <w:t>减值测试后，若该资产的账面价值超过其可收回金额，其差额确认为减值损失，上述资产的减值</w:t>
      </w:r>
      <w:r>
        <w:rPr>
          <w:w w:val="100"/>
        </w:rPr>
        <w:t> </w:t>
      </w:r>
      <w:r>
        <w:rPr>
          <w:spacing w:val="-2"/>
        </w:rPr>
        <w:t>损失一经确认，在以后会计期间不予转回。资产的可收回金额是指资产的公允价值减去处置费用后的</w:t>
      </w:r>
      <w:r>
        <w:rPr>
          <w:spacing w:val="-21"/>
        </w:rPr>
        <w:t> </w:t>
      </w:r>
      <w:r>
        <w:rPr>
          <w:spacing w:val="-21"/>
        </w:rPr>
      </w:r>
      <w:r>
        <w:rPr/>
        <w:t>净额与资产预计未来现金流量的现值两者之间的较高者。出现减值的迹象如下：</w:t>
      </w:r>
    </w:p>
    <w:p>
      <w:pPr>
        <w:pStyle w:val="BodyText"/>
        <w:spacing w:line="271" w:lineRule="exact"/>
        <w:ind w:left="558" w:right="216"/>
        <w:jc w:val="left"/>
      </w:pPr>
      <w:r>
        <w:rPr/>
        <w:t>（</w:t>
      </w:r>
      <w:r>
        <w:rPr>
          <w:rFonts w:ascii="宋体" w:hAnsi="宋体" w:cs="宋体" w:eastAsia="宋体" w:hint="default"/>
        </w:rPr>
        <w:t>1</w:t>
      </w:r>
      <w:r>
        <w:rPr/>
        <w:t>）资产的市价当期大幅度下跌，跌幅明显高于因时间的推移或者正常使用而预计的下跌；</w:t>
      </w:r>
    </w:p>
    <w:p>
      <w:pPr>
        <w:pStyle w:val="BodyText"/>
        <w:spacing w:line="272" w:lineRule="exact" w:before="27"/>
        <w:ind w:right="217" w:firstLine="420"/>
        <w:jc w:val="both"/>
      </w:pPr>
      <w:r>
        <w:rPr>
          <w:spacing w:val="-4"/>
        </w:rPr>
        <w:t>（</w:t>
      </w:r>
      <w:r>
        <w:rPr>
          <w:rFonts w:ascii="宋体" w:hAnsi="宋体" w:cs="宋体" w:eastAsia="宋体" w:hint="default"/>
          <w:spacing w:val="-4"/>
        </w:rPr>
        <w:t>2</w:t>
      </w:r>
      <w:r>
        <w:rPr>
          <w:spacing w:val="-4"/>
        </w:rPr>
        <w:t>）经营所处的经济、技术或者法律等环境以及资产所处的市场在当期或者将在近期发生重大变</w:t>
      </w:r>
      <w:r>
        <w:rPr>
          <w:w w:val="100"/>
        </w:rPr>
        <w:t> </w:t>
      </w:r>
      <w:r>
        <w:rPr/>
        <w:t>化，从而对企业产生不利影响；</w:t>
      </w:r>
    </w:p>
    <w:p>
      <w:pPr>
        <w:pStyle w:val="BodyText"/>
        <w:spacing w:line="272" w:lineRule="exact" w:before="1"/>
        <w:ind w:right="216" w:firstLine="420"/>
        <w:jc w:val="both"/>
      </w:pPr>
      <w:r>
        <w:rPr>
          <w:spacing w:val="-4"/>
        </w:rPr>
        <w:t>（</w:t>
      </w:r>
      <w:r>
        <w:rPr>
          <w:rFonts w:ascii="宋体" w:hAnsi="宋体" w:cs="宋体" w:eastAsia="宋体" w:hint="default"/>
          <w:spacing w:val="-4"/>
        </w:rPr>
        <w:t>3</w:t>
      </w:r>
      <w:r>
        <w:rPr>
          <w:spacing w:val="-4"/>
        </w:rPr>
        <w:t>）市场利率或者其他市场投资报酬率在当期已经提高，从而影响企业计算资产预计未来现金流</w:t>
      </w:r>
      <w:r>
        <w:rPr>
          <w:w w:val="100"/>
        </w:rPr>
        <w:t> </w:t>
      </w:r>
      <w:r>
        <w:rPr/>
        <w:t>量现值的折现率，导致资产可收回金额大幅度降低；</w:t>
      </w:r>
    </w:p>
    <w:p>
      <w:pPr>
        <w:pStyle w:val="BodyText"/>
        <w:spacing w:line="247" w:lineRule="exact"/>
        <w:ind w:left="558" w:right="216"/>
        <w:jc w:val="left"/>
      </w:pPr>
      <w:r>
        <w:rPr/>
        <w:t>（</w:t>
      </w:r>
      <w:r>
        <w:rPr>
          <w:rFonts w:ascii="宋体" w:hAnsi="宋体" w:cs="宋体" w:eastAsia="宋体" w:hint="default"/>
        </w:rPr>
        <w:t>4</w:t>
      </w:r>
      <w:r>
        <w:rPr/>
        <w:t>）有证据表明资产已经陈旧过时或者其实体已经损坏；</w:t>
      </w:r>
    </w:p>
    <w:p>
      <w:pPr>
        <w:pStyle w:val="BodyText"/>
        <w:spacing w:line="272" w:lineRule="exact"/>
        <w:ind w:left="558" w:right="216"/>
        <w:jc w:val="left"/>
      </w:pPr>
      <w:r>
        <w:rPr/>
        <w:t>（</w:t>
      </w:r>
      <w:r>
        <w:rPr>
          <w:rFonts w:ascii="宋体" w:hAnsi="宋体" w:cs="宋体" w:eastAsia="宋体" w:hint="default"/>
        </w:rPr>
        <w:t>5</w:t>
      </w:r>
      <w:r>
        <w:rPr/>
        <w:t>）资产已经或者将被闲置、终止使用或者计划提前处置；</w:t>
      </w:r>
    </w:p>
    <w:p>
      <w:pPr>
        <w:pStyle w:val="BodyText"/>
        <w:spacing w:line="272" w:lineRule="exact" w:before="27"/>
        <w:ind w:right="217" w:firstLine="420"/>
        <w:jc w:val="both"/>
      </w:pPr>
      <w:r>
        <w:rPr>
          <w:spacing w:val="-4"/>
        </w:rPr>
        <w:t>（</w:t>
      </w:r>
      <w:r>
        <w:rPr>
          <w:rFonts w:ascii="宋体" w:hAnsi="宋体" w:cs="宋体" w:eastAsia="宋体" w:hint="default"/>
          <w:spacing w:val="-4"/>
        </w:rPr>
        <w:t>6</w:t>
      </w:r>
      <w:r>
        <w:rPr>
          <w:spacing w:val="-4"/>
        </w:rPr>
        <w:t>）内部报告的证据表明资产的经济绩效已经低于或者将低于预期，如资产所创造的净现金流量</w:t>
      </w:r>
      <w:r>
        <w:rPr>
          <w:w w:val="100"/>
        </w:rPr>
        <w:t> </w:t>
      </w:r>
      <w:r>
        <w:rPr/>
        <w:t>或者实现的营业利润（或者亏损）远远低于（或者高于）预计金额等；</w:t>
      </w:r>
    </w:p>
    <w:p>
      <w:pPr>
        <w:pStyle w:val="BodyText"/>
        <w:spacing w:line="272" w:lineRule="exact" w:before="1"/>
        <w:ind w:right="216" w:firstLine="420"/>
        <w:jc w:val="left"/>
      </w:pPr>
      <w:r>
        <w:rPr/>
        <w:t>（</w:t>
      </w:r>
      <w:r>
        <w:rPr>
          <w:rFonts w:ascii="宋体" w:hAnsi="宋体" w:cs="宋体" w:eastAsia="宋体" w:hint="default"/>
        </w:rPr>
        <w:t>7</w:t>
      </w:r>
      <w:r>
        <w:rPr/>
        <w:t>）其他表明资产可能已经发生减值的迹象。</w:t>
      </w:r>
      <w:r>
        <w:rPr>
          <w:w w:val="100"/>
        </w:rPr>
        <w:t> </w:t>
      </w:r>
      <w:r>
        <w:rPr>
          <w:spacing w:val="-2"/>
        </w:rPr>
        <w:t>对商誉和使用寿命不确定的无形资产，无论是否存在减值迹象，年末均进行减值测试。</w:t>
      </w:r>
    </w:p>
    <w:p>
      <w:pPr>
        <w:spacing w:line="240" w:lineRule="auto" w:before="5"/>
        <w:rPr>
          <w:rFonts w:ascii="宋体" w:hAnsi="宋体" w:cs="宋体" w:eastAsia="宋体" w:hint="default"/>
          <w:sz w:val="23"/>
          <w:szCs w:val="23"/>
        </w:rPr>
      </w:pPr>
    </w:p>
    <w:p>
      <w:pPr>
        <w:pStyle w:val="Heading4"/>
        <w:spacing w:line="240" w:lineRule="auto" w:before="0"/>
        <w:ind w:left="138" w:right="216"/>
        <w:jc w:val="left"/>
        <w:rPr>
          <w:b w:val="0"/>
          <w:bCs w:val="0"/>
        </w:rPr>
      </w:pPr>
      <w:r>
        <w:rPr>
          <w:rFonts w:ascii="Calibri" w:hAnsi="Calibri" w:cs="Calibri" w:eastAsia="Calibri" w:hint="default"/>
        </w:rPr>
        <w:t>20.  </w:t>
      </w:r>
      <w:r>
        <w:rPr>
          <w:rFonts w:ascii="Calibri" w:hAnsi="Calibri" w:cs="Calibri" w:eastAsia="Calibri" w:hint="default"/>
          <w:spacing w:val="12"/>
        </w:rPr>
        <w:t> </w:t>
      </w:r>
      <w:r>
        <w:rPr/>
        <w:t>长期待摊费用</w:t>
      </w:r>
      <w:r>
        <w:rPr>
          <w:b w:val="0"/>
          <w:bCs w:val="0"/>
        </w:rPr>
      </w:r>
    </w:p>
    <w:p>
      <w:pPr>
        <w:pStyle w:val="BodyText"/>
        <w:spacing w:line="274" w:lineRule="exact" w:before="29"/>
        <w:ind w:left="558" w:right="117"/>
        <w:jc w:val="left"/>
      </w:pPr>
      <w:r>
        <w:rPr/>
        <w:t>本集团的长期待摊费用是指已经支出，但应由当期及以后各期承担的摊销期限在</w:t>
      </w:r>
      <w:r>
        <w:rPr>
          <w:spacing w:val="-55"/>
        </w:rPr>
        <w:t> </w:t>
      </w:r>
      <w:r>
        <w:rPr>
          <w:rFonts w:ascii="宋体" w:hAnsi="宋体" w:cs="宋体" w:eastAsia="宋体" w:hint="default"/>
        </w:rPr>
        <w:t>1</w:t>
      </w:r>
      <w:r>
        <w:rPr>
          <w:rFonts w:ascii="宋体" w:hAnsi="宋体" w:cs="宋体" w:eastAsia="宋体" w:hint="default"/>
          <w:spacing w:val="-53"/>
        </w:rPr>
        <w:t> </w:t>
      </w:r>
      <w:r>
        <w:rPr/>
        <w:t>年以上（不含</w:t>
      </w:r>
    </w:p>
    <w:p>
      <w:pPr>
        <w:pStyle w:val="BodyText"/>
        <w:spacing w:line="272" w:lineRule="exact" w:before="27"/>
        <w:ind w:right="214"/>
        <w:jc w:val="left"/>
      </w:pPr>
      <w:r>
        <w:rPr>
          <w:rFonts w:ascii="宋体" w:hAnsi="宋体" w:cs="宋体" w:eastAsia="宋体" w:hint="default"/>
        </w:rPr>
        <w:t>1</w:t>
      </w:r>
      <w:r>
        <w:rPr>
          <w:rFonts w:ascii="宋体" w:hAnsi="宋体" w:cs="宋体" w:eastAsia="宋体" w:hint="default"/>
          <w:spacing w:val="-4"/>
        </w:rPr>
        <w:t> </w:t>
      </w:r>
      <w:r>
        <w:rPr/>
        <w:t>年）的费用，该等费用在受益期内平均摊销。如果长期待摊费用项目不能使以后会计期间受益，则</w:t>
      </w:r>
      <w:r>
        <w:rPr>
          <w:w w:val="100"/>
        </w:rPr>
        <w:t> </w:t>
      </w:r>
      <w:r>
        <w:rPr/>
        <w:t>将尚未摊销的该项目的摊余价值全部转入当期损益。</w:t>
      </w:r>
    </w:p>
    <w:p>
      <w:pPr>
        <w:spacing w:line="240" w:lineRule="auto" w:before="4"/>
        <w:rPr>
          <w:rFonts w:ascii="宋体" w:hAnsi="宋体" w:cs="宋体" w:eastAsia="宋体" w:hint="default"/>
          <w:sz w:val="23"/>
          <w:szCs w:val="23"/>
        </w:rPr>
      </w:pPr>
    </w:p>
    <w:p>
      <w:pPr>
        <w:pStyle w:val="Heading4"/>
        <w:spacing w:line="240" w:lineRule="auto" w:before="0"/>
        <w:ind w:left="138" w:right="216"/>
        <w:jc w:val="left"/>
        <w:rPr>
          <w:b w:val="0"/>
          <w:bCs w:val="0"/>
        </w:rPr>
      </w:pPr>
      <w:r>
        <w:rPr>
          <w:rFonts w:ascii="Calibri" w:hAnsi="Calibri" w:cs="Calibri" w:eastAsia="Calibri" w:hint="default"/>
        </w:rPr>
        <w:t>21.  </w:t>
      </w:r>
      <w:r>
        <w:rPr>
          <w:rFonts w:ascii="Calibri" w:hAnsi="Calibri" w:cs="Calibri" w:eastAsia="Calibri" w:hint="default"/>
          <w:spacing w:val="13"/>
        </w:rPr>
        <w:t> </w:t>
      </w:r>
      <w:r>
        <w:rPr/>
        <w:t>职工薪酬</w:t>
      </w:r>
      <w:r>
        <w:rPr>
          <w:b w:val="0"/>
          <w:bCs w:val="0"/>
        </w:rPr>
      </w:r>
    </w:p>
    <w:p>
      <w:pPr>
        <w:pStyle w:val="Heading3"/>
        <w:spacing w:line="286" w:lineRule="exact" w:before="55"/>
        <w:ind w:right="228" w:firstLine="439"/>
        <w:jc w:val="both"/>
      </w:pPr>
      <w:r>
        <w:rPr>
          <w:spacing w:val="-1"/>
        </w:rPr>
        <w:t>职工薪酬是指本公司为获得职工提供的服务或解除劳动关系而给予各种形式的报酬或补偿，</w:t>
      </w:r>
      <w:r>
        <w:rPr>
          <w:w w:val="100"/>
        </w:rPr>
        <w:t> </w:t>
      </w:r>
      <w:r>
        <w:rPr/>
        <w:t>包括短期薪酬、离职后福利、辞退福利或其他长期职工福利。</w:t>
      </w:r>
    </w:p>
    <w:p>
      <w:pPr>
        <w:spacing w:line="240" w:lineRule="auto" w:before="12"/>
        <w:rPr>
          <w:rFonts w:ascii="宋体" w:hAnsi="宋体" w:cs="宋体" w:eastAsia="宋体" w:hint="default"/>
          <w:sz w:val="18"/>
          <w:szCs w:val="18"/>
        </w:rPr>
      </w:pPr>
    </w:p>
    <w:p>
      <w:pPr>
        <w:pStyle w:val="Heading4"/>
        <w:spacing w:line="272" w:lineRule="exact" w:before="0"/>
        <w:ind w:left="138" w:right="216"/>
        <w:jc w:val="left"/>
        <w:rPr>
          <w:b w:val="0"/>
          <w:bCs w:val="0"/>
        </w:rPr>
      </w:pPr>
      <w:r>
        <w:rPr>
          <w:rFonts w:ascii="宋体" w:hAnsi="宋体" w:cs="宋体" w:eastAsia="宋体" w:hint="default"/>
        </w:rPr>
        <w:t>(1)</w:t>
      </w:r>
      <w:r>
        <w:rPr/>
        <w:t>、短期薪酬的会计处理方法</w:t>
      </w:r>
      <w:r>
        <w:rPr>
          <w:b w:val="0"/>
          <w:bCs w:val="0"/>
        </w:rPr>
      </w:r>
    </w:p>
    <w:p>
      <w:pPr>
        <w:pStyle w:val="Heading3"/>
        <w:spacing w:line="237" w:lineRule="auto"/>
        <w:ind w:right="226" w:firstLine="420"/>
        <w:jc w:val="both"/>
      </w:pPr>
      <w:r>
        <w:rPr>
          <w:spacing w:val="-1"/>
        </w:rPr>
        <w:t>短期薪酬具体包括：职工工资、奖金、津贴和补贴，职工福利费，医疗保险费、工伤保险费</w:t>
      </w:r>
      <w:r>
        <w:rPr>
          <w:w w:val="100"/>
        </w:rPr>
        <w:t> </w:t>
      </w:r>
      <w:r>
        <w:rPr>
          <w:spacing w:val="-1"/>
        </w:rPr>
        <w:t>和生育保险费等社会保险费，住房公积金，工会经费和职工教育经费，短期带薪缺勤，短期利润</w:t>
      </w:r>
      <w:r>
        <w:rPr>
          <w:spacing w:val="-76"/>
        </w:rPr>
        <w:t> </w:t>
      </w:r>
      <w:r>
        <w:rPr>
          <w:spacing w:val="-76"/>
        </w:rPr>
      </w:r>
      <w:r>
        <w:rPr>
          <w:spacing w:val="-1"/>
        </w:rPr>
        <w:t>分享计划，非货币性福利以及其他短期薪酬。在职工提供服务的会计期间，将实际发生的短期薪</w:t>
      </w:r>
      <w:r>
        <w:rPr>
          <w:spacing w:val="-77"/>
        </w:rPr>
        <w:t> </w:t>
      </w:r>
      <w:r>
        <w:rPr>
          <w:spacing w:val="-77"/>
        </w:rPr>
      </w:r>
      <w:r>
        <w:rPr/>
        <w:t>酬确认为负债，并按照受益对象计入当期损益或相关资产成本。</w:t>
      </w:r>
    </w:p>
    <w:p>
      <w:pPr>
        <w:spacing w:line="240" w:lineRule="auto" w:before="1"/>
        <w:rPr>
          <w:rFonts w:ascii="宋体" w:hAnsi="宋体" w:cs="宋体" w:eastAsia="宋体" w:hint="default"/>
          <w:sz w:val="21"/>
          <w:szCs w:val="21"/>
        </w:rPr>
      </w:pPr>
    </w:p>
    <w:p>
      <w:pPr>
        <w:pStyle w:val="Heading4"/>
        <w:spacing w:line="271" w:lineRule="exact" w:before="0"/>
        <w:ind w:left="138" w:right="216"/>
        <w:jc w:val="left"/>
        <w:rPr>
          <w:b w:val="0"/>
          <w:bCs w:val="0"/>
        </w:rPr>
      </w:pPr>
      <w:r>
        <w:rPr>
          <w:rFonts w:ascii="宋体" w:hAnsi="宋体" w:cs="宋体" w:eastAsia="宋体" w:hint="default"/>
        </w:rPr>
        <w:t>(2)</w:t>
      </w:r>
      <w:r>
        <w:rPr/>
        <w:t>、离职后福利的会计处理方法</w:t>
      </w:r>
      <w:r>
        <w:rPr>
          <w:b w:val="0"/>
          <w:bCs w:val="0"/>
        </w:rPr>
      </w:r>
    </w:p>
    <w:p>
      <w:pPr>
        <w:pStyle w:val="Heading3"/>
        <w:spacing w:line="286" w:lineRule="exact" w:before="24"/>
        <w:ind w:right="247" w:firstLine="420"/>
        <w:jc w:val="both"/>
      </w:pPr>
      <w:r>
        <w:rPr>
          <w:spacing w:val="-1"/>
        </w:rPr>
        <w:t>离职后福利主要包括设定提存计划，设定提存计划主要包括基本养老保险、失业保险以及年</w:t>
      </w:r>
      <w:r>
        <w:rPr>
          <w:w w:val="100"/>
        </w:rPr>
        <w:t> </w:t>
      </w:r>
      <w:r>
        <w:rPr/>
        <w:t>金等，相应的应缴存金额于发生时计入相关资产成本或当期损益。</w:t>
      </w:r>
    </w:p>
    <w:p>
      <w:pPr>
        <w:spacing w:line="240" w:lineRule="auto" w:before="12"/>
        <w:rPr>
          <w:rFonts w:ascii="宋体" w:hAnsi="宋体" w:cs="宋体" w:eastAsia="宋体" w:hint="default"/>
          <w:sz w:val="18"/>
          <w:szCs w:val="18"/>
        </w:rPr>
      </w:pPr>
    </w:p>
    <w:p>
      <w:pPr>
        <w:pStyle w:val="Heading4"/>
        <w:spacing w:line="272" w:lineRule="exact" w:before="0"/>
        <w:ind w:left="138" w:right="216"/>
        <w:jc w:val="left"/>
        <w:rPr>
          <w:b w:val="0"/>
          <w:bCs w:val="0"/>
        </w:rPr>
      </w:pPr>
      <w:r>
        <w:rPr>
          <w:rFonts w:ascii="宋体" w:hAnsi="宋体" w:cs="宋体" w:eastAsia="宋体" w:hint="default"/>
        </w:rPr>
        <w:t>(3)</w:t>
      </w:r>
      <w:r>
        <w:rPr/>
        <w:t>、辞退福利的会计处理方法</w:t>
      </w:r>
      <w:r>
        <w:rPr>
          <w:b w:val="0"/>
          <w:bCs w:val="0"/>
        </w:rPr>
      </w:r>
    </w:p>
    <w:p>
      <w:pPr>
        <w:pStyle w:val="Heading3"/>
        <w:spacing w:line="237" w:lineRule="auto"/>
        <w:ind w:right="111" w:firstLine="420"/>
        <w:jc w:val="left"/>
      </w:pPr>
      <w:r>
        <w:rPr/>
        <w:t>在职工劳动合同到期之前解除与职工的劳动关系，或为鼓励职工自愿接受裁减而提出给予补</w:t>
      </w:r>
      <w:r>
        <w:rPr>
          <w:w w:val="100"/>
        </w:rPr>
        <w:t> </w:t>
      </w:r>
      <w:r>
        <w:rPr/>
        <w:t>偿的建议，在本公司不能单方面撤回因解除劳动关系计划或裁减建议所提供的辞退福利时，和本</w:t>
      </w:r>
      <w:r>
        <w:rPr>
          <w:w w:val="100"/>
        </w:rPr>
        <w:t> </w:t>
      </w:r>
      <w:r>
        <w:rPr>
          <w:spacing w:val="-4"/>
          <w:w w:val="100"/>
        </w:rPr>
        <w:t>公司确认与涉及支付辞退福利的重组相关的成本两者孰早日，确认辞退福利产生的职工薪酬负债，</w:t>
      </w:r>
      <w:r>
        <w:rPr>
          <w:spacing w:val="-87"/>
          <w:w w:val="100"/>
        </w:rPr>
        <w:t> </w:t>
      </w:r>
      <w:r>
        <w:rPr>
          <w:spacing w:val="-87"/>
          <w:w w:val="100"/>
        </w:rPr>
      </w:r>
      <w:r>
        <w:rPr/>
        <w:t>并计入当期损益。但辞退福利预期在年度报告期结束后十二个月不能完全支付的，按照其他长期</w:t>
      </w:r>
      <w:r>
        <w:rPr>
          <w:w w:val="100"/>
        </w:rPr>
        <w:t> </w:t>
      </w:r>
      <w:r>
        <w:rPr/>
        <w:t>职工薪酬处理。</w:t>
      </w:r>
    </w:p>
    <w:p>
      <w:pPr>
        <w:pStyle w:val="Heading3"/>
        <w:spacing w:line="286" w:lineRule="exact" w:before="26"/>
        <w:ind w:right="226" w:firstLine="439"/>
        <w:jc w:val="both"/>
      </w:pPr>
      <w:r>
        <w:rPr>
          <w:spacing w:val="-1"/>
        </w:rPr>
        <w:t>职工内部退休计划采用上述辞退福利相同的原则处理。本公司将自职工停止提供服务日至正</w:t>
      </w:r>
      <w:r>
        <w:rPr>
          <w:w w:val="100"/>
        </w:rPr>
        <w:t> </w:t>
      </w:r>
      <w:r>
        <w:rPr>
          <w:spacing w:val="-1"/>
        </w:rPr>
        <w:t>常退休日的期间拟支付的内退人员工资和缴纳的社会保险费等，在符合预计负债确认条件时，计</w:t>
      </w:r>
      <w:r>
        <w:rPr>
          <w:spacing w:val="-76"/>
        </w:rPr>
        <w:t> </w:t>
      </w:r>
      <w:r>
        <w:rPr>
          <w:spacing w:val="-76"/>
        </w:rPr>
      </w:r>
      <w:r>
        <w:rPr/>
        <w:t>入当期损益（辞退福利）。</w:t>
      </w:r>
    </w:p>
    <w:p>
      <w:pPr>
        <w:spacing w:line="240" w:lineRule="auto" w:before="7"/>
        <w:rPr>
          <w:rFonts w:ascii="宋体" w:hAnsi="宋体" w:cs="宋体" w:eastAsia="宋体" w:hint="default"/>
          <w:sz w:val="20"/>
          <w:szCs w:val="20"/>
        </w:rPr>
      </w:pPr>
    </w:p>
    <w:p>
      <w:pPr>
        <w:spacing w:line="280" w:lineRule="exact" w:before="0"/>
        <w:ind w:left="558" w:right="216" w:hanging="420"/>
        <w:jc w:val="left"/>
        <w:rPr>
          <w:rFonts w:ascii="宋体" w:hAnsi="宋体" w:cs="宋体" w:eastAsia="宋体" w:hint="default"/>
          <w:sz w:val="22"/>
          <w:szCs w:val="22"/>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1"/>
          <w:sz w:val="21"/>
          <w:szCs w:val="21"/>
        </w:rPr>
        <w:t>本</w:t>
      </w:r>
      <w:r>
        <w:rPr>
          <w:rFonts w:ascii="宋体" w:hAnsi="宋体" w:cs="宋体" w:eastAsia="宋体" w:hint="default"/>
          <w:spacing w:val="-1"/>
          <w:sz w:val="22"/>
          <w:szCs w:val="22"/>
        </w:rPr>
        <w:t>公司向职工提供的其他长期职工福利，符合设定提存计划的，按照设定提存计划进行会计</w:t>
      </w:r>
    </w:p>
    <w:p>
      <w:pPr>
        <w:pStyle w:val="Heading3"/>
        <w:spacing w:line="261" w:lineRule="exact"/>
        <w:ind w:right="216"/>
        <w:jc w:val="left"/>
      </w:pPr>
      <w:r>
        <w:rPr/>
        <w:t>处理，除此之外按照设定受益计划进行会计处理。本集团无设定受益计划。</w:t>
      </w:r>
    </w:p>
    <w:p>
      <w:pPr>
        <w:spacing w:after="0" w:line="261" w:lineRule="exact"/>
        <w:jc w:val="left"/>
        <w:sectPr>
          <w:pgSz w:w="11910" w:h="16840"/>
          <w:pgMar w:header="877" w:footer="1193" w:top="1100" w:bottom="1380" w:left="1280" w:right="1020"/>
        </w:sectPr>
      </w:pPr>
    </w:p>
    <w:p>
      <w:pPr>
        <w:spacing w:line="240" w:lineRule="auto" w:before="7"/>
        <w:rPr>
          <w:rFonts w:ascii="宋体" w:hAnsi="宋体" w:cs="宋体" w:eastAsia="宋体" w:hint="default"/>
          <w:sz w:val="17"/>
          <w:szCs w:val="17"/>
        </w:rPr>
      </w:pPr>
    </w:p>
    <w:p>
      <w:pPr>
        <w:pStyle w:val="Heading4"/>
        <w:spacing w:line="240" w:lineRule="auto"/>
        <w:ind w:left="138" w:right="216"/>
        <w:jc w:val="left"/>
        <w:rPr>
          <w:b w:val="0"/>
          <w:bCs w:val="0"/>
        </w:rPr>
      </w:pPr>
      <w:r>
        <w:rPr>
          <w:rFonts w:ascii="Calibri" w:hAnsi="Calibri" w:cs="Calibri" w:eastAsia="Calibri" w:hint="default"/>
        </w:rPr>
        <w:t>22.  </w:t>
      </w:r>
      <w:r>
        <w:rPr>
          <w:rFonts w:ascii="Calibri" w:hAnsi="Calibri" w:cs="Calibri" w:eastAsia="Calibri" w:hint="default"/>
          <w:spacing w:val="13"/>
        </w:rPr>
        <w:t> </w:t>
      </w:r>
      <w:r>
        <w:rPr/>
        <w:t>预计负债</w:t>
      </w:r>
      <w:r>
        <w:rPr>
          <w:b w:val="0"/>
          <w:bCs w:val="0"/>
        </w:rPr>
      </w:r>
    </w:p>
    <w:p>
      <w:pPr>
        <w:pStyle w:val="BodyText"/>
        <w:spacing w:line="237" w:lineRule="auto" w:before="32"/>
        <w:ind w:right="216" w:firstLine="420"/>
        <w:jc w:val="left"/>
      </w:pPr>
      <w:r>
        <w:rPr>
          <w:spacing w:val="-2"/>
        </w:rPr>
        <w:t>当与对外担保、商业承兑汇票贴现、未决诉讼或仲裁、产品质量保证等或有事项相关的业务同时</w:t>
      </w:r>
      <w:r>
        <w:rPr>
          <w:w w:val="100"/>
        </w:rPr>
        <w:t> </w:t>
      </w:r>
      <w:r>
        <w:rPr>
          <w:spacing w:val="-2"/>
        </w:rPr>
        <w:t>符合以下条件时，本公司将其确认为负债：该义务是本公司承担的现时义务；该义务的履行很可能导</w:t>
      </w:r>
      <w:r>
        <w:rPr>
          <w:spacing w:val="-21"/>
        </w:rPr>
        <w:t> </w:t>
      </w:r>
      <w:r>
        <w:rPr>
          <w:spacing w:val="-21"/>
        </w:rPr>
      </w:r>
      <w:r>
        <w:rPr/>
        <w:t>致经济利益流出企业；该义务的金额能够可靠地计量。</w:t>
      </w:r>
      <w:r>
        <w:rPr>
          <w:w w:val="100"/>
        </w:rPr>
        <w:t> </w:t>
      </w:r>
      <w:r>
        <w:rPr>
          <w:spacing w:val="-2"/>
        </w:rPr>
        <w:t>预计负债按照履行相关现时义务所需支出的最佳估计数进行初始计量，并综合考虑与或有事项有关的</w:t>
      </w:r>
      <w:r>
        <w:rPr>
          <w:spacing w:val="-21"/>
        </w:rPr>
        <w:t> </w:t>
      </w:r>
      <w:r>
        <w:rPr>
          <w:spacing w:val="-21"/>
        </w:rPr>
      </w:r>
      <w:r>
        <w:rPr>
          <w:spacing w:val="-2"/>
        </w:rPr>
        <w:t>风险、不确定性和货币时间价值等因素。货币时间价值影响重大的，通过对相关未来现金流出进行折</w:t>
      </w:r>
      <w:r>
        <w:rPr>
          <w:spacing w:val="-21"/>
        </w:rPr>
        <w:t> </w:t>
      </w:r>
      <w:r>
        <w:rPr>
          <w:spacing w:val="-21"/>
        </w:rPr>
      </w:r>
      <w:r>
        <w:rPr>
          <w:spacing w:val="-2"/>
        </w:rPr>
        <w:t>现后确定最佳估计数。每个资产负债表日对预计负债的账面价值进行复核，如有改变则对账面价值进</w:t>
      </w:r>
      <w:r>
        <w:rPr>
          <w:spacing w:val="-21"/>
        </w:rPr>
        <w:t> </w:t>
      </w:r>
      <w:r>
        <w:rPr>
          <w:spacing w:val="-21"/>
        </w:rPr>
      </w:r>
      <w:r>
        <w:rPr/>
        <w:t>行调整以反映当前最佳估计数。</w:t>
      </w:r>
    </w:p>
    <w:p>
      <w:pPr>
        <w:spacing w:line="240" w:lineRule="auto" w:before="3"/>
        <w:rPr>
          <w:rFonts w:ascii="宋体" w:hAnsi="宋体" w:cs="宋体" w:eastAsia="宋体" w:hint="default"/>
          <w:sz w:val="25"/>
          <w:szCs w:val="25"/>
        </w:rPr>
      </w:pPr>
    </w:p>
    <w:p>
      <w:pPr>
        <w:pStyle w:val="Heading4"/>
        <w:spacing w:line="240" w:lineRule="auto" w:before="0"/>
        <w:ind w:left="138" w:right="216"/>
        <w:jc w:val="left"/>
        <w:rPr>
          <w:b w:val="0"/>
          <w:bCs w:val="0"/>
        </w:rPr>
      </w:pPr>
      <w:r>
        <w:rPr>
          <w:rFonts w:ascii="Calibri" w:hAnsi="Calibri" w:cs="Calibri" w:eastAsia="Calibri" w:hint="default"/>
        </w:rPr>
        <w:t>23.  </w:t>
      </w:r>
      <w:r>
        <w:rPr>
          <w:rFonts w:ascii="Calibri" w:hAnsi="Calibri" w:cs="Calibri" w:eastAsia="Calibri" w:hint="default"/>
          <w:spacing w:val="13"/>
        </w:rPr>
        <w:t> </w:t>
      </w:r>
      <w:r>
        <w:rPr/>
        <w:t>股份支付</w:t>
      </w:r>
      <w:r>
        <w:rPr>
          <w:b w:val="0"/>
          <w:bCs w:val="0"/>
        </w:rPr>
      </w:r>
    </w:p>
    <w:p>
      <w:pPr>
        <w:pStyle w:val="BodyText"/>
        <w:spacing w:line="272" w:lineRule="exact" w:before="59"/>
        <w:ind w:right="216" w:firstLine="420"/>
        <w:jc w:val="left"/>
      </w:pPr>
      <w:r>
        <w:rPr>
          <w:spacing w:val="-2"/>
        </w:rPr>
        <w:t>股份支付是指为了获取职工或其他方提供服务而授予权益工具或者承担以权益工具为基础确定的</w:t>
      </w:r>
      <w:r>
        <w:rPr>
          <w:w w:val="100"/>
        </w:rPr>
        <w:t> </w:t>
      </w:r>
      <w:r>
        <w:rPr/>
        <w:t>负债的交易。股份支付分为以权益结算的股份支付和以现金结算的股份支付。</w:t>
      </w:r>
    </w:p>
    <w:p>
      <w:pPr>
        <w:pStyle w:val="BodyText"/>
        <w:spacing w:line="272" w:lineRule="exact" w:before="1"/>
        <w:ind w:right="111" w:firstLine="420"/>
        <w:jc w:val="left"/>
      </w:pPr>
      <w:r>
        <w:rPr>
          <w:spacing w:val="-4"/>
          <w:w w:val="100"/>
        </w:rPr>
        <w:t>用以换取职工提供服务的以权益结算的股份支付，以授予职工权益工具在授予日的公允价值计量。</w:t>
      </w:r>
      <w:r>
        <w:rPr>
          <w:w w:val="100"/>
        </w:rPr>
        <w:t> </w:t>
      </w:r>
      <w:r>
        <w:rPr/>
        <w:t>该公允价值的金额在完成等待期内的服务或达到规定业绩条件才可行权的情况下，在等待期内以对可</w:t>
      </w:r>
    </w:p>
    <w:p>
      <w:pPr>
        <w:pStyle w:val="BodyText"/>
        <w:spacing w:line="272" w:lineRule="exact" w:before="2"/>
        <w:ind w:left="558" w:right="216" w:hanging="420"/>
        <w:jc w:val="left"/>
      </w:pPr>
      <w:r>
        <w:rPr/>
        <w:t>行权权益工具数量的最佳估计为基础，按直线法计算计入相关成本或费用，相应增加资本公积。</w:t>
      </w:r>
      <w:r>
        <w:rPr>
          <w:w w:val="100"/>
        </w:rPr>
        <w:t> </w:t>
      </w:r>
      <w:r>
        <w:rPr>
          <w:spacing w:val="-2"/>
        </w:rPr>
        <w:t>以现金结算的股份支付，按照本集团承担的以股份或其他权益工具为基础确定的负债的公允价值</w:t>
      </w:r>
    </w:p>
    <w:p>
      <w:pPr>
        <w:pStyle w:val="BodyText"/>
        <w:spacing w:line="246" w:lineRule="exact"/>
        <w:ind w:right="117"/>
        <w:jc w:val="left"/>
      </w:pPr>
      <w:r>
        <w:rPr/>
        <w:t>计量。如授予后立即可行权，在授予日以承担负债的公允价值计入相关成本或费用，相应增加负债；</w:t>
      </w:r>
    </w:p>
    <w:p>
      <w:pPr>
        <w:pStyle w:val="BodyText"/>
        <w:spacing w:line="237" w:lineRule="auto" w:before="2"/>
        <w:ind w:right="219"/>
        <w:jc w:val="both"/>
      </w:pPr>
      <w:r>
        <w:rPr>
          <w:spacing w:val="-2"/>
        </w:rPr>
        <w:t>如需完成等待期内的服务或达到规定业绩条件以后才可行权，在等待期的每个资产负债表日，以对可</w:t>
      </w:r>
      <w:r>
        <w:rPr>
          <w:spacing w:val="-21"/>
        </w:rPr>
        <w:t> </w:t>
      </w:r>
      <w:r>
        <w:rPr>
          <w:spacing w:val="-21"/>
        </w:rPr>
      </w:r>
      <w:r>
        <w:rPr>
          <w:spacing w:val="-2"/>
        </w:rPr>
        <w:t>行权情况的最佳估计为基础，按照本公司承担负债的公允价值金额，将当期取得的服务计入成本或费</w:t>
      </w:r>
      <w:r>
        <w:rPr>
          <w:spacing w:val="-21"/>
        </w:rPr>
        <w:t> </w:t>
      </w:r>
      <w:r>
        <w:rPr>
          <w:spacing w:val="-21"/>
        </w:rPr>
      </w:r>
      <w:r>
        <w:rPr/>
        <w:t>用，相应调整负债。</w:t>
      </w:r>
    </w:p>
    <w:p>
      <w:pPr>
        <w:pStyle w:val="BodyText"/>
        <w:spacing w:line="274" w:lineRule="exact" w:before="22"/>
        <w:ind w:right="216" w:firstLine="420"/>
        <w:jc w:val="left"/>
      </w:pPr>
      <w:r>
        <w:rPr>
          <w:spacing w:val="-2"/>
        </w:rPr>
        <w:t>在相关负债结算前的每个资产负债表日以及结算日，对负债的公允价值重新计量，其变动计入当</w:t>
      </w:r>
      <w:r>
        <w:rPr>
          <w:w w:val="100"/>
        </w:rPr>
        <w:t> </w:t>
      </w:r>
      <w:r>
        <w:rPr/>
        <w:t>期损益。</w:t>
      </w:r>
    </w:p>
    <w:p>
      <w:pPr>
        <w:spacing w:line="240" w:lineRule="auto" w:before="4"/>
        <w:rPr>
          <w:rFonts w:ascii="宋体" w:hAnsi="宋体" w:cs="宋体" w:eastAsia="宋体" w:hint="default"/>
          <w:sz w:val="23"/>
          <w:szCs w:val="23"/>
        </w:rPr>
      </w:pPr>
    </w:p>
    <w:p>
      <w:pPr>
        <w:pStyle w:val="Heading4"/>
        <w:spacing w:line="240" w:lineRule="auto" w:before="0"/>
        <w:ind w:left="138" w:right="216"/>
        <w:jc w:val="left"/>
        <w:rPr>
          <w:b w:val="0"/>
          <w:bCs w:val="0"/>
        </w:rPr>
      </w:pPr>
      <w:r>
        <w:rPr>
          <w:rFonts w:ascii="Calibri" w:hAnsi="Calibri" w:cs="Calibri" w:eastAsia="Calibri" w:hint="default"/>
        </w:rPr>
        <w:t>24.  </w:t>
      </w:r>
      <w:r>
        <w:rPr>
          <w:rFonts w:ascii="Calibri" w:hAnsi="Calibri" w:cs="Calibri" w:eastAsia="Calibri" w:hint="default"/>
          <w:spacing w:val="12"/>
        </w:rPr>
        <w:t> </w:t>
      </w:r>
      <w:r>
        <w:rPr/>
        <w:t>收入</w:t>
      </w:r>
      <w:r>
        <w:rPr>
          <w:b w:val="0"/>
          <w:bCs w:val="0"/>
        </w:rPr>
      </w:r>
    </w:p>
    <w:p>
      <w:pPr>
        <w:pStyle w:val="BodyText"/>
        <w:spacing w:line="240" w:lineRule="auto" w:before="29"/>
        <w:ind w:right="216" w:firstLine="420"/>
        <w:jc w:val="left"/>
      </w:pPr>
      <w:r>
        <w:rPr>
          <w:spacing w:val="-2"/>
        </w:rPr>
        <w:t>本集团的营业收入主要包括销售商品收入、提供劳务收入、让渡资产使用权收入，收入确认原则</w:t>
      </w:r>
      <w:r>
        <w:rPr>
          <w:w w:val="100"/>
        </w:rPr>
        <w:t> </w:t>
      </w:r>
      <w:r>
        <w:rPr/>
        <w:t>如下：</w:t>
      </w:r>
    </w:p>
    <w:p>
      <w:pPr>
        <w:pStyle w:val="BodyText"/>
        <w:spacing w:line="237" w:lineRule="auto"/>
        <w:ind w:right="217" w:firstLine="420"/>
        <w:jc w:val="both"/>
      </w:pPr>
      <w:r>
        <w:rPr>
          <w:spacing w:val="-4"/>
        </w:rPr>
        <w:t>（</w:t>
      </w:r>
      <w:r>
        <w:rPr>
          <w:rFonts w:ascii="宋体" w:hAnsi="宋体" w:cs="宋体" w:eastAsia="宋体" w:hint="default"/>
          <w:spacing w:val="-4"/>
        </w:rPr>
        <w:t>1</w:t>
      </w:r>
      <w:r>
        <w:rPr>
          <w:spacing w:val="-4"/>
        </w:rPr>
        <w:t>）已将商品所有权上的重要风险和报酬转移给买方、不再对该商品实施继续管理权和实际控制</w:t>
      </w:r>
      <w:r>
        <w:rPr>
          <w:w w:val="100"/>
        </w:rPr>
        <w:t> </w:t>
      </w:r>
      <w:r>
        <w:rPr>
          <w:spacing w:val="-2"/>
        </w:rPr>
        <w:t>权，相关的收入已经收到或取得了收款的证据，并且与销售该商品有关成本能够可靠的计量时，确认</w:t>
      </w:r>
      <w:r>
        <w:rPr>
          <w:spacing w:val="-21"/>
        </w:rPr>
        <w:t> </w:t>
      </w:r>
      <w:r>
        <w:rPr>
          <w:spacing w:val="-21"/>
        </w:rPr>
      </w:r>
      <w:r>
        <w:rPr/>
        <w:t>营业收入实现。出口商品收入的确认：对于</w:t>
      </w:r>
      <w:r>
        <w:rPr>
          <w:spacing w:val="-53"/>
        </w:rPr>
        <w:t> </w:t>
      </w:r>
      <w:r>
        <w:rPr>
          <w:rFonts w:ascii="宋体" w:hAnsi="宋体" w:cs="宋体" w:eastAsia="宋体" w:hint="default"/>
        </w:rPr>
        <w:t>FOB</w:t>
      </w:r>
      <w:r>
        <w:rPr>
          <w:rFonts w:ascii="宋体" w:hAnsi="宋体" w:cs="宋体" w:eastAsia="宋体" w:hint="default"/>
          <w:spacing w:val="-55"/>
        </w:rPr>
        <w:t> </w:t>
      </w:r>
      <w:r>
        <w:rPr/>
        <w:t>出口，在商品交至购货方委托的承运方后确认收入实</w:t>
      </w:r>
      <w:r>
        <w:rPr>
          <w:w w:val="100"/>
        </w:rPr>
        <w:t> </w:t>
      </w:r>
      <w:r>
        <w:rPr/>
        <w:t>现；对于</w:t>
      </w:r>
      <w:r>
        <w:rPr>
          <w:spacing w:val="-54"/>
        </w:rPr>
        <w:t> </w:t>
      </w:r>
      <w:r>
        <w:rPr>
          <w:rFonts w:ascii="宋体" w:hAnsi="宋体" w:cs="宋体" w:eastAsia="宋体" w:hint="default"/>
        </w:rPr>
        <w:t>CIF</w:t>
      </w:r>
      <w:r>
        <w:rPr>
          <w:rFonts w:ascii="宋体" w:hAnsi="宋体" w:cs="宋体" w:eastAsia="宋体" w:hint="default"/>
          <w:spacing w:val="-54"/>
        </w:rPr>
        <w:t> </w:t>
      </w:r>
      <w:r>
        <w:rPr/>
        <w:t>出口则在货物交至购货方码头时确认收入实现。房地产商品收入：房地产销售在房产完</w:t>
      </w:r>
      <w:r>
        <w:rPr>
          <w:w w:val="100"/>
        </w:rPr>
        <w:t> </w:t>
      </w:r>
      <w:r>
        <w:rPr>
          <w:spacing w:val="-2"/>
        </w:rPr>
        <w:t>工并验收合格，达到了销售合同约定的交付条件，取得了买方按销售合同约定交付房产的付款证明时</w:t>
      </w:r>
    </w:p>
    <w:p>
      <w:pPr>
        <w:pStyle w:val="BodyText"/>
        <w:spacing w:line="272" w:lineRule="exact"/>
        <w:ind w:right="216"/>
        <w:jc w:val="left"/>
      </w:pPr>
      <w:r>
        <w:rPr/>
        <w:t>（通常收到销售合同首期款及已确认余下房款的付款安排）确认销售收入的实现。</w:t>
      </w:r>
    </w:p>
    <w:p>
      <w:pPr>
        <w:pStyle w:val="BodyText"/>
        <w:spacing w:line="237" w:lineRule="auto"/>
        <w:ind w:right="219" w:firstLine="420"/>
        <w:jc w:val="both"/>
      </w:pPr>
      <w:r>
        <w:rPr>
          <w:spacing w:val="-4"/>
        </w:rPr>
        <w:t>（</w:t>
      </w:r>
      <w:r>
        <w:rPr>
          <w:rFonts w:ascii="宋体" w:hAnsi="宋体" w:cs="宋体" w:eastAsia="宋体" w:hint="default"/>
          <w:spacing w:val="-4"/>
        </w:rPr>
        <w:t>2</w:t>
      </w:r>
      <w:r>
        <w:rPr>
          <w:spacing w:val="-4"/>
        </w:rPr>
        <w:t>）在劳务已经提供，价款已经收到或取得了收款的证据时，确认劳务收入的实现。物业管理在</w:t>
      </w:r>
      <w:r>
        <w:rPr>
          <w:w w:val="100"/>
        </w:rPr>
        <w:t> </w:t>
      </w:r>
      <w:r>
        <w:rPr>
          <w:spacing w:val="-2"/>
        </w:rPr>
        <w:t>物业管理服务已提供，与物业管理服务相关的经济利益能够流入企业，与物业管理服务有关的成本能</w:t>
      </w:r>
      <w:r>
        <w:rPr>
          <w:spacing w:val="-21"/>
        </w:rPr>
        <w:t> </w:t>
      </w:r>
      <w:r>
        <w:rPr>
          <w:spacing w:val="-21"/>
        </w:rPr>
      </w:r>
      <w:r>
        <w:rPr/>
        <w:t>够可靠地计量时，确认物业管理收入的实现。</w:t>
      </w:r>
    </w:p>
    <w:p>
      <w:pPr>
        <w:pStyle w:val="BodyText"/>
        <w:spacing w:line="272" w:lineRule="exact" w:before="26"/>
        <w:ind w:right="216" w:firstLine="420"/>
        <w:jc w:val="left"/>
      </w:pPr>
      <w:r>
        <w:rPr>
          <w:spacing w:val="-4"/>
        </w:rPr>
        <w:t>（</w:t>
      </w:r>
      <w:r>
        <w:rPr>
          <w:rFonts w:ascii="宋体" w:hAnsi="宋体" w:cs="宋体" w:eastAsia="宋体" w:hint="default"/>
          <w:spacing w:val="-4"/>
        </w:rPr>
        <w:t>3</w:t>
      </w:r>
      <w:r>
        <w:rPr>
          <w:spacing w:val="-4"/>
        </w:rPr>
        <w:t>）与交易相关的经济利益很可能流入公司、收入的金额能够可靠地计量时，确认让渡资产使用</w:t>
      </w:r>
      <w:r>
        <w:rPr>
          <w:w w:val="100"/>
        </w:rPr>
        <w:t> </w:t>
      </w:r>
      <w:r>
        <w:rPr/>
        <w:t>权收入的实现。</w:t>
      </w:r>
    </w:p>
    <w:p>
      <w:pPr>
        <w:pStyle w:val="BodyText"/>
        <w:spacing w:line="246" w:lineRule="exact"/>
        <w:ind w:left="558" w:right="216"/>
        <w:jc w:val="left"/>
      </w:pPr>
      <w:r>
        <w:rPr>
          <w:spacing w:val="-4"/>
        </w:rPr>
        <w:t>（</w:t>
      </w:r>
      <w:r>
        <w:rPr>
          <w:rFonts w:ascii="宋体" w:hAnsi="宋体" w:cs="宋体" w:eastAsia="宋体" w:hint="default"/>
          <w:spacing w:val="-4"/>
        </w:rPr>
        <w:t>4</w:t>
      </w:r>
      <w:r>
        <w:rPr>
          <w:spacing w:val="-4"/>
        </w:rPr>
        <w:t>）根据实际拆解量按补贴标准确认收入（根据国家环保部审核确认的拆解量对已确认收入进行</w:t>
      </w:r>
    </w:p>
    <w:p>
      <w:pPr>
        <w:pStyle w:val="BodyText"/>
        <w:spacing w:line="274" w:lineRule="exact"/>
        <w:ind w:right="216"/>
        <w:jc w:val="left"/>
      </w:pPr>
      <w:r>
        <w:rPr/>
        <w:t>调整）。</w:t>
      </w:r>
    </w:p>
    <w:p>
      <w:pPr>
        <w:spacing w:line="240" w:lineRule="auto" w:before="3"/>
        <w:rPr>
          <w:rFonts w:ascii="宋体" w:hAnsi="宋体" w:cs="宋体" w:eastAsia="宋体" w:hint="default"/>
          <w:sz w:val="25"/>
          <w:szCs w:val="25"/>
        </w:rPr>
      </w:pPr>
    </w:p>
    <w:p>
      <w:pPr>
        <w:pStyle w:val="BodyText"/>
        <w:spacing w:line="264" w:lineRule="auto"/>
        <w:ind w:left="453" w:right="216" w:hanging="315"/>
        <w:jc w:val="left"/>
      </w:pPr>
      <w:r>
        <w:rPr>
          <w:rFonts w:ascii="Calibri" w:hAnsi="Calibri" w:cs="Calibri" w:eastAsia="Calibri" w:hint="default"/>
          <w:b/>
          <w:bCs/>
        </w:rPr>
        <w:t>25.</w:t>
      </w:r>
      <w:r>
        <w:rPr>
          <w:rFonts w:ascii="Calibri" w:hAnsi="Calibri" w:cs="Calibri" w:eastAsia="Calibri" w:hint="default"/>
          <w:b/>
          <w:bCs/>
          <w:spacing w:val="12"/>
        </w:rPr>
        <w:t> </w:t>
      </w:r>
      <w:r>
        <w:rPr>
          <w:rFonts w:ascii="宋体" w:hAnsi="宋体" w:cs="宋体" w:eastAsia="宋体" w:hint="default"/>
          <w:b/>
          <w:bCs/>
        </w:rPr>
        <w:t>政府补助</w:t>
      </w:r>
      <w:r>
        <w:rPr>
          <w:rFonts w:ascii="宋体" w:hAnsi="宋体" w:cs="宋体" w:eastAsia="宋体" w:hint="default"/>
          <w:b/>
          <w:bCs/>
          <w:w w:val="100"/>
        </w:rPr>
        <w:t> </w:t>
      </w:r>
      <w:r>
        <w:rPr>
          <w:spacing w:val="-4"/>
        </w:rPr>
        <w:t>政府补助在本集团能够满足其所附的条件以及能够收到时予以确认。政府补助为货币性资产的，按</w:t>
      </w:r>
    </w:p>
    <w:p>
      <w:pPr>
        <w:pStyle w:val="BodyText"/>
        <w:spacing w:line="272" w:lineRule="exact" w:before="5"/>
        <w:ind w:right="216"/>
        <w:jc w:val="left"/>
      </w:pPr>
      <w:r>
        <w:rPr>
          <w:spacing w:val="-2"/>
        </w:rPr>
        <w:t>照实际收到的金额计量，对于按照固定的定额标准拨付的补助，按照应收的金额计量；政府补助为非</w:t>
      </w:r>
      <w:r>
        <w:rPr>
          <w:spacing w:val="-21"/>
        </w:rPr>
        <w:t> </w:t>
      </w:r>
      <w:r>
        <w:rPr>
          <w:spacing w:val="-21"/>
        </w:rPr>
      </w:r>
      <w:r>
        <w:rPr>
          <w:spacing w:val="-2"/>
        </w:rPr>
        <w:t>货币性资产的，按照公允价值计量，公允价值不能可靠取得的，按照名义金额</w:t>
      </w:r>
      <w:r>
        <w:rPr>
          <w:rFonts w:ascii="宋体" w:hAnsi="宋体" w:cs="宋体" w:eastAsia="宋体" w:hint="default"/>
          <w:spacing w:val="-2"/>
        </w:rPr>
        <w:t>(1</w:t>
      </w:r>
      <w:r>
        <w:rPr>
          <w:rFonts w:ascii="宋体" w:hAnsi="宋体" w:cs="宋体" w:eastAsia="宋体" w:hint="default"/>
          <w:spacing w:val="21"/>
        </w:rPr>
        <w:t> </w:t>
      </w:r>
      <w:r>
        <w:rPr>
          <w:spacing w:val="-1"/>
        </w:rPr>
        <w:t>元</w:t>
      </w:r>
      <w:r>
        <w:rPr>
          <w:rFonts w:ascii="宋体" w:hAnsi="宋体" w:cs="宋体" w:eastAsia="宋体" w:hint="default"/>
          <w:spacing w:val="-1"/>
        </w:rPr>
        <w:t>)</w:t>
      </w:r>
      <w:r>
        <w:rPr>
          <w:spacing w:val="-1"/>
        </w:rPr>
        <w:t>计量。</w:t>
      </w:r>
    </w:p>
    <w:p>
      <w:pPr>
        <w:spacing w:line="240" w:lineRule="auto" w:before="10"/>
        <w:rPr>
          <w:rFonts w:ascii="宋体" w:hAnsi="宋体" w:cs="宋体" w:eastAsia="宋体" w:hint="default"/>
          <w:sz w:val="18"/>
          <w:szCs w:val="18"/>
        </w:rPr>
      </w:pPr>
    </w:p>
    <w:p>
      <w:pPr>
        <w:spacing w:before="0"/>
        <w:ind w:left="138" w:right="216"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与资产相关的政府补助确认为递延收益，并在相关资产使用寿命内平均分配计入当期损益。</w:t>
      </w:r>
    </w:p>
    <w:p>
      <w:pPr>
        <w:spacing w:after="0"/>
        <w:jc w:val="left"/>
        <w:rPr>
          <w:rFonts w:ascii="宋体" w:hAnsi="宋体" w:cs="宋体" w:eastAsia="宋体" w:hint="default"/>
          <w:sz w:val="21"/>
          <w:szCs w:val="21"/>
        </w:rPr>
        <w:sectPr>
          <w:pgSz w:w="11910" w:h="16840"/>
          <w:pgMar w:header="877" w:footer="1193" w:top="1100" w:bottom="1380" w:left="1280" w:right="1020"/>
        </w:sectPr>
      </w:pPr>
    </w:p>
    <w:p>
      <w:pPr>
        <w:spacing w:line="240" w:lineRule="auto" w:before="7"/>
        <w:rPr>
          <w:rFonts w:ascii="宋体" w:hAnsi="宋体" w:cs="宋体" w:eastAsia="宋体" w:hint="default"/>
          <w:sz w:val="17"/>
          <w:szCs w:val="17"/>
        </w:rPr>
      </w:pPr>
    </w:p>
    <w:p>
      <w:pPr>
        <w:spacing w:line="237" w:lineRule="auto" w:before="38"/>
        <w:ind w:left="138" w:right="21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与收益相关的政府补助，用于补偿以后期间的相关费用或损失的，确认为递延收益，并在确认相关费</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用的期间计入当期损益；用于补偿已发生的相关费用或损失，直接计入当期损益。</w:t>
      </w:r>
    </w:p>
    <w:p>
      <w:pPr>
        <w:spacing w:line="240" w:lineRule="auto" w:before="3"/>
        <w:rPr>
          <w:rFonts w:ascii="宋体" w:hAnsi="宋体" w:cs="宋体" w:eastAsia="宋体" w:hint="default"/>
          <w:sz w:val="25"/>
          <w:szCs w:val="25"/>
        </w:rPr>
      </w:pPr>
    </w:p>
    <w:p>
      <w:pPr>
        <w:spacing w:line="264" w:lineRule="auto" w:before="0"/>
        <w:ind w:left="558" w:right="216" w:hanging="420"/>
        <w:jc w:val="left"/>
        <w:rPr>
          <w:rFonts w:ascii="宋体" w:hAnsi="宋体" w:cs="宋体" w:eastAsia="宋体" w:hint="default"/>
          <w:sz w:val="21"/>
          <w:szCs w:val="21"/>
        </w:rPr>
      </w:pPr>
      <w:r>
        <w:rPr>
          <w:rFonts w:ascii="Calibri" w:hAnsi="Calibri" w:cs="Calibri" w:eastAsia="Calibri" w:hint="default"/>
          <w:b/>
          <w:bCs/>
          <w:sz w:val="21"/>
          <w:szCs w:val="21"/>
        </w:rPr>
        <w:t>26.</w:t>
      </w:r>
      <w:r>
        <w:rPr>
          <w:rFonts w:ascii="Calibri" w:hAnsi="Calibri" w:cs="Calibri" w:eastAsia="Calibri" w:hint="default"/>
          <w:b/>
          <w:bCs/>
          <w:spacing w:val="11"/>
          <w:sz w:val="21"/>
          <w:szCs w:val="21"/>
        </w:rPr>
        <w:t> </w:t>
      </w:r>
      <w:r>
        <w:rPr>
          <w:rFonts w:ascii="宋体" w:hAnsi="宋体" w:cs="宋体" w:eastAsia="宋体" w:hint="default"/>
          <w:b/>
          <w:bCs/>
          <w:sz w:val="21"/>
          <w:szCs w:val="21"/>
        </w:rPr>
        <w:t>递延所得税资产</w:t>
      </w:r>
      <w:r>
        <w:rPr>
          <w:rFonts w:ascii="Calibri" w:hAnsi="Calibri" w:cs="Calibri" w:eastAsia="Calibri"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z w:val="21"/>
          <w:szCs w:val="21"/>
        </w:rPr>
        <w:t>本集团的递延所得税资产和递延所得税负债根据资产和负债的计税基础与其账面价值的差额</w:t>
      </w:r>
      <w:r>
        <w:rPr>
          <w:rFonts w:ascii="宋体" w:hAnsi="宋体" w:cs="宋体" w:eastAsia="宋体" w:hint="default"/>
          <w:sz w:val="21"/>
          <w:szCs w:val="21"/>
        </w:rPr>
        <w:t>(</w:t>
      </w:r>
      <w:r>
        <w:rPr>
          <w:rFonts w:ascii="宋体" w:hAnsi="宋体" w:cs="宋体" w:eastAsia="宋体" w:hint="default"/>
          <w:sz w:val="21"/>
          <w:szCs w:val="21"/>
        </w:rPr>
        <w:t>暂</w:t>
      </w:r>
    </w:p>
    <w:p>
      <w:pPr>
        <w:pStyle w:val="BodyText"/>
        <w:spacing w:line="272" w:lineRule="exact" w:before="5"/>
        <w:ind w:right="117"/>
        <w:jc w:val="left"/>
      </w:pPr>
      <w:r>
        <w:rPr>
          <w:spacing w:val="-2"/>
        </w:rPr>
        <w:t>时性差异</w:t>
      </w:r>
      <w:r>
        <w:rPr>
          <w:rFonts w:ascii="宋体" w:hAnsi="宋体" w:cs="宋体" w:eastAsia="宋体" w:hint="default"/>
          <w:spacing w:val="-2"/>
        </w:rPr>
        <w:t>)</w:t>
      </w:r>
      <w:r>
        <w:rPr>
          <w:spacing w:val="-2"/>
        </w:rPr>
        <w:t>计算确认。对于按照税法规定能够于以后年度抵减应纳税所得额的可抵扣亏损和税款抵减，</w:t>
      </w:r>
      <w:r>
        <w:rPr>
          <w:spacing w:val="-20"/>
        </w:rPr>
        <w:t> </w:t>
      </w:r>
      <w:r>
        <w:rPr>
          <w:spacing w:val="-20"/>
        </w:rPr>
      </w:r>
      <w:r>
        <w:rPr/>
        <w:t>视同暂时性差异确认相应的递延所得税资产。于资产负债表日，递延所得税资产和递延所得税负债，</w:t>
      </w:r>
    </w:p>
    <w:p>
      <w:pPr>
        <w:pStyle w:val="BodyText"/>
        <w:spacing w:line="272" w:lineRule="exact" w:before="1"/>
        <w:ind w:left="558" w:right="216" w:hanging="420"/>
        <w:jc w:val="left"/>
      </w:pPr>
      <w:r>
        <w:rPr/>
        <w:t>按照预期收回该资产或清偿该负债期间的适用税率计量。</w:t>
      </w:r>
      <w:r>
        <w:rPr>
          <w:w w:val="100"/>
        </w:rPr>
        <w:t> </w:t>
      </w:r>
      <w:r>
        <w:rPr>
          <w:spacing w:val="-2"/>
        </w:rPr>
        <w:t>本集团以很可能取得用来抵扣可抵扣暂时性差异的应纳税所得额为限，确认由可抵扣暂时性差异</w:t>
      </w:r>
    </w:p>
    <w:p>
      <w:pPr>
        <w:pStyle w:val="BodyText"/>
        <w:spacing w:line="272" w:lineRule="exact" w:before="1"/>
        <w:ind w:right="216"/>
        <w:jc w:val="left"/>
      </w:pPr>
      <w:r>
        <w:rPr>
          <w:spacing w:val="-2"/>
        </w:rPr>
        <w:t>产生的递延所得税资产。对已确认的递延所得税资产，当预计到未来期间很可能无法获得足够的应纳</w:t>
      </w:r>
      <w:r>
        <w:rPr>
          <w:spacing w:val="-21"/>
        </w:rPr>
        <w:t> </w:t>
      </w:r>
      <w:r>
        <w:rPr>
          <w:spacing w:val="-21"/>
        </w:rPr>
      </w:r>
      <w:r>
        <w:rPr>
          <w:spacing w:val="-2"/>
        </w:rPr>
        <w:t>税所得额用以抵扣递延所得税资产时，应当减记递延所得税资产的账面价值。在很可能获得足够的应</w:t>
      </w:r>
    </w:p>
    <w:p>
      <w:pPr>
        <w:pStyle w:val="BodyText"/>
        <w:spacing w:line="249" w:lineRule="exact"/>
        <w:ind w:right="216"/>
        <w:jc w:val="left"/>
      </w:pPr>
      <w:r>
        <w:rPr/>
        <w:t>纳税所得额时，减记的金额予以转回。</w:t>
      </w:r>
    </w:p>
    <w:p>
      <w:pPr>
        <w:spacing w:line="240" w:lineRule="auto" w:before="3"/>
        <w:rPr>
          <w:rFonts w:ascii="宋体" w:hAnsi="宋体" w:cs="宋体" w:eastAsia="宋体" w:hint="default"/>
          <w:sz w:val="25"/>
          <w:szCs w:val="25"/>
        </w:rPr>
      </w:pPr>
    </w:p>
    <w:p>
      <w:pPr>
        <w:pStyle w:val="Heading4"/>
        <w:spacing w:line="264" w:lineRule="auto" w:before="0"/>
        <w:ind w:left="138" w:right="6603"/>
        <w:jc w:val="left"/>
        <w:rPr>
          <w:b w:val="0"/>
          <w:bCs w:val="0"/>
        </w:rPr>
      </w:pPr>
      <w:r>
        <w:rPr>
          <w:rFonts w:ascii="Calibri" w:hAnsi="Calibri" w:cs="Calibri" w:eastAsia="Calibri" w:hint="default"/>
        </w:rPr>
        <w:t>27.</w:t>
      </w:r>
      <w:r>
        <w:rPr>
          <w:rFonts w:ascii="Calibri" w:hAnsi="Calibri" w:cs="Calibri" w:eastAsia="Calibri" w:hint="default"/>
          <w:spacing w:val="1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240" w:lineRule="auto" w:before="35"/>
        <w:ind w:right="111" w:firstLine="420"/>
        <w:jc w:val="left"/>
      </w:pPr>
      <w:r>
        <w:rPr/>
        <w:t>经营租赁是指除融资租赁以外的其他租赁。公司作为承租方的租金在租赁期内的各个期间按直线</w:t>
      </w:r>
      <w:r>
        <w:rPr>
          <w:w w:val="100"/>
        </w:rPr>
        <w:t> </w:t>
      </w:r>
      <w:r>
        <w:rPr>
          <w:spacing w:val="-4"/>
          <w:w w:val="100"/>
        </w:rPr>
        <w:t>法计入相关资产成本或当期损益，公司作为出租方的租金在租赁期内的各个期间按直线法确认为收入。</w:t>
      </w:r>
    </w:p>
    <w:p>
      <w:pPr>
        <w:spacing w:line="240" w:lineRule="auto" w:before="10"/>
        <w:rPr>
          <w:rFonts w:ascii="宋体" w:hAnsi="宋体" w:cs="宋体" w:eastAsia="宋体" w:hint="default"/>
          <w:sz w:val="22"/>
          <w:szCs w:val="22"/>
        </w:rPr>
      </w:pPr>
    </w:p>
    <w:p>
      <w:pPr>
        <w:spacing w:line="272" w:lineRule="exact" w:before="0"/>
        <w:ind w:left="558" w:right="216"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融资租赁是指实质上转移了与资产所有权有关的全部风险和报酬的租赁。公司作为承租方时，在</w:t>
      </w:r>
    </w:p>
    <w:p>
      <w:pPr>
        <w:pStyle w:val="BodyText"/>
        <w:spacing w:line="272" w:lineRule="exact" w:before="1"/>
        <w:ind w:right="216"/>
        <w:jc w:val="left"/>
      </w:pPr>
      <w:r>
        <w:rPr>
          <w:spacing w:val="-2"/>
        </w:rPr>
        <w:t>租赁开始日，按租赁开始日租赁资产的公允价值与最低租赁付款额的现值两者中较低者，作为融资租</w:t>
      </w:r>
      <w:r>
        <w:rPr>
          <w:spacing w:val="-21"/>
        </w:rPr>
        <w:t> </w:t>
      </w:r>
      <w:r>
        <w:rPr>
          <w:spacing w:val="-21"/>
        </w:rPr>
      </w:r>
      <w:r>
        <w:rPr>
          <w:spacing w:val="-2"/>
        </w:rPr>
        <w:t>入固定资产的入账价值，将最低租赁付款额作为长期应付款的入账价值，将两者的差额记录为未确认</w:t>
      </w:r>
    </w:p>
    <w:p>
      <w:pPr>
        <w:pStyle w:val="BodyText"/>
        <w:spacing w:line="249" w:lineRule="exact"/>
        <w:ind w:right="216"/>
        <w:jc w:val="left"/>
      </w:pPr>
      <w:r>
        <w:rPr/>
        <w:t>融资费用。</w:t>
      </w:r>
    </w:p>
    <w:p>
      <w:pPr>
        <w:spacing w:line="240" w:lineRule="auto" w:before="3"/>
        <w:rPr>
          <w:rFonts w:ascii="宋体" w:hAnsi="宋体" w:cs="宋体" w:eastAsia="宋体" w:hint="default"/>
          <w:sz w:val="25"/>
          <w:szCs w:val="25"/>
        </w:rPr>
      </w:pPr>
    </w:p>
    <w:p>
      <w:pPr>
        <w:pStyle w:val="Heading4"/>
        <w:spacing w:line="240" w:lineRule="auto" w:before="0"/>
        <w:ind w:left="138" w:right="216"/>
        <w:jc w:val="left"/>
        <w:rPr>
          <w:b w:val="0"/>
          <w:bCs w:val="0"/>
        </w:rPr>
      </w:pPr>
      <w:r>
        <w:rPr>
          <w:rFonts w:ascii="Calibri" w:hAnsi="Calibri" w:cs="Calibri" w:eastAsia="Calibri" w:hint="default"/>
        </w:rPr>
        <w:t>28.  </w:t>
      </w:r>
      <w:r>
        <w:rPr>
          <w:rFonts w:ascii="Calibri" w:hAnsi="Calibri" w:cs="Calibri" w:eastAsia="Calibri" w:hint="default"/>
          <w:spacing w:val="10"/>
        </w:rPr>
        <w:t> </w:t>
      </w:r>
      <w:r>
        <w:rPr/>
        <w:t>其他重要的会计政策和会计估计</w:t>
      </w:r>
      <w:r>
        <w:rPr>
          <w:b w:val="0"/>
          <w:bCs w:val="0"/>
        </w:rPr>
      </w:r>
    </w:p>
    <w:p>
      <w:pPr>
        <w:pStyle w:val="BodyText"/>
        <w:spacing w:line="240" w:lineRule="auto" w:before="30"/>
        <w:ind w:left="558" w:right="216"/>
        <w:jc w:val="left"/>
      </w:pPr>
      <w:r>
        <w:rPr/>
        <w:t>（</w:t>
      </w:r>
      <w:r>
        <w:rPr>
          <w:rFonts w:ascii="宋体" w:hAnsi="宋体" w:cs="宋体" w:eastAsia="宋体" w:hint="default"/>
        </w:rPr>
        <w:t>1</w:t>
      </w:r>
      <w:r>
        <w:rPr/>
        <w:t>）商誉</w:t>
      </w:r>
      <w:r>
        <w:rPr>
          <w:w w:val="100"/>
        </w:rPr>
        <w:t> </w:t>
      </w:r>
      <w:r>
        <w:rPr>
          <w:spacing w:val="-2"/>
        </w:rPr>
        <w:t>商誉为股权投资成本或非同一控制下企业合并成本超过应享有的或企业合并中取得的被投资单位</w:t>
      </w:r>
    </w:p>
    <w:p>
      <w:pPr>
        <w:pStyle w:val="BodyText"/>
        <w:spacing w:line="274" w:lineRule="exact" w:before="22"/>
        <w:ind w:right="216"/>
        <w:jc w:val="left"/>
      </w:pPr>
      <w:r>
        <w:rPr>
          <w:spacing w:val="-2"/>
        </w:rPr>
        <w:t>或被购买方可辨认净资产于取得日或购买日的公允价值份额的差额。与子公司有关的商誉在合并财务</w:t>
      </w:r>
      <w:r>
        <w:rPr>
          <w:spacing w:val="-21"/>
        </w:rPr>
        <w:t> </w:t>
      </w:r>
      <w:r>
        <w:rPr>
          <w:spacing w:val="-21"/>
        </w:rPr>
      </w:r>
      <w:r>
        <w:rPr/>
        <w:t>报表上单独列示，与联营企业和合营企业有关的商誉，包含在长期股权投资的账面价值中。</w:t>
      </w:r>
    </w:p>
    <w:p>
      <w:pPr>
        <w:spacing w:line="240" w:lineRule="auto" w:before="11"/>
        <w:rPr>
          <w:rFonts w:ascii="宋体" w:hAnsi="宋体" w:cs="宋体" w:eastAsia="宋体" w:hint="default"/>
          <w:sz w:val="20"/>
          <w:szCs w:val="20"/>
        </w:rPr>
      </w:pPr>
    </w:p>
    <w:p>
      <w:pPr>
        <w:pStyle w:val="BodyText"/>
        <w:spacing w:line="272" w:lineRule="exact"/>
        <w:ind w:left="558" w:right="216"/>
        <w:jc w:val="left"/>
      </w:pPr>
      <w:r>
        <w:rPr/>
        <w:t>（</w:t>
      </w:r>
      <w:r>
        <w:rPr>
          <w:rFonts w:ascii="宋体" w:hAnsi="宋体" w:cs="宋体" w:eastAsia="宋体" w:hint="default"/>
        </w:rPr>
        <w:t>2</w:t>
      </w:r>
      <w:r>
        <w:rPr/>
        <w:t>）所得税的会计核算</w:t>
      </w:r>
      <w:r>
        <w:rPr>
          <w:w w:val="100"/>
        </w:rPr>
        <w:t> </w:t>
      </w:r>
      <w:r>
        <w:rPr>
          <w:spacing w:val="-2"/>
        </w:rPr>
        <w:t>所得税的会计核算采用资产负债表债务法。所得税费用包括当年所得税和递延所得税。除将与直</w:t>
      </w:r>
    </w:p>
    <w:p>
      <w:pPr>
        <w:pStyle w:val="BodyText"/>
        <w:spacing w:line="272" w:lineRule="exact" w:before="1"/>
        <w:ind w:right="216"/>
        <w:jc w:val="left"/>
      </w:pPr>
      <w:r>
        <w:rPr>
          <w:spacing w:val="-2"/>
        </w:rPr>
        <w:t>接计入股东权益的交易和事项相关的当年所得税和递延所得税计入股东权益，以及企业合并产生的递</w:t>
      </w:r>
      <w:r>
        <w:rPr>
          <w:spacing w:val="-21"/>
        </w:rPr>
        <w:t> </w:t>
      </w:r>
      <w:r>
        <w:rPr>
          <w:spacing w:val="-21"/>
        </w:rPr>
      </w:r>
      <w:r>
        <w:rPr/>
        <w:t>延所得税调整商誉的账面价值外，其余的当期所得税和递延所得税费用或收益计入当期损益。</w:t>
      </w:r>
    </w:p>
    <w:p>
      <w:pPr>
        <w:pStyle w:val="BodyText"/>
        <w:spacing w:line="272" w:lineRule="exact" w:before="1"/>
        <w:ind w:right="219" w:firstLine="420"/>
        <w:jc w:val="both"/>
      </w:pPr>
      <w:r>
        <w:rPr>
          <w:spacing w:val="-2"/>
        </w:rPr>
        <w:t>当年所得税是指企业按照税务规定计算确定的针对当期发生的交易和事项，应纳给税务部门的金</w:t>
      </w:r>
      <w:r>
        <w:rPr>
          <w:w w:val="100"/>
        </w:rPr>
        <w:t> </w:t>
      </w:r>
      <w:r>
        <w:rPr>
          <w:spacing w:val="-2"/>
        </w:rPr>
        <w:t>额，即应交所得税；递延所得税是指按照资产负债表债务法应予确认的递延所得税资产和递延所得税</w:t>
      </w:r>
      <w:r>
        <w:rPr>
          <w:spacing w:val="-21"/>
        </w:rPr>
        <w:t> </w:t>
      </w:r>
      <w:r>
        <w:rPr>
          <w:spacing w:val="-21"/>
        </w:rPr>
      </w:r>
      <w:r>
        <w:rPr/>
        <w:t>负债在期末应有的金额相对于原已确认金额之间的差额。</w:t>
      </w:r>
    </w:p>
    <w:p>
      <w:pPr>
        <w:spacing w:line="240" w:lineRule="auto" w:before="10"/>
        <w:rPr>
          <w:rFonts w:ascii="宋体" w:hAnsi="宋体" w:cs="宋体" w:eastAsia="宋体" w:hint="default"/>
          <w:sz w:val="18"/>
          <w:szCs w:val="18"/>
        </w:rPr>
      </w:pPr>
    </w:p>
    <w:p>
      <w:pPr>
        <w:pStyle w:val="BodyText"/>
        <w:spacing w:line="240" w:lineRule="auto"/>
        <w:ind w:left="558" w:right="216"/>
        <w:jc w:val="left"/>
      </w:pPr>
      <w:r>
        <w:rPr/>
        <w:t>（</w:t>
      </w:r>
      <w:r>
        <w:rPr>
          <w:rFonts w:ascii="宋体" w:hAnsi="宋体" w:cs="宋体" w:eastAsia="宋体" w:hint="default"/>
        </w:rPr>
        <w:t>3</w:t>
      </w:r>
      <w:r>
        <w:rPr/>
        <w:t>）分部信息</w:t>
      </w:r>
      <w:r>
        <w:rPr>
          <w:w w:val="100"/>
        </w:rPr>
        <w:t> </w:t>
      </w:r>
      <w:r>
        <w:rPr>
          <w:spacing w:val="-2"/>
        </w:rPr>
        <w:t>本集团以内部组织结构、管理要求、内部报告制度为依据确定经营分部，以经营分部为基础确定</w:t>
      </w:r>
    </w:p>
    <w:p>
      <w:pPr>
        <w:pStyle w:val="BodyText"/>
        <w:spacing w:line="237" w:lineRule="auto"/>
        <w:ind w:right="219"/>
        <w:jc w:val="both"/>
      </w:pPr>
      <w:r>
        <w:rPr>
          <w:spacing w:val="-2"/>
        </w:rPr>
        <w:t>报告分部。经营分部，是指集团内同时满足下列条件的组成部分：该组成部分能够在日常活动中产生</w:t>
      </w:r>
      <w:r>
        <w:rPr>
          <w:spacing w:val="-21"/>
        </w:rPr>
        <w:t> </w:t>
      </w:r>
      <w:r>
        <w:rPr>
          <w:spacing w:val="-21"/>
        </w:rPr>
      </w:r>
      <w:r>
        <w:rPr>
          <w:spacing w:val="-2"/>
        </w:rPr>
        <w:t>收入、发生费用；公司管理层能够定期评价该组成部分的经营成果，以决定向其配置资源、评价其业</w:t>
      </w:r>
      <w:r>
        <w:rPr>
          <w:spacing w:val="-21"/>
        </w:rPr>
        <w:t> </w:t>
      </w:r>
      <w:r>
        <w:rPr>
          <w:spacing w:val="-21"/>
        </w:rPr>
      </w:r>
      <w:r>
        <w:rPr/>
        <w:t>绩；公司能够取得该组成部分的财务状况、经营成果和现金流量等有关会计信息。</w:t>
      </w:r>
    </w:p>
    <w:p>
      <w:pPr>
        <w:pStyle w:val="BodyText"/>
        <w:spacing w:line="272" w:lineRule="exact" w:before="26"/>
        <w:ind w:right="219" w:firstLine="420"/>
        <w:jc w:val="both"/>
      </w:pPr>
      <w:r>
        <w:rPr>
          <w:spacing w:val="-2"/>
        </w:rPr>
        <w:t>分部间转移价格参照市场价格确定，共同费用除无法合理分配的部分外按照收入比例在不同的分</w:t>
      </w:r>
      <w:r>
        <w:rPr>
          <w:w w:val="100"/>
        </w:rPr>
        <w:t> </w:t>
      </w:r>
      <w:r>
        <w:rPr/>
        <w:t>部之间分配。</w:t>
      </w:r>
    </w:p>
    <w:p>
      <w:pPr>
        <w:spacing w:line="240" w:lineRule="auto" w:before="9"/>
        <w:rPr>
          <w:rFonts w:ascii="宋体" w:hAnsi="宋体" w:cs="宋体" w:eastAsia="宋体" w:hint="default"/>
          <w:sz w:val="18"/>
          <w:szCs w:val="18"/>
        </w:rPr>
      </w:pPr>
    </w:p>
    <w:p>
      <w:pPr>
        <w:pStyle w:val="BodyText"/>
        <w:spacing w:line="240" w:lineRule="auto"/>
        <w:ind w:left="558" w:right="216"/>
        <w:jc w:val="left"/>
      </w:pPr>
      <w:r>
        <w:rPr/>
        <w:t>（</w:t>
      </w:r>
      <w:r>
        <w:rPr>
          <w:rFonts w:ascii="宋体" w:hAnsi="宋体" w:cs="宋体" w:eastAsia="宋体" w:hint="default"/>
        </w:rPr>
        <w:t>4</w:t>
      </w:r>
      <w:r>
        <w:rPr/>
        <w:t>）终止经营</w:t>
      </w:r>
    </w:p>
    <w:p>
      <w:pPr>
        <w:spacing w:after="0" w:line="240" w:lineRule="auto"/>
        <w:jc w:val="left"/>
        <w:sectPr>
          <w:pgSz w:w="11910" w:h="16840"/>
          <w:pgMar w:header="877" w:footer="1193" w:top="1100" w:bottom="1380" w:left="1280" w:right="1020"/>
        </w:sectPr>
      </w:pPr>
    </w:p>
    <w:p>
      <w:pPr>
        <w:spacing w:line="240" w:lineRule="auto" w:before="7"/>
        <w:rPr>
          <w:rFonts w:ascii="宋体" w:hAnsi="宋体" w:cs="宋体" w:eastAsia="宋体" w:hint="default"/>
          <w:sz w:val="17"/>
          <w:szCs w:val="17"/>
        </w:rPr>
      </w:pPr>
    </w:p>
    <w:p>
      <w:pPr>
        <w:pStyle w:val="BodyText"/>
        <w:spacing w:line="237" w:lineRule="auto" w:before="38"/>
        <w:ind w:left="218" w:right="218" w:firstLine="420"/>
        <w:jc w:val="both"/>
      </w:pPr>
      <w:r>
        <w:rPr>
          <w:spacing w:val="-2"/>
        </w:rPr>
        <w:t>终止经营是指公司已被处置或被划归为持有待售的、在经营和编制财务报表时能够单独区分的组</w:t>
      </w:r>
      <w:r>
        <w:rPr>
          <w:w w:val="100"/>
        </w:rPr>
        <w:t> </w:t>
      </w:r>
      <w:r>
        <w:rPr>
          <w:spacing w:val="-2"/>
        </w:rPr>
        <w:t>成部分，该组成部分按照本公司计划将整体或部分进行处置。同时满足下列条件的本集团组成部分被</w:t>
      </w:r>
      <w:r>
        <w:rPr>
          <w:spacing w:val="-22"/>
        </w:rPr>
        <w:t> </w:t>
      </w:r>
      <w:r>
        <w:rPr>
          <w:spacing w:val="-22"/>
        </w:rPr>
      </w:r>
      <w:r>
        <w:rPr>
          <w:spacing w:val="-2"/>
        </w:rPr>
        <w:t>划归为持有待售：已经就处置该组成部分作出决议、已经与受让方签订了不可撤销的转让协议以及该</w:t>
      </w:r>
      <w:r>
        <w:rPr>
          <w:spacing w:val="-21"/>
        </w:rPr>
        <w:t> </w:t>
      </w:r>
      <w:r>
        <w:rPr>
          <w:spacing w:val="-21"/>
        </w:rPr>
      </w:r>
      <w:r>
        <w:rPr/>
        <w:t>项转让将在一年内完成。</w:t>
      </w:r>
    </w:p>
    <w:p>
      <w:pPr>
        <w:spacing w:line="240" w:lineRule="auto" w:before="9"/>
        <w:rPr>
          <w:rFonts w:ascii="宋体" w:hAnsi="宋体" w:cs="宋体" w:eastAsia="宋体" w:hint="default"/>
          <w:sz w:val="20"/>
          <w:szCs w:val="20"/>
        </w:rPr>
      </w:pPr>
    </w:p>
    <w:p>
      <w:pPr>
        <w:pStyle w:val="BodyText"/>
        <w:spacing w:line="240" w:lineRule="auto"/>
        <w:ind w:left="638" w:right="214"/>
        <w:jc w:val="left"/>
      </w:pPr>
      <w:r>
        <w:rPr/>
        <w:t>（</w:t>
      </w:r>
      <w:r>
        <w:rPr>
          <w:rFonts w:ascii="宋体" w:hAnsi="宋体" w:cs="宋体" w:eastAsia="宋体" w:hint="default"/>
        </w:rPr>
        <w:t>5</w:t>
      </w:r>
      <w:r>
        <w:rPr/>
        <w:t>）金融资产转移和非金融资产证券化业务的会计处理方法</w:t>
      </w:r>
      <w:r>
        <w:rPr>
          <w:w w:val="100"/>
        </w:rPr>
        <w:t> </w:t>
      </w:r>
      <w:r>
        <w:rPr>
          <w:spacing w:val="-2"/>
        </w:rPr>
        <w:t>金融资产发生转移的，根据相关金融资产所有权上几乎所有的风险和报酬的转移情况进行判断：</w:t>
      </w:r>
    </w:p>
    <w:p>
      <w:pPr>
        <w:pStyle w:val="BodyText"/>
        <w:spacing w:line="237" w:lineRule="auto"/>
        <w:ind w:left="218" w:right="218"/>
        <w:jc w:val="both"/>
      </w:pPr>
      <w:r>
        <w:rPr>
          <w:spacing w:val="-2"/>
        </w:rPr>
        <w:t>已经全部转移的，终止确认相应的金融资产；没有转移且保留了相关金融资产所有权上几乎所有的风</w:t>
      </w:r>
      <w:r>
        <w:rPr>
          <w:spacing w:val="-22"/>
        </w:rPr>
        <w:t> </w:t>
      </w:r>
      <w:r>
        <w:rPr>
          <w:spacing w:val="-22"/>
        </w:rPr>
      </w:r>
      <w:r>
        <w:rPr>
          <w:spacing w:val="-6"/>
          <w:w w:val="100"/>
        </w:rPr>
        <w:t>险和报酬的，不予终止确认；既没有转移也没有保留相关金融资产所有权上几乎所有的风险和报酬的，</w:t>
      </w:r>
      <w:r>
        <w:rPr>
          <w:w w:val="100"/>
        </w:rPr>
        <w:t> </w:t>
      </w:r>
      <w:r>
        <w:rPr>
          <w:spacing w:val="-2"/>
        </w:rPr>
        <w:t>根据对该项金融资产控制的涉及程度决定是否终止确认：放弃了对该项金融资产控制的，终止确认该</w:t>
      </w:r>
      <w:r>
        <w:rPr>
          <w:spacing w:val="-22"/>
        </w:rPr>
        <w:t> </w:t>
      </w:r>
      <w:r>
        <w:rPr>
          <w:spacing w:val="-22"/>
        </w:rPr>
      </w:r>
      <w:r>
        <w:rPr>
          <w:spacing w:val="-2"/>
        </w:rPr>
        <w:t>项金融资产；未放弃对该项金融资产控制的，按照对其继续涉入该项金融资产的程度确认有关金融资</w:t>
      </w:r>
      <w:r>
        <w:rPr>
          <w:spacing w:val="-22"/>
        </w:rPr>
        <w:t> </w:t>
      </w:r>
      <w:r>
        <w:rPr>
          <w:spacing w:val="-22"/>
        </w:rPr>
      </w:r>
      <w:r>
        <w:rPr>
          <w:spacing w:val="-2"/>
        </w:rPr>
        <w:t>产，并相应确认相关负债。金融资产符合整体终止确认的，转移所收到的对价与相应的账面价值的差</w:t>
      </w:r>
      <w:r>
        <w:rPr>
          <w:spacing w:val="-22"/>
        </w:rPr>
        <w:t> </w:t>
      </w:r>
      <w:r>
        <w:rPr>
          <w:spacing w:val="-22"/>
        </w:rPr>
      </w:r>
      <w:r>
        <w:rPr>
          <w:spacing w:val="-2"/>
        </w:rPr>
        <w:t>额，计入当期损益，原直接计入所有者权益的相关金融资产的公允价值累积变动额，也一并转入当期</w:t>
      </w:r>
      <w:r>
        <w:rPr>
          <w:spacing w:val="-22"/>
        </w:rPr>
        <w:t> </w:t>
      </w:r>
      <w:r>
        <w:rPr>
          <w:spacing w:val="-22"/>
        </w:rPr>
      </w:r>
      <w:r>
        <w:rPr>
          <w:spacing w:val="-2"/>
        </w:rPr>
        <w:t>损益；满足部分转移终止确认条件的，将涉及转移金融资产整体的账面价值在终止确认部分与未终止</w:t>
      </w:r>
      <w:r>
        <w:rPr>
          <w:spacing w:val="-22"/>
        </w:rPr>
        <w:t> </w:t>
      </w:r>
      <w:r>
        <w:rPr>
          <w:spacing w:val="-22"/>
        </w:rPr>
      </w:r>
      <w:r>
        <w:rPr>
          <w:spacing w:val="-2"/>
        </w:rPr>
        <w:t>确认部分之间，按照各自的相对公允价值进行分摊，以分摊后的账面价值作为基础比照整体转移对部</w:t>
      </w:r>
      <w:r>
        <w:rPr>
          <w:spacing w:val="-22"/>
        </w:rPr>
        <w:t> </w:t>
      </w:r>
      <w:r>
        <w:rPr>
          <w:spacing w:val="-22"/>
        </w:rPr>
      </w:r>
      <w:r>
        <w:rPr/>
        <w:t>分转移的部分进行处理。不符合终止确认条件的，将收到的对价确认为一项金融负债。</w:t>
      </w:r>
    </w:p>
    <w:p>
      <w:pPr>
        <w:spacing w:line="240" w:lineRule="auto" w:before="10"/>
        <w:rPr>
          <w:rFonts w:ascii="宋体" w:hAnsi="宋体" w:cs="宋体" w:eastAsia="宋体" w:hint="default"/>
          <w:sz w:val="22"/>
          <w:szCs w:val="22"/>
        </w:rPr>
      </w:pPr>
    </w:p>
    <w:p>
      <w:pPr>
        <w:pStyle w:val="BodyText"/>
        <w:spacing w:line="272" w:lineRule="exact"/>
        <w:ind w:left="638" w:right="214"/>
        <w:jc w:val="left"/>
      </w:pPr>
      <w:r>
        <w:rPr/>
        <w:t>（</w:t>
      </w:r>
      <w:r>
        <w:rPr>
          <w:rFonts w:ascii="宋体" w:hAnsi="宋体" w:cs="宋体" w:eastAsia="宋体" w:hint="default"/>
        </w:rPr>
        <w:t>6</w:t>
      </w:r>
      <w:r>
        <w:rPr/>
        <w:t>）套期业务的处理方法</w:t>
      </w:r>
      <w:r>
        <w:rPr>
          <w:w w:val="100"/>
        </w:rPr>
        <w:t> </w:t>
      </w:r>
      <w:r>
        <w:rPr>
          <w:spacing w:val="-2"/>
        </w:rPr>
        <w:t>套期保值业务包括公允价值套期、现金流量套期和境外经营净投资套期，套期保值业务在满足下</w:t>
      </w:r>
    </w:p>
    <w:p>
      <w:pPr>
        <w:pStyle w:val="BodyText"/>
        <w:spacing w:line="272" w:lineRule="exact" w:before="1"/>
        <w:ind w:left="638" w:right="214" w:hanging="420"/>
        <w:jc w:val="left"/>
      </w:pPr>
      <w:r>
        <w:rPr/>
        <w:t>列条件时，在相同会计期间将套期工具和被套期项目公允价值变动的抵销结果计入当期损益。</w:t>
      </w:r>
      <w:r>
        <w:rPr>
          <w:w w:val="100"/>
        </w:rPr>
        <w:t> </w:t>
      </w:r>
      <w:r>
        <w:rPr>
          <w:rFonts w:ascii="宋体" w:hAnsi="宋体" w:cs="宋体" w:eastAsia="宋体" w:hint="default"/>
          <w:spacing w:val="-4"/>
        </w:rPr>
        <w:t>1</w:t>
      </w:r>
      <w:r>
        <w:rPr>
          <w:spacing w:val="-4"/>
        </w:rPr>
        <w:t>）在套期开始时，对套期关系（即套期工具和被套期项目之间的关系）有正式指定，并准备了关</w:t>
      </w:r>
    </w:p>
    <w:p>
      <w:pPr>
        <w:pStyle w:val="BodyText"/>
        <w:spacing w:line="272" w:lineRule="exact" w:before="1"/>
        <w:ind w:left="218" w:right="214"/>
        <w:jc w:val="left"/>
      </w:pPr>
      <w:r>
        <w:rPr>
          <w:spacing w:val="-2"/>
        </w:rPr>
        <w:t>于套期关系、风险管理目标和套期策略的正式书面文件。该文件至少载明了套期工具、被套期项目、</w:t>
      </w:r>
      <w:r>
        <w:rPr>
          <w:spacing w:val="-21"/>
        </w:rPr>
        <w:t> </w:t>
      </w:r>
      <w:r>
        <w:rPr>
          <w:spacing w:val="-21"/>
        </w:rPr>
      </w:r>
      <w:r>
        <w:rPr>
          <w:spacing w:val="-2"/>
        </w:rPr>
        <w:t>被套期风险的性质以及套期有效性评价方法等内容。套期必须与具体可辨认并被指定的风险有关，且</w:t>
      </w:r>
    </w:p>
    <w:p>
      <w:pPr>
        <w:pStyle w:val="BodyText"/>
        <w:spacing w:line="272" w:lineRule="exact" w:before="1"/>
        <w:ind w:left="638" w:right="214" w:hanging="420"/>
        <w:jc w:val="left"/>
      </w:pPr>
      <w:r>
        <w:rPr/>
        <w:t>最终影响公司的损益；</w:t>
      </w:r>
      <w:r>
        <w:rPr>
          <w:w w:val="100"/>
        </w:rPr>
        <w:t> </w:t>
      </w:r>
      <w:r>
        <w:rPr>
          <w:rFonts w:ascii="宋体" w:hAnsi="宋体" w:cs="宋体" w:eastAsia="宋体" w:hint="default"/>
          <w:spacing w:val="-2"/>
        </w:rPr>
        <w:t>2</w:t>
      </w:r>
      <w:r>
        <w:rPr>
          <w:spacing w:val="-2"/>
        </w:rPr>
        <w:t>）该套期预期高度有效，且符合公司最初为该套期关系所确定的风险管理策略；</w:t>
      </w:r>
    </w:p>
    <w:p>
      <w:pPr>
        <w:pStyle w:val="BodyText"/>
        <w:spacing w:line="272" w:lineRule="exact" w:before="1"/>
        <w:ind w:left="218" w:right="216" w:firstLine="420"/>
        <w:jc w:val="both"/>
      </w:pPr>
      <w:r>
        <w:rPr>
          <w:rFonts w:ascii="宋体" w:hAnsi="宋体" w:cs="宋体" w:eastAsia="宋体" w:hint="default"/>
          <w:spacing w:val="-4"/>
        </w:rPr>
        <w:t>3</w:t>
      </w:r>
      <w:r>
        <w:rPr>
          <w:spacing w:val="-4"/>
        </w:rPr>
        <w:t>）对预期交易的现金流量套期，预期交易应当很可能发生，且必须使本公司面临最终将影响损益</w:t>
      </w:r>
      <w:r>
        <w:rPr>
          <w:w w:val="100"/>
        </w:rPr>
        <w:t> </w:t>
      </w:r>
      <w:r>
        <w:rPr/>
        <w:t>的现金流量变动风险；</w:t>
      </w:r>
    </w:p>
    <w:p>
      <w:pPr>
        <w:pStyle w:val="BodyText"/>
        <w:spacing w:line="247" w:lineRule="exact"/>
        <w:ind w:left="638" w:right="214"/>
        <w:jc w:val="left"/>
      </w:pPr>
      <w:r>
        <w:rPr>
          <w:rFonts w:ascii="宋体" w:hAnsi="宋体" w:cs="宋体" w:eastAsia="宋体" w:hint="default"/>
        </w:rPr>
        <w:t>4</w:t>
      </w:r>
      <w:r>
        <w:rPr/>
        <w:t>）套期有效性能够可靠地计量；</w:t>
      </w:r>
    </w:p>
    <w:p>
      <w:pPr>
        <w:pStyle w:val="BodyText"/>
        <w:spacing w:line="240" w:lineRule="auto"/>
        <w:ind w:left="638" w:right="0"/>
        <w:jc w:val="left"/>
      </w:pPr>
      <w:r>
        <w:rPr>
          <w:rFonts w:ascii="宋体" w:hAnsi="宋体" w:cs="宋体" w:eastAsia="宋体" w:hint="default"/>
          <w:spacing w:val="-2"/>
        </w:rPr>
        <w:t>5</w:t>
      </w:r>
      <w:r>
        <w:rPr>
          <w:spacing w:val="-2"/>
        </w:rPr>
        <w:t>）公司持续地对套期有效性进行评价，并确保该套期在套期关系被指定的会计期间内高度有效。</w:t>
      </w:r>
      <w:r>
        <w:rPr>
          <w:spacing w:val="-25"/>
        </w:rPr>
        <w:t> </w:t>
      </w:r>
      <w:r>
        <w:rPr>
          <w:spacing w:val="-25"/>
        </w:rPr>
      </w:r>
      <w:r>
        <w:rPr/>
        <w:t>被套期项目对应的套期工具为远期合同、期货合同、互换和期权以及具有远期合同、期货合同、</w:t>
      </w:r>
    </w:p>
    <w:p>
      <w:pPr>
        <w:pStyle w:val="BodyText"/>
        <w:spacing w:line="274" w:lineRule="exact" w:before="22"/>
        <w:ind w:left="638" w:right="214" w:hanging="420"/>
        <w:jc w:val="left"/>
      </w:pPr>
      <w:r>
        <w:rPr/>
        <w:t>互换和期权中一种或一种以上特征的工具。</w:t>
      </w:r>
      <w:r>
        <w:rPr>
          <w:w w:val="100"/>
        </w:rPr>
        <w:t> </w:t>
      </w:r>
      <w:r>
        <w:rPr>
          <w:spacing w:val="-2"/>
        </w:rPr>
        <w:t>公司以合同（协议）主要条款比较法作套期有效性预期性评价，报告期末以比率分析法作套期有</w:t>
      </w:r>
    </w:p>
    <w:p>
      <w:pPr>
        <w:pStyle w:val="BodyText"/>
        <w:spacing w:line="246" w:lineRule="exact"/>
        <w:ind w:left="218" w:right="214"/>
        <w:jc w:val="left"/>
      </w:pPr>
      <w:r>
        <w:rPr/>
        <w:t>效性回顾性评价。</w:t>
      </w:r>
    </w:p>
    <w:p>
      <w:pPr>
        <w:spacing w:line="240" w:lineRule="auto" w:before="11"/>
        <w:rPr>
          <w:rFonts w:ascii="宋体" w:hAnsi="宋体" w:cs="宋体" w:eastAsia="宋体" w:hint="default"/>
          <w:sz w:val="20"/>
          <w:szCs w:val="20"/>
        </w:rPr>
      </w:pPr>
    </w:p>
    <w:p>
      <w:pPr>
        <w:pStyle w:val="BodyText"/>
        <w:spacing w:line="237" w:lineRule="auto"/>
        <w:ind w:left="638" w:right="214"/>
        <w:jc w:val="left"/>
      </w:pPr>
      <w:r>
        <w:rPr/>
        <w:t>（</w:t>
      </w:r>
      <w:r>
        <w:rPr>
          <w:rFonts w:ascii="宋体" w:hAnsi="宋体" w:cs="宋体" w:eastAsia="宋体" w:hint="default"/>
        </w:rPr>
        <w:t>7</w:t>
      </w:r>
      <w:r>
        <w:rPr/>
        <w:t>）其他综合收益</w:t>
      </w:r>
      <w:r>
        <w:rPr>
          <w:w w:val="100"/>
        </w:rPr>
        <w:t> </w:t>
      </w:r>
      <w:r>
        <w:rPr/>
        <w:t>其他综合收益，是指企业根据企业会计准则规定未在当期损益中确认的各项利得和损失。</w:t>
      </w:r>
      <w:r>
        <w:rPr>
          <w:w w:val="100"/>
        </w:rPr>
        <w:t> </w:t>
      </w:r>
      <w:r>
        <w:rPr/>
        <w:t>其他综合收益项目应当根据企业相关会计准则的规定分为下列两类列报：</w:t>
      </w:r>
      <w:r>
        <w:rPr>
          <w:w w:val="100"/>
        </w:rPr>
        <w:t> </w:t>
      </w:r>
      <w:r>
        <w:rPr>
          <w:rFonts w:ascii="宋体" w:hAnsi="宋体" w:cs="宋体" w:eastAsia="宋体" w:hint="default"/>
          <w:spacing w:val="-4"/>
        </w:rPr>
        <w:t>1</w:t>
      </w:r>
      <w:r>
        <w:rPr>
          <w:spacing w:val="-4"/>
        </w:rPr>
        <w:t>）以后会计期间不能重分类进损益的其他综合收益项目，主要包括重新计量设定受益计划净负债</w:t>
      </w:r>
    </w:p>
    <w:p>
      <w:pPr>
        <w:pStyle w:val="BodyText"/>
        <w:spacing w:line="272" w:lineRule="exact" w:before="26"/>
        <w:ind w:left="218" w:right="214"/>
        <w:jc w:val="left"/>
      </w:pPr>
      <w:r>
        <w:rPr>
          <w:spacing w:val="-2"/>
        </w:rPr>
        <w:t>或净资产导致的变动、按照权益法核算的在被投资单位以后会计期间不能重分类进损益的其他综合收</w:t>
      </w:r>
      <w:r>
        <w:rPr>
          <w:spacing w:val="-21"/>
        </w:rPr>
        <w:t> </w:t>
      </w:r>
      <w:r>
        <w:rPr>
          <w:spacing w:val="-21"/>
        </w:rPr>
      </w:r>
      <w:r>
        <w:rPr/>
        <w:t>益中所享有的份额等；</w:t>
      </w:r>
    </w:p>
    <w:p>
      <w:pPr>
        <w:pStyle w:val="BodyText"/>
        <w:spacing w:line="272" w:lineRule="exact" w:before="1"/>
        <w:ind w:left="218" w:right="216" w:firstLine="420"/>
        <w:jc w:val="both"/>
      </w:pPr>
      <w:r>
        <w:rPr>
          <w:rFonts w:ascii="宋体" w:hAnsi="宋体" w:cs="宋体" w:eastAsia="宋体" w:hint="default"/>
          <w:spacing w:val="-4"/>
        </w:rPr>
        <w:t>2</w:t>
      </w:r>
      <w:r>
        <w:rPr>
          <w:spacing w:val="-4"/>
        </w:rPr>
        <w:t>）以后会计期间在满足规定条件时将重分类进损益的其他综合收益项目，主要包括按照权益法核</w:t>
      </w:r>
      <w:r>
        <w:rPr>
          <w:w w:val="100"/>
        </w:rPr>
        <w:t> </w:t>
      </w:r>
      <w:r>
        <w:rPr>
          <w:spacing w:val="-2"/>
        </w:rPr>
        <w:t>算的在被投资单位以后会计期间在满足规定条件时将重分类进损益的其他综合收益中所享有的份额、</w:t>
      </w:r>
    </w:p>
    <w:p>
      <w:pPr>
        <w:pStyle w:val="BodyText"/>
        <w:spacing w:line="272" w:lineRule="exact" w:before="1"/>
        <w:ind w:left="218" w:right="214"/>
        <w:jc w:val="left"/>
      </w:pPr>
      <w:r>
        <w:rPr>
          <w:spacing w:val="-2"/>
        </w:rPr>
        <w:t>可供出售金融资产公允价值变动形成的利得或损失、持有至到期投资重分类为可供出售金融资产形成</w:t>
      </w:r>
      <w:r>
        <w:rPr>
          <w:spacing w:val="-21"/>
        </w:rPr>
        <w:t> </w:t>
      </w:r>
      <w:r>
        <w:rPr>
          <w:spacing w:val="-21"/>
        </w:rPr>
      </w:r>
      <w:r>
        <w:rPr>
          <w:spacing w:val="-2"/>
        </w:rPr>
        <w:t>的利得或损失、现金流量套期工具产生的利得或损失中属于有效套期的部分、外币财务报表折算差额</w:t>
      </w:r>
    </w:p>
    <w:p>
      <w:pPr>
        <w:pStyle w:val="BodyText"/>
        <w:spacing w:line="249" w:lineRule="exact"/>
        <w:ind w:left="218" w:right="214"/>
        <w:jc w:val="left"/>
      </w:pPr>
      <w:r>
        <w:rPr/>
        <w:t>等。</w:t>
      </w:r>
    </w:p>
    <w:p>
      <w:pPr>
        <w:spacing w:line="240" w:lineRule="auto" w:before="3"/>
        <w:rPr>
          <w:rFonts w:ascii="宋体" w:hAnsi="宋体" w:cs="宋体" w:eastAsia="宋体" w:hint="default"/>
          <w:sz w:val="25"/>
          <w:szCs w:val="25"/>
        </w:rPr>
      </w:pPr>
    </w:p>
    <w:p>
      <w:pPr>
        <w:pStyle w:val="Heading4"/>
        <w:spacing w:line="264" w:lineRule="auto" w:before="0"/>
        <w:ind w:right="5082"/>
        <w:jc w:val="left"/>
        <w:rPr>
          <w:b w:val="0"/>
          <w:bCs w:val="0"/>
        </w:rPr>
      </w:pPr>
      <w:r>
        <w:rPr>
          <w:rFonts w:ascii="Calibri" w:hAnsi="Calibri" w:cs="Calibri" w:eastAsia="Calibri" w:hint="default"/>
        </w:rPr>
        <w:t>29.</w:t>
      </w:r>
      <w:r>
        <w:rPr>
          <w:rFonts w:ascii="Calibri" w:hAnsi="Calibri" w:cs="Calibri" w:eastAsia="Calibri" w:hint="default"/>
          <w:spacing w:val="9"/>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37"/>
        <w:ind w:left="218" w:right="214"/>
        <w:jc w:val="left"/>
      </w:pPr>
      <w:r>
        <w:rPr/>
        <w:t>√适用 □不适用</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089"/>
        <w:gridCol w:w="3192"/>
        <w:gridCol w:w="3181"/>
      </w:tblGrid>
      <w:tr>
        <w:trPr>
          <w:trHeight w:val="283"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受重要影响的报表项目名</w:t>
            </w:r>
          </w:p>
        </w:tc>
      </w:tr>
    </w:tbl>
    <w:p>
      <w:pPr>
        <w:spacing w:after="0" w:line="241" w:lineRule="exact"/>
        <w:jc w:val="left"/>
        <w:rPr>
          <w:rFonts w:ascii="宋体" w:hAnsi="宋体" w:cs="宋体" w:eastAsia="宋体" w:hint="default"/>
          <w:sz w:val="21"/>
          <w:szCs w:val="21"/>
        </w:rPr>
        <w:sectPr>
          <w:pgSz w:w="11910" w:h="16840"/>
          <w:pgMar w:header="877" w:footer="1193" w:top="1100" w:bottom="1380" w:left="1200" w:right="1020"/>
        </w:sectPr>
      </w:pPr>
    </w:p>
    <w:p>
      <w:pPr>
        <w:spacing w:line="240" w:lineRule="auto" w:before="12"/>
        <w:rPr>
          <w:rFonts w:ascii="宋体" w:hAnsi="宋体" w:cs="宋体" w:eastAsia="宋体" w:hint="default"/>
          <w:sz w:val="22"/>
          <w:szCs w:val="22"/>
        </w:rPr>
      </w:pPr>
    </w:p>
    <w:tbl>
      <w:tblPr>
        <w:tblW w:w="0" w:type="auto"/>
        <w:jc w:val="left"/>
        <w:tblInd w:w="126" w:type="dxa"/>
        <w:tblLayout w:type="fixed"/>
        <w:tblCellMar>
          <w:top w:w="0" w:type="dxa"/>
          <w:left w:w="0" w:type="dxa"/>
          <w:bottom w:w="0" w:type="dxa"/>
          <w:right w:w="0" w:type="dxa"/>
        </w:tblCellMar>
        <w:tblLook w:val="01E0"/>
      </w:tblPr>
      <w:tblGrid>
        <w:gridCol w:w="3089"/>
        <w:gridCol w:w="3192"/>
        <w:gridCol w:w="3181"/>
      </w:tblGrid>
      <w:tr>
        <w:trPr>
          <w:trHeight w:val="281" w:hRule="exact"/>
        </w:trPr>
        <w:tc>
          <w:tcPr>
            <w:tcW w:w="3089"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称和金额</w:t>
            </w:r>
            <w:r>
              <w:rPr>
                <w:rFonts w:ascii="宋体" w:hAnsi="宋体" w:cs="宋体" w:eastAsia="宋体" w:hint="default"/>
                <w:sz w:val="21"/>
                <w:szCs w:val="21"/>
              </w:rPr>
              <w:t>)</w:t>
            </w:r>
          </w:p>
        </w:tc>
      </w:tr>
      <w:tr>
        <w:trPr>
          <w:trHeight w:val="1647"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为了更加客观地反映公司拆解</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6"/>
                <w:sz w:val="21"/>
                <w:szCs w:val="21"/>
              </w:rPr>
              <w:t>业务的经营状况和获利能力，公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8"/>
                <w:sz w:val="21"/>
                <w:szCs w:val="21"/>
              </w:rPr>
              <w:t>司将废弃电子物拆解基金补贴</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0"/>
                <w:w w:val="100"/>
                <w:sz w:val="21"/>
                <w:szCs w:val="21"/>
              </w:rPr>
              <w:t>收入由“营业外收入”变更为“营</w:t>
            </w:r>
            <w:r>
              <w:rPr>
                <w:rFonts w:ascii="宋体" w:hAnsi="宋体" w:cs="宋体" w:eastAsia="宋体" w:hint="default"/>
                <w:w w:val="100"/>
                <w:sz w:val="21"/>
                <w:szCs w:val="21"/>
              </w:rPr>
              <w:t> </w:t>
            </w:r>
            <w:r>
              <w:rPr>
                <w:rFonts w:ascii="宋体" w:hAnsi="宋体" w:cs="宋体" w:eastAsia="宋体" w:hint="default"/>
                <w:spacing w:val="-23"/>
                <w:w w:val="100"/>
                <w:sz w:val="21"/>
                <w:szCs w:val="21"/>
              </w:rPr>
              <w:t>业收入”，同时对</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2014</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年度财务</w:t>
            </w:r>
            <w:r>
              <w:rPr>
                <w:rFonts w:ascii="宋体" w:hAnsi="宋体" w:cs="宋体" w:eastAsia="宋体" w:hint="default"/>
                <w:w w:val="100"/>
                <w:sz w:val="21"/>
                <w:szCs w:val="21"/>
              </w:rPr>
              <w:t> </w:t>
            </w:r>
            <w:r>
              <w:rPr>
                <w:rFonts w:ascii="宋体" w:hAnsi="宋体" w:cs="宋体" w:eastAsia="宋体" w:hint="default"/>
                <w:sz w:val="21"/>
                <w:szCs w:val="21"/>
              </w:rPr>
              <w:t>数据进行了追溯调整。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z w:val="21"/>
                <w:szCs w:val="21"/>
              </w:rPr>
              <w:t>相关会计政策变更经公司第九届</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董事会第二十一次会议批准。</w:t>
            </w:r>
          </w:p>
        </w:tc>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见下表</w:t>
            </w:r>
          </w:p>
        </w:tc>
      </w:tr>
    </w:tbl>
    <w:p>
      <w:pPr>
        <w:pStyle w:val="BodyText"/>
        <w:spacing w:line="240" w:lineRule="auto" w:before="86"/>
        <w:ind w:left="870" w:right="0"/>
        <w:jc w:val="left"/>
      </w:pPr>
      <w:r>
        <w:rPr>
          <w:rFonts w:ascii="宋体" w:hAnsi="宋体" w:cs="宋体" w:eastAsia="宋体" w:hint="default"/>
        </w:rPr>
        <w:t>1)</w:t>
      </w:r>
      <w:r>
        <w:rPr/>
        <w:t>对合并报表的影响</w:t>
      </w:r>
    </w:p>
    <w:p>
      <w:pPr>
        <w:pStyle w:val="BodyText"/>
        <w:spacing w:line="240" w:lineRule="auto" w:before="116"/>
        <w:ind w:left="870" w:right="0"/>
        <w:jc w:val="left"/>
      </w:pPr>
      <w:r>
        <w:rPr>
          <w:rFonts w:ascii="宋体" w:hAnsi="宋体" w:cs="宋体" w:eastAsia="宋体" w:hint="default"/>
        </w:rPr>
        <w:t>A.</w:t>
      </w:r>
      <w:r>
        <w:rPr/>
        <w:t>对</w:t>
      </w:r>
      <w:r>
        <w:rPr>
          <w:spacing w:val="-53"/>
        </w:rPr>
        <w:t> </w:t>
      </w:r>
      <w:r>
        <w:rPr>
          <w:rFonts w:ascii="宋体" w:hAnsi="宋体" w:cs="宋体" w:eastAsia="宋体" w:hint="default"/>
        </w:rPr>
        <w:t>2015</w:t>
      </w:r>
      <w:r>
        <w:rPr>
          <w:rFonts w:ascii="宋体" w:hAnsi="宋体" w:cs="宋体" w:eastAsia="宋体" w:hint="default"/>
          <w:spacing w:val="-55"/>
        </w:rPr>
        <w:t> </w:t>
      </w:r>
      <w:r>
        <w:rPr/>
        <w:t>年度相关财务报表项目的影响金额：</w:t>
      </w:r>
    </w:p>
    <w:p>
      <w:pPr>
        <w:spacing w:line="240" w:lineRule="auto" w:before="9"/>
        <w:rPr>
          <w:rFonts w:ascii="宋体" w:hAnsi="宋体" w:cs="宋体" w:eastAsia="宋体" w:hint="default"/>
          <w:sz w:val="11"/>
          <w:szCs w:val="11"/>
        </w:rPr>
      </w:pPr>
    </w:p>
    <w:tbl>
      <w:tblPr>
        <w:tblW w:w="0" w:type="auto"/>
        <w:jc w:val="left"/>
        <w:tblInd w:w="543" w:type="dxa"/>
        <w:tblLayout w:type="fixed"/>
        <w:tblCellMar>
          <w:top w:w="0" w:type="dxa"/>
          <w:left w:w="0" w:type="dxa"/>
          <w:bottom w:w="0" w:type="dxa"/>
          <w:right w:w="0" w:type="dxa"/>
        </w:tblCellMar>
        <w:tblLook w:val="01E0"/>
      </w:tblPr>
      <w:tblGrid>
        <w:gridCol w:w="5264"/>
        <w:gridCol w:w="1767"/>
        <w:gridCol w:w="1577"/>
      </w:tblGrid>
      <w:tr>
        <w:trPr>
          <w:trHeight w:val="360" w:hRule="exact"/>
        </w:trPr>
        <w:tc>
          <w:tcPr>
            <w:tcW w:w="5264"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823"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会计政策变更的内容及其对本公司的影响说明</w:t>
            </w:r>
            <w:r>
              <w:rPr>
                <w:rFonts w:ascii="宋体" w:hAnsi="宋体" w:cs="宋体" w:eastAsia="宋体" w:hint="default"/>
                <w:sz w:val="18"/>
                <w:szCs w:val="18"/>
              </w:rPr>
            </w:r>
          </w:p>
        </w:tc>
        <w:tc>
          <w:tcPr>
            <w:tcW w:w="1767" w:type="dxa"/>
            <w:vMerge w:val="restart"/>
            <w:tcBorders>
              <w:top w:val="single" w:sz="12"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16"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5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7"/>
              <w:ind w:left="419" w:right="0"/>
              <w:jc w:val="left"/>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sz w:val="18"/>
                <w:szCs w:val="18"/>
              </w:rPr>
            </w:r>
          </w:p>
        </w:tc>
      </w:tr>
      <w:tr>
        <w:trPr>
          <w:trHeight w:val="490" w:hRule="exact"/>
        </w:trPr>
        <w:tc>
          <w:tcPr>
            <w:tcW w:w="5264" w:type="dxa"/>
            <w:vMerge/>
            <w:tcBorders>
              <w:left w:val="nil" w:sz="6" w:space="0" w:color="auto"/>
              <w:bottom w:val="single" w:sz="4" w:space="0" w:color="000000"/>
              <w:right w:val="single" w:sz="4" w:space="0" w:color="000000"/>
            </w:tcBorders>
          </w:tcPr>
          <w:p>
            <w:pPr/>
          </w:p>
        </w:tc>
        <w:tc>
          <w:tcPr>
            <w:tcW w:w="1767" w:type="dxa"/>
            <w:vMerge/>
            <w:tcBorders>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left="518" w:right="0"/>
              <w:jc w:val="left"/>
              <w:rPr>
                <w:rFonts w:ascii="宋体" w:hAnsi="宋体" w:cs="宋体" w:eastAsia="宋体" w:hint="default"/>
                <w:sz w:val="18"/>
                <w:szCs w:val="18"/>
              </w:rPr>
            </w:pPr>
            <w:r>
              <w:rPr>
                <w:rFonts w:ascii="宋体" w:hAnsi="宋体" w:cs="宋体" w:eastAsia="宋体" w:hint="default"/>
                <w:b/>
                <w:bCs/>
                <w:sz w:val="18"/>
                <w:szCs w:val="18"/>
              </w:rPr>
              <w:t>增加</w:t>
            </w:r>
            <w:r>
              <w:rPr>
                <w:rFonts w:ascii="宋体" w:hAnsi="宋体" w:cs="宋体" w:eastAsia="宋体" w:hint="default"/>
                <w:b/>
                <w:bCs/>
                <w:sz w:val="18"/>
                <w:szCs w:val="18"/>
              </w:rPr>
              <w:t>+/</w:t>
            </w:r>
            <w:r>
              <w:rPr>
                <w:rFonts w:ascii="宋体" w:hAnsi="宋体" w:cs="宋体" w:eastAsia="宋体" w:hint="default"/>
                <w:b/>
                <w:bCs/>
                <w:sz w:val="18"/>
                <w:szCs w:val="18"/>
              </w:rPr>
              <w:t>减少</w:t>
            </w:r>
            <w:r>
              <w:rPr>
                <w:rFonts w:ascii="宋体" w:hAnsi="宋体" w:cs="宋体" w:eastAsia="宋体" w:hint="default"/>
                <w:sz w:val="18"/>
                <w:szCs w:val="18"/>
              </w:rPr>
            </w:r>
          </w:p>
          <w:p>
            <w:pPr>
              <w:pStyle w:val="TableParagraph"/>
              <w:spacing w:line="240" w:lineRule="auto" w:before="4"/>
              <w:ind w:right="6"/>
              <w:jc w:val="center"/>
              <w:rPr>
                <w:rFonts w:ascii="宋体" w:hAnsi="宋体" w:cs="宋体" w:eastAsia="宋体" w:hint="default"/>
                <w:sz w:val="18"/>
                <w:szCs w:val="18"/>
              </w:rPr>
            </w:pPr>
            <w:r>
              <w:rPr>
                <w:rFonts w:ascii="宋体"/>
                <w:b/>
                <w:w w:val="99"/>
                <w:sz w:val="18"/>
              </w:rPr>
              <w:t>-</w:t>
            </w:r>
            <w:r>
              <w:rPr>
                <w:rFonts w:ascii="宋体"/>
                <w:sz w:val="18"/>
              </w:rPr>
            </w:r>
          </w:p>
        </w:tc>
      </w:tr>
      <w:tr>
        <w:trPr>
          <w:trHeight w:val="351" w:hRule="exact"/>
        </w:trPr>
        <w:tc>
          <w:tcPr>
            <w:tcW w:w="5264" w:type="dxa"/>
            <w:vMerge w:val="restart"/>
            <w:tcBorders>
              <w:top w:val="single" w:sz="4" w:space="0" w:color="000000"/>
              <w:left w:val="nil" w:sz="6" w:space="0" w:color="auto"/>
              <w:right w:val="single" w:sz="4" w:space="0" w:color="000000"/>
            </w:tcBorders>
          </w:tcPr>
          <w:p>
            <w:pPr>
              <w:pStyle w:val="TableParagraph"/>
              <w:spacing w:line="272" w:lineRule="exact" w:before="140"/>
              <w:ind w:left="105" w:right="106"/>
              <w:jc w:val="left"/>
              <w:rPr>
                <w:rFonts w:ascii="宋体" w:hAnsi="宋体" w:cs="宋体" w:eastAsia="宋体" w:hint="default"/>
                <w:sz w:val="21"/>
                <w:szCs w:val="21"/>
              </w:rPr>
            </w:pPr>
            <w:r>
              <w:rPr>
                <w:rFonts w:ascii="宋体" w:hAnsi="宋体" w:cs="宋体" w:eastAsia="宋体" w:hint="default"/>
                <w:spacing w:val="-2"/>
                <w:sz w:val="21"/>
                <w:szCs w:val="21"/>
              </w:rPr>
              <w:t>公司将废弃电子物拆解基金补贴收入由“营业外收入”</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变更为“营业收入”</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pacing w:val="-1"/>
                <w:sz w:val="18"/>
              </w:rPr>
              <w:t>-146,075,818.40</w:t>
            </w:r>
          </w:p>
        </w:tc>
      </w:tr>
      <w:tr>
        <w:trPr>
          <w:trHeight w:val="360" w:hRule="exact"/>
        </w:trPr>
        <w:tc>
          <w:tcPr>
            <w:tcW w:w="5264" w:type="dxa"/>
            <w:vMerge/>
            <w:tcBorders>
              <w:left w:val="nil" w:sz="6" w:space="0" w:color="auto"/>
              <w:bottom w:val="single" w:sz="12" w:space="0" w:color="000000"/>
              <w:right w:val="single" w:sz="4" w:space="0" w:color="000000"/>
            </w:tcBorders>
          </w:tcPr>
          <w:p>
            <w:pPr/>
          </w:p>
        </w:tc>
        <w:tc>
          <w:tcPr>
            <w:tcW w:w="1767"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pacing w:val="-1"/>
                <w:sz w:val="18"/>
              </w:rPr>
              <w:t>146,075,818.40</w:t>
            </w:r>
          </w:p>
        </w:tc>
      </w:tr>
    </w:tbl>
    <w:p>
      <w:pPr>
        <w:pStyle w:val="BodyText"/>
        <w:spacing w:line="240" w:lineRule="auto" w:before="86"/>
        <w:ind w:left="870" w:right="0"/>
        <w:jc w:val="left"/>
      </w:pPr>
      <w:r>
        <w:rPr>
          <w:rFonts w:ascii="宋体" w:hAnsi="宋体" w:cs="宋体" w:eastAsia="宋体" w:hint="default"/>
        </w:rPr>
        <w:t>B.</w:t>
      </w:r>
      <w:r>
        <w:rPr/>
        <w:t>对</w:t>
      </w:r>
      <w:r>
        <w:rPr>
          <w:spacing w:val="-53"/>
        </w:rPr>
        <w:t> </w:t>
      </w:r>
      <w:r>
        <w:rPr>
          <w:rFonts w:ascii="宋体" w:hAnsi="宋体" w:cs="宋体" w:eastAsia="宋体" w:hint="default"/>
        </w:rPr>
        <w:t>2014</w:t>
      </w:r>
      <w:r>
        <w:rPr>
          <w:rFonts w:ascii="宋体" w:hAnsi="宋体" w:cs="宋体" w:eastAsia="宋体" w:hint="default"/>
          <w:spacing w:val="-55"/>
        </w:rPr>
        <w:t> </w:t>
      </w:r>
      <w:r>
        <w:rPr/>
        <w:t>年度相关财务报表项目的影响金额：</w:t>
      </w:r>
    </w:p>
    <w:p>
      <w:pPr>
        <w:spacing w:line="240" w:lineRule="auto" w:before="9"/>
        <w:rPr>
          <w:rFonts w:ascii="宋体" w:hAnsi="宋体" w:cs="宋体" w:eastAsia="宋体" w:hint="default"/>
          <w:sz w:val="11"/>
          <w:szCs w:val="11"/>
        </w:rPr>
      </w:pPr>
    </w:p>
    <w:tbl>
      <w:tblPr>
        <w:tblW w:w="0" w:type="auto"/>
        <w:jc w:val="left"/>
        <w:tblInd w:w="613" w:type="dxa"/>
        <w:tblLayout w:type="fixed"/>
        <w:tblCellMar>
          <w:top w:w="0" w:type="dxa"/>
          <w:left w:w="0" w:type="dxa"/>
          <w:bottom w:w="0" w:type="dxa"/>
          <w:right w:w="0" w:type="dxa"/>
        </w:tblCellMar>
        <w:tblLook w:val="01E0"/>
      </w:tblPr>
      <w:tblGrid>
        <w:gridCol w:w="5125"/>
        <w:gridCol w:w="1765"/>
        <w:gridCol w:w="1579"/>
      </w:tblGrid>
      <w:tr>
        <w:trPr>
          <w:trHeight w:val="360" w:hRule="exact"/>
        </w:trPr>
        <w:tc>
          <w:tcPr>
            <w:tcW w:w="5125"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751"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会计政策变更的内容及其对本公司的影响说明</w:t>
            </w:r>
            <w:r>
              <w:rPr>
                <w:rFonts w:ascii="宋体" w:hAnsi="宋体" w:cs="宋体" w:eastAsia="宋体" w:hint="default"/>
                <w:sz w:val="18"/>
                <w:szCs w:val="18"/>
              </w:rPr>
            </w:r>
          </w:p>
        </w:tc>
        <w:tc>
          <w:tcPr>
            <w:tcW w:w="1765" w:type="dxa"/>
            <w:vMerge w:val="restart"/>
            <w:tcBorders>
              <w:top w:val="single" w:sz="12"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57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7"/>
              <w:ind w:right="5"/>
              <w:jc w:val="center"/>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sz w:val="18"/>
                <w:szCs w:val="18"/>
              </w:rPr>
            </w:r>
          </w:p>
        </w:tc>
      </w:tr>
      <w:tr>
        <w:trPr>
          <w:trHeight w:val="490" w:hRule="exact"/>
        </w:trPr>
        <w:tc>
          <w:tcPr>
            <w:tcW w:w="5125" w:type="dxa"/>
            <w:vMerge/>
            <w:tcBorders>
              <w:left w:val="nil" w:sz="6" w:space="0" w:color="auto"/>
              <w:bottom w:val="single" w:sz="4" w:space="0" w:color="000000"/>
              <w:right w:val="single" w:sz="4" w:space="0" w:color="000000"/>
            </w:tcBorders>
          </w:tcPr>
          <w:p>
            <w:pPr/>
          </w:p>
        </w:tc>
        <w:tc>
          <w:tcPr>
            <w:tcW w:w="1765" w:type="dxa"/>
            <w:vMerge/>
            <w:tcBorders>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left="520" w:right="0"/>
              <w:jc w:val="left"/>
              <w:rPr>
                <w:rFonts w:ascii="宋体" w:hAnsi="宋体" w:cs="宋体" w:eastAsia="宋体" w:hint="default"/>
                <w:sz w:val="18"/>
                <w:szCs w:val="18"/>
              </w:rPr>
            </w:pPr>
            <w:r>
              <w:rPr>
                <w:rFonts w:ascii="宋体" w:hAnsi="宋体" w:cs="宋体" w:eastAsia="宋体" w:hint="default"/>
                <w:b/>
                <w:bCs/>
                <w:sz w:val="18"/>
                <w:szCs w:val="18"/>
              </w:rPr>
              <w:t>增加</w:t>
            </w:r>
            <w:r>
              <w:rPr>
                <w:rFonts w:ascii="宋体" w:hAnsi="宋体" w:cs="宋体" w:eastAsia="宋体" w:hint="default"/>
                <w:b/>
                <w:bCs/>
                <w:sz w:val="18"/>
                <w:szCs w:val="18"/>
              </w:rPr>
              <w:t>+/</w:t>
            </w:r>
            <w:r>
              <w:rPr>
                <w:rFonts w:ascii="宋体" w:hAnsi="宋体" w:cs="宋体" w:eastAsia="宋体" w:hint="default"/>
                <w:b/>
                <w:bCs/>
                <w:sz w:val="18"/>
                <w:szCs w:val="18"/>
              </w:rPr>
              <w:t>减少</w:t>
            </w:r>
            <w:r>
              <w:rPr>
                <w:rFonts w:ascii="宋体" w:hAnsi="宋体" w:cs="宋体" w:eastAsia="宋体" w:hint="default"/>
                <w:sz w:val="18"/>
                <w:szCs w:val="18"/>
              </w:rPr>
            </w:r>
          </w:p>
          <w:p>
            <w:pPr>
              <w:pStyle w:val="TableParagraph"/>
              <w:spacing w:line="240" w:lineRule="auto" w:before="4"/>
              <w:ind w:right="4"/>
              <w:jc w:val="center"/>
              <w:rPr>
                <w:rFonts w:ascii="宋体" w:hAnsi="宋体" w:cs="宋体" w:eastAsia="宋体" w:hint="default"/>
                <w:sz w:val="18"/>
                <w:szCs w:val="18"/>
              </w:rPr>
            </w:pPr>
            <w:r>
              <w:rPr>
                <w:rFonts w:ascii="宋体"/>
                <w:b/>
                <w:w w:val="99"/>
                <w:sz w:val="18"/>
              </w:rPr>
              <w:t>-</w:t>
            </w:r>
            <w:r>
              <w:rPr>
                <w:rFonts w:ascii="宋体"/>
                <w:sz w:val="18"/>
              </w:rPr>
            </w:r>
          </w:p>
        </w:tc>
      </w:tr>
      <w:tr>
        <w:trPr>
          <w:trHeight w:val="350" w:hRule="exact"/>
        </w:trPr>
        <w:tc>
          <w:tcPr>
            <w:tcW w:w="5125" w:type="dxa"/>
            <w:vMerge w:val="restart"/>
            <w:tcBorders>
              <w:top w:val="single" w:sz="4" w:space="0" w:color="000000"/>
              <w:left w:val="nil" w:sz="6" w:space="0" w:color="auto"/>
              <w:right w:val="single" w:sz="4" w:space="0" w:color="000000"/>
            </w:tcBorders>
          </w:tcPr>
          <w:p>
            <w:pPr>
              <w:pStyle w:val="TableParagraph"/>
              <w:spacing w:line="272" w:lineRule="exact" w:before="140"/>
              <w:ind w:left="105" w:right="-3"/>
              <w:jc w:val="left"/>
              <w:rPr>
                <w:rFonts w:ascii="宋体" w:hAnsi="宋体" w:cs="宋体" w:eastAsia="宋体" w:hint="default"/>
                <w:sz w:val="21"/>
                <w:szCs w:val="21"/>
              </w:rPr>
            </w:pPr>
            <w:r>
              <w:rPr>
                <w:rFonts w:ascii="宋体" w:hAnsi="宋体" w:cs="宋体" w:eastAsia="宋体" w:hint="default"/>
                <w:spacing w:val="-3"/>
                <w:sz w:val="21"/>
                <w:szCs w:val="21"/>
              </w:rPr>
              <w:t>公司将废弃电子物拆解基金补贴收入由“营业外收入”</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变更为“营业收入”</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7" w:right="0"/>
              <w:jc w:val="center"/>
              <w:rPr>
                <w:rFonts w:ascii="宋体" w:hAnsi="宋体" w:cs="宋体" w:eastAsia="宋体" w:hint="default"/>
                <w:sz w:val="18"/>
                <w:szCs w:val="18"/>
              </w:rPr>
            </w:pPr>
            <w:r>
              <w:rPr>
                <w:rFonts w:ascii="宋体"/>
                <w:sz w:val="18"/>
              </w:rPr>
              <w:t>-115,984,148.70</w:t>
            </w:r>
          </w:p>
        </w:tc>
      </w:tr>
      <w:tr>
        <w:trPr>
          <w:trHeight w:val="360" w:hRule="exact"/>
        </w:trPr>
        <w:tc>
          <w:tcPr>
            <w:tcW w:w="5125" w:type="dxa"/>
            <w:vMerge/>
            <w:tcBorders>
              <w:left w:val="nil" w:sz="6" w:space="0" w:color="auto"/>
              <w:bottom w:val="single" w:sz="12" w:space="0" w:color="000000"/>
              <w:right w:val="single" w:sz="4" w:space="0" w:color="000000"/>
            </w:tcBorders>
          </w:tcPr>
          <w:p>
            <w:pPr/>
          </w:p>
        </w:tc>
        <w:tc>
          <w:tcPr>
            <w:tcW w:w="1765"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left="98" w:right="0"/>
              <w:jc w:val="center"/>
              <w:rPr>
                <w:rFonts w:ascii="宋体" w:hAnsi="宋体" w:cs="宋体" w:eastAsia="宋体" w:hint="default"/>
                <w:sz w:val="18"/>
                <w:szCs w:val="18"/>
              </w:rPr>
            </w:pPr>
            <w:r>
              <w:rPr>
                <w:rFonts w:ascii="宋体"/>
                <w:sz w:val="18"/>
              </w:rPr>
              <w:t>115,984,148.70</w:t>
            </w:r>
          </w:p>
        </w:tc>
      </w:tr>
    </w:tbl>
    <w:p>
      <w:pPr>
        <w:spacing w:line="240" w:lineRule="auto" w:before="1"/>
        <w:rPr>
          <w:rFonts w:ascii="宋体" w:hAnsi="宋体" w:cs="宋体" w:eastAsia="宋体" w:hint="default"/>
          <w:sz w:val="9"/>
          <w:szCs w:val="9"/>
        </w:rPr>
      </w:pPr>
    </w:p>
    <w:p>
      <w:pPr>
        <w:pStyle w:val="Heading3"/>
        <w:spacing w:line="240" w:lineRule="auto" w:before="26"/>
        <w:ind w:left="958" w:right="0"/>
        <w:jc w:val="left"/>
      </w:pPr>
      <w:r>
        <w:rPr>
          <w:rFonts w:ascii="宋体" w:hAnsi="宋体" w:cs="宋体" w:eastAsia="宋体" w:hint="default"/>
          <w:sz w:val="24"/>
          <w:szCs w:val="24"/>
        </w:rPr>
        <w:t>2</w:t>
      </w:r>
      <w:r>
        <w:rPr>
          <w:rFonts w:ascii="宋体" w:hAnsi="宋体" w:cs="宋体" w:eastAsia="宋体" w:hint="default"/>
          <w:sz w:val="24"/>
          <w:szCs w:val="24"/>
        </w:rPr>
        <w:t>）</w:t>
      </w:r>
      <w:r>
        <w:rPr/>
        <w:t>对母公司报表的影响</w:t>
      </w:r>
    </w:p>
    <w:p>
      <w:pPr>
        <w:pStyle w:val="BodyText"/>
        <w:spacing w:line="240" w:lineRule="auto" w:before="165"/>
        <w:ind w:left="870" w:right="0"/>
        <w:jc w:val="left"/>
      </w:pPr>
      <w:r>
        <w:rPr>
          <w:rFonts w:ascii="宋体" w:hAnsi="宋体" w:cs="宋体" w:eastAsia="宋体" w:hint="default"/>
        </w:rPr>
        <w:t>A.</w:t>
      </w:r>
      <w:r>
        <w:rPr/>
        <w:t>对</w:t>
      </w:r>
      <w:r>
        <w:rPr>
          <w:spacing w:val="-53"/>
        </w:rPr>
        <w:t> </w:t>
      </w:r>
      <w:r>
        <w:rPr>
          <w:rFonts w:ascii="宋体" w:hAnsi="宋体" w:cs="宋体" w:eastAsia="宋体" w:hint="default"/>
        </w:rPr>
        <w:t>2015</w:t>
      </w:r>
      <w:r>
        <w:rPr>
          <w:rFonts w:ascii="宋体" w:hAnsi="宋体" w:cs="宋体" w:eastAsia="宋体" w:hint="default"/>
          <w:spacing w:val="-55"/>
        </w:rPr>
        <w:t> </w:t>
      </w:r>
      <w:r>
        <w:rPr/>
        <w:t>年度相关财务报表项目的影响金额：无。</w:t>
      </w:r>
    </w:p>
    <w:p>
      <w:pPr>
        <w:pStyle w:val="BodyText"/>
        <w:spacing w:line="240" w:lineRule="auto" w:before="119"/>
        <w:ind w:left="870" w:right="0"/>
        <w:jc w:val="left"/>
      </w:pPr>
      <w:r>
        <w:rPr>
          <w:rFonts w:ascii="宋体" w:hAnsi="宋体" w:cs="宋体" w:eastAsia="宋体" w:hint="default"/>
        </w:rPr>
        <w:t>B.</w:t>
      </w:r>
      <w:r>
        <w:rPr/>
        <w:t>对</w:t>
      </w:r>
      <w:r>
        <w:rPr>
          <w:spacing w:val="-53"/>
        </w:rPr>
        <w:t> </w:t>
      </w:r>
      <w:r>
        <w:rPr>
          <w:rFonts w:ascii="宋体" w:hAnsi="宋体" w:cs="宋体" w:eastAsia="宋体" w:hint="default"/>
        </w:rPr>
        <w:t>2014</w:t>
      </w:r>
      <w:r>
        <w:rPr>
          <w:rFonts w:ascii="宋体" w:hAnsi="宋体" w:cs="宋体" w:eastAsia="宋体" w:hint="default"/>
          <w:spacing w:val="-55"/>
        </w:rPr>
        <w:t> </w:t>
      </w:r>
      <w:r>
        <w:rPr/>
        <w:t>年度相关财务报表项目的影响金额：</w:t>
      </w:r>
    </w:p>
    <w:p>
      <w:pPr>
        <w:spacing w:line="240" w:lineRule="auto" w:before="7"/>
        <w:rPr>
          <w:rFonts w:ascii="宋体" w:hAnsi="宋体" w:cs="宋体" w:eastAsia="宋体" w:hint="default"/>
          <w:sz w:val="11"/>
          <w:szCs w:val="11"/>
        </w:rPr>
      </w:pPr>
    </w:p>
    <w:tbl>
      <w:tblPr>
        <w:tblW w:w="0" w:type="auto"/>
        <w:jc w:val="left"/>
        <w:tblInd w:w="682" w:type="dxa"/>
        <w:tblLayout w:type="fixed"/>
        <w:tblCellMar>
          <w:top w:w="0" w:type="dxa"/>
          <w:left w:w="0" w:type="dxa"/>
          <w:bottom w:w="0" w:type="dxa"/>
          <w:right w:w="0" w:type="dxa"/>
        </w:tblCellMar>
        <w:tblLook w:val="01E0"/>
      </w:tblPr>
      <w:tblGrid>
        <w:gridCol w:w="4983"/>
        <w:gridCol w:w="1767"/>
        <w:gridCol w:w="1577"/>
      </w:tblGrid>
      <w:tr>
        <w:trPr>
          <w:trHeight w:val="360" w:hRule="exact"/>
        </w:trPr>
        <w:tc>
          <w:tcPr>
            <w:tcW w:w="4983"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83"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会计政策变更的内容及其对本公司的影响说明</w:t>
            </w:r>
            <w:r>
              <w:rPr>
                <w:rFonts w:ascii="宋体" w:hAnsi="宋体" w:cs="宋体" w:eastAsia="宋体" w:hint="default"/>
                <w:sz w:val="18"/>
                <w:szCs w:val="18"/>
              </w:rPr>
            </w:r>
          </w:p>
        </w:tc>
        <w:tc>
          <w:tcPr>
            <w:tcW w:w="1767" w:type="dxa"/>
            <w:vMerge w:val="restart"/>
            <w:tcBorders>
              <w:top w:val="single" w:sz="12"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1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5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7"/>
              <w:ind w:left="420" w:right="0"/>
              <w:jc w:val="left"/>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sz w:val="18"/>
                <w:szCs w:val="18"/>
              </w:rPr>
            </w:r>
          </w:p>
        </w:tc>
      </w:tr>
      <w:tr>
        <w:trPr>
          <w:trHeight w:val="492" w:hRule="exact"/>
        </w:trPr>
        <w:tc>
          <w:tcPr>
            <w:tcW w:w="4983" w:type="dxa"/>
            <w:vMerge/>
            <w:tcBorders>
              <w:left w:val="nil" w:sz="6" w:space="0" w:color="auto"/>
              <w:bottom w:val="single" w:sz="4" w:space="0" w:color="000000"/>
              <w:right w:val="single" w:sz="4" w:space="0" w:color="000000"/>
            </w:tcBorders>
          </w:tcPr>
          <w:p>
            <w:pPr/>
          </w:p>
        </w:tc>
        <w:tc>
          <w:tcPr>
            <w:tcW w:w="1767" w:type="dxa"/>
            <w:vMerge/>
            <w:tcBorders>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15" w:lineRule="exact"/>
              <w:ind w:left="518" w:right="0"/>
              <w:jc w:val="left"/>
              <w:rPr>
                <w:rFonts w:ascii="宋体" w:hAnsi="宋体" w:cs="宋体" w:eastAsia="宋体" w:hint="default"/>
                <w:sz w:val="18"/>
                <w:szCs w:val="18"/>
              </w:rPr>
            </w:pPr>
            <w:r>
              <w:rPr>
                <w:rFonts w:ascii="宋体" w:hAnsi="宋体" w:cs="宋体" w:eastAsia="宋体" w:hint="default"/>
                <w:b/>
                <w:bCs/>
                <w:sz w:val="18"/>
                <w:szCs w:val="18"/>
              </w:rPr>
              <w:t>增加</w:t>
            </w:r>
            <w:r>
              <w:rPr>
                <w:rFonts w:ascii="宋体" w:hAnsi="宋体" w:cs="宋体" w:eastAsia="宋体" w:hint="default"/>
                <w:b/>
                <w:bCs/>
                <w:sz w:val="18"/>
                <w:szCs w:val="18"/>
              </w:rPr>
              <w:t>+/</w:t>
            </w:r>
            <w:r>
              <w:rPr>
                <w:rFonts w:ascii="宋体" w:hAnsi="宋体" w:cs="宋体" w:eastAsia="宋体" w:hint="default"/>
                <w:b/>
                <w:bCs/>
                <w:sz w:val="18"/>
                <w:szCs w:val="18"/>
              </w:rPr>
              <w:t>减少</w:t>
            </w:r>
            <w:r>
              <w:rPr>
                <w:rFonts w:ascii="宋体" w:hAnsi="宋体" w:cs="宋体" w:eastAsia="宋体" w:hint="default"/>
                <w:sz w:val="18"/>
                <w:szCs w:val="18"/>
              </w:rPr>
            </w:r>
          </w:p>
          <w:p>
            <w:pPr>
              <w:pStyle w:val="TableParagraph"/>
              <w:spacing w:line="240" w:lineRule="auto" w:before="4"/>
              <w:ind w:right="6"/>
              <w:jc w:val="center"/>
              <w:rPr>
                <w:rFonts w:ascii="宋体" w:hAnsi="宋体" w:cs="宋体" w:eastAsia="宋体" w:hint="default"/>
                <w:sz w:val="18"/>
                <w:szCs w:val="18"/>
              </w:rPr>
            </w:pPr>
            <w:r>
              <w:rPr>
                <w:rFonts w:ascii="宋体"/>
                <w:b/>
                <w:w w:val="99"/>
                <w:sz w:val="18"/>
              </w:rPr>
              <w:t>-</w:t>
            </w:r>
            <w:r>
              <w:rPr>
                <w:rFonts w:ascii="宋体"/>
                <w:sz w:val="18"/>
              </w:rPr>
            </w:r>
          </w:p>
        </w:tc>
      </w:tr>
      <w:tr>
        <w:trPr>
          <w:trHeight w:val="348" w:hRule="exact"/>
        </w:trPr>
        <w:tc>
          <w:tcPr>
            <w:tcW w:w="4983" w:type="dxa"/>
            <w:vMerge w:val="restart"/>
            <w:tcBorders>
              <w:top w:val="single" w:sz="4" w:space="0" w:color="000000"/>
              <w:left w:val="nil" w:sz="6" w:space="0" w:color="auto"/>
              <w:right w:val="single" w:sz="4" w:space="0" w:color="000000"/>
            </w:tcBorders>
          </w:tcPr>
          <w:p>
            <w:pPr>
              <w:pStyle w:val="TableParagraph"/>
              <w:spacing w:line="240" w:lineRule="auto" w:before="110"/>
              <w:ind w:left="107" w:right="243"/>
              <w:jc w:val="left"/>
              <w:rPr>
                <w:rFonts w:ascii="宋体" w:hAnsi="宋体" w:cs="宋体" w:eastAsia="宋体" w:hint="default"/>
                <w:sz w:val="21"/>
                <w:szCs w:val="21"/>
              </w:rPr>
            </w:pPr>
            <w:r>
              <w:rPr>
                <w:rFonts w:ascii="宋体" w:hAnsi="宋体" w:cs="宋体" w:eastAsia="宋体" w:hint="default"/>
                <w:spacing w:val="-2"/>
                <w:sz w:val="21"/>
                <w:szCs w:val="21"/>
              </w:rPr>
              <w:t>公司将废弃电子物拆解基金补贴收入由“营业外收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入”变更为“营业收入”</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pacing w:val="-1"/>
                <w:sz w:val="18"/>
              </w:rPr>
              <w:t>-3,814,827.10</w:t>
            </w:r>
          </w:p>
        </w:tc>
      </w:tr>
      <w:tr>
        <w:trPr>
          <w:trHeight w:val="362" w:hRule="exact"/>
        </w:trPr>
        <w:tc>
          <w:tcPr>
            <w:tcW w:w="4983" w:type="dxa"/>
            <w:vMerge/>
            <w:tcBorders>
              <w:left w:val="nil" w:sz="6" w:space="0" w:color="auto"/>
              <w:bottom w:val="single" w:sz="12" w:space="0" w:color="000000"/>
              <w:right w:val="single" w:sz="4" w:space="0" w:color="000000"/>
            </w:tcBorders>
          </w:tcPr>
          <w:p>
            <w:pPr/>
          </w:p>
        </w:tc>
        <w:tc>
          <w:tcPr>
            <w:tcW w:w="17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pacing w:val="-1"/>
                <w:sz w:val="18"/>
              </w:rPr>
              <w:t>3,814,827.10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38" w:right="0"/>
        <w:jc w:val="both"/>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left="675" w:right="0" w:hanging="437"/>
        <w:jc w:val="left"/>
      </w:pPr>
      <w:r>
        <w:rPr/>
        <w:t>√适用</w:t>
      </w:r>
      <w:r>
        <w:rPr>
          <w:spacing w:val="-2"/>
        </w:rPr>
        <w:t> </w:t>
      </w:r>
      <w:r>
        <w:rPr/>
        <w:t>□不适用</w:t>
      </w:r>
      <w:r>
        <w:rPr>
          <w:spacing w:val="-103"/>
        </w:rPr>
        <w:t> </w:t>
      </w:r>
      <w:r>
        <w:rPr>
          <w:spacing w:val="-103"/>
        </w:rPr>
      </w:r>
      <w:r>
        <w:rPr>
          <w:spacing w:val="-2"/>
        </w:rPr>
        <w:t>根据经营发展需要，本公司的子公司四川新能源科技有限公司（以下简称“新能源公司”）为开</w:t>
      </w:r>
    </w:p>
    <w:p>
      <w:pPr>
        <w:pStyle w:val="BodyText"/>
        <w:spacing w:line="237" w:lineRule="auto"/>
        <w:ind w:left="238" w:right="218"/>
        <w:jc w:val="both"/>
      </w:pPr>
      <w:r>
        <w:rPr>
          <w:spacing w:val="-2"/>
        </w:rPr>
        <w:t>拓公司业务经营新渠道，推进太阳能光伏产业在公司的发展，购进光伏发电设备，拟建设光伏发电电</w:t>
      </w:r>
      <w:r>
        <w:rPr>
          <w:spacing w:val="-21"/>
        </w:rPr>
        <w:t> </w:t>
      </w:r>
      <w:r>
        <w:rPr>
          <w:spacing w:val="-21"/>
        </w:rPr>
      </w:r>
      <w:r>
        <w:rPr>
          <w:spacing w:val="-2"/>
        </w:rPr>
        <w:t>站。太阳能光伏发电是公司新兴业务，光伏发电设备主要部件为太阳能电池板，根据技术协议及行业</w:t>
      </w:r>
      <w:r>
        <w:rPr>
          <w:spacing w:val="-21"/>
        </w:rPr>
        <w:t> </w:t>
      </w:r>
      <w:r>
        <w:rPr>
          <w:spacing w:val="-21"/>
        </w:rPr>
      </w:r>
      <w:r>
        <w:rPr/>
        <w:t>通行其质保期为</w:t>
      </w:r>
      <w:r>
        <w:rPr>
          <w:spacing w:val="-53"/>
        </w:rPr>
        <w:t> </w:t>
      </w:r>
      <w:r>
        <w:rPr>
          <w:rFonts w:ascii="宋体" w:hAnsi="宋体" w:cs="宋体" w:eastAsia="宋体" w:hint="default"/>
        </w:rPr>
        <w:t>25</w:t>
      </w:r>
      <w:r>
        <w:rPr>
          <w:rFonts w:ascii="宋体" w:hAnsi="宋体" w:cs="宋体" w:eastAsia="宋体" w:hint="default"/>
          <w:spacing w:val="-52"/>
        </w:rPr>
        <w:t> </w:t>
      </w:r>
      <w:r>
        <w:rPr/>
        <w:t>年；另根据发改委【</w:t>
      </w:r>
      <w:r>
        <w:rPr>
          <w:rFonts w:ascii="宋体" w:hAnsi="宋体" w:cs="宋体" w:eastAsia="宋体" w:hint="default"/>
        </w:rPr>
        <w:t>2013</w:t>
      </w:r>
      <w:r>
        <w:rPr/>
        <w:t>】</w:t>
      </w:r>
      <w:r>
        <w:rPr>
          <w:rFonts w:ascii="宋体" w:hAnsi="宋体" w:cs="宋体" w:eastAsia="宋体" w:hint="default"/>
        </w:rPr>
        <w:t>1638</w:t>
      </w:r>
      <w:r>
        <w:rPr>
          <w:rFonts w:ascii="宋体" w:hAnsi="宋体" w:cs="宋体" w:eastAsia="宋体" w:hint="default"/>
          <w:spacing w:val="-7"/>
        </w:rPr>
        <w:t> </w:t>
      </w:r>
      <w:r>
        <w:rPr/>
        <w:t>号文件精神，国家及省市对光伏发电站的电费补</w:t>
      </w:r>
      <w:r>
        <w:rPr>
          <w:w w:val="100"/>
        </w:rPr>
        <w:t> </w:t>
      </w:r>
      <w:r>
        <w:rPr/>
        <w:t>贴期限原则上为</w:t>
      </w:r>
      <w:r>
        <w:rPr>
          <w:spacing w:val="-53"/>
        </w:rPr>
        <w:t> </w:t>
      </w:r>
      <w:r>
        <w:rPr>
          <w:rFonts w:ascii="宋体" w:hAnsi="宋体" w:cs="宋体" w:eastAsia="宋体" w:hint="default"/>
        </w:rPr>
        <w:t>20</w:t>
      </w:r>
      <w:r>
        <w:rPr>
          <w:rFonts w:ascii="宋体" w:hAnsi="宋体" w:cs="宋体" w:eastAsia="宋体" w:hint="default"/>
          <w:spacing w:val="-55"/>
        </w:rPr>
        <w:t> </w:t>
      </w:r>
      <w:r>
        <w:rPr/>
        <w:t>年；故公司光伏发电站拟按</w:t>
      </w:r>
      <w:r>
        <w:rPr>
          <w:spacing w:val="-52"/>
        </w:rPr>
        <w:t> </w:t>
      </w:r>
      <w:r>
        <w:rPr>
          <w:rFonts w:ascii="宋体" w:hAnsi="宋体" w:cs="宋体" w:eastAsia="宋体" w:hint="default"/>
        </w:rPr>
        <w:t>20</w:t>
      </w:r>
      <w:r>
        <w:rPr>
          <w:rFonts w:ascii="宋体" w:hAnsi="宋体" w:cs="宋体" w:eastAsia="宋体" w:hint="default"/>
          <w:spacing w:val="-55"/>
        </w:rPr>
        <w:t> </w:t>
      </w:r>
      <w:r>
        <w:rPr/>
        <w:t>年进行折旧。由于公司会计估计政策中固定资产折</w:t>
      </w:r>
      <w:r>
        <w:rPr>
          <w:w w:val="100"/>
        </w:rPr>
        <w:t> </w:t>
      </w:r>
      <w:r>
        <w:rPr/>
        <w:t>旧年限中未有此年限，对公司及新能源公司会计估计中固定资产其他设备折旧年限进行变更：</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274"/>
        <w:gridCol w:w="1263"/>
        <w:gridCol w:w="1262"/>
        <w:gridCol w:w="1263"/>
        <w:gridCol w:w="1262"/>
        <w:gridCol w:w="1263"/>
        <w:gridCol w:w="1265"/>
      </w:tblGrid>
      <w:tr>
        <w:trPr>
          <w:trHeight w:val="379" w:hRule="exact"/>
        </w:trPr>
        <w:tc>
          <w:tcPr>
            <w:tcW w:w="1274"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pacing w:val="-40"/>
                <w:sz w:val="20"/>
                <w:szCs w:val="20"/>
              </w:rPr>
              <w:t>固定资产类别</w:t>
            </w:r>
            <w:r>
              <w:rPr>
                <w:rFonts w:ascii="宋体" w:hAnsi="宋体" w:cs="宋体" w:eastAsia="宋体" w:hint="default"/>
                <w:sz w:val="20"/>
                <w:szCs w:val="20"/>
              </w:rPr>
            </w:r>
          </w:p>
        </w:tc>
        <w:tc>
          <w:tcPr>
            <w:tcW w:w="378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pacing w:val="-40"/>
                <w:sz w:val="20"/>
                <w:szCs w:val="20"/>
              </w:rPr>
              <w:t>变更前</w:t>
            </w:r>
            <w:r>
              <w:rPr>
                <w:rFonts w:ascii="宋体" w:hAnsi="宋体" w:cs="宋体" w:eastAsia="宋体" w:hint="default"/>
                <w:sz w:val="20"/>
                <w:szCs w:val="20"/>
              </w:rPr>
            </w:r>
          </w:p>
        </w:tc>
        <w:tc>
          <w:tcPr>
            <w:tcW w:w="379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4"/>
              <w:ind w:right="3"/>
              <w:jc w:val="center"/>
              <w:rPr>
                <w:rFonts w:ascii="宋体" w:hAnsi="宋体" w:cs="宋体" w:eastAsia="宋体" w:hint="default"/>
                <w:sz w:val="20"/>
                <w:szCs w:val="20"/>
              </w:rPr>
            </w:pPr>
            <w:r>
              <w:rPr>
                <w:rFonts w:ascii="宋体" w:hAnsi="宋体" w:cs="宋体" w:eastAsia="宋体" w:hint="default"/>
                <w:b/>
                <w:bCs/>
                <w:spacing w:val="-40"/>
                <w:sz w:val="20"/>
                <w:szCs w:val="20"/>
              </w:rPr>
              <w:t>变更后</w:t>
            </w:r>
            <w:r>
              <w:rPr>
                <w:rFonts w:ascii="宋体" w:hAnsi="宋体" w:cs="宋体" w:eastAsia="宋体" w:hint="default"/>
                <w:sz w:val="20"/>
                <w:szCs w:val="20"/>
              </w:rPr>
            </w:r>
          </w:p>
        </w:tc>
      </w:tr>
      <w:tr>
        <w:trPr>
          <w:trHeight w:val="370" w:hRule="exact"/>
        </w:trPr>
        <w:tc>
          <w:tcPr>
            <w:tcW w:w="1274" w:type="dxa"/>
            <w:vMerge/>
            <w:tcBorders>
              <w:left w:val="nil" w:sz="6" w:space="0" w:color="auto"/>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8" w:right="0"/>
              <w:jc w:val="center"/>
              <w:rPr>
                <w:rFonts w:ascii="宋体" w:hAnsi="宋体" w:cs="宋体" w:eastAsia="宋体" w:hint="default"/>
                <w:sz w:val="20"/>
                <w:szCs w:val="20"/>
              </w:rPr>
            </w:pPr>
            <w:r>
              <w:rPr>
                <w:rFonts w:ascii="宋体" w:hAnsi="宋体" w:cs="宋体" w:eastAsia="宋体" w:hint="default"/>
                <w:b/>
                <w:bCs/>
                <w:spacing w:val="-40"/>
                <w:sz w:val="20"/>
                <w:szCs w:val="20"/>
              </w:rPr>
              <w:t>折旧年限（年）</w:t>
            </w:r>
            <w:r>
              <w:rPr>
                <w:rFonts w:ascii="宋体" w:hAnsi="宋体" w:cs="宋体" w:eastAsia="宋体" w:hint="default"/>
                <w:sz w:val="20"/>
                <w:szCs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b/>
                <w:bCs/>
                <w:spacing w:val="-40"/>
                <w:sz w:val="20"/>
                <w:szCs w:val="20"/>
              </w:rPr>
              <w:t>预计残值率</w:t>
            </w:r>
            <w:r>
              <w:rPr>
                <w:rFonts w:ascii="宋体" w:hAnsi="宋体" w:cs="宋体" w:eastAsia="宋体" w:hint="default"/>
                <w:sz w:val="20"/>
                <w:szCs w:val="20"/>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20"/>
                <w:szCs w:val="20"/>
              </w:rPr>
            </w:pPr>
            <w:r>
              <w:rPr>
                <w:rFonts w:ascii="宋体" w:hAnsi="宋体" w:cs="宋体" w:eastAsia="宋体" w:hint="default"/>
                <w:b/>
                <w:bCs/>
                <w:spacing w:val="-40"/>
                <w:sz w:val="20"/>
                <w:szCs w:val="20"/>
              </w:rPr>
              <w:t>年折旧率</w:t>
            </w:r>
            <w:r>
              <w:rPr>
                <w:rFonts w:ascii="宋体" w:hAnsi="宋体" w:cs="宋体" w:eastAsia="宋体" w:hint="default"/>
                <w:sz w:val="20"/>
                <w:szCs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9" w:right="0"/>
              <w:jc w:val="center"/>
              <w:rPr>
                <w:rFonts w:ascii="宋体" w:hAnsi="宋体" w:cs="宋体" w:eastAsia="宋体" w:hint="default"/>
                <w:sz w:val="20"/>
                <w:szCs w:val="20"/>
              </w:rPr>
            </w:pPr>
            <w:r>
              <w:rPr>
                <w:rFonts w:ascii="宋体" w:hAnsi="宋体" w:cs="宋体" w:eastAsia="宋体" w:hint="default"/>
                <w:b/>
                <w:bCs/>
                <w:spacing w:val="-40"/>
                <w:sz w:val="20"/>
                <w:szCs w:val="20"/>
              </w:rPr>
              <w:t>折旧年限（年）</w:t>
            </w:r>
            <w:r>
              <w:rPr>
                <w:rFonts w:ascii="宋体" w:hAnsi="宋体" w:cs="宋体" w:eastAsia="宋体" w:hint="default"/>
                <w:sz w:val="20"/>
                <w:szCs w:val="20"/>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b/>
                <w:bCs/>
                <w:spacing w:val="-40"/>
                <w:sz w:val="20"/>
                <w:szCs w:val="20"/>
              </w:rPr>
              <w:t>预计残值率</w:t>
            </w:r>
            <w:r>
              <w:rPr>
                <w:rFonts w:ascii="宋体" w:hAnsi="宋体" w:cs="宋体" w:eastAsia="宋体" w:hint="default"/>
                <w:sz w:val="20"/>
                <w:szCs w:val="20"/>
              </w:rPr>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b/>
                <w:bCs/>
                <w:spacing w:val="-40"/>
                <w:sz w:val="20"/>
                <w:szCs w:val="20"/>
              </w:rPr>
              <w:t>年折旧率</w:t>
            </w:r>
            <w:r>
              <w:rPr>
                <w:rFonts w:ascii="宋体" w:hAnsi="宋体" w:cs="宋体" w:eastAsia="宋体" w:hint="default"/>
                <w:sz w:val="20"/>
                <w:szCs w:val="20"/>
              </w:rPr>
            </w:r>
          </w:p>
        </w:tc>
      </w:tr>
      <w:tr>
        <w:trPr>
          <w:trHeight w:val="382" w:hRule="exact"/>
        </w:trPr>
        <w:tc>
          <w:tcPr>
            <w:tcW w:w="12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40"/>
                <w:sz w:val="20"/>
                <w:szCs w:val="20"/>
              </w:rPr>
              <w:t>其他设备</w:t>
            </w:r>
            <w:r>
              <w:rPr>
                <w:rFonts w:ascii="宋体" w:hAnsi="宋体" w:cs="宋体" w:eastAsia="宋体" w:hint="default"/>
                <w:sz w:val="20"/>
                <w:szCs w:val="20"/>
              </w:rPr>
            </w:r>
          </w:p>
        </w:tc>
        <w:tc>
          <w:tcPr>
            <w:tcW w:w="12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2"/>
              <w:jc w:val="center"/>
              <w:rPr>
                <w:rFonts w:ascii="宋体" w:hAnsi="宋体" w:cs="宋体" w:eastAsia="宋体" w:hint="default"/>
                <w:sz w:val="20"/>
                <w:szCs w:val="20"/>
              </w:rPr>
            </w:pPr>
            <w:r>
              <w:rPr>
                <w:rFonts w:ascii="宋体"/>
                <w:spacing w:val="-22"/>
                <w:sz w:val="20"/>
              </w:rPr>
              <w:t>8-12</w:t>
            </w:r>
            <w:r>
              <w:rPr>
                <w:rFonts w:ascii="宋体"/>
                <w:sz w:val="20"/>
              </w:rPr>
            </w:r>
          </w:p>
        </w:tc>
        <w:tc>
          <w:tcPr>
            <w:tcW w:w="12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spacing w:val="-19"/>
                <w:sz w:val="20"/>
              </w:rPr>
              <w:t>5%</w:t>
            </w:r>
            <w:r>
              <w:rPr>
                <w:rFonts w:ascii="宋体"/>
                <w:sz w:val="20"/>
              </w:rPr>
            </w:r>
          </w:p>
        </w:tc>
        <w:tc>
          <w:tcPr>
            <w:tcW w:w="12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143" w:right="0"/>
              <w:jc w:val="left"/>
              <w:rPr>
                <w:rFonts w:ascii="宋体" w:hAnsi="宋体" w:cs="宋体" w:eastAsia="宋体" w:hint="default"/>
                <w:sz w:val="20"/>
                <w:szCs w:val="20"/>
              </w:rPr>
            </w:pPr>
            <w:r>
              <w:rPr>
                <w:rFonts w:ascii="宋体"/>
                <w:spacing w:val="-20"/>
                <w:sz w:val="20"/>
              </w:rPr>
              <w:t>11.88%-7.92%</w:t>
            </w:r>
          </w:p>
        </w:tc>
        <w:tc>
          <w:tcPr>
            <w:tcW w:w="12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spacing w:val="-22"/>
                <w:sz w:val="20"/>
              </w:rPr>
              <w:t>8-20</w:t>
            </w:r>
            <w:r>
              <w:rPr>
                <w:rFonts w:ascii="宋体"/>
                <w:sz w:val="20"/>
              </w:rPr>
            </w:r>
          </w:p>
        </w:tc>
        <w:tc>
          <w:tcPr>
            <w:tcW w:w="12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spacing w:val="-19"/>
                <w:sz w:val="20"/>
              </w:rPr>
              <w:t>5%</w:t>
            </w:r>
            <w:r>
              <w:rPr>
                <w:rFonts w:ascii="宋体"/>
                <w:sz w:val="20"/>
              </w:rPr>
            </w:r>
          </w:p>
        </w:tc>
        <w:tc>
          <w:tcPr>
            <w:tcW w:w="126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left="146" w:right="0"/>
              <w:jc w:val="left"/>
              <w:rPr>
                <w:rFonts w:ascii="宋体" w:hAnsi="宋体" w:cs="宋体" w:eastAsia="宋体" w:hint="default"/>
                <w:sz w:val="20"/>
                <w:szCs w:val="20"/>
              </w:rPr>
            </w:pPr>
            <w:r>
              <w:rPr>
                <w:rFonts w:ascii="宋体"/>
                <w:spacing w:val="-20"/>
                <w:sz w:val="20"/>
              </w:rPr>
              <w:t>11.88%-4.75%</w:t>
            </w:r>
          </w:p>
        </w:tc>
      </w:tr>
    </w:tbl>
    <w:p>
      <w:pPr>
        <w:spacing w:after="0" w:line="240" w:lineRule="auto"/>
        <w:jc w:val="left"/>
        <w:rPr>
          <w:rFonts w:ascii="宋体" w:hAnsi="宋体" w:cs="宋体" w:eastAsia="宋体" w:hint="default"/>
          <w:sz w:val="20"/>
          <w:szCs w:val="20"/>
        </w:rPr>
        <w:sectPr>
          <w:pgSz w:w="11910" w:h="16840"/>
          <w:pgMar w:header="877" w:footer="1193" w:top="1100" w:bottom="1380" w:left="1180" w:right="1020"/>
        </w:sectPr>
      </w:pPr>
    </w:p>
    <w:p>
      <w:pPr>
        <w:spacing w:line="240" w:lineRule="auto" w:before="7"/>
        <w:rPr>
          <w:rFonts w:ascii="宋体" w:hAnsi="宋体" w:cs="宋体" w:eastAsia="宋体" w:hint="default"/>
          <w:sz w:val="17"/>
          <w:szCs w:val="17"/>
        </w:rPr>
      </w:pPr>
    </w:p>
    <w:p>
      <w:pPr>
        <w:pStyle w:val="BodyText"/>
        <w:spacing w:line="240" w:lineRule="auto" w:before="36"/>
        <w:ind w:left="558" w:right="0"/>
        <w:jc w:val="left"/>
      </w:pPr>
      <w:r>
        <w:rPr/>
        <w:t>本次会计估计变更是根据公司新业务需要履行的变更，对公司当期利润无影响。</w:t>
      </w:r>
    </w:p>
    <w:p>
      <w:pPr>
        <w:spacing w:line="240" w:lineRule="auto" w:before="12"/>
        <w:rPr>
          <w:rFonts w:ascii="宋体" w:hAnsi="宋体" w:cs="宋体" w:eastAsia="宋体" w:hint="default"/>
          <w:sz w:val="15"/>
          <w:szCs w:val="15"/>
        </w:rPr>
      </w:pPr>
    </w:p>
    <w:p>
      <w:pPr>
        <w:pStyle w:val="Heading4"/>
        <w:spacing w:line="240" w:lineRule="auto" w:before="0"/>
        <w:ind w:left="138" w:right="0"/>
        <w:jc w:val="both"/>
        <w:rPr>
          <w:b w:val="0"/>
          <w:bCs w:val="0"/>
        </w:rPr>
      </w:pPr>
      <w:r>
        <w:rPr/>
        <w:t>六、税项</w:t>
      </w:r>
      <w:r>
        <w:rPr>
          <w:b w:val="0"/>
          <w:bCs w:val="0"/>
        </w:rPr>
      </w:r>
    </w:p>
    <w:p>
      <w:pPr>
        <w:pStyle w:val="BodyText"/>
        <w:spacing w:line="237" w:lineRule="auto" w:before="61"/>
        <w:ind w:right="116" w:firstLine="420"/>
        <w:jc w:val="both"/>
        <w:rPr>
          <w:rFonts w:ascii="宋体" w:hAnsi="宋体" w:cs="宋体" w:eastAsia="宋体" w:hint="default"/>
        </w:rPr>
      </w:pPr>
      <w:r>
        <w:rPr>
          <w:rFonts w:ascii="宋体" w:hAnsi="宋体" w:cs="宋体" w:eastAsia="宋体" w:hint="default"/>
        </w:rPr>
        <w:t>1.</w:t>
      </w:r>
      <w:r>
        <w:rPr/>
        <w:t>根据</w:t>
      </w:r>
      <w:r>
        <w:rPr>
          <w:spacing w:val="-55"/>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2"/>
        </w:rPr>
        <w:t> </w:t>
      </w:r>
      <w:r>
        <w:rPr>
          <w:rFonts w:ascii="宋体" w:hAnsi="宋体" w:cs="宋体" w:eastAsia="宋体" w:hint="default"/>
        </w:rPr>
        <w:t>27</w:t>
      </w:r>
      <w:r>
        <w:rPr>
          <w:rFonts w:ascii="宋体" w:hAnsi="宋体" w:cs="宋体" w:eastAsia="宋体" w:hint="default"/>
          <w:spacing w:val="-55"/>
        </w:rPr>
        <w:t> </w:t>
      </w:r>
      <w:r>
        <w:rPr/>
        <w:t>日《财政部、海关总署、国家税务总局关于深入实施西部大开发战略有关</w:t>
      </w:r>
      <w:r>
        <w:rPr>
          <w:w w:val="100"/>
        </w:rPr>
        <w:t> </w:t>
      </w:r>
      <w:r>
        <w:rPr/>
        <w:t>税收优惠政策问题的通知》（财税</w:t>
      </w:r>
      <w:r>
        <w:rPr>
          <w:rFonts w:ascii="宋体" w:hAnsi="宋体" w:cs="宋体" w:eastAsia="宋体" w:hint="default"/>
        </w:rPr>
        <w:t>[2011]58</w:t>
      </w:r>
      <w:r>
        <w:rPr>
          <w:rFonts w:ascii="宋体" w:hAnsi="宋体" w:cs="宋体" w:eastAsia="宋体" w:hint="default"/>
          <w:spacing w:val="-40"/>
        </w:rPr>
        <w:t> </w:t>
      </w:r>
      <w:r>
        <w:rPr>
          <w:spacing w:val="-3"/>
        </w:rPr>
        <w:t>号）、《国家税务总局关于深入实施西部大开发战略有关</w:t>
      </w:r>
      <w:r>
        <w:rPr>
          <w:spacing w:val="-99"/>
        </w:rPr>
        <w:t> </w:t>
      </w:r>
      <w:r>
        <w:rPr>
          <w:spacing w:val="-99"/>
        </w:rPr>
      </w:r>
      <w:r>
        <w:rPr/>
        <w:t>企业所得税问题的公告》（国家税务总局公告</w:t>
      </w:r>
      <w:r>
        <w:rPr>
          <w:spacing w:val="-42"/>
        </w:rPr>
        <w:t> </w:t>
      </w:r>
      <w:r>
        <w:rPr>
          <w:rFonts w:ascii="宋体" w:hAnsi="宋体" w:cs="宋体" w:eastAsia="宋体" w:hint="default"/>
        </w:rPr>
        <w:t>2012</w:t>
      </w:r>
      <w:r>
        <w:rPr>
          <w:rFonts w:ascii="宋体" w:hAnsi="宋体" w:cs="宋体" w:eastAsia="宋体" w:hint="default"/>
          <w:spacing w:val="-42"/>
        </w:rPr>
        <w:t> </w:t>
      </w:r>
      <w:r>
        <w:rPr/>
        <w:t>年第</w:t>
      </w:r>
      <w:r>
        <w:rPr>
          <w:spacing w:val="-40"/>
        </w:rPr>
        <w:t> </w:t>
      </w:r>
      <w:r>
        <w:rPr>
          <w:rFonts w:ascii="宋体" w:hAnsi="宋体" w:cs="宋体" w:eastAsia="宋体" w:hint="default"/>
        </w:rPr>
        <w:t>12</w:t>
      </w:r>
      <w:r>
        <w:rPr>
          <w:rFonts w:ascii="宋体" w:hAnsi="宋体" w:cs="宋体" w:eastAsia="宋体" w:hint="default"/>
          <w:spacing w:val="-42"/>
        </w:rPr>
        <w:t> </w:t>
      </w:r>
      <w:r>
        <w:rPr/>
        <w:t>号），自</w:t>
      </w:r>
      <w:r>
        <w:rPr>
          <w:spacing w:val="-42"/>
        </w:rPr>
        <w:t> </w:t>
      </w:r>
      <w:r>
        <w:rPr>
          <w:rFonts w:ascii="宋体" w:hAnsi="宋体" w:cs="宋体" w:eastAsia="宋体" w:hint="default"/>
        </w:rPr>
        <w:t>2011</w:t>
      </w:r>
      <w:r>
        <w:rPr>
          <w:rFonts w:ascii="宋体" w:hAnsi="宋体" w:cs="宋体" w:eastAsia="宋体" w:hint="default"/>
          <w:spacing w:val="-42"/>
        </w:rPr>
        <w:t> </w:t>
      </w:r>
      <w:r>
        <w:rPr/>
        <w:t>年</w:t>
      </w:r>
      <w:r>
        <w:rPr>
          <w:spacing w:val="-41"/>
        </w:rPr>
        <w:t> </w:t>
      </w:r>
      <w:r>
        <w:rPr>
          <w:rFonts w:ascii="宋体" w:hAnsi="宋体" w:cs="宋体" w:eastAsia="宋体" w:hint="default"/>
        </w:rPr>
        <w:t>1</w:t>
      </w:r>
      <w:r>
        <w:rPr>
          <w:rFonts w:ascii="宋体" w:hAnsi="宋体" w:cs="宋体" w:eastAsia="宋体" w:hint="default"/>
          <w:spacing w:val="-40"/>
        </w:rPr>
        <w:t> </w:t>
      </w:r>
      <w:r>
        <w:rPr/>
        <w:t>月</w:t>
      </w:r>
      <w:r>
        <w:rPr>
          <w:spacing w:val="-40"/>
        </w:rPr>
        <w:t> </w:t>
      </w:r>
      <w:r>
        <w:rPr>
          <w:rFonts w:ascii="宋体" w:hAnsi="宋体" w:cs="宋体" w:eastAsia="宋体" w:hint="default"/>
        </w:rPr>
        <w:t>1</w:t>
      </w:r>
      <w:r>
        <w:rPr>
          <w:rFonts w:ascii="宋体" w:hAnsi="宋体" w:cs="宋体" w:eastAsia="宋体" w:hint="default"/>
          <w:spacing w:val="-40"/>
        </w:rPr>
        <w:t> </w:t>
      </w:r>
      <w:r>
        <w:rPr/>
        <w:t>日至</w:t>
      </w:r>
      <w:r>
        <w:rPr>
          <w:spacing w:val="-40"/>
        </w:rPr>
        <w:t> </w:t>
      </w:r>
      <w:r>
        <w:rPr>
          <w:rFonts w:ascii="宋体" w:hAnsi="宋体" w:cs="宋体" w:eastAsia="宋体" w:hint="default"/>
        </w:rPr>
        <w:t>2020</w:t>
      </w:r>
      <w:r>
        <w:rPr>
          <w:rFonts w:ascii="宋体" w:hAnsi="宋体" w:cs="宋体" w:eastAsia="宋体" w:hint="default"/>
          <w:spacing w:val="-40"/>
        </w:rPr>
        <w:t> </w:t>
      </w:r>
      <w:r>
        <w:rPr/>
        <w:t>年</w:t>
      </w:r>
      <w:r>
        <w:rPr>
          <w:spacing w:val="-40"/>
        </w:rPr>
        <w:t> </w:t>
      </w:r>
      <w:r>
        <w:rPr>
          <w:rFonts w:ascii="宋体" w:hAnsi="宋体" w:cs="宋体" w:eastAsia="宋体" w:hint="default"/>
          <w:spacing w:val="-3"/>
        </w:rPr>
        <w:t>12</w:t>
      </w:r>
      <w:r>
        <w:rPr>
          <w:rFonts w:ascii="宋体" w:hAnsi="宋体" w:cs="宋体" w:eastAsia="宋体" w:hint="default"/>
        </w:rPr>
      </w:r>
    </w:p>
    <w:p>
      <w:pPr>
        <w:pStyle w:val="BodyText"/>
        <w:spacing w:line="237" w:lineRule="auto"/>
        <w:ind w:right="119"/>
        <w:jc w:val="both"/>
      </w:pPr>
      <w:r>
        <w:rPr/>
        <w:t>月</w:t>
      </w:r>
      <w:r>
        <w:rPr>
          <w:spacing w:val="-28"/>
        </w:rPr>
        <w:t> </w:t>
      </w:r>
      <w:r>
        <w:rPr>
          <w:rFonts w:ascii="宋体" w:hAnsi="宋体" w:cs="宋体" w:eastAsia="宋体" w:hint="default"/>
        </w:rPr>
        <w:t>31</w:t>
      </w:r>
      <w:r>
        <w:rPr>
          <w:rFonts w:ascii="宋体" w:hAnsi="宋体" w:cs="宋体" w:eastAsia="宋体" w:hint="default"/>
          <w:spacing w:val="-31"/>
        </w:rPr>
        <w:t> </w:t>
      </w:r>
      <w:r>
        <w:rPr>
          <w:spacing w:val="-4"/>
        </w:rPr>
        <w:t>日，对设在西部地区以《西部地区鼓励类产业目录》中规定的产业项目为主营业务，且其当年度</w:t>
      </w:r>
      <w:r>
        <w:rPr>
          <w:spacing w:val="-96"/>
        </w:rPr>
        <w:t> </w:t>
      </w:r>
      <w:r>
        <w:rPr>
          <w:spacing w:val="-96"/>
        </w:rPr>
      </w:r>
      <w:r>
        <w:rPr/>
        <w:t>主营业务收入占企业收入总额</w:t>
      </w:r>
      <w:r>
        <w:rPr>
          <w:spacing w:val="-37"/>
        </w:rPr>
        <w:t> </w:t>
      </w:r>
      <w:r>
        <w:rPr>
          <w:rFonts w:ascii="宋体" w:hAnsi="宋体" w:cs="宋体" w:eastAsia="宋体" w:hint="default"/>
          <w:spacing w:val="-5"/>
        </w:rPr>
        <w:t>70</w:t>
      </w:r>
      <w:r>
        <w:rPr>
          <w:spacing w:val="-5"/>
        </w:rPr>
        <w:t>％以上的企业，经企业申请，主管税务机关审核确认后，可减按</w:t>
      </w:r>
      <w:r>
        <w:rPr>
          <w:spacing w:val="-37"/>
        </w:rPr>
        <w:t> </w:t>
      </w:r>
      <w:r>
        <w:rPr>
          <w:rFonts w:ascii="宋体" w:hAnsi="宋体" w:cs="宋体" w:eastAsia="宋体" w:hint="default"/>
        </w:rPr>
        <w:t>15</w:t>
      </w:r>
      <w:r>
        <w:rPr/>
        <w:t>％</w:t>
      </w:r>
      <w:r>
        <w:rPr>
          <w:spacing w:val="-99"/>
        </w:rPr>
        <w:t> </w:t>
      </w:r>
      <w:r>
        <w:rPr>
          <w:spacing w:val="-9"/>
          <w:w w:val="100"/>
        </w:rPr>
        <w:t>税率缴纳企业所得税。</w:t>
      </w:r>
      <w:r>
        <w:rPr>
          <w:rFonts w:ascii="宋体" w:hAnsi="宋体" w:cs="宋体" w:eastAsia="宋体" w:hint="default"/>
          <w:spacing w:val="-9"/>
          <w:w w:val="100"/>
        </w:rPr>
        <w:t>2015</w:t>
      </w:r>
      <w:r>
        <w:rPr>
          <w:rFonts w:ascii="宋体" w:hAnsi="宋体" w:cs="宋体" w:eastAsia="宋体" w:hint="default"/>
          <w:spacing w:val="-42"/>
          <w:w w:val="100"/>
        </w:rPr>
        <w:t> </w:t>
      </w:r>
      <w:r>
        <w:rPr>
          <w:spacing w:val="-7"/>
          <w:w w:val="100"/>
        </w:rPr>
        <w:t>年度公司的经营业务未发生改变，公司暂按</w:t>
      </w:r>
      <w:r>
        <w:rPr>
          <w:spacing w:val="-46"/>
          <w:w w:val="100"/>
        </w:rPr>
        <w:t> </w:t>
      </w:r>
      <w:r>
        <w:rPr>
          <w:rFonts w:ascii="宋体" w:hAnsi="宋体" w:cs="宋体" w:eastAsia="宋体" w:hint="default"/>
          <w:spacing w:val="-2"/>
          <w:w w:val="100"/>
        </w:rPr>
        <w:t>15%</w:t>
      </w:r>
      <w:r>
        <w:rPr>
          <w:spacing w:val="-2"/>
          <w:w w:val="100"/>
        </w:rPr>
        <w:t>企业所得税税率申报纳税。</w:t>
      </w:r>
    </w:p>
    <w:p>
      <w:pPr>
        <w:pStyle w:val="BodyText"/>
        <w:spacing w:line="271" w:lineRule="exact"/>
        <w:ind w:left="558" w:right="0"/>
        <w:jc w:val="left"/>
      </w:pPr>
      <w:r>
        <w:rPr>
          <w:rFonts w:ascii="宋体" w:hAnsi="宋体" w:cs="宋体" w:eastAsia="宋体" w:hint="default"/>
        </w:rPr>
        <w:t>2.</w:t>
      </w:r>
      <w:r>
        <w:rPr/>
        <w:t>各子公司执行的所得税政策及依据如下：</w:t>
      </w:r>
    </w:p>
    <w:p>
      <w:pPr>
        <w:spacing w:line="240" w:lineRule="auto" w:before="7"/>
        <w:rPr>
          <w:rFonts w:ascii="宋体" w:hAnsi="宋体" w:cs="宋体" w:eastAsia="宋体" w:hint="default"/>
          <w:sz w:val="2"/>
          <w:szCs w:val="2"/>
        </w:rPr>
      </w:pPr>
    </w:p>
    <w:tbl>
      <w:tblPr>
        <w:tblW w:w="0" w:type="auto"/>
        <w:jc w:val="left"/>
        <w:tblInd w:w="371" w:type="dxa"/>
        <w:tblLayout w:type="fixed"/>
        <w:tblCellMar>
          <w:top w:w="0" w:type="dxa"/>
          <w:left w:w="0" w:type="dxa"/>
          <w:bottom w:w="0" w:type="dxa"/>
          <w:right w:w="0" w:type="dxa"/>
        </w:tblCellMar>
        <w:tblLook w:val="01E0"/>
      </w:tblPr>
      <w:tblGrid>
        <w:gridCol w:w="590"/>
        <w:gridCol w:w="2701"/>
        <w:gridCol w:w="1028"/>
        <w:gridCol w:w="4419"/>
      </w:tblGrid>
      <w:tr>
        <w:trPr>
          <w:trHeight w:val="341" w:hRule="exact"/>
        </w:trPr>
        <w:tc>
          <w:tcPr>
            <w:tcW w:w="5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7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89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0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c>
          <w:tcPr>
            <w:tcW w:w="441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5"/>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29"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18" w:right="0"/>
              <w:jc w:val="center"/>
              <w:rPr>
                <w:rFonts w:ascii="宋体" w:hAnsi="宋体" w:cs="宋体" w:eastAsia="宋体" w:hint="default"/>
                <w:sz w:val="18"/>
                <w:szCs w:val="18"/>
              </w:rPr>
            </w:pPr>
            <w:r>
              <w:rPr>
                <w:rFonts w:ascii="宋体"/>
                <w:sz w:val="18"/>
              </w:rPr>
              <w:t>1</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四川长虹照明技术有限公司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25%</w:t>
            </w:r>
          </w:p>
        </w:tc>
        <w:tc>
          <w:tcPr>
            <w:tcW w:w="441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8" w:right="0"/>
              <w:jc w:val="center"/>
              <w:rPr>
                <w:rFonts w:ascii="宋体" w:hAnsi="宋体" w:cs="宋体" w:eastAsia="宋体" w:hint="default"/>
                <w:sz w:val="18"/>
                <w:szCs w:val="18"/>
              </w:rPr>
            </w:pPr>
            <w:r>
              <w:rPr>
                <w:rFonts w:ascii="宋体"/>
                <w:sz w:val="18"/>
              </w:rPr>
              <w:t>2</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广东长虹电子有限公司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25%</w:t>
            </w:r>
          </w:p>
        </w:tc>
        <w:tc>
          <w:tcPr>
            <w:tcW w:w="4419" w:type="dxa"/>
            <w:tcBorders>
              <w:top w:val="single" w:sz="4" w:space="0" w:color="000000"/>
              <w:left w:val="single" w:sz="4" w:space="0" w:color="000000"/>
              <w:bottom w:val="single" w:sz="4" w:space="0" w:color="000000"/>
              <w:right w:val="nil" w:sz="6" w:space="0" w:color="auto"/>
            </w:tcBorders>
          </w:tcPr>
          <w:p>
            <w:pPr/>
          </w:p>
        </w:tc>
      </w:tr>
      <w:tr>
        <w:trPr>
          <w:trHeight w:val="293"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8" w:right="0"/>
              <w:jc w:val="center"/>
              <w:rPr>
                <w:rFonts w:ascii="宋体" w:hAnsi="宋体" w:cs="宋体" w:eastAsia="宋体" w:hint="default"/>
                <w:sz w:val="18"/>
                <w:szCs w:val="18"/>
              </w:rPr>
            </w:pPr>
            <w:r>
              <w:rPr>
                <w:rFonts w:ascii="宋体"/>
                <w:sz w:val="18"/>
              </w:rPr>
              <w:t>3</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长虹电器（澳大利亚）有限公司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sz w:val="18"/>
              </w:rPr>
              <w:t>30%</w:t>
            </w:r>
          </w:p>
        </w:tc>
        <w:tc>
          <w:tcPr>
            <w:tcW w:w="4419"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8" w:right="0"/>
              <w:jc w:val="center"/>
              <w:rPr>
                <w:rFonts w:ascii="宋体" w:hAnsi="宋体" w:cs="宋体" w:eastAsia="宋体" w:hint="default"/>
                <w:sz w:val="18"/>
                <w:szCs w:val="18"/>
              </w:rPr>
            </w:pPr>
            <w:r>
              <w:rPr>
                <w:rFonts w:ascii="宋体"/>
                <w:sz w:val="18"/>
              </w:rPr>
              <w:t>4</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长虹欧洲电器有限责任公司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19%</w:t>
            </w: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39"/>
                <w:sz w:val="18"/>
                <w:szCs w:val="18"/>
              </w:rPr>
              <w:t>由于欧盟新成员国普遍采取降低所得税的政策，吸引外国投资者，为</w:t>
            </w:r>
          </w:p>
          <w:p>
            <w:pPr>
              <w:pStyle w:val="TableParagraph"/>
              <w:spacing w:line="232" w:lineRule="exact" w:before="24"/>
              <w:ind w:left="103" w:right="66"/>
              <w:jc w:val="both"/>
              <w:rPr>
                <w:rFonts w:ascii="宋体" w:hAnsi="宋体" w:cs="宋体" w:eastAsia="宋体" w:hint="default"/>
                <w:sz w:val="18"/>
                <w:szCs w:val="18"/>
              </w:rPr>
            </w:pPr>
            <w:r>
              <w:rPr>
                <w:rFonts w:ascii="宋体" w:hAnsi="宋体" w:cs="宋体" w:eastAsia="宋体" w:hint="default"/>
                <w:spacing w:val="-36"/>
                <w:sz w:val="18"/>
                <w:szCs w:val="18"/>
              </w:rPr>
              <w:t>此捷克政府也逐步降低所得税税率。</w:t>
            </w:r>
            <w:r>
              <w:rPr>
                <w:rFonts w:ascii="宋体" w:hAnsi="宋体" w:cs="宋体" w:eastAsia="宋体" w:hint="default"/>
                <w:spacing w:val="-36"/>
                <w:sz w:val="18"/>
                <w:szCs w:val="18"/>
              </w:rPr>
              <w:t>2008</w:t>
            </w:r>
            <w:r>
              <w:rPr>
                <w:rFonts w:ascii="宋体" w:hAnsi="宋体" w:cs="宋体" w:eastAsia="宋体" w:hint="default"/>
                <w:spacing w:val="-57"/>
                <w:sz w:val="18"/>
                <w:szCs w:val="18"/>
              </w:rPr>
              <w:t> </w:t>
            </w:r>
            <w:r>
              <w:rPr>
                <w:rFonts w:ascii="宋体" w:hAnsi="宋体" w:cs="宋体" w:eastAsia="宋体" w:hint="default"/>
                <w:spacing w:val="3"/>
                <w:sz w:val="18"/>
                <w:szCs w:val="18"/>
              </w:rPr>
              <w:t>年</w:t>
            </w:r>
            <w:r>
              <w:rPr>
                <w:rFonts w:ascii="宋体" w:hAnsi="宋体" w:cs="宋体" w:eastAsia="宋体" w:hint="default"/>
                <w:spacing w:val="3"/>
                <w:sz w:val="18"/>
                <w:szCs w:val="18"/>
              </w:rPr>
              <w:t>1</w:t>
            </w:r>
            <w:r>
              <w:rPr>
                <w:rFonts w:ascii="宋体" w:hAnsi="宋体" w:cs="宋体" w:eastAsia="宋体" w:hint="default"/>
                <w:spacing w:val="-59"/>
                <w:sz w:val="18"/>
                <w:szCs w:val="18"/>
              </w:rPr>
              <w:t> </w:t>
            </w:r>
            <w:r>
              <w:rPr>
                <w:rFonts w:ascii="宋体" w:hAnsi="宋体" w:cs="宋体" w:eastAsia="宋体" w:hint="default"/>
                <w:spacing w:val="3"/>
                <w:sz w:val="18"/>
                <w:szCs w:val="18"/>
              </w:rPr>
              <w:t>月</w:t>
            </w:r>
            <w:r>
              <w:rPr>
                <w:rFonts w:ascii="宋体" w:hAnsi="宋体" w:cs="宋体" w:eastAsia="宋体" w:hint="default"/>
                <w:spacing w:val="3"/>
                <w:sz w:val="18"/>
                <w:szCs w:val="18"/>
              </w:rPr>
              <w:t>1</w:t>
            </w:r>
            <w:r>
              <w:rPr>
                <w:rFonts w:ascii="宋体" w:hAnsi="宋体" w:cs="宋体" w:eastAsia="宋体" w:hint="default"/>
                <w:spacing w:val="-59"/>
                <w:sz w:val="18"/>
                <w:szCs w:val="18"/>
              </w:rPr>
              <w:t> </w:t>
            </w:r>
            <w:r>
              <w:rPr>
                <w:rFonts w:ascii="宋体" w:hAnsi="宋体" w:cs="宋体" w:eastAsia="宋体" w:hint="default"/>
                <w:spacing w:val="-25"/>
                <w:sz w:val="18"/>
                <w:szCs w:val="18"/>
              </w:rPr>
              <w:t>日起从</w:t>
            </w:r>
            <w:r>
              <w:rPr>
                <w:rFonts w:ascii="宋体" w:hAnsi="宋体" w:cs="宋体" w:eastAsia="宋体" w:hint="default"/>
                <w:spacing w:val="-25"/>
                <w:sz w:val="18"/>
                <w:szCs w:val="18"/>
              </w:rPr>
              <w:t>24</w:t>
            </w:r>
            <w:r>
              <w:rPr>
                <w:rFonts w:ascii="宋体" w:hAnsi="宋体" w:cs="宋体" w:eastAsia="宋体" w:hint="default"/>
                <w:spacing w:val="-25"/>
                <w:sz w:val="18"/>
                <w:szCs w:val="18"/>
              </w:rPr>
              <w:t>％降至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21</w:t>
            </w:r>
            <w:r>
              <w:rPr>
                <w:rFonts w:ascii="宋体" w:hAnsi="宋体" w:cs="宋体" w:eastAsia="宋体" w:hint="default"/>
                <w:spacing w:val="-22"/>
                <w:sz w:val="18"/>
                <w:szCs w:val="18"/>
              </w:rPr>
              <w:t>％，</w:t>
            </w:r>
            <w:r>
              <w:rPr>
                <w:rFonts w:ascii="宋体" w:hAnsi="宋体" w:cs="宋体" w:eastAsia="宋体" w:hint="default"/>
                <w:spacing w:val="-22"/>
                <w:sz w:val="18"/>
                <w:szCs w:val="18"/>
              </w:rPr>
              <w:t>2009</w:t>
            </w:r>
            <w:r>
              <w:rPr>
                <w:rFonts w:ascii="宋体" w:hAnsi="宋体" w:cs="宋体" w:eastAsia="宋体" w:hint="default"/>
                <w:spacing w:val="-22"/>
                <w:sz w:val="18"/>
                <w:szCs w:val="18"/>
              </w:rPr>
              <w:t>年</w:t>
            </w:r>
            <w:r>
              <w:rPr>
                <w:rFonts w:ascii="宋体" w:hAnsi="宋体" w:cs="宋体" w:eastAsia="宋体" w:hint="default"/>
                <w:spacing w:val="-22"/>
                <w:sz w:val="18"/>
                <w:szCs w:val="18"/>
              </w:rPr>
              <w:t>1</w:t>
            </w:r>
            <w:r>
              <w:rPr>
                <w:rFonts w:ascii="宋体" w:hAnsi="宋体" w:cs="宋体" w:eastAsia="宋体" w:hint="default"/>
                <w:spacing w:val="-22"/>
                <w:sz w:val="18"/>
                <w:szCs w:val="18"/>
              </w:rPr>
              <w:t>月</w:t>
            </w:r>
            <w:r>
              <w:rPr>
                <w:rFonts w:ascii="宋体" w:hAnsi="宋体" w:cs="宋体" w:eastAsia="宋体" w:hint="default"/>
                <w:spacing w:val="-22"/>
                <w:sz w:val="18"/>
                <w:szCs w:val="18"/>
              </w:rPr>
              <w:t>1</w:t>
            </w:r>
            <w:r>
              <w:rPr>
                <w:rFonts w:ascii="宋体" w:hAnsi="宋体" w:cs="宋体" w:eastAsia="宋体" w:hint="default"/>
                <w:spacing w:val="-22"/>
                <w:sz w:val="18"/>
                <w:szCs w:val="18"/>
              </w:rPr>
              <w:t>日起从</w:t>
            </w:r>
            <w:r>
              <w:rPr>
                <w:rFonts w:ascii="宋体" w:hAnsi="宋体" w:cs="宋体" w:eastAsia="宋体" w:hint="default"/>
                <w:spacing w:val="-22"/>
                <w:sz w:val="18"/>
                <w:szCs w:val="18"/>
              </w:rPr>
              <w:t>21</w:t>
            </w:r>
            <w:r>
              <w:rPr>
                <w:rFonts w:ascii="宋体" w:hAnsi="宋体" w:cs="宋体" w:eastAsia="宋体" w:hint="default"/>
                <w:spacing w:val="-22"/>
                <w:sz w:val="18"/>
                <w:szCs w:val="18"/>
              </w:rPr>
              <w:t>％降至</w:t>
            </w:r>
            <w:r>
              <w:rPr>
                <w:rFonts w:ascii="宋体" w:hAnsi="宋体" w:cs="宋体" w:eastAsia="宋体" w:hint="default"/>
                <w:spacing w:val="-22"/>
                <w:sz w:val="18"/>
                <w:szCs w:val="18"/>
              </w:rPr>
              <w:t>20</w:t>
            </w:r>
            <w:r>
              <w:rPr>
                <w:rFonts w:ascii="宋体" w:hAnsi="宋体" w:cs="宋体" w:eastAsia="宋体" w:hint="default"/>
                <w:spacing w:val="-22"/>
                <w:sz w:val="18"/>
                <w:szCs w:val="18"/>
              </w:rPr>
              <w:t>％，</w:t>
            </w:r>
            <w:r>
              <w:rPr>
                <w:rFonts w:ascii="宋体" w:hAnsi="宋体" w:cs="宋体" w:eastAsia="宋体" w:hint="default"/>
                <w:spacing w:val="-22"/>
                <w:sz w:val="18"/>
                <w:szCs w:val="18"/>
              </w:rPr>
              <w:t>2010</w:t>
            </w:r>
            <w:r>
              <w:rPr>
                <w:rFonts w:ascii="宋体" w:hAnsi="宋体" w:cs="宋体" w:eastAsia="宋体" w:hint="default"/>
                <w:spacing w:val="-22"/>
                <w:sz w:val="18"/>
                <w:szCs w:val="18"/>
              </w:rPr>
              <w:t>年</w:t>
            </w:r>
            <w:r>
              <w:rPr>
                <w:rFonts w:ascii="宋体" w:hAnsi="宋体" w:cs="宋体" w:eastAsia="宋体" w:hint="default"/>
                <w:spacing w:val="-22"/>
                <w:sz w:val="18"/>
                <w:szCs w:val="18"/>
              </w:rPr>
              <w:t>1</w:t>
            </w:r>
            <w:r>
              <w:rPr>
                <w:rFonts w:ascii="宋体" w:hAnsi="宋体" w:cs="宋体" w:eastAsia="宋体" w:hint="default"/>
                <w:spacing w:val="-22"/>
                <w:sz w:val="18"/>
                <w:szCs w:val="18"/>
              </w:rPr>
              <w:t>月</w:t>
            </w:r>
            <w:r>
              <w:rPr>
                <w:rFonts w:ascii="宋体" w:hAnsi="宋体" w:cs="宋体" w:eastAsia="宋体" w:hint="default"/>
                <w:spacing w:val="-22"/>
                <w:sz w:val="18"/>
                <w:szCs w:val="18"/>
              </w:rPr>
              <w:t>1</w:t>
            </w:r>
            <w:r>
              <w:rPr>
                <w:rFonts w:ascii="宋体" w:hAnsi="宋体" w:cs="宋体" w:eastAsia="宋体" w:hint="default"/>
                <w:spacing w:val="-22"/>
                <w:sz w:val="18"/>
                <w:szCs w:val="18"/>
              </w:rPr>
              <w:t>日起从</w:t>
            </w:r>
            <w:r>
              <w:rPr>
                <w:rFonts w:ascii="宋体" w:hAnsi="宋体" w:cs="宋体" w:eastAsia="宋体" w:hint="default"/>
                <w:spacing w:val="-22"/>
                <w:sz w:val="18"/>
                <w:szCs w:val="18"/>
              </w:rPr>
              <w:t>20</w:t>
            </w:r>
            <w:r>
              <w:rPr>
                <w:rFonts w:ascii="宋体" w:hAnsi="宋体" w:cs="宋体" w:eastAsia="宋体" w:hint="default"/>
                <w:spacing w:val="-22"/>
                <w:sz w:val="18"/>
                <w:szCs w:val="18"/>
              </w:rPr>
              <w:t>％</w:t>
            </w:r>
            <w:r>
              <w:rPr>
                <w:rFonts w:ascii="宋体" w:hAnsi="宋体" w:cs="宋体" w:eastAsia="宋体" w:hint="default"/>
                <w:spacing w:val="-68"/>
                <w:sz w:val="18"/>
                <w:szCs w:val="18"/>
              </w:rPr>
              <w:t> </w:t>
            </w:r>
            <w:r>
              <w:rPr>
                <w:rFonts w:ascii="宋体" w:hAnsi="宋体" w:cs="宋体" w:eastAsia="宋体" w:hint="default"/>
                <w:spacing w:val="-28"/>
                <w:sz w:val="18"/>
                <w:szCs w:val="18"/>
              </w:rPr>
              <w:t>降至</w:t>
            </w:r>
            <w:r>
              <w:rPr>
                <w:rFonts w:ascii="宋体" w:hAnsi="宋体" w:cs="宋体" w:eastAsia="宋体" w:hint="default"/>
                <w:spacing w:val="-28"/>
                <w:sz w:val="18"/>
                <w:szCs w:val="18"/>
              </w:rPr>
              <w:t>19</w:t>
            </w:r>
            <w:r>
              <w:rPr>
                <w:rFonts w:ascii="宋体" w:hAnsi="宋体" w:cs="宋体" w:eastAsia="宋体" w:hint="default"/>
                <w:spacing w:val="-28"/>
                <w:sz w:val="18"/>
                <w:szCs w:val="18"/>
              </w:rPr>
              <w:t>％。</w:t>
            </w:r>
            <w:r>
              <w:rPr>
                <w:rFonts w:ascii="宋体" w:hAnsi="宋体" w:cs="宋体" w:eastAsia="宋体" w:hint="default"/>
                <w:sz w:val="18"/>
                <w:szCs w:val="18"/>
              </w:rPr>
            </w:r>
          </w:p>
        </w:tc>
      </w:tr>
      <w:tr>
        <w:trPr>
          <w:trHeight w:val="293"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8" w:right="0"/>
              <w:jc w:val="center"/>
              <w:rPr>
                <w:rFonts w:ascii="宋体" w:hAnsi="宋体" w:cs="宋体" w:eastAsia="宋体" w:hint="default"/>
                <w:sz w:val="18"/>
                <w:szCs w:val="18"/>
              </w:rPr>
            </w:pPr>
            <w:r>
              <w:rPr>
                <w:rFonts w:ascii="宋体"/>
                <w:sz w:val="18"/>
              </w:rPr>
              <w:t>5</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长虹北美研发中心有限公司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sz w:val="18"/>
              </w:rPr>
              <w:t>15-39%</w:t>
            </w: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美国实行</w:t>
            </w:r>
            <w:r>
              <w:rPr>
                <w:rFonts w:ascii="宋体" w:hAnsi="宋体" w:cs="宋体" w:eastAsia="宋体" w:hint="default"/>
                <w:spacing w:val="-8"/>
                <w:sz w:val="18"/>
                <w:szCs w:val="18"/>
              </w:rPr>
              <w:t>15-39%</w:t>
            </w:r>
            <w:r>
              <w:rPr>
                <w:rFonts w:ascii="宋体" w:hAnsi="宋体" w:cs="宋体" w:eastAsia="宋体" w:hint="default"/>
                <w:spacing w:val="-8"/>
                <w:sz w:val="18"/>
                <w:szCs w:val="18"/>
              </w:rPr>
              <w:t>的超额累进税率</w:t>
            </w:r>
          </w:p>
        </w:tc>
      </w:tr>
      <w:tr>
        <w:trPr>
          <w:trHeight w:val="295"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8" w:right="0"/>
              <w:jc w:val="center"/>
              <w:rPr>
                <w:rFonts w:ascii="宋体" w:hAnsi="宋体" w:cs="宋体" w:eastAsia="宋体" w:hint="default"/>
                <w:sz w:val="18"/>
                <w:szCs w:val="18"/>
              </w:rPr>
            </w:pPr>
            <w:r>
              <w:rPr>
                <w:rFonts w:ascii="宋体"/>
                <w:sz w:val="18"/>
              </w:rPr>
              <w:t>6</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北京长虹科技有限责任公司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25%</w:t>
            </w:r>
          </w:p>
        </w:tc>
        <w:tc>
          <w:tcPr>
            <w:tcW w:w="4419" w:type="dxa"/>
            <w:tcBorders>
              <w:top w:val="single" w:sz="4" w:space="0" w:color="000000"/>
              <w:left w:val="single" w:sz="4" w:space="0" w:color="000000"/>
              <w:bottom w:val="single" w:sz="4" w:space="0" w:color="000000"/>
              <w:right w:val="nil" w:sz="6" w:space="0" w:color="auto"/>
            </w:tcBorders>
          </w:tcPr>
          <w:p>
            <w:pPr/>
          </w:p>
        </w:tc>
      </w:tr>
      <w:tr>
        <w:trPr>
          <w:trHeight w:val="293"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8" w:right="0"/>
              <w:jc w:val="center"/>
              <w:rPr>
                <w:rFonts w:ascii="宋体" w:hAnsi="宋体" w:cs="宋体" w:eastAsia="宋体" w:hint="default"/>
                <w:sz w:val="18"/>
                <w:szCs w:val="18"/>
              </w:rPr>
            </w:pPr>
            <w:r>
              <w:rPr>
                <w:rFonts w:ascii="宋体"/>
                <w:sz w:val="18"/>
              </w:rPr>
              <w:t>7</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广东长虹日电科技有限公司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sz w:val="18"/>
              </w:rPr>
              <w:t>25%</w:t>
            </w:r>
          </w:p>
        </w:tc>
        <w:tc>
          <w:tcPr>
            <w:tcW w:w="4419" w:type="dxa"/>
            <w:tcBorders>
              <w:top w:val="single" w:sz="4" w:space="0" w:color="000000"/>
              <w:left w:val="single" w:sz="4" w:space="0" w:color="000000"/>
              <w:bottom w:val="single" w:sz="4" w:space="0" w:color="000000"/>
              <w:right w:val="nil" w:sz="6" w:space="0" w:color="auto"/>
            </w:tcBorders>
          </w:tcPr>
          <w:p>
            <w:pPr/>
          </w:p>
        </w:tc>
      </w:tr>
      <w:tr>
        <w:trPr>
          <w:trHeight w:val="1411"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8" w:right="0"/>
              <w:jc w:val="center"/>
              <w:rPr>
                <w:rFonts w:ascii="宋体" w:hAnsi="宋体" w:cs="宋体" w:eastAsia="宋体" w:hint="default"/>
                <w:sz w:val="18"/>
                <w:szCs w:val="18"/>
              </w:rPr>
            </w:pPr>
            <w:r>
              <w:rPr>
                <w:rFonts w:ascii="宋体"/>
                <w:sz w:val="18"/>
              </w:rPr>
              <w:t>8</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03" w:right="245"/>
              <w:jc w:val="left"/>
              <w:rPr>
                <w:rFonts w:ascii="宋体" w:hAnsi="宋体" w:cs="宋体" w:eastAsia="宋体" w:hint="default"/>
                <w:sz w:val="18"/>
                <w:szCs w:val="18"/>
              </w:rPr>
            </w:pPr>
            <w:r>
              <w:rPr>
                <w:rFonts w:ascii="宋体" w:hAnsi="宋体" w:cs="宋体" w:eastAsia="宋体" w:hint="default"/>
                <w:sz w:val="18"/>
                <w:szCs w:val="18"/>
              </w:rPr>
              <w:t>四川长虹网络科技有限责任公 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3"/>
                <w:sz w:val="18"/>
                <w:szCs w:val="18"/>
              </w:rPr>
              <w:t>公司于</w:t>
            </w:r>
            <w:r>
              <w:rPr>
                <w:rFonts w:ascii="宋体" w:hAnsi="宋体" w:cs="宋体" w:eastAsia="宋体" w:hint="default"/>
                <w:spacing w:val="-52"/>
                <w:sz w:val="18"/>
                <w:szCs w:val="18"/>
              </w:rPr>
              <w:t> </w:t>
            </w:r>
            <w:r>
              <w:rPr>
                <w:rFonts w:ascii="宋体" w:hAnsi="宋体" w:cs="宋体" w:eastAsia="宋体" w:hint="default"/>
                <w:spacing w:val="-16"/>
                <w:sz w:val="18"/>
                <w:szCs w:val="18"/>
              </w:rPr>
              <w:t>2015</w:t>
            </w:r>
            <w:r>
              <w:rPr>
                <w:rFonts w:ascii="宋体" w:hAnsi="宋体" w:cs="宋体" w:eastAsia="宋体"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pacing w:val="-11"/>
                <w:sz w:val="18"/>
                <w:szCs w:val="18"/>
              </w:rPr>
              <w:t>10</w:t>
            </w:r>
            <w:r>
              <w:rPr>
                <w:rFonts w:ascii="宋体" w:hAnsi="宋体" w:cs="宋体" w:eastAsia="宋体"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pacing w:val="-11"/>
                <w:sz w:val="18"/>
                <w:szCs w:val="18"/>
              </w:rPr>
              <w:t>09</w:t>
            </w:r>
            <w:r>
              <w:rPr>
                <w:rFonts w:ascii="宋体" w:hAnsi="宋体" w:cs="宋体" w:eastAsia="宋体" w:hint="default"/>
                <w:spacing w:val="-31"/>
                <w:sz w:val="18"/>
                <w:szCs w:val="18"/>
              </w:rPr>
              <w:t> </w:t>
            </w:r>
            <w:r>
              <w:rPr>
                <w:rFonts w:ascii="宋体" w:hAnsi="宋体" w:cs="宋体" w:eastAsia="宋体" w:hint="default"/>
                <w:spacing w:val="-33"/>
                <w:sz w:val="18"/>
                <w:szCs w:val="18"/>
              </w:rPr>
              <w:t>日被认定为高新技术企业，证书编号：</w:t>
            </w:r>
          </w:p>
          <w:p>
            <w:pPr>
              <w:pStyle w:val="TableParagraph"/>
              <w:spacing w:line="237" w:lineRule="auto"/>
              <w:ind w:left="103" w:right="66"/>
              <w:jc w:val="left"/>
              <w:rPr>
                <w:rFonts w:ascii="宋体" w:hAnsi="宋体" w:cs="宋体" w:eastAsia="宋体" w:hint="default"/>
                <w:sz w:val="18"/>
                <w:szCs w:val="18"/>
              </w:rPr>
            </w:pPr>
            <w:r>
              <w:rPr>
                <w:rFonts w:ascii="宋体" w:hAnsi="宋体" w:cs="宋体" w:eastAsia="宋体" w:hint="default"/>
                <w:spacing w:val="-25"/>
                <w:sz w:val="18"/>
                <w:szCs w:val="18"/>
              </w:rPr>
              <w:t>GR201551000718</w:t>
            </w:r>
            <w:r>
              <w:rPr>
                <w:rFonts w:ascii="宋体" w:hAnsi="宋体" w:cs="宋体" w:eastAsia="宋体" w:hint="default"/>
                <w:spacing w:val="-25"/>
                <w:sz w:val="18"/>
                <w:szCs w:val="18"/>
              </w:rPr>
              <w:t>，有效期</w:t>
            </w:r>
            <w:r>
              <w:rPr>
                <w:rFonts w:ascii="宋体" w:hAnsi="宋体" w:cs="宋体" w:eastAsia="宋体" w:hint="default"/>
                <w:spacing w:val="-25"/>
                <w:sz w:val="18"/>
                <w:szCs w:val="18"/>
              </w:rPr>
              <w:t>3</w:t>
            </w:r>
            <w:r>
              <w:rPr>
                <w:rFonts w:ascii="宋体" w:hAnsi="宋体" w:cs="宋体" w:eastAsia="宋体" w:hint="default"/>
                <w:spacing w:val="-25"/>
                <w:sz w:val="18"/>
                <w:szCs w:val="18"/>
              </w:rPr>
              <w:t>年，企业所得税税率</w:t>
            </w:r>
            <w:r>
              <w:rPr>
                <w:rFonts w:ascii="宋体" w:hAnsi="宋体" w:cs="宋体" w:eastAsia="宋体" w:hint="default"/>
                <w:spacing w:val="-25"/>
                <w:sz w:val="18"/>
                <w:szCs w:val="18"/>
              </w:rPr>
              <w:t>15%</w:t>
            </w:r>
            <w:r>
              <w:rPr>
                <w:rFonts w:ascii="宋体" w:hAnsi="宋体" w:cs="宋体" w:eastAsia="宋体" w:hint="default"/>
                <w:spacing w:val="-25"/>
                <w:sz w:val="18"/>
                <w:szCs w:val="18"/>
              </w:rPr>
              <w:t>。</w:t>
            </w:r>
            <w:r>
              <w:rPr>
                <w:rFonts w:ascii="宋体" w:hAnsi="宋体" w:cs="宋体" w:eastAsia="宋体" w:hint="default"/>
                <w:spacing w:val="-76"/>
                <w:sz w:val="18"/>
                <w:szCs w:val="18"/>
              </w:rPr>
              <w:t> </w:t>
            </w:r>
            <w:r>
              <w:rPr>
                <w:rFonts w:ascii="宋体" w:hAnsi="宋体" w:cs="宋体" w:eastAsia="宋体" w:hint="default"/>
                <w:spacing w:val="-30"/>
                <w:sz w:val="18"/>
                <w:szCs w:val="18"/>
              </w:rPr>
              <w:t>子公司成都长虹网络科技有限责任公司于</w:t>
            </w:r>
            <w:r>
              <w:rPr>
                <w:rFonts w:ascii="宋体" w:hAnsi="宋体" w:cs="宋体" w:eastAsia="宋体" w:hint="default"/>
                <w:spacing w:val="-30"/>
                <w:sz w:val="18"/>
                <w:szCs w:val="18"/>
              </w:rPr>
              <w:t>2015</w:t>
            </w:r>
            <w:r>
              <w:rPr>
                <w:rFonts w:ascii="宋体" w:hAnsi="宋体" w:cs="宋体" w:eastAsia="宋体" w:hint="default"/>
                <w:spacing w:val="-30"/>
                <w:sz w:val="18"/>
                <w:szCs w:val="18"/>
              </w:rPr>
              <w:t>年</w:t>
            </w:r>
            <w:r>
              <w:rPr>
                <w:rFonts w:ascii="宋体" w:hAnsi="宋体" w:cs="宋体" w:eastAsia="宋体" w:hint="default"/>
                <w:spacing w:val="-30"/>
                <w:sz w:val="18"/>
                <w:szCs w:val="18"/>
              </w:rPr>
              <w:t>10</w:t>
            </w:r>
            <w:r>
              <w:rPr>
                <w:rFonts w:ascii="宋体" w:hAnsi="宋体" w:cs="宋体" w:eastAsia="宋体" w:hint="default"/>
                <w:spacing w:val="-30"/>
                <w:sz w:val="18"/>
                <w:szCs w:val="18"/>
              </w:rPr>
              <w:t>月</w:t>
            </w:r>
            <w:r>
              <w:rPr>
                <w:rFonts w:ascii="宋体" w:hAnsi="宋体" w:cs="宋体" w:eastAsia="宋体" w:hint="default"/>
                <w:spacing w:val="-30"/>
                <w:sz w:val="18"/>
                <w:szCs w:val="18"/>
              </w:rPr>
              <w:t>09</w:t>
            </w:r>
            <w:r>
              <w:rPr>
                <w:rFonts w:ascii="宋体" w:hAnsi="宋体" w:cs="宋体" w:eastAsia="宋体" w:hint="default"/>
                <w:spacing w:val="-30"/>
                <w:sz w:val="18"/>
                <w:szCs w:val="18"/>
              </w:rPr>
              <w:t>日被认定为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0"/>
                <w:sz w:val="18"/>
                <w:szCs w:val="18"/>
              </w:rPr>
              <w:t>高新技术企业，证书编号：</w:t>
            </w:r>
            <w:r>
              <w:rPr>
                <w:rFonts w:ascii="宋体" w:hAnsi="宋体" w:cs="宋体" w:eastAsia="宋体" w:hint="default"/>
                <w:spacing w:val="-30"/>
                <w:sz w:val="18"/>
                <w:szCs w:val="18"/>
              </w:rPr>
              <w:t>GF201451000083</w:t>
            </w:r>
            <w:r>
              <w:rPr>
                <w:rFonts w:ascii="宋体" w:hAnsi="宋体" w:cs="宋体" w:eastAsia="宋体" w:hint="default"/>
                <w:spacing w:val="-30"/>
                <w:sz w:val="18"/>
                <w:szCs w:val="18"/>
              </w:rPr>
              <w:t>。有效期</w:t>
            </w:r>
            <w:r>
              <w:rPr>
                <w:rFonts w:ascii="宋体" w:hAnsi="宋体" w:cs="宋体" w:eastAsia="宋体" w:hint="default"/>
                <w:spacing w:val="-30"/>
                <w:sz w:val="18"/>
                <w:szCs w:val="18"/>
              </w:rPr>
              <w:t>3</w:t>
            </w:r>
            <w:r>
              <w:rPr>
                <w:rFonts w:ascii="宋体" w:hAnsi="宋体" w:cs="宋体" w:eastAsia="宋体" w:hint="default"/>
                <w:spacing w:val="-30"/>
                <w:sz w:val="18"/>
                <w:szCs w:val="18"/>
              </w:rPr>
              <w:t>年，企业所得</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7"/>
                <w:sz w:val="18"/>
                <w:szCs w:val="18"/>
              </w:rPr>
              <w:t>税税率</w:t>
            </w:r>
            <w:r>
              <w:rPr>
                <w:rFonts w:ascii="宋体" w:hAnsi="宋体" w:cs="宋体" w:eastAsia="宋体" w:hint="default"/>
                <w:spacing w:val="-56"/>
                <w:sz w:val="18"/>
                <w:szCs w:val="18"/>
              </w:rPr>
              <w:t> </w:t>
            </w:r>
            <w:r>
              <w:rPr>
                <w:rFonts w:ascii="宋体" w:hAnsi="宋体" w:cs="宋体" w:eastAsia="宋体" w:hint="default"/>
                <w:spacing w:val="-37"/>
                <w:sz w:val="18"/>
                <w:szCs w:val="18"/>
              </w:rPr>
              <w:t>15%</w:t>
            </w:r>
            <w:r>
              <w:rPr>
                <w:rFonts w:ascii="宋体" w:hAnsi="宋体" w:cs="宋体" w:eastAsia="宋体" w:hint="default"/>
                <w:spacing w:val="-37"/>
                <w:sz w:val="18"/>
                <w:szCs w:val="18"/>
              </w:rPr>
              <w:t>。子公司四川长虹信息技术有限责任公司企业所得税税率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25%</w:t>
            </w:r>
            <w:r>
              <w:rPr>
                <w:rFonts w:ascii="宋体" w:hAnsi="宋体" w:cs="宋体" w:eastAsia="宋体" w:hint="default"/>
                <w:spacing w:val="-15"/>
                <w:sz w:val="18"/>
                <w:szCs w:val="18"/>
              </w:rPr>
              <w:t>。</w:t>
            </w:r>
          </w:p>
        </w:tc>
      </w:tr>
      <w:tr>
        <w:trPr>
          <w:trHeight w:val="2345"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8" w:right="0"/>
              <w:jc w:val="center"/>
              <w:rPr>
                <w:rFonts w:ascii="宋体" w:hAnsi="宋体" w:cs="宋体" w:eastAsia="宋体" w:hint="default"/>
                <w:sz w:val="18"/>
                <w:szCs w:val="18"/>
              </w:rPr>
            </w:pPr>
            <w:r>
              <w:rPr>
                <w:rFonts w:ascii="宋体"/>
                <w:sz w:val="18"/>
              </w:rPr>
              <w:t>9</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四川虹微技术有限公司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1"/>
              <w:jc w:val="left"/>
              <w:rPr>
                <w:rFonts w:ascii="宋体" w:hAnsi="宋体" w:cs="宋体" w:eastAsia="宋体" w:hint="default"/>
                <w:sz w:val="18"/>
                <w:szCs w:val="18"/>
              </w:rPr>
            </w:pPr>
            <w:r>
              <w:rPr>
                <w:rFonts w:ascii="宋体" w:hAnsi="宋体" w:cs="宋体" w:eastAsia="宋体" w:hint="default"/>
                <w:spacing w:val="-28"/>
                <w:sz w:val="18"/>
                <w:szCs w:val="18"/>
              </w:rPr>
              <w:t>公司</w:t>
            </w:r>
            <w:r>
              <w:rPr>
                <w:rFonts w:ascii="宋体" w:hAnsi="宋体" w:cs="宋体" w:eastAsia="宋体" w:hint="default"/>
                <w:spacing w:val="-28"/>
                <w:sz w:val="18"/>
                <w:szCs w:val="18"/>
              </w:rPr>
              <w:t>2012</w:t>
            </w:r>
            <w:r>
              <w:rPr>
                <w:rFonts w:ascii="宋体" w:hAnsi="宋体" w:cs="宋体" w:eastAsia="宋体" w:hint="default"/>
                <w:spacing w:val="-28"/>
                <w:sz w:val="18"/>
                <w:szCs w:val="18"/>
              </w:rPr>
              <w:t>年取得软件企业资质，</w:t>
            </w:r>
            <w:r>
              <w:rPr>
                <w:rFonts w:ascii="宋体" w:hAnsi="宋体" w:cs="宋体" w:eastAsia="宋体" w:hint="default"/>
                <w:spacing w:val="-28"/>
                <w:sz w:val="18"/>
                <w:szCs w:val="18"/>
              </w:rPr>
              <w:t>2014</w:t>
            </w:r>
            <w:r>
              <w:rPr>
                <w:rFonts w:ascii="宋体" w:hAnsi="宋体" w:cs="宋体" w:eastAsia="宋体" w:hint="default"/>
                <w:spacing w:val="-62"/>
                <w:sz w:val="18"/>
                <w:szCs w:val="18"/>
              </w:rPr>
              <w:t> </w:t>
            </w:r>
            <w:r>
              <w:rPr>
                <w:rFonts w:ascii="宋体" w:hAnsi="宋体" w:cs="宋体" w:eastAsia="宋体" w:hint="default"/>
                <w:spacing w:val="-38"/>
                <w:sz w:val="18"/>
                <w:szCs w:val="18"/>
              </w:rPr>
              <w:t>年度已通过西部大开发鼓励类</w:t>
            </w:r>
          </w:p>
          <w:p>
            <w:pPr>
              <w:pStyle w:val="TableParagraph"/>
              <w:spacing w:line="237" w:lineRule="auto"/>
              <w:ind w:left="103" w:right="-1"/>
              <w:jc w:val="left"/>
              <w:rPr>
                <w:rFonts w:ascii="宋体" w:hAnsi="宋体" w:cs="宋体" w:eastAsia="宋体" w:hint="default"/>
                <w:sz w:val="18"/>
                <w:szCs w:val="18"/>
              </w:rPr>
            </w:pPr>
            <w:r>
              <w:rPr>
                <w:rFonts w:ascii="宋体" w:hAnsi="宋体" w:cs="宋体" w:eastAsia="宋体" w:hint="default"/>
                <w:spacing w:val="-32"/>
                <w:sz w:val="18"/>
                <w:szCs w:val="18"/>
              </w:rPr>
              <w:t>企业税务备案确认。根据财税</w:t>
            </w:r>
            <w:r>
              <w:rPr>
                <w:rFonts w:ascii="宋体" w:hAnsi="宋体" w:cs="宋体" w:eastAsia="宋体" w:hint="default"/>
                <w:spacing w:val="-32"/>
                <w:sz w:val="18"/>
                <w:szCs w:val="18"/>
              </w:rPr>
              <w:t>[2008]1</w:t>
            </w:r>
            <w:r>
              <w:rPr>
                <w:rFonts w:ascii="宋体" w:hAnsi="宋体" w:cs="宋体" w:eastAsia="宋体" w:hint="default"/>
                <w:spacing w:val="-32"/>
                <w:sz w:val="18"/>
                <w:szCs w:val="18"/>
              </w:rPr>
              <w:t>号、财税</w:t>
            </w:r>
            <w:r>
              <w:rPr>
                <w:rFonts w:ascii="宋体" w:hAnsi="宋体" w:cs="宋体" w:eastAsia="宋体" w:hint="default"/>
                <w:spacing w:val="-32"/>
                <w:sz w:val="18"/>
                <w:szCs w:val="18"/>
              </w:rPr>
              <w:t>[2012]27</w:t>
            </w:r>
            <w:r>
              <w:rPr>
                <w:rFonts w:ascii="宋体" w:hAnsi="宋体" w:cs="宋体" w:eastAsia="宋体" w:hint="default"/>
                <w:spacing w:val="-32"/>
                <w:sz w:val="18"/>
                <w:szCs w:val="18"/>
              </w:rPr>
              <w:t>号相关规定，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8"/>
                <w:sz w:val="18"/>
                <w:szCs w:val="18"/>
              </w:rPr>
              <w:t>公司可享受自第一个盈利年度起两免三减半的企业所得税优惠。</w:t>
            </w:r>
            <w:r>
              <w:rPr>
                <w:rFonts w:ascii="宋体" w:hAnsi="宋体" w:cs="宋体" w:eastAsia="宋体" w:hint="default"/>
                <w:spacing w:val="-38"/>
                <w:sz w:val="18"/>
                <w:szCs w:val="18"/>
              </w:rPr>
              <w:t>2012</w:t>
            </w:r>
            <w:r>
              <w:rPr>
                <w:rFonts w:ascii="宋体" w:hAnsi="宋体" w:cs="宋体" w:eastAsia="宋体" w:hint="default"/>
                <w:spacing w:val="-85"/>
                <w:sz w:val="18"/>
                <w:szCs w:val="18"/>
              </w:rPr>
              <w:t> </w:t>
            </w:r>
            <w:r>
              <w:rPr>
                <w:rFonts w:ascii="宋体" w:hAnsi="宋体" w:cs="宋体" w:eastAsia="宋体" w:hint="default"/>
                <w:spacing w:val="-39"/>
                <w:sz w:val="18"/>
                <w:szCs w:val="18"/>
              </w:rPr>
              <w:t>年公司利润总额弥补以前年度亏损后无应纳税所得额，无企业所得税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7"/>
                <w:sz w:val="18"/>
                <w:szCs w:val="18"/>
              </w:rPr>
              <w:t>负，不作为第一个免税年度。</w:t>
            </w:r>
            <w:r>
              <w:rPr>
                <w:rFonts w:ascii="宋体" w:hAnsi="宋体" w:cs="宋体" w:eastAsia="宋体" w:hint="default"/>
                <w:spacing w:val="-27"/>
                <w:sz w:val="18"/>
                <w:szCs w:val="18"/>
              </w:rPr>
              <w:t>2014</w:t>
            </w:r>
            <w:r>
              <w:rPr>
                <w:rFonts w:ascii="宋体" w:hAnsi="宋体" w:cs="宋体" w:eastAsia="宋体" w:hint="default"/>
                <w:spacing w:val="-27"/>
                <w:sz w:val="18"/>
                <w:szCs w:val="18"/>
              </w:rPr>
              <w:t>年</w:t>
            </w:r>
            <w:r>
              <w:rPr>
                <w:rFonts w:ascii="宋体" w:hAnsi="宋体" w:cs="宋体" w:eastAsia="宋体" w:hint="default"/>
                <w:spacing w:val="-27"/>
                <w:sz w:val="18"/>
                <w:szCs w:val="18"/>
              </w:rPr>
              <w:t>4</w:t>
            </w:r>
            <w:r>
              <w:rPr>
                <w:rFonts w:ascii="宋体" w:hAnsi="宋体" w:cs="宋体" w:eastAsia="宋体" w:hint="default"/>
                <w:spacing w:val="-27"/>
                <w:sz w:val="18"/>
                <w:szCs w:val="18"/>
              </w:rPr>
              <w:t>月</w:t>
            </w:r>
            <w:r>
              <w:rPr>
                <w:rFonts w:ascii="宋体" w:hAnsi="宋体" w:cs="宋体" w:eastAsia="宋体" w:hint="default"/>
                <w:spacing w:val="-27"/>
                <w:sz w:val="18"/>
                <w:szCs w:val="18"/>
              </w:rPr>
              <w:t>28</w:t>
            </w:r>
            <w:r>
              <w:rPr>
                <w:rFonts w:ascii="宋体" w:hAnsi="宋体" w:cs="宋体" w:eastAsia="宋体" w:hint="default"/>
                <w:spacing w:val="-74"/>
                <w:sz w:val="18"/>
                <w:szCs w:val="18"/>
              </w:rPr>
              <w:t> </w:t>
            </w:r>
            <w:r>
              <w:rPr>
                <w:rFonts w:ascii="宋体" w:hAnsi="宋体" w:cs="宋体" w:eastAsia="宋体" w:hint="default"/>
                <w:spacing w:val="-37"/>
                <w:sz w:val="18"/>
                <w:szCs w:val="18"/>
              </w:rPr>
              <w:t>日，公司取得成都高新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7"/>
                <w:sz w:val="18"/>
                <w:szCs w:val="18"/>
              </w:rPr>
              <w:t>区国税局发布的《成高国税（</w:t>
            </w:r>
            <w:r>
              <w:rPr>
                <w:rFonts w:ascii="宋体" w:hAnsi="宋体" w:cs="宋体" w:eastAsia="宋体" w:hint="default"/>
                <w:spacing w:val="-27"/>
                <w:sz w:val="18"/>
                <w:szCs w:val="18"/>
              </w:rPr>
              <w:t>510198140470437/510198140470438</w:t>
            </w:r>
            <w:r>
              <w:rPr>
                <w:rFonts w:ascii="宋体" w:hAnsi="宋体" w:cs="宋体" w:eastAsia="宋体" w:hint="default"/>
                <w:spacing w:val="-27"/>
                <w:sz w:val="18"/>
                <w:szCs w:val="18"/>
              </w:rPr>
              <w:t>）》</w:t>
            </w:r>
            <w:r>
              <w:rPr>
                <w:rFonts w:ascii="宋体" w:hAnsi="宋体" w:cs="宋体" w:eastAsia="宋体" w:hint="default"/>
                <w:spacing w:val="-86"/>
                <w:sz w:val="18"/>
                <w:szCs w:val="18"/>
              </w:rPr>
              <w:t> </w:t>
            </w:r>
            <w:r>
              <w:rPr>
                <w:rFonts w:ascii="宋体" w:hAnsi="宋体" w:cs="宋体" w:eastAsia="宋体" w:hint="default"/>
                <w:spacing w:val="-19"/>
                <w:sz w:val="18"/>
                <w:szCs w:val="18"/>
              </w:rPr>
              <w:t>税务事项通知书，告知公司在</w:t>
            </w:r>
            <w:r>
              <w:rPr>
                <w:rFonts w:ascii="宋体" w:hAnsi="宋体" w:cs="宋体" w:eastAsia="宋体" w:hint="default"/>
                <w:spacing w:val="-19"/>
                <w:sz w:val="18"/>
                <w:szCs w:val="18"/>
              </w:rPr>
              <w:t>2013</w:t>
            </w:r>
            <w:r>
              <w:rPr>
                <w:rFonts w:ascii="宋体" w:hAnsi="宋体" w:cs="宋体" w:eastAsia="宋体" w:hint="default"/>
                <w:spacing w:val="-19"/>
                <w:sz w:val="18"/>
                <w:szCs w:val="18"/>
              </w:rPr>
              <w:t>年</w:t>
            </w:r>
            <w:r>
              <w:rPr>
                <w:rFonts w:ascii="宋体" w:hAnsi="宋体" w:cs="宋体" w:eastAsia="宋体" w:hint="default"/>
                <w:spacing w:val="-19"/>
                <w:sz w:val="18"/>
                <w:szCs w:val="18"/>
              </w:rPr>
              <w:t>1</w:t>
            </w:r>
            <w:r>
              <w:rPr>
                <w:rFonts w:ascii="宋体" w:hAnsi="宋体" w:cs="宋体" w:eastAsia="宋体" w:hint="default"/>
                <w:spacing w:val="-19"/>
                <w:sz w:val="18"/>
                <w:szCs w:val="18"/>
              </w:rPr>
              <w:t>月</w:t>
            </w:r>
            <w:r>
              <w:rPr>
                <w:rFonts w:ascii="宋体" w:hAnsi="宋体" w:cs="宋体" w:eastAsia="宋体" w:hint="default"/>
                <w:spacing w:val="-19"/>
                <w:sz w:val="18"/>
                <w:szCs w:val="18"/>
              </w:rPr>
              <w:t>1</w:t>
            </w:r>
            <w:r>
              <w:rPr>
                <w:rFonts w:ascii="宋体" w:hAnsi="宋体" w:cs="宋体" w:eastAsia="宋体" w:hint="default"/>
                <w:spacing w:val="-19"/>
                <w:sz w:val="18"/>
                <w:szCs w:val="18"/>
              </w:rPr>
              <w:t>日至</w:t>
            </w:r>
            <w:r>
              <w:rPr>
                <w:rFonts w:ascii="宋体" w:hAnsi="宋体" w:cs="宋体" w:eastAsia="宋体" w:hint="default"/>
                <w:spacing w:val="-19"/>
                <w:sz w:val="18"/>
                <w:szCs w:val="18"/>
              </w:rPr>
              <w:t>2014</w:t>
            </w:r>
            <w:r>
              <w:rPr>
                <w:rFonts w:ascii="宋体" w:hAnsi="宋体" w:cs="宋体" w:eastAsia="宋体" w:hint="default"/>
                <w:spacing w:val="-19"/>
                <w:sz w:val="18"/>
                <w:szCs w:val="18"/>
              </w:rPr>
              <w:t>年</w:t>
            </w:r>
            <w:r>
              <w:rPr>
                <w:rFonts w:ascii="宋体" w:hAnsi="宋体" w:cs="宋体" w:eastAsia="宋体" w:hint="default"/>
                <w:spacing w:val="-19"/>
                <w:sz w:val="18"/>
                <w:szCs w:val="18"/>
              </w:rPr>
              <w:t>12</w:t>
            </w:r>
            <w:r>
              <w:rPr>
                <w:rFonts w:ascii="宋体" w:hAnsi="宋体" w:cs="宋体" w:eastAsia="宋体" w:hint="default"/>
                <w:spacing w:val="-19"/>
                <w:sz w:val="18"/>
                <w:szCs w:val="18"/>
              </w:rPr>
              <w:t>月</w:t>
            </w:r>
            <w:r>
              <w:rPr>
                <w:rFonts w:ascii="宋体" w:hAnsi="宋体" w:cs="宋体" w:eastAsia="宋体" w:hint="default"/>
                <w:spacing w:val="-19"/>
                <w:sz w:val="18"/>
                <w:szCs w:val="18"/>
              </w:rPr>
              <w:t>31</w:t>
            </w:r>
            <w:r>
              <w:rPr>
                <w:rFonts w:ascii="宋体" w:hAnsi="宋体" w:cs="宋体" w:eastAsia="宋体" w:hint="default"/>
                <w:spacing w:val="-19"/>
                <w:sz w:val="18"/>
                <w:szCs w:val="18"/>
              </w:rPr>
              <w:t>日</w:t>
            </w:r>
            <w:r>
              <w:rPr>
                <w:rFonts w:ascii="宋体" w:hAnsi="宋体" w:cs="宋体" w:eastAsia="宋体" w:hint="default"/>
                <w:spacing w:val="-77"/>
                <w:sz w:val="18"/>
                <w:szCs w:val="18"/>
              </w:rPr>
              <w:t> </w:t>
            </w:r>
            <w:r>
              <w:rPr>
                <w:rFonts w:ascii="宋体" w:hAnsi="宋体" w:cs="宋体" w:eastAsia="宋体" w:hint="default"/>
                <w:spacing w:val="-39"/>
                <w:sz w:val="18"/>
                <w:szCs w:val="18"/>
              </w:rPr>
              <w:t>期间享受软件企业所得税优惠，优惠方式为税率减免，优惠金额或税</w:t>
            </w:r>
            <w:r>
              <w:rPr>
                <w:rFonts w:ascii="宋体" w:hAnsi="宋体" w:cs="宋体" w:eastAsia="宋体" w:hint="default"/>
                <w:sz w:val="18"/>
                <w:szCs w:val="18"/>
              </w:rPr>
              <w:t> </w:t>
            </w:r>
            <w:r>
              <w:rPr>
                <w:rFonts w:ascii="宋体" w:hAnsi="宋体" w:cs="宋体" w:eastAsia="宋体" w:hint="default"/>
                <w:spacing w:val="-13"/>
                <w:sz w:val="18"/>
                <w:szCs w:val="18"/>
              </w:rPr>
              <w:t>率为</w:t>
            </w:r>
            <w:r>
              <w:rPr>
                <w:rFonts w:ascii="宋体" w:hAnsi="宋体" w:cs="宋体" w:eastAsia="宋体" w:hint="default"/>
                <w:spacing w:val="-13"/>
                <w:sz w:val="18"/>
                <w:szCs w:val="18"/>
              </w:rPr>
              <w:t>100%</w:t>
            </w:r>
            <w:r>
              <w:rPr>
                <w:rFonts w:ascii="宋体" w:hAnsi="宋体" w:cs="宋体" w:eastAsia="宋体" w:hint="default"/>
                <w:spacing w:val="-13"/>
                <w:sz w:val="18"/>
                <w:szCs w:val="18"/>
              </w:rPr>
              <w:t>；自</w:t>
            </w:r>
            <w:r>
              <w:rPr>
                <w:rFonts w:ascii="宋体" w:hAnsi="宋体" w:cs="宋体" w:eastAsia="宋体" w:hint="default"/>
                <w:spacing w:val="-13"/>
                <w:sz w:val="18"/>
                <w:szCs w:val="18"/>
              </w:rPr>
              <w:t>2015</w:t>
            </w:r>
            <w:r>
              <w:rPr>
                <w:rFonts w:ascii="宋体" w:hAnsi="宋体" w:cs="宋体" w:eastAsia="宋体" w:hint="default"/>
                <w:spacing w:val="-13"/>
                <w:sz w:val="18"/>
                <w:szCs w:val="18"/>
              </w:rPr>
              <w:t>年</w:t>
            </w:r>
            <w:r>
              <w:rPr>
                <w:rFonts w:ascii="宋体" w:hAnsi="宋体" w:cs="宋体" w:eastAsia="宋体" w:hint="default"/>
                <w:spacing w:val="-13"/>
                <w:sz w:val="18"/>
                <w:szCs w:val="18"/>
              </w:rPr>
              <w:t>1</w:t>
            </w:r>
            <w:r>
              <w:rPr>
                <w:rFonts w:ascii="宋体" w:hAnsi="宋体" w:cs="宋体" w:eastAsia="宋体" w:hint="default"/>
                <w:spacing w:val="-13"/>
                <w:sz w:val="18"/>
                <w:szCs w:val="18"/>
              </w:rPr>
              <w:t>月</w:t>
            </w:r>
            <w:r>
              <w:rPr>
                <w:rFonts w:ascii="宋体" w:hAnsi="宋体" w:cs="宋体" w:eastAsia="宋体" w:hint="default"/>
                <w:spacing w:val="-13"/>
                <w:sz w:val="18"/>
                <w:szCs w:val="18"/>
              </w:rPr>
              <w:t>1</w:t>
            </w:r>
            <w:r>
              <w:rPr>
                <w:rFonts w:ascii="宋体" w:hAnsi="宋体" w:cs="宋体" w:eastAsia="宋体" w:hint="default"/>
                <w:spacing w:val="-13"/>
                <w:sz w:val="18"/>
                <w:szCs w:val="18"/>
              </w:rPr>
              <w:t>日至</w:t>
            </w:r>
            <w:r>
              <w:rPr>
                <w:rFonts w:ascii="宋体" w:hAnsi="宋体" w:cs="宋体" w:eastAsia="宋体" w:hint="default"/>
                <w:spacing w:val="-13"/>
                <w:sz w:val="18"/>
                <w:szCs w:val="18"/>
              </w:rPr>
              <w:t>2017</w:t>
            </w:r>
            <w:r>
              <w:rPr>
                <w:rFonts w:ascii="宋体" w:hAnsi="宋体" w:cs="宋体" w:eastAsia="宋体" w:hint="default"/>
                <w:spacing w:val="-13"/>
                <w:sz w:val="18"/>
                <w:szCs w:val="18"/>
              </w:rPr>
              <w:t>年</w:t>
            </w:r>
            <w:r>
              <w:rPr>
                <w:rFonts w:ascii="宋体" w:hAnsi="宋体" w:cs="宋体" w:eastAsia="宋体" w:hint="default"/>
                <w:spacing w:val="-13"/>
                <w:sz w:val="18"/>
                <w:szCs w:val="18"/>
              </w:rPr>
              <w:t>12</w:t>
            </w:r>
            <w:r>
              <w:rPr>
                <w:rFonts w:ascii="宋体" w:hAnsi="宋体" w:cs="宋体" w:eastAsia="宋体" w:hint="default"/>
                <w:spacing w:val="-13"/>
                <w:sz w:val="18"/>
                <w:szCs w:val="18"/>
              </w:rPr>
              <w:t>月</w:t>
            </w:r>
            <w:r>
              <w:rPr>
                <w:rFonts w:ascii="宋体" w:hAnsi="宋体" w:cs="宋体" w:eastAsia="宋体" w:hint="default"/>
                <w:spacing w:val="-13"/>
                <w:sz w:val="18"/>
                <w:szCs w:val="18"/>
              </w:rPr>
              <w:t>31</w:t>
            </w:r>
            <w:r>
              <w:rPr>
                <w:rFonts w:ascii="宋体" w:hAnsi="宋体" w:cs="宋体" w:eastAsia="宋体" w:hint="default"/>
                <w:spacing w:val="-73"/>
                <w:sz w:val="18"/>
                <w:szCs w:val="18"/>
              </w:rPr>
              <w:t> </w:t>
            </w:r>
            <w:r>
              <w:rPr>
                <w:rFonts w:ascii="宋体" w:hAnsi="宋体" w:cs="宋体" w:eastAsia="宋体" w:hint="default"/>
                <w:spacing w:val="-38"/>
                <w:sz w:val="18"/>
                <w:szCs w:val="18"/>
              </w:rPr>
              <w:t>日，优惠方式为税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6"/>
                <w:sz w:val="18"/>
                <w:szCs w:val="18"/>
              </w:rPr>
              <w:t>率减免，优惠金额或税率为减半（</w:t>
            </w:r>
            <w:r>
              <w:rPr>
                <w:rFonts w:ascii="宋体" w:hAnsi="宋体" w:cs="宋体" w:eastAsia="宋体" w:hint="default"/>
                <w:spacing w:val="-36"/>
                <w:sz w:val="18"/>
                <w:szCs w:val="18"/>
              </w:rPr>
              <w:t>12.5%</w:t>
            </w:r>
            <w:r>
              <w:rPr>
                <w:rFonts w:ascii="宋体" w:hAnsi="宋体" w:cs="宋体" w:eastAsia="宋体" w:hint="default"/>
                <w:spacing w:val="-36"/>
                <w:sz w:val="18"/>
                <w:szCs w:val="18"/>
              </w:rPr>
              <w:t>）。</w:t>
            </w:r>
            <w:r>
              <w:rPr>
                <w:rFonts w:ascii="宋体" w:hAnsi="宋体" w:cs="宋体" w:eastAsia="宋体" w:hint="default"/>
                <w:sz w:val="18"/>
                <w:szCs w:val="18"/>
              </w:rPr>
            </w:r>
          </w:p>
        </w:tc>
      </w:tr>
      <w:tr>
        <w:trPr>
          <w:trHeight w:val="1176"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sz w:val="18"/>
              </w:rPr>
              <w:t>10</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四川长虹电子系统有限公司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5"/>
                <w:sz w:val="18"/>
                <w:szCs w:val="18"/>
              </w:rPr>
              <w:t>根据《高新技术企业认定管理办法》【国科发火〔</w:t>
            </w:r>
            <w:r>
              <w:rPr>
                <w:rFonts w:ascii="宋体" w:hAnsi="宋体" w:cs="宋体" w:eastAsia="宋体" w:hint="default"/>
                <w:spacing w:val="-35"/>
                <w:sz w:val="18"/>
                <w:szCs w:val="18"/>
              </w:rPr>
              <w:t>2008</w:t>
            </w:r>
            <w:r>
              <w:rPr>
                <w:rFonts w:ascii="宋体" w:hAnsi="宋体" w:cs="宋体" w:eastAsia="宋体" w:hint="default"/>
                <w:spacing w:val="-35"/>
                <w:sz w:val="18"/>
                <w:szCs w:val="18"/>
              </w:rPr>
              <w:t>〕</w:t>
            </w:r>
            <w:r>
              <w:rPr>
                <w:rFonts w:ascii="宋体" w:hAnsi="宋体" w:cs="宋体" w:eastAsia="宋体" w:hint="default"/>
                <w:spacing w:val="-35"/>
                <w:sz w:val="18"/>
                <w:szCs w:val="18"/>
              </w:rPr>
              <w:t>172</w:t>
            </w:r>
            <w:r>
              <w:rPr>
                <w:rFonts w:ascii="宋体" w:hAnsi="宋体" w:cs="宋体" w:eastAsia="宋体" w:hint="default"/>
                <w:spacing w:val="-74"/>
                <w:sz w:val="18"/>
                <w:szCs w:val="18"/>
              </w:rPr>
              <w:t> </w:t>
            </w:r>
            <w:r>
              <w:rPr>
                <w:rFonts w:ascii="宋体" w:hAnsi="宋体" w:cs="宋体" w:eastAsia="宋体" w:hint="default"/>
                <w:spacing w:val="-27"/>
                <w:sz w:val="18"/>
                <w:szCs w:val="18"/>
              </w:rPr>
              <w:t>号】和</w:t>
            </w:r>
          </w:p>
          <w:p>
            <w:pPr>
              <w:pStyle w:val="TableParagraph"/>
              <w:spacing w:line="237" w:lineRule="auto"/>
              <w:ind w:left="103" w:right="-2"/>
              <w:jc w:val="left"/>
              <w:rPr>
                <w:rFonts w:ascii="宋体" w:hAnsi="宋体" w:cs="宋体" w:eastAsia="宋体" w:hint="default"/>
                <w:sz w:val="18"/>
                <w:szCs w:val="18"/>
              </w:rPr>
            </w:pPr>
            <w:r>
              <w:rPr>
                <w:rFonts w:ascii="宋体" w:hAnsi="宋体" w:cs="宋体" w:eastAsia="宋体" w:hint="default"/>
                <w:spacing w:val="-34"/>
                <w:sz w:val="18"/>
                <w:szCs w:val="18"/>
              </w:rPr>
              <w:t>《高新技术企业认定管理工作指引》【国科发火</w:t>
            </w:r>
            <w:r>
              <w:rPr>
                <w:rFonts w:ascii="宋体" w:hAnsi="宋体" w:cs="宋体" w:eastAsia="宋体" w:hint="default"/>
                <w:spacing w:val="-34"/>
                <w:sz w:val="18"/>
                <w:szCs w:val="18"/>
              </w:rPr>
              <w:t>[2008]362</w:t>
            </w:r>
            <w:r>
              <w:rPr>
                <w:rFonts w:ascii="宋体" w:hAnsi="宋体" w:cs="宋体" w:eastAsia="宋体" w:hint="default"/>
                <w:spacing w:val="-34"/>
                <w:sz w:val="18"/>
                <w:szCs w:val="18"/>
              </w:rPr>
              <w:t>号】有关</w:t>
            </w:r>
            <w:r>
              <w:rPr>
                <w:rFonts w:ascii="宋体" w:hAnsi="宋体" w:cs="宋体" w:eastAsia="宋体" w:hint="default"/>
                <w:spacing w:val="-39"/>
                <w:sz w:val="18"/>
                <w:szCs w:val="18"/>
              </w:rPr>
              <w:t> </w:t>
            </w:r>
            <w:r>
              <w:rPr>
                <w:rFonts w:ascii="宋体" w:hAnsi="宋体" w:cs="宋体" w:eastAsia="宋体" w:hint="default"/>
                <w:spacing w:val="-19"/>
                <w:sz w:val="18"/>
                <w:szCs w:val="18"/>
              </w:rPr>
              <w:t>规定，公司于</w:t>
            </w:r>
            <w:r>
              <w:rPr>
                <w:rFonts w:ascii="宋体" w:hAnsi="宋体" w:cs="宋体" w:eastAsia="宋体" w:hint="default"/>
                <w:spacing w:val="-19"/>
                <w:sz w:val="18"/>
                <w:szCs w:val="18"/>
              </w:rPr>
              <w:t>2014</w:t>
            </w:r>
            <w:r>
              <w:rPr>
                <w:rFonts w:ascii="宋体" w:hAnsi="宋体" w:cs="宋体" w:eastAsia="宋体" w:hint="default"/>
                <w:spacing w:val="-19"/>
                <w:sz w:val="18"/>
                <w:szCs w:val="18"/>
              </w:rPr>
              <w:t>年</w:t>
            </w:r>
            <w:r>
              <w:rPr>
                <w:rFonts w:ascii="宋体" w:hAnsi="宋体" w:cs="宋体" w:eastAsia="宋体" w:hint="default"/>
                <w:spacing w:val="-19"/>
                <w:sz w:val="18"/>
                <w:szCs w:val="18"/>
              </w:rPr>
              <w:t>10</w:t>
            </w:r>
            <w:r>
              <w:rPr>
                <w:rFonts w:ascii="宋体" w:hAnsi="宋体" w:cs="宋体" w:eastAsia="宋体" w:hint="default"/>
                <w:spacing w:val="-19"/>
                <w:sz w:val="18"/>
                <w:szCs w:val="18"/>
              </w:rPr>
              <w:t>月</w:t>
            </w:r>
            <w:r>
              <w:rPr>
                <w:rFonts w:ascii="宋体" w:hAnsi="宋体" w:cs="宋体" w:eastAsia="宋体" w:hint="default"/>
                <w:spacing w:val="-19"/>
                <w:sz w:val="18"/>
                <w:szCs w:val="18"/>
              </w:rPr>
              <w:t>12</w:t>
            </w:r>
            <w:r>
              <w:rPr>
                <w:rFonts w:ascii="宋体" w:hAnsi="宋体" w:cs="宋体" w:eastAsia="宋体" w:hint="default"/>
                <w:spacing w:val="-68"/>
                <w:sz w:val="18"/>
                <w:szCs w:val="18"/>
              </w:rPr>
              <w:t> </w:t>
            </w:r>
            <w:r>
              <w:rPr>
                <w:rFonts w:ascii="宋体" w:hAnsi="宋体" w:cs="宋体" w:eastAsia="宋体" w:hint="default"/>
                <w:spacing w:val="-38"/>
                <w:sz w:val="18"/>
                <w:szCs w:val="18"/>
              </w:rPr>
              <w:t>日被复审认定为四川省高新技术企业，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1"/>
                <w:sz w:val="18"/>
                <w:szCs w:val="18"/>
              </w:rPr>
              <w:t>获发《高新技术企业证书》，证书编号：</w:t>
            </w:r>
            <w:r>
              <w:rPr>
                <w:rFonts w:ascii="宋体" w:hAnsi="宋体" w:cs="宋体" w:eastAsia="宋体" w:hint="default"/>
                <w:spacing w:val="-31"/>
                <w:sz w:val="18"/>
                <w:szCs w:val="18"/>
              </w:rPr>
              <w:t>GR201151000259</w:t>
            </w:r>
            <w:r>
              <w:rPr>
                <w:rFonts w:ascii="宋体" w:hAnsi="宋体" w:cs="宋体" w:eastAsia="宋体" w:hint="default"/>
                <w:spacing w:val="-31"/>
                <w:sz w:val="18"/>
                <w:szCs w:val="18"/>
              </w:rPr>
              <w:t>，有效期</w:t>
            </w:r>
            <w:r>
              <w:rPr>
                <w:rFonts w:ascii="宋体" w:hAnsi="宋体" w:cs="宋体" w:eastAsia="宋体" w:hint="default"/>
                <w:spacing w:val="-31"/>
                <w:sz w:val="18"/>
                <w:szCs w:val="18"/>
              </w:rPr>
              <w:t>3</w:t>
            </w:r>
            <w:r>
              <w:rPr>
                <w:rFonts w:ascii="宋体" w:hAnsi="宋体" w:cs="宋体" w:eastAsia="宋体" w:hint="default"/>
                <w:spacing w:val="-81"/>
                <w:sz w:val="18"/>
                <w:szCs w:val="18"/>
              </w:rPr>
              <w:t> </w:t>
            </w:r>
            <w:r>
              <w:rPr>
                <w:rFonts w:ascii="宋体" w:hAnsi="宋体" w:cs="宋体" w:eastAsia="宋体" w:hint="default"/>
                <w:spacing w:val="-33"/>
                <w:sz w:val="18"/>
                <w:szCs w:val="18"/>
              </w:rPr>
              <w:t>年。企业所得税税率</w:t>
            </w:r>
            <w:r>
              <w:rPr>
                <w:rFonts w:ascii="宋体" w:hAnsi="宋体" w:cs="宋体" w:eastAsia="宋体" w:hint="default"/>
                <w:spacing w:val="-33"/>
                <w:sz w:val="18"/>
                <w:szCs w:val="18"/>
              </w:rPr>
              <w:t>15%</w:t>
            </w:r>
            <w:r>
              <w:rPr>
                <w:rFonts w:ascii="宋体" w:hAnsi="宋体" w:cs="宋体" w:eastAsia="宋体" w:hint="default"/>
                <w:spacing w:val="-33"/>
                <w:sz w:val="18"/>
                <w:szCs w:val="18"/>
              </w:rPr>
              <w:t>。子公司东虹科技企业所得税税率</w:t>
            </w:r>
            <w:r>
              <w:rPr>
                <w:rFonts w:ascii="宋体" w:hAnsi="宋体" w:cs="宋体" w:eastAsia="宋体" w:hint="default"/>
                <w:spacing w:val="-33"/>
                <w:sz w:val="18"/>
                <w:szCs w:val="18"/>
              </w:rPr>
              <w:t>25%</w:t>
            </w:r>
            <w:r>
              <w:rPr>
                <w:rFonts w:ascii="宋体" w:hAnsi="宋体" w:cs="宋体" w:eastAsia="宋体" w:hint="default"/>
                <w:spacing w:val="-33"/>
                <w:sz w:val="18"/>
                <w:szCs w:val="18"/>
              </w:rPr>
              <w:t>。</w:t>
            </w:r>
          </w:p>
        </w:tc>
      </w:tr>
      <w:tr>
        <w:trPr>
          <w:trHeight w:val="1412"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sz w:val="18"/>
              </w:rPr>
              <w:t>11</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长虹（香港）贸易有限公司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4"/>
                <w:sz w:val="18"/>
                <w:szCs w:val="18"/>
              </w:rPr>
              <w:t>长虹（香港）贸易有限公司企业所得税税率为</w:t>
            </w:r>
            <w:r>
              <w:rPr>
                <w:rFonts w:ascii="宋体" w:hAnsi="宋体" w:cs="宋体" w:eastAsia="宋体" w:hint="default"/>
                <w:spacing w:val="-34"/>
                <w:sz w:val="18"/>
                <w:szCs w:val="18"/>
              </w:rPr>
              <w:t>16.50%</w:t>
            </w:r>
            <w:r>
              <w:rPr>
                <w:rFonts w:ascii="宋体" w:hAnsi="宋体" w:cs="宋体" w:eastAsia="宋体" w:hint="default"/>
                <w:spacing w:val="-34"/>
                <w:sz w:val="18"/>
                <w:szCs w:val="18"/>
              </w:rPr>
              <w:t>。</w:t>
            </w:r>
          </w:p>
          <w:p>
            <w:pPr>
              <w:pStyle w:val="TableParagraph"/>
              <w:spacing w:line="237" w:lineRule="auto" w:before="2"/>
              <w:ind w:left="103" w:right="66"/>
              <w:jc w:val="left"/>
              <w:rPr>
                <w:rFonts w:ascii="宋体" w:hAnsi="宋体" w:cs="宋体" w:eastAsia="宋体" w:hint="default"/>
                <w:sz w:val="18"/>
                <w:szCs w:val="18"/>
              </w:rPr>
            </w:pPr>
            <w:r>
              <w:rPr>
                <w:rFonts w:ascii="宋体" w:hAnsi="宋体" w:cs="宋体" w:eastAsia="宋体" w:hint="default"/>
                <w:spacing w:val="-39"/>
                <w:sz w:val="18"/>
                <w:szCs w:val="18"/>
              </w:rPr>
              <w:t>子公司长虹中东电器有限责任公司无税负，子公司长虹佳华控股有限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公司、长虹佳华（香港）资讯产品有限公司、长虹海外发展有限公司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8"/>
                <w:sz w:val="18"/>
                <w:szCs w:val="18"/>
              </w:rPr>
              <w:t>企业所得税税率为</w:t>
            </w:r>
            <w:r>
              <w:rPr>
                <w:rFonts w:ascii="宋体" w:hAnsi="宋体" w:cs="宋体" w:eastAsia="宋体" w:hint="default"/>
                <w:spacing w:val="-28"/>
                <w:sz w:val="18"/>
                <w:szCs w:val="18"/>
              </w:rPr>
              <w:t>16.5%</w:t>
            </w:r>
            <w:r>
              <w:rPr>
                <w:rFonts w:ascii="宋体" w:hAnsi="宋体" w:cs="宋体" w:eastAsia="宋体" w:hint="default"/>
                <w:spacing w:val="-28"/>
                <w:sz w:val="18"/>
                <w:szCs w:val="18"/>
              </w:rPr>
              <w:t>。</w:t>
            </w:r>
            <w:r>
              <w:rPr>
                <w:rFonts w:ascii="宋体" w:hAnsi="宋体" w:cs="宋体" w:eastAsia="宋体" w:hint="default"/>
                <w:spacing w:val="-88"/>
                <w:sz w:val="18"/>
                <w:szCs w:val="18"/>
              </w:rPr>
              <w:t> </w:t>
            </w:r>
            <w:r>
              <w:rPr>
                <w:rFonts w:ascii="宋体" w:hAnsi="宋体" w:cs="宋体" w:eastAsia="宋体" w:hint="default"/>
                <w:spacing w:val="-39"/>
                <w:sz w:val="18"/>
                <w:szCs w:val="18"/>
              </w:rPr>
              <w:t>子公司四川长虹佳华信息产品有限责任公司、四川长虹佳华数字技术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8"/>
                <w:sz w:val="18"/>
                <w:szCs w:val="18"/>
              </w:rPr>
              <w:t>有限公司、北京长虹佳华智能系统有限公司企业所得税税率为</w:t>
            </w:r>
            <w:r>
              <w:rPr>
                <w:rFonts w:ascii="宋体" w:hAnsi="宋体" w:cs="宋体" w:eastAsia="宋体" w:hint="default"/>
                <w:spacing w:val="-38"/>
                <w:sz w:val="18"/>
                <w:szCs w:val="18"/>
              </w:rPr>
              <w:t>25%</w:t>
            </w:r>
            <w:r>
              <w:rPr>
                <w:rFonts w:ascii="宋体" w:hAnsi="宋体" w:cs="宋体" w:eastAsia="宋体" w:hint="default"/>
                <w:sz w:val="18"/>
                <w:szCs w:val="18"/>
              </w:rPr>
            </w:r>
          </w:p>
        </w:tc>
      </w:tr>
      <w:tr>
        <w:trPr>
          <w:trHeight w:val="1411"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sz w:val="18"/>
              </w:rPr>
              <w:t>12</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四川长虹模塑科技有限公司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9"/>
                <w:sz w:val="18"/>
                <w:szCs w:val="18"/>
              </w:rPr>
              <w:t>根据【川高企认</w:t>
            </w:r>
            <w:r>
              <w:rPr>
                <w:rFonts w:ascii="宋体" w:hAnsi="宋体" w:cs="宋体" w:eastAsia="宋体" w:hint="default"/>
                <w:spacing w:val="-29"/>
                <w:sz w:val="18"/>
                <w:szCs w:val="18"/>
              </w:rPr>
              <w:t>[2014]6</w:t>
            </w:r>
            <w:r>
              <w:rPr>
                <w:rFonts w:ascii="宋体" w:hAnsi="宋体" w:cs="宋体" w:eastAsia="宋体" w:hint="default"/>
                <w:spacing w:val="-29"/>
                <w:sz w:val="18"/>
                <w:szCs w:val="18"/>
              </w:rPr>
              <w:t>号】，公司</w:t>
            </w:r>
            <w:r>
              <w:rPr>
                <w:rFonts w:ascii="宋体" w:hAnsi="宋体" w:cs="宋体" w:eastAsia="宋体" w:hint="default"/>
                <w:spacing w:val="-29"/>
                <w:sz w:val="18"/>
                <w:szCs w:val="18"/>
              </w:rPr>
              <w:t>2014</w:t>
            </w:r>
            <w:r>
              <w:rPr>
                <w:rFonts w:ascii="宋体" w:hAnsi="宋体" w:cs="宋体" w:eastAsia="宋体" w:hint="default"/>
                <w:spacing w:val="-62"/>
                <w:sz w:val="18"/>
                <w:szCs w:val="18"/>
              </w:rPr>
              <w:t> </w:t>
            </w:r>
            <w:r>
              <w:rPr>
                <w:rFonts w:ascii="宋体" w:hAnsi="宋体" w:cs="宋体" w:eastAsia="宋体" w:hint="default"/>
                <w:spacing w:val="-7"/>
                <w:sz w:val="18"/>
                <w:szCs w:val="18"/>
              </w:rPr>
              <w:t>年</w:t>
            </w:r>
            <w:r>
              <w:rPr>
                <w:rFonts w:ascii="宋体" w:hAnsi="宋体" w:cs="宋体" w:eastAsia="宋体" w:hint="default"/>
                <w:spacing w:val="-7"/>
                <w:sz w:val="18"/>
                <w:szCs w:val="18"/>
              </w:rPr>
              <w:t>10</w:t>
            </w:r>
            <w:r>
              <w:rPr>
                <w:rFonts w:ascii="宋体" w:hAnsi="宋体" w:cs="宋体" w:eastAsia="宋体" w:hint="default"/>
                <w:spacing w:val="-7"/>
                <w:sz w:val="18"/>
                <w:szCs w:val="18"/>
              </w:rPr>
              <w:t>月</w:t>
            </w:r>
            <w:r>
              <w:rPr>
                <w:rFonts w:ascii="宋体" w:hAnsi="宋体" w:cs="宋体" w:eastAsia="宋体" w:hint="default"/>
                <w:spacing w:val="-7"/>
                <w:sz w:val="18"/>
                <w:szCs w:val="18"/>
              </w:rPr>
              <w:t>11</w:t>
            </w:r>
            <w:r>
              <w:rPr>
                <w:rFonts w:ascii="宋体" w:hAnsi="宋体" w:cs="宋体" w:eastAsia="宋体" w:hint="default"/>
                <w:spacing w:val="-64"/>
                <w:sz w:val="18"/>
                <w:szCs w:val="18"/>
              </w:rPr>
              <w:t> </w:t>
            </w:r>
            <w:r>
              <w:rPr>
                <w:rFonts w:ascii="宋体" w:hAnsi="宋体" w:cs="宋体" w:eastAsia="宋体" w:hint="default"/>
                <w:spacing w:val="-35"/>
                <w:sz w:val="18"/>
                <w:szCs w:val="18"/>
              </w:rPr>
              <w:t>日被认定为四川</w:t>
            </w:r>
          </w:p>
          <w:p>
            <w:pPr>
              <w:pStyle w:val="TableParagraph"/>
              <w:spacing w:line="237" w:lineRule="auto"/>
              <w:ind w:left="103" w:right="66"/>
              <w:jc w:val="left"/>
              <w:rPr>
                <w:rFonts w:ascii="宋体" w:hAnsi="宋体" w:cs="宋体" w:eastAsia="宋体" w:hint="default"/>
                <w:sz w:val="18"/>
                <w:szCs w:val="18"/>
              </w:rPr>
            </w:pPr>
            <w:r>
              <w:rPr>
                <w:rFonts w:ascii="宋体" w:hAnsi="宋体" w:cs="宋体" w:eastAsia="宋体" w:hint="default"/>
                <w:spacing w:val="-30"/>
                <w:sz w:val="18"/>
                <w:szCs w:val="18"/>
              </w:rPr>
              <w:t>省高新技术企业，证书编号：</w:t>
            </w:r>
            <w:r>
              <w:rPr>
                <w:rFonts w:ascii="宋体" w:hAnsi="宋体" w:cs="宋体" w:eastAsia="宋体" w:hint="default"/>
                <w:spacing w:val="-30"/>
                <w:sz w:val="18"/>
                <w:szCs w:val="18"/>
              </w:rPr>
              <w:t>GR201451000039</w:t>
            </w:r>
            <w:r>
              <w:rPr>
                <w:rFonts w:ascii="宋体" w:hAnsi="宋体" w:cs="宋体" w:eastAsia="宋体" w:hint="default"/>
                <w:spacing w:val="-30"/>
                <w:sz w:val="18"/>
                <w:szCs w:val="18"/>
              </w:rPr>
              <w:t>，有效期</w:t>
            </w:r>
            <w:r>
              <w:rPr>
                <w:rFonts w:ascii="宋体" w:hAnsi="宋体" w:cs="宋体" w:eastAsia="宋体" w:hint="default"/>
                <w:spacing w:val="-30"/>
                <w:sz w:val="18"/>
                <w:szCs w:val="18"/>
              </w:rPr>
              <w:t>3</w:t>
            </w:r>
            <w:r>
              <w:rPr>
                <w:rFonts w:ascii="宋体" w:hAnsi="宋体" w:cs="宋体" w:eastAsia="宋体" w:hint="default"/>
                <w:spacing w:val="-30"/>
                <w:sz w:val="18"/>
                <w:szCs w:val="18"/>
              </w:rPr>
              <w:t>年。企业所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2"/>
                <w:sz w:val="18"/>
                <w:szCs w:val="18"/>
              </w:rPr>
              <w:t>得税税率</w:t>
            </w:r>
            <w:r>
              <w:rPr>
                <w:rFonts w:ascii="宋体" w:hAnsi="宋体" w:cs="宋体" w:eastAsia="宋体" w:hint="default"/>
                <w:spacing w:val="-32"/>
                <w:sz w:val="18"/>
                <w:szCs w:val="18"/>
              </w:rPr>
              <w:t>15%</w:t>
            </w:r>
            <w:r>
              <w:rPr>
                <w:rFonts w:ascii="宋体" w:hAnsi="宋体" w:cs="宋体" w:eastAsia="宋体" w:hint="default"/>
                <w:spacing w:val="-32"/>
                <w:sz w:val="18"/>
                <w:szCs w:val="18"/>
              </w:rPr>
              <w:t>。子公司广虹模塑企业所得税税率为</w:t>
            </w:r>
            <w:r>
              <w:rPr>
                <w:rFonts w:ascii="宋体" w:hAnsi="宋体" w:cs="宋体" w:eastAsia="宋体" w:hint="default"/>
                <w:spacing w:val="-32"/>
                <w:sz w:val="18"/>
                <w:szCs w:val="18"/>
              </w:rPr>
              <w:t>25%</w:t>
            </w:r>
            <w:r>
              <w:rPr>
                <w:rFonts w:ascii="宋体" w:hAnsi="宋体" w:cs="宋体" w:eastAsia="宋体" w:hint="default"/>
                <w:spacing w:val="-32"/>
                <w:sz w:val="18"/>
                <w:szCs w:val="18"/>
              </w:rPr>
              <w:t>；</w:t>
            </w:r>
            <w:r>
              <w:rPr>
                <w:rFonts w:ascii="宋体" w:hAnsi="宋体" w:cs="宋体" w:eastAsia="宋体" w:hint="default"/>
                <w:spacing w:val="-83"/>
                <w:sz w:val="18"/>
                <w:szCs w:val="18"/>
              </w:rPr>
              <w:t> </w:t>
            </w:r>
            <w:r>
              <w:rPr>
                <w:rFonts w:ascii="宋体" w:hAnsi="宋体" w:cs="宋体" w:eastAsia="宋体" w:hint="default"/>
                <w:spacing w:val="-34"/>
                <w:sz w:val="18"/>
                <w:szCs w:val="18"/>
              </w:rPr>
              <w:t>子公司广元模塑根据【川经信产业函（</w:t>
            </w:r>
            <w:r>
              <w:rPr>
                <w:rFonts w:ascii="宋体" w:hAnsi="宋体" w:cs="宋体" w:eastAsia="宋体" w:hint="default"/>
                <w:spacing w:val="-34"/>
                <w:sz w:val="18"/>
                <w:szCs w:val="18"/>
              </w:rPr>
              <w:t>2014</w:t>
            </w:r>
            <w:r>
              <w:rPr>
                <w:rFonts w:ascii="宋体" w:hAnsi="宋体" w:cs="宋体" w:eastAsia="宋体" w:hint="default"/>
                <w:spacing w:val="-34"/>
                <w:sz w:val="18"/>
                <w:szCs w:val="18"/>
              </w:rPr>
              <w:t>）</w:t>
            </w:r>
            <w:r>
              <w:rPr>
                <w:rFonts w:ascii="宋体" w:hAnsi="宋体" w:cs="宋体" w:eastAsia="宋体" w:hint="default"/>
                <w:spacing w:val="-34"/>
                <w:sz w:val="18"/>
                <w:szCs w:val="18"/>
              </w:rPr>
              <w:t>917</w:t>
            </w:r>
            <w:r>
              <w:rPr>
                <w:rFonts w:ascii="宋体" w:hAnsi="宋体" w:cs="宋体" w:eastAsia="宋体" w:hint="default"/>
                <w:spacing w:val="-74"/>
                <w:sz w:val="18"/>
                <w:szCs w:val="18"/>
              </w:rPr>
              <w:t> </w:t>
            </w:r>
            <w:r>
              <w:rPr>
                <w:rFonts w:ascii="宋体" w:hAnsi="宋体" w:cs="宋体" w:eastAsia="宋体" w:hint="default"/>
                <w:spacing w:val="-27"/>
                <w:sz w:val="18"/>
                <w:szCs w:val="18"/>
              </w:rPr>
              <w:t>号】文件，于</w:t>
            </w:r>
            <w:r>
              <w:rPr>
                <w:rFonts w:ascii="宋体" w:hAnsi="宋体" w:cs="宋体" w:eastAsia="宋体" w:hint="default"/>
                <w:spacing w:val="-27"/>
                <w:sz w:val="18"/>
                <w:szCs w:val="18"/>
              </w:rPr>
              <w:t>2014</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年</w:t>
            </w:r>
            <w:r>
              <w:rPr>
                <w:rFonts w:ascii="宋体" w:hAnsi="宋体" w:cs="宋体" w:eastAsia="宋体" w:hint="default"/>
                <w:spacing w:val="-7"/>
                <w:sz w:val="18"/>
                <w:szCs w:val="18"/>
              </w:rPr>
              <w:t>10</w:t>
            </w:r>
            <w:r>
              <w:rPr>
                <w:rFonts w:ascii="宋体" w:hAnsi="宋体" w:cs="宋体" w:eastAsia="宋体" w:hint="default"/>
                <w:spacing w:val="-7"/>
                <w:sz w:val="18"/>
                <w:szCs w:val="18"/>
              </w:rPr>
              <w:t>月</w:t>
            </w:r>
            <w:r>
              <w:rPr>
                <w:rFonts w:ascii="宋体" w:hAnsi="宋体" w:cs="宋体" w:eastAsia="宋体" w:hint="default"/>
                <w:spacing w:val="-7"/>
                <w:sz w:val="18"/>
                <w:szCs w:val="18"/>
              </w:rPr>
              <w:t>11</w:t>
            </w:r>
            <w:r>
              <w:rPr>
                <w:rFonts w:ascii="宋体" w:hAnsi="宋体" w:cs="宋体" w:eastAsia="宋体" w:hint="default"/>
                <w:spacing w:val="-70"/>
                <w:sz w:val="18"/>
                <w:szCs w:val="18"/>
              </w:rPr>
              <w:t> </w:t>
            </w:r>
            <w:r>
              <w:rPr>
                <w:rFonts w:ascii="宋体" w:hAnsi="宋体" w:cs="宋体" w:eastAsia="宋体" w:hint="default"/>
                <w:spacing w:val="-38"/>
                <w:sz w:val="18"/>
                <w:szCs w:val="18"/>
              </w:rPr>
              <w:t>日获得享受西部大开发优惠政策的批复，</w:t>
            </w:r>
            <w:r>
              <w:rPr>
                <w:rFonts w:ascii="宋体" w:hAnsi="宋体" w:cs="宋体" w:eastAsia="宋体" w:hint="default"/>
                <w:spacing w:val="-38"/>
                <w:sz w:val="18"/>
                <w:szCs w:val="18"/>
              </w:rPr>
              <w:t>2015</w:t>
            </w:r>
            <w:r>
              <w:rPr>
                <w:rFonts w:ascii="宋体" w:hAnsi="宋体" w:cs="宋体" w:eastAsia="宋体" w:hint="default"/>
                <w:spacing w:val="-70"/>
                <w:sz w:val="18"/>
                <w:szCs w:val="18"/>
              </w:rPr>
              <w:t> </w:t>
            </w:r>
            <w:r>
              <w:rPr>
                <w:rFonts w:ascii="宋体" w:hAnsi="宋体" w:cs="宋体" w:eastAsia="宋体" w:hint="default"/>
                <w:spacing w:val="-32"/>
                <w:sz w:val="18"/>
                <w:szCs w:val="18"/>
              </w:rPr>
              <w:t>年继续享受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2"/>
                <w:sz w:val="18"/>
                <w:szCs w:val="18"/>
              </w:rPr>
              <w:t>企业所得税税率</w:t>
            </w:r>
            <w:r>
              <w:rPr>
                <w:rFonts w:ascii="宋体" w:hAnsi="宋体" w:cs="宋体" w:eastAsia="宋体" w:hint="default"/>
                <w:spacing w:val="-32"/>
                <w:sz w:val="18"/>
                <w:szCs w:val="18"/>
              </w:rPr>
              <w:t>15%</w:t>
            </w:r>
            <w:r>
              <w:rPr>
                <w:rFonts w:ascii="宋体" w:hAnsi="宋体" w:cs="宋体" w:eastAsia="宋体" w:hint="default"/>
                <w:spacing w:val="-32"/>
                <w:sz w:val="18"/>
                <w:szCs w:val="18"/>
              </w:rPr>
              <w:t>的优惠政策</w:t>
            </w:r>
          </w:p>
        </w:tc>
      </w:tr>
      <w:tr>
        <w:trPr>
          <w:trHeight w:val="305" w:hRule="exact"/>
        </w:trPr>
        <w:tc>
          <w:tcPr>
            <w:tcW w:w="590"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9" w:right="0"/>
              <w:jc w:val="center"/>
              <w:rPr>
                <w:rFonts w:ascii="宋体" w:hAnsi="宋体" w:cs="宋体" w:eastAsia="宋体" w:hint="default"/>
                <w:sz w:val="18"/>
                <w:szCs w:val="18"/>
              </w:rPr>
            </w:pPr>
            <w:r>
              <w:rPr>
                <w:rFonts w:ascii="宋体"/>
                <w:sz w:val="18"/>
              </w:rPr>
              <w:t>13</w:t>
            </w:r>
          </w:p>
        </w:tc>
        <w:tc>
          <w:tcPr>
            <w:tcW w:w="2701"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四川长虹包装印务有限公司</w:t>
            </w:r>
          </w:p>
        </w:tc>
        <w:tc>
          <w:tcPr>
            <w:tcW w:w="1028"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sz w:val="18"/>
              </w:rPr>
              <w:t>15%</w:t>
            </w:r>
          </w:p>
        </w:tc>
        <w:tc>
          <w:tcPr>
            <w:tcW w:w="4419" w:type="dxa"/>
            <w:tcBorders>
              <w:top w:val="single" w:sz="4" w:space="0" w:color="000000"/>
              <w:left w:val="single" w:sz="4" w:space="0" w:color="000000"/>
              <w:bottom w:val="single" w:sz="12" w:space="0" w:color="000000"/>
              <w:right w:val="nil" w:sz="6" w:space="0" w:color="auto"/>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根据【川经信产业函</w:t>
            </w:r>
            <w:r>
              <w:rPr>
                <w:rFonts w:ascii="宋体" w:hAnsi="宋体" w:cs="宋体" w:eastAsia="宋体" w:hint="default"/>
                <w:spacing w:val="-28"/>
                <w:sz w:val="18"/>
                <w:szCs w:val="18"/>
              </w:rPr>
              <w:t>[2012]</w:t>
            </w:r>
            <w:r>
              <w:rPr>
                <w:rFonts w:ascii="宋体" w:hAnsi="宋体" w:cs="宋体" w:eastAsia="宋体" w:hint="default"/>
                <w:spacing w:val="-38"/>
                <w:sz w:val="18"/>
                <w:szCs w:val="18"/>
              </w:rPr>
              <w:t> </w:t>
            </w:r>
            <w:r>
              <w:rPr>
                <w:rFonts w:ascii="宋体" w:hAnsi="宋体" w:cs="宋体" w:eastAsia="宋体" w:hint="default"/>
                <w:spacing w:val="-14"/>
                <w:sz w:val="18"/>
                <w:szCs w:val="18"/>
              </w:rPr>
              <w:t>681</w:t>
            </w:r>
            <w:r>
              <w:rPr>
                <w:rFonts w:ascii="宋体" w:hAnsi="宋体" w:cs="宋体" w:eastAsia="宋体" w:hint="default"/>
                <w:spacing w:val="-74"/>
                <w:sz w:val="18"/>
                <w:szCs w:val="18"/>
              </w:rPr>
              <w:t> </w:t>
            </w:r>
            <w:r>
              <w:rPr>
                <w:rFonts w:ascii="宋体" w:hAnsi="宋体" w:cs="宋体" w:eastAsia="宋体" w:hint="default"/>
                <w:spacing w:val="-18"/>
                <w:sz w:val="18"/>
                <w:szCs w:val="18"/>
              </w:rPr>
              <w:t>号】，公司于</w:t>
            </w:r>
            <w:r>
              <w:rPr>
                <w:rFonts w:ascii="宋体" w:hAnsi="宋体" w:cs="宋体" w:eastAsia="宋体" w:hint="default"/>
                <w:spacing w:val="-18"/>
                <w:sz w:val="18"/>
                <w:szCs w:val="18"/>
              </w:rPr>
              <w:t>2012</w:t>
            </w:r>
            <w:r>
              <w:rPr>
                <w:rFonts w:ascii="宋体" w:hAnsi="宋体" w:cs="宋体" w:eastAsia="宋体" w:hint="default"/>
                <w:spacing w:val="-18"/>
                <w:sz w:val="18"/>
                <w:szCs w:val="18"/>
              </w:rPr>
              <w:t>年</w:t>
            </w:r>
            <w:r>
              <w:rPr>
                <w:rFonts w:ascii="宋体" w:hAnsi="宋体" w:cs="宋体" w:eastAsia="宋体" w:hint="default"/>
                <w:spacing w:val="-18"/>
                <w:sz w:val="18"/>
                <w:szCs w:val="18"/>
              </w:rPr>
              <w:t>5</w:t>
            </w:r>
            <w:r>
              <w:rPr>
                <w:rFonts w:ascii="宋体" w:hAnsi="宋体" w:cs="宋体" w:eastAsia="宋体" w:hint="default"/>
                <w:spacing w:val="-18"/>
                <w:sz w:val="18"/>
                <w:szCs w:val="18"/>
              </w:rPr>
              <w:t>月</w:t>
            </w:r>
            <w:r>
              <w:rPr>
                <w:rFonts w:ascii="宋体" w:hAnsi="宋体" w:cs="宋体" w:eastAsia="宋体" w:hint="default"/>
                <w:spacing w:val="-18"/>
                <w:sz w:val="18"/>
                <w:szCs w:val="18"/>
              </w:rPr>
              <w:t>29</w:t>
            </w:r>
            <w:r>
              <w:rPr>
                <w:rFonts w:ascii="宋体" w:hAnsi="宋体" w:cs="宋体" w:eastAsia="宋体" w:hint="default"/>
                <w:spacing w:val="-74"/>
                <w:sz w:val="18"/>
                <w:szCs w:val="18"/>
              </w:rPr>
              <w:t> </w:t>
            </w:r>
            <w:r>
              <w:rPr>
                <w:rFonts w:ascii="宋体" w:hAnsi="宋体" w:cs="宋体" w:eastAsia="宋体" w:hint="default"/>
                <w:spacing w:val="-21"/>
                <w:sz w:val="18"/>
                <w:szCs w:val="18"/>
              </w:rPr>
              <w:t>日取</w:t>
            </w:r>
          </w:p>
        </w:tc>
      </w:tr>
    </w:tbl>
    <w:p>
      <w:pPr>
        <w:spacing w:after="0" w:line="229" w:lineRule="exact"/>
        <w:jc w:val="left"/>
        <w:rPr>
          <w:rFonts w:ascii="宋体" w:hAnsi="宋体" w:cs="宋体" w:eastAsia="宋体" w:hint="default"/>
          <w:sz w:val="18"/>
          <w:szCs w:val="18"/>
        </w:rPr>
        <w:sectPr>
          <w:pgSz w:w="11910" w:h="16840"/>
          <w:pgMar w:header="877" w:footer="1193" w:top="1100" w:bottom="1380" w:left="1280" w:right="1120"/>
        </w:sectPr>
      </w:pPr>
    </w:p>
    <w:p>
      <w:pPr>
        <w:spacing w:line="240" w:lineRule="auto" w:before="1"/>
        <w:rPr>
          <w:rFonts w:ascii="Times New Roman" w:hAnsi="Times New Roman" w:cs="Times New Roman" w:eastAsia="Times New Roman" w:hint="default"/>
          <w:sz w:val="26"/>
          <w:szCs w:val="26"/>
        </w:rPr>
      </w:pPr>
    </w:p>
    <w:tbl>
      <w:tblPr>
        <w:tblW w:w="0" w:type="auto"/>
        <w:jc w:val="left"/>
        <w:tblInd w:w="371" w:type="dxa"/>
        <w:tblLayout w:type="fixed"/>
        <w:tblCellMar>
          <w:top w:w="0" w:type="dxa"/>
          <w:left w:w="0" w:type="dxa"/>
          <w:bottom w:w="0" w:type="dxa"/>
          <w:right w:w="0" w:type="dxa"/>
        </w:tblCellMar>
        <w:tblLook w:val="01E0"/>
      </w:tblPr>
      <w:tblGrid>
        <w:gridCol w:w="590"/>
        <w:gridCol w:w="2701"/>
        <w:gridCol w:w="1028"/>
        <w:gridCol w:w="4419"/>
      </w:tblGrid>
      <w:tr>
        <w:trPr>
          <w:trHeight w:val="341" w:hRule="exact"/>
        </w:trPr>
        <w:tc>
          <w:tcPr>
            <w:tcW w:w="5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7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89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0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c>
          <w:tcPr>
            <w:tcW w:w="441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5"/>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293" w:hRule="exact"/>
        </w:trPr>
        <w:tc>
          <w:tcPr>
            <w:tcW w:w="590" w:type="dxa"/>
            <w:tcBorders>
              <w:top w:val="single" w:sz="4" w:space="0" w:color="000000"/>
              <w:left w:val="nil" w:sz="6" w:space="0" w:color="auto"/>
              <w:bottom w:val="single" w:sz="4" w:space="0" w:color="000000"/>
              <w:right w:val="single" w:sz="4" w:space="0" w:color="000000"/>
            </w:tcBorders>
          </w:tcPr>
          <w:p>
            <w:pPr/>
          </w:p>
        </w:tc>
        <w:tc>
          <w:tcPr>
            <w:tcW w:w="2701"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得享受西部大开发税收优惠政策的批复，企业所得税税率</w:t>
            </w:r>
            <w:r>
              <w:rPr>
                <w:rFonts w:ascii="宋体" w:hAnsi="宋体" w:cs="宋体" w:eastAsia="宋体" w:hint="default"/>
                <w:spacing w:val="-36"/>
                <w:sz w:val="18"/>
                <w:szCs w:val="18"/>
              </w:rPr>
              <w:t>15%</w:t>
            </w:r>
            <w:r>
              <w:rPr>
                <w:rFonts w:ascii="宋体" w:hAnsi="宋体" w:cs="宋体" w:eastAsia="宋体" w:hint="default"/>
                <w:spacing w:val="-36"/>
                <w:sz w:val="18"/>
                <w:szCs w:val="18"/>
              </w:rPr>
              <w:t>。</w:t>
            </w:r>
          </w:p>
        </w:tc>
      </w:tr>
      <w:tr>
        <w:trPr>
          <w:trHeight w:val="1644"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sz w:val="18"/>
              </w:rPr>
              <w:t>14</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3" w:right="245"/>
              <w:jc w:val="left"/>
              <w:rPr>
                <w:rFonts w:ascii="宋体" w:hAnsi="宋体" w:cs="宋体" w:eastAsia="宋体" w:hint="default"/>
                <w:sz w:val="18"/>
                <w:szCs w:val="18"/>
              </w:rPr>
            </w:pPr>
            <w:r>
              <w:rPr>
                <w:rFonts w:ascii="宋体" w:hAnsi="宋体" w:cs="宋体" w:eastAsia="宋体" w:hint="default"/>
                <w:sz w:val="18"/>
                <w:szCs w:val="18"/>
              </w:rPr>
              <w:t>四川长虹精密电子科技有限公 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3"/>
                <w:sz w:val="18"/>
                <w:szCs w:val="18"/>
              </w:rPr>
              <w:t>根据【绵阳川经信产业函（</w:t>
            </w:r>
            <w:r>
              <w:rPr>
                <w:rFonts w:ascii="宋体" w:hAnsi="宋体" w:cs="宋体" w:eastAsia="宋体" w:hint="default"/>
                <w:spacing w:val="-33"/>
                <w:sz w:val="18"/>
                <w:szCs w:val="18"/>
              </w:rPr>
              <w:t>2012</w:t>
            </w:r>
            <w:r>
              <w:rPr>
                <w:rFonts w:ascii="宋体" w:hAnsi="宋体" w:cs="宋体" w:eastAsia="宋体" w:hint="default"/>
                <w:spacing w:val="-33"/>
                <w:sz w:val="18"/>
                <w:szCs w:val="18"/>
              </w:rPr>
              <w:t>）</w:t>
            </w:r>
            <w:r>
              <w:rPr>
                <w:rFonts w:ascii="宋体" w:hAnsi="宋体" w:cs="宋体" w:eastAsia="宋体" w:hint="default"/>
                <w:spacing w:val="-33"/>
                <w:sz w:val="18"/>
                <w:szCs w:val="18"/>
              </w:rPr>
              <w:t>539</w:t>
            </w:r>
            <w:r>
              <w:rPr>
                <w:rFonts w:ascii="宋体" w:hAnsi="宋体" w:cs="宋体" w:eastAsia="宋体" w:hint="default"/>
                <w:spacing w:val="-53"/>
                <w:sz w:val="18"/>
                <w:szCs w:val="18"/>
              </w:rPr>
              <w:t> </w:t>
            </w:r>
            <w:r>
              <w:rPr>
                <w:rFonts w:ascii="宋体" w:hAnsi="宋体" w:cs="宋体" w:eastAsia="宋体" w:hint="default"/>
                <w:spacing w:val="-20"/>
                <w:sz w:val="18"/>
                <w:szCs w:val="18"/>
              </w:rPr>
              <w:t>号】，公司于</w:t>
            </w:r>
            <w:r>
              <w:rPr>
                <w:rFonts w:ascii="宋体" w:hAnsi="宋体" w:cs="宋体" w:eastAsia="宋体" w:hint="default"/>
                <w:spacing w:val="-20"/>
                <w:sz w:val="18"/>
                <w:szCs w:val="18"/>
              </w:rPr>
              <w:t>2012</w:t>
            </w:r>
            <w:r>
              <w:rPr>
                <w:rFonts w:ascii="宋体" w:hAnsi="宋体" w:cs="宋体" w:eastAsia="宋体" w:hint="default"/>
                <w:spacing w:val="-20"/>
                <w:sz w:val="18"/>
                <w:szCs w:val="18"/>
              </w:rPr>
              <w:t>年</w:t>
            </w:r>
            <w:r>
              <w:rPr>
                <w:rFonts w:ascii="宋体" w:hAnsi="宋体" w:cs="宋体" w:eastAsia="宋体" w:hint="default"/>
                <w:spacing w:val="-20"/>
                <w:sz w:val="18"/>
                <w:szCs w:val="18"/>
              </w:rPr>
              <w:t>5</w:t>
            </w:r>
            <w:r>
              <w:rPr>
                <w:rFonts w:ascii="宋体" w:hAnsi="宋体" w:cs="宋体" w:eastAsia="宋体" w:hint="default"/>
                <w:spacing w:val="-20"/>
                <w:sz w:val="18"/>
                <w:szCs w:val="18"/>
              </w:rPr>
              <w:t>月</w:t>
            </w:r>
            <w:r>
              <w:rPr>
                <w:rFonts w:ascii="宋体" w:hAnsi="宋体" w:cs="宋体" w:eastAsia="宋体" w:hint="default"/>
                <w:spacing w:val="-20"/>
                <w:sz w:val="18"/>
                <w:szCs w:val="18"/>
              </w:rPr>
              <w:t>22</w:t>
            </w:r>
            <w:r>
              <w:rPr>
                <w:rFonts w:ascii="宋体" w:hAnsi="宋体" w:cs="宋体" w:eastAsia="宋体" w:hint="default"/>
                <w:sz w:val="18"/>
                <w:szCs w:val="18"/>
              </w:rPr>
            </w:r>
          </w:p>
          <w:p>
            <w:pPr>
              <w:pStyle w:val="TableParagraph"/>
              <w:spacing w:line="237" w:lineRule="auto" w:before="2"/>
              <w:ind w:left="103" w:right="66"/>
              <w:jc w:val="left"/>
              <w:rPr>
                <w:rFonts w:ascii="宋体" w:hAnsi="宋体" w:cs="宋体" w:eastAsia="宋体" w:hint="default"/>
                <w:sz w:val="18"/>
                <w:szCs w:val="18"/>
              </w:rPr>
            </w:pPr>
            <w:r>
              <w:rPr>
                <w:rFonts w:ascii="宋体" w:hAnsi="宋体" w:cs="宋体" w:eastAsia="宋体" w:hint="default"/>
                <w:spacing w:val="-37"/>
                <w:sz w:val="18"/>
                <w:szCs w:val="18"/>
              </w:rPr>
              <w:t>日通过享受西部大开发优惠政策的批复。</w:t>
            </w:r>
            <w:r>
              <w:rPr>
                <w:rFonts w:ascii="宋体" w:hAnsi="宋体" w:cs="宋体" w:eastAsia="宋体" w:hint="default"/>
                <w:spacing w:val="-37"/>
                <w:sz w:val="18"/>
                <w:szCs w:val="18"/>
              </w:rPr>
              <w:t>2015</w:t>
            </w:r>
            <w:r>
              <w:rPr>
                <w:rFonts w:ascii="宋体" w:hAnsi="宋体" w:cs="宋体" w:eastAsia="宋体" w:hint="default"/>
                <w:spacing w:val="-37"/>
                <w:sz w:val="18"/>
                <w:szCs w:val="18"/>
              </w:rPr>
              <w:t>年已在税务局进行预缴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4"/>
                <w:sz w:val="18"/>
                <w:szCs w:val="18"/>
              </w:rPr>
              <w:t>备案，本年企业所得税税率按</w:t>
            </w:r>
            <w:r>
              <w:rPr>
                <w:rFonts w:ascii="宋体" w:hAnsi="宋体" w:cs="宋体" w:eastAsia="宋体" w:hint="default"/>
                <w:spacing w:val="-34"/>
                <w:sz w:val="18"/>
                <w:szCs w:val="18"/>
              </w:rPr>
              <w:t>15%</w:t>
            </w:r>
            <w:r>
              <w:rPr>
                <w:rFonts w:ascii="宋体" w:hAnsi="宋体" w:cs="宋体" w:eastAsia="宋体" w:hint="default"/>
                <w:spacing w:val="-50"/>
                <w:sz w:val="18"/>
                <w:szCs w:val="18"/>
              </w:rPr>
              <w:t> </w:t>
            </w:r>
            <w:r>
              <w:rPr>
                <w:rFonts w:ascii="宋体" w:hAnsi="宋体" w:cs="宋体" w:eastAsia="宋体" w:hint="default"/>
                <w:spacing w:val="-39"/>
                <w:sz w:val="18"/>
                <w:szCs w:val="18"/>
              </w:rPr>
              <w:t>预缴企业所得税，本公司总公司和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8"/>
                <w:sz w:val="18"/>
                <w:szCs w:val="18"/>
              </w:rPr>
              <w:t>分支机构合并计算企业所得税。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5"/>
                <w:sz w:val="18"/>
                <w:szCs w:val="18"/>
              </w:rPr>
              <w:t>子公司广元长虹精密电子科技有限公司成立于</w:t>
            </w:r>
            <w:r>
              <w:rPr>
                <w:rFonts w:ascii="宋体" w:hAnsi="宋体" w:cs="宋体" w:eastAsia="宋体" w:hint="default"/>
                <w:spacing w:val="-35"/>
                <w:sz w:val="18"/>
                <w:szCs w:val="18"/>
              </w:rPr>
              <w:t>2013</w:t>
            </w:r>
            <w:r>
              <w:rPr>
                <w:rFonts w:ascii="宋体" w:hAnsi="宋体" w:cs="宋体" w:eastAsia="宋体" w:hint="default"/>
                <w:spacing w:val="-70"/>
                <w:sz w:val="18"/>
                <w:szCs w:val="18"/>
              </w:rPr>
              <w:t> </w:t>
            </w:r>
            <w:r>
              <w:rPr>
                <w:rFonts w:ascii="宋体" w:hAnsi="宋体" w:cs="宋体" w:eastAsia="宋体" w:hint="default"/>
                <w:spacing w:val="-34"/>
                <w:sz w:val="18"/>
                <w:szCs w:val="18"/>
              </w:rPr>
              <w:t>年，根据广元</w:t>
            </w:r>
            <w:r>
              <w:rPr>
                <w:rFonts w:ascii="宋体" w:hAnsi="宋体" w:cs="宋体" w:eastAsia="宋体" w:hint="default"/>
                <w:spacing w:val="-55"/>
                <w:sz w:val="18"/>
                <w:szCs w:val="18"/>
              </w:rPr>
              <w:t> </w:t>
            </w:r>
            <w:r>
              <w:rPr>
                <w:rFonts w:ascii="宋体" w:hAnsi="宋体" w:cs="宋体" w:eastAsia="宋体" w:hint="default"/>
                <w:sz w:val="18"/>
                <w:szCs w:val="18"/>
              </w:rPr>
              <w:t>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9"/>
                <w:sz w:val="18"/>
                <w:szCs w:val="18"/>
              </w:rPr>
              <w:t>经信产业函（</w:t>
            </w:r>
            <w:r>
              <w:rPr>
                <w:rFonts w:ascii="宋体" w:hAnsi="宋体" w:cs="宋体" w:eastAsia="宋体" w:hint="default"/>
                <w:spacing w:val="-29"/>
                <w:sz w:val="18"/>
                <w:szCs w:val="18"/>
              </w:rPr>
              <w:t>2014</w:t>
            </w:r>
            <w:r>
              <w:rPr>
                <w:rFonts w:ascii="宋体" w:hAnsi="宋体" w:cs="宋体" w:eastAsia="宋体" w:hint="default"/>
                <w:spacing w:val="-29"/>
                <w:sz w:val="18"/>
                <w:szCs w:val="18"/>
              </w:rPr>
              <w:t>）</w:t>
            </w:r>
            <w:r>
              <w:rPr>
                <w:rFonts w:ascii="宋体" w:hAnsi="宋体" w:cs="宋体" w:eastAsia="宋体" w:hint="default"/>
                <w:spacing w:val="-29"/>
                <w:sz w:val="18"/>
                <w:szCs w:val="18"/>
              </w:rPr>
              <w:t>456</w:t>
            </w:r>
            <w:r>
              <w:rPr>
                <w:rFonts w:ascii="宋体" w:hAnsi="宋体" w:cs="宋体" w:eastAsia="宋体" w:hint="default"/>
                <w:spacing w:val="-67"/>
                <w:sz w:val="18"/>
                <w:szCs w:val="18"/>
              </w:rPr>
              <w:t> </w:t>
            </w:r>
            <w:r>
              <w:rPr>
                <w:rFonts w:ascii="宋体" w:hAnsi="宋体" w:cs="宋体" w:eastAsia="宋体" w:hint="default"/>
                <w:spacing w:val="-25"/>
                <w:sz w:val="18"/>
                <w:szCs w:val="18"/>
              </w:rPr>
              <w:t>号，公司于</w:t>
            </w:r>
            <w:r>
              <w:rPr>
                <w:rFonts w:ascii="宋体" w:hAnsi="宋体" w:cs="宋体" w:eastAsia="宋体" w:hint="default"/>
                <w:spacing w:val="-25"/>
                <w:sz w:val="18"/>
                <w:szCs w:val="18"/>
              </w:rPr>
              <w:t>2014</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pacing w:val="-69"/>
                <w:sz w:val="18"/>
                <w:szCs w:val="18"/>
              </w:rPr>
              <w:t> </w:t>
            </w:r>
            <w:r>
              <w:rPr>
                <w:rFonts w:ascii="宋体" w:hAnsi="宋体" w:cs="宋体" w:eastAsia="宋体" w:hint="default"/>
                <w:spacing w:val="-7"/>
                <w:sz w:val="18"/>
                <w:szCs w:val="18"/>
              </w:rPr>
              <w:t>月</w:t>
            </w:r>
            <w:r>
              <w:rPr>
                <w:rFonts w:ascii="宋体" w:hAnsi="宋体" w:cs="宋体" w:eastAsia="宋体" w:hint="default"/>
                <w:spacing w:val="-7"/>
                <w:sz w:val="18"/>
                <w:szCs w:val="18"/>
              </w:rPr>
              <w:t>22</w:t>
            </w:r>
            <w:r>
              <w:rPr>
                <w:rFonts w:ascii="宋体" w:hAnsi="宋体" w:cs="宋体" w:eastAsia="宋体" w:hint="default"/>
                <w:spacing w:val="-69"/>
                <w:sz w:val="18"/>
                <w:szCs w:val="18"/>
              </w:rPr>
              <w:t> </w:t>
            </w:r>
            <w:r>
              <w:rPr>
                <w:rFonts w:ascii="宋体" w:hAnsi="宋体" w:cs="宋体" w:eastAsia="宋体" w:hint="default"/>
                <w:spacing w:val="-35"/>
                <w:sz w:val="18"/>
                <w:szCs w:val="18"/>
              </w:rPr>
              <w:t>日通过享受西部</w:t>
            </w:r>
            <w:r>
              <w:rPr>
                <w:rFonts w:ascii="宋体" w:hAnsi="宋体" w:cs="宋体" w:eastAsia="宋体" w:hint="default"/>
                <w:sz w:val="18"/>
                <w:szCs w:val="18"/>
              </w:rPr>
              <w:t> </w:t>
            </w:r>
            <w:r>
              <w:rPr>
                <w:rFonts w:ascii="宋体" w:hAnsi="宋体" w:cs="宋体" w:eastAsia="宋体" w:hint="default"/>
                <w:spacing w:val="-32"/>
                <w:sz w:val="18"/>
                <w:szCs w:val="18"/>
              </w:rPr>
              <w:t>大开发优惠政策的批复，</w:t>
            </w:r>
            <w:r>
              <w:rPr>
                <w:rFonts w:ascii="宋体" w:hAnsi="宋体" w:cs="宋体" w:eastAsia="宋体" w:hint="default"/>
                <w:spacing w:val="-32"/>
                <w:sz w:val="18"/>
                <w:szCs w:val="18"/>
              </w:rPr>
              <w:t>2015</w:t>
            </w:r>
            <w:r>
              <w:rPr>
                <w:rFonts w:ascii="宋体" w:hAnsi="宋体" w:cs="宋体" w:eastAsia="宋体" w:hint="default"/>
                <w:spacing w:val="-32"/>
                <w:sz w:val="18"/>
                <w:szCs w:val="18"/>
              </w:rPr>
              <w:t>按</w:t>
            </w:r>
            <w:r>
              <w:rPr>
                <w:rFonts w:ascii="宋体" w:hAnsi="宋体" w:cs="宋体" w:eastAsia="宋体" w:hint="default"/>
                <w:spacing w:val="-32"/>
                <w:sz w:val="18"/>
                <w:szCs w:val="18"/>
              </w:rPr>
              <w:t>15%</w:t>
            </w:r>
            <w:r>
              <w:rPr>
                <w:rFonts w:ascii="宋体" w:hAnsi="宋体" w:cs="宋体" w:eastAsia="宋体" w:hint="default"/>
                <w:spacing w:val="-32"/>
                <w:sz w:val="18"/>
                <w:szCs w:val="18"/>
              </w:rPr>
              <w:t>预缴企业所得税。</w:t>
            </w:r>
          </w:p>
        </w:tc>
      </w:tr>
      <w:tr>
        <w:trPr>
          <w:trHeight w:val="478"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sz w:val="18"/>
              </w:rPr>
              <w:t>15</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四川长虹技佳精工有限公司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15%</w:t>
            </w: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9"/>
                <w:sz w:val="18"/>
                <w:szCs w:val="18"/>
              </w:rPr>
              <w:t>公</w:t>
            </w:r>
            <w:r>
              <w:rPr>
                <w:rFonts w:ascii="宋体" w:hAnsi="宋体" w:cs="宋体" w:eastAsia="宋体" w:hint="default"/>
                <w:spacing w:val="-41"/>
                <w:sz w:val="18"/>
                <w:szCs w:val="18"/>
              </w:rPr>
              <w:t>司</w:t>
            </w:r>
            <w:r>
              <w:rPr>
                <w:rFonts w:ascii="宋体" w:hAnsi="宋体" w:cs="宋体" w:eastAsia="宋体" w:hint="default"/>
                <w:spacing w:val="-17"/>
                <w:sz w:val="18"/>
                <w:szCs w:val="18"/>
              </w:rPr>
              <w:t>于</w:t>
            </w:r>
            <w:r>
              <w:rPr>
                <w:rFonts w:ascii="宋体" w:hAnsi="宋体" w:cs="宋体" w:eastAsia="宋体" w:hint="default"/>
                <w:spacing w:val="-21"/>
                <w:sz w:val="18"/>
                <w:szCs w:val="18"/>
              </w:rPr>
              <w:t>201</w:t>
            </w:r>
            <w:r>
              <w:rPr>
                <w:rFonts w:ascii="宋体" w:hAnsi="宋体" w:cs="宋体" w:eastAsia="宋体" w:hint="default"/>
                <w:spacing w:val="3"/>
                <w:sz w:val="18"/>
                <w:szCs w:val="18"/>
              </w:rPr>
              <w:t>4</w:t>
            </w:r>
            <w:r>
              <w:rPr>
                <w:rFonts w:ascii="宋体" w:hAnsi="宋体" w:cs="宋体" w:eastAsia="宋体" w:hint="default"/>
                <w:spacing w:val="-15"/>
                <w:sz w:val="18"/>
                <w:szCs w:val="18"/>
              </w:rPr>
              <w:t>年</w:t>
            </w:r>
            <w:r>
              <w:rPr>
                <w:rFonts w:ascii="宋体" w:hAnsi="宋体" w:cs="宋体" w:eastAsia="宋体" w:hint="default"/>
                <w:spacing w:val="-21"/>
                <w:sz w:val="18"/>
                <w:szCs w:val="18"/>
              </w:rPr>
              <w:t>1</w:t>
            </w:r>
            <w:r>
              <w:rPr>
                <w:rFonts w:ascii="宋体" w:hAnsi="宋体" w:cs="宋体" w:eastAsia="宋体" w:hint="default"/>
                <w:spacing w:val="3"/>
                <w:sz w:val="18"/>
                <w:szCs w:val="18"/>
              </w:rPr>
              <w:t>0</w:t>
            </w:r>
            <w:r>
              <w:rPr>
                <w:rFonts w:ascii="宋体" w:hAnsi="宋体" w:cs="宋体" w:eastAsia="宋体" w:hint="default"/>
                <w:spacing w:val="-17"/>
                <w:sz w:val="18"/>
                <w:szCs w:val="18"/>
              </w:rPr>
              <w:t>月</w:t>
            </w:r>
            <w:r>
              <w:rPr>
                <w:rFonts w:ascii="宋体" w:hAnsi="宋体" w:cs="宋体" w:eastAsia="宋体" w:hint="default"/>
                <w:spacing w:val="-21"/>
                <w:sz w:val="18"/>
                <w:szCs w:val="18"/>
              </w:rPr>
              <w:t>1</w:t>
            </w:r>
            <w:r>
              <w:rPr>
                <w:rFonts w:ascii="宋体" w:hAnsi="宋体" w:cs="宋体" w:eastAsia="宋体" w:hint="default"/>
                <w:spacing w:val="3"/>
                <w:sz w:val="18"/>
                <w:szCs w:val="18"/>
              </w:rPr>
              <w:t>1</w:t>
            </w:r>
            <w:r>
              <w:rPr>
                <w:rFonts w:ascii="宋体" w:hAnsi="宋体" w:cs="宋体" w:eastAsia="宋体" w:hint="default"/>
                <w:spacing w:val="-41"/>
                <w:sz w:val="18"/>
                <w:szCs w:val="18"/>
              </w:rPr>
              <w:t>日</w:t>
            </w:r>
            <w:r>
              <w:rPr>
                <w:rFonts w:ascii="宋体" w:hAnsi="宋体" w:cs="宋体" w:eastAsia="宋体" w:hint="default"/>
                <w:spacing w:val="-39"/>
                <w:sz w:val="18"/>
                <w:szCs w:val="18"/>
              </w:rPr>
              <w:t>通</w:t>
            </w:r>
            <w:r>
              <w:rPr>
                <w:rFonts w:ascii="宋体" w:hAnsi="宋体" w:cs="宋体" w:eastAsia="宋体" w:hint="default"/>
                <w:spacing w:val="-41"/>
                <w:sz w:val="18"/>
                <w:szCs w:val="18"/>
              </w:rPr>
              <w:t>过复</w:t>
            </w:r>
            <w:r>
              <w:rPr>
                <w:rFonts w:ascii="宋体" w:hAnsi="宋体" w:cs="宋体" w:eastAsia="宋体" w:hint="default"/>
                <w:spacing w:val="-39"/>
                <w:sz w:val="18"/>
                <w:szCs w:val="18"/>
              </w:rPr>
              <w:t>审</w:t>
            </w:r>
            <w:r>
              <w:rPr>
                <w:rFonts w:ascii="宋体" w:hAnsi="宋体" w:cs="宋体" w:eastAsia="宋体" w:hint="default"/>
                <w:spacing w:val="-41"/>
                <w:sz w:val="18"/>
                <w:szCs w:val="18"/>
              </w:rPr>
              <w:t>取得</w:t>
            </w:r>
            <w:r>
              <w:rPr>
                <w:rFonts w:ascii="宋体" w:hAnsi="宋体" w:cs="宋体" w:eastAsia="宋体" w:hint="default"/>
                <w:spacing w:val="-39"/>
                <w:sz w:val="18"/>
                <w:szCs w:val="18"/>
              </w:rPr>
              <w:t>高</w:t>
            </w:r>
            <w:r>
              <w:rPr>
                <w:rFonts w:ascii="宋体" w:hAnsi="宋体" w:cs="宋体" w:eastAsia="宋体" w:hint="default"/>
                <w:spacing w:val="-41"/>
                <w:sz w:val="18"/>
                <w:szCs w:val="18"/>
              </w:rPr>
              <w:t>新技</w:t>
            </w:r>
            <w:r>
              <w:rPr>
                <w:rFonts w:ascii="宋体" w:hAnsi="宋体" w:cs="宋体" w:eastAsia="宋体" w:hint="default"/>
                <w:spacing w:val="-39"/>
                <w:sz w:val="18"/>
                <w:szCs w:val="18"/>
              </w:rPr>
              <w:t>术</w:t>
            </w:r>
            <w:r>
              <w:rPr>
                <w:rFonts w:ascii="宋体" w:hAnsi="宋体" w:cs="宋体" w:eastAsia="宋体" w:hint="default"/>
                <w:spacing w:val="-41"/>
                <w:sz w:val="18"/>
                <w:szCs w:val="18"/>
              </w:rPr>
              <w:t>企业</w:t>
            </w:r>
            <w:r>
              <w:rPr>
                <w:rFonts w:ascii="宋体" w:hAnsi="宋体" w:cs="宋体" w:eastAsia="宋体" w:hint="default"/>
                <w:spacing w:val="-39"/>
                <w:sz w:val="18"/>
                <w:szCs w:val="18"/>
              </w:rPr>
              <w:t>证</w:t>
            </w:r>
            <w:r>
              <w:rPr>
                <w:rFonts w:ascii="宋体" w:hAnsi="宋体" w:cs="宋体" w:eastAsia="宋体" w:hint="default"/>
                <w:spacing w:val="-41"/>
                <w:sz w:val="18"/>
                <w:szCs w:val="18"/>
              </w:rPr>
              <w:t>书</w:t>
            </w:r>
            <w:r>
              <w:rPr>
                <w:rFonts w:ascii="宋体" w:hAnsi="宋体" w:cs="宋体" w:eastAsia="宋体" w:hint="default"/>
                <w:spacing w:val="-111"/>
                <w:sz w:val="18"/>
                <w:szCs w:val="18"/>
              </w:rPr>
              <w:t>，</w:t>
            </w:r>
            <w:r>
              <w:rPr>
                <w:rFonts w:ascii="宋体" w:hAnsi="宋体" w:cs="宋体" w:eastAsia="宋体" w:hint="default"/>
                <w:spacing w:val="-39"/>
                <w:sz w:val="18"/>
                <w:szCs w:val="18"/>
              </w:rPr>
              <w:t>证</w:t>
            </w:r>
            <w:r>
              <w:rPr>
                <w:rFonts w:ascii="宋体" w:hAnsi="宋体" w:cs="宋体" w:eastAsia="宋体" w:hint="default"/>
                <w:spacing w:val="-41"/>
                <w:sz w:val="18"/>
                <w:szCs w:val="18"/>
              </w:rPr>
              <w:t>书编号</w:t>
            </w:r>
            <w:r>
              <w:rPr>
                <w:rFonts w:ascii="宋体" w:hAnsi="宋体" w:cs="宋体" w:eastAsia="宋体" w:hint="default"/>
                <w:sz w:val="18"/>
                <w:szCs w:val="18"/>
              </w:rPr>
              <w:t>：</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6"/>
                <w:sz w:val="18"/>
                <w:szCs w:val="18"/>
              </w:rPr>
              <w:t>GR201451000520</w:t>
            </w:r>
            <w:r>
              <w:rPr>
                <w:rFonts w:ascii="宋体" w:hAnsi="宋体" w:cs="宋体" w:eastAsia="宋体" w:hint="default"/>
                <w:spacing w:val="-26"/>
                <w:sz w:val="18"/>
                <w:szCs w:val="18"/>
              </w:rPr>
              <w:t>，有效期</w:t>
            </w:r>
            <w:r>
              <w:rPr>
                <w:rFonts w:ascii="宋体" w:hAnsi="宋体" w:cs="宋体" w:eastAsia="宋体" w:hint="default"/>
                <w:spacing w:val="-26"/>
                <w:sz w:val="18"/>
                <w:szCs w:val="18"/>
              </w:rPr>
              <w:t>3</w:t>
            </w:r>
            <w:r>
              <w:rPr>
                <w:rFonts w:ascii="宋体" w:hAnsi="宋体" w:cs="宋体" w:eastAsia="宋体" w:hint="default"/>
                <w:spacing w:val="-26"/>
                <w:sz w:val="18"/>
                <w:szCs w:val="18"/>
              </w:rPr>
              <w:t>年，企业所得税税率</w:t>
            </w:r>
            <w:r>
              <w:rPr>
                <w:rFonts w:ascii="宋体" w:hAnsi="宋体" w:cs="宋体" w:eastAsia="宋体" w:hint="default"/>
                <w:spacing w:val="-26"/>
                <w:sz w:val="18"/>
                <w:szCs w:val="18"/>
              </w:rPr>
              <w:t>15%</w:t>
            </w:r>
            <w:r>
              <w:rPr>
                <w:rFonts w:ascii="宋体" w:hAnsi="宋体" w:cs="宋体" w:eastAsia="宋体" w:hint="default"/>
                <w:sz w:val="18"/>
                <w:szCs w:val="18"/>
              </w:rPr>
            </w:r>
          </w:p>
        </w:tc>
      </w:tr>
      <w:tr>
        <w:trPr>
          <w:trHeight w:val="1412"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9" w:right="0"/>
              <w:jc w:val="center"/>
              <w:rPr>
                <w:rFonts w:ascii="宋体" w:hAnsi="宋体" w:cs="宋体" w:eastAsia="宋体" w:hint="default"/>
                <w:sz w:val="18"/>
                <w:szCs w:val="18"/>
              </w:rPr>
            </w:pPr>
            <w:r>
              <w:rPr>
                <w:rFonts w:ascii="宋体"/>
                <w:sz w:val="18"/>
              </w:rPr>
              <w:t>16</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3" w:right="0"/>
              <w:jc w:val="left"/>
              <w:rPr>
                <w:rFonts w:ascii="宋体" w:hAnsi="宋体" w:cs="宋体" w:eastAsia="宋体" w:hint="default"/>
                <w:sz w:val="18"/>
                <w:szCs w:val="18"/>
              </w:rPr>
            </w:pPr>
            <w:r>
              <w:rPr>
                <w:rFonts w:ascii="宋体" w:hAnsi="宋体" w:cs="宋体" w:eastAsia="宋体" w:hint="default"/>
                <w:sz w:val="18"/>
                <w:szCs w:val="18"/>
              </w:rPr>
              <w:t>四川长虹器件科技有限公司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9"/>
                <w:sz w:val="18"/>
                <w:szCs w:val="18"/>
              </w:rPr>
              <w:t>根据财政部、海关总署、国家税务总局《关于深入实施西部大开发战</w:t>
            </w:r>
          </w:p>
          <w:p>
            <w:pPr>
              <w:pStyle w:val="TableParagraph"/>
              <w:spacing w:line="237" w:lineRule="auto"/>
              <w:ind w:left="103" w:right="65"/>
              <w:jc w:val="both"/>
              <w:rPr>
                <w:rFonts w:ascii="宋体" w:hAnsi="宋体" w:cs="宋体" w:eastAsia="宋体" w:hint="default"/>
                <w:sz w:val="18"/>
                <w:szCs w:val="18"/>
              </w:rPr>
            </w:pPr>
            <w:r>
              <w:rPr>
                <w:rFonts w:ascii="宋体" w:hAnsi="宋体" w:cs="宋体" w:eastAsia="宋体" w:hint="default"/>
                <w:spacing w:val="-35"/>
                <w:sz w:val="18"/>
                <w:szCs w:val="18"/>
              </w:rPr>
              <w:t>略有关税收政策问题的通知》【财税（</w:t>
            </w:r>
            <w:r>
              <w:rPr>
                <w:rFonts w:ascii="宋体" w:hAnsi="宋体" w:cs="宋体" w:eastAsia="宋体" w:hint="default"/>
                <w:spacing w:val="-35"/>
                <w:sz w:val="18"/>
                <w:szCs w:val="18"/>
              </w:rPr>
              <w:t>2011</w:t>
            </w:r>
            <w:r>
              <w:rPr>
                <w:rFonts w:ascii="宋体" w:hAnsi="宋体" w:cs="宋体" w:eastAsia="宋体" w:hint="default"/>
                <w:spacing w:val="-35"/>
                <w:sz w:val="18"/>
                <w:szCs w:val="18"/>
              </w:rPr>
              <w:t>）</w:t>
            </w:r>
            <w:r>
              <w:rPr>
                <w:rFonts w:ascii="宋体" w:hAnsi="宋体" w:cs="宋体" w:eastAsia="宋体" w:hint="default"/>
                <w:spacing w:val="-35"/>
                <w:sz w:val="18"/>
                <w:szCs w:val="18"/>
              </w:rPr>
              <w:t>58</w:t>
            </w:r>
            <w:r>
              <w:rPr>
                <w:rFonts w:ascii="宋体" w:hAnsi="宋体" w:cs="宋体" w:eastAsia="宋体" w:hint="default"/>
                <w:spacing w:val="-34"/>
                <w:sz w:val="18"/>
                <w:szCs w:val="18"/>
              </w:rPr>
              <w:t> </w:t>
            </w:r>
            <w:r>
              <w:rPr>
                <w:rFonts w:ascii="宋体" w:hAnsi="宋体" w:cs="宋体" w:eastAsia="宋体" w:hint="default"/>
                <w:spacing w:val="-34"/>
                <w:sz w:val="18"/>
                <w:szCs w:val="18"/>
              </w:rPr>
              <w:t>号】规定，在</w:t>
            </w:r>
            <w:r>
              <w:rPr>
                <w:rFonts w:ascii="宋体" w:hAnsi="宋体" w:cs="宋体" w:eastAsia="宋体" w:hint="default"/>
                <w:spacing w:val="-59"/>
                <w:sz w:val="18"/>
                <w:szCs w:val="18"/>
              </w:rPr>
              <w:t> </w:t>
            </w:r>
            <w:r>
              <w:rPr>
                <w:rFonts w:ascii="宋体" w:hAnsi="宋体" w:cs="宋体" w:eastAsia="宋体" w:hint="default"/>
                <w:spacing w:val="-21"/>
                <w:sz w:val="18"/>
                <w:szCs w:val="18"/>
              </w:rPr>
              <w:t>2011</w:t>
            </w:r>
            <w:r>
              <w:rPr>
                <w:rFonts w:ascii="宋体" w:hAnsi="宋体" w:cs="宋体" w:eastAsia="宋体" w:hint="default"/>
                <w:spacing w:val="-83"/>
                <w:sz w:val="18"/>
                <w:szCs w:val="18"/>
              </w:rPr>
              <w:t> </w:t>
            </w:r>
            <w:r>
              <w:rPr>
                <w:rFonts w:ascii="宋体" w:hAnsi="宋体" w:cs="宋体" w:eastAsia="宋体" w:hint="default"/>
                <w:spacing w:val="-7"/>
                <w:sz w:val="18"/>
                <w:szCs w:val="18"/>
              </w:rPr>
              <w:t>年</w:t>
            </w:r>
            <w:r>
              <w:rPr>
                <w:rFonts w:ascii="宋体" w:hAnsi="宋体" w:cs="宋体" w:eastAsia="宋体" w:hint="default"/>
                <w:spacing w:val="-7"/>
                <w:sz w:val="18"/>
                <w:szCs w:val="18"/>
              </w:rPr>
              <w:t>1</w:t>
            </w:r>
            <w:r>
              <w:rPr>
                <w:rFonts w:ascii="宋体" w:hAnsi="宋体" w:cs="宋体" w:eastAsia="宋体" w:hint="default"/>
                <w:spacing w:val="-7"/>
                <w:sz w:val="18"/>
                <w:szCs w:val="18"/>
              </w:rPr>
              <w:t>月</w:t>
            </w:r>
            <w:r>
              <w:rPr>
                <w:rFonts w:ascii="宋体" w:hAnsi="宋体" w:cs="宋体" w:eastAsia="宋体" w:hint="default"/>
                <w:spacing w:val="-7"/>
                <w:sz w:val="18"/>
                <w:szCs w:val="18"/>
              </w:rPr>
              <w:t>1</w:t>
            </w:r>
            <w:r>
              <w:rPr>
                <w:rFonts w:ascii="宋体" w:hAnsi="宋体" w:cs="宋体" w:eastAsia="宋体" w:hint="default"/>
                <w:spacing w:val="-7"/>
                <w:sz w:val="18"/>
                <w:szCs w:val="18"/>
              </w:rPr>
              <w:t>日到</w:t>
            </w:r>
            <w:r>
              <w:rPr>
                <w:rFonts w:ascii="宋体" w:hAnsi="宋体" w:cs="宋体" w:eastAsia="宋体" w:hint="default"/>
                <w:spacing w:val="-7"/>
                <w:sz w:val="18"/>
                <w:szCs w:val="18"/>
              </w:rPr>
              <w:t>2020</w:t>
            </w:r>
            <w:r>
              <w:rPr>
                <w:rFonts w:ascii="宋体" w:hAnsi="宋体" w:cs="宋体" w:eastAsia="宋体" w:hint="default"/>
                <w:spacing w:val="-7"/>
                <w:sz w:val="18"/>
                <w:szCs w:val="18"/>
              </w:rPr>
              <w:t>年</w:t>
            </w:r>
            <w:r>
              <w:rPr>
                <w:rFonts w:ascii="宋体" w:hAnsi="宋体" w:cs="宋体" w:eastAsia="宋体" w:hint="default"/>
                <w:spacing w:val="-7"/>
                <w:sz w:val="18"/>
                <w:szCs w:val="18"/>
              </w:rPr>
              <w:t>12</w:t>
            </w:r>
            <w:r>
              <w:rPr>
                <w:rFonts w:ascii="宋体" w:hAnsi="宋体" w:cs="宋体" w:eastAsia="宋体" w:hint="default"/>
                <w:spacing w:val="-7"/>
                <w:sz w:val="18"/>
                <w:szCs w:val="18"/>
              </w:rPr>
              <w:t>月</w:t>
            </w:r>
            <w:r>
              <w:rPr>
                <w:rFonts w:ascii="宋体" w:hAnsi="宋体" w:cs="宋体" w:eastAsia="宋体" w:hint="default"/>
                <w:spacing w:val="-7"/>
                <w:sz w:val="18"/>
                <w:szCs w:val="18"/>
              </w:rPr>
              <w:t>31</w:t>
            </w:r>
            <w:r>
              <w:rPr>
                <w:rFonts w:ascii="宋体" w:hAnsi="宋体" w:cs="宋体" w:eastAsia="宋体" w:hint="default"/>
                <w:spacing w:val="-69"/>
                <w:sz w:val="18"/>
                <w:szCs w:val="18"/>
              </w:rPr>
              <w:t> </w:t>
            </w:r>
            <w:r>
              <w:rPr>
                <w:rFonts w:ascii="宋体" w:hAnsi="宋体" w:cs="宋体" w:eastAsia="宋体" w:hint="default"/>
                <w:spacing w:val="-43"/>
                <w:sz w:val="18"/>
                <w:szCs w:val="18"/>
              </w:rPr>
              <w:t>日期间，对设在西部地区的鼓励类产业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0"/>
                <w:sz w:val="18"/>
                <w:szCs w:val="18"/>
              </w:rPr>
              <w:t>企业减按</w:t>
            </w:r>
            <w:r>
              <w:rPr>
                <w:rFonts w:ascii="宋体" w:hAnsi="宋体" w:cs="宋体" w:eastAsia="宋体" w:hint="default"/>
                <w:spacing w:val="-55"/>
                <w:sz w:val="18"/>
                <w:szCs w:val="18"/>
              </w:rPr>
              <w:t> </w:t>
            </w:r>
            <w:r>
              <w:rPr>
                <w:rFonts w:ascii="宋体" w:hAnsi="宋体" w:cs="宋体" w:eastAsia="宋体" w:hint="default"/>
                <w:spacing w:val="-37"/>
                <w:sz w:val="18"/>
                <w:szCs w:val="18"/>
              </w:rPr>
              <w:t>15%</w:t>
            </w:r>
            <w:r>
              <w:rPr>
                <w:rFonts w:ascii="宋体" w:hAnsi="宋体" w:cs="宋体" w:eastAsia="宋体" w:hint="default"/>
                <w:spacing w:val="-37"/>
                <w:sz w:val="18"/>
                <w:szCs w:val="18"/>
              </w:rPr>
              <w:t>的税率征收企业所得税。器件公司、子公司虹锐电工、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4"/>
                <w:sz w:val="18"/>
                <w:szCs w:val="18"/>
              </w:rPr>
              <w:t>电子部品</w:t>
            </w:r>
            <w:r>
              <w:rPr>
                <w:rFonts w:ascii="宋体" w:hAnsi="宋体" w:cs="宋体" w:eastAsia="宋体" w:hint="default"/>
                <w:spacing w:val="-24"/>
                <w:sz w:val="18"/>
                <w:szCs w:val="18"/>
              </w:rPr>
              <w:t>2015</w:t>
            </w:r>
            <w:r>
              <w:rPr>
                <w:rFonts w:ascii="宋体" w:hAnsi="宋体" w:cs="宋体" w:eastAsia="宋体" w:hint="default"/>
                <w:spacing w:val="-63"/>
                <w:sz w:val="18"/>
                <w:szCs w:val="18"/>
              </w:rPr>
              <w:t> </w:t>
            </w:r>
            <w:r>
              <w:rPr>
                <w:rFonts w:ascii="宋体" w:hAnsi="宋体" w:cs="宋体" w:eastAsia="宋体" w:hint="default"/>
                <w:spacing w:val="-37"/>
                <w:sz w:val="18"/>
                <w:szCs w:val="18"/>
              </w:rPr>
              <w:t>企业所得税税率均为</w:t>
            </w:r>
            <w:r>
              <w:rPr>
                <w:rFonts w:ascii="宋体" w:hAnsi="宋体" w:cs="宋体" w:eastAsia="宋体" w:hint="default"/>
                <w:spacing w:val="-37"/>
                <w:sz w:val="18"/>
                <w:szCs w:val="18"/>
              </w:rPr>
              <w:t>15%</w:t>
            </w:r>
            <w:r>
              <w:rPr>
                <w:rFonts w:ascii="宋体" w:hAnsi="宋体" w:cs="宋体" w:eastAsia="宋体" w:hint="default"/>
                <w:spacing w:val="-37"/>
                <w:sz w:val="18"/>
                <w:szCs w:val="18"/>
              </w:rPr>
              <w:t>。子公司广东器件所得税税率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2"/>
                <w:sz w:val="18"/>
                <w:szCs w:val="18"/>
              </w:rPr>
              <w:t>为</w:t>
            </w:r>
            <w:r>
              <w:rPr>
                <w:rFonts w:ascii="宋体" w:hAnsi="宋体" w:cs="宋体" w:eastAsia="宋体" w:hint="default"/>
                <w:spacing w:val="-12"/>
                <w:sz w:val="18"/>
                <w:szCs w:val="18"/>
              </w:rPr>
              <w:t>25%</w:t>
            </w:r>
          </w:p>
        </w:tc>
      </w:tr>
      <w:tr>
        <w:trPr>
          <w:trHeight w:val="710"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sz w:val="18"/>
              </w:rPr>
              <w:t>17</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四川长虹新能源股份有限公司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公司于</w:t>
            </w:r>
            <w:r>
              <w:rPr>
                <w:rFonts w:ascii="宋体" w:hAnsi="宋体" w:cs="宋体" w:eastAsia="宋体" w:hint="default"/>
                <w:spacing w:val="-16"/>
                <w:sz w:val="18"/>
                <w:szCs w:val="18"/>
              </w:rPr>
              <w:t>2014</w:t>
            </w:r>
            <w:r>
              <w:rPr>
                <w:rFonts w:ascii="宋体" w:hAnsi="宋体" w:cs="宋体" w:eastAsia="宋体" w:hint="default"/>
                <w:spacing w:val="-16"/>
                <w:sz w:val="18"/>
                <w:szCs w:val="18"/>
              </w:rPr>
              <w:t>年</w:t>
            </w:r>
            <w:r>
              <w:rPr>
                <w:rFonts w:ascii="宋体" w:hAnsi="宋体" w:cs="宋体" w:eastAsia="宋体" w:hint="default"/>
                <w:spacing w:val="-16"/>
                <w:sz w:val="18"/>
                <w:szCs w:val="18"/>
              </w:rPr>
              <w:t>10</w:t>
            </w:r>
            <w:r>
              <w:rPr>
                <w:rFonts w:ascii="宋体" w:hAnsi="宋体" w:cs="宋体" w:eastAsia="宋体" w:hint="default"/>
                <w:spacing w:val="-63"/>
                <w:sz w:val="18"/>
                <w:szCs w:val="18"/>
              </w:rPr>
              <w:t> </w:t>
            </w:r>
            <w:r>
              <w:rPr>
                <w:rFonts w:ascii="宋体" w:hAnsi="宋体" w:cs="宋体" w:eastAsia="宋体" w:hint="default"/>
                <w:spacing w:val="-39"/>
                <w:sz w:val="18"/>
                <w:szCs w:val="18"/>
              </w:rPr>
              <w:t>月被认定为高新技术企业，并取得《高新技术企业</w:t>
            </w:r>
          </w:p>
          <w:p>
            <w:pPr>
              <w:pStyle w:val="TableParagraph"/>
              <w:spacing w:line="232" w:lineRule="exact" w:before="23"/>
              <w:ind w:left="103" w:right="108"/>
              <w:jc w:val="left"/>
              <w:rPr>
                <w:rFonts w:ascii="宋体" w:hAnsi="宋体" w:cs="宋体" w:eastAsia="宋体" w:hint="default"/>
                <w:sz w:val="18"/>
                <w:szCs w:val="18"/>
              </w:rPr>
            </w:pPr>
            <w:r>
              <w:rPr>
                <w:rFonts w:ascii="宋体" w:hAnsi="宋体" w:cs="宋体" w:eastAsia="宋体" w:hint="default"/>
                <w:spacing w:val="-28"/>
                <w:sz w:val="18"/>
                <w:szCs w:val="18"/>
              </w:rPr>
              <w:t>证书》，有效期</w:t>
            </w:r>
            <w:r>
              <w:rPr>
                <w:rFonts w:ascii="宋体" w:hAnsi="宋体" w:cs="宋体" w:eastAsia="宋体" w:hint="default"/>
                <w:spacing w:val="-28"/>
                <w:sz w:val="18"/>
                <w:szCs w:val="18"/>
              </w:rPr>
              <w:t>3</w:t>
            </w:r>
            <w:r>
              <w:rPr>
                <w:rFonts w:ascii="宋体" w:hAnsi="宋体" w:cs="宋体" w:eastAsia="宋体" w:hint="default"/>
                <w:spacing w:val="-28"/>
                <w:sz w:val="18"/>
                <w:szCs w:val="18"/>
              </w:rPr>
              <w:t>年。证书编号：</w:t>
            </w:r>
            <w:r>
              <w:rPr>
                <w:rFonts w:ascii="宋体" w:hAnsi="宋体" w:cs="宋体" w:eastAsia="宋体" w:hint="default"/>
                <w:spacing w:val="-28"/>
                <w:sz w:val="18"/>
                <w:szCs w:val="18"/>
              </w:rPr>
              <w:t>GR201451000124</w:t>
            </w:r>
            <w:r>
              <w:rPr>
                <w:rFonts w:ascii="宋体" w:hAnsi="宋体" w:cs="宋体" w:eastAsia="宋体" w:hint="default"/>
                <w:spacing w:val="-28"/>
                <w:sz w:val="18"/>
                <w:szCs w:val="18"/>
              </w:rPr>
              <w:t>，</w:t>
            </w:r>
            <w:r>
              <w:rPr>
                <w:rFonts w:ascii="宋体" w:hAnsi="宋体" w:cs="宋体" w:eastAsia="宋体" w:hint="default"/>
                <w:spacing w:val="-28"/>
                <w:sz w:val="18"/>
                <w:szCs w:val="18"/>
              </w:rPr>
              <w:t>2014</w:t>
            </w:r>
            <w:r>
              <w:rPr>
                <w:rFonts w:ascii="宋体" w:hAnsi="宋体" w:cs="宋体" w:eastAsia="宋体" w:hint="default"/>
                <w:spacing w:val="-28"/>
                <w:sz w:val="18"/>
                <w:szCs w:val="18"/>
              </w:rPr>
              <w:t>、</w:t>
            </w:r>
            <w:r>
              <w:rPr>
                <w:rFonts w:ascii="宋体" w:hAnsi="宋体" w:cs="宋体" w:eastAsia="宋体" w:hint="default"/>
                <w:spacing w:val="-28"/>
                <w:sz w:val="18"/>
                <w:szCs w:val="18"/>
              </w:rPr>
              <w:t>2015</w:t>
            </w:r>
            <w:r>
              <w:rPr>
                <w:rFonts w:ascii="宋体" w:hAnsi="宋体" w:cs="宋体" w:eastAsia="宋体" w:hint="default"/>
                <w:spacing w:val="-28"/>
                <w:sz w:val="18"/>
                <w:szCs w:val="18"/>
              </w:rPr>
              <w:t>年企</w:t>
            </w:r>
            <w:r>
              <w:rPr>
                <w:rFonts w:ascii="宋体" w:hAnsi="宋体" w:cs="宋体" w:eastAsia="宋体" w:hint="default"/>
                <w:spacing w:val="-70"/>
                <w:sz w:val="18"/>
                <w:szCs w:val="18"/>
              </w:rPr>
              <w:t> </w:t>
            </w:r>
            <w:r>
              <w:rPr>
                <w:rFonts w:ascii="宋体" w:hAnsi="宋体" w:cs="宋体" w:eastAsia="宋体" w:hint="default"/>
                <w:spacing w:val="-30"/>
                <w:sz w:val="18"/>
                <w:szCs w:val="18"/>
              </w:rPr>
              <w:t>业所得税税率均为</w:t>
            </w:r>
            <w:r>
              <w:rPr>
                <w:rFonts w:ascii="宋体" w:hAnsi="宋体" w:cs="宋体" w:eastAsia="宋体" w:hint="default"/>
                <w:spacing w:val="-30"/>
                <w:sz w:val="18"/>
                <w:szCs w:val="18"/>
              </w:rPr>
              <w:t>15%</w:t>
            </w:r>
            <w:r>
              <w:rPr>
                <w:rFonts w:ascii="宋体" w:hAnsi="宋体" w:cs="宋体" w:eastAsia="宋体" w:hint="default"/>
                <w:spacing w:val="-30"/>
                <w:sz w:val="18"/>
                <w:szCs w:val="18"/>
              </w:rPr>
              <w:t>。合肥新能源为</w:t>
            </w:r>
            <w:r>
              <w:rPr>
                <w:rFonts w:ascii="宋体" w:hAnsi="宋体" w:cs="宋体" w:eastAsia="宋体" w:hint="default"/>
                <w:spacing w:val="-30"/>
                <w:sz w:val="18"/>
                <w:szCs w:val="18"/>
              </w:rPr>
              <w:t>25%</w:t>
            </w:r>
            <w:r>
              <w:rPr>
                <w:rFonts w:ascii="宋体" w:hAnsi="宋体" w:cs="宋体" w:eastAsia="宋体" w:hint="default"/>
                <w:spacing w:val="-30"/>
                <w:sz w:val="18"/>
                <w:szCs w:val="18"/>
              </w:rPr>
              <w:t>。</w:t>
            </w:r>
          </w:p>
        </w:tc>
      </w:tr>
      <w:tr>
        <w:trPr>
          <w:trHeight w:val="293"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9" w:right="0"/>
              <w:jc w:val="center"/>
              <w:rPr>
                <w:rFonts w:ascii="宋体" w:hAnsi="宋体" w:cs="宋体" w:eastAsia="宋体" w:hint="default"/>
                <w:sz w:val="18"/>
                <w:szCs w:val="18"/>
              </w:rPr>
            </w:pPr>
            <w:r>
              <w:rPr>
                <w:rFonts w:ascii="宋体"/>
                <w:sz w:val="18"/>
              </w:rPr>
              <w:t>18</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四川长虹创新投资有限公司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sz w:val="18"/>
              </w:rPr>
              <w:t>25%</w:t>
            </w:r>
          </w:p>
        </w:tc>
        <w:tc>
          <w:tcPr>
            <w:tcW w:w="441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sz w:val="18"/>
              </w:rPr>
              <w:t>19</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绵阳虹发科技有限公司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15%</w:t>
            </w: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根据【川经信产业函〔</w:t>
            </w:r>
            <w:r>
              <w:rPr>
                <w:rFonts w:ascii="宋体" w:hAnsi="宋体" w:cs="宋体" w:eastAsia="宋体" w:hint="default"/>
                <w:spacing w:val="-32"/>
                <w:sz w:val="18"/>
                <w:szCs w:val="18"/>
              </w:rPr>
              <w:t>2012</w:t>
            </w:r>
            <w:r>
              <w:rPr>
                <w:rFonts w:ascii="宋体" w:hAnsi="宋体" w:cs="宋体" w:eastAsia="宋体" w:hint="default"/>
                <w:spacing w:val="-32"/>
                <w:sz w:val="18"/>
                <w:szCs w:val="18"/>
              </w:rPr>
              <w:t>〕</w:t>
            </w:r>
            <w:r>
              <w:rPr>
                <w:rFonts w:ascii="宋体" w:hAnsi="宋体" w:cs="宋体" w:eastAsia="宋体" w:hint="default"/>
                <w:spacing w:val="-32"/>
                <w:sz w:val="18"/>
                <w:szCs w:val="18"/>
              </w:rPr>
              <w:t>690</w:t>
            </w:r>
            <w:r>
              <w:rPr>
                <w:rFonts w:ascii="宋体" w:hAnsi="宋体" w:cs="宋体" w:eastAsia="宋体" w:hint="default"/>
                <w:spacing w:val="-66"/>
                <w:sz w:val="18"/>
                <w:szCs w:val="18"/>
              </w:rPr>
              <w:t> </w:t>
            </w:r>
            <w:r>
              <w:rPr>
                <w:rFonts w:ascii="宋体" w:hAnsi="宋体" w:cs="宋体" w:eastAsia="宋体" w:hint="default"/>
                <w:spacing w:val="-27"/>
                <w:sz w:val="18"/>
                <w:szCs w:val="18"/>
              </w:rPr>
              <w:t>号】，公司于</w:t>
            </w:r>
            <w:r>
              <w:rPr>
                <w:rFonts w:ascii="宋体" w:hAnsi="宋体" w:cs="宋体" w:eastAsia="宋体" w:hint="default"/>
                <w:spacing w:val="-27"/>
                <w:sz w:val="18"/>
                <w:szCs w:val="18"/>
              </w:rPr>
              <w:t>2012</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pacing w:val="-66"/>
                <w:sz w:val="18"/>
                <w:szCs w:val="18"/>
              </w:rPr>
              <w:t> </w:t>
            </w:r>
            <w:r>
              <w:rPr>
                <w:rFonts w:ascii="宋体" w:hAnsi="宋体" w:cs="宋体" w:eastAsia="宋体" w:hint="default"/>
                <w:spacing w:val="-7"/>
                <w:sz w:val="18"/>
                <w:szCs w:val="18"/>
              </w:rPr>
              <w:t>月</w:t>
            </w:r>
            <w:r>
              <w:rPr>
                <w:rFonts w:ascii="宋体" w:hAnsi="宋体" w:cs="宋体" w:eastAsia="宋体" w:hint="default"/>
                <w:spacing w:val="-7"/>
                <w:sz w:val="18"/>
                <w:szCs w:val="18"/>
              </w:rPr>
              <w:t>30</w:t>
            </w:r>
            <w:r>
              <w:rPr>
                <w:rFonts w:ascii="宋体" w:hAnsi="宋体" w:cs="宋体" w:eastAsia="宋体" w:hint="default"/>
                <w:spacing w:val="-66"/>
                <w:sz w:val="18"/>
                <w:szCs w:val="18"/>
              </w:rPr>
              <w:t> </w:t>
            </w:r>
            <w:r>
              <w:rPr>
                <w:rFonts w:ascii="宋体" w:hAnsi="宋体" w:cs="宋体" w:eastAsia="宋体" w:hint="default"/>
                <w:spacing w:val="-41"/>
                <w:sz w:val="18"/>
                <w:szCs w:val="18"/>
              </w:rPr>
              <w:t>日取</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36"/>
                <w:sz w:val="18"/>
                <w:szCs w:val="18"/>
              </w:rPr>
              <w:t>得享受西部大开发税收优惠政策的批复，企业所得税税率为</w:t>
            </w:r>
            <w:r>
              <w:rPr>
                <w:rFonts w:ascii="宋体" w:hAnsi="宋体" w:cs="宋体" w:eastAsia="宋体" w:hint="default"/>
                <w:spacing w:val="-36"/>
                <w:sz w:val="18"/>
                <w:szCs w:val="18"/>
              </w:rPr>
              <w:t>15%</w:t>
            </w:r>
            <w:r>
              <w:rPr>
                <w:rFonts w:ascii="宋体" w:hAnsi="宋体" w:cs="宋体" w:eastAsia="宋体" w:hint="default"/>
                <w:spacing w:val="-36"/>
                <w:sz w:val="18"/>
                <w:szCs w:val="18"/>
              </w:rPr>
              <w:t>。</w:t>
            </w:r>
          </w:p>
        </w:tc>
      </w:tr>
      <w:tr>
        <w:trPr>
          <w:trHeight w:val="2345"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sz w:val="18"/>
              </w:rPr>
              <w:t>20</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32" w:lineRule="exact"/>
              <w:ind w:left="103" w:right="245"/>
              <w:jc w:val="left"/>
              <w:rPr>
                <w:rFonts w:ascii="宋体" w:hAnsi="宋体" w:cs="宋体" w:eastAsia="宋体" w:hint="default"/>
                <w:sz w:val="18"/>
                <w:szCs w:val="18"/>
              </w:rPr>
            </w:pPr>
            <w:r>
              <w:rPr>
                <w:rFonts w:ascii="宋体" w:hAnsi="宋体" w:cs="宋体" w:eastAsia="宋体" w:hint="default"/>
                <w:sz w:val="18"/>
                <w:szCs w:val="18"/>
              </w:rPr>
              <w:t>四川长虹民生物流股份有限公 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9"/>
                <w:sz w:val="18"/>
                <w:szCs w:val="18"/>
              </w:rPr>
              <w:t>根据《财政部、海关总署、国家税务总局关于深入实施西部大开发战</w:t>
            </w:r>
          </w:p>
          <w:p>
            <w:pPr>
              <w:pStyle w:val="TableParagraph"/>
              <w:spacing w:line="237" w:lineRule="auto"/>
              <w:ind w:left="103" w:right="66"/>
              <w:jc w:val="both"/>
              <w:rPr>
                <w:rFonts w:ascii="宋体" w:hAnsi="宋体" w:cs="宋体" w:eastAsia="宋体" w:hint="default"/>
                <w:sz w:val="18"/>
                <w:szCs w:val="18"/>
              </w:rPr>
            </w:pPr>
            <w:r>
              <w:rPr>
                <w:rFonts w:ascii="宋体" w:hAnsi="宋体" w:cs="宋体" w:eastAsia="宋体" w:hint="default"/>
                <w:spacing w:val="-38"/>
                <w:sz w:val="18"/>
                <w:szCs w:val="18"/>
              </w:rPr>
              <w:t>略有关税收政策问题的通知》（财税</w:t>
            </w:r>
            <w:r>
              <w:rPr>
                <w:rFonts w:ascii="宋体" w:hAnsi="宋体" w:cs="宋体" w:eastAsia="宋体" w:hint="default"/>
                <w:spacing w:val="-38"/>
                <w:sz w:val="18"/>
                <w:szCs w:val="18"/>
              </w:rPr>
              <w:t>[2011]58</w:t>
            </w:r>
            <w:r>
              <w:rPr>
                <w:rFonts w:ascii="宋体" w:hAnsi="宋体" w:cs="宋体" w:eastAsia="宋体" w:hint="default"/>
                <w:spacing w:val="-38"/>
                <w:sz w:val="18"/>
                <w:szCs w:val="18"/>
              </w:rPr>
              <w:t>号）第二条规定“自</w:t>
            </w:r>
            <w:r>
              <w:rPr>
                <w:rFonts w:ascii="宋体" w:hAnsi="宋体" w:cs="宋体" w:eastAsia="宋体" w:hint="default"/>
                <w:spacing w:val="-38"/>
                <w:sz w:val="18"/>
                <w:szCs w:val="18"/>
              </w:rPr>
              <w:t>2011</w:t>
            </w:r>
            <w:r>
              <w:rPr>
                <w:rFonts w:ascii="宋体" w:hAnsi="宋体" w:cs="宋体" w:eastAsia="宋体" w:hint="default"/>
                <w:spacing w:val="-77"/>
                <w:sz w:val="18"/>
                <w:szCs w:val="18"/>
              </w:rPr>
              <w:t> </w:t>
            </w:r>
            <w:r>
              <w:rPr>
                <w:rFonts w:ascii="宋体" w:hAnsi="宋体" w:cs="宋体" w:eastAsia="宋体" w:hint="default"/>
                <w:spacing w:val="-7"/>
                <w:sz w:val="18"/>
                <w:szCs w:val="18"/>
              </w:rPr>
              <w:t>年</w:t>
            </w:r>
            <w:r>
              <w:rPr>
                <w:rFonts w:ascii="宋体" w:hAnsi="宋体" w:cs="宋体" w:eastAsia="宋体" w:hint="default"/>
                <w:spacing w:val="-7"/>
                <w:sz w:val="18"/>
                <w:szCs w:val="18"/>
              </w:rPr>
              <w:t>1</w:t>
            </w:r>
            <w:r>
              <w:rPr>
                <w:rFonts w:ascii="宋体" w:hAnsi="宋体" w:cs="宋体" w:eastAsia="宋体" w:hint="default"/>
                <w:spacing w:val="-7"/>
                <w:sz w:val="18"/>
                <w:szCs w:val="18"/>
              </w:rPr>
              <w:t>月</w:t>
            </w:r>
            <w:r>
              <w:rPr>
                <w:rFonts w:ascii="宋体" w:hAnsi="宋体" w:cs="宋体" w:eastAsia="宋体" w:hint="default"/>
                <w:spacing w:val="-7"/>
                <w:sz w:val="18"/>
                <w:szCs w:val="18"/>
              </w:rPr>
              <w:t>1</w:t>
            </w:r>
            <w:r>
              <w:rPr>
                <w:rFonts w:ascii="宋体" w:hAnsi="宋体" w:cs="宋体" w:eastAsia="宋体" w:hint="default"/>
                <w:spacing w:val="-7"/>
                <w:sz w:val="18"/>
                <w:szCs w:val="18"/>
              </w:rPr>
              <w:t>日至</w:t>
            </w:r>
            <w:r>
              <w:rPr>
                <w:rFonts w:ascii="宋体" w:hAnsi="宋体" w:cs="宋体" w:eastAsia="宋体" w:hint="default"/>
                <w:spacing w:val="-7"/>
                <w:sz w:val="18"/>
                <w:szCs w:val="18"/>
              </w:rPr>
              <w:t>2020</w:t>
            </w:r>
            <w:r>
              <w:rPr>
                <w:rFonts w:ascii="宋体" w:hAnsi="宋体" w:cs="宋体" w:eastAsia="宋体" w:hint="default"/>
                <w:spacing w:val="-7"/>
                <w:sz w:val="18"/>
                <w:szCs w:val="18"/>
              </w:rPr>
              <w:t>年</w:t>
            </w:r>
            <w:r>
              <w:rPr>
                <w:rFonts w:ascii="宋体" w:hAnsi="宋体" w:cs="宋体" w:eastAsia="宋体" w:hint="default"/>
                <w:spacing w:val="-7"/>
                <w:sz w:val="18"/>
                <w:szCs w:val="18"/>
              </w:rPr>
              <w:t>12</w:t>
            </w:r>
            <w:r>
              <w:rPr>
                <w:rFonts w:ascii="宋体" w:hAnsi="宋体" w:cs="宋体" w:eastAsia="宋体" w:hint="default"/>
                <w:spacing w:val="-7"/>
                <w:sz w:val="18"/>
                <w:szCs w:val="18"/>
              </w:rPr>
              <w:t>月</w:t>
            </w:r>
            <w:r>
              <w:rPr>
                <w:rFonts w:ascii="宋体" w:hAnsi="宋体" w:cs="宋体" w:eastAsia="宋体" w:hint="default"/>
                <w:spacing w:val="-7"/>
                <w:sz w:val="18"/>
                <w:szCs w:val="18"/>
              </w:rPr>
              <w:t>31</w:t>
            </w:r>
            <w:r>
              <w:rPr>
                <w:rFonts w:ascii="宋体" w:hAnsi="宋体" w:cs="宋体" w:eastAsia="宋体" w:hint="default"/>
                <w:spacing w:val="-68"/>
                <w:sz w:val="18"/>
                <w:szCs w:val="18"/>
              </w:rPr>
              <w:t> </w:t>
            </w:r>
            <w:r>
              <w:rPr>
                <w:rFonts w:ascii="宋体" w:hAnsi="宋体" w:cs="宋体" w:eastAsia="宋体" w:hint="default"/>
                <w:spacing w:val="-43"/>
                <w:sz w:val="18"/>
                <w:szCs w:val="18"/>
              </w:rPr>
              <w:t>日，对设在西部地区的鼓励类产业企业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5"/>
                <w:sz w:val="18"/>
                <w:szCs w:val="18"/>
              </w:rPr>
              <w:t>减按</w:t>
            </w:r>
            <w:r>
              <w:rPr>
                <w:rFonts w:ascii="宋体" w:hAnsi="宋体" w:cs="宋体" w:eastAsia="宋体" w:hint="default"/>
                <w:spacing w:val="-25"/>
                <w:sz w:val="18"/>
                <w:szCs w:val="18"/>
              </w:rPr>
              <w:t>15%</w:t>
            </w:r>
            <w:r>
              <w:rPr>
                <w:rFonts w:ascii="宋体" w:hAnsi="宋体" w:cs="宋体" w:eastAsia="宋体" w:hint="default"/>
                <w:spacing w:val="-25"/>
                <w:sz w:val="18"/>
                <w:szCs w:val="18"/>
              </w:rPr>
              <w:t>的税率征收企业所得税。企业于</w:t>
            </w:r>
            <w:r>
              <w:rPr>
                <w:rFonts w:ascii="宋体" w:hAnsi="宋体" w:cs="宋体" w:eastAsia="宋体" w:hint="default"/>
                <w:spacing w:val="-25"/>
                <w:sz w:val="18"/>
                <w:szCs w:val="18"/>
              </w:rPr>
              <w:t>2015</w:t>
            </w:r>
            <w:r>
              <w:rPr>
                <w:rFonts w:ascii="宋体" w:hAnsi="宋体" w:cs="宋体" w:eastAsia="宋体" w:hint="default"/>
                <w:spacing w:val="-25"/>
                <w:sz w:val="18"/>
                <w:szCs w:val="18"/>
              </w:rPr>
              <w:t>年</w:t>
            </w:r>
            <w:r>
              <w:rPr>
                <w:rFonts w:ascii="宋体" w:hAnsi="宋体" w:cs="宋体" w:eastAsia="宋体" w:hint="default"/>
                <w:spacing w:val="-25"/>
                <w:sz w:val="18"/>
                <w:szCs w:val="18"/>
              </w:rPr>
              <w:t>5</w:t>
            </w:r>
            <w:r>
              <w:rPr>
                <w:rFonts w:ascii="宋体" w:hAnsi="宋体" w:cs="宋体" w:eastAsia="宋体" w:hint="default"/>
                <w:spacing w:val="-25"/>
                <w:sz w:val="18"/>
                <w:szCs w:val="18"/>
              </w:rPr>
              <w:t>月</w:t>
            </w:r>
            <w:r>
              <w:rPr>
                <w:rFonts w:ascii="宋体" w:hAnsi="宋体" w:cs="宋体" w:eastAsia="宋体" w:hint="default"/>
                <w:spacing w:val="-25"/>
                <w:sz w:val="18"/>
                <w:szCs w:val="18"/>
              </w:rPr>
              <w:t>20</w:t>
            </w:r>
            <w:r>
              <w:rPr>
                <w:rFonts w:ascii="宋体" w:hAnsi="宋体" w:cs="宋体" w:eastAsia="宋体" w:hint="default"/>
                <w:spacing w:val="-75"/>
                <w:sz w:val="18"/>
                <w:szCs w:val="18"/>
              </w:rPr>
              <w:t> </w:t>
            </w:r>
            <w:r>
              <w:rPr>
                <w:rFonts w:ascii="宋体" w:hAnsi="宋体" w:cs="宋体" w:eastAsia="宋体" w:hint="default"/>
                <w:spacing w:val="-33"/>
                <w:sz w:val="18"/>
                <w:szCs w:val="18"/>
              </w:rPr>
              <w:t>日取得四川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省发展和改革委员会《西部地区鼓励类产业项目确认书》（川发改西</w:t>
            </w:r>
            <w:r>
              <w:rPr>
                <w:rFonts w:ascii="宋体" w:hAnsi="宋体" w:cs="宋体" w:eastAsia="宋体" w:hint="default"/>
                <w:sz w:val="18"/>
                <w:szCs w:val="18"/>
              </w:rPr>
              <w:t> </w:t>
            </w:r>
            <w:r>
              <w:rPr>
                <w:rFonts w:ascii="宋体" w:hAnsi="宋体" w:cs="宋体" w:eastAsia="宋体" w:hint="default"/>
                <w:spacing w:val="-25"/>
                <w:sz w:val="18"/>
                <w:szCs w:val="18"/>
              </w:rPr>
              <w:t>产认字</w:t>
            </w:r>
            <w:r>
              <w:rPr>
                <w:rFonts w:ascii="宋体" w:hAnsi="宋体" w:cs="宋体" w:eastAsia="宋体" w:hint="default"/>
                <w:spacing w:val="-25"/>
                <w:sz w:val="18"/>
                <w:szCs w:val="18"/>
              </w:rPr>
              <w:t>[2015]27</w:t>
            </w:r>
            <w:r>
              <w:rPr>
                <w:rFonts w:ascii="宋体" w:hAnsi="宋体" w:cs="宋体" w:eastAsia="宋体" w:hint="default"/>
                <w:spacing w:val="-25"/>
                <w:sz w:val="18"/>
                <w:szCs w:val="18"/>
              </w:rPr>
              <w:t>号）；成都民生物流公司于</w:t>
            </w:r>
            <w:r>
              <w:rPr>
                <w:rFonts w:ascii="宋体" w:hAnsi="宋体" w:cs="宋体" w:eastAsia="宋体" w:hint="default"/>
                <w:spacing w:val="-25"/>
                <w:sz w:val="18"/>
                <w:szCs w:val="18"/>
              </w:rPr>
              <w:t>2015</w:t>
            </w:r>
            <w:r>
              <w:rPr>
                <w:rFonts w:ascii="宋体" w:hAnsi="宋体" w:cs="宋体" w:eastAsia="宋体" w:hint="default"/>
                <w:spacing w:val="-25"/>
                <w:sz w:val="18"/>
                <w:szCs w:val="18"/>
              </w:rPr>
              <w:t>年</w:t>
            </w:r>
            <w:r>
              <w:rPr>
                <w:rFonts w:ascii="宋体" w:hAnsi="宋体" w:cs="宋体" w:eastAsia="宋体" w:hint="default"/>
                <w:spacing w:val="-25"/>
                <w:sz w:val="18"/>
                <w:szCs w:val="18"/>
              </w:rPr>
              <w:t>5</w:t>
            </w:r>
            <w:r>
              <w:rPr>
                <w:rFonts w:ascii="宋体" w:hAnsi="宋体" w:cs="宋体" w:eastAsia="宋体" w:hint="default"/>
                <w:spacing w:val="-25"/>
                <w:sz w:val="18"/>
                <w:szCs w:val="18"/>
              </w:rPr>
              <w:t>月</w:t>
            </w:r>
            <w:r>
              <w:rPr>
                <w:rFonts w:ascii="宋体" w:hAnsi="宋体" w:cs="宋体" w:eastAsia="宋体" w:hint="default"/>
                <w:spacing w:val="-25"/>
                <w:sz w:val="18"/>
                <w:szCs w:val="18"/>
              </w:rPr>
              <w:t>13</w:t>
            </w:r>
            <w:r>
              <w:rPr>
                <w:rFonts w:ascii="宋体" w:hAnsi="宋体" w:cs="宋体" w:eastAsia="宋体" w:hint="default"/>
                <w:spacing w:val="-74"/>
                <w:sz w:val="18"/>
                <w:szCs w:val="18"/>
              </w:rPr>
              <w:t> </w:t>
            </w:r>
            <w:r>
              <w:rPr>
                <w:rFonts w:ascii="宋体" w:hAnsi="宋体" w:cs="宋体" w:eastAsia="宋体" w:hint="default"/>
                <w:spacing w:val="-41"/>
                <w:sz w:val="18"/>
                <w:szCs w:val="18"/>
              </w:rPr>
              <w:t>日取得四</w:t>
            </w:r>
            <w:r>
              <w:rPr>
                <w:rFonts w:ascii="宋体" w:hAnsi="宋体" w:cs="宋体" w:eastAsia="宋体" w:hint="default"/>
                <w:spacing w:val="-86"/>
                <w:sz w:val="18"/>
                <w:szCs w:val="18"/>
              </w:rPr>
              <w:t> </w:t>
            </w:r>
            <w:r>
              <w:rPr>
                <w:rFonts w:ascii="宋体" w:hAnsi="宋体" w:cs="宋体" w:eastAsia="宋体" w:hint="default"/>
                <w:spacing w:val="-39"/>
                <w:sz w:val="18"/>
                <w:szCs w:val="18"/>
              </w:rPr>
              <w:t>川省经济和信息化委员会《关于确认企业主营业务为国家鼓励类产业</w:t>
            </w:r>
            <w:r>
              <w:rPr>
                <w:rFonts w:ascii="宋体" w:hAnsi="宋体" w:cs="宋体" w:eastAsia="宋体" w:hint="default"/>
                <w:sz w:val="18"/>
                <w:szCs w:val="18"/>
              </w:rPr>
              <w:t> </w:t>
            </w:r>
            <w:r>
              <w:rPr>
                <w:rFonts w:ascii="宋体" w:hAnsi="宋体" w:cs="宋体" w:eastAsia="宋体" w:hint="default"/>
                <w:spacing w:val="-33"/>
                <w:sz w:val="18"/>
                <w:szCs w:val="18"/>
              </w:rPr>
              <w:t>项目的批复》（川经信产业函</w:t>
            </w:r>
            <w:r>
              <w:rPr>
                <w:rFonts w:ascii="宋体" w:hAnsi="宋体" w:cs="宋体" w:eastAsia="宋体" w:hint="default"/>
                <w:spacing w:val="-33"/>
                <w:sz w:val="18"/>
                <w:szCs w:val="18"/>
              </w:rPr>
              <w:t>[2015]302</w:t>
            </w:r>
            <w:r>
              <w:rPr>
                <w:rFonts w:ascii="宋体" w:hAnsi="宋体" w:cs="宋体" w:eastAsia="宋体" w:hint="default"/>
                <w:spacing w:val="-33"/>
                <w:sz w:val="18"/>
                <w:szCs w:val="18"/>
              </w:rPr>
              <w:t>号）。企业及成都民生物流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2"/>
                <w:sz w:val="18"/>
                <w:szCs w:val="18"/>
              </w:rPr>
              <w:t>公司自</w:t>
            </w:r>
            <w:r>
              <w:rPr>
                <w:rFonts w:ascii="宋体" w:hAnsi="宋体" w:cs="宋体" w:eastAsia="宋体" w:hint="default"/>
                <w:spacing w:val="-22"/>
                <w:sz w:val="18"/>
                <w:szCs w:val="18"/>
              </w:rPr>
              <w:t>2014</w:t>
            </w:r>
            <w:r>
              <w:rPr>
                <w:rFonts w:ascii="宋体" w:hAnsi="宋体" w:cs="宋体" w:eastAsia="宋体" w:hint="default"/>
                <w:spacing w:val="-65"/>
                <w:sz w:val="18"/>
                <w:szCs w:val="18"/>
              </w:rPr>
              <w:t> </w:t>
            </w:r>
            <w:r>
              <w:rPr>
                <w:rFonts w:ascii="宋体" w:hAnsi="宋体" w:cs="宋体" w:eastAsia="宋体" w:hint="default"/>
                <w:spacing w:val="-37"/>
                <w:sz w:val="18"/>
                <w:szCs w:val="18"/>
              </w:rPr>
              <w:t>年起享受西部大开发税收优惠政策，按照</w:t>
            </w:r>
            <w:r>
              <w:rPr>
                <w:rFonts w:ascii="宋体" w:hAnsi="宋体" w:cs="宋体" w:eastAsia="宋体" w:hint="default"/>
                <w:spacing w:val="-37"/>
                <w:sz w:val="18"/>
                <w:szCs w:val="18"/>
              </w:rPr>
              <w:t>15%</w:t>
            </w:r>
            <w:r>
              <w:rPr>
                <w:rFonts w:ascii="宋体" w:hAnsi="宋体" w:cs="宋体" w:eastAsia="宋体" w:hint="default"/>
                <w:spacing w:val="-37"/>
                <w:sz w:val="18"/>
                <w:szCs w:val="18"/>
              </w:rPr>
              <w:t>的优惠税率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6"/>
                <w:sz w:val="18"/>
                <w:szCs w:val="18"/>
              </w:rPr>
              <w:t>计算缴纳企业所得税。子公司长虹驾校所得税税率为</w:t>
            </w:r>
            <w:r>
              <w:rPr>
                <w:rFonts w:ascii="宋体" w:hAnsi="宋体" w:cs="宋体" w:eastAsia="宋体" w:hint="default"/>
                <w:spacing w:val="-36"/>
                <w:sz w:val="18"/>
                <w:szCs w:val="18"/>
              </w:rPr>
              <w:t>25%</w:t>
            </w:r>
            <w:r>
              <w:rPr>
                <w:rFonts w:ascii="宋体" w:hAnsi="宋体" w:cs="宋体" w:eastAsia="宋体" w:hint="default"/>
                <w:spacing w:val="-36"/>
                <w:sz w:val="18"/>
                <w:szCs w:val="18"/>
              </w:rPr>
              <w:t>。</w:t>
            </w:r>
          </w:p>
        </w:tc>
      </w:tr>
      <w:tr>
        <w:trPr>
          <w:trHeight w:val="293"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9" w:right="0"/>
              <w:jc w:val="center"/>
              <w:rPr>
                <w:rFonts w:ascii="宋体" w:hAnsi="宋体" w:cs="宋体" w:eastAsia="宋体" w:hint="default"/>
                <w:sz w:val="18"/>
                <w:szCs w:val="18"/>
              </w:rPr>
            </w:pPr>
            <w:r>
              <w:rPr>
                <w:rFonts w:ascii="宋体"/>
                <w:sz w:val="18"/>
              </w:rPr>
              <w:t>21</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四川长虹光电有限公司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sz w:val="18"/>
              </w:rPr>
              <w:t>15%</w:t>
            </w: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pacing w:val="-33"/>
                <w:sz w:val="18"/>
                <w:szCs w:val="18"/>
              </w:rPr>
              <w:t>2015</w:t>
            </w:r>
            <w:r>
              <w:rPr>
                <w:rFonts w:ascii="宋体" w:hAnsi="宋体" w:cs="宋体" w:eastAsia="宋体" w:hint="default"/>
                <w:spacing w:val="-33"/>
                <w:sz w:val="18"/>
                <w:szCs w:val="18"/>
              </w:rPr>
              <w:t>年度享受西部大开发税收优惠政策，执行</w:t>
            </w:r>
            <w:r>
              <w:rPr>
                <w:rFonts w:ascii="宋体" w:hAnsi="宋体" w:cs="宋体" w:eastAsia="宋体" w:hint="default"/>
                <w:spacing w:val="-33"/>
                <w:sz w:val="18"/>
                <w:szCs w:val="18"/>
              </w:rPr>
              <w:t>15%</w:t>
            </w:r>
            <w:r>
              <w:rPr>
                <w:rFonts w:ascii="宋体" w:hAnsi="宋体" w:cs="宋体" w:eastAsia="宋体" w:hint="default"/>
                <w:spacing w:val="-33"/>
                <w:sz w:val="18"/>
                <w:szCs w:val="18"/>
              </w:rPr>
              <w:t>的所得税税率。</w:t>
            </w:r>
          </w:p>
        </w:tc>
      </w:tr>
      <w:tr>
        <w:trPr>
          <w:trHeight w:val="5624" w:hRule="exact"/>
        </w:trPr>
        <w:tc>
          <w:tcPr>
            <w:tcW w:w="590"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sz w:val="18"/>
              </w:rPr>
              <w:t>22</w:t>
            </w:r>
          </w:p>
        </w:tc>
        <w:tc>
          <w:tcPr>
            <w:tcW w:w="27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合肥美菱股份有限公司</w:t>
            </w:r>
          </w:p>
        </w:tc>
        <w:tc>
          <w:tcPr>
            <w:tcW w:w="10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419"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9"/>
                <w:sz w:val="18"/>
                <w:szCs w:val="18"/>
              </w:rPr>
              <w:t>本公司及子公司中科美菱低温科技有限责任公司被认定为安徽省</w:t>
            </w:r>
          </w:p>
          <w:p>
            <w:pPr>
              <w:pStyle w:val="TableParagraph"/>
              <w:spacing w:line="237" w:lineRule="auto" w:before="2"/>
              <w:ind w:left="103" w:right="-3"/>
              <w:jc w:val="left"/>
              <w:rPr>
                <w:rFonts w:ascii="宋体" w:hAnsi="宋体" w:cs="宋体" w:eastAsia="宋体" w:hint="default"/>
                <w:sz w:val="18"/>
                <w:szCs w:val="18"/>
              </w:rPr>
            </w:pPr>
            <w:r>
              <w:rPr>
                <w:rFonts w:ascii="宋体" w:hAnsi="宋体" w:cs="宋体" w:eastAsia="宋体" w:hint="default"/>
                <w:spacing w:val="-37"/>
                <w:sz w:val="18"/>
                <w:szCs w:val="18"/>
              </w:rPr>
              <w:t>2014</w:t>
            </w:r>
            <w:r>
              <w:rPr>
                <w:rFonts w:ascii="宋体" w:hAnsi="宋体" w:cs="宋体" w:eastAsia="宋体" w:hint="default"/>
                <w:spacing w:val="-37"/>
                <w:sz w:val="18"/>
                <w:szCs w:val="18"/>
              </w:rPr>
              <w:t>年度第二批高新技术企业（有效期三年），享受国家高新技术企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3"/>
                <w:sz w:val="18"/>
                <w:szCs w:val="18"/>
              </w:rPr>
              <w:t>业</w:t>
            </w:r>
            <w:r>
              <w:rPr>
                <w:rFonts w:ascii="宋体" w:hAnsi="宋体" w:cs="宋体" w:eastAsia="宋体" w:hint="default"/>
                <w:spacing w:val="-23"/>
                <w:sz w:val="18"/>
                <w:szCs w:val="18"/>
              </w:rPr>
              <w:t>15%</w:t>
            </w:r>
            <w:r>
              <w:rPr>
                <w:rFonts w:ascii="宋体" w:hAnsi="宋体" w:cs="宋体" w:eastAsia="宋体" w:hint="default"/>
                <w:spacing w:val="-23"/>
                <w:sz w:val="18"/>
                <w:szCs w:val="18"/>
              </w:rPr>
              <w:t>的所得税税率。</w:t>
            </w:r>
            <w:r>
              <w:rPr>
                <w:rFonts w:ascii="宋体" w:hAnsi="宋体" w:cs="宋体" w:eastAsia="宋体" w:hint="default"/>
                <w:spacing w:val="-23"/>
                <w:sz w:val="18"/>
                <w:szCs w:val="18"/>
              </w:rPr>
              <w:t>2015</w:t>
            </w:r>
            <w:r>
              <w:rPr>
                <w:rFonts w:ascii="宋体" w:hAnsi="宋体" w:cs="宋体" w:eastAsia="宋体" w:hint="default"/>
                <w:spacing w:val="-23"/>
                <w:sz w:val="18"/>
                <w:szCs w:val="18"/>
              </w:rPr>
              <w:t>年</w:t>
            </w:r>
            <w:r>
              <w:rPr>
                <w:rFonts w:ascii="宋体" w:hAnsi="宋体" w:cs="宋体" w:eastAsia="宋体" w:hint="default"/>
                <w:spacing w:val="-23"/>
                <w:sz w:val="18"/>
                <w:szCs w:val="18"/>
              </w:rPr>
              <w:t>1</w:t>
            </w:r>
            <w:r>
              <w:rPr>
                <w:rFonts w:ascii="宋体" w:hAnsi="宋体" w:cs="宋体" w:eastAsia="宋体" w:hint="default"/>
                <w:spacing w:val="-23"/>
                <w:sz w:val="18"/>
                <w:szCs w:val="18"/>
              </w:rPr>
              <w:t>月</w:t>
            </w:r>
            <w:r>
              <w:rPr>
                <w:rFonts w:ascii="宋体" w:hAnsi="宋体" w:cs="宋体" w:eastAsia="宋体" w:hint="default"/>
                <w:spacing w:val="-23"/>
                <w:sz w:val="18"/>
                <w:szCs w:val="18"/>
              </w:rPr>
              <w:t>22</w:t>
            </w:r>
            <w:r>
              <w:rPr>
                <w:rFonts w:ascii="宋体" w:hAnsi="宋体" w:cs="宋体" w:eastAsia="宋体" w:hint="default"/>
                <w:spacing w:val="-72"/>
                <w:sz w:val="18"/>
                <w:szCs w:val="18"/>
              </w:rPr>
              <w:t> </w:t>
            </w:r>
            <w:r>
              <w:rPr>
                <w:rFonts w:ascii="宋体" w:hAnsi="宋体" w:cs="宋体" w:eastAsia="宋体" w:hint="default"/>
                <w:spacing w:val="-40"/>
                <w:sz w:val="18"/>
                <w:szCs w:val="18"/>
              </w:rPr>
              <w:t>日经安徽省科技厅《关于公布安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7"/>
                <w:sz w:val="18"/>
                <w:szCs w:val="18"/>
              </w:rPr>
              <w:t>徽省</w:t>
            </w:r>
            <w:r>
              <w:rPr>
                <w:rFonts w:ascii="宋体" w:hAnsi="宋体" w:cs="宋体" w:eastAsia="宋体" w:hint="default"/>
                <w:spacing w:val="-37"/>
                <w:sz w:val="18"/>
                <w:szCs w:val="18"/>
              </w:rPr>
              <w:t>2014</w:t>
            </w:r>
            <w:r>
              <w:rPr>
                <w:rFonts w:ascii="宋体" w:hAnsi="宋体" w:cs="宋体" w:eastAsia="宋体" w:hint="default"/>
                <w:spacing w:val="-37"/>
                <w:sz w:val="18"/>
                <w:szCs w:val="18"/>
              </w:rPr>
              <w:t>年第二批高新技术企业认定名单的通知》［皖高企认（</w:t>
            </w:r>
            <w:r>
              <w:rPr>
                <w:rFonts w:ascii="宋体" w:hAnsi="宋体" w:cs="宋体" w:eastAsia="宋体" w:hint="default"/>
                <w:spacing w:val="-37"/>
                <w:sz w:val="18"/>
                <w:szCs w:val="18"/>
              </w:rPr>
              <w:t>2014</w:t>
            </w:r>
            <w:r>
              <w:rPr>
                <w:rFonts w:ascii="宋体" w:hAnsi="宋体" w:cs="宋体" w:eastAsia="宋体" w:hint="default"/>
                <w:spacing w:val="-37"/>
                <w:sz w:val="18"/>
                <w:szCs w:val="18"/>
              </w:rPr>
              <w:t>）</w:t>
            </w:r>
            <w:r>
              <w:rPr>
                <w:rFonts w:ascii="宋体" w:hAnsi="宋体" w:cs="宋体" w:eastAsia="宋体" w:hint="default"/>
                <w:spacing w:val="-73"/>
                <w:sz w:val="18"/>
                <w:szCs w:val="18"/>
              </w:rPr>
              <w:t> </w:t>
            </w:r>
            <w:r>
              <w:rPr>
                <w:rFonts w:ascii="宋体" w:hAnsi="宋体" w:cs="宋体" w:eastAsia="宋体" w:hint="default"/>
                <w:spacing w:val="-11"/>
                <w:sz w:val="18"/>
                <w:szCs w:val="18"/>
              </w:rPr>
              <w:t>37</w:t>
            </w:r>
            <w:r>
              <w:rPr>
                <w:rFonts w:ascii="宋体" w:hAnsi="宋体" w:cs="宋体" w:eastAsia="宋体" w:hint="default"/>
                <w:spacing w:val="-72"/>
                <w:sz w:val="18"/>
                <w:szCs w:val="18"/>
              </w:rPr>
              <w:t> </w:t>
            </w:r>
            <w:r>
              <w:rPr>
                <w:rFonts w:ascii="宋体" w:hAnsi="宋体" w:cs="宋体" w:eastAsia="宋体" w:hint="default"/>
                <w:spacing w:val="-41"/>
                <w:sz w:val="18"/>
                <w:szCs w:val="18"/>
              </w:rPr>
              <w:t>号］认定，本公司及中科美菱低温科技有限责任公司继续享受国家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5"/>
                <w:sz w:val="18"/>
                <w:szCs w:val="18"/>
              </w:rPr>
              <w:t>高新技术企业</w:t>
            </w:r>
            <w:r>
              <w:rPr>
                <w:rFonts w:ascii="宋体" w:hAnsi="宋体" w:cs="宋体" w:eastAsia="宋体" w:hint="default"/>
                <w:spacing w:val="-35"/>
                <w:sz w:val="18"/>
                <w:szCs w:val="18"/>
              </w:rPr>
              <w:t>15%</w:t>
            </w:r>
            <w:r>
              <w:rPr>
                <w:rFonts w:ascii="宋体" w:hAnsi="宋体" w:cs="宋体" w:eastAsia="宋体" w:hint="default"/>
                <w:spacing w:val="-35"/>
                <w:sz w:val="18"/>
                <w:szCs w:val="18"/>
              </w:rPr>
              <w:t>的所得税税率，有效期三年。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9"/>
                <w:sz w:val="18"/>
                <w:szCs w:val="18"/>
              </w:rPr>
              <w:t>子公司中山长虹电器有限公司被认定为广东省</w:t>
            </w:r>
            <w:r>
              <w:rPr>
                <w:rFonts w:ascii="宋体" w:hAnsi="宋体" w:cs="宋体" w:eastAsia="宋体" w:hint="default"/>
                <w:spacing w:val="-58"/>
                <w:sz w:val="18"/>
                <w:szCs w:val="18"/>
              </w:rPr>
              <w:t> </w:t>
            </w:r>
            <w:r>
              <w:rPr>
                <w:rFonts w:ascii="宋体" w:hAnsi="宋体" w:cs="宋体" w:eastAsia="宋体" w:hint="default"/>
                <w:spacing w:val="-15"/>
                <w:sz w:val="18"/>
                <w:szCs w:val="18"/>
              </w:rPr>
              <w:t>2008</w:t>
            </w:r>
            <w:r>
              <w:rPr>
                <w:rFonts w:ascii="宋体" w:hAnsi="宋体" w:cs="宋体" w:eastAsia="宋体" w:hint="default"/>
                <w:spacing w:val="-35"/>
                <w:sz w:val="18"/>
                <w:szCs w:val="18"/>
              </w:rPr>
              <w:t> </w:t>
            </w:r>
            <w:r>
              <w:rPr>
                <w:rFonts w:ascii="宋体" w:hAnsi="宋体" w:cs="宋体" w:eastAsia="宋体" w:hint="default"/>
                <w:spacing w:val="-35"/>
                <w:sz w:val="18"/>
                <w:szCs w:val="18"/>
              </w:rPr>
              <w:t>年第一批高新技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9"/>
                <w:sz w:val="18"/>
                <w:szCs w:val="18"/>
              </w:rPr>
              <w:t>术企业（有效期三年），享受国家高新技术企业</w:t>
            </w:r>
            <w:r>
              <w:rPr>
                <w:rFonts w:ascii="宋体" w:hAnsi="宋体" w:cs="宋体" w:eastAsia="宋体" w:hint="default"/>
                <w:spacing w:val="-56"/>
                <w:sz w:val="18"/>
                <w:szCs w:val="18"/>
              </w:rPr>
              <w:t> </w:t>
            </w:r>
            <w:r>
              <w:rPr>
                <w:rFonts w:ascii="宋体" w:hAnsi="宋体" w:cs="宋体" w:eastAsia="宋体" w:hint="default"/>
                <w:spacing w:val="-31"/>
                <w:sz w:val="18"/>
                <w:szCs w:val="18"/>
              </w:rPr>
              <w:t>15%</w:t>
            </w:r>
            <w:r>
              <w:rPr>
                <w:rFonts w:ascii="宋体" w:hAnsi="宋体" w:cs="宋体" w:eastAsia="宋体" w:hint="default"/>
                <w:spacing w:val="-31"/>
                <w:sz w:val="18"/>
                <w:szCs w:val="18"/>
              </w:rPr>
              <w:t>的所得税税率。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5"/>
                <w:sz w:val="18"/>
                <w:szCs w:val="18"/>
              </w:rPr>
              <w:t>2014</w:t>
            </w:r>
            <w:r>
              <w:rPr>
                <w:rFonts w:ascii="宋体" w:hAnsi="宋体" w:cs="宋体" w:eastAsia="宋体" w:hint="default"/>
                <w:spacing w:val="-69"/>
                <w:sz w:val="18"/>
                <w:szCs w:val="18"/>
              </w:rPr>
              <w:t> </w:t>
            </w:r>
            <w:r>
              <w:rPr>
                <w:rFonts w:ascii="宋体" w:hAnsi="宋体" w:cs="宋体" w:eastAsia="宋体" w:hint="default"/>
                <w:spacing w:val="-7"/>
                <w:sz w:val="18"/>
                <w:szCs w:val="18"/>
              </w:rPr>
              <w:t>年</w:t>
            </w:r>
            <w:r>
              <w:rPr>
                <w:rFonts w:ascii="宋体" w:hAnsi="宋体" w:cs="宋体" w:eastAsia="宋体" w:hint="default"/>
                <w:spacing w:val="-7"/>
                <w:sz w:val="18"/>
                <w:szCs w:val="18"/>
              </w:rPr>
              <w:t>10</w:t>
            </w:r>
            <w:r>
              <w:rPr>
                <w:rFonts w:ascii="宋体" w:hAnsi="宋体" w:cs="宋体" w:eastAsia="宋体" w:hint="default"/>
                <w:spacing w:val="-69"/>
                <w:sz w:val="18"/>
                <w:szCs w:val="18"/>
              </w:rPr>
              <w:t> </w:t>
            </w:r>
            <w:r>
              <w:rPr>
                <w:rFonts w:ascii="宋体" w:hAnsi="宋体" w:cs="宋体" w:eastAsia="宋体" w:hint="default"/>
                <w:spacing w:val="-7"/>
                <w:sz w:val="18"/>
                <w:szCs w:val="18"/>
              </w:rPr>
              <w:t>月</w:t>
            </w:r>
            <w:r>
              <w:rPr>
                <w:rFonts w:ascii="宋体" w:hAnsi="宋体" w:cs="宋体" w:eastAsia="宋体" w:hint="default"/>
                <w:spacing w:val="-7"/>
                <w:sz w:val="18"/>
                <w:szCs w:val="18"/>
              </w:rPr>
              <w:t>10</w:t>
            </w:r>
            <w:r>
              <w:rPr>
                <w:rFonts w:ascii="宋体" w:hAnsi="宋体" w:cs="宋体" w:eastAsia="宋体" w:hint="default"/>
                <w:spacing w:val="-69"/>
                <w:sz w:val="18"/>
                <w:szCs w:val="18"/>
              </w:rPr>
              <w:t> </w:t>
            </w:r>
            <w:r>
              <w:rPr>
                <w:rFonts w:ascii="宋体" w:hAnsi="宋体" w:cs="宋体" w:eastAsia="宋体" w:hint="default"/>
                <w:spacing w:val="-33"/>
                <w:sz w:val="18"/>
                <w:szCs w:val="18"/>
              </w:rPr>
              <w:t>日经广东省科技厅《关于广东省</w:t>
            </w:r>
            <w:r>
              <w:rPr>
                <w:rFonts w:ascii="宋体" w:hAnsi="宋体" w:cs="宋体" w:eastAsia="宋体" w:hint="default"/>
                <w:spacing w:val="-33"/>
                <w:sz w:val="18"/>
                <w:szCs w:val="18"/>
              </w:rPr>
              <w:t>2014</w:t>
            </w:r>
            <w:r>
              <w:rPr>
                <w:rFonts w:ascii="宋体" w:hAnsi="宋体" w:cs="宋体" w:eastAsia="宋体" w:hint="default"/>
                <w:spacing w:val="-69"/>
                <w:sz w:val="18"/>
                <w:szCs w:val="18"/>
              </w:rPr>
              <w:t> </w:t>
            </w:r>
            <w:r>
              <w:rPr>
                <w:rFonts w:ascii="宋体" w:hAnsi="宋体" w:cs="宋体" w:eastAsia="宋体" w:hint="default"/>
                <w:spacing w:val="-34"/>
                <w:sz w:val="18"/>
                <w:szCs w:val="18"/>
              </w:rPr>
              <w:t>年拟认定高新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6"/>
                <w:sz w:val="18"/>
                <w:szCs w:val="18"/>
              </w:rPr>
              <w:t>技术企业名单的公司》［粤科公示（</w:t>
            </w:r>
            <w:r>
              <w:rPr>
                <w:rFonts w:ascii="宋体" w:hAnsi="宋体" w:cs="宋体" w:eastAsia="宋体" w:hint="default"/>
                <w:spacing w:val="-36"/>
                <w:sz w:val="18"/>
                <w:szCs w:val="18"/>
              </w:rPr>
              <w:t>2014</w:t>
            </w:r>
            <w:r>
              <w:rPr>
                <w:rFonts w:ascii="宋体" w:hAnsi="宋体" w:cs="宋体" w:eastAsia="宋体" w:hint="default"/>
                <w:spacing w:val="-36"/>
                <w:sz w:val="18"/>
                <w:szCs w:val="18"/>
              </w:rPr>
              <w:t>）</w:t>
            </w:r>
            <w:r>
              <w:rPr>
                <w:rFonts w:ascii="宋体" w:hAnsi="宋体" w:cs="宋体" w:eastAsia="宋体" w:hint="default"/>
                <w:spacing w:val="-36"/>
                <w:sz w:val="18"/>
                <w:szCs w:val="18"/>
              </w:rPr>
              <w:t>15</w:t>
            </w:r>
            <w:r>
              <w:rPr>
                <w:rFonts w:ascii="宋体" w:hAnsi="宋体" w:cs="宋体" w:eastAsia="宋体" w:hint="default"/>
                <w:spacing w:val="-74"/>
                <w:sz w:val="18"/>
                <w:szCs w:val="18"/>
              </w:rPr>
              <w:t> </w:t>
            </w:r>
            <w:r>
              <w:rPr>
                <w:rFonts w:ascii="宋体" w:hAnsi="宋体" w:cs="宋体" w:eastAsia="宋体" w:hint="default"/>
                <w:spacing w:val="-37"/>
                <w:sz w:val="18"/>
                <w:szCs w:val="18"/>
              </w:rPr>
              <w:t>号］公示的拟认定名单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0"/>
                <w:sz w:val="18"/>
                <w:szCs w:val="18"/>
              </w:rPr>
              <w:t>内，并已取得新的高新技术企业证书，继续享受国家高新技术企业</w:t>
            </w:r>
            <w:r>
              <w:rPr>
                <w:rFonts w:ascii="宋体" w:hAnsi="宋体" w:cs="宋体" w:eastAsia="宋体" w:hint="default"/>
                <w:spacing w:val="-40"/>
                <w:sz w:val="18"/>
                <w:szCs w:val="18"/>
              </w:rPr>
              <w:t>15%</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8"/>
                <w:sz w:val="18"/>
                <w:szCs w:val="18"/>
              </w:rPr>
              <w:t>的所得税税率，有效期三年。</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0"/>
                <w:sz w:val="18"/>
                <w:szCs w:val="18"/>
              </w:rPr>
              <w:t>子公司四川长虹空调有限公司于</w:t>
            </w:r>
            <w:r>
              <w:rPr>
                <w:rFonts w:ascii="宋体" w:hAnsi="宋体" w:cs="宋体" w:eastAsia="宋体" w:hint="default"/>
                <w:spacing w:val="-30"/>
                <w:sz w:val="18"/>
                <w:szCs w:val="18"/>
              </w:rPr>
              <w:t>2013</w:t>
            </w:r>
            <w:r>
              <w:rPr>
                <w:rFonts w:ascii="宋体" w:hAnsi="宋体" w:cs="宋体" w:eastAsia="宋体" w:hint="default"/>
                <w:spacing w:val="-30"/>
                <w:sz w:val="18"/>
                <w:szCs w:val="18"/>
              </w:rPr>
              <w:t>年</w:t>
            </w:r>
            <w:r>
              <w:rPr>
                <w:rFonts w:ascii="宋体" w:hAnsi="宋体" w:cs="宋体" w:eastAsia="宋体" w:hint="default"/>
                <w:spacing w:val="-30"/>
                <w:sz w:val="18"/>
                <w:szCs w:val="18"/>
              </w:rPr>
              <w:t>12</w:t>
            </w:r>
            <w:r>
              <w:rPr>
                <w:rFonts w:ascii="宋体" w:hAnsi="宋体" w:cs="宋体" w:eastAsia="宋体" w:hint="default"/>
                <w:spacing w:val="-30"/>
                <w:sz w:val="18"/>
                <w:szCs w:val="18"/>
              </w:rPr>
              <w:t>月</w:t>
            </w:r>
            <w:r>
              <w:rPr>
                <w:rFonts w:ascii="宋体" w:hAnsi="宋体" w:cs="宋体" w:eastAsia="宋体" w:hint="default"/>
                <w:spacing w:val="-30"/>
                <w:sz w:val="18"/>
                <w:szCs w:val="18"/>
              </w:rPr>
              <w:t>25</w:t>
            </w:r>
            <w:r>
              <w:rPr>
                <w:rFonts w:ascii="宋体" w:hAnsi="宋体" w:cs="宋体" w:eastAsia="宋体" w:hint="default"/>
                <w:spacing w:val="-30"/>
                <w:sz w:val="18"/>
                <w:szCs w:val="18"/>
              </w:rPr>
              <w:t>日通过高新技术企业</w:t>
            </w:r>
            <w:r>
              <w:rPr>
                <w:rFonts w:ascii="宋体" w:hAnsi="宋体" w:cs="宋体" w:eastAsia="宋体" w:hint="default"/>
                <w:sz w:val="18"/>
                <w:szCs w:val="18"/>
              </w:rPr>
              <w:t> </w:t>
            </w:r>
            <w:r>
              <w:rPr>
                <w:rFonts w:ascii="宋体" w:hAnsi="宋体" w:cs="宋体" w:eastAsia="宋体" w:hint="default"/>
                <w:spacing w:val="-32"/>
                <w:sz w:val="18"/>
                <w:szCs w:val="18"/>
              </w:rPr>
              <w:t>认证复审，取得［</w:t>
            </w:r>
            <w:r>
              <w:rPr>
                <w:rFonts w:ascii="宋体" w:hAnsi="宋体" w:cs="宋体" w:eastAsia="宋体" w:hint="default"/>
                <w:spacing w:val="-32"/>
                <w:sz w:val="18"/>
                <w:szCs w:val="18"/>
              </w:rPr>
              <w:t>GF201351000063</w:t>
            </w:r>
            <w:r>
              <w:rPr>
                <w:rFonts w:ascii="宋体" w:hAnsi="宋体" w:cs="宋体" w:eastAsia="宋体" w:hint="default"/>
                <w:spacing w:val="-32"/>
                <w:sz w:val="18"/>
                <w:szCs w:val="18"/>
              </w:rPr>
              <w:t>］号《高新技术企业证书》，有效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1"/>
                <w:sz w:val="18"/>
                <w:szCs w:val="18"/>
              </w:rPr>
              <w:t>期三年。</w:t>
            </w:r>
            <w:r>
              <w:rPr>
                <w:rFonts w:ascii="宋体" w:hAnsi="宋体" w:cs="宋体" w:eastAsia="宋体" w:hint="default"/>
                <w:spacing w:val="-31"/>
                <w:sz w:val="18"/>
                <w:szCs w:val="18"/>
              </w:rPr>
              <w:t>2013</w:t>
            </w:r>
            <w:r>
              <w:rPr>
                <w:rFonts w:ascii="宋体" w:hAnsi="宋体" w:cs="宋体" w:eastAsia="宋体" w:hint="default"/>
                <w:spacing w:val="-31"/>
                <w:sz w:val="18"/>
                <w:szCs w:val="18"/>
              </w:rPr>
              <w:t>年</w:t>
            </w:r>
            <w:r>
              <w:rPr>
                <w:rFonts w:ascii="宋体" w:hAnsi="宋体" w:cs="宋体" w:eastAsia="宋体" w:hint="default"/>
                <w:spacing w:val="-31"/>
                <w:sz w:val="18"/>
                <w:szCs w:val="18"/>
              </w:rPr>
              <w:t>5</w:t>
            </w:r>
            <w:r>
              <w:rPr>
                <w:rFonts w:ascii="宋体" w:hAnsi="宋体" w:cs="宋体" w:eastAsia="宋体" w:hint="default"/>
                <w:spacing w:val="-31"/>
                <w:sz w:val="18"/>
                <w:szCs w:val="18"/>
              </w:rPr>
              <w:t>月</w:t>
            </w:r>
            <w:r>
              <w:rPr>
                <w:rFonts w:ascii="宋体" w:hAnsi="宋体" w:cs="宋体" w:eastAsia="宋体" w:hint="default"/>
                <w:spacing w:val="-31"/>
                <w:sz w:val="18"/>
                <w:szCs w:val="18"/>
              </w:rPr>
              <w:t>2</w:t>
            </w:r>
            <w:r>
              <w:rPr>
                <w:rFonts w:ascii="宋体" w:hAnsi="宋体" w:cs="宋体" w:eastAsia="宋体" w:hint="default"/>
                <w:spacing w:val="-31"/>
                <w:sz w:val="18"/>
                <w:szCs w:val="18"/>
              </w:rPr>
              <w:t>日经绵阳市地方税务局第一直属分局备案审核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4"/>
                <w:sz w:val="18"/>
                <w:szCs w:val="18"/>
              </w:rPr>
              <w:t>通过，减按</w:t>
            </w:r>
            <w:r>
              <w:rPr>
                <w:rFonts w:ascii="宋体" w:hAnsi="宋体" w:cs="宋体" w:eastAsia="宋体" w:hint="default"/>
                <w:spacing w:val="-34"/>
                <w:sz w:val="18"/>
                <w:szCs w:val="18"/>
              </w:rPr>
              <w:t>15%</w:t>
            </w:r>
            <w:r>
              <w:rPr>
                <w:rFonts w:ascii="宋体" w:hAnsi="宋体" w:cs="宋体" w:eastAsia="宋体" w:hint="default"/>
                <w:spacing w:val="-34"/>
                <w:sz w:val="18"/>
                <w:szCs w:val="18"/>
              </w:rPr>
              <w:t>的税率征收企业所得税。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4"/>
                <w:sz w:val="18"/>
                <w:szCs w:val="18"/>
              </w:rPr>
              <w:t>子公司绵阳美菱软件技术有限公司于</w:t>
            </w:r>
            <w:r>
              <w:rPr>
                <w:rFonts w:ascii="宋体" w:hAnsi="宋体" w:cs="宋体" w:eastAsia="宋体" w:hint="default"/>
                <w:spacing w:val="-34"/>
                <w:sz w:val="18"/>
                <w:szCs w:val="18"/>
              </w:rPr>
              <w:t>2014</w:t>
            </w:r>
            <w:r>
              <w:rPr>
                <w:rFonts w:ascii="宋体" w:hAnsi="宋体" w:cs="宋体" w:eastAsia="宋体" w:hint="default"/>
                <w:spacing w:val="-73"/>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6</w:t>
            </w:r>
            <w:r>
              <w:rPr>
                <w:rFonts w:ascii="宋体" w:hAnsi="宋体" w:cs="宋体" w:eastAsia="宋体" w:hint="default"/>
                <w:spacing w:val="-4"/>
                <w:sz w:val="18"/>
                <w:szCs w:val="18"/>
              </w:rPr>
              <w:t>月</w:t>
            </w:r>
            <w:r>
              <w:rPr>
                <w:rFonts w:ascii="宋体" w:hAnsi="宋体" w:cs="宋体" w:eastAsia="宋体" w:hint="default"/>
                <w:spacing w:val="-4"/>
                <w:sz w:val="18"/>
                <w:szCs w:val="18"/>
              </w:rPr>
              <w:t>27</w:t>
            </w:r>
            <w:r>
              <w:rPr>
                <w:rFonts w:ascii="宋体" w:hAnsi="宋体" w:cs="宋体" w:eastAsia="宋体" w:hint="default"/>
                <w:spacing w:val="-74"/>
                <w:sz w:val="18"/>
                <w:szCs w:val="18"/>
              </w:rPr>
              <w:t> </w:t>
            </w:r>
            <w:r>
              <w:rPr>
                <w:rFonts w:ascii="宋体" w:hAnsi="宋体" w:cs="宋体" w:eastAsia="宋体" w:hint="default"/>
                <w:spacing w:val="-35"/>
                <w:sz w:val="18"/>
                <w:szCs w:val="18"/>
              </w:rPr>
              <w:t>日通过软件企业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5"/>
                <w:sz w:val="18"/>
                <w:szCs w:val="18"/>
              </w:rPr>
              <w:t>认证，取得［川</w:t>
            </w:r>
            <w:r>
              <w:rPr>
                <w:rFonts w:ascii="宋体" w:hAnsi="宋体" w:cs="宋体" w:eastAsia="宋体" w:hint="default"/>
                <w:spacing w:val="-55"/>
                <w:sz w:val="18"/>
                <w:szCs w:val="18"/>
              </w:rPr>
              <w:t> </w:t>
            </w:r>
            <w:r>
              <w:rPr>
                <w:rFonts w:ascii="宋体" w:hAnsi="宋体" w:cs="宋体" w:eastAsia="宋体" w:hint="default"/>
                <w:spacing w:val="-32"/>
                <w:sz w:val="18"/>
                <w:szCs w:val="18"/>
              </w:rPr>
              <w:t>R-2014-0072</w:t>
            </w:r>
            <w:r>
              <w:rPr>
                <w:rFonts w:ascii="宋体" w:hAnsi="宋体" w:cs="宋体" w:eastAsia="宋体" w:hint="default"/>
                <w:spacing w:val="-32"/>
                <w:sz w:val="18"/>
                <w:szCs w:val="18"/>
              </w:rPr>
              <w:t>］号《软件企业证书》，自获利年度起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9"/>
                <w:sz w:val="18"/>
                <w:szCs w:val="18"/>
              </w:rPr>
              <w:t>计算优惠期，第一年至第二年免征企业所得税，第三年至第五年按的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9"/>
                <w:sz w:val="18"/>
                <w:szCs w:val="18"/>
              </w:rPr>
              <w:t>法定税率减半征收企业所得税，并享受至期满为止。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1"/>
                <w:sz w:val="18"/>
                <w:szCs w:val="18"/>
              </w:rPr>
              <w:t>子公司绵阳美菱制冷有限责任公司于</w:t>
            </w:r>
            <w:r>
              <w:rPr>
                <w:rFonts w:ascii="宋体" w:hAnsi="宋体" w:cs="宋体" w:eastAsia="宋体" w:hint="default"/>
                <w:spacing w:val="-31"/>
                <w:sz w:val="18"/>
                <w:szCs w:val="18"/>
              </w:rPr>
              <w:t>2014</w:t>
            </w:r>
            <w:r>
              <w:rPr>
                <w:rFonts w:ascii="宋体" w:hAnsi="宋体" w:cs="宋体" w:eastAsia="宋体" w:hint="default"/>
                <w:spacing w:val="-31"/>
                <w:sz w:val="18"/>
                <w:szCs w:val="18"/>
              </w:rPr>
              <w:t>年</w:t>
            </w:r>
            <w:r>
              <w:rPr>
                <w:rFonts w:ascii="宋体" w:hAnsi="宋体" w:cs="宋体" w:eastAsia="宋体" w:hint="default"/>
                <w:spacing w:val="-31"/>
                <w:sz w:val="18"/>
                <w:szCs w:val="18"/>
              </w:rPr>
              <w:t>5</w:t>
            </w:r>
            <w:r>
              <w:rPr>
                <w:rFonts w:ascii="宋体" w:hAnsi="宋体" w:cs="宋体" w:eastAsia="宋体" w:hint="default"/>
                <w:spacing w:val="-31"/>
                <w:sz w:val="18"/>
                <w:szCs w:val="18"/>
              </w:rPr>
              <w:t>月</w:t>
            </w:r>
            <w:r>
              <w:rPr>
                <w:rFonts w:ascii="宋体" w:hAnsi="宋体" w:cs="宋体" w:eastAsia="宋体" w:hint="default"/>
                <w:spacing w:val="-31"/>
                <w:sz w:val="18"/>
                <w:szCs w:val="18"/>
              </w:rPr>
              <w:t>9</w:t>
            </w:r>
            <w:r>
              <w:rPr>
                <w:rFonts w:ascii="宋体" w:hAnsi="宋体" w:cs="宋体" w:eastAsia="宋体" w:hint="default"/>
                <w:spacing w:val="-31"/>
                <w:sz w:val="18"/>
                <w:szCs w:val="18"/>
              </w:rPr>
              <w:t>日通过四川省经信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3"/>
                <w:sz w:val="18"/>
                <w:szCs w:val="18"/>
              </w:rPr>
              <w:t>委审核批复［川经信产业函（</w:t>
            </w:r>
            <w:r>
              <w:rPr>
                <w:rFonts w:ascii="宋体" w:hAnsi="宋体" w:cs="宋体" w:eastAsia="宋体" w:hint="default"/>
                <w:spacing w:val="-33"/>
                <w:sz w:val="18"/>
                <w:szCs w:val="18"/>
              </w:rPr>
              <w:t>2014</w:t>
            </w:r>
            <w:r>
              <w:rPr>
                <w:rFonts w:ascii="宋体" w:hAnsi="宋体" w:cs="宋体" w:eastAsia="宋体" w:hint="default"/>
                <w:spacing w:val="-33"/>
                <w:sz w:val="18"/>
                <w:szCs w:val="18"/>
              </w:rPr>
              <w:t>）</w:t>
            </w:r>
            <w:r>
              <w:rPr>
                <w:rFonts w:ascii="宋体" w:hAnsi="宋体" w:cs="宋体" w:eastAsia="宋体" w:hint="default"/>
                <w:spacing w:val="-33"/>
                <w:sz w:val="18"/>
                <w:szCs w:val="18"/>
              </w:rPr>
              <w:t>408 </w:t>
            </w:r>
            <w:r>
              <w:rPr>
                <w:rFonts w:ascii="宋体" w:hAnsi="宋体" w:cs="宋体" w:eastAsia="宋体" w:hint="default"/>
                <w:spacing w:val="-37"/>
                <w:sz w:val="18"/>
                <w:szCs w:val="18"/>
              </w:rPr>
              <w:t>号］，公司属于《产业结构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3"/>
                <w:sz w:val="18"/>
                <w:szCs w:val="18"/>
              </w:rPr>
              <w:t>调整指导目录》（</w:t>
            </w:r>
            <w:r>
              <w:rPr>
                <w:rFonts w:ascii="宋体" w:hAnsi="宋体" w:cs="宋体" w:eastAsia="宋体" w:hint="default"/>
                <w:spacing w:val="-33"/>
                <w:sz w:val="18"/>
                <w:szCs w:val="18"/>
              </w:rPr>
              <w:t>2011</w:t>
            </w:r>
            <w:r>
              <w:rPr>
                <w:rFonts w:ascii="宋体" w:hAnsi="宋体" w:cs="宋体" w:eastAsia="宋体" w:hint="default"/>
                <w:spacing w:val="-60"/>
                <w:sz w:val="18"/>
                <w:szCs w:val="18"/>
              </w:rPr>
              <w:t> </w:t>
            </w:r>
            <w:r>
              <w:rPr>
                <w:rFonts w:ascii="宋体" w:hAnsi="宋体" w:cs="宋体" w:eastAsia="宋体" w:hint="default"/>
                <w:spacing w:val="-33"/>
                <w:sz w:val="18"/>
                <w:szCs w:val="18"/>
              </w:rPr>
              <w:t>年本）修正（国家法改委第</w:t>
            </w:r>
            <w:r>
              <w:rPr>
                <w:rFonts w:ascii="宋体" w:hAnsi="宋体" w:cs="宋体" w:eastAsia="宋体" w:hint="default"/>
                <w:spacing w:val="-33"/>
                <w:sz w:val="18"/>
                <w:szCs w:val="18"/>
              </w:rPr>
              <w:t>21</w:t>
            </w:r>
            <w:r>
              <w:rPr>
                <w:rFonts w:ascii="宋体" w:hAnsi="宋体" w:cs="宋体" w:eastAsia="宋体" w:hint="default"/>
                <w:spacing w:val="-57"/>
                <w:sz w:val="18"/>
                <w:szCs w:val="18"/>
              </w:rPr>
              <w:t> </w:t>
            </w:r>
            <w:r>
              <w:rPr>
                <w:rFonts w:ascii="宋体" w:hAnsi="宋体" w:cs="宋体" w:eastAsia="宋体" w:hint="default"/>
                <w:spacing w:val="-34"/>
                <w:sz w:val="18"/>
                <w:szCs w:val="18"/>
              </w:rPr>
              <w:t>号令）中的鼓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9"/>
                <w:sz w:val="18"/>
                <w:szCs w:val="18"/>
              </w:rPr>
              <w:t>励类产业；享受西部大开发企业所得税税收优惠政策，经税务局备案</w:t>
            </w:r>
          </w:p>
        </w:tc>
      </w:tr>
    </w:tbl>
    <w:p>
      <w:pPr>
        <w:spacing w:after="0" w:line="237" w:lineRule="auto"/>
        <w:jc w:val="left"/>
        <w:rPr>
          <w:rFonts w:ascii="宋体" w:hAnsi="宋体" w:cs="宋体" w:eastAsia="宋体" w:hint="default"/>
          <w:sz w:val="18"/>
          <w:szCs w:val="18"/>
        </w:rPr>
        <w:sectPr>
          <w:pgSz w:w="11910" w:h="16840"/>
          <w:pgMar w:header="877" w:footer="1193" w:top="1100" w:bottom="1380" w:left="1280" w:right="1120"/>
        </w:sectPr>
      </w:pPr>
    </w:p>
    <w:p>
      <w:pPr>
        <w:spacing w:line="240" w:lineRule="auto" w:before="1"/>
        <w:rPr>
          <w:rFonts w:ascii="Times New Roman" w:hAnsi="Times New Roman" w:cs="Times New Roman" w:eastAsia="Times New Roman" w:hint="default"/>
          <w:sz w:val="26"/>
          <w:szCs w:val="26"/>
        </w:rPr>
      </w:pPr>
    </w:p>
    <w:tbl>
      <w:tblPr>
        <w:tblW w:w="0" w:type="auto"/>
        <w:jc w:val="left"/>
        <w:tblInd w:w="371" w:type="dxa"/>
        <w:tblLayout w:type="fixed"/>
        <w:tblCellMar>
          <w:top w:w="0" w:type="dxa"/>
          <w:left w:w="0" w:type="dxa"/>
          <w:bottom w:w="0" w:type="dxa"/>
          <w:right w:w="0" w:type="dxa"/>
        </w:tblCellMar>
        <w:tblLook w:val="01E0"/>
      </w:tblPr>
      <w:tblGrid>
        <w:gridCol w:w="590"/>
        <w:gridCol w:w="2701"/>
        <w:gridCol w:w="1028"/>
        <w:gridCol w:w="4419"/>
      </w:tblGrid>
      <w:tr>
        <w:trPr>
          <w:trHeight w:val="341" w:hRule="exact"/>
        </w:trPr>
        <w:tc>
          <w:tcPr>
            <w:tcW w:w="5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7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89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0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c>
          <w:tcPr>
            <w:tcW w:w="441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5"/>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293" w:hRule="exact"/>
        </w:trPr>
        <w:tc>
          <w:tcPr>
            <w:tcW w:w="590" w:type="dxa"/>
            <w:tcBorders>
              <w:top w:val="single" w:sz="4" w:space="0" w:color="000000"/>
              <w:left w:val="nil" w:sz="6" w:space="0" w:color="auto"/>
              <w:bottom w:val="single" w:sz="4" w:space="0" w:color="000000"/>
              <w:right w:val="single" w:sz="4" w:space="0" w:color="000000"/>
            </w:tcBorders>
          </w:tcPr>
          <w:p>
            <w:pPr/>
          </w:p>
        </w:tc>
        <w:tc>
          <w:tcPr>
            <w:tcW w:w="2701"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自</w:t>
            </w:r>
            <w:r>
              <w:rPr>
                <w:rFonts w:ascii="宋体" w:hAnsi="宋体" w:cs="宋体" w:eastAsia="宋体" w:hint="default"/>
                <w:spacing w:val="-14"/>
                <w:sz w:val="18"/>
                <w:szCs w:val="18"/>
              </w:rPr>
              <w:t>2014</w:t>
            </w:r>
            <w:r>
              <w:rPr>
                <w:rFonts w:ascii="宋体" w:hAnsi="宋体" w:cs="宋体" w:eastAsia="宋体" w:hint="default"/>
                <w:spacing w:val="-64"/>
                <w:sz w:val="18"/>
                <w:szCs w:val="18"/>
              </w:rPr>
              <w:t> </w:t>
            </w:r>
            <w:r>
              <w:rPr>
                <w:rFonts w:ascii="宋体" w:hAnsi="宋体" w:cs="宋体" w:eastAsia="宋体" w:hint="default"/>
                <w:spacing w:val="-35"/>
                <w:sz w:val="18"/>
                <w:szCs w:val="18"/>
              </w:rPr>
              <w:t>年起减按</w:t>
            </w:r>
            <w:r>
              <w:rPr>
                <w:rFonts w:ascii="宋体" w:hAnsi="宋体" w:cs="宋体" w:eastAsia="宋体" w:hint="default"/>
                <w:spacing w:val="-35"/>
                <w:sz w:val="18"/>
                <w:szCs w:val="18"/>
              </w:rPr>
              <w:t>15%</w:t>
            </w:r>
            <w:r>
              <w:rPr>
                <w:rFonts w:ascii="宋体" w:hAnsi="宋体" w:cs="宋体" w:eastAsia="宋体" w:hint="default"/>
                <w:spacing w:val="-35"/>
                <w:sz w:val="18"/>
                <w:szCs w:val="18"/>
              </w:rPr>
              <w:t>的税率征收企业所得税，有效期七年。</w:t>
            </w:r>
          </w:p>
        </w:tc>
      </w:tr>
      <w:tr>
        <w:trPr>
          <w:trHeight w:val="295"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9" w:right="0"/>
              <w:jc w:val="center"/>
              <w:rPr>
                <w:rFonts w:ascii="宋体" w:hAnsi="宋体" w:cs="宋体" w:eastAsia="宋体" w:hint="default"/>
                <w:sz w:val="18"/>
                <w:szCs w:val="18"/>
              </w:rPr>
            </w:pPr>
            <w:r>
              <w:rPr>
                <w:rFonts w:ascii="宋体"/>
                <w:sz w:val="18"/>
              </w:rPr>
              <w:t>23</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乐家易连锁管理有限公司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25%</w:t>
            </w:r>
          </w:p>
        </w:tc>
        <w:tc>
          <w:tcPr>
            <w:tcW w:w="4419" w:type="dxa"/>
            <w:tcBorders>
              <w:top w:val="single" w:sz="4" w:space="0" w:color="000000"/>
              <w:left w:val="single" w:sz="4" w:space="0" w:color="000000"/>
              <w:bottom w:val="single" w:sz="4" w:space="0" w:color="000000"/>
              <w:right w:val="nil" w:sz="6" w:space="0" w:color="auto"/>
            </w:tcBorders>
          </w:tcPr>
          <w:p>
            <w:pPr/>
          </w:p>
        </w:tc>
      </w:tr>
      <w:tr>
        <w:trPr>
          <w:trHeight w:val="293"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9" w:right="0"/>
              <w:jc w:val="center"/>
              <w:rPr>
                <w:rFonts w:ascii="宋体" w:hAnsi="宋体" w:cs="宋体" w:eastAsia="宋体" w:hint="default"/>
                <w:sz w:val="18"/>
                <w:szCs w:val="18"/>
              </w:rPr>
            </w:pPr>
            <w:r>
              <w:rPr>
                <w:rFonts w:ascii="宋体"/>
                <w:sz w:val="18"/>
              </w:rPr>
              <w:t>24</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上海长虹国际贸易有限公司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sz w:val="18"/>
              </w:rPr>
              <w:t>25%</w:t>
            </w:r>
          </w:p>
        </w:tc>
        <w:tc>
          <w:tcPr>
            <w:tcW w:w="441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9" w:right="0"/>
              <w:jc w:val="center"/>
              <w:rPr>
                <w:rFonts w:ascii="宋体" w:hAnsi="宋体" w:cs="宋体" w:eastAsia="宋体" w:hint="default"/>
                <w:sz w:val="18"/>
                <w:szCs w:val="18"/>
              </w:rPr>
            </w:pPr>
            <w:r>
              <w:rPr>
                <w:rFonts w:ascii="宋体"/>
                <w:sz w:val="18"/>
              </w:rPr>
              <w:t>25</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合肥长虹实业有限公司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25%</w:t>
            </w:r>
          </w:p>
        </w:tc>
        <w:tc>
          <w:tcPr>
            <w:tcW w:w="4419" w:type="dxa"/>
            <w:tcBorders>
              <w:top w:val="single" w:sz="4" w:space="0" w:color="000000"/>
              <w:left w:val="single" w:sz="4" w:space="0" w:color="000000"/>
              <w:bottom w:val="single" w:sz="4" w:space="0" w:color="000000"/>
              <w:right w:val="nil" w:sz="6" w:space="0" w:color="auto"/>
            </w:tcBorders>
          </w:tcPr>
          <w:p>
            <w:pPr/>
          </w:p>
        </w:tc>
      </w:tr>
      <w:tr>
        <w:trPr>
          <w:trHeight w:val="293"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9" w:right="0"/>
              <w:jc w:val="center"/>
              <w:rPr>
                <w:rFonts w:ascii="宋体" w:hAnsi="宋体" w:cs="宋体" w:eastAsia="宋体" w:hint="default"/>
                <w:sz w:val="18"/>
                <w:szCs w:val="18"/>
              </w:rPr>
            </w:pPr>
            <w:r>
              <w:rPr>
                <w:rFonts w:ascii="宋体"/>
                <w:sz w:val="18"/>
              </w:rPr>
              <w:t>26</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四川快益点服务连锁有限公司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sz w:val="18"/>
              </w:rPr>
              <w:t>25%</w:t>
            </w:r>
          </w:p>
        </w:tc>
        <w:tc>
          <w:tcPr>
            <w:tcW w:w="441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sz w:val="18"/>
              </w:rPr>
              <w:t>27</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四川长虹电源有限责任公司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15%</w:t>
            </w: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公</w:t>
            </w:r>
            <w:r>
              <w:rPr>
                <w:rFonts w:ascii="宋体" w:hAnsi="宋体" w:cs="宋体" w:eastAsia="宋体" w:hint="default"/>
                <w:spacing w:val="-5"/>
                <w:sz w:val="18"/>
                <w:szCs w:val="18"/>
              </w:rPr>
              <w:t>司</w:t>
            </w:r>
            <w:r>
              <w:rPr>
                <w:rFonts w:ascii="宋体" w:hAnsi="宋体" w:cs="宋体" w:eastAsia="宋体" w:hint="default"/>
                <w:spacing w:val="-18"/>
                <w:sz w:val="18"/>
                <w:szCs w:val="18"/>
              </w:rPr>
              <w:t>2</w:t>
            </w:r>
            <w:r>
              <w:rPr>
                <w:rFonts w:ascii="宋体" w:hAnsi="宋体" w:cs="宋体" w:eastAsia="宋体" w:hint="default"/>
                <w:spacing w:val="-21"/>
                <w:sz w:val="18"/>
                <w:szCs w:val="18"/>
              </w:rPr>
              <w:t>01</w:t>
            </w:r>
            <w:r>
              <w:rPr>
                <w:rFonts w:ascii="宋体" w:hAnsi="宋体" w:cs="宋体" w:eastAsia="宋体" w:hint="default"/>
                <w:spacing w:val="15"/>
                <w:sz w:val="18"/>
                <w:szCs w:val="18"/>
              </w:rPr>
              <w:t>4</w:t>
            </w:r>
            <w:r>
              <w:rPr>
                <w:rFonts w:ascii="宋体" w:hAnsi="宋体" w:cs="宋体" w:eastAsia="宋体" w:hint="default"/>
                <w:spacing w:val="-5"/>
                <w:sz w:val="18"/>
                <w:szCs w:val="18"/>
              </w:rPr>
              <w:t>年</w:t>
            </w:r>
            <w:r>
              <w:rPr>
                <w:rFonts w:ascii="宋体" w:hAnsi="宋体" w:cs="宋体" w:eastAsia="宋体" w:hint="default"/>
                <w:spacing w:val="-21"/>
                <w:sz w:val="18"/>
                <w:szCs w:val="18"/>
              </w:rPr>
              <w:t>1</w:t>
            </w:r>
            <w:r>
              <w:rPr>
                <w:rFonts w:ascii="宋体" w:hAnsi="宋体" w:cs="宋体" w:eastAsia="宋体" w:hint="default"/>
                <w:sz w:val="18"/>
                <w:szCs w:val="18"/>
              </w:rPr>
              <w:t>0</w:t>
            </w:r>
            <w:r>
              <w:rPr>
                <w:rFonts w:ascii="宋体" w:hAnsi="宋体" w:cs="宋体" w:eastAsia="宋体" w:hint="default"/>
                <w:spacing w:val="-75"/>
                <w:sz w:val="18"/>
                <w:szCs w:val="18"/>
              </w:rPr>
              <w:t> </w:t>
            </w:r>
            <w:r>
              <w:rPr>
                <w:rFonts w:ascii="宋体" w:hAnsi="宋体" w:cs="宋体" w:eastAsia="宋体" w:hint="default"/>
                <w:spacing w:val="-41"/>
                <w:sz w:val="18"/>
                <w:szCs w:val="18"/>
              </w:rPr>
              <w:t>月通</w:t>
            </w:r>
            <w:r>
              <w:rPr>
                <w:rFonts w:ascii="宋体" w:hAnsi="宋体" w:cs="宋体" w:eastAsia="宋体" w:hint="default"/>
                <w:spacing w:val="-39"/>
                <w:sz w:val="18"/>
                <w:szCs w:val="18"/>
              </w:rPr>
              <w:t>过</w:t>
            </w:r>
            <w:r>
              <w:rPr>
                <w:rFonts w:ascii="宋体" w:hAnsi="宋体" w:cs="宋体" w:eastAsia="宋体" w:hint="default"/>
                <w:spacing w:val="-41"/>
                <w:sz w:val="18"/>
                <w:szCs w:val="18"/>
              </w:rPr>
              <w:t>高新</w:t>
            </w:r>
            <w:r>
              <w:rPr>
                <w:rFonts w:ascii="宋体" w:hAnsi="宋体" w:cs="宋体" w:eastAsia="宋体" w:hint="default"/>
                <w:spacing w:val="-39"/>
                <w:sz w:val="18"/>
                <w:szCs w:val="18"/>
              </w:rPr>
              <w:t>技</w:t>
            </w:r>
            <w:r>
              <w:rPr>
                <w:rFonts w:ascii="宋体" w:hAnsi="宋体" w:cs="宋体" w:eastAsia="宋体" w:hint="default"/>
                <w:spacing w:val="-41"/>
                <w:sz w:val="18"/>
                <w:szCs w:val="18"/>
              </w:rPr>
              <w:t>术企</w:t>
            </w:r>
            <w:r>
              <w:rPr>
                <w:rFonts w:ascii="宋体" w:hAnsi="宋体" w:cs="宋体" w:eastAsia="宋体" w:hint="default"/>
                <w:spacing w:val="-39"/>
                <w:sz w:val="18"/>
                <w:szCs w:val="18"/>
              </w:rPr>
              <w:t>业</w:t>
            </w:r>
            <w:r>
              <w:rPr>
                <w:rFonts w:ascii="宋体" w:hAnsi="宋体" w:cs="宋体" w:eastAsia="宋体" w:hint="default"/>
                <w:spacing w:val="-41"/>
                <w:sz w:val="18"/>
                <w:szCs w:val="18"/>
              </w:rPr>
              <w:t>认</w:t>
            </w:r>
            <w:r>
              <w:rPr>
                <w:rFonts w:ascii="宋体" w:hAnsi="宋体" w:cs="宋体" w:eastAsia="宋体" w:hint="default"/>
                <w:spacing w:val="-39"/>
                <w:sz w:val="18"/>
                <w:szCs w:val="18"/>
              </w:rPr>
              <w:t>定</w:t>
            </w:r>
            <w:r>
              <w:rPr>
                <w:rFonts w:ascii="宋体" w:hAnsi="宋体" w:cs="宋体" w:eastAsia="宋体" w:hint="default"/>
                <w:spacing w:val="-111"/>
                <w:sz w:val="18"/>
                <w:szCs w:val="18"/>
              </w:rPr>
              <w:t>，</w:t>
            </w:r>
            <w:r>
              <w:rPr>
                <w:rFonts w:ascii="宋体" w:hAnsi="宋体" w:cs="宋体" w:eastAsia="宋体" w:hint="default"/>
                <w:spacing w:val="-41"/>
                <w:sz w:val="18"/>
                <w:szCs w:val="18"/>
              </w:rPr>
              <w:t>有</w:t>
            </w:r>
            <w:r>
              <w:rPr>
                <w:rFonts w:ascii="宋体" w:hAnsi="宋体" w:cs="宋体" w:eastAsia="宋体" w:hint="default"/>
                <w:spacing w:val="-39"/>
                <w:sz w:val="18"/>
                <w:szCs w:val="18"/>
              </w:rPr>
              <w:t>效</w:t>
            </w:r>
            <w:r>
              <w:rPr>
                <w:rFonts w:ascii="宋体" w:hAnsi="宋体" w:cs="宋体" w:eastAsia="宋体" w:hint="default"/>
                <w:spacing w:val="-41"/>
                <w:sz w:val="18"/>
                <w:szCs w:val="18"/>
              </w:rPr>
              <w:t>期三</w:t>
            </w:r>
            <w:r>
              <w:rPr>
                <w:rFonts w:ascii="宋体" w:hAnsi="宋体" w:cs="宋体" w:eastAsia="宋体" w:hint="default"/>
                <w:spacing w:val="-39"/>
                <w:sz w:val="18"/>
                <w:szCs w:val="18"/>
              </w:rPr>
              <w:t>年</w:t>
            </w:r>
            <w:r>
              <w:rPr>
                <w:rFonts w:ascii="宋体" w:hAnsi="宋体" w:cs="宋体" w:eastAsia="宋体" w:hint="default"/>
                <w:spacing w:val="-110"/>
                <w:sz w:val="18"/>
                <w:szCs w:val="18"/>
              </w:rPr>
              <w:t>。</w:t>
            </w:r>
            <w:r>
              <w:rPr>
                <w:rFonts w:ascii="宋体" w:hAnsi="宋体" w:cs="宋体" w:eastAsia="宋体" w:hint="default"/>
                <w:spacing w:val="-21"/>
                <w:sz w:val="18"/>
                <w:szCs w:val="18"/>
              </w:rPr>
              <w:t>201</w:t>
            </w:r>
            <w:r>
              <w:rPr>
                <w:rFonts w:ascii="宋体" w:hAnsi="宋体" w:cs="宋体" w:eastAsia="宋体" w:hint="default"/>
                <w:sz w:val="18"/>
                <w:szCs w:val="18"/>
              </w:rPr>
              <w:t>5</w:t>
            </w:r>
            <w:r>
              <w:rPr>
                <w:rFonts w:ascii="宋体" w:hAnsi="宋体" w:cs="宋体" w:eastAsia="宋体" w:hint="default"/>
                <w:spacing w:val="-75"/>
                <w:sz w:val="18"/>
                <w:szCs w:val="18"/>
              </w:rPr>
              <w:t> </w:t>
            </w:r>
            <w:r>
              <w:rPr>
                <w:rFonts w:ascii="宋体" w:hAnsi="宋体" w:cs="宋体" w:eastAsia="宋体" w:hint="default"/>
                <w:spacing w:val="-41"/>
                <w:sz w:val="18"/>
                <w:szCs w:val="18"/>
              </w:rPr>
              <w:t>年</w:t>
            </w:r>
            <w:r>
              <w:rPr>
                <w:rFonts w:ascii="宋体" w:hAnsi="宋体" w:cs="宋体" w:eastAsia="宋体" w:hint="default"/>
                <w:spacing w:val="-5"/>
                <w:sz w:val="18"/>
                <w:szCs w:val="18"/>
              </w:rPr>
              <w:t>按</w:t>
            </w:r>
            <w:r>
              <w:rPr>
                <w:rFonts w:ascii="宋体" w:hAnsi="宋体" w:cs="宋体" w:eastAsia="宋体" w:hint="default"/>
                <w:spacing w:val="-18"/>
                <w:sz w:val="18"/>
                <w:szCs w:val="18"/>
              </w:rPr>
              <w:t>1</w:t>
            </w:r>
            <w:r>
              <w:rPr>
                <w:rFonts w:ascii="宋体" w:hAnsi="宋体" w:cs="宋体" w:eastAsia="宋体" w:hint="default"/>
                <w:spacing w:val="-21"/>
                <w:sz w:val="18"/>
                <w:szCs w:val="18"/>
              </w:rPr>
              <w:t>5</w:t>
            </w:r>
            <w:r>
              <w:rPr>
                <w:rFonts w:ascii="宋体" w:hAnsi="宋体" w:cs="宋体" w:eastAsia="宋体" w:hint="default"/>
                <w:sz w:val="18"/>
                <w:szCs w:val="18"/>
              </w:rPr>
              <w:t>%</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37"/>
                <w:sz w:val="18"/>
                <w:szCs w:val="18"/>
              </w:rPr>
              <w:t>计算缴纳企业所得税。</w:t>
            </w:r>
          </w:p>
        </w:tc>
      </w:tr>
      <w:tr>
        <w:trPr>
          <w:trHeight w:val="293"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9" w:right="0"/>
              <w:jc w:val="center"/>
              <w:rPr>
                <w:rFonts w:ascii="宋体" w:hAnsi="宋体" w:cs="宋体" w:eastAsia="宋体" w:hint="default"/>
                <w:sz w:val="18"/>
                <w:szCs w:val="18"/>
              </w:rPr>
            </w:pPr>
            <w:r>
              <w:rPr>
                <w:rFonts w:ascii="宋体"/>
                <w:sz w:val="18"/>
              </w:rPr>
              <w:t>28</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四川长虹置业有限公司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25%</w:t>
            </w:r>
          </w:p>
        </w:tc>
        <w:tc>
          <w:tcPr>
            <w:tcW w:w="4419" w:type="dxa"/>
            <w:tcBorders>
              <w:top w:val="single" w:sz="4" w:space="0" w:color="000000"/>
              <w:left w:val="single" w:sz="4" w:space="0" w:color="000000"/>
              <w:bottom w:val="single" w:sz="4" w:space="0" w:color="000000"/>
              <w:right w:val="nil" w:sz="6" w:space="0" w:color="auto"/>
            </w:tcBorders>
          </w:tcPr>
          <w:p>
            <w:pPr/>
          </w:p>
        </w:tc>
      </w:tr>
      <w:tr>
        <w:trPr>
          <w:trHeight w:val="2113"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sz w:val="18"/>
              </w:rPr>
              <w:t>29</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华意压缩机股份有限公司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9"/>
                <w:sz w:val="18"/>
                <w:szCs w:val="18"/>
              </w:rPr>
              <w:t>根据浙江省科学技术厅、浙江省财政厅、浙江省国家税务局和地方税</w:t>
            </w:r>
          </w:p>
          <w:p>
            <w:pPr>
              <w:pStyle w:val="TableParagraph"/>
              <w:spacing w:line="237" w:lineRule="auto"/>
              <w:ind w:left="103" w:right="67"/>
              <w:jc w:val="left"/>
              <w:rPr>
                <w:rFonts w:ascii="宋体" w:hAnsi="宋体" w:cs="宋体" w:eastAsia="宋体" w:hint="default"/>
                <w:sz w:val="18"/>
                <w:szCs w:val="18"/>
              </w:rPr>
            </w:pPr>
            <w:r>
              <w:rPr>
                <w:rFonts w:ascii="宋体" w:hAnsi="宋体" w:cs="宋体" w:eastAsia="宋体" w:hint="default"/>
                <w:spacing w:val="-37"/>
                <w:sz w:val="18"/>
                <w:szCs w:val="18"/>
              </w:rPr>
              <w:t>务局通知，子公司加西贝拉公司通过高新技术企业复审，自</w:t>
            </w:r>
            <w:r>
              <w:rPr>
                <w:rFonts w:ascii="宋体" w:hAnsi="宋体" w:cs="宋体" w:eastAsia="宋体" w:hint="default"/>
                <w:spacing w:val="-37"/>
                <w:sz w:val="18"/>
                <w:szCs w:val="18"/>
              </w:rPr>
              <w:t>2014</w:t>
            </w:r>
            <w:r>
              <w:rPr>
                <w:rFonts w:ascii="宋体" w:hAnsi="宋体" w:cs="宋体" w:eastAsia="宋体" w:hint="default"/>
                <w:spacing w:val="-37"/>
                <w:sz w:val="18"/>
                <w:szCs w:val="18"/>
              </w:rPr>
              <w:t>年</w:t>
            </w:r>
            <w:r>
              <w:rPr>
                <w:rFonts w:ascii="宋体" w:hAnsi="宋体" w:cs="宋体" w:eastAsia="宋体" w:hint="default"/>
                <w:spacing w:val="-37"/>
                <w:sz w:val="18"/>
                <w:szCs w:val="18"/>
              </w:rPr>
              <w:t>1</w:t>
            </w:r>
            <w:r>
              <w:rPr>
                <w:rFonts w:ascii="宋体" w:hAnsi="宋体" w:cs="宋体" w:eastAsia="宋体" w:hint="default"/>
                <w:spacing w:val="-75"/>
                <w:sz w:val="18"/>
                <w:szCs w:val="18"/>
              </w:rPr>
              <w:t> </w:t>
            </w:r>
            <w:r>
              <w:rPr>
                <w:rFonts w:ascii="宋体" w:hAnsi="宋体" w:cs="宋体" w:eastAsia="宋体" w:hint="default"/>
                <w:spacing w:val="-37"/>
                <w:sz w:val="18"/>
                <w:szCs w:val="18"/>
              </w:rPr>
              <w:t>月</w:t>
            </w:r>
            <w:r>
              <w:rPr>
                <w:rFonts w:ascii="宋体" w:hAnsi="宋体" w:cs="宋体" w:eastAsia="宋体" w:hint="default"/>
                <w:spacing w:val="-37"/>
                <w:sz w:val="18"/>
                <w:szCs w:val="18"/>
              </w:rPr>
              <w:t>1</w:t>
            </w:r>
            <w:r>
              <w:rPr>
                <w:rFonts w:ascii="宋体" w:hAnsi="宋体" w:cs="宋体" w:eastAsia="宋体" w:hint="default"/>
                <w:spacing w:val="-37"/>
                <w:sz w:val="18"/>
                <w:szCs w:val="18"/>
              </w:rPr>
              <w:t>日起三年内继续享受国家高新技术企业</w:t>
            </w:r>
            <w:r>
              <w:rPr>
                <w:rFonts w:ascii="宋体" w:hAnsi="宋体" w:cs="宋体" w:eastAsia="宋体" w:hint="default"/>
                <w:spacing w:val="-37"/>
                <w:sz w:val="18"/>
                <w:szCs w:val="18"/>
              </w:rPr>
              <w:t>15%</w:t>
            </w:r>
            <w:r>
              <w:rPr>
                <w:rFonts w:ascii="宋体" w:hAnsi="宋体" w:cs="宋体" w:eastAsia="宋体" w:hint="default"/>
                <w:spacing w:val="-37"/>
                <w:sz w:val="18"/>
                <w:szCs w:val="18"/>
              </w:rPr>
              <w:t>的所得税优惠税率。根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9"/>
                <w:sz w:val="18"/>
                <w:szCs w:val="18"/>
              </w:rPr>
              <w:t>据湖北省科学技术厅、湖北省财政厅、湖北省国家税务局和地方税务</w:t>
            </w:r>
            <w:r>
              <w:rPr>
                <w:rFonts w:ascii="宋体" w:hAnsi="宋体" w:cs="宋体" w:eastAsia="宋体" w:hint="default"/>
                <w:sz w:val="18"/>
                <w:szCs w:val="18"/>
              </w:rPr>
              <w:t> </w:t>
            </w:r>
            <w:r>
              <w:rPr>
                <w:rFonts w:ascii="宋体" w:hAnsi="宋体" w:cs="宋体" w:eastAsia="宋体" w:hint="default"/>
                <w:spacing w:val="-37"/>
                <w:sz w:val="18"/>
                <w:szCs w:val="18"/>
              </w:rPr>
              <w:t>局通知，子公司华意荆州公司通过高新技术企业复审，自</w:t>
            </w:r>
            <w:r>
              <w:rPr>
                <w:rFonts w:ascii="宋体" w:hAnsi="宋体" w:cs="宋体" w:eastAsia="宋体" w:hint="default"/>
                <w:spacing w:val="-37"/>
                <w:sz w:val="18"/>
                <w:szCs w:val="18"/>
              </w:rPr>
              <w:t>2014</w:t>
            </w:r>
            <w:r>
              <w:rPr>
                <w:rFonts w:ascii="宋体" w:hAnsi="宋体" w:cs="宋体" w:eastAsia="宋体" w:hint="default"/>
                <w:spacing w:val="-37"/>
                <w:sz w:val="18"/>
                <w:szCs w:val="18"/>
              </w:rPr>
              <w:t>年</w:t>
            </w:r>
            <w:r>
              <w:rPr>
                <w:rFonts w:ascii="宋体" w:hAnsi="宋体" w:cs="宋体" w:eastAsia="宋体" w:hint="default"/>
                <w:spacing w:val="-37"/>
                <w:sz w:val="18"/>
                <w:szCs w:val="18"/>
              </w:rPr>
              <w:t>1</w:t>
            </w:r>
            <w:r>
              <w:rPr>
                <w:rFonts w:ascii="宋体" w:hAnsi="宋体" w:cs="宋体" w:eastAsia="宋体" w:hint="default"/>
                <w:spacing w:val="-37"/>
                <w:sz w:val="18"/>
                <w:szCs w:val="18"/>
              </w:rPr>
              <w:t>月</w:t>
            </w:r>
            <w:r>
              <w:rPr>
                <w:rFonts w:ascii="宋体" w:hAnsi="宋体" w:cs="宋体" w:eastAsia="宋体" w:hint="default"/>
                <w:spacing w:val="-37"/>
                <w:sz w:val="18"/>
                <w:szCs w:val="18"/>
              </w:rPr>
              <w:t>1</w:t>
            </w:r>
            <w:r>
              <w:rPr>
                <w:rFonts w:ascii="宋体" w:hAnsi="宋体" w:cs="宋体" w:eastAsia="宋体" w:hint="default"/>
                <w:spacing w:val="-59"/>
                <w:sz w:val="18"/>
                <w:szCs w:val="18"/>
              </w:rPr>
              <w:t> </w:t>
            </w:r>
            <w:r>
              <w:rPr>
                <w:rFonts w:ascii="宋体" w:hAnsi="宋体" w:cs="宋体" w:eastAsia="宋体" w:hint="default"/>
                <w:spacing w:val="-37"/>
                <w:sz w:val="18"/>
                <w:szCs w:val="18"/>
              </w:rPr>
              <w:t>日起三年内继续享受国家高新技术企业</w:t>
            </w:r>
            <w:r>
              <w:rPr>
                <w:rFonts w:ascii="宋体" w:hAnsi="宋体" w:cs="宋体" w:eastAsia="宋体" w:hint="default"/>
                <w:spacing w:val="-37"/>
                <w:sz w:val="18"/>
                <w:szCs w:val="18"/>
              </w:rPr>
              <w:t>15%</w:t>
            </w:r>
            <w:r>
              <w:rPr>
                <w:rFonts w:ascii="宋体" w:hAnsi="宋体" w:cs="宋体" w:eastAsia="宋体" w:hint="default"/>
                <w:spacing w:val="-37"/>
                <w:sz w:val="18"/>
                <w:szCs w:val="18"/>
              </w:rPr>
              <w:t>的所得税优惠税率。</w:t>
            </w:r>
            <w:r>
              <w:rPr>
                <w:rFonts w:ascii="宋体" w:hAnsi="宋体" w:cs="宋体" w:eastAsia="宋体" w:hint="default"/>
                <w:spacing w:val="-37"/>
                <w:sz w:val="18"/>
                <w:szCs w:val="18"/>
              </w:rPr>
              <w:t>2013</w:t>
            </w:r>
            <w:r>
              <w:rPr>
                <w:rFonts w:ascii="宋体" w:hAnsi="宋体" w:cs="宋体" w:eastAsia="宋体" w:hint="default"/>
                <w:spacing w:val="-60"/>
                <w:sz w:val="18"/>
                <w:szCs w:val="18"/>
              </w:rPr>
              <w:t> </w:t>
            </w:r>
            <w:r>
              <w:rPr>
                <w:rFonts w:ascii="宋体" w:hAnsi="宋体" w:cs="宋体" w:eastAsia="宋体" w:hint="default"/>
                <w:spacing w:val="-37"/>
                <w:sz w:val="18"/>
                <w:szCs w:val="18"/>
              </w:rPr>
              <w:t>年</w:t>
            </w:r>
            <w:r>
              <w:rPr>
                <w:rFonts w:ascii="宋体" w:hAnsi="宋体" w:cs="宋体" w:eastAsia="宋体" w:hint="default"/>
                <w:spacing w:val="-37"/>
                <w:sz w:val="18"/>
                <w:szCs w:val="18"/>
              </w:rPr>
              <w:t>12</w:t>
            </w:r>
            <w:r>
              <w:rPr>
                <w:rFonts w:ascii="宋体" w:hAnsi="宋体" w:cs="宋体" w:eastAsia="宋体" w:hint="default"/>
                <w:spacing w:val="-37"/>
                <w:sz w:val="18"/>
                <w:szCs w:val="18"/>
              </w:rPr>
              <w:t>月</w:t>
            </w:r>
            <w:r>
              <w:rPr>
                <w:rFonts w:ascii="宋体" w:hAnsi="宋体" w:cs="宋体" w:eastAsia="宋体" w:hint="default"/>
                <w:spacing w:val="-37"/>
                <w:sz w:val="18"/>
                <w:szCs w:val="18"/>
              </w:rPr>
              <w:t>10</w:t>
            </w:r>
            <w:r>
              <w:rPr>
                <w:rFonts w:ascii="宋体" w:hAnsi="宋体" w:cs="宋体" w:eastAsia="宋体" w:hint="default"/>
                <w:spacing w:val="-37"/>
                <w:sz w:val="18"/>
                <w:szCs w:val="18"/>
              </w:rPr>
              <w:t>日，本公司取得江西省科学技术厅、江西省财政厅、江西省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6"/>
                <w:sz w:val="18"/>
                <w:szCs w:val="18"/>
              </w:rPr>
              <w:t>国家税务局和地方税务局颁发的高新技术企业证书，自</w:t>
            </w:r>
            <w:r>
              <w:rPr>
                <w:rFonts w:ascii="宋体" w:hAnsi="宋体" w:cs="宋体" w:eastAsia="宋体" w:hint="default"/>
                <w:spacing w:val="-36"/>
                <w:sz w:val="18"/>
                <w:szCs w:val="18"/>
              </w:rPr>
              <w:t>2013</w:t>
            </w:r>
            <w:r>
              <w:rPr>
                <w:rFonts w:ascii="宋体" w:hAnsi="宋体" w:cs="宋体" w:eastAsia="宋体" w:hint="default"/>
                <w:spacing w:val="-36"/>
                <w:sz w:val="18"/>
                <w:szCs w:val="18"/>
              </w:rPr>
              <w:t>年</w:t>
            </w:r>
            <w:r>
              <w:rPr>
                <w:rFonts w:ascii="宋体" w:hAnsi="宋体" w:cs="宋体" w:eastAsia="宋体" w:hint="default"/>
                <w:spacing w:val="-36"/>
                <w:sz w:val="18"/>
                <w:szCs w:val="18"/>
              </w:rPr>
              <w:t>12</w:t>
            </w:r>
            <w:r>
              <w:rPr>
                <w:rFonts w:ascii="宋体" w:hAnsi="宋体" w:cs="宋体" w:eastAsia="宋体" w:hint="default"/>
                <w:spacing w:val="-36"/>
                <w:sz w:val="18"/>
                <w:szCs w:val="18"/>
              </w:rPr>
              <w:t>月</w:t>
            </w:r>
            <w:r>
              <w:rPr>
                <w:rFonts w:ascii="宋体" w:hAnsi="宋体" w:cs="宋体" w:eastAsia="宋体" w:hint="default"/>
                <w:spacing w:val="-36"/>
                <w:sz w:val="18"/>
                <w:szCs w:val="18"/>
              </w:rPr>
              <w:t>10</w:t>
            </w:r>
            <w:r>
              <w:rPr>
                <w:rFonts w:ascii="宋体" w:hAnsi="宋体" w:cs="宋体" w:eastAsia="宋体" w:hint="default"/>
                <w:spacing w:val="-79"/>
                <w:sz w:val="18"/>
                <w:szCs w:val="18"/>
              </w:rPr>
              <w:t> </w:t>
            </w:r>
            <w:r>
              <w:rPr>
                <w:rFonts w:ascii="宋体" w:hAnsi="宋体" w:cs="宋体" w:eastAsia="宋体" w:hint="default"/>
                <w:spacing w:val="-37"/>
                <w:sz w:val="18"/>
                <w:szCs w:val="18"/>
              </w:rPr>
              <w:t>日起三年内享受国家高新技术企业</w:t>
            </w:r>
            <w:r>
              <w:rPr>
                <w:rFonts w:ascii="宋体" w:hAnsi="宋体" w:cs="宋体" w:eastAsia="宋体" w:hint="default"/>
                <w:spacing w:val="-37"/>
                <w:sz w:val="18"/>
                <w:szCs w:val="18"/>
              </w:rPr>
              <w:t>15%</w:t>
            </w:r>
            <w:r>
              <w:rPr>
                <w:rFonts w:ascii="宋体" w:hAnsi="宋体" w:cs="宋体" w:eastAsia="宋体" w:hint="default"/>
                <w:spacing w:val="-37"/>
                <w:sz w:val="18"/>
                <w:szCs w:val="18"/>
              </w:rPr>
              <w:t>的所得税优惠税率。</w:t>
            </w:r>
          </w:p>
        </w:tc>
      </w:tr>
      <w:tr>
        <w:trPr>
          <w:trHeight w:val="1411"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9" w:right="0"/>
              <w:jc w:val="center"/>
              <w:rPr>
                <w:rFonts w:ascii="宋体" w:hAnsi="宋体" w:cs="宋体" w:eastAsia="宋体" w:hint="default"/>
                <w:sz w:val="18"/>
                <w:szCs w:val="18"/>
              </w:rPr>
            </w:pPr>
            <w:r>
              <w:rPr>
                <w:rFonts w:ascii="宋体"/>
                <w:sz w:val="18"/>
              </w:rPr>
              <w:t>30</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3" w:right="0"/>
              <w:jc w:val="left"/>
              <w:rPr>
                <w:rFonts w:ascii="宋体" w:hAnsi="宋体" w:cs="宋体" w:eastAsia="宋体" w:hint="default"/>
                <w:sz w:val="18"/>
                <w:szCs w:val="18"/>
              </w:rPr>
            </w:pPr>
            <w:r>
              <w:rPr>
                <w:rFonts w:ascii="宋体" w:hAnsi="宋体" w:cs="宋体" w:eastAsia="宋体" w:hint="default"/>
                <w:sz w:val="18"/>
                <w:szCs w:val="18"/>
              </w:rPr>
              <w:t>四川虹视显示技术有限公司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sz w:val="18"/>
              </w:rPr>
              <w:t>15%</w:t>
            </w: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5"/>
                <w:sz w:val="18"/>
                <w:szCs w:val="18"/>
              </w:rPr>
              <w:t>根据《高新技术企业认定管理办法》【国科发文〔</w:t>
            </w:r>
            <w:r>
              <w:rPr>
                <w:rFonts w:ascii="宋体" w:hAnsi="宋体" w:cs="宋体" w:eastAsia="宋体" w:hint="default"/>
                <w:spacing w:val="-35"/>
                <w:sz w:val="18"/>
                <w:szCs w:val="18"/>
              </w:rPr>
              <w:t>2008</w:t>
            </w:r>
            <w:r>
              <w:rPr>
                <w:rFonts w:ascii="宋体" w:hAnsi="宋体" w:cs="宋体" w:eastAsia="宋体" w:hint="default"/>
                <w:spacing w:val="-35"/>
                <w:sz w:val="18"/>
                <w:szCs w:val="18"/>
              </w:rPr>
              <w:t>〕</w:t>
            </w:r>
            <w:r>
              <w:rPr>
                <w:rFonts w:ascii="宋体" w:hAnsi="宋体" w:cs="宋体" w:eastAsia="宋体" w:hint="default"/>
                <w:spacing w:val="-35"/>
                <w:sz w:val="18"/>
                <w:szCs w:val="18"/>
              </w:rPr>
              <w:t>172</w:t>
            </w:r>
            <w:r>
              <w:rPr>
                <w:rFonts w:ascii="宋体" w:hAnsi="宋体" w:cs="宋体" w:eastAsia="宋体" w:hint="default"/>
                <w:spacing w:val="-37"/>
                <w:sz w:val="18"/>
                <w:szCs w:val="18"/>
              </w:rPr>
              <w:t> </w:t>
            </w:r>
            <w:r>
              <w:rPr>
                <w:rFonts w:ascii="宋体" w:hAnsi="宋体" w:cs="宋体" w:eastAsia="宋体" w:hint="default"/>
                <w:spacing w:val="-27"/>
                <w:sz w:val="18"/>
                <w:szCs w:val="18"/>
              </w:rPr>
              <w:t>号】，</w:t>
            </w:r>
          </w:p>
          <w:p>
            <w:pPr>
              <w:pStyle w:val="TableParagraph"/>
              <w:spacing w:line="237" w:lineRule="auto"/>
              <w:ind w:left="103" w:right="67"/>
              <w:jc w:val="both"/>
              <w:rPr>
                <w:rFonts w:ascii="宋体" w:hAnsi="宋体" w:cs="宋体" w:eastAsia="宋体" w:hint="default"/>
                <w:sz w:val="18"/>
                <w:szCs w:val="18"/>
              </w:rPr>
            </w:pPr>
            <w:r>
              <w:rPr>
                <w:rFonts w:ascii="宋体" w:hAnsi="宋体" w:cs="宋体" w:eastAsia="宋体" w:hint="default"/>
                <w:spacing w:val="-13"/>
                <w:sz w:val="18"/>
                <w:szCs w:val="18"/>
              </w:rPr>
              <w:t>公司于</w:t>
            </w:r>
            <w:r>
              <w:rPr>
                <w:rFonts w:ascii="宋体" w:hAnsi="宋体" w:cs="宋体" w:eastAsia="宋体" w:hint="default"/>
                <w:spacing w:val="-13"/>
                <w:sz w:val="18"/>
                <w:szCs w:val="18"/>
              </w:rPr>
              <w:t>2012</w:t>
            </w:r>
            <w:r>
              <w:rPr>
                <w:rFonts w:ascii="宋体" w:hAnsi="宋体" w:cs="宋体" w:eastAsia="宋体" w:hint="default"/>
                <w:spacing w:val="-13"/>
                <w:sz w:val="18"/>
                <w:szCs w:val="18"/>
              </w:rPr>
              <w:t>年</w:t>
            </w:r>
            <w:r>
              <w:rPr>
                <w:rFonts w:ascii="宋体" w:hAnsi="宋体" w:cs="宋体" w:eastAsia="宋体" w:hint="default"/>
                <w:spacing w:val="-13"/>
                <w:sz w:val="18"/>
                <w:szCs w:val="18"/>
              </w:rPr>
              <w:t>6</w:t>
            </w:r>
            <w:r>
              <w:rPr>
                <w:rFonts w:ascii="宋体" w:hAnsi="宋体" w:cs="宋体" w:eastAsia="宋体" w:hint="default"/>
                <w:spacing w:val="-13"/>
                <w:sz w:val="18"/>
                <w:szCs w:val="18"/>
              </w:rPr>
              <w:t>月</w:t>
            </w:r>
            <w:r>
              <w:rPr>
                <w:rFonts w:ascii="宋体" w:hAnsi="宋体" w:cs="宋体" w:eastAsia="宋体" w:hint="default"/>
                <w:spacing w:val="-13"/>
                <w:sz w:val="18"/>
                <w:szCs w:val="18"/>
              </w:rPr>
              <w:t>26</w:t>
            </w:r>
            <w:r>
              <w:rPr>
                <w:rFonts w:ascii="宋体" w:hAnsi="宋体" w:cs="宋体" w:eastAsia="宋体" w:hint="default"/>
                <w:spacing w:val="-67"/>
                <w:sz w:val="18"/>
                <w:szCs w:val="18"/>
              </w:rPr>
              <w:t> </w:t>
            </w:r>
            <w:r>
              <w:rPr>
                <w:rFonts w:ascii="宋体" w:hAnsi="宋体" w:cs="宋体" w:eastAsia="宋体" w:hint="default"/>
                <w:spacing w:val="-39"/>
                <w:sz w:val="18"/>
                <w:szCs w:val="18"/>
              </w:rPr>
              <w:t>日被继续认定为高新技术企业，获发《高新技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2"/>
                <w:sz w:val="18"/>
                <w:szCs w:val="18"/>
              </w:rPr>
              <w:t>术企业证书》，证书编号：</w:t>
            </w:r>
            <w:r>
              <w:rPr>
                <w:rFonts w:ascii="宋体" w:hAnsi="宋体" w:cs="宋体" w:eastAsia="宋体" w:hint="default"/>
                <w:spacing w:val="-32"/>
                <w:sz w:val="18"/>
                <w:szCs w:val="18"/>
              </w:rPr>
              <w:t>GF201251000001</w:t>
            </w:r>
            <w:r>
              <w:rPr>
                <w:rFonts w:ascii="宋体" w:hAnsi="宋体" w:cs="宋体" w:eastAsia="宋体" w:hint="default"/>
                <w:spacing w:val="-32"/>
                <w:sz w:val="18"/>
                <w:szCs w:val="18"/>
              </w:rPr>
              <w:t>，有效期三。企业所得税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7"/>
                <w:sz w:val="18"/>
                <w:szCs w:val="18"/>
              </w:rPr>
              <w:t>税率</w:t>
            </w:r>
            <w:r>
              <w:rPr>
                <w:rFonts w:ascii="宋体" w:hAnsi="宋体" w:cs="宋体" w:eastAsia="宋体" w:hint="default"/>
                <w:spacing w:val="-17"/>
                <w:sz w:val="18"/>
                <w:szCs w:val="18"/>
              </w:rPr>
              <w:t>15%</w:t>
            </w:r>
          </w:p>
          <w:p>
            <w:pPr>
              <w:pStyle w:val="TableParagraph"/>
              <w:spacing w:line="232" w:lineRule="exact" w:before="22"/>
              <w:ind w:left="103" w:right="68"/>
              <w:jc w:val="both"/>
              <w:rPr>
                <w:rFonts w:ascii="宋体" w:hAnsi="宋体" w:cs="宋体" w:eastAsia="宋体" w:hint="default"/>
                <w:sz w:val="18"/>
                <w:szCs w:val="18"/>
              </w:rPr>
            </w:pPr>
            <w:r>
              <w:rPr>
                <w:rFonts w:ascii="宋体" w:hAnsi="宋体" w:cs="宋体" w:eastAsia="宋体" w:hint="default"/>
                <w:spacing w:val="-15"/>
                <w:sz w:val="18"/>
                <w:szCs w:val="18"/>
              </w:rPr>
              <w:t>2015</w:t>
            </w:r>
            <w:r>
              <w:rPr>
                <w:rFonts w:ascii="宋体" w:hAnsi="宋体" w:cs="宋体" w:eastAsia="宋体" w:hint="default"/>
                <w:spacing w:val="-61"/>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10</w:t>
            </w:r>
            <w:r>
              <w:rPr>
                <w:rFonts w:ascii="宋体" w:hAnsi="宋体" w:cs="宋体" w:eastAsia="宋体" w:hint="default"/>
                <w:spacing w:val="-61"/>
                <w:sz w:val="18"/>
                <w:szCs w:val="18"/>
              </w:rPr>
              <w:t> </w:t>
            </w:r>
            <w:r>
              <w:rPr>
                <w:rFonts w:ascii="宋体" w:hAnsi="宋体" w:cs="宋体" w:eastAsia="宋体" w:hint="default"/>
                <w:spacing w:val="-39"/>
                <w:sz w:val="18"/>
                <w:szCs w:val="18"/>
              </w:rPr>
              <w:t>月，公司进行了高新技术企业重新申报工作，证书编号：</w:t>
            </w:r>
            <w:r>
              <w:rPr>
                <w:rFonts w:ascii="宋体" w:hAnsi="宋体" w:cs="宋体" w:eastAsia="宋体" w:hint="default"/>
                <w:sz w:val="18"/>
                <w:szCs w:val="18"/>
              </w:rPr>
              <w:t> </w:t>
            </w:r>
            <w:r>
              <w:rPr>
                <w:rFonts w:ascii="宋体" w:hAnsi="宋体" w:cs="宋体" w:eastAsia="宋体" w:hint="default"/>
                <w:spacing w:val="-25"/>
                <w:sz w:val="18"/>
                <w:szCs w:val="18"/>
              </w:rPr>
              <w:t>GR201551000592</w:t>
            </w:r>
            <w:r>
              <w:rPr>
                <w:rFonts w:ascii="宋体" w:hAnsi="宋体" w:cs="宋体" w:eastAsia="宋体" w:hint="default"/>
                <w:spacing w:val="-25"/>
                <w:sz w:val="18"/>
                <w:szCs w:val="18"/>
              </w:rPr>
              <w:t>，有效期</w:t>
            </w:r>
            <w:r>
              <w:rPr>
                <w:rFonts w:ascii="宋体" w:hAnsi="宋体" w:cs="宋体" w:eastAsia="宋体" w:hint="default"/>
                <w:spacing w:val="-25"/>
                <w:sz w:val="18"/>
                <w:szCs w:val="18"/>
              </w:rPr>
              <w:t>3</w:t>
            </w:r>
            <w:r>
              <w:rPr>
                <w:rFonts w:ascii="宋体" w:hAnsi="宋体" w:cs="宋体" w:eastAsia="宋体" w:hint="default"/>
                <w:spacing w:val="-25"/>
                <w:sz w:val="18"/>
                <w:szCs w:val="18"/>
              </w:rPr>
              <w:t>年，企业所得税税率</w:t>
            </w:r>
            <w:r>
              <w:rPr>
                <w:rFonts w:ascii="宋体" w:hAnsi="宋体" w:cs="宋体" w:eastAsia="宋体" w:hint="default"/>
                <w:spacing w:val="-25"/>
                <w:sz w:val="18"/>
                <w:szCs w:val="18"/>
              </w:rPr>
              <w:t>15%</w:t>
            </w:r>
            <w:r>
              <w:rPr>
                <w:rFonts w:ascii="宋体" w:hAnsi="宋体" w:cs="宋体" w:eastAsia="宋体" w:hint="default"/>
                <w:spacing w:val="-25"/>
                <w:sz w:val="18"/>
                <w:szCs w:val="18"/>
              </w:rPr>
              <w:t>。</w:t>
            </w:r>
          </w:p>
        </w:tc>
      </w:tr>
      <w:tr>
        <w:trPr>
          <w:trHeight w:val="943"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 w:right="0"/>
              <w:jc w:val="center"/>
              <w:rPr>
                <w:rFonts w:ascii="宋体" w:hAnsi="宋体" w:cs="宋体" w:eastAsia="宋体" w:hint="default"/>
                <w:sz w:val="18"/>
                <w:szCs w:val="18"/>
              </w:rPr>
            </w:pPr>
            <w:r>
              <w:rPr>
                <w:rFonts w:ascii="宋体"/>
                <w:sz w:val="18"/>
              </w:rPr>
              <w:t>31</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四川虹信软件有限公司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9"/>
                <w:sz w:val="18"/>
                <w:szCs w:val="18"/>
              </w:rPr>
              <w:t>公司于</w:t>
            </w:r>
            <w:r>
              <w:rPr>
                <w:rFonts w:ascii="宋体" w:hAnsi="宋体" w:cs="宋体" w:eastAsia="宋体" w:hint="default"/>
                <w:spacing w:val="-50"/>
                <w:sz w:val="18"/>
                <w:szCs w:val="18"/>
              </w:rPr>
              <w:t> </w:t>
            </w:r>
            <w:r>
              <w:rPr>
                <w:rFonts w:ascii="宋体" w:hAnsi="宋体" w:cs="宋体" w:eastAsia="宋体" w:hint="default"/>
                <w:spacing w:val="-15"/>
                <w:sz w:val="18"/>
                <w:szCs w:val="18"/>
              </w:rPr>
              <w:t>2014</w:t>
            </w:r>
            <w:r>
              <w:rPr>
                <w:rFonts w:ascii="宋体" w:hAnsi="宋体" w:cs="宋体" w:eastAsia="宋体" w:hint="default"/>
                <w:spacing w:val="-29"/>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7</w:t>
            </w:r>
            <w:r>
              <w:rPr>
                <w:rFonts w:ascii="宋体" w:hAnsi="宋体" w:cs="宋体" w:eastAsia="宋体" w:hint="default"/>
                <w:spacing w:val="-27"/>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9</w:t>
            </w:r>
            <w:r>
              <w:rPr>
                <w:rFonts w:ascii="宋体" w:hAnsi="宋体" w:cs="宋体" w:eastAsia="宋体" w:hint="default"/>
                <w:spacing w:val="-29"/>
                <w:sz w:val="18"/>
                <w:szCs w:val="18"/>
              </w:rPr>
              <w:t> </w:t>
            </w:r>
            <w:r>
              <w:rPr>
                <w:rFonts w:ascii="宋体" w:hAnsi="宋体" w:cs="宋体" w:eastAsia="宋体" w:hint="default"/>
                <w:spacing w:val="-27"/>
                <w:sz w:val="18"/>
                <w:szCs w:val="18"/>
              </w:rPr>
              <w:t>日通过高新技术企业复审，证书编号：</w:t>
            </w:r>
          </w:p>
          <w:p>
            <w:pPr>
              <w:pStyle w:val="TableParagraph"/>
              <w:spacing w:line="237" w:lineRule="auto"/>
              <w:ind w:left="103" w:right="66"/>
              <w:jc w:val="left"/>
              <w:rPr>
                <w:rFonts w:ascii="宋体" w:hAnsi="宋体" w:cs="宋体" w:eastAsia="宋体" w:hint="default"/>
                <w:sz w:val="18"/>
                <w:szCs w:val="18"/>
              </w:rPr>
            </w:pPr>
            <w:r>
              <w:rPr>
                <w:rFonts w:ascii="宋体" w:hAnsi="宋体" w:cs="宋体" w:eastAsia="宋体" w:hint="default"/>
                <w:spacing w:val="-25"/>
                <w:sz w:val="18"/>
                <w:szCs w:val="18"/>
              </w:rPr>
              <w:t>GF201451000005</w:t>
            </w:r>
            <w:r>
              <w:rPr>
                <w:rFonts w:ascii="宋体" w:hAnsi="宋体" w:cs="宋体" w:eastAsia="宋体" w:hint="default"/>
                <w:spacing w:val="-25"/>
                <w:sz w:val="18"/>
                <w:szCs w:val="18"/>
              </w:rPr>
              <w:t>，有效期</w:t>
            </w:r>
            <w:r>
              <w:rPr>
                <w:rFonts w:ascii="宋体" w:hAnsi="宋体" w:cs="宋体" w:eastAsia="宋体" w:hint="default"/>
                <w:spacing w:val="-25"/>
                <w:sz w:val="18"/>
                <w:szCs w:val="18"/>
              </w:rPr>
              <w:t>3</w:t>
            </w:r>
            <w:r>
              <w:rPr>
                <w:rFonts w:ascii="宋体" w:hAnsi="宋体" w:cs="宋体" w:eastAsia="宋体" w:hint="default"/>
                <w:spacing w:val="-25"/>
                <w:sz w:val="18"/>
                <w:szCs w:val="18"/>
              </w:rPr>
              <w:t>年，企业所得税税率</w:t>
            </w:r>
            <w:r>
              <w:rPr>
                <w:rFonts w:ascii="宋体" w:hAnsi="宋体" w:cs="宋体" w:eastAsia="宋体" w:hint="default"/>
                <w:spacing w:val="-25"/>
                <w:sz w:val="18"/>
                <w:szCs w:val="18"/>
              </w:rPr>
              <w:t>15%</w:t>
            </w:r>
            <w:r>
              <w:rPr>
                <w:rFonts w:ascii="宋体" w:hAnsi="宋体" w:cs="宋体" w:eastAsia="宋体" w:hint="default"/>
                <w:spacing w:val="-25"/>
                <w:sz w:val="18"/>
                <w:szCs w:val="18"/>
              </w:rPr>
              <w:t>。</w:t>
            </w:r>
            <w:r>
              <w:rPr>
                <w:rFonts w:ascii="宋体" w:hAnsi="宋体" w:cs="宋体" w:eastAsia="宋体" w:hint="default"/>
                <w:spacing w:val="-76"/>
                <w:sz w:val="18"/>
                <w:szCs w:val="18"/>
              </w:rPr>
              <w:t> </w:t>
            </w:r>
            <w:r>
              <w:rPr>
                <w:rFonts w:ascii="宋体" w:hAnsi="宋体" w:cs="宋体" w:eastAsia="宋体" w:hint="default"/>
                <w:spacing w:val="-37"/>
                <w:sz w:val="18"/>
                <w:szCs w:val="18"/>
              </w:rPr>
              <w:t>2015</w:t>
            </w:r>
            <w:r>
              <w:rPr>
                <w:rFonts w:ascii="宋体" w:hAnsi="宋体" w:cs="宋体" w:eastAsia="宋体" w:hint="default"/>
                <w:spacing w:val="-37"/>
                <w:sz w:val="18"/>
                <w:szCs w:val="18"/>
              </w:rPr>
              <w:t>年新成立的子公司“四川虹信智远软件有限公司”、“四川虹慧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5"/>
                <w:sz w:val="18"/>
                <w:szCs w:val="18"/>
              </w:rPr>
              <w:t>云商科技有限公司”的企业所得税税率均为</w:t>
            </w:r>
            <w:r>
              <w:rPr>
                <w:rFonts w:ascii="宋体" w:hAnsi="宋体" w:cs="宋体" w:eastAsia="宋体" w:hint="default"/>
                <w:spacing w:val="-35"/>
                <w:sz w:val="18"/>
                <w:szCs w:val="18"/>
              </w:rPr>
              <w:t>25%</w:t>
            </w:r>
            <w:r>
              <w:rPr>
                <w:rFonts w:ascii="宋体" w:hAnsi="宋体" w:cs="宋体" w:eastAsia="宋体" w:hint="default"/>
                <w:spacing w:val="-35"/>
                <w:sz w:val="18"/>
                <w:szCs w:val="18"/>
              </w:rPr>
              <w:t>。</w:t>
            </w:r>
          </w:p>
        </w:tc>
      </w:tr>
      <w:tr>
        <w:trPr>
          <w:trHeight w:val="293"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9" w:right="0"/>
              <w:jc w:val="center"/>
              <w:rPr>
                <w:rFonts w:ascii="宋体" w:hAnsi="宋体" w:cs="宋体" w:eastAsia="宋体" w:hint="default"/>
                <w:sz w:val="18"/>
                <w:szCs w:val="18"/>
              </w:rPr>
            </w:pPr>
            <w:r>
              <w:rPr>
                <w:rFonts w:ascii="宋体"/>
                <w:sz w:val="18"/>
              </w:rPr>
              <w:t>32</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长虹印尼电器有限公司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25%</w:t>
            </w:r>
          </w:p>
        </w:tc>
        <w:tc>
          <w:tcPr>
            <w:tcW w:w="441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9" w:right="0"/>
              <w:jc w:val="center"/>
              <w:rPr>
                <w:rFonts w:ascii="宋体" w:hAnsi="宋体" w:cs="宋体" w:eastAsia="宋体" w:hint="default"/>
                <w:sz w:val="18"/>
                <w:szCs w:val="18"/>
              </w:rPr>
            </w:pPr>
            <w:r>
              <w:rPr>
                <w:rFonts w:ascii="宋体"/>
                <w:sz w:val="18"/>
              </w:rPr>
              <w:t>33</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成都长虹电子科技有限公司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25%</w:t>
            </w:r>
          </w:p>
        </w:tc>
        <w:tc>
          <w:tcPr>
            <w:tcW w:w="441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sz w:val="18"/>
              </w:rPr>
              <w:t>34</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广元长虹电子科技有限公司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15%</w:t>
            </w: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根据【国税减免〔</w:t>
            </w:r>
            <w:r>
              <w:rPr>
                <w:rFonts w:ascii="宋体" w:hAnsi="宋体" w:cs="宋体" w:eastAsia="宋体" w:hint="default"/>
                <w:spacing w:val="-32"/>
                <w:sz w:val="18"/>
                <w:szCs w:val="18"/>
              </w:rPr>
              <w:t>2013</w:t>
            </w:r>
            <w:r>
              <w:rPr>
                <w:rFonts w:ascii="宋体" w:hAnsi="宋体" w:cs="宋体" w:eastAsia="宋体" w:hint="default"/>
                <w:spacing w:val="-32"/>
                <w:sz w:val="18"/>
                <w:szCs w:val="18"/>
              </w:rPr>
              <w:t>〕</w:t>
            </w:r>
            <w:r>
              <w:rPr>
                <w:rFonts w:ascii="宋体" w:hAnsi="宋体" w:cs="宋体" w:eastAsia="宋体" w:hint="default"/>
                <w:spacing w:val="-32"/>
                <w:sz w:val="18"/>
                <w:szCs w:val="18"/>
              </w:rPr>
              <w:t>7</w:t>
            </w:r>
            <w:r>
              <w:rPr>
                <w:rFonts w:ascii="宋体" w:hAnsi="宋体" w:cs="宋体" w:eastAsia="宋体" w:hint="default"/>
                <w:spacing w:val="-67"/>
                <w:sz w:val="18"/>
                <w:szCs w:val="18"/>
              </w:rPr>
              <w:t> </w:t>
            </w:r>
            <w:r>
              <w:rPr>
                <w:rFonts w:ascii="宋体" w:hAnsi="宋体" w:cs="宋体" w:eastAsia="宋体" w:hint="default"/>
                <w:spacing w:val="-27"/>
                <w:sz w:val="18"/>
                <w:szCs w:val="18"/>
              </w:rPr>
              <w:t>号】，公司于</w:t>
            </w:r>
            <w:r>
              <w:rPr>
                <w:rFonts w:ascii="宋体" w:hAnsi="宋体" w:cs="宋体" w:eastAsia="宋体" w:hint="default"/>
                <w:spacing w:val="-27"/>
                <w:sz w:val="18"/>
                <w:szCs w:val="18"/>
              </w:rPr>
              <w:t>2013</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pacing w:val="-67"/>
                <w:sz w:val="18"/>
                <w:szCs w:val="18"/>
              </w:rPr>
              <w:t> </w:t>
            </w:r>
            <w:r>
              <w:rPr>
                <w:rFonts w:ascii="宋体" w:hAnsi="宋体" w:cs="宋体" w:eastAsia="宋体" w:hint="default"/>
                <w:spacing w:val="-7"/>
                <w:sz w:val="18"/>
                <w:szCs w:val="18"/>
              </w:rPr>
              <w:t>月</w:t>
            </w:r>
            <w:r>
              <w:rPr>
                <w:rFonts w:ascii="宋体" w:hAnsi="宋体" w:cs="宋体" w:eastAsia="宋体" w:hint="default"/>
                <w:spacing w:val="-7"/>
                <w:sz w:val="18"/>
                <w:szCs w:val="18"/>
              </w:rPr>
              <w:t>17</w:t>
            </w:r>
            <w:r>
              <w:rPr>
                <w:rFonts w:ascii="宋体" w:hAnsi="宋体" w:cs="宋体" w:eastAsia="宋体" w:hint="default"/>
                <w:spacing w:val="-67"/>
                <w:sz w:val="18"/>
                <w:szCs w:val="18"/>
              </w:rPr>
              <w:t> </w:t>
            </w:r>
            <w:r>
              <w:rPr>
                <w:rFonts w:ascii="宋体" w:hAnsi="宋体" w:cs="宋体" w:eastAsia="宋体" w:hint="default"/>
                <w:spacing w:val="-41"/>
                <w:sz w:val="18"/>
                <w:szCs w:val="18"/>
              </w:rPr>
              <w:t>日获得享受</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西部大开发税收优惠政策的批复，企业所得税税率</w:t>
            </w:r>
            <w:r>
              <w:rPr>
                <w:rFonts w:ascii="宋体" w:hAnsi="宋体" w:cs="宋体" w:eastAsia="宋体" w:hint="default"/>
                <w:spacing w:val="-36"/>
                <w:sz w:val="18"/>
                <w:szCs w:val="18"/>
              </w:rPr>
              <w:t>15%</w:t>
            </w:r>
            <w:r>
              <w:rPr>
                <w:rFonts w:ascii="宋体" w:hAnsi="宋体" w:cs="宋体" w:eastAsia="宋体" w:hint="default"/>
                <w:spacing w:val="-36"/>
                <w:sz w:val="18"/>
                <w:szCs w:val="18"/>
              </w:rPr>
              <w:t>。</w:t>
            </w:r>
          </w:p>
        </w:tc>
      </w:tr>
      <w:tr>
        <w:trPr>
          <w:trHeight w:val="1409"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9" w:right="0"/>
              <w:jc w:val="center"/>
              <w:rPr>
                <w:rFonts w:ascii="宋体" w:hAnsi="宋体" w:cs="宋体" w:eastAsia="宋体" w:hint="default"/>
                <w:sz w:val="18"/>
                <w:szCs w:val="18"/>
              </w:rPr>
            </w:pPr>
            <w:r>
              <w:rPr>
                <w:rFonts w:ascii="宋体"/>
                <w:sz w:val="18"/>
              </w:rPr>
              <w:t>35</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245"/>
              <w:jc w:val="left"/>
              <w:rPr>
                <w:rFonts w:ascii="宋体" w:hAnsi="宋体" w:cs="宋体" w:eastAsia="宋体" w:hint="default"/>
                <w:sz w:val="18"/>
                <w:szCs w:val="18"/>
              </w:rPr>
            </w:pPr>
            <w:r>
              <w:rPr>
                <w:rFonts w:ascii="宋体" w:hAnsi="宋体" w:cs="宋体" w:eastAsia="宋体" w:hint="default"/>
                <w:sz w:val="18"/>
                <w:szCs w:val="18"/>
              </w:rPr>
              <w:t>四川长虹格润再生资源有限责 任公司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sz w:val="18"/>
              </w:rPr>
              <w:t>15%</w:t>
            </w: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5"/>
                <w:sz w:val="18"/>
                <w:szCs w:val="18"/>
              </w:rPr>
              <w:t>根据《财政部海关总署国家税务总局关于深入实施西部大发开战略</w:t>
            </w:r>
          </w:p>
          <w:p>
            <w:pPr>
              <w:pStyle w:val="TableParagraph"/>
              <w:spacing w:line="237" w:lineRule="auto"/>
              <w:ind w:left="103" w:right="-3"/>
              <w:jc w:val="left"/>
              <w:rPr>
                <w:rFonts w:ascii="宋体" w:hAnsi="宋体" w:cs="宋体" w:eastAsia="宋体" w:hint="default"/>
                <w:sz w:val="18"/>
                <w:szCs w:val="18"/>
              </w:rPr>
            </w:pPr>
            <w:r>
              <w:rPr>
                <w:rFonts w:ascii="宋体" w:hAnsi="宋体" w:cs="宋体" w:eastAsia="宋体" w:hint="default"/>
                <w:spacing w:val="-37"/>
                <w:sz w:val="18"/>
                <w:szCs w:val="18"/>
              </w:rPr>
              <w:t>有关税收政策问题的通知》【财税（</w:t>
            </w:r>
            <w:r>
              <w:rPr>
                <w:rFonts w:ascii="宋体" w:hAnsi="宋体" w:cs="宋体" w:eastAsia="宋体" w:hint="default"/>
                <w:spacing w:val="-37"/>
                <w:sz w:val="18"/>
                <w:szCs w:val="18"/>
              </w:rPr>
              <w:t>2011</w:t>
            </w:r>
            <w:r>
              <w:rPr>
                <w:rFonts w:ascii="宋体" w:hAnsi="宋体" w:cs="宋体" w:eastAsia="宋体" w:hint="default"/>
                <w:spacing w:val="-37"/>
                <w:sz w:val="18"/>
                <w:szCs w:val="18"/>
              </w:rPr>
              <w:t>）</w:t>
            </w:r>
            <w:r>
              <w:rPr>
                <w:rFonts w:ascii="宋体" w:hAnsi="宋体" w:cs="宋体" w:eastAsia="宋体" w:hint="default"/>
                <w:spacing w:val="-37"/>
                <w:sz w:val="18"/>
                <w:szCs w:val="18"/>
              </w:rPr>
              <w:t>58</w:t>
            </w:r>
            <w:r>
              <w:rPr>
                <w:rFonts w:ascii="宋体" w:hAnsi="宋体" w:cs="宋体" w:eastAsia="宋体" w:hint="default"/>
                <w:spacing w:val="-73"/>
                <w:sz w:val="18"/>
                <w:szCs w:val="18"/>
              </w:rPr>
              <w:t> </w:t>
            </w:r>
            <w:r>
              <w:rPr>
                <w:rFonts w:ascii="宋体" w:hAnsi="宋体" w:cs="宋体" w:eastAsia="宋体" w:hint="default"/>
                <w:spacing w:val="-24"/>
                <w:sz w:val="18"/>
                <w:szCs w:val="18"/>
              </w:rPr>
              <w:t>号】，公司于</w:t>
            </w:r>
            <w:r>
              <w:rPr>
                <w:rFonts w:ascii="宋体" w:hAnsi="宋体" w:cs="宋体" w:eastAsia="宋体" w:hint="default"/>
                <w:spacing w:val="-24"/>
                <w:sz w:val="18"/>
                <w:szCs w:val="18"/>
              </w:rPr>
              <w:t>2015</w:t>
            </w:r>
            <w:r>
              <w:rPr>
                <w:rFonts w:ascii="宋体" w:hAnsi="宋体" w:cs="宋体" w:eastAsia="宋体" w:hint="default"/>
                <w:spacing w:val="-24"/>
                <w:sz w:val="18"/>
                <w:szCs w:val="18"/>
              </w:rPr>
              <w:t>年</w:t>
            </w:r>
            <w:r>
              <w:rPr>
                <w:rFonts w:ascii="宋体" w:hAnsi="宋体" w:cs="宋体" w:eastAsia="宋体" w:hint="default"/>
                <w:spacing w:val="-24"/>
                <w:sz w:val="18"/>
                <w:szCs w:val="18"/>
              </w:rPr>
              <w:t>4</w:t>
            </w:r>
            <w:r>
              <w:rPr>
                <w:rFonts w:ascii="宋体" w:hAnsi="宋体" w:cs="宋体" w:eastAsia="宋体" w:hint="default"/>
                <w:spacing w:val="-69"/>
                <w:sz w:val="18"/>
                <w:szCs w:val="18"/>
              </w:rPr>
              <w:t> </w:t>
            </w:r>
            <w:r>
              <w:rPr>
                <w:rFonts w:ascii="宋体" w:hAnsi="宋体" w:cs="宋体" w:eastAsia="宋体" w:hint="default"/>
                <w:spacing w:val="-9"/>
                <w:sz w:val="18"/>
                <w:szCs w:val="18"/>
              </w:rPr>
              <w:t>月</w:t>
            </w:r>
            <w:r>
              <w:rPr>
                <w:rFonts w:ascii="宋体" w:hAnsi="宋体" w:cs="宋体" w:eastAsia="宋体" w:hint="default"/>
                <w:spacing w:val="-9"/>
                <w:sz w:val="18"/>
                <w:szCs w:val="18"/>
              </w:rPr>
              <w:t>16</w:t>
            </w:r>
            <w:r>
              <w:rPr>
                <w:rFonts w:ascii="宋体" w:hAnsi="宋体" w:cs="宋体" w:eastAsia="宋体" w:hint="default"/>
                <w:spacing w:val="-74"/>
                <w:sz w:val="18"/>
                <w:szCs w:val="18"/>
              </w:rPr>
              <w:t> </w:t>
            </w:r>
            <w:r>
              <w:rPr>
                <w:rFonts w:ascii="宋体" w:hAnsi="宋体" w:cs="宋体" w:eastAsia="宋体" w:hint="default"/>
                <w:spacing w:val="-18"/>
                <w:sz w:val="18"/>
                <w:szCs w:val="18"/>
              </w:rPr>
              <w:t>日获得批复，自</w:t>
            </w:r>
            <w:r>
              <w:rPr>
                <w:rFonts w:ascii="宋体" w:hAnsi="宋体" w:cs="宋体" w:eastAsia="宋体" w:hint="default"/>
                <w:spacing w:val="-18"/>
                <w:sz w:val="18"/>
                <w:szCs w:val="18"/>
              </w:rPr>
              <w:t>2014</w:t>
            </w:r>
            <w:r>
              <w:rPr>
                <w:rFonts w:ascii="宋体" w:hAnsi="宋体" w:cs="宋体" w:eastAsia="宋体" w:hint="default"/>
                <w:spacing w:val="-18"/>
                <w:sz w:val="18"/>
                <w:szCs w:val="18"/>
              </w:rPr>
              <w:t>年</w:t>
            </w:r>
            <w:r>
              <w:rPr>
                <w:rFonts w:ascii="宋体" w:hAnsi="宋体" w:cs="宋体" w:eastAsia="宋体" w:hint="default"/>
                <w:spacing w:val="-18"/>
                <w:sz w:val="18"/>
                <w:szCs w:val="18"/>
              </w:rPr>
              <w:t>1</w:t>
            </w:r>
            <w:r>
              <w:rPr>
                <w:rFonts w:ascii="宋体" w:hAnsi="宋体" w:cs="宋体" w:eastAsia="宋体" w:hint="default"/>
                <w:spacing w:val="-18"/>
                <w:sz w:val="18"/>
                <w:szCs w:val="18"/>
              </w:rPr>
              <w:t>月</w:t>
            </w:r>
            <w:r>
              <w:rPr>
                <w:rFonts w:ascii="宋体" w:hAnsi="宋体" w:cs="宋体" w:eastAsia="宋体" w:hint="default"/>
                <w:spacing w:val="-18"/>
                <w:sz w:val="18"/>
                <w:szCs w:val="18"/>
              </w:rPr>
              <w:t>1</w:t>
            </w:r>
            <w:r>
              <w:rPr>
                <w:rFonts w:ascii="宋体" w:hAnsi="宋体" w:cs="宋体" w:eastAsia="宋体" w:hint="default"/>
                <w:spacing w:val="-18"/>
                <w:sz w:val="18"/>
                <w:szCs w:val="18"/>
              </w:rPr>
              <w:t>日至</w:t>
            </w:r>
            <w:r>
              <w:rPr>
                <w:rFonts w:ascii="宋体" w:hAnsi="宋体" w:cs="宋体" w:eastAsia="宋体" w:hint="default"/>
                <w:spacing w:val="-18"/>
                <w:sz w:val="18"/>
                <w:szCs w:val="18"/>
              </w:rPr>
              <w:t>2014</w:t>
            </w:r>
            <w:r>
              <w:rPr>
                <w:rFonts w:ascii="宋体" w:hAnsi="宋体" w:cs="宋体" w:eastAsia="宋体" w:hint="default"/>
                <w:spacing w:val="-18"/>
                <w:sz w:val="18"/>
                <w:szCs w:val="18"/>
              </w:rPr>
              <w:t>年</w:t>
            </w:r>
            <w:r>
              <w:rPr>
                <w:rFonts w:ascii="宋体" w:hAnsi="宋体" w:cs="宋体" w:eastAsia="宋体" w:hint="default"/>
                <w:spacing w:val="-18"/>
                <w:sz w:val="18"/>
                <w:szCs w:val="18"/>
              </w:rPr>
              <w:t>12</w:t>
            </w:r>
            <w:r>
              <w:rPr>
                <w:rFonts w:ascii="宋体" w:hAnsi="宋体" w:cs="宋体" w:eastAsia="宋体" w:hint="default"/>
                <w:spacing w:val="-18"/>
                <w:sz w:val="18"/>
                <w:szCs w:val="18"/>
              </w:rPr>
              <w:t>月</w:t>
            </w:r>
            <w:r>
              <w:rPr>
                <w:rFonts w:ascii="宋体" w:hAnsi="宋体" w:cs="宋体" w:eastAsia="宋体" w:hint="default"/>
                <w:spacing w:val="-18"/>
                <w:sz w:val="18"/>
                <w:szCs w:val="18"/>
              </w:rPr>
              <w:t>31</w:t>
            </w:r>
            <w:r>
              <w:rPr>
                <w:rFonts w:ascii="宋体" w:hAnsi="宋体" w:cs="宋体" w:eastAsia="宋体" w:hint="default"/>
                <w:spacing w:val="-74"/>
                <w:sz w:val="18"/>
                <w:szCs w:val="18"/>
              </w:rPr>
              <w:t> </w:t>
            </w:r>
            <w:r>
              <w:rPr>
                <w:rFonts w:ascii="宋体" w:hAnsi="宋体" w:cs="宋体" w:eastAsia="宋体" w:hint="default"/>
                <w:spacing w:val="-32"/>
                <w:sz w:val="18"/>
                <w:szCs w:val="18"/>
              </w:rPr>
              <w:t>日享受西部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8"/>
                <w:sz w:val="18"/>
                <w:szCs w:val="18"/>
              </w:rPr>
              <w:t>大开发优惠政策，减征企业所得税，执行</w:t>
            </w:r>
            <w:r>
              <w:rPr>
                <w:rFonts w:ascii="宋体" w:hAnsi="宋体" w:cs="宋体" w:eastAsia="宋体" w:hint="default"/>
                <w:spacing w:val="-38"/>
                <w:sz w:val="18"/>
                <w:szCs w:val="18"/>
              </w:rPr>
              <w:t>15%</w:t>
            </w:r>
            <w:r>
              <w:rPr>
                <w:rFonts w:ascii="宋体" w:hAnsi="宋体" w:cs="宋体" w:eastAsia="宋体" w:hint="default"/>
                <w:spacing w:val="-38"/>
                <w:sz w:val="18"/>
                <w:szCs w:val="18"/>
              </w:rPr>
              <w:t>的企业所得税优惠税率。</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13"/>
                <w:sz w:val="18"/>
                <w:szCs w:val="18"/>
              </w:rPr>
              <w:t>公司于</w:t>
            </w:r>
            <w:r>
              <w:rPr>
                <w:rFonts w:ascii="宋体" w:hAnsi="宋体" w:cs="宋体" w:eastAsia="宋体" w:hint="default"/>
                <w:spacing w:val="-13"/>
                <w:sz w:val="18"/>
                <w:szCs w:val="18"/>
              </w:rPr>
              <w:t>2015</w:t>
            </w:r>
            <w:r>
              <w:rPr>
                <w:rFonts w:ascii="宋体" w:hAnsi="宋体" w:cs="宋体" w:eastAsia="宋体" w:hint="default"/>
                <w:spacing w:val="-13"/>
                <w:sz w:val="18"/>
                <w:szCs w:val="18"/>
              </w:rPr>
              <w:t>年</w:t>
            </w:r>
            <w:r>
              <w:rPr>
                <w:rFonts w:ascii="宋体" w:hAnsi="宋体" w:cs="宋体" w:eastAsia="宋体" w:hint="default"/>
                <w:spacing w:val="-13"/>
                <w:sz w:val="18"/>
                <w:szCs w:val="18"/>
              </w:rPr>
              <w:t>3</w:t>
            </w:r>
            <w:r>
              <w:rPr>
                <w:rFonts w:ascii="宋体" w:hAnsi="宋体" w:cs="宋体" w:eastAsia="宋体" w:hint="default"/>
                <w:spacing w:val="-13"/>
                <w:sz w:val="18"/>
                <w:szCs w:val="18"/>
              </w:rPr>
              <w:t>月</w:t>
            </w:r>
            <w:r>
              <w:rPr>
                <w:rFonts w:ascii="宋体" w:hAnsi="宋体" w:cs="宋体" w:eastAsia="宋体" w:hint="default"/>
                <w:spacing w:val="-13"/>
                <w:sz w:val="18"/>
                <w:szCs w:val="18"/>
              </w:rPr>
              <w:t>25</w:t>
            </w:r>
            <w:r>
              <w:rPr>
                <w:rFonts w:ascii="宋体" w:hAnsi="宋体" w:cs="宋体" w:eastAsia="宋体" w:hint="default"/>
                <w:spacing w:val="-72"/>
                <w:sz w:val="18"/>
                <w:szCs w:val="18"/>
              </w:rPr>
              <w:t> </w:t>
            </w:r>
            <w:r>
              <w:rPr>
                <w:rFonts w:ascii="宋体" w:hAnsi="宋体" w:cs="宋体" w:eastAsia="宋体" w:hint="default"/>
                <w:spacing w:val="-39"/>
                <w:sz w:val="18"/>
                <w:szCs w:val="18"/>
              </w:rPr>
              <w:t>日获得享受西部大开发税收优惠政策的批复，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8"/>
                <w:sz w:val="18"/>
                <w:szCs w:val="18"/>
              </w:rPr>
              <w:t>企业所得税税率</w:t>
            </w:r>
            <w:r>
              <w:rPr>
                <w:rFonts w:ascii="宋体" w:hAnsi="宋体" w:cs="宋体" w:eastAsia="宋体" w:hint="default"/>
                <w:spacing w:val="-28"/>
                <w:sz w:val="18"/>
                <w:szCs w:val="18"/>
              </w:rPr>
              <w:t>15%</w:t>
            </w:r>
            <w:r>
              <w:rPr>
                <w:rFonts w:ascii="宋体" w:hAnsi="宋体" w:cs="宋体" w:eastAsia="宋体" w:hint="default"/>
                <w:spacing w:val="-28"/>
                <w:sz w:val="18"/>
                <w:szCs w:val="18"/>
              </w:rPr>
              <w:t>。</w:t>
            </w:r>
          </w:p>
        </w:tc>
      </w:tr>
      <w:tr>
        <w:trPr>
          <w:trHeight w:val="295"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9" w:right="0"/>
              <w:jc w:val="center"/>
              <w:rPr>
                <w:rFonts w:ascii="宋体" w:hAnsi="宋体" w:cs="宋体" w:eastAsia="宋体" w:hint="default"/>
                <w:sz w:val="18"/>
                <w:szCs w:val="18"/>
              </w:rPr>
            </w:pPr>
            <w:r>
              <w:rPr>
                <w:rFonts w:ascii="宋体"/>
                <w:sz w:val="18"/>
              </w:rPr>
              <w:t>36</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长虹俄罗斯电器有限公司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20%</w:t>
            </w:r>
          </w:p>
        </w:tc>
        <w:tc>
          <w:tcPr>
            <w:tcW w:w="4419" w:type="dxa"/>
            <w:tcBorders>
              <w:top w:val="single" w:sz="4" w:space="0" w:color="000000"/>
              <w:left w:val="single" w:sz="4" w:space="0" w:color="000000"/>
              <w:bottom w:val="single" w:sz="4" w:space="0" w:color="000000"/>
              <w:right w:val="nil" w:sz="6" w:space="0" w:color="auto"/>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以前年度的亏损可以在以后</w:t>
            </w:r>
            <w:r>
              <w:rPr>
                <w:rFonts w:ascii="宋体" w:hAnsi="宋体" w:cs="宋体" w:eastAsia="宋体" w:hint="default"/>
                <w:spacing w:val="-32"/>
                <w:sz w:val="18"/>
                <w:szCs w:val="18"/>
              </w:rPr>
              <w:t>7~10</w:t>
            </w:r>
            <w:r>
              <w:rPr>
                <w:rFonts w:ascii="宋体" w:hAnsi="宋体" w:cs="宋体" w:eastAsia="宋体" w:hint="default"/>
                <w:spacing w:val="-71"/>
                <w:sz w:val="18"/>
                <w:szCs w:val="18"/>
              </w:rPr>
              <w:t> </w:t>
            </w:r>
            <w:r>
              <w:rPr>
                <w:rFonts w:ascii="宋体" w:hAnsi="宋体" w:cs="宋体" w:eastAsia="宋体" w:hint="default"/>
                <w:spacing w:val="-31"/>
                <w:sz w:val="18"/>
                <w:szCs w:val="18"/>
              </w:rPr>
              <w:t>年弥补。</w:t>
            </w:r>
          </w:p>
        </w:tc>
      </w:tr>
      <w:tr>
        <w:trPr>
          <w:trHeight w:val="478"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sz w:val="18"/>
              </w:rPr>
              <w:t>37</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绵阳科技城大数据科技有限公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25%</w:t>
            </w:r>
          </w:p>
        </w:tc>
        <w:tc>
          <w:tcPr>
            <w:tcW w:w="4419"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9" w:right="0"/>
              <w:jc w:val="center"/>
              <w:rPr>
                <w:rFonts w:ascii="宋体" w:hAnsi="宋体" w:cs="宋体" w:eastAsia="宋体" w:hint="default"/>
                <w:sz w:val="18"/>
                <w:szCs w:val="18"/>
              </w:rPr>
            </w:pPr>
            <w:r>
              <w:rPr>
                <w:rFonts w:ascii="宋体"/>
                <w:sz w:val="18"/>
              </w:rPr>
              <w:t>38</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四川虹电数字家庭产业技术研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究院有限公司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25%</w:t>
            </w:r>
          </w:p>
        </w:tc>
        <w:tc>
          <w:tcPr>
            <w:tcW w:w="441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9" w:right="0"/>
              <w:jc w:val="center"/>
              <w:rPr>
                <w:rFonts w:ascii="宋体" w:hAnsi="宋体" w:cs="宋体" w:eastAsia="宋体" w:hint="default"/>
                <w:sz w:val="18"/>
                <w:szCs w:val="18"/>
              </w:rPr>
            </w:pPr>
            <w:r>
              <w:rPr>
                <w:rFonts w:ascii="宋体"/>
                <w:sz w:val="18"/>
              </w:rPr>
              <w:t>39</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远信融资租赁有限公司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25%</w:t>
            </w:r>
          </w:p>
        </w:tc>
        <w:tc>
          <w:tcPr>
            <w:tcW w:w="4419"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sz w:val="18"/>
              </w:rPr>
              <w:t>40</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四川长虹智慧健康科技有限公</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25%</w:t>
            </w:r>
          </w:p>
        </w:tc>
        <w:tc>
          <w:tcPr>
            <w:tcW w:w="441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9" w:right="0"/>
              <w:jc w:val="center"/>
              <w:rPr>
                <w:rFonts w:ascii="宋体" w:hAnsi="宋体" w:cs="宋体" w:eastAsia="宋体" w:hint="default"/>
                <w:sz w:val="18"/>
                <w:szCs w:val="18"/>
              </w:rPr>
            </w:pPr>
            <w:r>
              <w:rPr>
                <w:rFonts w:ascii="宋体"/>
                <w:sz w:val="18"/>
              </w:rPr>
              <w:t>41</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四川长虹点点帮科技有限公司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25%</w:t>
            </w:r>
          </w:p>
        </w:tc>
        <w:tc>
          <w:tcPr>
            <w:tcW w:w="4419" w:type="dxa"/>
            <w:tcBorders>
              <w:top w:val="single" w:sz="4" w:space="0" w:color="000000"/>
              <w:left w:val="single" w:sz="4" w:space="0" w:color="000000"/>
              <w:bottom w:val="single" w:sz="4" w:space="0" w:color="000000"/>
              <w:right w:val="nil" w:sz="6" w:space="0" w:color="auto"/>
            </w:tcBorders>
          </w:tcPr>
          <w:p>
            <w:pPr/>
          </w:p>
        </w:tc>
      </w:tr>
      <w:tr>
        <w:trPr>
          <w:trHeight w:val="293"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9" w:right="0"/>
              <w:jc w:val="center"/>
              <w:rPr>
                <w:rFonts w:ascii="宋体" w:hAnsi="宋体" w:cs="宋体" w:eastAsia="宋体" w:hint="default"/>
                <w:sz w:val="18"/>
                <w:szCs w:val="18"/>
              </w:rPr>
            </w:pPr>
            <w:r>
              <w:rPr>
                <w:rFonts w:ascii="宋体"/>
                <w:sz w:val="18"/>
              </w:rPr>
              <w:t>42</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四川智易家网络科技有限公司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25%</w:t>
            </w:r>
          </w:p>
        </w:tc>
        <w:tc>
          <w:tcPr>
            <w:tcW w:w="441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59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9" w:right="0"/>
              <w:jc w:val="center"/>
              <w:rPr>
                <w:rFonts w:ascii="宋体" w:hAnsi="宋体" w:cs="宋体" w:eastAsia="宋体" w:hint="default"/>
                <w:sz w:val="18"/>
                <w:szCs w:val="18"/>
              </w:rPr>
            </w:pPr>
            <w:r>
              <w:rPr>
                <w:rFonts w:ascii="宋体"/>
                <w:sz w:val="18"/>
              </w:rPr>
              <w:t>43</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四川长虹通信科技有限公司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25%</w:t>
            </w:r>
          </w:p>
        </w:tc>
        <w:tc>
          <w:tcPr>
            <w:tcW w:w="4419" w:type="dxa"/>
            <w:tcBorders>
              <w:top w:val="single" w:sz="4" w:space="0" w:color="000000"/>
              <w:left w:val="single" w:sz="4" w:space="0" w:color="000000"/>
              <w:bottom w:val="single" w:sz="4" w:space="0" w:color="000000"/>
              <w:right w:val="nil" w:sz="6" w:space="0" w:color="auto"/>
            </w:tcBorders>
          </w:tcPr>
          <w:p>
            <w:pPr/>
          </w:p>
        </w:tc>
      </w:tr>
      <w:tr>
        <w:trPr>
          <w:trHeight w:val="487" w:hRule="exact"/>
        </w:trPr>
        <w:tc>
          <w:tcPr>
            <w:tcW w:w="5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sz w:val="18"/>
              </w:rPr>
              <w:t>44</w:t>
            </w:r>
          </w:p>
        </w:tc>
        <w:tc>
          <w:tcPr>
            <w:tcW w:w="27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四川长虹教育科技有限公司</w:t>
            </w:r>
          </w:p>
        </w:tc>
        <w:tc>
          <w:tcPr>
            <w:tcW w:w="10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15%</w:t>
            </w:r>
          </w:p>
        </w:tc>
        <w:tc>
          <w:tcPr>
            <w:tcW w:w="4419" w:type="dxa"/>
            <w:tcBorders>
              <w:top w:val="single" w:sz="4" w:space="0" w:color="000000"/>
              <w:left w:val="single" w:sz="4" w:space="0" w:color="000000"/>
              <w:bottom w:val="single" w:sz="12"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5"/>
                <w:sz w:val="18"/>
                <w:szCs w:val="18"/>
              </w:rPr>
              <w:t>根据【绵发改西产认字（</w:t>
            </w:r>
            <w:r>
              <w:rPr>
                <w:rFonts w:ascii="宋体" w:hAnsi="宋体" w:cs="宋体" w:eastAsia="宋体" w:hint="default"/>
                <w:spacing w:val="-35"/>
                <w:sz w:val="18"/>
                <w:szCs w:val="18"/>
              </w:rPr>
              <w:t>2015</w:t>
            </w:r>
            <w:r>
              <w:rPr>
                <w:rFonts w:ascii="宋体" w:hAnsi="宋体" w:cs="宋体" w:eastAsia="宋体" w:hint="default"/>
                <w:spacing w:val="-35"/>
                <w:sz w:val="18"/>
                <w:szCs w:val="18"/>
              </w:rPr>
              <w:t>）</w:t>
            </w:r>
            <w:r>
              <w:rPr>
                <w:rFonts w:ascii="宋体" w:hAnsi="宋体" w:cs="宋体" w:eastAsia="宋体" w:hint="default"/>
                <w:spacing w:val="-35"/>
                <w:sz w:val="18"/>
                <w:szCs w:val="18"/>
              </w:rPr>
              <w:t>01</w:t>
            </w:r>
            <w:r>
              <w:rPr>
                <w:rFonts w:ascii="宋体" w:hAnsi="宋体" w:cs="宋体" w:eastAsia="宋体" w:hint="default"/>
                <w:spacing w:val="-64"/>
                <w:sz w:val="18"/>
                <w:szCs w:val="18"/>
              </w:rPr>
              <w:t> </w:t>
            </w:r>
            <w:r>
              <w:rPr>
                <w:rFonts w:ascii="宋体" w:hAnsi="宋体" w:cs="宋体" w:eastAsia="宋体" w:hint="default"/>
                <w:spacing w:val="-24"/>
                <w:sz w:val="18"/>
                <w:szCs w:val="18"/>
              </w:rPr>
              <w:t>号】文件，公司于</w:t>
            </w:r>
            <w:r>
              <w:rPr>
                <w:rFonts w:ascii="宋体" w:hAnsi="宋体" w:cs="宋体" w:eastAsia="宋体" w:hint="default"/>
                <w:spacing w:val="-24"/>
                <w:sz w:val="18"/>
                <w:szCs w:val="18"/>
              </w:rPr>
              <w:t>2015</w:t>
            </w:r>
            <w:r>
              <w:rPr>
                <w:rFonts w:ascii="宋体" w:hAnsi="宋体" w:cs="宋体" w:eastAsia="宋体" w:hint="default"/>
                <w:spacing w:val="-24"/>
                <w:sz w:val="18"/>
                <w:szCs w:val="18"/>
              </w:rPr>
              <w:t>年</w:t>
            </w:r>
            <w:r>
              <w:rPr>
                <w:rFonts w:ascii="宋体" w:hAnsi="宋体" w:cs="宋体" w:eastAsia="宋体" w:hint="default"/>
                <w:spacing w:val="-24"/>
                <w:sz w:val="18"/>
                <w:szCs w:val="18"/>
              </w:rPr>
              <w:t>11</w:t>
            </w:r>
            <w:r>
              <w:rPr>
                <w:rFonts w:ascii="宋体" w:hAnsi="宋体" w:cs="宋体" w:eastAsia="宋体" w:hint="default"/>
                <w:spacing w:val="-24"/>
                <w:sz w:val="18"/>
                <w:szCs w:val="18"/>
              </w:rPr>
              <w:t>月</w:t>
            </w:r>
            <w:r>
              <w:rPr>
                <w:rFonts w:ascii="宋体" w:hAnsi="宋体" w:cs="宋体" w:eastAsia="宋体" w:hint="default"/>
                <w:spacing w:val="-24"/>
                <w:sz w:val="18"/>
                <w:szCs w:val="18"/>
              </w:rPr>
              <w:t>19</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获得享受西部大开发税收优惠政策的批复，企业所得税税率</w:t>
            </w:r>
            <w:r>
              <w:rPr>
                <w:rFonts w:ascii="宋体" w:hAnsi="宋体" w:cs="宋体" w:eastAsia="宋体" w:hint="default"/>
                <w:spacing w:val="-36"/>
                <w:sz w:val="18"/>
                <w:szCs w:val="18"/>
              </w:rPr>
              <w:t>15%</w:t>
            </w:r>
            <w:r>
              <w:rPr>
                <w:rFonts w:ascii="宋体" w:hAnsi="宋体" w:cs="宋体" w:eastAsia="宋体" w:hint="default"/>
                <w:spacing w:val="-36"/>
                <w:sz w:val="18"/>
                <w:szCs w:val="18"/>
              </w:rPr>
              <w:t>。</w:t>
            </w:r>
          </w:p>
        </w:tc>
      </w:tr>
    </w:tbl>
    <w:p>
      <w:pPr>
        <w:pStyle w:val="BodyText"/>
        <w:spacing w:line="248" w:lineRule="exact"/>
        <w:ind w:right="0" w:firstLine="420"/>
        <w:jc w:val="left"/>
      </w:pPr>
      <w:r>
        <w:rPr>
          <w:rFonts w:ascii="Times New Roman" w:hAnsi="Times New Roman" w:cs="Times New Roman" w:eastAsia="Times New Roman" w:hint="default"/>
        </w:rPr>
        <w:t>3.</w:t>
      </w:r>
      <w:r>
        <w:rPr/>
        <w:t>增值税：按货物销售收入、加工收入的</w:t>
      </w:r>
      <w:r>
        <w:rPr>
          <w:spacing w:val="-20"/>
        </w:rPr>
        <w:t> </w:t>
      </w:r>
      <w:r>
        <w:rPr>
          <w:rFonts w:ascii="Times New Roman" w:hAnsi="Times New Roman" w:cs="Times New Roman" w:eastAsia="Times New Roman" w:hint="default"/>
        </w:rPr>
        <w:t>17%</w:t>
      </w:r>
      <w:r>
        <w:rPr/>
        <w:t>计算销项税扣除进项税后的金额缴纳。子公司长虹</w:t>
      </w:r>
    </w:p>
    <w:p>
      <w:pPr>
        <w:pStyle w:val="BodyText"/>
        <w:spacing w:line="272" w:lineRule="exact" w:before="19"/>
        <w:ind w:right="0"/>
        <w:jc w:val="left"/>
      </w:pPr>
      <w:r>
        <w:rPr>
          <w:spacing w:val="-2"/>
        </w:rPr>
        <w:t>电器（澳大利亚）有限公司的增值税税率为</w:t>
      </w:r>
      <w:r>
        <w:rPr/>
        <w:t> </w:t>
      </w:r>
      <w:r>
        <w:rPr>
          <w:rFonts w:ascii="Times New Roman" w:hAnsi="Times New Roman" w:cs="Times New Roman" w:eastAsia="Times New Roman" w:hint="default"/>
          <w:spacing w:val="-2"/>
        </w:rPr>
        <w:t>10%</w:t>
      </w:r>
      <w:r>
        <w:rPr>
          <w:spacing w:val="-2"/>
        </w:rPr>
        <w:t>；长虹（香港）贸易有限公司无增值税；长虹欧洲电</w:t>
      </w:r>
      <w:r>
        <w:rPr>
          <w:spacing w:val="-91"/>
        </w:rPr>
        <w:t> </w:t>
      </w:r>
      <w:r>
        <w:rPr>
          <w:spacing w:val="-91"/>
        </w:rPr>
      </w:r>
      <w:r>
        <w:rPr>
          <w:spacing w:val="-2"/>
        </w:rPr>
        <w:t>器有限公司的增值税税率为</w:t>
      </w:r>
      <w:r>
        <w:rPr/>
        <w:t> </w:t>
      </w:r>
      <w:r>
        <w:rPr>
          <w:rFonts w:ascii="Times New Roman" w:hAnsi="Times New Roman" w:cs="Times New Roman" w:eastAsia="Times New Roman" w:hint="default"/>
          <w:spacing w:val="-2"/>
        </w:rPr>
        <w:t>21</w:t>
      </w:r>
      <w:r>
        <w:rPr>
          <w:spacing w:val="-2"/>
        </w:rPr>
        <w:t>％，其下属德国子公司的增值税税率为</w:t>
      </w:r>
      <w:r>
        <w:rPr>
          <w:spacing w:val="-34"/>
        </w:rPr>
        <w:t> </w:t>
      </w:r>
      <w:r>
        <w:rPr>
          <w:rFonts w:ascii="Times New Roman" w:hAnsi="Times New Roman" w:cs="Times New Roman" w:eastAsia="Times New Roman" w:hint="default"/>
          <w:spacing w:val="-2"/>
        </w:rPr>
        <w:t>19.6%</w:t>
      </w:r>
      <w:r>
        <w:rPr>
          <w:spacing w:val="-2"/>
        </w:rPr>
        <w:t>；长虹印尼电器有限公司</w:t>
      </w:r>
    </w:p>
    <w:p>
      <w:pPr>
        <w:spacing w:after="0" w:line="272" w:lineRule="exact"/>
        <w:jc w:val="left"/>
        <w:sectPr>
          <w:pgSz w:w="11910" w:h="16840"/>
          <w:pgMar w:header="877" w:footer="1193" w:top="1100" w:bottom="1380" w:left="1280" w:right="1120"/>
        </w:sectPr>
      </w:pPr>
    </w:p>
    <w:p>
      <w:pPr>
        <w:spacing w:line="240" w:lineRule="auto" w:before="7"/>
        <w:rPr>
          <w:rFonts w:ascii="宋体" w:hAnsi="宋体" w:cs="宋体" w:eastAsia="宋体" w:hint="default"/>
          <w:sz w:val="17"/>
          <w:szCs w:val="17"/>
        </w:rPr>
      </w:pPr>
    </w:p>
    <w:p>
      <w:pPr>
        <w:pStyle w:val="BodyText"/>
        <w:spacing w:line="272" w:lineRule="exact" w:before="64"/>
        <w:ind w:left="558" w:right="111" w:hanging="420"/>
        <w:jc w:val="left"/>
      </w:pPr>
      <w:r>
        <w:rPr/>
        <w:t>的增值税税率为</w:t>
      </w:r>
      <w:r>
        <w:rPr>
          <w:spacing w:val="-54"/>
        </w:rPr>
        <w:t> </w:t>
      </w:r>
      <w:r>
        <w:rPr>
          <w:rFonts w:ascii="Times New Roman" w:hAnsi="Times New Roman" w:cs="Times New Roman" w:eastAsia="Times New Roman" w:hint="default"/>
        </w:rPr>
        <w:t>10</w:t>
      </w:r>
      <w:r>
        <w:rPr/>
        <w:t>％；长虹俄罗斯电器有限公司增值税率为</w:t>
      </w:r>
      <w:r>
        <w:rPr>
          <w:spacing w:val="-53"/>
        </w:rPr>
        <w:t> </w:t>
      </w:r>
      <w:r>
        <w:rPr>
          <w:rFonts w:ascii="Times New Roman" w:hAnsi="Times New Roman" w:cs="Times New Roman" w:eastAsia="Times New Roman" w:hint="default"/>
        </w:rPr>
        <w:t>18%</w:t>
      </w:r>
      <w:r>
        <w:rPr/>
        <w:t>。</w:t>
      </w:r>
      <w:r>
        <w:rPr>
          <w:w w:val="100"/>
        </w:rPr>
        <w:t> </w:t>
      </w:r>
      <w:r>
        <w:rPr>
          <w:spacing w:val="-2"/>
          <w:w w:val="100"/>
        </w:rPr>
        <w:t>软件产品销售所纳增值税，根据财税</w:t>
      </w:r>
      <w:r>
        <w:rPr>
          <w:rFonts w:ascii="Times New Roman" w:hAnsi="Times New Roman" w:cs="Times New Roman" w:eastAsia="Times New Roman" w:hint="default"/>
          <w:spacing w:val="-2"/>
          <w:w w:val="100"/>
        </w:rPr>
        <w:t>[2011]100</w:t>
      </w:r>
      <w:r>
        <w:rPr>
          <w:rFonts w:ascii="Times New Roman" w:hAnsi="Times New Roman" w:cs="Times New Roman" w:eastAsia="Times New Roman" w:hint="default"/>
          <w:spacing w:val="43"/>
          <w:w w:val="100"/>
        </w:rPr>
        <w:t> </w:t>
      </w:r>
      <w:r>
        <w:rPr>
          <w:spacing w:val="-6"/>
          <w:w w:val="100"/>
        </w:rPr>
        <w:t>号《关于软件产品增值税政策通知》，对符合条件</w:t>
      </w:r>
    </w:p>
    <w:p>
      <w:pPr>
        <w:pStyle w:val="BodyText"/>
        <w:spacing w:line="272" w:lineRule="exact" w:before="1"/>
        <w:ind w:right="112"/>
        <w:jc w:val="left"/>
      </w:pPr>
      <w:r>
        <w:rPr/>
        <w:t>的软件产品销售按 </w:t>
      </w:r>
      <w:r>
        <w:rPr>
          <w:rFonts w:ascii="Times New Roman" w:hAnsi="Times New Roman" w:cs="Times New Roman" w:eastAsia="Times New Roman" w:hint="default"/>
        </w:rPr>
        <w:t>17%</w:t>
      </w:r>
      <w:r>
        <w:rPr/>
        <w:t>的法定税率征收增值税后，对实际税负超过</w:t>
      </w:r>
      <w:r>
        <w:rPr>
          <w:spacing w:val="-37"/>
        </w:rPr>
        <w:t> </w:t>
      </w:r>
      <w:r>
        <w:rPr>
          <w:rFonts w:ascii="Times New Roman" w:hAnsi="Times New Roman" w:cs="Times New Roman" w:eastAsia="Times New Roman" w:hint="default"/>
        </w:rPr>
        <w:t>3%</w:t>
      </w:r>
      <w:r>
        <w:rPr/>
        <w:t>的部分即征即退，由企业用于</w:t>
      </w:r>
      <w:r>
        <w:rPr>
          <w:w w:val="100"/>
        </w:rPr>
        <w:t> </w:t>
      </w:r>
      <w:r>
        <w:rPr>
          <w:spacing w:val="-2"/>
        </w:rPr>
        <w:t>研究开发软件产品和扩大再生产，不作为企业所得税应税收入，不予征收企业所得税。子公司四川虹</w:t>
      </w:r>
    </w:p>
    <w:p>
      <w:pPr>
        <w:pStyle w:val="BodyText"/>
        <w:spacing w:line="255" w:lineRule="exact"/>
        <w:ind w:right="0"/>
        <w:jc w:val="left"/>
        <w:rPr>
          <w:rFonts w:ascii="Times New Roman" w:hAnsi="Times New Roman" w:cs="Times New Roman" w:eastAsia="Times New Roman" w:hint="default"/>
        </w:rPr>
      </w:pPr>
      <w:r>
        <w:rPr/>
        <w:t>微技术有限公司、成都长虹网络科技有限责任公司属于经认定的软件企业，享受增值税税负超过</w:t>
      </w:r>
      <w:r>
        <w:rPr>
          <w:spacing w:val="44"/>
        </w:rPr>
        <w:t> </w:t>
      </w:r>
      <w:r>
        <w:rPr>
          <w:rFonts w:ascii="Times New Roman" w:hAnsi="Times New Roman" w:cs="Times New Roman" w:eastAsia="Times New Roman" w:hint="default"/>
          <w:spacing w:val="-3"/>
        </w:rPr>
        <w:t>3%</w:t>
      </w:r>
      <w:r>
        <w:rPr>
          <w:rFonts w:ascii="Times New Roman" w:hAnsi="Times New Roman" w:cs="Times New Roman" w:eastAsia="Times New Roman" w:hint="default"/>
        </w:rPr>
      </w:r>
    </w:p>
    <w:p>
      <w:pPr>
        <w:pStyle w:val="BodyText"/>
        <w:spacing w:line="274" w:lineRule="exact" w:before="16"/>
        <w:ind w:left="558" w:right="0" w:hanging="420"/>
        <w:jc w:val="left"/>
      </w:pPr>
      <w:r>
        <w:rPr/>
        <w:t>的部分即征即退。</w:t>
      </w:r>
      <w:r>
        <w:rPr>
          <w:w w:val="100"/>
        </w:rPr>
        <w:t> </w:t>
      </w:r>
      <w:r>
        <w:rPr>
          <w:spacing w:val="-2"/>
        </w:rPr>
        <w:t>四川长虹民生物流股份有限公司：营改增前，运输劳务收入扣除外协运输成本和货代运输成本后</w:t>
      </w:r>
    </w:p>
    <w:p>
      <w:pPr>
        <w:pStyle w:val="BodyText"/>
        <w:spacing w:line="253" w:lineRule="exact"/>
        <w:ind w:right="0"/>
        <w:jc w:val="left"/>
      </w:pPr>
      <w:r>
        <w:rPr/>
        <w:t>的差额为计税基础计算营业税。运输劳务收入税率为 </w:t>
      </w:r>
      <w:r>
        <w:rPr>
          <w:rFonts w:ascii="Times New Roman" w:hAnsi="Times New Roman" w:cs="Times New Roman" w:eastAsia="Times New Roman" w:hint="default"/>
          <w:spacing w:val="-3"/>
        </w:rPr>
        <w:t>3%</w:t>
      </w:r>
      <w:r>
        <w:rPr>
          <w:spacing w:val="-3"/>
        </w:rPr>
        <w:t>；装卸搬运收入税率为</w:t>
      </w:r>
      <w:r>
        <w:rPr>
          <w:spacing w:val="-83"/>
        </w:rPr>
        <w:t> </w:t>
      </w:r>
      <w:r>
        <w:rPr>
          <w:rFonts w:ascii="Times New Roman" w:hAnsi="Times New Roman" w:cs="Times New Roman" w:eastAsia="Times New Roman" w:hint="default"/>
          <w:spacing w:val="-3"/>
        </w:rPr>
        <w:t>3%</w:t>
      </w:r>
      <w:r>
        <w:rPr>
          <w:spacing w:val="-3"/>
        </w:rPr>
        <w:t>，仓储及其他服务</w:t>
      </w:r>
    </w:p>
    <w:p>
      <w:pPr>
        <w:pStyle w:val="BodyText"/>
        <w:spacing w:line="272" w:lineRule="exact" w:before="19"/>
        <w:ind w:right="0"/>
        <w:jc w:val="left"/>
      </w:pPr>
      <w:r>
        <w:rPr/>
        <w:t>业收入税率为</w:t>
      </w:r>
      <w:r>
        <w:rPr>
          <w:spacing w:val="-53"/>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8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日营改增后，公司运输劳务收入按</w:t>
      </w:r>
      <w:r>
        <w:rPr>
          <w:spacing w:val="-52"/>
        </w:rPr>
        <w:t> </w:t>
      </w:r>
      <w:r>
        <w:rPr>
          <w:rFonts w:ascii="Times New Roman" w:hAnsi="Times New Roman" w:cs="Times New Roman" w:eastAsia="Times New Roman" w:hint="default"/>
        </w:rPr>
        <w:t>11%</w:t>
      </w:r>
      <w:r>
        <w:rPr/>
        <w:t>，仓储、力资及货代运输收</w:t>
      </w:r>
      <w:r>
        <w:rPr>
          <w:w w:val="100"/>
        </w:rPr>
        <w:t> </w:t>
      </w:r>
      <w:r>
        <w:rPr/>
        <w:t>入按</w:t>
      </w:r>
      <w:r>
        <w:rPr>
          <w:spacing w:val="-53"/>
        </w:rPr>
        <w:t> </w:t>
      </w:r>
      <w:r>
        <w:rPr>
          <w:rFonts w:ascii="Times New Roman" w:hAnsi="Times New Roman" w:cs="Times New Roman" w:eastAsia="Times New Roman" w:hint="default"/>
        </w:rPr>
        <w:t>6%</w:t>
      </w:r>
      <w:r>
        <w:rPr/>
        <w:t>计算增值税销项税金。</w:t>
      </w:r>
    </w:p>
    <w:p>
      <w:pPr>
        <w:pStyle w:val="BodyText"/>
        <w:spacing w:line="265" w:lineRule="exact"/>
        <w:ind w:left="558" w:right="0"/>
        <w:jc w:val="left"/>
      </w:pPr>
      <w:r>
        <w:rPr>
          <w:rFonts w:ascii="Times New Roman" w:hAnsi="Times New Roman" w:cs="Times New Roman" w:eastAsia="Times New Roman" w:hint="default"/>
        </w:rPr>
        <w:t>4.</w:t>
      </w:r>
      <w:r>
        <w:rPr/>
        <w:t>其他税项按国家规定计缴。</w:t>
      </w:r>
    </w:p>
    <w:p>
      <w:pPr>
        <w:spacing w:line="240" w:lineRule="auto" w:before="0"/>
        <w:rPr>
          <w:rFonts w:ascii="宋体" w:hAnsi="宋体" w:cs="宋体" w:eastAsia="宋体" w:hint="default"/>
          <w:sz w:val="24"/>
          <w:szCs w:val="24"/>
        </w:rPr>
      </w:pPr>
    </w:p>
    <w:p>
      <w:pPr>
        <w:pStyle w:val="Heading4"/>
        <w:spacing w:line="240" w:lineRule="auto" w:before="0"/>
        <w:ind w:left="138" w:right="0"/>
        <w:jc w:val="left"/>
        <w:rPr>
          <w:b w:val="0"/>
          <w:bCs w:val="0"/>
        </w:rPr>
      </w:pPr>
      <w:r>
        <w:rPr/>
        <w:t>七、合并财务报表项目注释</w:t>
      </w:r>
      <w:r>
        <w:rPr>
          <w:b w:val="0"/>
          <w:bCs w:val="0"/>
        </w:rPr>
      </w:r>
    </w:p>
    <w:p>
      <w:pPr>
        <w:pStyle w:val="BodyText"/>
        <w:spacing w:line="275" w:lineRule="exact" w:before="56"/>
        <w:ind w:left="558" w:right="0"/>
        <w:jc w:val="left"/>
      </w:pPr>
      <w:r>
        <w:rPr>
          <w:spacing w:val="-4"/>
        </w:rPr>
        <w:t>下列所披露的财务报表数据，除特别注明之外，“期初”、“年初”系指</w:t>
      </w:r>
      <w:r>
        <w:rPr>
          <w:spacing w:val="-45"/>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8"/>
        </w:rPr>
        <w:t> </w:t>
      </w:r>
      <w:r>
        <w:rPr/>
        <w:t>月</w:t>
      </w:r>
      <w:r>
        <w:rPr>
          <w:spacing w:val="-46"/>
        </w:rPr>
        <w:t> </w:t>
      </w:r>
      <w:r>
        <w:rPr>
          <w:rFonts w:ascii="宋体" w:hAnsi="宋体" w:cs="宋体" w:eastAsia="宋体" w:hint="default"/>
        </w:rPr>
        <w:t>1</w:t>
      </w:r>
      <w:r>
        <w:rPr>
          <w:rFonts w:ascii="宋体" w:hAnsi="宋体" w:cs="宋体" w:eastAsia="宋体" w:hint="default"/>
          <w:spacing w:val="-48"/>
        </w:rPr>
        <w:t> </w:t>
      </w:r>
      <w:r>
        <w:rPr>
          <w:spacing w:val="-5"/>
        </w:rPr>
        <w:t>日，“期</w:t>
      </w:r>
    </w:p>
    <w:p>
      <w:pPr>
        <w:pStyle w:val="BodyText"/>
        <w:spacing w:line="273" w:lineRule="exact"/>
        <w:ind w:right="0"/>
        <w:jc w:val="left"/>
      </w:pPr>
      <w:r>
        <w:rPr/>
        <w:t>末”、“年末”系指</w:t>
      </w:r>
      <w:r>
        <w:rPr>
          <w:spacing w:val="-55"/>
        </w:rPr>
        <w:t> </w:t>
      </w:r>
      <w:r>
        <w:rPr>
          <w:rFonts w:ascii="宋体" w:hAnsi="宋体" w:cs="宋体" w:eastAsia="宋体" w:hint="default"/>
        </w:rPr>
        <w:t>2015</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日，“本年”系指</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日至</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日，“上年”系</w:t>
      </w:r>
    </w:p>
    <w:p>
      <w:pPr>
        <w:pStyle w:val="BodyText"/>
        <w:spacing w:line="273" w:lineRule="exact"/>
        <w:ind w:right="0"/>
        <w:jc w:val="left"/>
      </w:pPr>
      <w:r>
        <w:rPr/>
        <w:t>指</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日，货币单位为人民币元。</w:t>
      </w:r>
    </w:p>
    <w:p>
      <w:pPr>
        <w:spacing w:line="240" w:lineRule="auto" w:before="6"/>
        <w:rPr>
          <w:rFonts w:ascii="宋体" w:hAnsi="宋体" w:cs="宋体" w:eastAsia="宋体" w:hint="default"/>
          <w:sz w:val="22"/>
          <w:szCs w:val="22"/>
        </w:rPr>
      </w:pPr>
    </w:p>
    <w:p>
      <w:pPr>
        <w:pStyle w:val="Heading4"/>
        <w:spacing w:line="240" w:lineRule="auto"/>
        <w:ind w:left="138" w:right="0"/>
        <w:jc w:val="left"/>
        <w:rPr>
          <w:b w:val="0"/>
          <w:bCs w:val="0"/>
        </w:rPr>
      </w:pPr>
      <w:r>
        <w:rPr>
          <w:rFonts w:ascii="宋体" w:hAnsi="宋体" w:cs="宋体" w:eastAsia="宋体" w:hint="default"/>
        </w:rPr>
        <w:t>1</w:t>
      </w:r>
      <w:r>
        <w:rPr/>
        <w:t>、</w:t>
      </w:r>
      <w:r>
        <w:rPr>
          <w:spacing w:val="-2"/>
        </w:rPr>
        <w:t> </w:t>
      </w:r>
      <w:r>
        <w:rPr/>
        <w:t>货币资金</w:t>
      </w:r>
      <w:r>
        <w:rPr>
          <w:b w:val="0"/>
          <w:bCs w:val="0"/>
        </w:rPr>
      </w:r>
    </w:p>
    <w:p>
      <w:pPr>
        <w:pStyle w:val="BodyText"/>
        <w:tabs>
          <w:tab w:pos="1051" w:val="left" w:leader="none"/>
        </w:tabs>
        <w:spacing w:line="240" w:lineRule="auto" w:before="56"/>
        <w:ind w:left="0" w:right="119"/>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6"/>
        <w:gridCol w:w="3454"/>
        <w:gridCol w:w="3481"/>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1,414,741.06</w:t>
            </w:r>
          </w:p>
        </w:tc>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2,466,270.23</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7,351,586,748.11</w:t>
            </w:r>
          </w:p>
        </w:tc>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8,184,919,341.52</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2,901,492,880.37</w:t>
            </w:r>
          </w:p>
        </w:tc>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5,812,426,330.28</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10,254,494,369.54</w:t>
            </w:r>
          </w:p>
        </w:tc>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13,999,811,942.03</w:t>
            </w:r>
          </w:p>
        </w:tc>
      </w:tr>
    </w:tbl>
    <w:p>
      <w:pPr>
        <w:pStyle w:val="BodyText"/>
        <w:spacing w:line="239" w:lineRule="exact"/>
        <w:ind w:right="0"/>
        <w:jc w:val="left"/>
      </w:pPr>
      <w:r>
        <w:rPr/>
        <w:t>其他说明</w:t>
      </w:r>
    </w:p>
    <w:p>
      <w:pPr>
        <w:pStyle w:val="BodyText"/>
        <w:spacing w:line="240" w:lineRule="auto"/>
        <w:ind w:right="0" w:firstLine="420"/>
        <w:jc w:val="left"/>
      </w:pPr>
      <w:r>
        <w:rPr>
          <w:spacing w:val="-2"/>
        </w:rPr>
        <w:t>本公司年末存放于四川长虹集团财务有限公司（以下简称长虹财务公司）的款项折合本位币合计</w:t>
      </w:r>
      <w:r>
        <w:rPr>
          <w:w w:val="100"/>
        </w:rPr>
        <w:t> </w:t>
      </w:r>
      <w:r>
        <w:rPr>
          <w:rFonts w:ascii="宋体" w:hAnsi="宋体" w:cs="宋体" w:eastAsia="宋体" w:hint="default"/>
        </w:rPr>
        <w:t>6,098,348,418.07</w:t>
      </w:r>
      <w:r>
        <w:rPr>
          <w:rFonts w:ascii="宋体" w:hAnsi="宋体" w:cs="宋体" w:eastAsia="宋体" w:hint="default"/>
          <w:spacing w:val="-57"/>
        </w:rPr>
        <w:t> </w:t>
      </w:r>
      <w:r>
        <w:rPr/>
        <w:t>元。其中：存放在财务公司存款中，活期存款</w:t>
      </w:r>
      <w:r>
        <w:rPr>
          <w:spacing w:val="-55"/>
        </w:rPr>
        <w:t> </w:t>
      </w:r>
      <w:r>
        <w:rPr>
          <w:rFonts w:ascii="宋体" w:hAnsi="宋体" w:cs="宋体" w:eastAsia="宋体" w:hint="default"/>
        </w:rPr>
        <w:t>571,974,622.67</w:t>
      </w:r>
      <w:r>
        <w:rPr>
          <w:rFonts w:ascii="宋体" w:hAnsi="宋体" w:cs="宋体" w:eastAsia="宋体" w:hint="default"/>
          <w:spacing w:val="-57"/>
        </w:rPr>
        <w:t> </w:t>
      </w:r>
      <w:r>
        <w:rPr/>
        <w:t>元，定期存款</w:t>
      </w:r>
    </w:p>
    <w:p>
      <w:pPr>
        <w:pStyle w:val="BodyText"/>
        <w:spacing w:line="272" w:lineRule="exact"/>
        <w:ind w:right="0"/>
        <w:jc w:val="left"/>
      </w:pPr>
      <w:r>
        <w:rPr>
          <w:rFonts w:ascii="宋体" w:hAnsi="宋体" w:cs="宋体" w:eastAsia="宋体" w:hint="default"/>
        </w:rPr>
        <w:t>5,011,414,896.07</w:t>
      </w:r>
      <w:r>
        <w:rPr>
          <w:rFonts w:ascii="宋体" w:hAnsi="宋体" w:cs="宋体" w:eastAsia="宋体" w:hint="default"/>
          <w:spacing w:val="-56"/>
        </w:rPr>
        <w:t> </w:t>
      </w:r>
      <w:r>
        <w:rPr/>
        <w:t>元，保证金</w:t>
      </w:r>
      <w:r>
        <w:rPr>
          <w:spacing w:val="-53"/>
        </w:rPr>
        <w:t> </w:t>
      </w:r>
      <w:r>
        <w:rPr>
          <w:rFonts w:ascii="宋体" w:hAnsi="宋体" w:cs="宋体" w:eastAsia="宋体" w:hint="default"/>
        </w:rPr>
        <w:t>514,958,899.33</w:t>
      </w:r>
      <w:r>
        <w:rPr>
          <w:rFonts w:ascii="宋体" w:hAnsi="宋体" w:cs="宋体" w:eastAsia="宋体" w:hint="default"/>
          <w:spacing w:val="-54"/>
        </w:rPr>
        <w:t> </w:t>
      </w:r>
      <w:r>
        <w:rPr/>
        <w:t>元。</w:t>
      </w:r>
    </w:p>
    <w:p>
      <w:pPr>
        <w:pStyle w:val="BodyText"/>
        <w:spacing w:line="240" w:lineRule="auto" w:before="75"/>
        <w:ind w:left="558" w:right="0"/>
        <w:jc w:val="left"/>
      </w:pPr>
      <w:r>
        <w:rPr/>
        <w:t>其他货币资金明细如下：</w:t>
      </w:r>
    </w:p>
    <w:p>
      <w:pPr>
        <w:spacing w:line="240" w:lineRule="auto" w:before="3"/>
        <w:rPr>
          <w:rFonts w:ascii="宋体" w:hAnsi="宋体" w:cs="宋体" w:eastAsia="宋体" w:hint="default"/>
          <w:sz w:val="3"/>
          <w:szCs w:val="3"/>
        </w:rPr>
      </w:pPr>
    </w:p>
    <w:tbl>
      <w:tblPr>
        <w:tblW w:w="0" w:type="auto"/>
        <w:jc w:val="left"/>
        <w:tblInd w:w="386" w:type="dxa"/>
        <w:tblLayout w:type="fixed"/>
        <w:tblCellMar>
          <w:top w:w="0" w:type="dxa"/>
          <w:left w:w="0" w:type="dxa"/>
          <w:bottom w:w="0" w:type="dxa"/>
          <w:right w:w="0" w:type="dxa"/>
        </w:tblCellMar>
        <w:tblLook w:val="01E0"/>
      </w:tblPr>
      <w:tblGrid>
        <w:gridCol w:w="2185"/>
        <w:gridCol w:w="2168"/>
        <w:gridCol w:w="2172"/>
        <w:gridCol w:w="2170"/>
      </w:tblGrid>
      <w:tr>
        <w:trPr>
          <w:trHeight w:val="367" w:hRule="exact"/>
        </w:trPr>
        <w:tc>
          <w:tcPr>
            <w:tcW w:w="2185"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6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6"/>
              <w:ind w:left="655"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7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7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6"/>
              <w:ind w:left="655"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50" w:hRule="exact"/>
        </w:trPr>
        <w:tc>
          <w:tcPr>
            <w:tcW w:w="2185"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银行承兑保证金</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1,183,188,609.13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远期结汇保证金</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5"/>
              <w:jc w:val="right"/>
              <w:rPr>
                <w:rFonts w:ascii="宋体" w:hAnsi="宋体" w:cs="宋体" w:eastAsia="宋体" w:hint="default"/>
                <w:sz w:val="21"/>
                <w:szCs w:val="21"/>
              </w:rPr>
            </w:pPr>
            <w:r>
              <w:rPr>
                <w:rFonts w:ascii="宋体"/>
                <w:spacing w:val="-1"/>
                <w:sz w:val="21"/>
              </w:rPr>
              <w:t>13,542,950.01</w:t>
            </w:r>
          </w:p>
        </w:tc>
      </w:tr>
      <w:tr>
        <w:trPr>
          <w:trHeight w:val="350" w:hRule="exact"/>
        </w:trPr>
        <w:tc>
          <w:tcPr>
            <w:tcW w:w="2185"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594,622,874.71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外币待核查</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5"/>
              <w:jc w:val="right"/>
              <w:rPr>
                <w:rFonts w:ascii="宋体" w:hAnsi="宋体" w:cs="宋体" w:eastAsia="宋体" w:hint="default"/>
                <w:sz w:val="21"/>
                <w:szCs w:val="21"/>
              </w:rPr>
            </w:pPr>
            <w:r>
              <w:rPr>
                <w:rFonts w:ascii="宋体"/>
                <w:spacing w:val="-1"/>
                <w:sz w:val="21"/>
              </w:rPr>
              <w:t>15,194,792.17</w:t>
            </w:r>
          </w:p>
        </w:tc>
      </w:tr>
      <w:tr>
        <w:trPr>
          <w:trHeight w:val="350" w:hRule="exact"/>
        </w:trPr>
        <w:tc>
          <w:tcPr>
            <w:tcW w:w="2185"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质押保证金</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500,161,768.83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其他保证金</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5"/>
              <w:jc w:val="right"/>
              <w:rPr>
                <w:rFonts w:ascii="宋体" w:hAnsi="宋体" w:cs="宋体" w:eastAsia="宋体" w:hint="default"/>
                <w:sz w:val="21"/>
                <w:szCs w:val="21"/>
              </w:rPr>
            </w:pPr>
            <w:r>
              <w:rPr>
                <w:rFonts w:ascii="宋体"/>
                <w:spacing w:val="-1"/>
                <w:sz w:val="21"/>
              </w:rPr>
              <w:t>172,532.78</w:t>
            </w:r>
          </w:p>
        </w:tc>
      </w:tr>
      <w:tr>
        <w:trPr>
          <w:trHeight w:val="348" w:hRule="exact"/>
        </w:trPr>
        <w:tc>
          <w:tcPr>
            <w:tcW w:w="2185"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存出证券投资款</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4,285,267.83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5"/>
              <w:jc w:val="right"/>
              <w:rPr>
                <w:rFonts w:ascii="宋体" w:hAnsi="宋体" w:cs="宋体" w:eastAsia="宋体" w:hint="default"/>
                <w:sz w:val="21"/>
                <w:szCs w:val="21"/>
              </w:rPr>
            </w:pPr>
            <w:r>
              <w:rPr>
                <w:rFonts w:ascii="宋体"/>
                <w:spacing w:val="-1"/>
                <w:sz w:val="21"/>
              </w:rPr>
              <w:t>119,077,879.97</w:t>
            </w:r>
          </w:p>
        </w:tc>
      </w:tr>
      <w:tr>
        <w:trPr>
          <w:trHeight w:val="350" w:hRule="exact"/>
        </w:trPr>
        <w:tc>
          <w:tcPr>
            <w:tcW w:w="2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公积金专户存款</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21,711,250.80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第三方平台款项</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5"/>
              <w:jc w:val="right"/>
              <w:rPr>
                <w:rFonts w:ascii="宋体" w:hAnsi="宋体" w:cs="宋体" w:eastAsia="宋体" w:hint="default"/>
                <w:sz w:val="21"/>
                <w:szCs w:val="21"/>
              </w:rPr>
            </w:pPr>
            <w:r>
              <w:rPr>
                <w:rFonts w:ascii="宋体"/>
                <w:spacing w:val="-1"/>
                <w:sz w:val="21"/>
              </w:rPr>
              <w:t>16,071,458.16</w:t>
            </w:r>
          </w:p>
        </w:tc>
      </w:tr>
      <w:tr>
        <w:trPr>
          <w:trHeight w:val="350" w:hRule="exact"/>
        </w:trPr>
        <w:tc>
          <w:tcPr>
            <w:tcW w:w="2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房款按揭保证金</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9,470,322.07</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协定存款</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5"/>
              <w:jc w:val="right"/>
              <w:rPr>
                <w:rFonts w:ascii="宋体" w:hAnsi="宋体" w:cs="宋体" w:eastAsia="宋体" w:hint="default"/>
                <w:sz w:val="21"/>
                <w:szCs w:val="21"/>
              </w:rPr>
            </w:pPr>
            <w:r>
              <w:rPr>
                <w:rFonts w:ascii="宋体"/>
                <w:spacing w:val="-1"/>
                <w:sz w:val="21"/>
              </w:rPr>
              <w:t>423,993,173.91</w:t>
            </w:r>
          </w:p>
        </w:tc>
      </w:tr>
      <w:tr>
        <w:trPr>
          <w:trHeight w:val="370" w:hRule="exact"/>
        </w:trPr>
        <w:tc>
          <w:tcPr>
            <w:tcW w:w="2185" w:type="dxa"/>
            <w:tcBorders>
              <w:top w:val="single" w:sz="4" w:space="0" w:color="000000"/>
              <w:left w:val="nil" w:sz="6" w:space="0" w:color="auto"/>
              <w:bottom w:val="single" w:sz="17" w:space="0" w:color="000000"/>
              <w:right w:val="single" w:sz="4" w:space="0" w:color="000000"/>
            </w:tcBorders>
          </w:tcPr>
          <w:p>
            <w:pPr/>
          </w:p>
        </w:tc>
        <w:tc>
          <w:tcPr>
            <w:tcW w:w="2168" w:type="dxa"/>
            <w:tcBorders>
              <w:top w:val="single" w:sz="4" w:space="0" w:color="000000"/>
              <w:left w:val="single" w:sz="4" w:space="0" w:color="000000"/>
              <w:bottom w:val="single" w:sz="17" w:space="0" w:color="000000"/>
              <w:right w:val="single" w:sz="4" w:space="0" w:color="000000"/>
            </w:tcBorders>
          </w:tcPr>
          <w:p>
            <w:pPr/>
          </w:p>
        </w:tc>
        <w:tc>
          <w:tcPr>
            <w:tcW w:w="2172" w:type="dxa"/>
            <w:tcBorders>
              <w:top w:val="single" w:sz="4" w:space="0" w:color="000000"/>
              <w:left w:val="single" w:sz="4" w:space="0" w:color="000000"/>
              <w:bottom w:val="single" w:sz="17"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70" w:type="dxa"/>
            <w:tcBorders>
              <w:top w:val="single" w:sz="4" w:space="0" w:color="000000"/>
              <w:left w:val="single" w:sz="4" w:space="0" w:color="000000"/>
              <w:bottom w:val="single" w:sz="17" w:space="0" w:color="000000"/>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b/>
                <w:sz w:val="21"/>
              </w:rPr>
              <w:t>2,901,492,880.37</w:t>
            </w:r>
            <w:r>
              <w:rPr>
                <w:rFonts w:ascii="宋体"/>
                <w:sz w:val="21"/>
              </w:rPr>
            </w:r>
          </w:p>
        </w:tc>
      </w:tr>
    </w:tbl>
    <w:p>
      <w:pPr>
        <w:pStyle w:val="BodyText"/>
        <w:spacing w:line="247" w:lineRule="exact"/>
        <w:ind w:right="0" w:firstLine="420"/>
        <w:jc w:val="left"/>
      </w:pPr>
      <w:r>
        <w:rPr>
          <w:spacing w:val="8"/>
        </w:rPr>
        <w:t>其他货币资金中，</w:t>
      </w:r>
      <w:r>
        <w:rPr>
          <w:rFonts w:ascii="Times New Roman" w:hAnsi="Times New Roman" w:cs="Times New Roman" w:eastAsia="Times New Roman" w:hint="default"/>
          <w:spacing w:val="8"/>
        </w:rPr>
        <w:t>6  </w:t>
      </w:r>
      <w:r>
        <w:rPr>
          <w:spacing w:val="8"/>
        </w:rPr>
        <w:t>个月以上的款项包括：保函保证金 </w:t>
      </w:r>
      <w:r>
        <w:rPr>
          <w:rFonts w:ascii="Times New Roman" w:hAnsi="Times New Roman" w:cs="Times New Roman" w:eastAsia="Times New Roman" w:hint="default"/>
        </w:rPr>
        <w:t>412,332,487.47  </w:t>
      </w:r>
      <w:r>
        <w:rPr>
          <w:rFonts w:ascii="Times New Roman" w:hAnsi="Times New Roman" w:cs="Times New Roman" w:eastAsia="Times New Roman" w:hint="default"/>
          <w:spacing w:val="25"/>
        </w:rPr>
        <w:t> </w:t>
      </w:r>
      <w:r>
        <w:rPr>
          <w:spacing w:val="7"/>
        </w:rPr>
        <w:t>元、银行承兑保证金</w:t>
      </w:r>
    </w:p>
    <w:p>
      <w:pPr>
        <w:pStyle w:val="BodyText"/>
        <w:spacing w:line="272" w:lineRule="exact"/>
        <w:ind w:right="0"/>
        <w:jc w:val="left"/>
      </w:pPr>
      <w:r>
        <w:rPr>
          <w:rFonts w:ascii="Times New Roman" w:hAnsi="Times New Roman" w:cs="Times New Roman" w:eastAsia="Times New Roman" w:hint="default"/>
        </w:rPr>
        <w:t>72,562,496.18  </w:t>
      </w:r>
      <w:r>
        <w:rPr>
          <w:spacing w:val="3"/>
        </w:rPr>
        <w:t>元、信用证保证金 </w:t>
      </w:r>
      <w:r>
        <w:rPr>
          <w:rFonts w:ascii="Times New Roman" w:hAnsi="Times New Roman" w:cs="Times New Roman" w:eastAsia="Times New Roman" w:hint="default"/>
        </w:rPr>
        <w:t>24,000,000.00  </w:t>
      </w:r>
      <w:r>
        <w:rPr>
          <w:spacing w:val="2"/>
        </w:rPr>
        <w:t>元，协定存款 </w:t>
      </w:r>
      <w:r>
        <w:rPr>
          <w:rFonts w:ascii="Times New Roman" w:hAnsi="Times New Roman" w:cs="Times New Roman" w:eastAsia="Times New Roman" w:hint="default"/>
        </w:rPr>
        <w:t>135,811,552.64  </w:t>
      </w:r>
      <w:r>
        <w:rPr>
          <w:rFonts w:ascii="Times New Roman" w:hAnsi="Times New Roman" w:cs="Times New Roman" w:eastAsia="Times New Roman" w:hint="default"/>
          <w:spacing w:val="19"/>
        </w:rPr>
        <w:t> </w:t>
      </w:r>
      <w:r>
        <w:rPr>
          <w:spacing w:val="3"/>
        </w:rPr>
        <w:t>元，第三方平台款项</w:t>
      </w:r>
    </w:p>
    <w:p>
      <w:pPr>
        <w:pStyle w:val="BodyText"/>
        <w:spacing w:line="272" w:lineRule="exact" w:before="19"/>
        <w:ind w:left="558" w:right="0" w:hanging="420"/>
        <w:jc w:val="left"/>
      </w:pPr>
      <w:r>
        <w:rPr>
          <w:rFonts w:ascii="Times New Roman" w:hAnsi="Times New Roman" w:cs="Times New Roman" w:eastAsia="Times New Roman" w:hint="default"/>
        </w:rPr>
        <w:t>151,000.00</w:t>
      </w:r>
      <w:r>
        <w:rPr>
          <w:rFonts w:ascii="Times New Roman" w:hAnsi="Times New Roman" w:cs="Times New Roman" w:eastAsia="Times New Roman" w:hint="default"/>
          <w:spacing w:val="-3"/>
        </w:rPr>
        <w:t> </w:t>
      </w:r>
      <w:r>
        <w:rPr/>
        <w:t>元，均不作为现金及现金等价物。</w:t>
      </w:r>
      <w:r>
        <w:rPr>
          <w:spacing w:val="-103"/>
        </w:rPr>
        <w:t> </w:t>
      </w:r>
      <w:r>
        <w:rPr>
          <w:spacing w:val="-103"/>
        </w:rPr>
      </w:r>
      <w:r>
        <w:rPr>
          <w:spacing w:val="-2"/>
        </w:rPr>
        <w:t>根据国家的外汇管理政策，对企业的外汇货款一律先进入待核查账户，在核查转出前，暂时限制</w:t>
      </w:r>
    </w:p>
    <w:p>
      <w:pPr>
        <w:pStyle w:val="BodyText"/>
        <w:spacing w:line="249" w:lineRule="exact"/>
        <w:ind w:right="0"/>
        <w:jc w:val="left"/>
      </w:pPr>
      <w:r>
        <w:rPr/>
        <w:t>使用。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35"/>
          <w:pgSz w:w="11910" w:h="16840"/>
          <w:pgMar w:footer="1193" w:header="877" w:top="1100" w:bottom="1380" w:left="1280" w:right="1120"/>
        </w:sectPr>
      </w:pPr>
    </w:p>
    <w:p>
      <w:pPr>
        <w:pStyle w:val="Heading4"/>
        <w:spacing w:line="240" w:lineRule="auto"/>
        <w:ind w:left="138" w:right="-17"/>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8"/>
          <w:szCs w:val="28"/>
        </w:rPr>
      </w:pPr>
    </w:p>
    <w:p>
      <w:pPr>
        <w:pStyle w:val="BodyText"/>
        <w:tabs>
          <w:tab w:pos="1190"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280" w:right="1120"/>
          <w:cols w:num="2" w:equalWidth="0">
            <w:col w:w="5199" w:space="1736"/>
            <w:col w:w="2575"/>
          </w:cols>
        </w:sectPr>
      </w:pPr>
    </w:p>
    <w:p>
      <w:pPr>
        <w:spacing w:line="240" w:lineRule="auto" w:before="12"/>
        <w:rPr>
          <w:rFonts w:ascii="宋体" w:hAnsi="宋体" w:cs="宋体" w:eastAsia="宋体" w:hint="default"/>
          <w:sz w:val="22"/>
          <w:szCs w:val="22"/>
        </w:rPr>
      </w:pPr>
    </w:p>
    <w:tbl>
      <w:tblPr>
        <w:tblW w:w="0" w:type="auto"/>
        <w:jc w:val="left"/>
        <w:tblInd w:w="306" w:type="dxa"/>
        <w:tblLayout w:type="fixed"/>
        <w:tblCellMar>
          <w:top w:w="0" w:type="dxa"/>
          <w:left w:w="0" w:type="dxa"/>
          <w:bottom w:w="0" w:type="dxa"/>
          <w:right w:w="0" w:type="dxa"/>
        </w:tblCellMar>
        <w:tblLook w:val="01E0"/>
      </w:tblPr>
      <w:tblGrid>
        <w:gridCol w:w="3277"/>
        <w:gridCol w:w="3029"/>
        <w:gridCol w:w="3157"/>
      </w:tblGrid>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51,666,244.34</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47,299,473.20</w:t>
            </w: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3029"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8"/>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3029"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68"/>
              <w:jc w:val="right"/>
              <w:rPr>
                <w:rFonts w:ascii="宋体" w:hAnsi="宋体" w:cs="宋体" w:eastAsia="宋体" w:hint="default"/>
                <w:sz w:val="21"/>
                <w:szCs w:val="21"/>
              </w:rPr>
            </w:pPr>
            <w:r>
              <w:rPr>
                <w:rFonts w:ascii="宋体" w:hAnsi="宋体" w:cs="宋体" w:eastAsia="宋体" w:hint="default"/>
                <w:spacing w:val="-1"/>
                <w:sz w:val="21"/>
                <w:szCs w:val="21"/>
              </w:rPr>
              <w:t>衍生金融资产</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51,666,244.34</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47,299,473.20</w:t>
            </w: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29"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3029"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39,004,604.10</w:t>
            </w: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3029"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68"/>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3029"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39,004,604.10</w:t>
            </w: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29" w:type="dxa"/>
            <w:tcBorders>
              <w:top w:val="single" w:sz="4" w:space="0" w:color="000000"/>
              <w:left w:val="single" w:sz="4" w:space="0" w:color="000000"/>
              <w:bottom w:val="single" w:sz="4" w:space="0" w:color="000000"/>
              <w:right w:val="single" w:sz="4" w:space="0" w:color="000000"/>
            </w:tcBorders>
          </w:tcPr>
          <w:p>
            <w:pPr/>
          </w:p>
        </w:tc>
        <w:tc>
          <w:tcPr>
            <w:tcW w:w="31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51,666,244.34</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86,304,077.30</w:t>
            </w:r>
          </w:p>
        </w:tc>
      </w:tr>
    </w:tbl>
    <w:p>
      <w:pPr>
        <w:spacing w:line="240" w:lineRule="auto" w:before="5"/>
        <w:rPr>
          <w:rFonts w:ascii="宋体" w:hAnsi="宋体" w:cs="宋体" w:eastAsia="宋体" w:hint="default"/>
          <w:sz w:val="15"/>
          <w:szCs w:val="15"/>
        </w:rPr>
      </w:pPr>
    </w:p>
    <w:p>
      <w:pPr>
        <w:pStyle w:val="BodyText"/>
        <w:spacing w:line="275" w:lineRule="exact" w:before="36"/>
        <w:ind w:left="418" w:right="0"/>
        <w:jc w:val="left"/>
      </w:pPr>
      <w:r>
        <w:rPr/>
        <w:t>其他说明：</w:t>
      </w:r>
    </w:p>
    <w:p>
      <w:pPr>
        <w:spacing w:line="235" w:lineRule="auto" w:before="4"/>
        <w:ind w:left="418" w:right="396" w:firstLine="420"/>
        <w:jc w:val="both"/>
        <w:rPr>
          <w:rFonts w:ascii="宋体" w:hAnsi="宋体" w:cs="宋体" w:eastAsia="宋体" w:hint="default"/>
          <w:sz w:val="22"/>
          <w:szCs w:val="22"/>
        </w:rPr>
      </w:pP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衍生金融资产主要是：公司执行的远期结售汇合约在</w:t>
      </w:r>
      <w:r>
        <w:rPr>
          <w:rFonts w:ascii="宋体" w:hAnsi="宋体" w:cs="宋体" w:eastAsia="宋体" w:hint="default"/>
          <w:spacing w:val="-45"/>
          <w:sz w:val="21"/>
          <w:szCs w:val="21"/>
        </w:rPr>
        <w:t> </w:t>
      </w:r>
      <w:r>
        <w:rPr>
          <w:rFonts w:ascii="宋体" w:hAnsi="宋体" w:cs="宋体" w:eastAsia="宋体" w:hint="default"/>
          <w:sz w:val="21"/>
          <w:szCs w:val="21"/>
        </w:rPr>
        <w:t>2015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31</w:t>
      </w:r>
      <w:r>
        <w:rPr>
          <w:rFonts w:ascii="宋体" w:hAnsi="宋体" w:cs="宋体" w:eastAsia="宋体" w:hint="default"/>
          <w:spacing w:val="-45"/>
          <w:sz w:val="21"/>
          <w:szCs w:val="21"/>
        </w:rPr>
        <w:t> </w:t>
      </w:r>
      <w:r>
        <w:rPr>
          <w:rFonts w:ascii="宋体" w:hAnsi="宋体" w:cs="宋体" w:eastAsia="宋体" w:hint="default"/>
          <w:sz w:val="21"/>
          <w:szCs w:val="21"/>
        </w:rPr>
        <w:t>日的公允价值（公允价</w:t>
      </w:r>
      <w:r>
        <w:rPr>
          <w:rFonts w:ascii="宋体" w:hAnsi="宋体" w:cs="宋体" w:eastAsia="宋体" w:hint="default"/>
          <w:w w:val="100"/>
          <w:sz w:val="21"/>
          <w:szCs w:val="21"/>
        </w:rPr>
        <w:t> </w:t>
      </w:r>
      <w:r>
        <w:rPr>
          <w:rFonts w:ascii="宋体" w:hAnsi="宋体" w:cs="宋体" w:eastAsia="宋体" w:hint="default"/>
          <w:sz w:val="21"/>
          <w:szCs w:val="21"/>
        </w:rPr>
        <w:t>值为正数，确认为资产）；华意压缩执行的</w:t>
      </w:r>
      <w:r>
        <w:rPr>
          <w:rFonts w:ascii="宋体" w:hAnsi="宋体" w:cs="宋体" w:eastAsia="宋体" w:hint="default"/>
          <w:sz w:val="22"/>
          <w:szCs w:val="22"/>
        </w:rPr>
        <w:t>非交割远期外汇交易合约（</w:t>
      </w:r>
      <w:r>
        <w:rPr>
          <w:rFonts w:ascii="宋体" w:hAnsi="宋体" w:cs="宋体" w:eastAsia="宋体" w:hint="default"/>
          <w:sz w:val="22"/>
          <w:szCs w:val="22"/>
        </w:rPr>
        <w:t>NDF</w:t>
      </w:r>
      <w:r>
        <w:rPr>
          <w:rFonts w:ascii="宋体" w:hAnsi="宋体" w:cs="宋体" w:eastAsia="宋体" w:hint="default"/>
          <w:sz w:val="22"/>
          <w:szCs w:val="22"/>
        </w:rPr>
        <w:t>）与远期结售汇合约在</w:t>
      </w:r>
      <w:r>
        <w:rPr>
          <w:rFonts w:ascii="宋体" w:hAnsi="宋体" w:cs="宋体" w:eastAsia="宋体" w:hint="default"/>
          <w:spacing w:val="-31"/>
          <w:sz w:val="22"/>
          <w:szCs w:val="22"/>
        </w:rPr>
        <w:t> </w:t>
      </w:r>
      <w:r>
        <w:rPr>
          <w:rFonts w:ascii="宋体" w:hAnsi="宋体" w:cs="宋体" w:eastAsia="宋体" w:hint="default"/>
          <w:spacing w:val="-31"/>
          <w:sz w:val="22"/>
          <w:szCs w:val="22"/>
        </w:rPr>
      </w:r>
      <w:r>
        <w:rPr>
          <w:rFonts w:ascii="宋体" w:hAnsi="宋体" w:cs="宋体" w:eastAsia="宋体" w:hint="default"/>
          <w:sz w:val="22"/>
          <w:szCs w:val="22"/>
        </w:rPr>
        <w:t>期末的公允价值，详见华意压缩</w:t>
      </w:r>
      <w:r>
        <w:rPr>
          <w:rFonts w:ascii="宋体" w:hAnsi="宋体" w:cs="宋体" w:eastAsia="宋体" w:hint="default"/>
          <w:spacing w:val="-56"/>
          <w:sz w:val="22"/>
          <w:szCs w:val="22"/>
        </w:rPr>
        <w:t> </w:t>
      </w:r>
      <w:r>
        <w:rPr>
          <w:rFonts w:ascii="宋体" w:hAnsi="宋体" w:cs="宋体" w:eastAsia="宋体" w:hint="default"/>
          <w:sz w:val="22"/>
          <w:szCs w:val="22"/>
        </w:rPr>
        <w:t>2015</w:t>
      </w:r>
      <w:r>
        <w:rPr>
          <w:rFonts w:ascii="宋体" w:hAnsi="宋体" w:cs="宋体" w:eastAsia="宋体" w:hint="default"/>
          <w:spacing w:val="-56"/>
          <w:sz w:val="22"/>
          <w:szCs w:val="22"/>
        </w:rPr>
        <w:t> </w:t>
      </w:r>
      <w:r>
        <w:rPr>
          <w:rFonts w:ascii="宋体" w:hAnsi="宋体" w:cs="宋体" w:eastAsia="宋体" w:hint="default"/>
          <w:sz w:val="22"/>
          <w:szCs w:val="22"/>
        </w:rPr>
        <w:t>年财务报表附注六、</w:t>
      </w:r>
      <w:r>
        <w:rPr>
          <w:rFonts w:ascii="宋体" w:hAnsi="宋体" w:cs="宋体" w:eastAsia="宋体" w:hint="default"/>
          <w:sz w:val="22"/>
          <w:szCs w:val="22"/>
        </w:rPr>
        <w:t>2</w:t>
      </w:r>
      <w:r>
        <w:rPr>
          <w:rFonts w:ascii="宋体" w:hAnsi="宋体" w:cs="宋体" w:eastAsia="宋体" w:hint="default"/>
          <w:sz w:val="22"/>
          <w:szCs w:val="22"/>
        </w:rPr>
        <w:t>。</w:t>
      </w:r>
    </w:p>
    <w:p>
      <w:pPr>
        <w:pStyle w:val="BodyText"/>
        <w:spacing w:line="240" w:lineRule="auto" w:before="3"/>
        <w:ind w:left="838" w:right="0"/>
        <w:jc w:val="left"/>
      </w:pPr>
      <w:r>
        <w:rPr>
          <w:rFonts w:ascii="宋体" w:hAnsi="宋体" w:cs="宋体" w:eastAsia="宋体" w:hint="default"/>
        </w:rPr>
        <w:t>*2</w:t>
      </w:r>
      <w:r>
        <w:rPr>
          <w:rFonts w:ascii="宋体" w:hAnsi="宋体" w:cs="宋体" w:eastAsia="宋体" w:hint="default"/>
          <w:spacing w:val="-57"/>
        </w:rPr>
        <w:t> </w:t>
      </w:r>
      <w:r>
        <w:rPr/>
        <w:t>权益工具投资年末账面余额情况如下：</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304"/>
        <w:gridCol w:w="1078"/>
        <w:gridCol w:w="1318"/>
        <w:gridCol w:w="1318"/>
        <w:gridCol w:w="1315"/>
        <w:gridCol w:w="1318"/>
        <w:gridCol w:w="1080"/>
        <w:gridCol w:w="1076"/>
      </w:tblGrid>
      <w:tr>
        <w:trPr>
          <w:trHeight w:val="305" w:hRule="exact"/>
        </w:trPr>
        <w:tc>
          <w:tcPr>
            <w:tcW w:w="13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b/>
                <w:bCs/>
                <w:spacing w:val="-35"/>
                <w:sz w:val="18"/>
                <w:szCs w:val="18"/>
              </w:rPr>
              <w:t>交易性金融资产</w:t>
            </w:r>
            <w:r>
              <w:rPr>
                <w:rFonts w:ascii="宋体" w:hAnsi="宋体" w:cs="宋体" w:eastAsia="宋体" w:hint="default"/>
                <w:spacing w:val="-35"/>
                <w:sz w:val="18"/>
                <w:szCs w:val="18"/>
              </w:rPr>
            </w:r>
          </w:p>
        </w:tc>
        <w:tc>
          <w:tcPr>
            <w:tcW w:w="10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pacing w:val="-40"/>
                <w:sz w:val="18"/>
                <w:szCs w:val="18"/>
              </w:rPr>
              <w:t>年初数量</w:t>
            </w:r>
            <w:r>
              <w:rPr>
                <w:rFonts w:ascii="宋体" w:hAnsi="宋体" w:cs="宋体" w:eastAsia="宋体" w:hint="default"/>
                <w:sz w:val="18"/>
                <w:szCs w:val="18"/>
              </w:rPr>
            </w:r>
          </w:p>
        </w:tc>
        <w:tc>
          <w:tcPr>
            <w:tcW w:w="13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left="170" w:right="0"/>
              <w:jc w:val="left"/>
              <w:rPr>
                <w:rFonts w:ascii="宋体" w:hAnsi="宋体" w:cs="宋体" w:eastAsia="宋体" w:hint="default"/>
                <w:sz w:val="18"/>
                <w:szCs w:val="18"/>
              </w:rPr>
            </w:pPr>
            <w:r>
              <w:rPr>
                <w:rFonts w:ascii="宋体" w:hAnsi="宋体" w:cs="宋体" w:eastAsia="宋体" w:hint="default"/>
                <w:b/>
                <w:bCs/>
                <w:spacing w:val="-34"/>
                <w:sz w:val="18"/>
                <w:szCs w:val="18"/>
              </w:rPr>
              <w:t>年初公允价值</w:t>
            </w:r>
            <w:r>
              <w:rPr>
                <w:rFonts w:ascii="宋体" w:hAnsi="宋体" w:cs="宋体" w:eastAsia="宋体" w:hint="default"/>
                <w:spacing w:val="-34"/>
                <w:sz w:val="18"/>
                <w:szCs w:val="18"/>
              </w:rPr>
            </w:r>
          </w:p>
        </w:tc>
        <w:tc>
          <w:tcPr>
            <w:tcW w:w="13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60"/>
              <w:jc w:val="right"/>
              <w:rPr>
                <w:rFonts w:ascii="宋体" w:hAnsi="宋体" w:cs="宋体" w:eastAsia="宋体" w:hint="default"/>
                <w:sz w:val="18"/>
                <w:szCs w:val="18"/>
              </w:rPr>
            </w:pPr>
            <w:r>
              <w:rPr>
                <w:rFonts w:ascii="宋体" w:hAnsi="宋体" w:cs="宋体" w:eastAsia="宋体" w:hint="default"/>
                <w:b/>
                <w:bCs/>
                <w:spacing w:val="-34"/>
                <w:sz w:val="18"/>
                <w:szCs w:val="18"/>
              </w:rPr>
              <w:t>本年增减数量</w:t>
            </w:r>
            <w:r>
              <w:rPr>
                <w:rFonts w:ascii="宋体" w:hAnsi="宋体" w:cs="宋体" w:eastAsia="宋体" w:hint="default"/>
                <w:spacing w:val="-34"/>
                <w:sz w:val="18"/>
                <w:szCs w:val="18"/>
              </w:rPr>
            </w:r>
          </w:p>
        </w:tc>
        <w:tc>
          <w:tcPr>
            <w:tcW w:w="13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60"/>
              <w:jc w:val="right"/>
              <w:rPr>
                <w:rFonts w:ascii="宋体" w:hAnsi="宋体" w:cs="宋体" w:eastAsia="宋体" w:hint="default"/>
                <w:sz w:val="18"/>
                <w:szCs w:val="18"/>
              </w:rPr>
            </w:pPr>
            <w:r>
              <w:rPr>
                <w:rFonts w:ascii="宋体" w:hAnsi="宋体" w:cs="宋体" w:eastAsia="宋体" w:hint="default"/>
                <w:b/>
                <w:bCs/>
                <w:spacing w:val="-34"/>
                <w:sz w:val="18"/>
                <w:szCs w:val="18"/>
              </w:rPr>
              <w:t>本年增减成本</w:t>
            </w:r>
            <w:r>
              <w:rPr>
                <w:rFonts w:ascii="宋体" w:hAnsi="宋体" w:cs="宋体" w:eastAsia="宋体" w:hint="default"/>
                <w:spacing w:val="-34"/>
                <w:sz w:val="18"/>
                <w:szCs w:val="18"/>
              </w:rPr>
            </w:r>
          </w:p>
        </w:tc>
        <w:tc>
          <w:tcPr>
            <w:tcW w:w="13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left="175" w:right="0"/>
              <w:jc w:val="left"/>
              <w:rPr>
                <w:rFonts w:ascii="宋体" w:hAnsi="宋体" w:cs="宋体" w:eastAsia="宋体" w:hint="default"/>
                <w:sz w:val="18"/>
                <w:szCs w:val="18"/>
              </w:rPr>
            </w:pPr>
            <w:r>
              <w:rPr>
                <w:rFonts w:ascii="宋体" w:hAnsi="宋体" w:cs="宋体" w:eastAsia="宋体" w:hint="default"/>
                <w:b/>
                <w:bCs/>
                <w:spacing w:val="-34"/>
                <w:sz w:val="18"/>
                <w:szCs w:val="18"/>
              </w:rPr>
              <w:t>公允价值变动</w:t>
            </w:r>
            <w:r>
              <w:rPr>
                <w:rFonts w:ascii="宋体" w:hAnsi="宋体" w:cs="宋体" w:eastAsia="宋体" w:hint="default"/>
                <w:spacing w:val="-34"/>
                <w:sz w:val="18"/>
                <w:szCs w:val="18"/>
              </w:rPr>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left="120" w:right="0"/>
              <w:jc w:val="left"/>
              <w:rPr>
                <w:rFonts w:ascii="宋体" w:hAnsi="宋体" w:cs="宋体" w:eastAsia="宋体" w:hint="default"/>
                <w:sz w:val="18"/>
                <w:szCs w:val="18"/>
              </w:rPr>
            </w:pPr>
            <w:r>
              <w:rPr>
                <w:rFonts w:ascii="宋体" w:hAnsi="宋体" w:cs="宋体" w:eastAsia="宋体" w:hint="default"/>
                <w:b/>
                <w:bCs/>
                <w:spacing w:val="-34"/>
                <w:sz w:val="18"/>
                <w:szCs w:val="18"/>
              </w:rPr>
              <w:t>年末账面价值</w:t>
            </w:r>
            <w:r>
              <w:rPr>
                <w:rFonts w:ascii="宋体" w:hAnsi="宋体" w:cs="宋体" w:eastAsia="宋体" w:hint="default"/>
                <w:spacing w:val="-34"/>
                <w:sz w:val="18"/>
                <w:szCs w:val="18"/>
              </w:rPr>
            </w:r>
          </w:p>
        </w:tc>
        <w:tc>
          <w:tcPr>
            <w:tcW w:w="107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
              <w:ind w:left="249" w:right="0"/>
              <w:jc w:val="left"/>
              <w:rPr>
                <w:rFonts w:ascii="宋体" w:hAnsi="宋体" w:cs="宋体" w:eastAsia="宋体" w:hint="default"/>
                <w:sz w:val="18"/>
                <w:szCs w:val="18"/>
              </w:rPr>
            </w:pPr>
            <w:r>
              <w:rPr>
                <w:rFonts w:ascii="宋体" w:hAnsi="宋体" w:cs="宋体" w:eastAsia="宋体" w:hint="default"/>
                <w:b/>
                <w:bCs/>
                <w:spacing w:val="-40"/>
                <w:sz w:val="18"/>
                <w:szCs w:val="18"/>
              </w:rPr>
              <w:t>年末数量</w:t>
            </w:r>
            <w:r>
              <w:rPr>
                <w:rFonts w:ascii="宋体" w:hAnsi="宋体" w:cs="宋体" w:eastAsia="宋体" w:hint="default"/>
                <w:sz w:val="18"/>
                <w:szCs w:val="18"/>
              </w:rPr>
            </w:r>
          </w:p>
        </w:tc>
      </w:tr>
      <w:tr>
        <w:trPr>
          <w:trHeight w:val="295"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35"/>
                <w:sz w:val="18"/>
                <w:szCs w:val="18"/>
              </w:rPr>
              <w:t>股票－中国联通</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7" w:right="0"/>
              <w:jc w:val="center"/>
              <w:rPr>
                <w:rFonts w:ascii="宋体" w:hAnsi="宋体" w:cs="宋体" w:eastAsia="宋体" w:hint="default"/>
                <w:sz w:val="18"/>
                <w:szCs w:val="18"/>
              </w:rPr>
            </w:pPr>
            <w:r>
              <w:rPr>
                <w:rFonts w:ascii="宋体"/>
                <w:spacing w:val="-19"/>
                <w:sz w:val="18"/>
              </w:rPr>
              <w:t>7,879,718.00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82"/>
              <w:jc w:val="right"/>
              <w:rPr>
                <w:rFonts w:ascii="宋体" w:hAnsi="宋体" w:cs="宋体" w:eastAsia="宋体" w:hint="default"/>
                <w:sz w:val="18"/>
                <w:szCs w:val="18"/>
              </w:rPr>
            </w:pPr>
            <w:r>
              <w:rPr>
                <w:rFonts w:ascii="宋体"/>
                <w:spacing w:val="-19"/>
                <w:sz w:val="18"/>
              </w:rPr>
              <w:t>39,004,604.10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80"/>
              <w:jc w:val="right"/>
              <w:rPr>
                <w:rFonts w:ascii="宋体" w:hAnsi="宋体" w:cs="宋体" w:eastAsia="宋体" w:hint="default"/>
                <w:sz w:val="18"/>
                <w:szCs w:val="18"/>
              </w:rPr>
            </w:pPr>
            <w:r>
              <w:rPr>
                <w:rFonts w:ascii="宋体"/>
                <w:spacing w:val="-19"/>
                <w:sz w:val="18"/>
              </w:rPr>
              <w:t>-7,879,718.00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80"/>
              <w:jc w:val="right"/>
              <w:rPr>
                <w:rFonts w:ascii="宋体" w:hAnsi="宋体" w:cs="宋体" w:eastAsia="宋体" w:hint="default"/>
                <w:sz w:val="18"/>
                <w:szCs w:val="18"/>
              </w:rPr>
            </w:pPr>
            <w:r>
              <w:rPr>
                <w:rFonts w:ascii="宋体"/>
                <w:spacing w:val="-20"/>
                <w:sz w:val="18"/>
              </w:rPr>
              <w:t>-36,798,283.06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83"/>
              <w:jc w:val="right"/>
              <w:rPr>
                <w:rFonts w:ascii="宋体" w:hAnsi="宋体" w:cs="宋体" w:eastAsia="宋体" w:hint="default"/>
                <w:sz w:val="18"/>
                <w:szCs w:val="18"/>
              </w:rPr>
            </w:pPr>
            <w:r>
              <w:rPr>
                <w:rFonts w:ascii="宋体"/>
                <w:spacing w:val="-19"/>
                <w:sz w:val="18"/>
              </w:rPr>
              <w:t>-2,206,321.04</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1304" w:type="dxa"/>
            <w:tcBorders>
              <w:top w:val="single" w:sz="4" w:space="0" w:color="000000"/>
              <w:left w:val="nil" w:sz="6" w:space="0" w:color="auto"/>
              <w:bottom w:val="single" w:sz="12"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pacing w:val="-40"/>
                <w:sz w:val="18"/>
                <w:szCs w:val="18"/>
              </w:rPr>
              <w:t>合计</w:t>
            </w:r>
            <w:r>
              <w:rPr>
                <w:rFonts w:ascii="宋体" w:hAnsi="宋体" w:cs="宋体" w:eastAsia="宋体" w:hint="default"/>
                <w:sz w:val="18"/>
                <w:szCs w:val="18"/>
              </w:rPr>
            </w:r>
          </w:p>
        </w:tc>
        <w:tc>
          <w:tcPr>
            <w:tcW w:w="1078"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left="27" w:right="0"/>
              <w:jc w:val="center"/>
              <w:rPr>
                <w:rFonts w:ascii="宋体" w:hAnsi="宋体" w:cs="宋体" w:eastAsia="宋体" w:hint="default"/>
                <w:sz w:val="18"/>
                <w:szCs w:val="18"/>
              </w:rPr>
            </w:pPr>
            <w:r>
              <w:rPr>
                <w:rFonts w:ascii="宋体"/>
                <w:b/>
                <w:spacing w:val="-19"/>
                <w:sz w:val="18"/>
              </w:rPr>
              <w:t>7,879,718.00</w:t>
            </w:r>
            <w:r>
              <w:rPr>
                <w:rFonts w:ascii="宋体"/>
                <w:spacing w:val="-19"/>
                <w:sz w:val="18"/>
              </w:rPr>
            </w:r>
          </w:p>
        </w:tc>
        <w:tc>
          <w:tcPr>
            <w:tcW w:w="1318"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right="82"/>
              <w:jc w:val="right"/>
              <w:rPr>
                <w:rFonts w:ascii="宋体" w:hAnsi="宋体" w:cs="宋体" w:eastAsia="宋体" w:hint="default"/>
                <w:sz w:val="18"/>
                <w:szCs w:val="18"/>
              </w:rPr>
            </w:pPr>
            <w:r>
              <w:rPr>
                <w:rFonts w:ascii="宋体"/>
                <w:b/>
                <w:spacing w:val="-19"/>
                <w:w w:val="95"/>
                <w:sz w:val="18"/>
              </w:rPr>
              <w:t>39,004,604.10</w:t>
            </w:r>
            <w:r>
              <w:rPr>
                <w:rFonts w:ascii="宋体"/>
                <w:spacing w:val="-19"/>
                <w:sz w:val="18"/>
              </w:rPr>
            </w:r>
          </w:p>
        </w:tc>
        <w:tc>
          <w:tcPr>
            <w:tcW w:w="1318"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right="80"/>
              <w:jc w:val="right"/>
              <w:rPr>
                <w:rFonts w:ascii="宋体" w:hAnsi="宋体" w:cs="宋体" w:eastAsia="宋体" w:hint="default"/>
                <w:sz w:val="18"/>
                <w:szCs w:val="18"/>
              </w:rPr>
            </w:pPr>
            <w:r>
              <w:rPr>
                <w:rFonts w:ascii="宋体"/>
                <w:b/>
                <w:spacing w:val="-19"/>
                <w:w w:val="95"/>
                <w:sz w:val="18"/>
              </w:rPr>
              <w:t>-7,879,718.00</w:t>
            </w:r>
            <w:r>
              <w:rPr>
                <w:rFonts w:ascii="宋体"/>
                <w:spacing w:val="-19"/>
                <w:sz w:val="18"/>
              </w:rPr>
            </w:r>
          </w:p>
        </w:tc>
        <w:tc>
          <w:tcPr>
            <w:tcW w:w="1315"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right="80"/>
              <w:jc w:val="right"/>
              <w:rPr>
                <w:rFonts w:ascii="宋体" w:hAnsi="宋体" w:cs="宋体" w:eastAsia="宋体" w:hint="default"/>
                <w:sz w:val="18"/>
                <w:szCs w:val="18"/>
              </w:rPr>
            </w:pPr>
            <w:r>
              <w:rPr>
                <w:rFonts w:ascii="宋体"/>
                <w:b/>
                <w:spacing w:val="-20"/>
                <w:sz w:val="18"/>
              </w:rPr>
              <w:t>-36,798,283.06</w:t>
            </w:r>
            <w:r>
              <w:rPr>
                <w:rFonts w:ascii="宋体"/>
                <w:spacing w:val="-20"/>
                <w:sz w:val="18"/>
              </w:rPr>
            </w:r>
          </w:p>
        </w:tc>
        <w:tc>
          <w:tcPr>
            <w:tcW w:w="1318"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right="83"/>
              <w:jc w:val="right"/>
              <w:rPr>
                <w:rFonts w:ascii="宋体" w:hAnsi="宋体" w:cs="宋体" w:eastAsia="宋体" w:hint="default"/>
                <w:sz w:val="18"/>
                <w:szCs w:val="18"/>
              </w:rPr>
            </w:pPr>
            <w:r>
              <w:rPr>
                <w:rFonts w:ascii="宋体"/>
                <w:b/>
                <w:spacing w:val="-19"/>
                <w:w w:val="95"/>
                <w:sz w:val="18"/>
              </w:rPr>
              <w:t>-2,206,321.04</w:t>
            </w:r>
            <w:r>
              <w:rPr>
                <w:rFonts w:ascii="宋体"/>
                <w:spacing w:val="-19"/>
                <w:sz w:val="18"/>
              </w:rPr>
            </w:r>
          </w:p>
        </w:tc>
        <w:tc>
          <w:tcPr>
            <w:tcW w:w="1080" w:type="dxa"/>
            <w:tcBorders>
              <w:top w:val="single" w:sz="4" w:space="0" w:color="000000"/>
              <w:left w:val="single" w:sz="4" w:space="0" w:color="000000"/>
              <w:bottom w:val="single" w:sz="12" w:space="0" w:color="000000"/>
              <w:right w:val="single" w:sz="4" w:space="0" w:color="000000"/>
            </w:tcBorders>
          </w:tcPr>
          <w:p>
            <w:pPr/>
          </w:p>
        </w:tc>
        <w:tc>
          <w:tcPr>
            <w:tcW w:w="1076" w:type="dxa"/>
            <w:tcBorders>
              <w:top w:val="single" w:sz="4" w:space="0" w:color="000000"/>
              <w:left w:val="single" w:sz="4" w:space="0" w:color="000000"/>
              <w:bottom w:val="single" w:sz="12" w:space="0" w:color="000000"/>
              <w:right w:val="nil" w:sz="6" w:space="0" w:color="auto"/>
            </w:tcBorders>
          </w:tcPr>
          <w:p>
            <w:pPr/>
          </w:p>
        </w:tc>
      </w:tr>
    </w:tbl>
    <w:p>
      <w:pPr>
        <w:pStyle w:val="BodyText"/>
        <w:spacing w:line="241" w:lineRule="exact"/>
        <w:ind w:left="418" w:right="0"/>
        <w:jc w:val="left"/>
      </w:pPr>
      <w:r>
        <w:rPr/>
        <w:t>（</w:t>
      </w:r>
      <w:r>
        <w:rPr>
          <w:rFonts w:ascii="宋体" w:hAnsi="宋体" w:cs="宋体" w:eastAsia="宋体" w:hint="default"/>
        </w:rPr>
        <w:t>2</w:t>
      </w:r>
      <w:r>
        <w:rPr/>
        <w:t>）变现受限制的交易性金融资产：无。</w:t>
      </w:r>
    </w:p>
    <w:p>
      <w:pPr>
        <w:spacing w:line="240" w:lineRule="auto" w:before="3"/>
        <w:rPr>
          <w:rFonts w:ascii="宋体" w:hAnsi="宋体" w:cs="宋体" w:eastAsia="宋体" w:hint="default"/>
          <w:sz w:val="25"/>
          <w:szCs w:val="25"/>
        </w:rPr>
      </w:pPr>
    </w:p>
    <w:p>
      <w:pPr>
        <w:pStyle w:val="Heading4"/>
        <w:spacing w:line="240" w:lineRule="auto" w:before="0"/>
        <w:ind w:left="418"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6"/>
        <w:ind w:left="418"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36"/>
          <w:pgSz w:w="11910" w:h="16840"/>
          <w:pgMar w:footer="1193" w:header="877" w:top="1100" w:bottom="1380" w:left="1000" w:right="840"/>
          <w:pgNumType w:start="81"/>
        </w:sectPr>
      </w:pPr>
    </w:p>
    <w:p>
      <w:pPr>
        <w:pStyle w:val="Heading4"/>
        <w:spacing w:line="240" w:lineRule="auto"/>
        <w:ind w:left="418" w:right="-19"/>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4"/>
        <w:spacing w:line="240" w:lineRule="auto" w:before="56"/>
        <w:ind w:left="418" w:right="-19"/>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8"/>
        <w:ind w:left="4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70" w:val="left" w:leader="none"/>
        </w:tabs>
        <w:spacing w:line="240" w:lineRule="auto"/>
        <w:ind w:left="418" w:right="0"/>
        <w:jc w:val="left"/>
      </w:pPr>
      <w:r>
        <w:rPr>
          <w:spacing w:val="-1"/>
        </w:rPr>
        <w:t>单位：元</w:t>
        <w:tab/>
      </w:r>
      <w:r>
        <w:rPr>
          <w:spacing w:val="-2"/>
        </w:rPr>
        <w:t>币种：人民币</w:t>
      </w:r>
    </w:p>
    <w:p>
      <w:pPr>
        <w:spacing w:after="0" w:line="240" w:lineRule="auto"/>
        <w:jc w:val="left"/>
        <w:sectPr>
          <w:type w:val="continuous"/>
          <w:pgSz w:w="11910" w:h="16840"/>
          <w:pgMar w:top="1120" w:bottom="1380" w:left="1000" w:right="840"/>
          <w:cols w:num="2" w:equalWidth="0">
            <w:col w:w="2637" w:space="4298"/>
            <w:col w:w="3135"/>
          </w:cols>
        </w:sectPr>
      </w:pPr>
    </w:p>
    <w:p>
      <w:pPr>
        <w:spacing w:line="240" w:lineRule="auto" w:before="7"/>
        <w:rPr>
          <w:rFonts w:ascii="宋体" w:hAnsi="宋体" w:cs="宋体" w:eastAsia="宋体" w:hint="default"/>
          <w:sz w:val="2"/>
          <w:szCs w:val="2"/>
        </w:rPr>
      </w:pPr>
    </w:p>
    <w:tbl>
      <w:tblPr>
        <w:tblW w:w="0" w:type="auto"/>
        <w:jc w:val="left"/>
        <w:tblInd w:w="270" w:type="dxa"/>
        <w:tblLayout w:type="fixed"/>
        <w:tblCellMar>
          <w:top w:w="0" w:type="dxa"/>
          <w:left w:w="0" w:type="dxa"/>
          <w:bottom w:w="0" w:type="dxa"/>
          <w:right w:w="0" w:type="dxa"/>
        </w:tblCellMar>
        <w:tblLook w:val="01E0"/>
      </w:tblPr>
      <w:tblGrid>
        <w:gridCol w:w="3101"/>
        <w:gridCol w:w="3293"/>
        <w:gridCol w:w="3027"/>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0"/>
              <w:jc w:val="right"/>
              <w:rPr>
                <w:rFonts w:ascii="宋体" w:hAnsi="宋体" w:cs="宋体" w:eastAsia="宋体" w:hint="default"/>
                <w:sz w:val="21"/>
                <w:szCs w:val="21"/>
              </w:rPr>
            </w:pPr>
            <w:r>
              <w:rPr>
                <w:rFonts w:ascii="宋体" w:hAnsi="宋体" w:cs="宋体" w:eastAsia="宋体" w:hint="default"/>
                <w:sz w:val="21"/>
                <w:szCs w:val="21"/>
              </w:rPr>
              <w:t>项目</w:t>
            </w:r>
          </w:p>
        </w:tc>
        <w:tc>
          <w:tcPr>
            <w:tcW w:w="32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4"/>
              <w:jc w:val="right"/>
              <w:rPr>
                <w:rFonts w:ascii="宋体" w:hAnsi="宋体" w:cs="宋体" w:eastAsia="宋体" w:hint="default"/>
                <w:sz w:val="21"/>
                <w:szCs w:val="21"/>
              </w:rPr>
            </w:pPr>
            <w:r>
              <w:rPr>
                <w:rFonts w:ascii="宋体"/>
                <w:spacing w:val="-1"/>
                <w:sz w:val="21"/>
              </w:rPr>
              <w:t>5,935,777,565.36</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8,829,471,039.81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2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3"/>
              <w:jc w:val="right"/>
              <w:rPr>
                <w:rFonts w:ascii="宋体" w:hAnsi="宋体" w:cs="宋体" w:eastAsia="宋体" w:hint="default"/>
                <w:sz w:val="21"/>
                <w:szCs w:val="21"/>
              </w:rPr>
            </w:pPr>
            <w:r>
              <w:rPr>
                <w:rFonts w:ascii="宋体"/>
                <w:spacing w:val="-1"/>
                <w:sz w:val="21"/>
              </w:rPr>
              <w:t>382,131,970.63</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1"/>
              <w:jc w:val="right"/>
              <w:rPr>
                <w:rFonts w:ascii="宋体" w:hAnsi="宋体" w:cs="宋体" w:eastAsia="宋体" w:hint="default"/>
                <w:sz w:val="21"/>
                <w:szCs w:val="21"/>
              </w:rPr>
            </w:pPr>
            <w:r>
              <w:rPr>
                <w:rFonts w:ascii="宋体"/>
                <w:spacing w:val="-1"/>
                <w:sz w:val="21"/>
              </w:rPr>
              <w:t>42,690,888.58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0"/>
              <w:jc w:val="right"/>
              <w:rPr>
                <w:rFonts w:ascii="宋体" w:hAnsi="宋体" w:cs="宋体" w:eastAsia="宋体" w:hint="default"/>
                <w:sz w:val="21"/>
                <w:szCs w:val="21"/>
              </w:rPr>
            </w:pPr>
            <w:r>
              <w:rPr>
                <w:rFonts w:ascii="宋体" w:hAnsi="宋体" w:cs="宋体" w:eastAsia="宋体" w:hint="default"/>
                <w:sz w:val="21"/>
                <w:szCs w:val="21"/>
              </w:rPr>
              <w:t>合计</w:t>
            </w:r>
          </w:p>
        </w:tc>
        <w:tc>
          <w:tcPr>
            <w:tcW w:w="32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6,317,909,535.99</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8,872,161,928.39</w:t>
            </w:r>
          </w:p>
        </w:tc>
      </w:tr>
    </w:tbl>
    <w:p>
      <w:pPr>
        <w:spacing w:after="0" w:line="241" w:lineRule="exact"/>
        <w:jc w:val="right"/>
        <w:rPr>
          <w:rFonts w:ascii="宋体" w:hAnsi="宋体" w:cs="宋体" w:eastAsia="宋体" w:hint="default"/>
          <w:sz w:val="21"/>
          <w:szCs w:val="21"/>
        </w:rPr>
        <w:sectPr>
          <w:type w:val="continuous"/>
          <w:pgSz w:w="11910" w:h="16840"/>
          <w:pgMar w:top="1120" w:bottom="1380" w:left="1000" w:right="840"/>
        </w:sectPr>
      </w:pPr>
    </w:p>
    <w:p>
      <w:pPr>
        <w:pStyle w:val="BodyText"/>
        <w:spacing w:line="241" w:lineRule="exact"/>
        <w:ind w:left="418" w:right="-8"/>
        <w:jc w:val="left"/>
      </w:pPr>
      <w:r>
        <w:rPr/>
        <w:t>注：银行承兑汇票中有</w:t>
      </w:r>
      <w:r>
        <w:rPr>
          <w:spacing w:val="-57"/>
        </w:rPr>
        <w:t> </w:t>
      </w:r>
      <w:r>
        <w:rPr>
          <w:rFonts w:ascii="宋体" w:hAnsi="宋体" w:cs="宋体" w:eastAsia="宋体" w:hint="default"/>
        </w:rPr>
        <w:t>3,925,664.94</w:t>
      </w:r>
      <w:r>
        <w:rPr>
          <w:rFonts w:ascii="宋体" w:hAnsi="宋体" w:cs="宋体" w:eastAsia="宋体" w:hint="default"/>
          <w:spacing w:val="-57"/>
        </w:rPr>
        <w:t> </w:t>
      </w:r>
      <w:r>
        <w:rPr/>
        <w:t>元出票银行为长虹财务公司。</w:t>
      </w:r>
    </w:p>
    <w:p>
      <w:pPr>
        <w:pStyle w:val="Heading4"/>
        <w:spacing w:line="240" w:lineRule="auto" w:before="56"/>
        <w:ind w:left="418" w:right="-8"/>
        <w:jc w:val="left"/>
        <w:rPr>
          <w:b w:val="0"/>
          <w:bCs w:val="0"/>
        </w:rPr>
      </w:pPr>
      <w:r>
        <w:rPr>
          <w:rFonts w:ascii="宋体" w:hAnsi="宋体" w:cs="宋体" w:eastAsia="宋体" w:hint="default"/>
        </w:rPr>
        <w:t>(2).</w:t>
      </w:r>
      <w:r>
        <w:rPr>
          <w:rFonts w:ascii="宋体" w:hAnsi="宋体" w:cs="宋体" w:eastAsia="宋体" w:hint="default"/>
          <w:spacing w:val="-5"/>
        </w:rPr>
        <w:t> </w:t>
      </w:r>
      <w:r>
        <w:rPr/>
        <w:t>期末公司已质押的应收票据</w:t>
      </w:r>
      <w:r>
        <w:rPr>
          <w:b w:val="0"/>
          <w:bCs w:val="0"/>
        </w:rPr>
      </w:r>
    </w:p>
    <w:p>
      <w:pPr>
        <w:pStyle w:val="BodyText"/>
        <w:spacing w:line="240" w:lineRule="auto" w:before="58"/>
        <w:ind w:left="418" w:right="-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tabs>
          <w:tab w:pos="1470" w:val="left" w:leader="none"/>
        </w:tabs>
        <w:spacing w:line="240" w:lineRule="auto"/>
        <w:ind w:left="418" w:right="0"/>
        <w:jc w:val="left"/>
      </w:pPr>
      <w:r>
        <w:rPr>
          <w:spacing w:val="-1"/>
        </w:rPr>
        <w:t>单位：元</w:t>
        <w:tab/>
      </w:r>
      <w:r>
        <w:rPr>
          <w:spacing w:val="-2"/>
        </w:rPr>
        <w:t>币种：人民币</w:t>
      </w:r>
    </w:p>
    <w:p>
      <w:pPr>
        <w:spacing w:after="0" w:line="240" w:lineRule="auto"/>
        <w:jc w:val="left"/>
        <w:sectPr>
          <w:type w:val="continuous"/>
          <w:pgSz w:w="11910" w:h="16840"/>
          <w:pgMar w:top="1120" w:bottom="1380" w:left="1000" w:right="840"/>
          <w:cols w:num="2" w:equalWidth="0">
            <w:col w:w="6617" w:space="317"/>
            <w:col w:w="3136"/>
          </w:cols>
        </w:sectPr>
      </w:pPr>
    </w:p>
    <w:p>
      <w:pPr>
        <w:spacing w:line="240" w:lineRule="auto" w:before="7"/>
        <w:rPr>
          <w:rFonts w:ascii="宋体" w:hAnsi="宋体" w:cs="宋体" w:eastAsia="宋体" w:hint="default"/>
          <w:sz w:val="2"/>
          <w:szCs w:val="2"/>
        </w:rPr>
      </w:pPr>
    </w:p>
    <w:tbl>
      <w:tblPr>
        <w:tblW w:w="0" w:type="auto"/>
        <w:jc w:val="left"/>
        <w:tblInd w:w="306" w:type="dxa"/>
        <w:tblLayout w:type="fixed"/>
        <w:tblCellMar>
          <w:top w:w="0" w:type="dxa"/>
          <w:left w:w="0" w:type="dxa"/>
          <w:bottom w:w="0" w:type="dxa"/>
          <w:right w:w="0" w:type="dxa"/>
        </w:tblCellMar>
        <w:tblLook w:val="01E0"/>
      </w:tblPr>
      <w:tblGrid>
        <w:gridCol w:w="4589"/>
        <w:gridCol w:w="4873"/>
      </w:tblGrid>
      <w:tr>
        <w:trPr>
          <w:trHeight w:val="284"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78"/>
              <w:jc w:val="right"/>
              <w:rPr>
                <w:rFonts w:ascii="宋体" w:hAnsi="宋体" w:cs="宋体" w:eastAsia="宋体" w:hint="default"/>
                <w:sz w:val="21"/>
                <w:szCs w:val="21"/>
              </w:rPr>
            </w:pPr>
            <w:r>
              <w:rPr>
                <w:rFonts w:ascii="宋体" w:hAnsi="宋体" w:cs="宋体" w:eastAsia="宋体" w:hint="default"/>
                <w:sz w:val="21"/>
                <w:szCs w:val="21"/>
              </w:rPr>
              <w:t>项目</w:t>
            </w:r>
          </w:p>
        </w:tc>
        <w:tc>
          <w:tcPr>
            <w:tcW w:w="4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期末已质押金额</w:t>
            </w:r>
          </w:p>
        </w:tc>
      </w:tr>
      <w:tr>
        <w:trPr>
          <w:trHeight w:val="281"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2,405,146,619.40</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350,000,000.00</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78"/>
              <w:jc w:val="right"/>
              <w:rPr>
                <w:rFonts w:ascii="宋体" w:hAnsi="宋体" w:cs="宋体" w:eastAsia="宋体" w:hint="default"/>
                <w:sz w:val="21"/>
                <w:szCs w:val="21"/>
              </w:rPr>
            </w:pPr>
            <w:r>
              <w:rPr>
                <w:rFonts w:ascii="宋体" w:hAnsi="宋体" w:cs="宋体" w:eastAsia="宋体" w:hint="default"/>
                <w:sz w:val="21"/>
                <w:szCs w:val="21"/>
              </w:rPr>
              <w:t>合计</w:t>
            </w:r>
          </w:p>
        </w:tc>
        <w:tc>
          <w:tcPr>
            <w:tcW w:w="4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2,755,146,619.40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00" w:right="840"/>
        </w:sectPr>
      </w:pPr>
    </w:p>
    <w:p>
      <w:pPr>
        <w:pStyle w:val="Heading4"/>
        <w:spacing w:line="240" w:lineRule="auto"/>
        <w:ind w:left="418" w:right="-15"/>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left="418"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70" w:val="left" w:leader="none"/>
        </w:tabs>
        <w:spacing w:line="240" w:lineRule="auto"/>
        <w:ind w:left="418" w:right="0"/>
        <w:jc w:val="left"/>
      </w:pPr>
      <w:r>
        <w:rPr>
          <w:spacing w:val="-1"/>
        </w:rPr>
        <w:t>单位：元</w:t>
        <w:tab/>
      </w:r>
      <w:r>
        <w:rPr>
          <w:spacing w:val="-2"/>
        </w:rPr>
        <w:t>币种：人民币</w:t>
      </w:r>
    </w:p>
    <w:p>
      <w:pPr>
        <w:spacing w:after="0" w:line="240" w:lineRule="auto"/>
        <w:jc w:val="left"/>
        <w:sectPr>
          <w:type w:val="continuous"/>
          <w:pgSz w:w="11910" w:h="16840"/>
          <w:pgMar w:top="1120" w:bottom="1380" w:left="1000" w:right="840"/>
          <w:cols w:num="2" w:equalWidth="0">
            <w:col w:w="6852" w:space="83"/>
            <w:col w:w="3135"/>
          </w:cols>
        </w:sectPr>
      </w:pPr>
    </w:p>
    <w:p>
      <w:pPr>
        <w:spacing w:line="240" w:lineRule="auto" w:before="7"/>
        <w:rPr>
          <w:rFonts w:ascii="宋体" w:hAnsi="宋体" w:cs="宋体" w:eastAsia="宋体" w:hint="default"/>
          <w:sz w:val="2"/>
          <w:szCs w:val="2"/>
        </w:rPr>
      </w:pPr>
    </w:p>
    <w:tbl>
      <w:tblPr>
        <w:tblW w:w="0" w:type="auto"/>
        <w:jc w:val="left"/>
        <w:tblInd w:w="306" w:type="dxa"/>
        <w:tblLayout w:type="fixed"/>
        <w:tblCellMar>
          <w:top w:w="0" w:type="dxa"/>
          <w:left w:w="0" w:type="dxa"/>
          <w:bottom w:w="0" w:type="dxa"/>
          <w:right w:w="0" w:type="dxa"/>
        </w:tblCellMar>
        <w:tblLook w:val="01E0"/>
      </w:tblPr>
      <w:tblGrid>
        <w:gridCol w:w="3008"/>
        <w:gridCol w:w="3190"/>
        <w:gridCol w:w="3265"/>
      </w:tblGrid>
      <w:tr>
        <w:trPr>
          <w:trHeight w:val="283" w:hRule="exact"/>
        </w:trPr>
        <w:tc>
          <w:tcPr>
            <w:tcW w:w="3008"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265"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bl>
    <w:p>
      <w:pPr>
        <w:spacing w:after="0" w:line="241" w:lineRule="exact"/>
        <w:jc w:val="left"/>
        <w:rPr>
          <w:rFonts w:ascii="宋体" w:hAnsi="宋体" w:cs="宋体" w:eastAsia="宋体" w:hint="default"/>
          <w:sz w:val="21"/>
          <w:szCs w:val="21"/>
        </w:rPr>
        <w:sectPr>
          <w:type w:val="continuous"/>
          <w:pgSz w:w="11910" w:h="16840"/>
          <w:pgMar w:top="1120" w:bottom="1380" w:left="1000" w:right="840"/>
        </w:sectPr>
      </w:pPr>
    </w:p>
    <w:p>
      <w:pPr>
        <w:spacing w:line="240" w:lineRule="auto" w:before="12"/>
        <w:rPr>
          <w:rFonts w:ascii="宋体" w:hAnsi="宋体" w:cs="宋体" w:eastAsia="宋体" w:hint="default"/>
          <w:sz w:val="22"/>
          <w:szCs w:val="22"/>
        </w:rPr>
      </w:pPr>
    </w:p>
    <w:tbl>
      <w:tblPr>
        <w:tblW w:w="0" w:type="auto"/>
        <w:jc w:val="left"/>
        <w:tblInd w:w="106" w:type="dxa"/>
        <w:tblLayout w:type="fixed"/>
        <w:tblCellMar>
          <w:top w:w="0" w:type="dxa"/>
          <w:left w:w="0" w:type="dxa"/>
          <w:bottom w:w="0" w:type="dxa"/>
          <w:right w:w="0" w:type="dxa"/>
        </w:tblCellMar>
        <w:tblLook w:val="01E0"/>
      </w:tblPr>
      <w:tblGrid>
        <w:gridCol w:w="3008"/>
        <w:gridCol w:w="3190"/>
        <w:gridCol w:w="3265"/>
      </w:tblGrid>
      <w:tr>
        <w:trPr>
          <w:trHeight w:val="288" w:hRule="exact"/>
        </w:trPr>
        <w:tc>
          <w:tcPr>
            <w:tcW w:w="300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5,446,931,256.08</w:t>
            </w:r>
          </w:p>
        </w:tc>
        <w:tc>
          <w:tcPr>
            <w:tcW w:w="326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00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17,550,000.00</w:t>
            </w:r>
          </w:p>
        </w:tc>
        <w:tc>
          <w:tcPr>
            <w:tcW w:w="326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00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2"/>
              <w:jc w:val="right"/>
              <w:rPr>
                <w:rFonts w:ascii="宋体" w:hAnsi="宋体" w:cs="宋体" w:eastAsia="宋体" w:hint="default"/>
                <w:sz w:val="21"/>
                <w:szCs w:val="21"/>
              </w:rPr>
            </w:pPr>
            <w:r>
              <w:rPr>
                <w:rFonts w:ascii="宋体"/>
                <w:b/>
                <w:sz w:val="21"/>
              </w:rPr>
              <w:t>5,464,481,256.08</w:t>
            </w:r>
            <w:r>
              <w:rPr>
                <w:rFonts w:ascii="宋体"/>
                <w:sz w:val="21"/>
              </w:rPr>
            </w:r>
          </w:p>
        </w:tc>
        <w:tc>
          <w:tcPr>
            <w:tcW w:w="3265"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spacing w:line="240" w:lineRule="auto"/>
        <w:ind w:right="214"/>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left="218" w:right="214"/>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3" w:top="1100" w:bottom="1380" w:left="1200" w:right="1020"/>
        </w:sectPr>
      </w:pPr>
    </w:p>
    <w:p>
      <w:pPr>
        <w:pStyle w:val="Heading4"/>
        <w:spacing w:line="240" w:lineRule="auto"/>
        <w:ind w:right="-19"/>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0" w:val="left" w:leader="none"/>
        </w:tabs>
        <w:spacing w:line="240" w:lineRule="auto" w:before="177"/>
        <w:ind w:left="218" w:right="0"/>
        <w:jc w:val="left"/>
      </w:pPr>
      <w:r>
        <w:rPr>
          <w:spacing w:val="-1"/>
        </w:rPr>
        <w:t>单位：元</w:t>
        <w:tab/>
        <w:t>币种：人民币</w:t>
      </w:r>
    </w:p>
    <w:p>
      <w:pPr>
        <w:spacing w:after="0" w:line="240" w:lineRule="auto"/>
        <w:jc w:val="left"/>
        <w:sectPr>
          <w:type w:val="continuous"/>
          <w:pgSz w:w="11910" w:h="16840"/>
          <w:pgMar w:top="1120" w:bottom="1380" w:left="1200" w:right="1020"/>
          <w:cols w:num="2" w:equalWidth="0">
            <w:col w:w="2483" w:space="4452"/>
            <w:col w:w="2755"/>
          </w:cols>
        </w:sectPr>
      </w:pPr>
    </w:p>
    <w:p>
      <w:pPr>
        <w:spacing w:line="240" w:lineRule="auto" w:before="7"/>
        <w:rPr>
          <w:rFonts w:ascii="宋体" w:hAnsi="宋体" w:cs="宋体" w:eastAsia="宋体" w:hint="default"/>
          <w:sz w:val="2"/>
          <w:szCs w:val="2"/>
        </w:rPr>
      </w:pPr>
    </w:p>
    <w:tbl>
      <w:tblPr>
        <w:tblW w:w="0" w:type="auto"/>
        <w:jc w:val="left"/>
        <w:tblInd w:w="142" w:type="dxa"/>
        <w:tblLayout w:type="fixed"/>
        <w:tblCellMar>
          <w:top w:w="0" w:type="dxa"/>
          <w:left w:w="0" w:type="dxa"/>
          <w:bottom w:w="0" w:type="dxa"/>
          <w:right w:w="0" w:type="dxa"/>
        </w:tblCellMar>
        <w:tblLook w:val="01E0"/>
      </w:tblPr>
      <w:tblGrid>
        <w:gridCol w:w="1558"/>
        <w:gridCol w:w="1419"/>
        <w:gridCol w:w="708"/>
        <w:gridCol w:w="1277"/>
        <w:gridCol w:w="708"/>
        <w:gridCol w:w="1277"/>
        <w:gridCol w:w="709"/>
        <w:gridCol w:w="1133"/>
        <w:gridCol w:w="610"/>
      </w:tblGrid>
      <w:tr>
        <w:trPr>
          <w:trHeight w:val="326" w:hRule="exact"/>
        </w:trPr>
        <w:tc>
          <w:tcPr>
            <w:tcW w:w="1558" w:type="dxa"/>
            <w:vMerge w:val="restart"/>
            <w:tcBorders>
              <w:top w:val="single" w:sz="17"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pacing w:val="-40"/>
                <w:sz w:val="18"/>
                <w:szCs w:val="18"/>
              </w:rPr>
              <w:t>种类</w:t>
            </w:r>
            <w:r>
              <w:rPr>
                <w:rFonts w:ascii="宋体" w:hAnsi="宋体" w:cs="宋体" w:eastAsia="宋体" w:hint="default"/>
                <w:sz w:val="18"/>
                <w:szCs w:val="18"/>
              </w:rPr>
            </w:r>
          </w:p>
        </w:tc>
        <w:tc>
          <w:tcPr>
            <w:tcW w:w="4112" w:type="dxa"/>
            <w:gridSpan w:val="4"/>
            <w:tcBorders>
              <w:top w:val="single" w:sz="17"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pacing w:val="-40"/>
                <w:sz w:val="18"/>
                <w:szCs w:val="18"/>
              </w:rPr>
              <w:t>年末金额</w:t>
            </w:r>
            <w:r>
              <w:rPr>
                <w:rFonts w:ascii="宋体" w:hAnsi="宋体" w:cs="宋体" w:eastAsia="宋体" w:hint="default"/>
                <w:sz w:val="18"/>
                <w:szCs w:val="18"/>
              </w:rPr>
            </w:r>
          </w:p>
        </w:tc>
        <w:tc>
          <w:tcPr>
            <w:tcW w:w="3728" w:type="dxa"/>
            <w:gridSpan w:val="4"/>
            <w:tcBorders>
              <w:top w:val="single" w:sz="17" w:space="0" w:color="000000"/>
              <w:left w:val="single" w:sz="4" w:space="0" w:color="000000"/>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pacing w:val="-40"/>
                <w:sz w:val="18"/>
                <w:szCs w:val="18"/>
              </w:rPr>
              <w:t>年初金额</w:t>
            </w:r>
            <w:r>
              <w:rPr>
                <w:rFonts w:ascii="宋体" w:hAnsi="宋体" w:cs="宋体" w:eastAsia="宋体" w:hint="default"/>
                <w:sz w:val="18"/>
                <w:szCs w:val="18"/>
              </w:rPr>
            </w:r>
          </w:p>
        </w:tc>
      </w:tr>
      <w:tr>
        <w:trPr>
          <w:trHeight w:val="295" w:hRule="exact"/>
        </w:trPr>
        <w:tc>
          <w:tcPr>
            <w:tcW w:w="1558" w:type="dxa"/>
            <w:vMerge/>
            <w:tcBorders>
              <w:left w:val="nil" w:sz="6" w:space="0" w:color="auto"/>
              <w:right w:val="single" w:sz="4" w:space="0" w:color="000000"/>
            </w:tcBorders>
          </w:tcPr>
          <w:p>
            <w:pP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pacing w:val="-40"/>
                <w:sz w:val="18"/>
                <w:szCs w:val="18"/>
              </w:rPr>
              <w:t>账面余额</w:t>
            </w:r>
            <w:r>
              <w:rPr>
                <w:rFonts w:ascii="宋体" w:hAnsi="宋体" w:cs="宋体" w:eastAsia="宋体" w:hint="default"/>
                <w:sz w:val="18"/>
                <w:szCs w:val="18"/>
              </w:rPr>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18"/>
                <w:szCs w:val="18"/>
              </w:rPr>
            </w:pPr>
            <w:r>
              <w:rPr>
                <w:rFonts w:ascii="宋体" w:hAnsi="宋体" w:cs="宋体" w:eastAsia="宋体" w:hint="default"/>
                <w:b/>
                <w:bCs/>
                <w:spacing w:val="-40"/>
                <w:sz w:val="18"/>
                <w:szCs w:val="18"/>
              </w:rPr>
              <w:t>坏账准备</w:t>
            </w:r>
            <w:r>
              <w:rPr>
                <w:rFonts w:ascii="宋体" w:hAnsi="宋体" w:cs="宋体" w:eastAsia="宋体" w:hint="default"/>
                <w:sz w:val="18"/>
                <w:szCs w:val="18"/>
              </w:rPr>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18"/>
                <w:szCs w:val="18"/>
              </w:rPr>
            </w:pPr>
            <w:r>
              <w:rPr>
                <w:rFonts w:ascii="宋体" w:hAnsi="宋体" w:cs="宋体" w:eastAsia="宋体" w:hint="default"/>
                <w:b/>
                <w:bCs/>
                <w:spacing w:val="-40"/>
                <w:sz w:val="18"/>
                <w:szCs w:val="18"/>
              </w:rPr>
              <w:t>账面余额</w:t>
            </w:r>
            <w:r>
              <w:rPr>
                <w:rFonts w:ascii="宋体" w:hAnsi="宋体" w:cs="宋体" w:eastAsia="宋体" w:hint="default"/>
                <w:sz w:val="18"/>
                <w:szCs w:val="18"/>
              </w:rPr>
            </w:r>
          </w:p>
        </w:tc>
        <w:tc>
          <w:tcPr>
            <w:tcW w:w="174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7"/>
              <w:jc w:val="center"/>
              <w:rPr>
                <w:rFonts w:ascii="宋体" w:hAnsi="宋体" w:cs="宋体" w:eastAsia="宋体" w:hint="default"/>
                <w:sz w:val="18"/>
                <w:szCs w:val="18"/>
              </w:rPr>
            </w:pPr>
            <w:r>
              <w:rPr>
                <w:rFonts w:ascii="宋体" w:hAnsi="宋体" w:cs="宋体" w:eastAsia="宋体" w:hint="default"/>
                <w:b/>
                <w:bCs/>
                <w:spacing w:val="-40"/>
                <w:sz w:val="18"/>
                <w:szCs w:val="18"/>
              </w:rPr>
              <w:t>坏账准备</w:t>
            </w:r>
            <w:r>
              <w:rPr>
                <w:rFonts w:ascii="宋体" w:hAnsi="宋体" w:cs="宋体" w:eastAsia="宋体" w:hint="default"/>
                <w:sz w:val="18"/>
                <w:szCs w:val="18"/>
              </w:rPr>
            </w:r>
          </w:p>
        </w:tc>
      </w:tr>
      <w:tr>
        <w:trPr>
          <w:trHeight w:val="295" w:hRule="exact"/>
        </w:trPr>
        <w:tc>
          <w:tcPr>
            <w:tcW w:w="1558"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63" w:right="0"/>
              <w:jc w:val="left"/>
              <w:rPr>
                <w:rFonts w:ascii="宋体" w:hAnsi="宋体" w:cs="宋体" w:eastAsia="宋体" w:hint="default"/>
                <w:sz w:val="18"/>
                <w:szCs w:val="18"/>
              </w:rPr>
            </w:pPr>
            <w:r>
              <w:rPr>
                <w:rFonts w:ascii="宋体" w:hAnsi="宋体" w:cs="宋体" w:eastAsia="宋体" w:hint="default"/>
                <w:b/>
                <w:bCs/>
                <w:spacing w:val="-40"/>
                <w:sz w:val="18"/>
                <w:szCs w:val="18"/>
              </w:rPr>
              <w:t>金额</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7"/>
              <w:jc w:val="right"/>
              <w:rPr>
                <w:rFonts w:ascii="宋体" w:hAnsi="宋体" w:cs="宋体" w:eastAsia="宋体" w:hint="default"/>
                <w:sz w:val="18"/>
                <w:szCs w:val="18"/>
              </w:rPr>
            </w:pPr>
            <w:r>
              <w:rPr>
                <w:rFonts w:ascii="宋体" w:hAnsi="宋体" w:cs="宋体" w:eastAsia="宋体" w:hint="default"/>
                <w:b/>
                <w:bCs/>
                <w:spacing w:val="-27"/>
                <w:sz w:val="18"/>
                <w:szCs w:val="18"/>
              </w:rPr>
              <w:t>比例</w:t>
            </w:r>
            <w:r>
              <w:rPr>
                <w:rFonts w:ascii="宋体" w:hAnsi="宋体" w:cs="宋体" w:eastAsia="宋体" w:hint="default"/>
                <w:b/>
                <w:bCs/>
                <w:spacing w:val="-27"/>
                <w:sz w:val="18"/>
                <w:szCs w:val="18"/>
              </w:rPr>
              <w:t>%</w:t>
            </w:r>
            <w:r>
              <w:rPr>
                <w:rFonts w:ascii="宋体" w:hAnsi="宋体" w:cs="宋体" w:eastAsia="宋体" w:hint="default"/>
                <w:spacing w:val="-27"/>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5" w:right="0"/>
              <w:jc w:val="center"/>
              <w:rPr>
                <w:rFonts w:ascii="宋体" w:hAnsi="宋体" w:cs="宋体" w:eastAsia="宋体" w:hint="default"/>
                <w:sz w:val="18"/>
                <w:szCs w:val="18"/>
              </w:rPr>
            </w:pPr>
            <w:r>
              <w:rPr>
                <w:rFonts w:ascii="宋体" w:hAnsi="宋体" w:cs="宋体" w:eastAsia="宋体" w:hint="default"/>
                <w:b/>
                <w:bCs/>
                <w:spacing w:val="-40"/>
                <w:sz w:val="18"/>
                <w:szCs w:val="18"/>
              </w:rPr>
              <w:t>金额</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 w:right="0"/>
              <w:jc w:val="left"/>
              <w:rPr>
                <w:rFonts w:ascii="宋体" w:hAnsi="宋体" w:cs="宋体" w:eastAsia="宋体" w:hint="default"/>
                <w:sz w:val="18"/>
                <w:szCs w:val="18"/>
              </w:rPr>
            </w:pPr>
            <w:r>
              <w:rPr>
                <w:rFonts w:ascii="宋体" w:hAnsi="宋体" w:cs="宋体" w:eastAsia="宋体" w:hint="default"/>
                <w:b/>
                <w:bCs/>
                <w:spacing w:val="-27"/>
                <w:sz w:val="18"/>
                <w:szCs w:val="18"/>
              </w:rPr>
              <w:t>比例</w:t>
            </w:r>
            <w:r>
              <w:rPr>
                <w:rFonts w:ascii="宋体" w:hAnsi="宋体" w:cs="宋体" w:eastAsia="宋体" w:hint="default"/>
                <w:b/>
                <w:bCs/>
                <w:spacing w:val="-27"/>
                <w:sz w:val="18"/>
                <w:szCs w:val="18"/>
              </w:rPr>
              <w:t>%</w:t>
            </w:r>
            <w:r>
              <w:rPr>
                <w:rFonts w:ascii="宋体" w:hAnsi="宋体" w:cs="宋体" w:eastAsia="宋体" w:hint="default"/>
                <w:spacing w:val="-27"/>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5" w:right="0"/>
              <w:jc w:val="center"/>
              <w:rPr>
                <w:rFonts w:ascii="宋体" w:hAnsi="宋体" w:cs="宋体" w:eastAsia="宋体" w:hint="default"/>
                <w:sz w:val="18"/>
                <w:szCs w:val="18"/>
              </w:rPr>
            </w:pPr>
            <w:r>
              <w:rPr>
                <w:rFonts w:ascii="宋体" w:hAnsi="宋体" w:cs="宋体" w:eastAsia="宋体" w:hint="default"/>
                <w:b/>
                <w:bCs/>
                <w:spacing w:val="-40"/>
                <w:sz w:val="18"/>
                <w:szCs w:val="18"/>
              </w:rPr>
              <w:t>金额</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3" w:right="0"/>
              <w:jc w:val="left"/>
              <w:rPr>
                <w:rFonts w:ascii="宋体" w:hAnsi="宋体" w:cs="宋体" w:eastAsia="宋体" w:hint="default"/>
                <w:sz w:val="18"/>
                <w:szCs w:val="18"/>
              </w:rPr>
            </w:pPr>
            <w:r>
              <w:rPr>
                <w:rFonts w:ascii="宋体" w:hAnsi="宋体" w:cs="宋体" w:eastAsia="宋体" w:hint="default"/>
                <w:b/>
                <w:bCs/>
                <w:spacing w:val="-27"/>
                <w:sz w:val="18"/>
                <w:szCs w:val="18"/>
              </w:rPr>
              <w:t>比例</w:t>
            </w:r>
            <w:r>
              <w:rPr>
                <w:rFonts w:ascii="宋体" w:hAnsi="宋体" w:cs="宋体" w:eastAsia="宋体" w:hint="default"/>
                <w:b/>
                <w:bCs/>
                <w:spacing w:val="-27"/>
                <w:sz w:val="18"/>
                <w:szCs w:val="18"/>
              </w:rPr>
              <w:t>%</w:t>
            </w:r>
            <w:r>
              <w:rPr>
                <w:rFonts w:ascii="宋体" w:hAnsi="宋体" w:cs="宋体" w:eastAsia="宋体" w:hint="default"/>
                <w:spacing w:val="-27"/>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70" w:right="0"/>
              <w:jc w:val="left"/>
              <w:rPr>
                <w:rFonts w:ascii="宋体" w:hAnsi="宋体" w:cs="宋体" w:eastAsia="宋体" w:hint="default"/>
                <w:sz w:val="18"/>
                <w:szCs w:val="18"/>
              </w:rPr>
            </w:pPr>
            <w:r>
              <w:rPr>
                <w:rFonts w:ascii="宋体" w:hAnsi="宋体" w:cs="宋体" w:eastAsia="宋体" w:hint="default"/>
                <w:b/>
                <w:bCs/>
                <w:spacing w:val="-40"/>
                <w:sz w:val="18"/>
                <w:szCs w:val="18"/>
              </w:rPr>
              <w:t>金额</w:t>
            </w:r>
            <w:r>
              <w:rPr>
                <w:rFonts w:ascii="宋体" w:hAnsi="宋体" w:cs="宋体" w:eastAsia="宋体" w:hint="default"/>
                <w:sz w:val="18"/>
                <w:szCs w:val="18"/>
              </w:rPr>
            </w:r>
          </w:p>
        </w:tc>
        <w:tc>
          <w:tcPr>
            <w:tcW w:w="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b/>
                <w:bCs/>
                <w:spacing w:val="-27"/>
                <w:sz w:val="18"/>
                <w:szCs w:val="18"/>
              </w:rPr>
              <w:t>比例</w:t>
            </w:r>
            <w:r>
              <w:rPr>
                <w:rFonts w:ascii="宋体" w:hAnsi="宋体" w:cs="宋体" w:eastAsia="宋体" w:hint="default"/>
                <w:b/>
                <w:bCs/>
                <w:spacing w:val="-27"/>
                <w:sz w:val="18"/>
                <w:szCs w:val="18"/>
              </w:rPr>
              <w:t>%</w:t>
            </w:r>
            <w:r>
              <w:rPr>
                <w:rFonts w:ascii="宋体" w:hAnsi="宋体" w:cs="宋体" w:eastAsia="宋体" w:hint="default"/>
                <w:spacing w:val="-27"/>
                <w:sz w:val="18"/>
                <w:szCs w:val="18"/>
              </w:rPr>
            </w:r>
          </w:p>
        </w:tc>
      </w:tr>
      <w:tr>
        <w:trPr>
          <w:trHeight w:val="730"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08" w:right="0" w:firstLine="12"/>
              <w:jc w:val="left"/>
              <w:rPr>
                <w:rFonts w:ascii="宋体" w:hAnsi="宋体" w:cs="宋体" w:eastAsia="宋体" w:hint="default"/>
                <w:sz w:val="18"/>
                <w:szCs w:val="18"/>
              </w:rPr>
            </w:pPr>
            <w:r>
              <w:rPr>
                <w:rFonts w:ascii="宋体" w:hAnsi="宋体" w:cs="宋体" w:eastAsia="宋体" w:hint="default"/>
                <w:color w:val="212121"/>
                <w:spacing w:val="-36"/>
                <w:sz w:val="18"/>
                <w:szCs w:val="18"/>
              </w:rPr>
              <w:t>单项金额重大并单项</w:t>
            </w:r>
            <w:r>
              <w:rPr>
                <w:rFonts w:ascii="宋体" w:hAnsi="宋体" w:cs="宋体" w:eastAsia="宋体" w:hint="default"/>
                <w:spacing w:val="-36"/>
                <w:sz w:val="18"/>
                <w:szCs w:val="18"/>
              </w:rPr>
            </w:r>
          </w:p>
          <w:p>
            <w:pPr>
              <w:pStyle w:val="TableParagraph"/>
              <w:spacing w:line="244" w:lineRule="auto" w:before="4"/>
              <w:ind w:left="108" w:right="142"/>
              <w:jc w:val="left"/>
              <w:rPr>
                <w:rFonts w:ascii="宋体" w:hAnsi="宋体" w:cs="宋体" w:eastAsia="宋体" w:hint="default"/>
                <w:sz w:val="18"/>
                <w:szCs w:val="18"/>
              </w:rPr>
            </w:pPr>
            <w:r>
              <w:rPr>
                <w:rFonts w:ascii="宋体" w:hAnsi="宋体" w:cs="宋体" w:eastAsia="宋体" w:hint="default"/>
                <w:color w:val="212121"/>
                <w:spacing w:val="-36"/>
                <w:sz w:val="18"/>
                <w:szCs w:val="18"/>
              </w:rPr>
              <w:t>计提坏账准备的应收</w:t>
            </w:r>
            <w:r>
              <w:rPr>
                <w:rFonts w:ascii="宋体" w:hAnsi="宋体" w:cs="宋体" w:eastAsia="宋体" w:hint="default"/>
                <w:color w:val="212121"/>
                <w:spacing w:val="-88"/>
                <w:sz w:val="18"/>
                <w:szCs w:val="18"/>
              </w:rPr>
              <w:t> </w:t>
            </w:r>
            <w:r>
              <w:rPr>
                <w:rFonts w:ascii="宋体" w:hAnsi="宋体" w:cs="宋体" w:eastAsia="宋体" w:hint="default"/>
                <w:color w:val="212121"/>
                <w:spacing w:val="-88"/>
                <w:sz w:val="18"/>
                <w:szCs w:val="18"/>
              </w:rPr>
            </w:r>
            <w:r>
              <w:rPr>
                <w:rFonts w:ascii="宋体" w:hAnsi="宋体" w:cs="宋体" w:eastAsia="宋体" w:hint="default"/>
                <w:color w:val="212121"/>
                <w:spacing w:val="-39"/>
                <w:sz w:val="18"/>
                <w:szCs w:val="18"/>
              </w:rPr>
              <w:t>账款</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color w:val="212121"/>
                <w:spacing w:val="-17"/>
                <w:sz w:val="18"/>
              </w:rPr>
              <w:t>43,617,356.43</w:t>
            </w:r>
            <w:r>
              <w:rPr>
                <w:rFonts w:ascii="Times New Roman"/>
                <w:spacing w:val="-17"/>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color w:val="212121"/>
                <w:spacing w:val="-14"/>
                <w:sz w:val="18"/>
              </w:rPr>
              <w:t>0.51</w:t>
            </w:r>
            <w:r>
              <w:rPr>
                <w:rFonts w:ascii="Times New Roman"/>
                <w:spacing w:val="-14"/>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color w:val="212121"/>
                <w:spacing w:val="-17"/>
                <w:sz w:val="18"/>
              </w:rPr>
              <w:t>43,617,356.43</w:t>
            </w:r>
            <w:r>
              <w:rPr>
                <w:rFonts w:ascii="Times New Roman"/>
                <w:spacing w:val="-17"/>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color w:val="212121"/>
                <w:spacing w:val="-16"/>
                <w:sz w:val="18"/>
              </w:rPr>
              <w:t>100.00</w:t>
            </w:r>
            <w:r>
              <w:rPr>
                <w:rFonts w:ascii="Times New Roman"/>
                <w:spacing w:val="-16"/>
                <w:sz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nil" w:sz="6" w:space="0" w:color="auto"/>
            </w:tcBorders>
          </w:tcPr>
          <w:p>
            <w:pPr/>
          </w:p>
        </w:tc>
      </w:tr>
    </w:tbl>
    <w:p>
      <w:pPr>
        <w:spacing w:before="68"/>
        <w:ind w:left="262" w:right="214" w:firstLine="0"/>
        <w:jc w:val="left"/>
        <w:rPr>
          <w:rFonts w:ascii="宋体" w:hAnsi="宋体" w:cs="宋体" w:eastAsia="宋体" w:hint="default"/>
          <w:sz w:val="18"/>
          <w:szCs w:val="18"/>
        </w:rPr>
      </w:pPr>
      <w:r>
        <w:rPr>
          <w:rFonts w:ascii="宋体" w:hAnsi="宋体" w:cs="宋体" w:eastAsia="宋体" w:hint="default"/>
          <w:color w:val="212121"/>
          <w:spacing w:val="-36"/>
          <w:sz w:val="18"/>
          <w:szCs w:val="18"/>
        </w:rPr>
        <w:t>按组合计提坏账准备的应收账款</w:t>
      </w:r>
      <w:r>
        <w:rPr>
          <w:rFonts w:ascii="宋体" w:hAnsi="宋体" w:cs="宋体" w:eastAsia="宋体" w:hint="default"/>
          <w:sz w:val="18"/>
          <w:szCs w:val="18"/>
        </w:rPr>
      </w:r>
    </w:p>
    <w:p>
      <w:pPr>
        <w:spacing w:line="240" w:lineRule="auto" w:before="1"/>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1572"/>
        <w:gridCol w:w="1419"/>
        <w:gridCol w:w="708"/>
        <w:gridCol w:w="1277"/>
        <w:gridCol w:w="708"/>
        <w:gridCol w:w="1277"/>
        <w:gridCol w:w="709"/>
        <w:gridCol w:w="1133"/>
        <w:gridCol w:w="610"/>
      </w:tblGrid>
      <w:tr>
        <w:trPr>
          <w:trHeight w:val="970" w:hRule="exact"/>
        </w:trPr>
        <w:tc>
          <w:tcPr>
            <w:tcW w:w="157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firstLine="12"/>
              <w:jc w:val="both"/>
              <w:rPr>
                <w:rFonts w:ascii="宋体" w:hAnsi="宋体" w:cs="宋体" w:eastAsia="宋体" w:hint="default"/>
                <w:sz w:val="18"/>
                <w:szCs w:val="18"/>
              </w:rPr>
            </w:pPr>
            <w:r>
              <w:rPr>
                <w:rFonts w:ascii="宋体" w:hAnsi="宋体" w:cs="宋体" w:eastAsia="宋体" w:hint="default"/>
                <w:color w:val="212121"/>
                <w:spacing w:val="-29"/>
                <w:sz w:val="18"/>
                <w:szCs w:val="18"/>
              </w:rPr>
              <w:t>除关联方往来、</w:t>
            </w:r>
            <w:r>
              <w:rPr>
                <w:rFonts w:ascii="宋体" w:hAnsi="宋体" w:cs="宋体" w:eastAsia="宋体" w:hint="default"/>
                <w:color w:val="212121"/>
                <w:spacing w:val="-29"/>
                <w:sz w:val="18"/>
                <w:szCs w:val="18"/>
              </w:rPr>
              <w:t>IT</w:t>
            </w:r>
            <w:r>
              <w:rPr>
                <w:rFonts w:ascii="宋体" w:hAnsi="宋体" w:cs="宋体" w:eastAsia="宋体" w:hint="default"/>
                <w:color w:val="212121"/>
                <w:spacing w:val="-29"/>
                <w:sz w:val="18"/>
                <w:szCs w:val="18"/>
              </w:rPr>
              <w:t>分</w:t>
            </w:r>
            <w:r>
              <w:rPr>
                <w:rFonts w:ascii="宋体" w:hAnsi="宋体" w:cs="宋体" w:eastAsia="宋体" w:hint="default"/>
                <w:spacing w:val="-29"/>
                <w:sz w:val="18"/>
                <w:szCs w:val="18"/>
              </w:rPr>
            </w:r>
          </w:p>
          <w:p>
            <w:pPr>
              <w:pStyle w:val="TableParagraph"/>
              <w:spacing w:line="244" w:lineRule="auto" w:before="4"/>
              <w:ind w:left="122" w:right="60"/>
              <w:jc w:val="both"/>
              <w:rPr>
                <w:rFonts w:ascii="宋体" w:hAnsi="宋体" w:cs="宋体" w:eastAsia="宋体" w:hint="default"/>
                <w:sz w:val="18"/>
                <w:szCs w:val="18"/>
              </w:rPr>
            </w:pPr>
            <w:r>
              <w:rPr>
                <w:rFonts w:ascii="宋体" w:hAnsi="宋体" w:cs="宋体" w:eastAsia="宋体" w:hint="default"/>
                <w:color w:val="212121"/>
                <w:spacing w:val="-43"/>
                <w:sz w:val="18"/>
                <w:szCs w:val="18"/>
              </w:rPr>
              <w:t>销业务、冰箱压缩机业</w:t>
            </w:r>
            <w:r>
              <w:rPr>
                <w:rFonts w:ascii="宋体" w:hAnsi="宋体" w:cs="宋体" w:eastAsia="宋体" w:hint="default"/>
                <w:color w:val="212121"/>
                <w:spacing w:val="-81"/>
                <w:sz w:val="18"/>
                <w:szCs w:val="18"/>
              </w:rPr>
              <w:t> </w:t>
            </w:r>
            <w:r>
              <w:rPr>
                <w:rFonts w:ascii="宋体" w:hAnsi="宋体" w:cs="宋体" w:eastAsia="宋体" w:hint="default"/>
                <w:color w:val="212121"/>
                <w:spacing w:val="-81"/>
                <w:sz w:val="18"/>
                <w:szCs w:val="18"/>
              </w:rPr>
            </w:r>
            <w:r>
              <w:rPr>
                <w:rFonts w:ascii="宋体" w:hAnsi="宋体" w:cs="宋体" w:eastAsia="宋体" w:hint="default"/>
                <w:color w:val="212121"/>
                <w:spacing w:val="-43"/>
                <w:sz w:val="18"/>
                <w:szCs w:val="18"/>
              </w:rPr>
              <w:t>务、机顶盒业务款项以</w:t>
            </w:r>
            <w:r>
              <w:rPr>
                <w:rFonts w:ascii="宋体" w:hAnsi="宋体" w:cs="宋体" w:eastAsia="宋体" w:hint="default"/>
                <w:color w:val="212121"/>
                <w:spacing w:val="-81"/>
                <w:sz w:val="18"/>
                <w:szCs w:val="18"/>
              </w:rPr>
              <w:t> </w:t>
            </w:r>
            <w:r>
              <w:rPr>
                <w:rFonts w:ascii="宋体" w:hAnsi="宋体" w:cs="宋体" w:eastAsia="宋体" w:hint="default"/>
                <w:color w:val="212121"/>
                <w:spacing w:val="-81"/>
                <w:sz w:val="18"/>
                <w:szCs w:val="18"/>
              </w:rPr>
            </w:r>
            <w:r>
              <w:rPr>
                <w:rFonts w:ascii="宋体" w:hAnsi="宋体" w:cs="宋体" w:eastAsia="宋体" w:hint="default"/>
                <w:color w:val="212121"/>
                <w:spacing w:val="-31"/>
                <w:sz w:val="18"/>
                <w:szCs w:val="18"/>
              </w:rPr>
              <w:t>外的款项</w:t>
            </w:r>
            <w:r>
              <w:rPr>
                <w:rFonts w:ascii="宋体" w:hAnsi="宋体" w:cs="宋体" w:eastAsia="宋体" w:hint="default"/>
                <w:spacing w:val="-31"/>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85"/>
              <w:jc w:val="right"/>
              <w:rPr>
                <w:rFonts w:ascii="Times New Roman" w:hAnsi="Times New Roman" w:cs="Times New Roman" w:eastAsia="Times New Roman" w:hint="default"/>
                <w:sz w:val="18"/>
                <w:szCs w:val="18"/>
              </w:rPr>
            </w:pPr>
            <w:r>
              <w:rPr>
                <w:rFonts w:ascii="Times New Roman"/>
                <w:color w:val="212121"/>
                <w:spacing w:val="-18"/>
                <w:sz w:val="18"/>
              </w:rPr>
              <w:t>3,805,779,628.36</w:t>
            </w:r>
            <w:r>
              <w:rPr>
                <w:rFonts w:ascii="Times New Roman"/>
                <w:spacing w:val="-18"/>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83"/>
              <w:jc w:val="right"/>
              <w:rPr>
                <w:rFonts w:ascii="Times New Roman" w:hAnsi="Times New Roman" w:cs="Times New Roman" w:eastAsia="Times New Roman" w:hint="default"/>
                <w:sz w:val="18"/>
                <w:szCs w:val="18"/>
              </w:rPr>
            </w:pPr>
            <w:r>
              <w:rPr>
                <w:rFonts w:ascii="Times New Roman"/>
                <w:color w:val="212121"/>
                <w:spacing w:val="-15"/>
                <w:sz w:val="18"/>
              </w:rPr>
              <w:t>44.93</w:t>
            </w:r>
            <w:r>
              <w:rPr>
                <w:rFonts w:ascii="Times New Roman"/>
                <w:spacing w:val="-15"/>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85"/>
              <w:jc w:val="right"/>
              <w:rPr>
                <w:rFonts w:ascii="Times New Roman" w:hAnsi="Times New Roman" w:cs="Times New Roman" w:eastAsia="Times New Roman" w:hint="default"/>
                <w:sz w:val="18"/>
                <w:szCs w:val="18"/>
              </w:rPr>
            </w:pPr>
            <w:r>
              <w:rPr>
                <w:rFonts w:ascii="Times New Roman"/>
                <w:color w:val="212121"/>
                <w:spacing w:val="-17"/>
                <w:sz w:val="18"/>
              </w:rPr>
              <w:t>215,245,055.62</w:t>
            </w:r>
            <w:r>
              <w:rPr>
                <w:rFonts w:ascii="Times New Roman"/>
                <w:spacing w:val="-17"/>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85"/>
              <w:jc w:val="right"/>
              <w:rPr>
                <w:rFonts w:ascii="Times New Roman" w:hAnsi="Times New Roman" w:cs="Times New Roman" w:eastAsia="Times New Roman" w:hint="default"/>
                <w:sz w:val="18"/>
                <w:szCs w:val="18"/>
              </w:rPr>
            </w:pPr>
            <w:r>
              <w:rPr>
                <w:rFonts w:ascii="Times New Roman"/>
                <w:color w:val="212121"/>
                <w:spacing w:val="-14"/>
                <w:sz w:val="18"/>
              </w:rPr>
              <w:t>5.66</w:t>
            </w:r>
            <w:r>
              <w:rPr>
                <w:rFonts w:ascii="Times New Roman"/>
                <w:spacing w:val="-14"/>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85"/>
              <w:jc w:val="right"/>
              <w:rPr>
                <w:rFonts w:ascii="Times New Roman" w:hAnsi="Times New Roman" w:cs="Times New Roman" w:eastAsia="Times New Roman" w:hint="default"/>
                <w:sz w:val="18"/>
                <w:szCs w:val="18"/>
              </w:rPr>
            </w:pPr>
            <w:r>
              <w:rPr>
                <w:rFonts w:ascii="Times New Roman"/>
                <w:color w:val="212121"/>
                <w:spacing w:val="-18"/>
                <w:sz w:val="18"/>
              </w:rPr>
              <w:t>4,665,305,862.28</w:t>
            </w:r>
            <w:r>
              <w:rPr>
                <w:rFonts w:ascii="Times New Roman"/>
                <w:spacing w:val="-18"/>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85"/>
              <w:jc w:val="right"/>
              <w:rPr>
                <w:rFonts w:ascii="Times New Roman" w:hAnsi="Times New Roman" w:cs="Times New Roman" w:eastAsia="Times New Roman" w:hint="default"/>
                <w:sz w:val="18"/>
                <w:szCs w:val="18"/>
              </w:rPr>
            </w:pPr>
            <w:r>
              <w:rPr>
                <w:rFonts w:ascii="Times New Roman"/>
                <w:color w:val="212121"/>
                <w:spacing w:val="-15"/>
                <w:sz w:val="18"/>
              </w:rPr>
              <w:t>52.39</w:t>
            </w:r>
            <w:r>
              <w:rPr>
                <w:rFonts w:ascii="Times New Roman"/>
                <w:spacing w:val="-15"/>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54" w:right="0"/>
              <w:jc w:val="center"/>
              <w:rPr>
                <w:rFonts w:ascii="Times New Roman" w:hAnsi="Times New Roman" w:cs="Times New Roman" w:eastAsia="Times New Roman" w:hint="default"/>
                <w:sz w:val="18"/>
                <w:szCs w:val="18"/>
              </w:rPr>
            </w:pPr>
            <w:r>
              <w:rPr>
                <w:rFonts w:ascii="Times New Roman"/>
                <w:color w:val="212121"/>
                <w:spacing w:val="-17"/>
                <w:sz w:val="18"/>
              </w:rPr>
              <w:t>256,692,884.42</w:t>
            </w:r>
            <w:r>
              <w:rPr>
                <w:rFonts w:ascii="Times New Roman"/>
                <w:spacing w:val="-17"/>
                <w:sz w:val="18"/>
              </w:rPr>
            </w:r>
          </w:p>
        </w:tc>
        <w:tc>
          <w:tcPr>
            <w:tcW w:w="6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87"/>
              <w:jc w:val="right"/>
              <w:rPr>
                <w:rFonts w:ascii="Times New Roman" w:hAnsi="Times New Roman" w:cs="Times New Roman" w:eastAsia="Times New Roman" w:hint="default"/>
                <w:sz w:val="18"/>
                <w:szCs w:val="18"/>
              </w:rPr>
            </w:pPr>
            <w:r>
              <w:rPr>
                <w:rFonts w:ascii="Times New Roman"/>
                <w:color w:val="212121"/>
                <w:spacing w:val="-14"/>
                <w:sz w:val="18"/>
              </w:rPr>
              <w:t>5.50</w:t>
            </w:r>
            <w:r>
              <w:rPr>
                <w:rFonts w:ascii="Times New Roman"/>
                <w:spacing w:val="-14"/>
                <w:sz w:val="18"/>
              </w:rPr>
            </w:r>
          </w:p>
        </w:tc>
      </w:tr>
      <w:tr>
        <w:trPr>
          <w:trHeight w:val="730" w:hRule="exact"/>
        </w:trPr>
        <w:tc>
          <w:tcPr>
            <w:tcW w:w="157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firstLine="12"/>
              <w:jc w:val="left"/>
              <w:rPr>
                <w:rFonts w:ascii="宋体" w:hAnsi="宋体" w:cs="宋体" w:eastAsia="宋体" w:hint="default"/>
                <w:sz w:val="18"/>
                <w:szCs w:val="18"/>
              </w:rPr>
            </w:pPr>
            <w:r>
              <w:rPr>
                <w:rFonts w:ascii="宋体" w:hAnsi="宋体" w:cs="宋体" w:eastAsia="宋体" w:hint="default"/>
                <w:color w:val="212121"/>
                <w:spacing w:val="-11"/>
                <w:sz w:val="18"/>
                <w:szCs w:val="18"/>
              </w:rPr>
              <w:t>IT</w:t>
            </w:r>
            <w:r>
              <w:rPr>
                <w:rFonts w:ascii="宋体" w:hAnsi="宋体" w:cs="宋体" w:eastAsia="宋体" w:hint="default"/>
                <w:color w:val="212121"/>
                <w:spacing w:val="-67"/>
                <w:sz w:val="18"/>
                <w:szCs w:val="18"/>
              </w:rPr>
              <w:t> </w:t>
            </w:r>
            <w:r>
              <w:rPr>
                <w:rFonts w:ascii="宋体" w:hAnsi="宋体" w:cs="宋体" w:eastAsia="宋体" w:hint="default"/>
                <w:color w:val="212121"/>
                <w:spacing w:val="-36"/>
                <w:sz w:val="18"/>
                <w:szCs w:val="18"/>
              </w:rPr>
              <w:t>分销业务中除关联</w:t>
            </w:r>
            <w:r>
              <w:rPr>
                <w:rFonts w:ascii="宋体" w:hAnsi="宋体" w:cs="宋体" w:eastAsia="宋体" w:hint="default"/>
                <w:spacing w:val="-36"/>
                <w:sz w:val="18"/>
                <w:szCs w:val="18"/>
              </w:rPr>
            </w:r>
          </w:p>
          <w:p>
            <w:pPr>
              <w:pStyle w:val="TableParagraph"/>
              <w:spacing w:line="244" w:lineRule="auto" w:before="4"/>
              <w:ind w:left="122" w:right="142"/>
              <w:jc w:val="left"/>
              <w:rPr>
                <w:rFonts w:ascii="宋体" w:hAnsi="宋体" w:cs="宋体" w:eastAsia="宋体" w:hint="default"/>
                <w:sz w:val="18"/>
                <w:szCs w:val="18"/>
              </w:rPr>
            </w:pPr>
            <w:r>
              <w:rPr>
                <w:rFonts w:ascii="宋体" w:hAnsi="宋体" w:cs="宋体" w:eastAsia="宋体" w:hint="default"/>
                <w:color w:val="212121"/>
                <w:spacing w:val="-36"/>
                <w:sz w:val="18"/>
                <w:szCs w:val="18"/>
              </w:rPr>
              <w:t>方往来款项以外的款</w:t>
            </w:r>
            <w:r>
              <w:rPr>
                <w:rFonts w:ascii="宋体" w:hAnsi="宋体" w:cs="宋体" w:eastAsia="宋体" w:hint="default"/>
                <w:color w:val="212121"/>
                <w:spacing w:val="-88"/>
                <w:sz w:val="18"/>
                <w:szCs w:val="18"/>
              </w:rPr>
              <w:t> </w:t>
            </w:r>
            <w:r>
              <w:rPr>
                <w:rFonts w:ascii="宋体" w:hAnsi="宋体" w:cs="宋体" w:eastAsia="宋体" w:hint="default"/>
                <w:color w:val="212121"/>
                <w:spacing w:val="-88"/>
                <w:sz w:val="18"/>
                <w:szCs w:val="18"/>
              </w:rPr>
            </w:r>
            <w:r>
              <w:rPr>
                <w:rFonts w:ascii="宋体" w:hAnsi="宋体" w:cs="宋体" w:eastAsia="宋体" w:hint="default"/>
                <w:color w:val="212121"/>
                <w:sz w:val="18"/>
                <w:szCs w:val="18"/>
              </w:rPr>
              <w:t>项</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color w:val="212121"/>
                <w:spacing w:val="-18"/>
                <w:sz w:val="18"/>
              </w:rPr>
              <w:t>1,071,259,666.36</w:t>
            </w:r>
            <w:r>
              <w:rPr>
                <w:rFonts w:ascii="Times New Roman"/>
                <w:spacing w:val="-18"/>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color w:val="212121"/>
                <w:spacing w:val="-15"/>
                <w:sz w:val="18"/>
              </w:rPr>
              <w:t>12.65</w:t>
            </w:r>
            <w:r>
              <w:rPr>
                <w:rFonts w:ascii="Times New Roman"/>
                <w:spacing w:val="-15"/>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color w:val="212121"/>
                <w:spacing w:val="-17"/>
                <w:sz w:val="18"/>
              </w:rPr>
              <w:t>5,296,418.36</w:t>
            </w:r>
            <w:r>
              <w:rPr>
                <w:rFonts w:ascii="Times New Roman"/>
                <w:spacing w:val="-17"/>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color w:val="212121"/>
                <w:spacing w:val="-14"/>
                <w:sz w:val="18"/>
              </w:rPr>
              <w:t>0.49</w:t>
            </w:r>
            <w:r>
              <w:rPr>
                <w:rFonts w:ascii="Times New Roman"/>
                <w:spacing w:val="-14"/>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color w:val="212121"/>
                <w:spacing w:val="-18"/>
                <w:sz w:val="18"/>
              </w:rPr>
              <w:t>1,571,085,678.24</w:t>
            </w:r>
            <w:r>
              <w:rPr>
                <w:rFonts w:ascii="Times New Roman"/>
                <w:spacing w:val="-18"/>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color w:val="212121"/>
                <w:spacing w:val="-15"/>
                <w:sz w:val="18"/>
              </w:rPr>
              <w:t>17.64</w:t>
            </w:r>
            <w:r>
              <w:rPr>
                <w:rFonts w:ascii="Times New Roman"/>
                <w:spacing w:val="-15"/>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98" w:right="0"/>
              <w:jc w:val="center"/>
              <w:rPr>
                <w:rFonts w:ascii="Times New Roman" w:hAnsi="Times New Roman" w:cs="Times New Roman" w:eastAsia="Times New Roman" w:hint="default"/>
                <w:sz w:val="18"/>
                <w:szCs w:val="18"/>
              </w:rPr>
            </w:pPr>
            <w:r>
              <w:rPr>
                <w:rFonts w:ascii="Times New Roman"/>
                <w:color w:val="212121"/>
                <w:spacing w:val="-17"/>
                <w:sz w:val="18"/>
              </w:rPr>
              <w:t>4,330,045.80</w:t>
            </w:r>
            <w:r>
              <w:rPr>
                <w:rFonts w:ascii="Times New Roman"/>
                <w:spacing w:val="-17"/>
                <w:sz w:val="18"/>
              </w:rPr>
            </w:r>
          </w:p>
        </w:tc>
        <w:tc>
          <w:tcPr>
            <w:tcW w:w="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color w:val="212121"/>
                <w:spacing w:val="-14"/>
                <w:sz w:val="18"/>
              </w:rPr>
              <w:t>0.28</w:t>
            </w:r>
            <w:r>
              <w:rPr>
                <w:rFonts w:ascii="Times New Roman"/>
                <w:spacing w:val="-14"/>
                <w:sz w:val="18"/>
              </w:rPr>
            </w:r>
          </w:p>
        </w:tc>
      </w:tr>
      <w:tr>
        <w:trPr>
          <w:trHeight w:val="732" w:hRule="exact"/>
        </w:trPr>
        <w:tc>
          <w:tcPr>
            <w:tcW w:w="1572"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firstLine="12"/>
              <w:jc w:val="left"/>
              <w:rPr>
                <w:rFonts w:ascii="宋体" w:hAnsi="宋体" w:cs="宋体" w:eastAsia="宋体" w:hint="default"/>
                <w:sz w:val="18"/>
                <w:szCs w:val="18"/>
              </w:rPr>
            </w:pPr>
            <w:r>
              <w:rPr>
                <w:rFonts w:ascii="宋体" w:hAnsi="宋体" w:cs="宋体" w:eastAsia="宋体" w:hint="default"/>
                <w:color w:val="212121"/>
                <w:spacing w:val="-36"/>
                <w:sz w:val="18"/>
                <w:szCs w:val="18"/>
              </w:rPr>
              <w:t>冰箱压缩机业务中除</w:t>
            </w:r>
            <w:r>
              <w:rPr>
                <w:rFonts w:ascii="宋体" w:hAnsi="宋体" w:cs="宋体" w:eastAsia="宋体" w:hint="default"/>
                <w:spacing w:val="-36"/>
                <w:sz w:val="18"/>
                <w:szCs w:val="18"/>
              </w:rPr>
            </w:r>
          </w:p>
          <w:p>
            <w:pPr>
              <w:pStyle w:val="TableParagraph"/>
              <w:spacing w:line="244" w:lineRule="auto" w:before="4"/>
              <w:ind w:left="122" w:right="142"/>
              <w:jc w:val="left"/>
              <w:rPr>
                <w:rFonts w:ascii="宋体" w:hAnsi="宋体" w:cs="宋体" w:eastAsia="宋体" w:hint="default"/>
                <w:sz w:val="18"/>
                <w:szCs w:val="18"/>
              </w:rPr>
            </w:pPr>
            <w:r>
              <w:rPr>
                <w:rFonts w:ascii="宋体" w:hAnsi="宋体" w:cs="宋体" w:eastAsia="宋体" w:hint="default"/>
                <w:color w:val="212121"/>
                <w:spacing w:val="-36"/>
                <w:sz w:val="18"/>
                <w:szCs w:val="18"/>
              </w:rPr>
              <w:t>关联方往来款项以外</w:t>
            </w:r>
            <w:r>
              <w:rPr>
                <w:rFonts w:ascii="宋体" w:hAnsi="宋体" w:cs="宋体" w:eastAsia="宋体" w:hint="default"/>
                <w:color w:val="212121"/>
                <w:spacing w:val="-88"/>
                <w:sz w:val="18"/>
                <w:szCs w:val="18"/>
              </w:rPr>
              <w:t> </w:t>
            </w:r>
            <w:r>
              <w:rPr>
                <w:rFonts w:ascii="宋体" w:hAnsi="宋体" w:cs="宋体" w:eastAsia="宋体" w:hint="default"/>
                <w:color w:val="212121"/>
                <w:spacing w:val="-88"/>
                <w:sz w:val="18"/>
                <w:szCs w:val="18"/>
              </w:rPr>
            </w:r>
            <w:r>
              <w:rPr>
                <w:rFonts w:ascii="宋体" w:hAnsi="宋体" w:cs="宋体" w:eastAsia="宋体" w:hint="default"/>
                <w:color w:val="212121"/>
                <w:spacing w:val="-27"/>
                <w:sz w:val="18"/>
                <w:szCs w:val="18"/>
              </w:rPr>
              <w:t>的款项</w:t>
            </w:r>
            <w:r>
              <w:rPr>
                <w:rFonts w:ascii="宋体" w:hAnsi="宋体" w:cs="宋体" w:eastAsia="宋体" w:hint="default"/>
                <w:spacing w:val="-27"/>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color w:val="212121"/>
                <w:spacing w:val="-18"/>
                <w:sz w:val="18"/>
              </w:rPr>
              <w:t>1,320,586,323.58</w:t>
            </w:r>
            <w:r>
              <w:rPr>
                <w:rFonts w:ascii="Times New Roman"/>
                <w:spacing w:val="-18"/>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color w:val="212121"/>
                <w:spacing w:val="-15"/>
                <w:sz w:val="18"/>
              </w:rPr>
              <w:t>15.59</w:t>
            </w:r>
            <w:r>
              <w:rPr>
                <w:rFonts w:ascii="Times New Roman"/>
                <w:spacing w:val="-15"/>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color w:val="212121"/>
                <w:spacing w:val="-17"/>
                <w:sz w:val="18"/>
              </w:rPr>
              <w:t>66,476,826.37</w:t>
            </w:r>
            <w:r>
              <w:rPr>
                <w:rFonts w:ascii="Times New Roman"/>
                <w:spacing w:val="-17"/>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color w:val="212121"/>
                <w:spacing w:val="-14"/>
                <w:sz w:val="18"/>
              </w:rPr>
              <w:t>5.03</w:t>
            </w:r>
            <w:r>
              <w:rPr>
                <w:rFonts w:ascii="Times New Roman"/>
                <w:spacing w:val="-14"/>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color w:val="212121"/>
                <w:spacing w:val="-18"/>
                <w:sz w:val="18"/>
              </w:rPr>
              <w:t>1,184,733,158.96</w:t>
            </w:r>
            <w:r>
              <w:rPr>
                <w:rFonts w:ascii="Times New Roman"/>
                <w:spacing w:val="-18"/>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color w:val="212121"/>
                <w:spacing w:val="-15"/>
                <w:sz w:val="18"/>
              </w:rPr>
              <w:t>13.31</w:t>
            </w:r>
            <w:r>
              <w:rPr>
                <w:rFonts w:ascii="Times New Roman"/>
                <w:spacing w:val="-15"/>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color w:val="212121"/>
                <w:spacing w:val="-17"/>
                <w:sz w:val="18"/>
              </w:rPr>
              <w:t>59,737,397.96</w:t>
            </w:r>
            <w:r>
              <w:rPr>
                <w:rFonts w:ascii="Times New Roman"/>
                <w:spacing w:val="-17"/>
                <w:sz w:val="18"/>
              </w:rPr>
            </w:r>
          </w:p>
        </w:tc>
        <w:tc>
          <w:tcPr>
            <w:tcW w:w="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color w:val="212121"/>
                <w:spacing w:val="-14"/>
                <w:sz w:val="18"/>
              </w:rPr>
              <w:t>5.04</w:t>
            </w:r>
            <w:r>
              <w:rPr>
                <w:rFonts w:ascii="Times New Roman"/>
                <w:spacing w:val="-14"/>
                <w:sz w:val="18"/>
              </w:rPr>
            </w:r>
          </w:p>
        </w:tc>
      </w:tr>
      <w:tr>
        <w:trPr>
          <w:trHeight w:val="730" w:hRule="exact"/>
        </w:trPr>
        <w:tc>
          <w:tcPr>
            <w:tcW w:w="157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firstLine="12"/>
              <w:jc w:val="left"/>
              <w:rPr>
                <w:rFonts w:ascii="宋体" w:hAnsi="宋体" w:cs="宋体" w:eastAsia="宋体" w:hint="default"/>
                <w:sz w:val="18"/>
                <w:szCs w:val="18"/>
              </w:rPr>
            </w:pPr>
            <w:r>
              <w:rPr>
                <w:rFonts w:ascii="宋体" w:hAnsi="宋体" w:cs="宋体" w:eastAsia="宋体" w:hint="default"/>
                <w:color w:val="212121"/>
                <w:spacing w:val="-36"/>
                <w:sz w:val="18"/>
                <w:szCs w:val="18"/>
              </w:rPr>
              <w:t>机顶盒业务中除关联</w:t>
            </w:r>
            <w:r>
              <w:rPr>
                <w:rFonts w:ascii="宋体" w:hAnsi="宋体" w:cs="宋体" w:eastAsia="宋体" w:hint="default"/>
                <w:spacing w:val="-36"/>
                <w:sz w:val="18"/>
                <w:szCs w:val="18"/>
              </w:rPr>
            </w:r>
          </w:p>
          <w:p>
            <w:pPr>
              <w:pStyle w:val="TableParagraph"/>
              <w:spacing w:line="244" w:lineRule="auto" w:before="4"/>
              <w:ind w:left="122" w:right="142"/>
              <w:jc w:val="left"/>
              <w:rPr>
                <w:rFonts w:ascii="宋体" w:hAnsi="宋体" w:cs="宋体" w:eastAsia="宋体" w:hint="default"/>
                <w:sz w:val="18"/>
                <w:szCs w:val="18"/>
              </w:rPr>
            </w:pPr>
            <w:r>
              <w:rPr>
                <w:rFonts w:ascii="宋体" w:hAnsi="宋体" w:cs="宋体" w:eastAsia="宋体" w:hint="default"/>
                <w:color w:val="212121"/>
                <w:spacing w:val="-36"/>
                <w:sz w:val="18"/>
                <w:szCs w:val="18"/>
              </w:rPr>
              <w:t>方往来款项以外的款</w:t>
            </w:r>
            <w:r>
              <w:rPr>
                <w:rFonts w:ascii="宋体" w:hAnsi="宋体" w:cs="宋体" w:eastAsia="宋体" w:hint="default"/>
                <w:color w:val="212121"/>
                <w:spacing w:val="-88"/>
                <w:sz w:val="18"/>
                <w:szCs w:val="18"/>
              </w:rPr>
              <w:t> </w:t>
            </w:r>
            <w:r>
              <w:rPr>
                <w:rFonts w:ascii="宋体" w:hAnsi="宋体" w:cs="宋体" w:eastAsia="宋体" w:hint="default"/>
                <w:color w:val="212121"/>
                <w:spacing w:val="-88"/>
                <w:sz w:val="18"/>
                <w:szCs w:val="18"/>
              </w:rPr>
            </w:r>
            <w:r>
              <w:rPr>
                <w:rFonts w:ascii="宋体" w:hAnsi="宋体" w:cs="宋体" w:eastAsia="宋体" w:hint="default"/>
                <w:color w:val="212121"/>
                <w:sz w:val="18"/>
                <w:szCs w:val="18"/>
              </w:rPr>
              <w:t>项</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6"/>
              <w:jc w:val="right"/>
              <w:rPr>
                <w:rFonts w:ascii="Times New Roman" w:hAnsi="Times New Roman" w:cs="Times New Roman" w:eastAsia="Times New Roman" w:hint="default"/>
                <w:sz w:val="18"/>
                <w:szCs w:val="18"/>
              </w:rPr>
            </w:pPr>
            <w:r>
              <w:rPr>
                <w:rFonts w:ascii="Times New Roman"/>
                <w:color w:val="212121"/>
                <w:spacing w:val="-17"/>
                <w:sz w:val="18"/>
              </w:rPr>
              <w:t>820,360,391.88</w:t>
            </w:r>
            <w:r>
              <w:rPr>
                <w:rFonts w:ascii="Times New Roman"/>
                <w:spacing w:val="-17"/>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color w:val="212121"/>
                <w:spacing w:val="-14"/>
                <w:sz w:val="18"/>
              </w:rPr>
              <w:t>9.68</w:t>
            </w:r>
            <w:r>
              <w:rPr>
                <w:rFonts w:ascii="Times New Roman"/>
                <w:spacing w:val="-14"/>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color w:val="212121"/>
                <w:spacing w:val="-17"/>
                <w:sz w:val="18"/>
              </w:rPr>
              <w:t>26,148,738.59</w:t>
            </w:r>
            <w:r>
              <w:rPr>
                <w:rFonts w:ascii="Times New Roman"/>
                <w:spacing w:val="-17"/>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color w:val="212121"/>
                <w:spacing w:val="-14"/>
                <w:sz w:val="18"/>
              </w:rPr>
              <w:t>3.19</w:t>
            </w:r>
            <w:r>
              <w:rPr>
                <w:rFonts w:ascii="Times New Roman"/>
                <w:spacing w:val="-14"/>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color w:val="212121"/>
                <w:spacing w:val="-17"/>
                <w:sz w:val="18"/>
              </w:rPr>
              <w:t>598,026,127.88</w:t>
            </w:r>
            <w:r>
              <w:rPr>
                <w:rFonts w:ascii="Times New Roman"/>
                <w:spacing w:val="-17"/>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color w:val="212121"/>
                <w:spacing w:val="-14"/>
                <w:sz w:val="18"/>
              </w:rPr>
              <w:t>6.72</w:t>
            </w:r>
            <w:r>
              <w:rPr>
                <w:rFonts w:ascii="Times New Roman"/>
                <w:spacing w:val="-14"/>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color w:val="212121"/>
                <w:spacing w:val="-17"/>
                <w:sz w:val="18"/>
              </w:rPr>
              <w:t>39,089,922.57</w:t>
            </w:r>
            <w:r>
              <w:rPr>
                <w:rFonts w:ascii="Times New Roman"/>
                <w:spacing w:val="-17"/>
                <w:sz w:val="18"/>
              </w:rPr>
            </w:r>
          </w:p>
        </w:tc>
        <w:tc>
          <w:tcPr>
            <w:tcW w:w="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color w:val="212121"/>
                <w:spacing w:val="-14"/>
                <w:sz w:val="18"/>
              </w:rPr>
              <w:t>6.54</w:t>
            </w:r>
            <w:r>
              <w:rPr>
                <w:rFonts w:ascii="Times New Roman"/>
                <w:spacing w:val="-14"/>
                <w:sz w:val="18"/>
              </w:rPr>
            </w:r>
          </w:p>
        </w:tc>
      </w:tr>
      <w:tr>
        <w:trPr>
          <w:trHeight w:val="293" w:hRule="exact"/>
        </w:trPr>
        <w:tc>
          <w:tcPr>
            <w:tcW w:w="157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34" w:right="0"/>
              <w:jc w:val="left"/>
              <w:rPr>
                <w:rFonts w:ascii="宋体" w:hAnsi="宋体" w:cs="宋体" w:eastAsia="宋体" w:hint="default"/>
                <w:sz w:val="18"/>
                <w:szCs w:val="18"/>
              </w:rPr>
            </w:pPr>
            <w:r>
              <w:rPr>
                <w:rFonts w:ascii="宋体" w:hAnsi="宋体" w:cs="宋体" w:eastAsia="宋体" w:hint="default"/>
                <w:color w:val="212121"/>
                <w:spacing w:val="-35"/>
                <w:sz w:val="18"/>
                <w:szCs w:val="18"/>
              </w:rPr>
              <w:t>关联方往来款项</w:t>
            </w:r>
            <w:r>
              <w:rPr>
                <w:rFonts w:ascii="宋体" w:hAnsi="宋体" w:cs="宋体" w:eastAsia="宋体" w:hint="default"/>
                <w:spacing w:val="-35"/>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5"/>
              <w:jc w:val="right"/>
              <w:rPr>
                <w:rFonts w:ascii="Times New Roman" w:hAnsi="Times New Roman" w:cs="Times New Roman" w:eastAsia="Times New Roman" w:hint="default"/>
                <w:sz w:val="18"/>
                <w:szCs w:val="18"/>
              </w:rPr>
            </w:pPr>
            <w:r>
              <w:rPr>
                <w:rFonts w:ascii="Times New Roman"/>
                <w:color w:val="212121"/>
                <w:spacing w:val="-18"/>
                <w:sz w:val="18"/>
              </w:rPr>
              <w:t>1,282,450,653.76</w:t>
            </w:r>
            <w:r>
              <w:rPr>
                <w:rFonts w:ascii="Times New Roman"/>
                <w:spacing w:val="-18"/>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color w:val="212121"/>
                <w:spacing w:val="-15"/>
                <w:sz w:val="18"/>
              </w:rPr>
              <w:t>15.14</w:t>
            </w:r>
            <w:r>
              <w:rPr>
                <w:rFonts w:ascii="Times New Roman"/>
                <w:spacing w:val="-15"/>
                <w:sz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5"/>
              <w:jc w:val="right"/>
              <w:rPr>
                <w:rFonts w:ascii="Times New Roman" w:hAnsi="Times New Roman" w:cs="Times New Roman" w:eastAsia="Times New Roman" w:hint="default"/>
                <w:sz w:val="18"/>
                <w:szCs w:val="18"/>
              </w:rPr>
            </w:pPr>
            <w:r>
              <w:rPr>
                <w:rFonts w:ascii="Times New Roman"/>
                <w:color w:val="212121"/>
                <w:spacing w:val="-17"/>
                <w:sz w:val="18"/>
              </w:rPr>
              <w:t>788,208,536.95</w:t>
            </w:r>
            <w:r>
              <w:rPr>
                <w:rFonts w:ascii="Times New Roman"/>
                <w:spacing w:val="-17"/>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5"/>
              <w:jc w:val="right"/>
              <w:rPr>
                <w:rFonts w:ascii="Times New Roman" w:hAnsi="Times New Roman" w:cs="Times New Roman" w:eastAsia="Times New Roman" w:hint="default"/>
                <w:sz w:val="18"/>
                <w:szCs w:val="18"/>
              </w:rPr>
            </w:pPr>
            <w:r>
              <w:rPr>
                <w:rFonts w:ascii="Times New Roman"/>
                <w:color w:val="212121"/>
                <w:spacing w:val="-14"/>
                <w:sz w:val="18"/>
              </w:rPr>
              <w:t>8.85</w:t>
            </w:r>
            <w:r>
              <w:rPr>
                <w:rFonts w:ascii="Times New Roman"/>
                <w:spacing w:val="-14"/>
                <w:sz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57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34" w:right="0"/>
              <w:jc w:val="left"/>
              <w:rPr>
                <w:rFonts w:ascii="宋体" w:hAnsi="宋体" w:cs="宋体" w:eastAsia="宋体" w:hint="default"/>
                <w:sz w:val="18"/>
                <w:szCs w:val="18"/>
              </w:rPr>
            </w:pPr>
            <w:r>
              <w:rPr>
                <w:rFonts w:ascii="宋体" w:hAnsi="宋体" w:cs="宋体" w:eastAsia="宋体" w:hint="default"/>
                <w:b/>
                <w:bCs/>
                <w:color w:val="212121"/>
                <w:spacing w:val="-40"/>
                <w:sz w:val="18"/>
                <w:szCs w:val="18"/>
              </w:rPr>
              <w:t>组合小计</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85"/>
              <w:jc w:val="right"/>
              <w:rPr>
                <w:rFonts w:ascii="Times New Roman" w:hAnsi="Times New Roman" w:cs="Times New Roman" w:eastAsia="Times New Roman" w:hint="default"/>
                <w:sz w:val="18"/>
                <w:szCs w:val="18"/>
              </w:rPr>
            </w:pPr>
            <w:r>
              <w:rPr>
                <w:rFonts w:ascii="Times New Roman"/>
                <w:b/>
                <w:color w:val="212121"/>
                <w:spacing w:val="-18"/>
                <w:sz w:val="18"/>
              </w:rPr>
              <w:t>8,300,436,663.94</w:t>
            </w:r>
            <w:r>
              <w:rPr>
                <w:rFonts w:ascii="Times New Roman"/>
                <w:spacing w:val="-18"/>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83"/>
              <w:jc w:val="right"/>
              <w:rPr>
                <w:rFonts w:ascii="Times New Roman" w:hAnsi="Times New Roman" w:cs="Times New Roman" w:eastAsia="Times New Roman" w:hint="default"/>
                <w:sz w:val="18"/>
                <w:szCs w:val="18"/>
              </w:rPr>
            </w:pPr>
            <w:r>
              <w:rPr>
                <w:rFonts w:ascii="Times New Roman"/>
                <w:b/>
                <w:color w:val="212121"/>
                <w:spacing w:val="-15"/>
                <w:sz w:val="18"/>
              </w:rPr>
              <w:t>97.99</w:t>
            </w:r>
            <w:r>
              <w:rPr>
                <w:rFonts w:ascii="Times New Roman"/>
                <w:spacing w:val="-15"/>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85"/>
              <w:jc w:val="right"/>
              <w:rPr>
                <w:rFonts w:ascii="Times New Roman" w:hAnsi="Times New Roman" w:cs="Times New Roman" w:eastAsia="Times New Roman" w:hint="default"/>
                <w:sz w:val="18"/>
                <w:szCs w:val="18"/>
              </w:rPr>
            </w:pPr>
            <w:r>
              <w:rPr>
                <w:rFonts w:ascii="Times New Roman"/>
                <w:b/>
                <w:color w:val="212121"/>
                <w:spacing w:val="-17"/>
                <w:sz w:val="18"/>
              </w:rPr>
              <w:t>313,167,038.94</w:t>
            </w:r>
            <w:r>
              <w:rPr>
                <w:rFonts w:ascii="Times New Roman"/>
                <w:spacing w:val="-17"/>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85"/>
              <w:jc w:val="right"/>
              <w:rPr>
                <w:rFonts w:ascii="Times New Roman" w:hAnsi="Times New Roman" w:cs="Times New Roman" w:eastAsia="Times New Roman" w:hint="default"/>
                <w:sz w:val="18"/>
                <w:szCs w:val="18"/>
              </w:rPr>
            </w:pPr>
            <w:r>
              <w:rPr>
                <w:rFonts w:ascii="Times New Roman"/>
                <w:b/>
                <w:color w:val="212121"/>
                <w:spacing w:val="-18"/>
                <w:sz w:val="18"/>
              </w:rPr>
              <w:t>8,807,359,364.31</w:t>
            </w:r>
            <w:r>
              <w:rPr>
                <w:rFonts w:ascii="Times New Roman"/>
                <w:spacing w:val="-18"/>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85"/>
              <w:jc w:val="right"/>
              <w:rPr>
                <w:rFonts w:ascii="Times New Roman" w:hAnsi="Times New Roman" w:cs="Times New Roman" w:eastAsia="Times New Roman" w:hint="default"/>
                <w:sz w:val="18"/>
                <w:szCs w:val="18"/>
              </w:rPr>
            </w:pPr>
            <w:r>
              <w:rPr>
                <w:rFonts w:ascii="Times New Roman"/>
                <w:b/>
                <w:color w:val="212121"/>
                <w:spacing w:val="-15"/>
                <w:sz w:val="18"/>
              </w:rPr>
              <w:t>98.91</w:t>
            </w:r>
            <w:r>
              <w:rPr>
                <w:rFonts w:ascii="Times New Roman"/>
                <w:spacing w:val="-15"/>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4" w:right="0"/>
              <w:jc w:val="center"/>
              <w:rPr>
                <w:rFonts w:ascii="Times New Roman" w:hAnsi="Times New Roman" w:cs="Times New Roman" w:eastAsia="Times New Roman" w:hint="default"/>
                <w:sz w:val="18"/>
                <w:szCs w:val="18"/>
              </w:rPr>
            </w:pPr>
            <w:r>
              <w:rPr>
                <w:rFonts w:ascii="Times New Roman"/>
                <w:b/>
                <w:color w:val="212121"/>
                <w:spacing w:val="-17"/>
                <w:sz w:val="18"/>
              </w:rPr>
              <w:t>359,850,250.75</w:t>
            </w:r>
            <w:r>
              <w:rPr>
                <w:rFonts w:ascii="Times New Roman"/>
                <w:spacing w:val="-17"/>
                <w:sz w:val="18"/>
              </w:rPr>
            </w:r>
          </w:p>
        </w:tc>
        <w:tc>
          <w:tcPr>
            <w:tcW w:w="610" w:type="dxa"/>
            <w:tcBorders>
              <w:top w:val="single" w:sz="4" w:space="0" w:color="000000"/>
              <w:left w:val="single" w:sz="4" w:space="0" w:color="000000"/>
              <w:bottom w:val="single" w:sz="4" w:space="0" w:color="000000"/>
              <w:right w:val="nil" w:sz="6" w:space="0" w:color="auto"/>
            </w:tcBorders>
          </w:tcPr>
          <w:p>
            <w:pPr/>
          </w:p>
        </w:tc>
      </w:tr>
      <w:tr>
        <w:trPr>
          <w:trHeight w:val="730" w:hRule="exact"/>
        </w:trPr>
        <w:tc>
          <w:tcPr>
            <w:tcW w:w="157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firstLine="12"/>
              <w:jc w:val="left"/>
              <w:rPr>
                <w:rFonts w:ascii="宋体" w:hAnsi="宋体" w:cs="宋体" w:eastAsia="宋体" w:hint="default"/>
                <w:sz w:val="18"/>
                <w:szCs w:val="18"/>
              </w:rPr>
            </w:pPr>
            <w:r>
              <w:rPr>
                <w:rFonts w:ascii="宋体" w:hAnsi="宋体" w:cs="宋体" w:eastAsia="宋体" w:hint="default"/>
                <w:color w:val="212121"/>
                <w:spacing w:val="-36"/>
                <w:sz w:val="18"/>
                <w:szCs w:val="18"/>
              </w:rPr>
              <w:t>单项金额不重大并单</w:t>
            </w:r>
            <w:r>
              <w:rPr>
                <w:rFonts w:ascii="宋体" w:hAnsi="宋体" w:cs="宋体" w:eastAsia="宋体" w:hint="default"/>
                <w:spacing w:val="-36"/>
                <w:sz w:val="18"/>
                <w:szCs w:val="18"/>
              </w:rPr>
            </w:r>
          </w:p>
          <w:p>
            <w:pPr>
              <w:pStyle w:val="TableParagraph"/>
              <w:spacing w:line="244" w:lineRule="auto" w:before="4"/>
              <w:ind w:left="122" w:right="142"/>
              <w:jc w:val="left"/>
              <w:rPr>
                <w:rFonts w:ascii="宋体" w:hAnsi="宋体" w:cs="宋体" w:eastAsia="宋体" w:hint="default"/>
                <w:sz w:val="18"/>
                <w:szCs w:val="18"/>
              </w:rPr>
            </w:pPr>
            <w:r>
              <w:rPr>
                <w:rFonts w:ascii="宋体" w:hAnsi="宋体" w:cs="宋体" w:eastAsia="宋体" w:hint="default"/>
                <w:color w:val="212121"/>
                <w:spacing w:val="-36"/>
                <w:sz w:val="18"/>
                <w:szCs w:val="18"/>
              </w:rPr>
              <w:t>项计提坏账准备的应</w:t>
            </w:r>
            <w:r>
              <w:rPr>
                <w:rFonts w:ascii="宋体" w:hAnsi="宋体" w:cs="宋体" w:eastAsia="宋体" w:hint="default"/>
                <w:color w:val="212121"/>
                <w:spacing w:val="-88"/>
                <w:sz w:val="18"/>
                <w:szCs w:val="18"/>
              </w:rPr>
              <w:t> </w:t>
            </w:r>
            <w:r>
              <w:rPr>
                <w:rFonts w:ascii="宋体" w:hAnsi="宋体" w:cs="宋体" w:eastAsia="宋体" w:hint="default"/>
                <w:color w:val="212121"/>
                <w:spacing w:val="-88"/>
                <w:sz w:val="18"/>
                <w:szCs w:val="18"/>
              </w:rPr>
            </w:r>
            <w:r>
              <w:rPr>
                <w:rFonts w:ascii="宋体" w:hAnsi="宋体" w:cs="宋体" w:eastAsia="宋体" w:hint="default"/>
                <w:color w:val="212121"/>
                <w:spacing w:val="-27"/>
                <w:sz w:val="18"/>
                <w:szCs w:val="18"/>
              </w:rPr>
              <w:t>收账款</w:t>
            </w:r>
            <w:r>
              <w:rPr>
                <w:rFonts w:ascii="宋体" w:hAnsi="宋体" w:cs="宋体" w:eastAsia="宋体" w:hint="default"/>
                <w:spacing w:val="-27"/>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6"/>
              <w:jc w:val="right"/>
              <w:rPr>
                <w:rFonts w:ascii="Times New Roman" w:hAnsi="Times New Roman" w:cs="Times New Roman" w:eastAsia="Times New Roman" w:hint="default"/>
                <w:sz w:val="18"/>
                <w:szCs w:val="18"/>
              </w:rPr>
            </w:pPr>
            <w:r>
              <w:rPr>
                <w:rFonts w:ascii="Times New Roman"/>
                <w:color w:val="212121"/>
                <w:spacing w:val="-17"/>
                <w:sz w:val="18"/>
              </w:rPr>
              <w:t>126,698,412.81</w:t>
            </w:r>
            <w:r>
              <w:rPr>
                <w:rFonts w:ascii="Times New Roman"/>
                <w:spacing w:val="-17"/>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color w:val="212121"/>
                <w:spacing w:val="-14"/>
                <w:sz w:val="18"/>
              </w:rPr>
              <w:t>1.50</w:t>
            </w:r>
            <w:r>
              <w:rPr>
                <w:rFonts w:ascii="Times New Roman"/>
                <w:spacing w:val="-14"/>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color w:val="212121"/>
                <w:spacing w:val="-17"/>
                <w:sz w:val="18"/>
              </w:rPr>
              <w:t>81,190,867.18</w:t>
            </w:r>
            <w:r>
              <w:rPr>
                <w:rFonts w:ascii="Times New Roman"/>
                <w:spacing w:val="-17"/>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color w:val="212121"/>
                <w:spacing w:val="-15"/>
                <w:sz w:val="18"/>
              </w:rPr>
              <w:t>64.08</w:t>
            </w:r>
            <w:r>
              <w:rPr>
                <w:rFonts w:ascii="Times New Roman"/>
                <w:spacing w:val="-15"/>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color w:val="212121"/>
                <w:spacing w:val="-17"/>
                <w:sz w:val="18"/>
              </w:rPr>
              <w:t>96,990,514.33</w:t>
            </w:r>
            <w:r>
              <w:rPr>
                <w:rFonts w:ascii="Times New Roman"/>
                <w:spacing w:val="-17"/>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color w:val="212121"/>
                <w:spacing w:val="-14"/>
                <w:sz w:val="18"/>
              </w:rPr>
              <w:t>1.09</w:t>
            </w:r>
            <w:r>
              <w:rPr>
                <w:rFonts w:ascii="Times New Roman"/>
                <w:spacing w:val="-14"/>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color w:val="212121"/>
                <w:spacing w:val="-17"/>
                <w:sz w:val="18"/>
              </w:rPr>
              <w:t>70,448,285.91</w:t>
            </w:r>
            <w:r>
              <w:rPr>
                <w:rFonts w:ascii="Times New Roman"/>
                <w:spacing w:val="-17"/>
                <w:sz w:val="18"/>
              </w:rPr>
            </w:r>
          </w:p>
        </w:tc>
        <w:tc>
          <w:tcPr>
            <w:tcW w:w="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color w:val="212121"/>
                <w:spacing w:val="-15"/>
                <w:sz w:val="18"/>
              </w:rPr>
              <w:t>72.63</w:t>
            </w:r>
            <w:r>
              <w:rPr>
                <w:rFonts w:ascii="Times New Roman"/>
                <w:spacing w:val="-15"/>
                <w:sz w:val="18"/>
              </w:rPr>
            </w:r>
          </w:p>
        </w:tc>
      </w:tr>
      <w:tr>
        <w:trPr>
          <w:trHeight w:val="314" w:hRule="exact"/>
        </w:trPr>
        <w:tc>
          <w:tcPr>
            <w:tcW w:w="1572" w:type="dxa"/>
            <w:tcBorders>
              <w:top w:val="single" w:sz="4" w:space="0" w:color="000000"/>
              <w:left w:val="nil" w:sz="6" w:space="0" w:color="auto"/>
              <w:bottom w:val="single" w:sz="17" w:space="0" w:color="000000"/>
              <w:right w:val="single" w:sz="4" w:space="0" w:color="000000"/>
            </w:tcBorders>
          </w:tcPr>
          <w:p>
            <w:pPr>
              <w:pStyle w:val="TableParagraph"/>
              <w:spacing w:line="213" w:lineRule="exact"/>
              <w:ind w:left="134" w:right="0"/>
              <w:jc w:val="left"/>
              <w:rPr>
                <w:rFonts w:ascii="宋体" w:hAnsi="宋体" w:cs="宋体" w:eastAsia="宋体" w:hint="default"/>
                <w:sz w:val="18"/>
                <w:szCs w:val="18"/>
              </w:rPr>
            </w:pPr>
            <w:r>
              <w:rPr>
                <w:rFonts w:ascii="宋体" w:hAnsi="宋体" w:cs="宋体" w:eastAsia="宋体" w:hint="default"/>
                <w:b/>
                <w:bCs/>
                <w:color w:val="212121"/>
                <w:spacing w:val="-40"/>
                <w:sz w:val="18"/>
                <w:szCs w:val="18"/>
              </w:rPr>
              <w:t>合计</w:t>
            </w:r>
            <w:r>
              <w:rPr>
                <w:rFonts w:ascii="宋体" w:hAnsi="宋体" w:cs="宋体" w:eastAsia="宋体" w:hint="default"/>
                <w:sz w:val="18"/>
                <w:szCs w:val="18"/>
              </w:rPr>
            </w:r>
          </w:p>
        </w:tc>
        <w:tc>
          <w:tcPr>
            <w:tcW w:w="141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5"/>
              <w:ind w:right="85"/>
              <w:jc w:val="right"/>
              <w:rPr>
                <w:rFonts w:ascii="Times New Roman" w:hAnsi="Times New Roman" w:cs="Times New Roman" w:eastAsia="Times New Roman" w:hint="default"/>
                <w:sz w:val="18"/>
                <w:szCs w:val="18"/>
              </w:rPr>
            </w:pPr>
            <w:r>
              <w:rPr>
                <w:rFonts w:ascii="Times New Roman"/>
                <w:b/>
                <w:color w:val="212121"/>
                <w:spacing w:val="-18"/>
                <w:sz w:val="18"/>
              </w:rPr>
              <w:t>8,470,752,433.18</w:t>
            </w:r>
            <w:r>
              <w:rPr>
                <w:rFonts w:ascii="Times New Roman"/>
                <w:spacing w:val="-18"/>
                <w:sz w:val="18"/>
              </w:rPr>
            </w:r>
          </w:p>
        </w:tc>
        <w:tc>
          <w:tcPr>
            <w:tcW w:w="7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5"/>
              <w:ind w:right="83"/>
              <w:jc w:val="right"/>
              <w:rPr>
                <w:rFonts w:ascii="Times New Roman" w:hAnsi="Times New Roman" w:cs="Times New Roman" w:eastAsia="Times New Roman" w:hint="default"/>
                <w:sz w:val="18"/>
                <w:szCs w:val="18"/>
              </w:rPr>
            </w:pPr>
            <w:r>
              <w:rPr>
                <w:rFonts w:ascii="Times New Roman"/>
                <w:b/>
                <w:color w:val="212121"/>
                <w:spacing w:val="-16"/>
                <w:sz w:val="18"/>
              </w:rPr>
              <w:t>100.00</w:t>
            </w:r>
            <w:r>
              <w:rPr>
                <w:rFonts w:ascii="Times New Roman"/>
                <w:spacing w:val="-16"/>
                <w:sz w:val="18"/>
              </w:rPr>
            </w:r>
          </w:p>
        </w:tc>
        <w:tc>
          <w:tcPr>
            <w:tcW w:w="127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5"/>
              <w:ind w:right="85"/>
              <w:jc w:val="right"/>
              <w:rPr>
                <w:rFonts w:ascii="Times New Roman" w:hAnsi="Times New Roman" w:cs="Times New Roman" w:eastAsia="Times New Roman" w:hint="default"/>
                <w:sz w:val="18"/>
                <w:szCs w:val="18"/>
              </w:rPr>
            </w:pPr>
            <w:r>
              <w:rPr>
                <w:rFonts w:ascii="Times New Roman"/>
                <w:b/>
                <w:color w:val="212121"/>
                <w:spacing w:val="-17"/>
                <w:sz w:val="18"/>
              </w:rPr>
              <w:t>437,975,262.55</w:t>
            </w:r>
            <w:r>
              <w:rPr>
                <w:rFonts w:ascii="Times New Roman"/>
                <w:spacing w:val="-17"/>
                <w:sz w:val="18"/>
              </w:rPr>
            </w:r>
          </w:p>
        </w:tc>
        <w:tc>
          <w:tcPr>
            <w:tcW w:w="708" w:type="dxa"/>
            <w:tcBorders>
              <w:top w:val="single" w:sz="4" w:space="0" w:color="000000"/>
              <w:left w:val="single" w:sz="4" w:space="0" w:color="000000"/>
              <w:bottom w:val="single" w:sz="17" w:space="0" w:color="000000"/>
              <w:right w:val="single" w:sz="4" w:space="0" w:color="000000"/>
            </w:tcBorders>
          </w:tcPr>
          <w:p>
            <w:pPr/>
          </w:p>
        </w:tc>
        <w:tc>
          <w:tcPr>
            <w:tcW w:w="127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5"/>
              <w:ind w:right="85"/>
              <w:jc w:val="right"/>
              <w:rPr>
                <w:rFonts w:ascii="Times New Roman" w:hAnsi="Times New Roman" w:cs="Times New Roman" w:eastAsia="Times New Roman" w:hint="default"/>
                <w:sz w:val="18"/>
                <w:szCs w:val="18"/>
              </w:rPr>
            </w:pPr>
            <w:r>
              <w:rPr>
                <w:rFonts w:ascii="Times New Roman"/>
                <w:b/>
                <w:color w:val="212121"/>
                <w:spacing w:val="-18"/>
                <w:sz w:val="18"/>
              </w:rPr>
              <w:t>8,904,349,878.64</w:t>
            </w:r>
            <w:r>
              <w:rPr>
                <w:rFonts w:ascii="Times New Roman"/>
                <w:spacing w:val="-18"/>
                <w:sz w:val="18"/>
              </w:rPr>
            </w:r>
          </w:p>
        </w:tc>
        <w:tc>
          <w:tcPr>
            <w:tcW w:w="70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5"/>
              <w:ind w:right="85"/>
              <w:jc w:val="right"/>
              <w:rPr>
                <w:rFonts w:ascii="Times New Roman" w:hAnsi="Times New Roman" w:cs="Times New Roman" w:eastAsia="Times New Roman" w:hint="default"/>
                <w:sz w:val="18"/>
                <w:szCs w:val="18"/>
              </w:rPr>
            </w:pPr>
            <w:r>
              <w:rPr>
                <w:rFonts w:ascii="Times New Roman"/>
                <w:b/>
                <w:color w:val="212121"/>
                <w:spacing w:val="-16"/>
                <w:sz w:val="18"/>
              </w:rPr>
              <w:t>100.00</w:t>
            </w:r>
            <w:r>
              <w:rPr>
                <w:rFonts w:ascii="Times New Roman"/>
                <w:spacing w:val="-16"/>
                <w:sz w:val="18"/>
              </w:rPr>
            </w:r>
          </w:p>
        </w:tc>
        <w:tc>
          <w:tcPr>
            <w:tcW w:w="113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5"/>
              <w:ind w:left="54" w:right="0"/>
              <w:jc w:val="center"/>
              <w:rPr>
                <w:rFonts w:ascii="Times New Roman" w:hAnsi="Times New Roman" w:cs="Times New Roman" w:eastAsia="Times New Roman" w:hint="default"/>
                <w:sz w:val="18"/>
                <w:szCs w:val="18"/>
              </w:rPr>
            </w:pPr>
            <w:r>
              <w:rPr>
                <w:rFonts w:ascii="Times New Roman"/>
                <w:b/>
                <w:color w:val="212121"/>
                <w:spacing w:val="-17"/>
                <w:sz w:val="18"/>
              </w:rPr>
              <w:t>430,298,536.66</w:t>
            </w:r>
            <w:r>
              <w:rPr>
                <w:rFonts w:ascii="Times New Roman"/>
                <w:spacing w:val="-17"/>
                <w:sz w:val="18"/>
              </w:rPr>
            </w:r>
          </w:p>
        </w:tc>
        <w:tc>
          <w:tcPr>
            <w:tcW w:w="610" w:type="dxa"/>
            <w:tcBorders>
              <w:top w:val="single" w:sz="4" w:space="0" w:color="000000"/>
              <w:left w:val="single" w:sz="4" w:space="0" w:color="000000"/>
              <w:bottom w:val="single" w:sz="17" w:space="0" w:color="000000"/>
              <w:right w:val="nil" w:sz="6" w:space="0" w:color="auto"/>
            </w:tcBorders>
          </w:tcPr>
          <w:p>
            <w:pPr/>
          </w:p>
        </w:tc>
      </w:tr>
    </w:tbl>
    <w:p>
      <w:pPr>
        <w:spacing w:line="240" w:lineRule="auto" w:before="9"/>
        <w:rPr>
          <w:rFonts w:ascii="宋体" w:hAnsi="宋体" w:cs="宋体" w:eastAsia="宋体" w:hint="default"/>
          <w:sz w:val="9"/>
          <w:szCs w:val="9"/>
        </w:rPr>
      </w:pPr>
    </w:p>
    <w:p>
      <w:pPr>
        <w:pStyle w:val="BodyText"/>
        <w:spacing w:line="240" w:lineRule="auto" w:before="36"/>
        <w:ind w:left="638" w:right="214"/>
        <w:jc w:val="left"/>
      </w:pPr>
      <w:r>
        <w:rPr>
          <w:rFonts w:ascii="Calibri" w:hAnsi="Calibri" w:cs="Calibri" w:eastAsia="Calibri" w:hint="default"/>
        </w:rPr>
        <w:t>1</w:t>
      </w:r>
      <w:r>
        <w:rPr/>
        <w:t>）</w:t>
      </w:r>
      <w:r>
        <w:rPr>
          <w:spacing w:val="-23"/>
        </w:rPr>
        <w:t> </w:t>
      </w:r>
      <w:r>
        <w:rPr>
          <w:spacing w:val="-2"/>
        </w:rPr>
        <w:t>单项金额重大并单项计提坏账准备的应收账款：</w:t>
      </w:r>
    </w:p>
    <w:p>
      <w:pPr>
        <w:spacing w:line="240" w:lineRule="auto" w:before="11"/>
        <w:rPr>
          <w:rFonts w:ascii="宋体" w:hAnsi="宋体" w:cs="宋体" w:eastAsia="宋体" w:hint="default"/>
          <w:sz w:val="10"/>
          <w:szCs w:val="10"/>
        </w:rPr>
      </w:pPr>
    </w:p>
    <w:p>
      <w:pPr>
        <w:pStyle w:val="BodyText"/>
        <w:spacing w:line="240" w:lineRule="auto" w:before="36"/>
        <w:ind w:left="0" w:right="219"/>
        <w:jc w:val="right"/>
      </w:pPr>
      <w:r>
        <w:rPr/>
        <w:t>单位：元</w:t>
      </w:r>
      <w:r>
        <w:rPr>
          <w:spacing w:val="1"/>
        </w:rPr>
        <w:t> </w:t>
      </w:r>
      <w:r>
        <w:rPr/>
        <w:t>币种：人民币</w:t>
      </w:r>
    </w:p>
    <w:p>
      <w:pPr>
        <w:spacing w:line="240" w:lineRule="auto" w:before="5"/>
        <w:rPr>
          <w:rFonts w:ascii="宋体" w:hAnsi="宋体" w:cs="宋体" w:eastAsia="宋体" w:hint="default"/>
          <w:sz w:val="12"/>
          <w:szCs w:val="12"/>
        </w:rPr>
      </w:pPr>
    </w:p>
    <w:tbl>
      <w:tblPr>
        <w:tblW w:w="0" w:type="auto"/>
        <w:jc w:val="left"/>
        <w:tblInd w:w="266" w:type="dxa"/>
        <w:tblLayout w:type="fixed"/>
        <w:tblCellMar>
          <w:top w:w="0" w:type="dxa"/>
          <w:left w:w="0" w:type="dxa"/>
          <w:bottom w:w="0" w:type="dxa"/>
          <w:right w:w="0" w:type="dxa"/>
        </w:tblCellMar>
        <w:tblLook w:val="01E0"/>
      </w:tblPr>
      <w:tblGrid>
        <w:gridCol w:w="2883"/>
        <w:gridCol w:w="1829"/>
        <w:gridCol w:w="1687"/>
        <w:gridCol w:w="1268"/>
        <w:gridCol w:w="1440"/>
      </w:tblGrid>
      <w:tr>
        <w:trPr>
          <w:trHeight w:val="361" w:hRule="exact"/>
        </w:trPr>
        <w:tc>
          <w:tcPr>
            <w:tcW w:w="28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1"/>
              <w:ind w:left="120" w:right="0"/>
              <w:jc w:val="left"/>
              <w:rPr>
                <w:rFonts w:ascii="宋体" w:hAnsi="宋体" w:cs="宋体" w:eastAsia="宋体" w:hint="default"/>
                <w:sz w:val="21"/>
                <w:szCs w:val="21"/>
              </w:rPr>
            </w:pPr>
            <w:r>
              <w:rPr>
                <w:rFonts w:ascii="宋体" w:hAnsi="宋体" w:cs="宋体" w:eastAsia="宋体" w:hint="default"/>
                <w:b/>
                <w:bCs/>
                <w:sz w:val="21"/>
                <w:szCs w:val="21"/>
              </w:rPr>
              <w:t>应收账款内容</w:t>
            </w:r>
            <w:r>
              <w:rPr>
                <w:rFonts w:ascii="宋体" w:hAnsi="宋体" w:cs="宋体" w:eastAsia="宋体" w:hint="default"/>
                <w:sz w:val="21"/>
                <w:szCs w:val="21"/>
              </w:rPr>
            </w:r>
          </w:p>
        </w:tc>
        <w:tc>
          <w:tcPr>
            <w:tcW w:w="18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left="487"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6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left="417"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left="153"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b/>
                <w:bCs/>
                <w:sz w:val="21"/>
                <w:szCs w:val="21"/>
              </w:rPr>
              <w:t>%</w:t>
            </w:r>
            <w:r>
              <w:rPr>
                <w:rFonts w:ascii="宋体" w:hAnsi="宋体" w:cs="宋体" w:eastAsia="宋体" w:hint="default"/>
                <w:sz w:val="21"/>
                <w:szCs w:val="21"/>
              </w:rPr>
            </w:r>
          </w:p>
        </w:tc>
        <w:tc>
          <w:tcPr>
            <w:tcW w:w="14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left="292" w:right="0"/>
              <w:jc w:val="left"/>
              <w:rPr>
                <w:rFonts w:ascii="宋体" w:hAnsi="宋体" w:cs="宋体" w:eastAsia="宋体" w:hint="default"/>
                <w:sz w:val="21"/>
                <w:szCs w:val="21"/>
              </w:rPr>
            </w:pPr>
            <w:r>
              <w:rPr>
                <w:rFonts w:ascii="宋体" w:hAnsi="宋体" w:cs="宋体" w:eastAsia="宋体" w:hint="default"/>
                <w:b/>
                <w:bCs/>
                <w:sz w:val="21"/>
                <w:szCs w:val="21"/>
              </w:rPr>
              <w:t>计提理由</w:t>
            </w:r>
            <w:r>
              <w:rPr>
                <w:rFonts w:ascii="宋体" w:hAnsi="宋体" w:cs="宋体" w:eastAsia="宋体" w:hint="default"/>
                <w:sz w:val="21"/>
                <w:szCs w:val="21"/>
              </w:rPr>
            </w:r>
          </w:p>
        </w:tc>
      </w:tr>
      <w:tr>
        <w:trPr>
          <w:trHeight w:val="554" w:hRule="exact"/>
        </w:trPr>
        <w:tc>
          <w:tcPr>
            <w:tcW w:w="28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0" w:right="0"/>
              <w:jc w:val="left"/>
              <w:rPr>
                <w:rFonts w:ascii="宋体" w:hAnsi="宋体" w:cs="宋体" w:eastAsia="宋体" w:hint="default"/>
                <w:sz w:val="21"/>
                <w:szCs w:val="21"/>
              </w:rPr>
            </w:pPr>
            <w:r>
              <w:rPr>
                <w:rFonts w:ascii="宋体" w:hAnsi="宋体" w:cs="宋体" w:eastAsia="宋体" w:hint="default"/>
                <w:sz w:val="21"/>
                <w:szCs w:val="21"/>
              </w:rPr>
              <w:t>单位一</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color w:val="212121"/>
                <w:spacing w:val="-20"/>
                <w:sz w:val="21"/>
              </w:rPr>
              <w:t>43,617,356.43</w:t>
            </w:r>
            <w:r>
              <w:rPr>
                <w:rFonts w:ascii="Times New Roman"/>
                <w:spacing w:val="-20"/>
                <w:sz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color w:val="212121"/>
                <w:spacing w:val="-20"/>
                <w:sz w:val="21"/>
              </w:rPr>
              <w:t>43,617,356.43</w:t>
            </w:r>
            <w:r>
              <w:rPr>
                <w:rFonts w:ascii="Times New Roman"/>
                <w:spacing w:val="-20"/>
                <w:sz w:val="21"/>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36" w:right="0"/>
              <w:jc w:val="left"/>
              <w:rPr>
                <w:rFonts w:ascii="Times New Roman" w:hAnsi="Times New Roman" w:cs="Times New Roman" w:eastAsia="Times New Roman" w:hint="default"/>
                <w:sz w:val="21"/>
                <w:szCs w:val="21"/>
              </w:rPr>
            </w:pPr>
            <w:r>
              <w:rPr>
                <w:rFonts w:ascii="Times New Roman"/>
                <w:spacing w:val="-9"/>
                <w:sz w:val="21"/>
              </w:rPr>
              <w:t>100.00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预计无法收</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回</w:t>
            </w:r>
          </w:p>
        </w:tc>
      </w:tr>
      <w:tr>
        <w:trPr>
          <w:trHeight w:val="360" w:hRule="exact"/>
        </w:trPr>
        <w:tc>
          <w:tcPr>
            <w:tcW w:w="2883"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1"/>
              <w:ind w:right="79"/>
              <w:jc w:val="right"/>
              <w:rPr>
                <w:rFonts w:ascii="Times New Roman" w:hAnsi="Times New Roman" w:cs="Times New Roman" w:eastAsia="Times New Roman" w:hint="default"/>
                <w:sz w:val="21"/>
                <w:szCs w:val="21"/>
              </w:rPr>
            </w:pPr>
            <w:r>
              <w:rPr>
                <w:rFonts w:ascii="Times New Roman"/>
                <w:color w:val="212121"/>
                <w:spacing w:val="-20"/>
                <w:sz w:val="21"/>
              </w:rPr>
              <w:t>43,617,356.43</w:t>
            </w:r>
            <w:r>
              <w:rPr>
                <w:rFonts w:ascii="Times New Roman"/>
                <w:spacing w:val="-20"/>
                <w:sz w:val="21"/>
              </w:rPr>
            </w:r>
          </w:p>
        </w:tc>
        <w:tc>
          <w:tcPr>
            <w:tcW w:w="16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1"/>
              <w:ind w:right="79"/>
              <w:jc w:val="right"/>
              <w:rPr>
                <w:rFonts w:ascii="Times New Roman" w:hAnsi="Times New Roman" w:cs="Times New Roman" w:eastAsia="Times New Roman" w:hint="default"/>
                <w:sz w:val="21"/>
                <w:szCs w:val="21"/>
              </w:rPr>
            </w:pPr>
            <w:r>
              <w:rPr>
                <w:rFonts w:ascii="Times New Roman"/>
                <w:color w:val="212121"/>
                <w:spacing w:val="-20"/>
                <w:sz w:val="21"/>
              </w:rPr>
              <w:t>43,617,356.43</w:t>
            </w:r>
            <w:r>
              <w:rPr>
                <w:rFonts w:ascii="Times New Roman"/>
                <w:spacing w:val="-20"/>
                <w:sz w:val="21"/>
              </w:rPr>
            </w:r>
          </w:p>
        </w:tc>
        <w:tc>
          <w:tcPr>
            <w:tcW w:w="1268" w:type="dxa"/>
            <w:tcBorders>
              <w:top w:val="single" w:sz="4" w:space="0" w:color="000000"/>
              <w:left w:val="single" w:sz="4" w:space="0" w:color="000000"/>
              <w:bottom w:val="single" w:sz="12" w:space="0" w:color="000000"/>
              <w:right w:val="single" w:sz="4" w:space="0" w:color="000000"/>
            </w:tcBorders>
          </w:tcPr>
          <w:p>
            <w:pPr/>
          </w:p>
        </w:tc>
        <w:tc>
          <w:tcPr>
            <w:tcW w:w="144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9"/>
          <w:szCs w:val="9"/>
        </w:rPr>
      </w:pPr>
    </w:p>
    <w:p>
      <w:pPr>
        <w:pStyle w:val="BodyText"/>
        <w:spacing w:line="240" w:lineRule="auto" w:before="36"/>
        <w:ind w:left="638" w:right="214"/>
        <w:jc w:val="left"/>
      </w:pPr>
      <w:r>
        <w:rPr>
          <w:rFonts w:ascii="宋体" w:hAnsi="宋体" w:cs="宋体" w:eastAsia="宋体" w:hint="default"/>
        </w:rPr>
        <w:t>2</w:t>
      </w:r>
      <w:r>
        <w:rPr/>
        <w:t>）按组合计提坏账准备的应收账款</w:t>
      </w:r>
    </w:p>
    <w:p>
      <w:pPr>
        <w:pStyle w:val="BodyText"/>
        <w:spacing w:line="240" w:lineRule="auto" w:before="85"/>
        <w:ind w:left="638" w:right="214"/>
        <w:jc w:val="left"/>
      </w:pPr>
      <w:r>
        <w:rPr>
          <w:spacing w:val="-2"/>
        </w:rPr>
        <w:t>①除关联方往来款项、</w:t>
      </w:r>
      <w:r>
        <w:rPr>
          <w:rFonts w:ascii="宋体" w:hAnsi="宋体" w:cs="宋体" w:eastAsia="宋体" w:hint="default"/>
          <w:spacing w:val="-2"/>
        </w:rPr>
        <w:t>IT</w:t>
      </w:r>
      <w:r>
        <w:rPr>
          <w:rFonts w:ascii="宋体" w:hAnsi="宋体" w:cs="宋体" w:eastAsia="宋体" w:hint="default"/>
          <w:spacing w:val="16"/>
        </w:rPr>
        <w:t> </w:t>
      </w:r>
      <w:r>
        <w:rPr>
          <w:spacing w:val="-2"/>
        </w:rPr>
        <w:t>分销业务、冰箱压缩机业务、机顶盒业务应收款外的往来款</w:t>
      </w:r>
    </w:p>
    <w:p>
      <w:pPr>
        <w:spacing w:line="240" w:lineRule="auto" w:before="9"/>
        <w:rPr>
          <w:rFonts w:ascii="宋体" w:hAnsi="宋体" w:cs="宋体" w:eastAsia="宋体" w:hint="default"/>
          <w:sz w:val="15"/>
          <w:szCs w:val="15"/>
        </w:rPr>
      </w:pPr>
    </w:p>
    <w:p>
      <w:pPr>
        <w:pStyle w:val="BodyText"/>
        <w:tabs>
          <w:tab w:pos="1051" w:val="left" w:leader="none"/>
        </w:tabs>
        <w:spacing w:line="240" w:lineRule="auto"/>
        <w:ind w:left="0" w:right="219"/>
        <w:jc w:val="right"/>
      </w:pPr>
      <w:r>
        <w:rPr>
          <w:spacing w:val="-1"/>
        </w:rPr>
        <w:t>单位：元</w:t>
        <w:tab/>
        <w:t>币种：人民币</w:t>
      </w:r>
    </w:p>
    <w:p>
      <w:pPr>
        <w:spacing w:after="0" w:line="240" w:lineRule="auto"/>
        <w:jc w:val="right"/>
        <w:sectPr>
          <w:type w:val="continuous"/>
          <w:pgSz w:w="11910" w:h="16840"/>
          <w:pgMar w:top="1120" w:bottom="1380" w:left="1200" w:right="1020"/>
        </w:sectPr>
      </w:pPr>
    </w:p>
    <w:p>
      <w:pPr>
        <w:spacing w:line="240" w:lineRule="auto" w:before="12"/>
        <w:rPr>
          <w:rFonts w:ascii="宋体" w:hAnsi="宋体" w:cs="宋体" w:eastAsia="宋体" w:hint="default"/>
          <w:sz w:val="22"/>
          <w:szCs w:val="22"/>
        </w:rPr>
      </w:pPr>
    </w:p>
    <w:tbl>
      <w:tblPr>
        <w:tblW w:w="0" w:type="auto"/>
        <w:jc w:val="left"/>
        <w:tblInd w:w="465" w:type="dxa"/>
        <w:tblLayout w:type="fixed"/>
        <w:tblCellMar>
          <w:top w:w="0" w:type="dxa"/>
          <w:left w:w="0" w:type="dxa"/>
          <w:bottom w:w="0" w:type="dxa"/>
          <w:right w:w="0" w:type="dxa"/>
        </w:tblCellMar>
        <w:tblLook w:val="01E0"/>
      </w:tblPr>
      <w:tblGrid>
        <w:gridCol w:w="998"/>
        <w:gridCol w:w="1541"/>
        <w:gridCol w:w="713"/>
        <w:gridCol w:w="1527"/>
        <w:gridCol w:w="1586"/>
        <w:gridCol w:w="778"/>
        <w:gridCol w:w="1404"/>
      </w:tblGrid>
      <w:tr>
        <w:trPr>
          <w:trHeight w:val="360" w:hRule="exact"/>
        </w:trPr>
        <w:tc>
          <w:tcPr>
            <w:tcW w:w="998"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8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6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51" w:hRule="exact"/>
        </w:trPr>
        <w:tc>
          <w:tcPr>
            <w:tcW w:w="998" w:type="dxa"/>
            <w:vMerge/>
            <w:tcBorders>
              <w:left w:val="nil" w:sz="6" w:space="0" w:color="auto"/>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9"/>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9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49"/>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32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5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pacing w:val="-1"/>
                <w:sz w:val="18"/>
              </w:rPr>
              <w:t>3,700,109,204.84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z w:val="18"/>
              </w:rPr>
              <w:t>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185,005,460.24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4,540,992,873.10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z w:val="18"/>
              </w:rPr>
              <w:t>5</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226,964,484.39</w:t>
            </w:r>
          </w:p>
        </w:tc>
      </w:tr>
      <w:tr>
        <w:trPr>
          <w:trHeight w:val="348"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66,939,388.36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15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10,040,908.25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92,808,317.46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15</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13,924,900.03</w:t>
            </w:r>
          </w:p>
        </w:tc>
      </w:tr>
      <w:tr>
        <w:trPr>
          <w:trHeight w:val="35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20,223,739.97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35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7,078,308.99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19,991,998.01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35</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6,997,199.32</w:t>
            </w:r>
          </w:p>
        </w:tc>
      </w:tr>
      <w:tr>
        <w:trPr>
          <w:trHeight w:val="35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10,858,300.00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55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5,972,065.00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5,465,613.03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55</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3,006,087.17</w:t>
            </w:r>
          </w:p>
        </w:tc>
      </w:tr>
      <w:tr>
        <w:trPr>
          <w:trHeight w:val="35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3,337,880.36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85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2,837,198.31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1,645,647.89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85</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1,398,800.72</w:t>
            </w:r>
          </w:p>
        </w:tc>
      </w:tr>
      <w:tr>
        <w:trPr>
          <w:trHeight w:val="35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4,311,114.83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100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4,311,114.83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4,401,412.79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100</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4,401,412.79</w:t>
            </w:r>
          </w:p>
        </w:tc>
      </w:tr>
      <w:tr>
        <w:trPr>
          <w:trHeight w:val="360" w:hRule="exact"/>
        </w:trPr>
        <w:tc>
          <w:tcPr>
            <w:tcW w:w="9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b/>
                <w:spacing w:val="-1"/>
                <w:sz w:val="18"/>
              </w:rPr>
              <w:t>3,805,779,628.36</w:t>
            </w:r>
            <w:r>
              <w:rPr>
                <w:rFonts w:ascii="Times New Roman"/>
                <w:spacing w:val="-1"/>
                <w:sz w:val="18"/>
              </w:rPr>
            </w:r>
          </w:p>
        </w:tc>
        <w:tc>
          <w:tcPr>
            <w:tcW w:w="713" w:type="dxa"/>
            <w:tcBorders>
              <w:top w:val="single" w:sz="4" w:space="0" w:color="000000"/>
              <w:left w:val="single" w:sz="4" w:space="0" w:color="000000"/>
              <w:bottom w:val="single" w:sz="12" w:space="0" w:color="000000"/>
              <w:right w:val="single" w:sz="4" w:space="0" w:color="000000"/>
            </w:tcBorders>
          </w:tcPr>
          <w:p>
            <w:pPr/>
          </w:p>
        </w:tc>
        <w:tc>
          <w:tcPr>
            <w:tcW w:w="15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215,245,055.62</w:t>
            </w:r>
            <w:r>
              <w:rPr>
                <w:rFonts w:ascii="Times New Roman"/>
                <w:spacing w:val="-1"/>
                <w:sz w:val="18"/>
              </w:rPr>
            </w:r>
          </w:p>
        </w:tc>
        <w:tc>
          <w:tcPr>
            <w:tcW w:w="15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4,665,305,862.28</w:t>
            </w:r>
            <w:r>
              <w:rPr>
                <w:rFonts w:ascii="Times New Roman"/>
                <w:spacing w:val="-1"/>
                <w:sz w:val="18"/>
              </w:rPr>
            </w:r>
          </w:p>
        </w:tc>
        <w:tc>
          <w:tcPr>
            <w:tcW w:w="778" w:type="dxa"/>
            <w:tcBorders>
              <w:top w:val="single" w:sz="4" w:space="0" w:color="000000"/>
              <w:left w:val="single" w:sz="4" w:space="0" w:color="000000"/>
              <w:bottom w:val="single" w:sz="12" w:space="0" w:color="000000"/>
              <w:right w:val="single" w:sz="4" w:space="0" w:color="000000"/>
            </w:tcBorders>
          </w:tcPr>
          <w:p>
            <w:pPr/>
          </w:p>
        </w:tc>
        <w:tc>
          <w:tcPr>
            <w:tcW w:w="14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b/>
                <w:spacing w:val="-1"/>
                <w:sz w:val="18"/>
              </w:rPr>
              <w:t>256,692,884.42</w:t>
            </w:r>
            <w:r>
              <w:rPr>
                <w:rFonts w:ascii="Times New Roman"/>
                <w:spacing w:val="-1"/>
                <w:sz w:val="18"/>
              </w:rPr>
            </w:r>
          </w:p>
        </w:tc>
      </w:tr>
    </w:tbl>
    <w:p>
      <w:pPr>
        <w:pStyle w:val="BodyText"/>
        <w:spacing w:line="240" w:lineRule="auto" w:before="42"/>
        <w:ind w:left="558" w:right="0"/>
        <w:jc w:val="left"/>
      </w:pPr>
      <w:r>
        <w:rPr/>
        <w:t>②</w:t>
      </w:r>
      <w:r>
        <w:rPr>
          <w:rFonts w:ascii="宋体" w:hAnsi="宋体" w:cs="宋体" w:eastAsia="宋体" w:hint="default"/>
        </w:rPr>
        <w:t>IT</w:t>
      </w:r>
      <w:r>
        <w:rPr>
          <w:rFonts w:ascii="宋体" w:hAnsi="宋体" w:cs="宋体" w:eastAsia="宋体" w:hint="default"/>
          <w:spacing w:val="-56"/>
        </w:rPr>
        <w:t> </w:t>
      </w:r>
      <w:r>
        <w:rPr/>
        <w:t>分销业务中除关联方往来款项以外的款项</w:t>
      </w:r>
    </w:p>
    <w:p>
      <w:pPr>
        <w:spacing w:line="240" w:lineRule="auto" w:before="12"/>
        <w:rPr>
          <w:rFonts w:ascii="宋体" w:hAnsi="宋体" w:cs="宋体" w:eastAsia="宋体" w:hint="default"/>
          <w:sz w:val="12"/>
          <w:szCs w:val="12"/>
        </w:rPr>
      </w:pPr>
    </w:p>
    <w:p>
      <w:pPr>
        <w:pStyle w:val="BodyText"/>
        <w:spacing w:line="240" w:lineRule="auto" w:before="36"/>
        <w:ind w:left="0" w:right="119"/>
        <w:jc w:val="right"/>
      </w:pPr>
      <w:r>
        <w:rPr/>
        <w:t>单位：元</w:t>
      </w:r>
      <w:r>
        <w:rPr>
          <w:spacing w:val="1"/>
        </w:rPr>
        <w:t> </w:t>
      </w:r>
      <w:r>
        <w:rPr/>
        <w:t>币种：人民币</w:t>
      </w:r>
    </w:p>
    <w:p>
      <w:pPr>
        <w:spacing w:line="240" w:lineRule="auto" w:before="6"/>
        <w:rPr>
          <w:rFonts w:ascii="宋体" w:hAnsi="宋体" w:cs="宋体" w:eastAsia="宋体" w:hint="default"/>
          <w:sz w:val="12"/>
          <w:szCs w:val="12"/>
        </w:rPr>
      </w:pPr>
    </w:p>
    <w:tbl>
      <w:tblPr>
        <w:tblW w:w="0" w:type="auto"/>
        <w:jc w:val="left"/>
        <w:tblInd w:w="458" w:type="dxa"/>
        <w:tblLayout w:type="fixed"/>
        <w:tblCellMar>
          <w:top w:w="0" w:type="dxa"/>
          <w:left w:w="0" w:type="dxa"/>
          <w:bottom w:w="0" w:type="dxa"/>
          <w:right w:w="0" w:type="dxa"/>
        </w:tblCellMar>
        <w:tblLook w:val="01E0"/>
      </w:tblPr>
      <w:tblGrid>
        <w:gridCol w:w="1334"/>
        <w:gridCol w:w="1561"/>
        <w:gridCol w:w="890"/>
        <w:gridCol w:w="1222"/>
        <w:gridCol w:w="1526"/>
        <w:gridCol w:w="836"/>
        <w:gridCol w:w="1195"/>
      </w:tblGrid>
      <w:tr>
        <w:trPr>
          <w:trHeight w:val="360" w:hRule="exact"/>
        </w:trPr>
        <w:tc>
          <w:tcPr>
            <w:tcW w:w="1334"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73"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55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right="6"/>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50" w:hRule="exact"/>
        </w:trPr>
        <w:tc>
          <w:tcPr>
            <w:tcW w:w="1334" w:type="dxa"/>
            <w:vMerge/>
            <w:tcBorders>
              <w:left w:val="nil" w:sz="6" w:space="0" w:color="auto"/>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1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9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23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50"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1,050,164,832.58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0</w:t>
            </w:r>
          </w:p>
        </w:tc>
        <w:tc>
          <w:tcPr>
            <w:tcW w:w="1222"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1,545,502,589.28</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11,556,386.22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1,733,457.93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23,158,756.69</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15</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3,473,813.50</w:t>
            </w:r>
          </w:p>
        </w:tc>
      </w:tr>
      <w:tr>
        <w:trPr>
          <w:trHeight w:val="350"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8,458,078.64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35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2,960,327.52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2,385,752.27</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835,013.30</w:t>
            </w:r>
          </w:p>
        </w:tc>
      </w:tr>
      <w:tr>
        <w:trPr>
          <w:trHeight w:val="348"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1,052,268.92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55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578,747.91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38,580.00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21,219.00</w:t>
            </w:r>
          </w:p>
        </w:tc>
      </w:tr>
      <w:tr>
        <w:trPr>
          <w:trHeight w:val="350"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28,100.00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85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23,885.00</w:t>
            </w:r>
          </w:p>
        </w:tc>
        <w:tc>
          <w:tcPr>
            <w:tcW w:w="152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561"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3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b/>
                <w:spacing w:val="-1"/>
                <w:sz w:val="18"/>
              </w:rPr>
              <w:t>1,071,259,666.36</w:t>
            </w:r>
            <w:r>
              <w:rPr>
                <w:rFonts w:ascii="Times New Roman"/>
                <w:spacing w:val="-1"/>
                <w:sz w:val="18"/>
              </w:rPr>
            </w:r>
          </w:p>
        </w:tc>
        <w:tc>
          <w:tcPr>
            <w:tcW w:w="890" w:type="dxa"/>
            <w:tcBorders>
              <w:top w:val="single" w:sz="4" w:space="0" w:color="000000"/>
              <w:left w:val="single" w:sz="4" w:space="0" w:color="000000"/>
              <w:bottom w:val="single" w:sz="12" w:space="0" w:color="000000"/>
              <w:right w:val="single" w:sz="4" w:space="0" w:color="000000"/>
            </w:tcBorders>
          </w:tcPr>
          <w:p>
            <w:pPr/>
          </w:p>
        </w:tc>
        <w:tc>
          <w:tcPr>
            <w:tcW w:w="12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b/>
                <w:spacing w:val="-1"/>
                <w:sz w:val="18"/>
              </w:rPr>
              <w:t>5,296,418.36</w:t>
            </w:r>
            <w:r>
              <w:rPr>
                <w:rFonts w:ascii="Times New Roman"/>
                <w:spacing w:val="-1"/>
                <w:sz w:val="18"/>
              </w:rPr>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b/>
                <w:spacing w:val="-1"/>
                <w:sz w:val="18"/>
              </w:rPr>
              <w:t>1,571,085,678.24</w:t>
            </w:r>
            <w:r>
              <w:rPr>
                <w:rFonts w:ascii="Times New Roman"/>
                <w:spacing w:val="-1"/>
                <w:sz w:val="18"/>
              </w:rPr>
            </w:r>
          </w:p>
        </w:tc>
        <w:tc>
          <w:tcPr>
            <w:tcW w:w="836" w:type="dxa"/>
            <w:tcBorders>
              <w:top w:val="single" w:sz="4" w:space="0" w:color="000000"/>
              <w:left w:val="single" w:sz="4" w:space="0" w:color="000000"/>
              <w:bottom w:val="single" w:sz="12" w:space="0" w:color="000000"/>
              <w:right w:val="single" w:sz="4" w:space="0" w:color="000000"/>
            </w:tcBorders>
          </w:tcPr>
          <w:p>
            <w:pPr/>
          </w:p>
        </w:tc>
        <w:tc>
          <w:tcPr>
            <w:tcW w:w="119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7"/>
              <w:ind w:right="105"/>
              <w:jc w:val="right"/>
              <w:rPr>
                <w:rFonts w:ascii="Times New Roman" w:hAnsi="Times New Roman" w:cs="Times New Roman" w:eastAsia="Times New Roman" w:hint="default"/>
                <w:sz w:val="18"/>
                <w:szCs w:val="18"/>
              </w:rPr>
            </w:pPr>
            <w:r>
              <w:rPr>
                <w:rFonts w:ascii="Times New Roman"/>
                <w:b/>
                <w:spacing w:val="-1"/>
                <w:sz w:val="18"/>
              </w:rPr>
              <w:t>4,330,045.80</w:t>
            </w:r>
            <w:r>
              <w:rPr>
                <w:rFonts w:ascii="Times New Roman"/>
                <w:spacing w:val="-1"/>
                <w:sz w:val="18"/>
              </w:rPr>
            </w:r>
          </w:p>
        </w:tc>
      </w:tr>
    </w:tbl>
    <w:p>
      <w:pPr>
        <w:pStyle w:val="BodyText"/>
        <w:spacing w:line="240" w:lineRule="auto" w:before="42"/>
        <w:ind w:left="558" w:right="0"/>
        <w:jc w:val="left"/>
      </w:pPr>
      <w:r>
        <w:rPr/>
        <w:t>③冰箱压缩机业务中除关联方往来款项以外的款项</w:t>
      </w:r>
    </w:p>
    <w:p>
      <w:pPr>
        <w:spacing w:line="240" w:lineRule="auto" w:before="12"/>
        <w:rPr>
          <w:rFonts w:ascii="宋体" w:hAnsi="宋体" w:cs="宋体" w:eastAsia="宋体" w:hint="default"/>
          <w:sz w:val="12"/>
          <w:szCs w:val="12"/>
        </w:rPr>
      </w:pPr>
    </w:p>
    <w:p>
      <w:pPr>
        <w:pStyle w:val="BodyText"/>
        <w:tabs>
          <w:tab w:pos="1051" w:val="left" w:leader="none"/>
        </w:tabs>
        <w:spacing w:line="240" w:lineRule="auto" w:before="36"/>
        <w:ind w:left="0" w:right="119"/>
        <w:jc w:val="right"/>
      </w:pPr>
      <w:r>
        <w:rPr>
          <w:spacing w:val="-1"/>
        </w:rPr>
        <w:t>单位：元</w:t>
        <w:tab/>
        <w:t>币种：人民币</w:t>
      </w:r>
    </w:p>
    <w:p>
      <w:pPr>
        <w:spacing w:line="240" w:lineRule="auto" w:before="5"/>
        <w:rPr>
          <w:rFonts w:ascii="宋体" w:hAnsi="宋体" w:cs="宋体" w:eastAsia="宋体" w:hint="default"/>
          <w:sz w:val="12"/>
          <w:szCs w:val="12"/>
        </w:rPr>
      </w:pPr>
    </w:p>
    <w:tbl>
      <w:tblPr>
        <w:tblW w:w="0" w:type="auto"/>
        <w:jc w:val="left"/>
        <w:tblInd w:w="426" w:type="dxa"/>
        <w:tblLayout w:type="fixed"/>
        <w:tblCellMar>
          <w:top w:w="0" w:type="dxa"/>
          <w:left w:w="0" w:type="dxa"/>
          <w:bottom w:w="0" w:type="dxa"/>
          <w:right w:w="0" w:type="dxa"/>
        </w:tblCellMar>
        <w:tblLook w:val="01E0"/>
      </w:tblPr>
      <w:tblGrid>
        <w:gridCol w:w="1229"/>
        <w:gridCol w:w="1568"/>
        <w:gridCol w:w="835"/>
        <w:gridCol w:w="1287"/>
        <w:gridCol w:w="1526"/>
        <w:gridCol w:w="836"/>
        <w:gridCol w:w="1344"/>
      </w:tblGrid>
      <w:tr>
        <w:trPr>
          <w:trHeight w:val="362" w:hRule="exact"/>
        </w:trPr>
        <w:tc>
          <w:tcPr>
            <w:tcW w:w="1229"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9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0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right="6"/>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48" w:hRule="exact"/>
        </w:trPr>
        <w:tc>
          <w:tcPr>
            <w:tcW w:w="1229" w:type="dxa"/>
            <w:vMerge/>
            <w:tcBorders>
              <w:left w:val="nil" w:sz="6" w:space="0" w:color="auto"/>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9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9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30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50"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1,317,627,027.36</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65,881,351.37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1,183,355,849.36</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5</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59,167,792.48</w:t>
            </w:r>
          </w:p>
        </w:tc>
      </w:tr>
      <w:tr>
        <w:trPr>
          <w:trHeight w:val="350"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2,464,359.01</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369,653.85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237,596.98</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15</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35,639.54</w:t>
            </w:r>
          </w:p>
        </w:tc>
      </w:tr>
      <w:tr>
        <w:trPr>
          <w:trHeight w:val="350"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114,657.29</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30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34,397.19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484,303.35</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30</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145,291.02</w:t>
            </w:r>
          </w:p>
        </w:tc>
      </w:tr>
      <w:tr>
        <w:trPr>
          <w:trHeight w:val="350"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216,649.52</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50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108,324.76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462,603.40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50</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231,301.70</w:t>
            </w:r>
          </w:p>
        </w:tc>
      </w:tr>
      <w:tr>
        <w:trPr>
          <w:trHeight w:val="350"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161,062.40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50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80,531.20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70,865.31</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50</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35,432.66</w:t>
            </w:r>
          </w:p>
        </w:tc>
      </w:tr>
      <w:tr>
        <w:trPr>
          <w:trHeight w:val="348"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2,568.00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5"/>
                <w:sz w:val="18"/>
              </w:rPr>
              <w:t>2,568.00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121,940.56</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100</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121,940.56</w:t>
            </w:r>
          </w:p>
        </w:tc>
      </w:tr>
      <w:tr>
        <w:trPr>
          <w:trHeight w:val="363" w:hRule="exact"/>
        </w:trPr>
        <w:tc>
          <w:tcPr>
            <w:tcW w:w="12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b/>
                <w:spacing w:val="-1"/>
                <w:sz w:val="18"/>
              </w:rPr>
              <w:t>1,320,586,323.58</w:t>
            </w:r>
            <w:r>
              <w:rPr>
                <w:rFonts w:ascii="Times New Roman"/>
                <w:spacing w:val="-1"/>
                <w:sz w:val="18"/>
              </w:rPr>
            </w:r>
          </w:p>
        </w:tc>
        <w:tc>
          <w:tcPr>
            <w:tcW w:w="835" w:type="dxa"/>
            <w:tcBorders>
              <w:top w:val="single" w:sz="4" w:space="0" w:color="000000"/>
              <w:left w:val="single" w:sz="4" w:space="0" w:color="000000"/>
              <w:bottom w:val="single" w:sz="12" w:space="0" w:color="000000"/>
              <w:right w:val="single" w:sz="4" w:space="0" w:color="000000"/>
            </w:tcBorders>
          </w:tcPr>
          <w:p>
            <w:pPr/>
          </w:p>
        </w:tc>
        <w:tc>
          <w:tcPr>
            <w:tcW w:w="12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66,476,826.37</w:t>
            </w:r>
            <w:r>
              <w:rPr>
                <w:rFonts w:ascii="Times New Roman"/>
                <w:spacing w:val="-1"/>
                <w:sz w:val="18"/>
              </w:rPr>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1,184,733,158.96</w:t>
            </w:r>
            <w:r>
              <w:rPr>
                <w:rFonts w:ascii="Times New Roman"/>
                <w:spacing w:val="-1"/>
                <w:sz w:val="18"/>
              </w:rPr>
            </w:r>
          </w:p>
        </w:tc>
        <w:tc>
          <w:tcPr>
            <w:tcW w:w="836" w:type="dxa"/>
            <w:tcBorders>
              <w:top w:val="single" w:sz="4" w:space="0" w:color="000000"/>
              <w:left w:val="single" w:sz="4" w:space="0" w:color="000000"/>
              <w:bottom w:val="single" w:sz="12" w:space="0" w:color="000000"/>
              <w:right w:val="single" w:sz="4" w:space="0" w:color="000000"/>
            </w:tcBorders>
          </w:tcPr>
          <w:p>
            <w:pPr/>
          </w:p>
        </w:tc>
        <w:tc>
          <w:tcPr>
            <w:tcW w:w="134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b/>
                <w:spacing w:val="-1"/>
                <w:sz w:val="18"/>
              </w:rPr>
              <w:t>59,737,397.96</w:t>
            </w:r>
            <w:r>
              <w:rPr>
                <w:rFonts w:ascii="Times New Roman"/>
                <w:spacing w:val="-1"/>
                <w:sz w:val="18"/>
              </w:rPr>
            </w:r>
          </w:p>
        </w:tc>
      </w:tr>
    </w:tbl>
    <w:p>
      <w:pPr>
        <w:pStyle w:val="BodyText"/>
        <w:spacing w:line="240" w:lineRule="auto" w:before="42"/>
        <w:ind w:left="558" w:right="0"/>
        <w:jc w:val="left"/>
      </w:pPr>
      <w:r>
        <w:rPr/>
        <w:t>④机顶盒业务中除关联方往来款项以外的款项</w:t>
      </w:r>
    </w:p>
    <w:p>
      <w:pPr>
        <w:spacing w:line="240" w:lineRule="auto" w:before="12"/>
        <w:rPr>
          <w:rFonts w:ascii="宋体" w:hAnsi="宋体" w:cs="宋体" w:eastAsia="宋体" w:hint="default"/>
          <w:sz w:val="12"/>
          <w:szCs w:val="12"/>
        </w:rPr>
      </w:pPr>
    </w:p>
    <w:p>
      <w:pPr>
        <w:pStyle w:val="BodyText"/>
        <w:spacing w:line="240" w:lineRule="auto" w:before="36"/>
        <w:ind w:left="0" w:right="119"/>
        <w:jc w:val="right"/>
      </w:pPr>
      <w:r>
        <w:rPr/>
        <w:t>单位：元</w:t>
      </w:r>
      <w:r>
        <w:rPr>
          <w:spacing w:val="1"/>
        </w:rPr>
        <w:t> </w:t>
      </w:r>
      <w:r>
        <w:rPr/>
        <w:t>币种：人民币</w:t>
      </w:r>
    </w:p>
    <w:p>
      <w:pPr>
        <w:spacing w:line="240" w:lineRule="auto" w:before="5"/>
        <w:rPr>
          <w:rFonts w:ascii="宋体" w:hAnsi="宋体" w:cs="宋体" w:eastAsia="宋体" w:hint="default"/>
          <w:sz w:val="12"/>
          <w:szCs w:val="12"/>
        </w:rPr>
      </w:pPr>
    </w:p>
    <w:tbl>
      <w:tblPr>
        <w:tblW w:w="0" w:type="auto"/>
        <w:jc w:val="left"/>
        <w:tblInd w:w="422" w:type="dxa"/>
        <w:tblLayout w:type="fixed"/>
        <w:tblCellMar>
          <w:top w:w="0" w:type="dxa"/>
          <w:left w:w="0" w:type="dxa"/>
          <w:bottom w:w="0" w:type="dxa"/>
          <w:right w:w="0" w:type="dxa"/>
        </w:tblCellMar>
        <w:tblLook w:val="01E0"/>
      </w:tblPr>
      <w:tblGrid>
        <w:gridCol w:w="1282"/>
        <w:gridCol w:w="1417"/>
        <w:gridCol w:w="835"/>
        <w:gridCol w:w="1414"/>
        <w:gridCol w:w="1529"/>
        <w:gridCol w:w="836"/>
        <w:gridCol w:w="1322"/>
      </w:tblGrid>
      <w:tr>
        <w:trPr>
          <w:trHeight w:val="360" w:hRule="exact"/>
        </w:trPr>
        <w:tc>
          <w:tcPr>
            <w:tcW w:w="1282"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6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68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50" w:hRule="exact"/>
        </w:trPr>
        <w:tc>
          <w:tcPr>
            <w:tcW w:w="1282" w:type="dxa"/>
            <w:vMerge/>
            <w:tcBorders>
              <w:left w:val="nil" w:sz="6" w:space="0" w:color="auto"/>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9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4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6"/>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7"/>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50" w:hRule="exact"/>
        </w:trPr>
        <w:tc>
          <w:tcPr>
            <w:tcW w:w="1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721,553,802.13</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421,797,627.68</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2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52,070,723.70</w:t>
            </w:r>
          </w:p>
        </w:tc>
        <w:tc>
          <w:tcPr>
            <w:tcW w:w="8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10</w:t>
            </w:r>
          </w:p>
        </w:tc>
        <w:tc>
          <w:tcPr>
            <w:tcW w:w="14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355" w:right="0"/>
              <w:jc w:val="left"/>
              <w:rPr>
                <w:rFonts w:ascii="Times New Roman" w:hAnsi="Times New Roman" w:cs="Times New Roman" w:eastAsia="Times New Roman" w:hint="default"/>
                <w:sz w:val="18"/>
                <w:szCs w:val="18"/>
              </w:rPr>
            </w:pPr>
            <w:r>
              <w:rPr>
                <w:rFonts w:ascii="Times New Roman"/>
                <w:sz w:val="18"/>
              </w:rPr>
              <w:t>5,207,072.37</w:t>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124,871,535.40</w:t>
            </w:r>
          </w:p>
        </w:tc>
        <w:tc>
          <w:tcPr>
            <w:tcW w:w="8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10</w:t>
            </w:r>
          </w:p>
        </w:tc>
        <w:tc>
          <w:tcPr>
            <w:tcW w:w="13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left="67" w:right="0"/>
              <w:jc w:val="center"/>
              <w:rPr>
                <w:rFonts w:ascii="Times New Roman" w:hAnsi="Times New Roman" w:cs="Times New Roman" w:eastAsia="Times New Roman" w:hint="default"/>
                <w:sz w:val="18"/>
                <w:szCs w:val="18"/>
              </w:rPr>
            </w:pPr>
            <w:r>
              <w:rPr>
                <w:rFonts w:ascii="Times New Roman"/>
                <w:sz w:val="18"/>
              </w:rPr>
              <w:t>12,489,470.11</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193" w:top="1100" w:bottom="1380" w:left="1280" w:right="1120"/>
        </w:sectPr>
      </w:pPr>
    </w:p>
    <w:p>
      <w:pPr>
        <w:spacing w:line="240" w:lineRule="auto" w:before="12"/>
        <w:rPr>
          <w:rFonts w:ascii="宋体" w:hAnsi="宋体" w:cs="宋体" w:eastAsia="宋体" w:hint="default"/>
          <w:sz w:val="22"/>
          <w:szCs w:val="22"/>
        </w:rPr>
      </w:pPr>
    </w:p>
    <w:tbl>
      <w:tblPr>
        <w:tblW w:w="0" w:type="auto"/>
        <w:jc w:val="left"/>
        <w:tblInd w:w="502" w:type="dxa"/>
        <w:tblLayout w:type="fixed"/>
        <w:tblCellMar>
          <w:top w:w="0" w:type="dxa"/>
          <w:left w:w="0" w:type="dxa"/>
          <w:bottom w:w="0" w:type="dxa"/>
          <w:right w:w="0" w:type="dxa"/>
        </w:tblCellMar>
        <w:tblLook w:val="01E0"/>
      </w:tblPr>
      <w:tblGrid>
        <w:gridCol w:w="1282"/>
        <w:gridCol w:w="1417"/>
        <w:gridCol w:w="835"/>
        <w:gridCol w:w="1414"/>
        <w:gridCol w:w="1529"/>
        <w:gridCol w:w="836"/>
        <w:gridCol w:w="1322"/>
      </w:tblGrid>
      <w:tr>
        <w:trPr>
          <w:trHeight w:val="360" w:hRule="exact"/>
        </w:trPr>
        <w:tc>
          <w:tcPr>
            <w:tcW w:w="1282"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6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68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51" w:hRule="exact"/>
        </w:trPr>
        <w:tc>
          <w:tcPr>
            <w:tcW w:w="1282" w:type="dxa"/>
            <w:vMerge/>
            <w:tcBorders>
              <w:left w:val="nil" w:sz="6" w:space="0" w:color="auto"/>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9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4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9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29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50" w:hRule="exact"/>
        </w:trPr>
        <w:tc>
          <w:tcPr>
            <w:tcW w:w="1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34,140,913.81</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35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11,949,319.83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30,235,335.24</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35</w:t>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10,582,367.33</w:t>
            </w:r>
          </w:p>
        </w:tc>
      </w:tr>
      <w:tr>
        <w:trPr>
          <w:trHeight w:val="348" w:hRule="exact"/>
        </w:trPr>
        <w:tc>
          <w:tcPr>
            <w:tcW w:w="1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7,371,457.44</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55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4,054,301.59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8,985,525.00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55</w:t>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4,942,038.75</w:t>
            </w:r>
          </w:p>
        </w:tc>
      </w:tr>
      <w:tr>
        <w:trPr>
          <w:trHeight w:val="350" w:hRule="exact"/>
        </w:trPr>
        <w:tc>
          <w:tcPr>
            <w:tcW w:w="1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1,903,000.00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85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1,617,550.00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7,067,054.56</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85</w:t>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6,006,996.38</w:t>
            </w:r>
          </w:p>
        </w:tc>
      </w:tr>
      <w:tr>
        <w:trPr>
          <w:trHeight w:val="350" w:hRule="exact"/>
        </w:trPr>
        <w:tc>
          <w:tcPr>
            <w:tcW w:w="1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3,320,494.80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3,320,494.80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5,069,050.00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100</w:t>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5,069,050.00</w:t>
            </w:r>
          </w:p>
        </w:tc>
      </w:tr>
      <w:tr>
        <w:trPr>
          <w:trHeight w:val="360" w:hRule="exact"/>
        </w:trPr>
        <w:tc>
          <w:tcPr>
            <w:tcW w:w="12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820,360,391.88</w:t>
            </w:r>
            <w:r>
              <w:rPr>
                <w:rFonts w:ascii="Times New Roman"/>
                <w:spacing w:val="-1"/>
                <w:sz w:val="18"/>
              </w:rPr>
            </w:r>
          </w:p>
        </w:tc>
        <w:tc>
          <w:tcPr>
            <w:tcW w:w="835" w:type="dxa"/>
            <w:tcBorders>
              <w:top w:val="single" w:sz="4" w:space="0" w:color="000000"/>
              <w:left w:val="single" w:sz="4" w:space="0" w:color="000000"/>
              <w:bottom w:val="single" w:sz="12" w:space="0" w:color="000000"/>
              <w:right w:val="single" w:sz="4" w:space="0" w:color="000000"/>
            </w:tcBorders>
          </w:tcPr>
          <w:p>
            <w:pPr/>
          </w:p>
        </w:tc>
        <w:tc>
          <w:tcPr>
            <w:tcW w:w="14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26,148,738.59</w:t>
            </w:r>
            <w:r>
              <w:rPr>
                <w:rFonts w:ascii="Times New Roman"/>
                <w:spacing w:val="-1"/>
                <w:sz w:val="18"/>
              </w:rPr>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b/>
                <w:spacing w:val="-1"/>
                <w:sz w:val="18"/>
              </w:rPr>
              <w:t>598,026,127.88</w:t>
            </w:r>
            <w:r>
              <w:rPr>
                <w:rFonts w:ascii="Times New Roman"/>
                <w:spacing w:val="-1"/>
                <w:sz w:val="18"/>
              </w:rPr>
            </w:r>
          </w:p>
        </w:tc>
        <w:tc>
          <w:tcPr>
            <w:tcW w:w="836" w:type="dxa"/>
            <w:tcBorders>
              <w:top w:val="single" w:sz="4" w:space="0" w:color="000000"/>
              <w:left w:val="single" w:sz="4" w:space="0" w:color="000000"/>
              <w:bottom w:val="single" w:sz="12" w:space="0" w:color="000000"/>
              <w:right w:val="single" w:sz="4" w:space="0" w:color="000000"/>
            </w:tcBorders>
          </w:tcPr>
          <w:p>
            <w:pPr/>
          </w:p>
        </w:tc>
        <w:tc>
          <w:tcPr>
            <w:tcW w:w="13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b/>
                <w:spacing w:val="-1"/>
                <w:sz w:val="18"/>
              </w:rPr>
              <w:t>39,089,922.57</w:t>
            </w:r>
            <w:r>
              <w:rPr>
                <w:rFonts w:ascii="Times New Roman"/>
                <w:spacing w:val="-1"/>
                <w:sz w:val="18"/>
              </w:rPr>
            </w:r>
          </w:p>
        </w:tc>
      </w:tr>
    </w:tbl>
    <w:p>
      <w:pPr>
        <w:pStyle w:val="BodyText"/>
        <w:spacing w:line="240" w:lineRule="auto" w:before="42"/>
        <w:ind w:left="638" w:right="214"/>
        <w:jc w:val="left"/>
      </w:pPr>
      <w:r>
        <w:rPr/>
        <w:t>⑤关联方往来款项</w:t>
      </w:r>
    </w:p>
    <w:p>
      <w:pPr>
        <w:spacing w:line="240" w:lineRule="auto" w:before="12"/>
        <w:rPr>
          <w:rFonts w:ascii="宋体" w:hAnsi="宋体" w:cs="宋体" w:eastAsia="宋体" w:hint="default"/>
          <w:sz w:val="12"/>
          <w:szCs w:val="12"/>
        </w:rPr>
      </w:pPr>
    </w:p>
    <w:p>
      <w:pPr>
        <w:pStyle w:val="BodyText"/>
        <w:spacing w:line="240" w:lineRule="auto" w:before="36"/>
        <w:ind w:left="0" w:right="219"/>
        <w:jc w:val="right"/>
      </w:pPr>
      <w:r>
        <w:rPr/>
        <w:t>单位：元</w:t>
      </w:r>
      <w:r>
        <w:rPr>
          <w:spacing w:val="1"/>
        </w:rPr>
        <w:t> </w:t>
      </w:r>
      <w:r>
        <w:rPr/>
        <w:t>币种：人民币</w:t>
      </w:r>
    </w:p>
    <w:p>
      <w:pPr>
        <w:spacing w:line="240" w:lineRule="auto" w:before="5"/>
        <w:rPr>
          <w:rFonts w:ascii="宋体" w:hAnsi="宋体" w:cs="宋体" w:eastAsia="宋体" w:hint="default"/>
          <w:sz w:val="12"/>
          <w:szCs w:val="12"/>
        </w:rPr>
      </w:pPr>
    </w:p>
    <w:tbl>
      <w:tblPr>
        <w:tblW w:w="0" w:type="auto"/>
        <w:jc w:val="left"/>
        <w:tblInd w:w="346" w:type="dxa"/>
        <w:tblLayout w:type="fixed"/>
        <w:tblCellMar>
          <w:top w:w="0" w:type="dxa"/>
          <w:left w:w="0" w:type="dxa"/>
          <w:bottom w:w="0" w:type="dxa"/>
          <w:right w:w="0" w:type="dxa"/>
        </w:tblCellMar>
        <w:tblLook w:val="01E0"/>
      </w:tblPr>
      <w:tblGrid>
        <w:gridCol w:w="3356"/>
        <w:gridCol w:w="2091"/>
        <w:gridCol w:w="1580"/>
        <w:gridCol w:w="1908"/>
      </w:tblGrid>
      <w:tr>
        <w:trPr>
          <w:trHeight w:val="372" w:hRule="exact"/>
        </w:trPr>
        <w:tc>
          <w:tcPr>
            <w:tcW w:w="3356" w:type="dxa"/>
            <w:tcBorders>
              <w:top w:val="single" w:sz="17" w:space="0" w:color="000000"/>
              <w:left w:val="nil" w:sz="6" w:space="0" w:color="auto"/>
              <w:bottom w:val="single" w:sz="6" w:space="0" w:color="000000"/>
              <w:right w:val="single" w:sz="6" w:space="0" w:color="000000"/>
            </w:tcBorders>
          </w:tcPr>
          <w:p>
            <w:pPr>
              <w:pStyle w:val="TableParagraph"/>
              <w:spacing w:line="243" w:lineRule="exact"/>
              <w:ind w:left="120" w:right="0"/>
              <w:jc w:val="left"/>
              <w:rPr>
                <w:rFonts w:ascii="宋体" w:hAnsi="宋体" w:cs="宋体" w:eastAsia="宋体" w:hint="default"/>
                <w:sz w:val="21"/>
                <w:szCs w:val="21"/>
              </w:rPr>
            </w:pPr>
            <w:r>
              <w:rPr>
                <w:rFonts w:ascii="宋体" w:hAnsi="宋体" w:cs="宋体" w:eastAsia="宋体" w:hint="default"/>
                <w:b/>
                <w:bCs/>
                <w:sz w:val="21"/>
                <w:szCs w:val="21"/>
              </w:rPr>
              <w:t>组合名称</w:t>
            </w:r>
            <w:r>
              <w:rPr>
                <w:rFonts w:ascii="宋体" w:hAnsi="宋体" w:cs="宋体" w:eastAsia="宋体" w:hint="default"/>
                <w:sz w:val="21"/>
                <w:szCs w:val="21"/>
              </w:rPr>
            </w:r>
          </w:p>
        </w:tc>
        <w:tc>
          <w:tcPr>
            <w:tcW w:w="2091" w:type="dxa"/>
            <w:tcBorders>
              <w:top w:val="single" w:sz="17" w:space="0" w:color="000000"/>
              <w:left w:val="single" w:sz="6" w:space="0" w:color="000000"/>
              <w:bottom w:val="single" w:sz="6" w:space="0" w:color="000000"/>
              <w:right w:val="single" w:sz="6" w:space="0" w:color="000000"/>
            </w:tcBorders>
          </w:tcPr>
          <w:p>
            <w:pPr>
              <w:pStyle w:val="TableParagraph"/>
              <w:spacing w:line="243" w:lineRule="exact"/>
              <w:ind w:left="616"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580" w:type="dxa"/>
            <w:tcBorders>
              <w:top w:val="single" w:sz="17" w:space="0" w:color="000000"/>
              <w:left w:val="single" w:sz="6" w:space="0" w:color="000000"/>
              <w:bottom w:val="single" w:sz="6" w:space="0" w:color="000000"/>
              <w:right w:val="single" w:sz="6" w:space="0" w:color="000000"/>
            </w:tcBorders>
          </w:tcPr>
          <w:p>
            <w:pPr>
              <w:pStyle w:val="TableParagraph"/>
              <w:spacing w:line="243" w:lineRule="exact"/>
              <w:ind w:left="201"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b/>
                <w:bCs/>
                <w:sz w:val="21"/>
                <w:szCs w:val="21"/>
              </w:rPr>
              <w:t>(%)</w:t>
            </w:r>
            <w:r>
              <w:rPr>
                <w:rFonts w:ascii="宋体" w:hAnsi="宋体" w:cs="宋体" w:eastAsia="宋体" w:hint="default"/>
                <w:sz w:val="21"/>
                <w:szCs w:val="21"/>
              </w:rPr>
            </w:r>
          </w:p>
        </w:tc>
        <w:tc>
          <w:tcPr>
            <w:tcW w:w="1908" w:type="dxa"/>
            <w:tcBorders>
              <w:top w:val="single" w:sz="17" w:space="0" w:color="000000"/>
              <w:left w:val="single" w:sz="6" w:space="0" w:color="000000"/>
              <w:bottom w:val="single" w:sz="6" w:space="0" w:color="000000"/>
              <w:right w:val="nil" w:sz="6" w:space="0" w:color="auto"/>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56" w:hRule="exact"/>
        </w:trPr>
        <w:tc>
          <w:tcPr>
            <w:tcW w:w="335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3"/>
              <w:ind w:left="120" w:right="0"/>
              <w:jc w:val="left"/>
              <w:rPr>
                <w:rFonts w:ascii="宋体" w:hAnsi="宋体" w:cs="宋体" w:eastAsia="宋体" w:hint="default"/>
                <w:sz w:val="21"/>
                <w:szCs w:val="21"/>
              </w:rPr>
            </w:pPr>
            <w:r>
              <w:rPr>
                <w:rFonts w:ascii="宋体" w:hAnsi="宋体" w:cs="宋体" w:eastAsia="宋体" w:hint="default"/>
                <w:sz w:val="21"/>
                <w:szCs w:val="21"/>
              </w:rPr>
              <w:t>关联方往来款项</w:t>
            </w:r>
          </w:p>
        </w:tc>
        <w:tc>
          <w:tcPr>
            <w:tcW w:w="2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1,282,450,653.76</w:t>
            </w:r>
          </w:p>
        </w:tc>
        <w:tc>
          <w:tcPr>
            <w:tcW w:w="1580"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nil" w:sz="6" w:space="0" w:color="auto"/>
            </w:tcBorders>
          </w:tcPr>
          <w:p>
            <w:pPr/>
          </w:p>
        </w:tc>
      </w:tr>
      <w:tr>
        <w:trPr>
          <w:trHeight w:val="370" w:hRule="exact"/>
        </w:trPr>
        <w:tc>
          <w:tcPr>
            <w:tcW w:w="3356" w:type="dxa"/>
            <w:tcBorders>
              <w:top w:val="single" w:sz="6" w:space="0" w:color="000000"/>
              <w:left w:val="nil" w:sz="6" w:space="0" w:color="auto"/>
              <w:bottom w:val="single" w:sz="17" w:space="0" w:color="000000"/>
              <w:right w:val="single" w:sz="6" w:space="0" w:color="000000"/>
            </w:tcBorders>
          </w:tcPr>
          <w:p>
            <w:pPr>
              <w:pStyle w:val="TableParagraph"/>
              <w:spacing w:line="240" w:lineRule="auto" w:before="33"/>
              <w:ind w:left="120"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91"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b/>
                <w:spacing w:val="-1"/>
                <w:sz w:val="21"/>
              </w:rPr>
              <w:t>1,282,450,653.76</w:t>
            </w:r>
            <w:r>
              <w:rPr>
                <w:rFonts w:ascii="Times New Roman"/>
                <w:spacing w:val="-1"/>
                <w:sz w:val="21"/>
              </w:rPr>
            </w:r>
          </w:p>
        </w:tc>
        <w:tc>
          <w:tcPr>
            <w:tcW w:w="1580" w:type="dxa"/>
            <w:tcBorders>
              <w:top w:val="single" w:sz="6" w:space="0" w:color="000000"/>
              <w:left w:val="single" w:sz="6" w:space="0" w:color="000000"/>
              <w:bottom w:val="single" w:sz="17" w:space="0" w:color="000000"/>
              <w:right w:val="single" w:sz="6" w:space="0" w:color="000000"/>
            </w:tcBorders>
          </w:tcPr>
          <w:p>
            <w:pPr/>
          </w:p>
        </w:tc>
        <w:tc>
          <w:tcPr>
            <w:tcW w:w="1908" w:type="dxa"/>
            <w:tcBorders>
              <w:top w:val="single" w:sz="6" w:space="0" w:color="000000"/>
              <w:left w:val="single" w:sz="6" w:space="0" w:color="000000"/>
              <w:bottom w:val="single" w:sz="17" w:space="0" w:color="000000"/>
              <w:right w:val="nil" w:sz="6" w:space="0" w:color="auto"/>
            </w:tcBorders>
          </w:tcPr>
          <w:p>
            <w:pPr/>
          </w:p>
        </w:tc>
      </w:tr>
    </w:tbl>
    <w:p>
      <w:pPr>
        <w:pStyle w:val="BodyText"/>
        <w:spacing w:line="314" w:lineRule="auto" w:before="42"/>
        <w:ind w:left="218" w:right="214" w:firstLine="420"/>
        <w:jc w:val="left"/>
      </w:pPr>
      <w:r>
        <w:rPr>
          <w:rFonts w:ascii="宋体" w:hAnsi="宋体" w:cs="宋体" w:eastAsia="宋体" w:hint="default"/>
          <w:spacing w:val="-4"/>
        </w:rPr>
        <w:t>3</w:t>
      </w:r>
      <w:r>
        <w:rPr>
          <w:spacing w:val="-4"/>
        </w:rPr>
        <w:t>）单项金额不重大并单项计提坏账准备的应收账款，为应收款单项金额较小，按照组合计提坏账</w:t>
      </w:r>
      <w:r>
        <w:rPr>
          <w:w w:val="100"/>
        </w:rPr>
        <w:t> </w:t>
      </w:r>
      <w:r>
        <w:rPr/>
        <w:t>准备不能反映其风险特征的应收款项，涉及客户</w:t>
      </w:r>
      <w:r>
        <w:rPr>
          <w:spacing w:val="-55"/>
        </w:rPr>
        <w:t> </w:t>
      </w:r>
      <w:r>
        <w:rPr>
          <w:rFonts w:ascii="宋体" w:hAnsi="宋体" w:cs="宋体" w:eastAsia="宋体" w:hint="default"/>
        </w:rPr>
        <w:t>123</w:t>
      </w:r>
      <w:r>
        <w:rPr>
          <w:rFonts w:ascii="宋体" w:hAnsi="宋体" w:cs="宋体" w:eastAsia="宋体" w:hint="default"/>
          <w:spacing w:val="-55"/>
        </w:rPr>
        <w:t> </w:t>
      </w:r>
      <w:r>
        <w:rPr/>
        <w:t>位。</w:t>
      </w:r>
    </w:p>
    <w:p>
      <w:pPr>
        <w:spacing w:line="240" w:lineRule="auto" w:before="2"/>
        <w:rPr>
          <w:rFonts w:ascii="宋体" w:hAnsi="宋体" w:cs="宋体" w:eastAsia="宋体" w:hint="default"/>
          <w:sz w:val="21"/>
          <w:szCs w:val="21"/>
        </w:rPr>
      </w:pPr>
    </w:p>
    <w:p>
      <w:pPr>
        <w:pStyle w:val="Heading4"/>
        <w:spacing w:line="240" w:lineRule="auto" w:before="0"/>
        <w:ind w:right="214"/>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6"/>
        <w:ind w:left="218" w:right="214"/>
        <w:jc w:val="left"/>
      </w:pPr>
      <w:r>
        <w:rPr/>
        <w:t>本期计提坏账准备金额</w:t>
      </w:r>
      <w:r>
        <w:rPr>
          <w:spacing w:val="-54"/>
        </w:rPr>
        <w:t> </w:t>
      </w:r>
      <w:r>
        <w:rPr>
          <w:rFonts w:ascii="宋体" w:hAnsi="宋体" w:cs="宋体" w:eastAsia="宋体" w:hint="default"/>
        </w:rPr>
        <w:t>24,355,899.06</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8"/>
        <w:rPr>
          <w:rFonts w:ascii="宋体" w:hAnsi="宋体" w:cs="宋体" w:eastAsia="宋体" w:hint="default"/>
          <w:sz w:val="20"/>
          <w:szCs w:val="20"/>
        </w:rPr>
      </w:pPr>
    </w:p>
    <w:p>
      <w:pPr>
        <w:pStyle w:val="BodyText"/>
        <w:spacing w:line="274" w:lineRule="exact"/>
        <w:ind w:left="218" w:right="214"/>
        <w:jc w:val="left"/>
      </w:pPr>
      <w:r>
        <w:rPr/>
        <w:t>其中本期坏账准备收回或转回金额重要的：</w:t>
      </w:r>
    </w:p>
    <w:p>
      <w:pPr>
        <w:pStyle w:val="BodyText"/>
        <w:spacing w:line="274" w:lineRule="exact"/>
        <w:ind w:left="218" w:right="214"/>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3" w:top="1100" w:bottom="1380" w:left="1200" w:right="1020"/>
        </w:sectPr>
      </w:pPr>
    </w:p>
    <w:p>
      <w:pPr>
        <w:pStyle w:val="Heading4"/>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6"/>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70"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0" w:right="1020"/>
          <w:cols w:num="2" w:equalWidth="0">
            <w:col w:w="3534" w:space="3400"/>
            <w:col w:w="2756"/>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467"/>
        <w:gridCol w:w="4996"/>
      </w:tblGrid>
      <w:tr>
        <w:trPr>
          <w:trHeight w:val="283"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16,679,173.17</w:t>
            </w:r>
          </w:p>
        </w:tc>
      </w:tr>
    </w:tbl>
    <w:p>
      <w:pPr>
        <w:spacing w:line="240" w:lineRule="auto" w:before="5"/>
        <w:rPr>
          <w:rFonts w:ascii="宋体" w:hAnsi="宋体" w:cs="宋体" w:eastAsia="宋体" w:hint="default"/>
          <w:sz w:val="15"/>
          <w:szCs w:val="15"/>
        </w:rPr>
      </w:pPr>
    </w:p>
    <w:p>
      <w:pPr>
        <w:pStyle w:val="BodyText"/>
        <w:spacing w:line="274" w:lineRule="exact" w:before="36"/>
        <w:ind w:left="218" w:right="214"/>
        <w:jc w:val="left"/>
      </w:pPr>
      <w:r>
        <w:rPr/>
        <w:t>其中重要的应收账款核销情况</w:t>
      </w:r>
    </w:p>
    <w:p>
      <w:pPr>
        <w:pStyle w:val="BodyText"/>
        <w:spacing w:line="237" w:lineRule="auto" w:before="2"/>
        <w:ind w:left="218" w:right="7569"/>
        <w:jc w:val="left"/>
      </w:pPr>
      <w:r>
        <w:rPr/>
        <w:t>□适用</w:t>
      </w:r>
      <w:r>
        <w:rPr>
          <w:spacing w:val="-2"/>
        </w:rPr>
        <w:t> </w:t>
      </w:r>
      <w:r>
        <w:rPr/>
        <w:t>√不适用</w:t>
      </w:r>
      <w:r>
        <w:rPr>
          <w:w w:val="100"/>
        </w:rPr>
        <w:t> </w:t>
      </w:r>
      <w:r>
        <w:rPr>
          <w:spacing w:val="-1"/>
        </w:rPr>
        <w:t>应收账款核销说明：</w:t>
      </w:r>
      <w:r>
        <w:rPr>
          <w:spacing w:val="-95"/>
        </w:rPr>
        <w:t> </w:t>
      </w:r>
      <w:r>
        <w:rPr>
          <w:spacing w:val="-95"/>
        </w:rPr>
      </w:r>
      <w:r>
        <w:rPr/>
        <w:t>无。</w:t>
      </w:r>
    </w:p>
    <w:p>
      <w:pPr>
        <w:spacing w:line="240" w:lineRule="auto" w:before="3"/>
        <w:rPr>
          <w:rFonts w:ascii="宋体" w:hAnsi="宋体" w:cs="宋体" w:eastAsia="宋体" w:hint="default"/>
          <w:sz w:val="25"/>
          <w:szCs w:val="25"/>
        </w:rPr>
      </w:pPr>
    </w:p>
    <w:p>
      <w:pPr>
        <w:pStyle w:val="Heading4"/>
        <w:spacing w:line="240" w:lineRule="auto" w:before="0"/>
        <w:ind w:right="214"/>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spacing w:line="240" w:lineRule="auto" w:before="56"/>
        <w:ind w:left="113" w:right="431"/>
        <w:jc w:val="left"/>
      </w:pPr>
      <w:r>
        <w:rPr/>
        <w:t>按欠款方归集的年末余额前五名的应收账款金额为</w:t>
      </w:r>
      <w:r>
        <w:rPr>
          <w:spacing w:val="-58"/>
        </w:rPr>
        <w:t> </w:t>
      </w:r>
      <w:r>
        <w:rPr>
          <w:rFonts w:ascii="宋体" w:hAnsi="宋体" w:cs="宋体" w:eastAsia="宋体" w:hint="default"/>
        </w:rPr>
        <w:t>1,608,659,265.81</w:t>
      </w:r>
      <w:r>
        <w:rPr>
          <w:rFonts w:ascii="宋体" w:hAnsi="宋体" w:cs="宋体" w:eastAsia="宋体" w:hint="default"/>
          <w:spacing w:val="-58"/>
        </w:rPr>
        <w:t> </w:t>
      </w:r>
      <w:r>
        <w:rPr/>
        <w:t>元，占年末应收账款的比例为</w:t>
      </w:r>
      <w:r>
        <w:rPr>
          <w:w w:val="100"/>
        </w:rPr>
        <w:t> </w:t>
      </w:r>
      <w:r>
        <w:rPr>
          <w:rFonts w:ascii="宋体" w:hAnsi="宋体" w:cs="宋体" w:eastAsia="宋体" w:hint="default"/>
        </w:rPr>
        <w:t>18.99%</w:t>
      </w:r>
      <w:r>
        <w:rPr/>
        <w:t>。</w:t>
      </w:r>
    </w:p>
    <w:p>
      <w:pPr>
        <w:spacing w:line="240" w:lineRule="auto" w:before="0"/>
        <w:rPr>
          <w:rFonts w:ascii="宋体" w:hAnsi="宋体" w:cs="宋体" w:eastAsia="宋体" w:hint="default"/>
          <w:sz w:val="25"/>
          <w:szCs w:val="25"/>
        </w:rPr>
      </w:pPr>
    </w:p>
    <w:p>
      <w:pPr>
        <w:pStyle w:val="Heading4"/>
        <w:spacing w:line="290" w:lineRule="auto" w:before="0"/>
        <w:ind w:left="113" w:right="5082" w:firstLine="105"/>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w w:val="100"/>
        </w:rPr>
        <w:t> </w:t>
      </w:r>
      <w:r>
        <w:rPr>
          <w:rFonts w:ascii="宋体" w:hAnsi="宋体" w:cs="宋体" w:eastAsia="宋体" w:hint="default"/>
          <w:b w:val="0"/>
          <w:bCs w:val="0"/>
        </w:rPr>
        <w:t>无</w:t>
      </w:r>
    </w:p>
    <w:p>
      <w:pPr>
        <w:spacing w:line="240" w:lineRule="auto" w:before="6"/>
        <w:rPr>
          <w:rFonts w:ascii="宋体" w:hAnsi="宋体" w:cs="宋体" w:eastAsia="宋体" w:hint="default"/>
          <w:sz w:val="19"/>
          <w:szCs w:val="19"/>
        </w:rPr>
      </w:pPr>
    </w:p>
    <w:p>
      <w:pPr>
        <w:pStyle w:val="Heading4"/>
        <w:spacing w:line="290" w:lineRule="auto" w:before="0"/>
        <w:ind w:left="113" w:right="4240" w:firstLine="105"/>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w w:val="100"/>
        </w:rPr>
        <w:t> </w:t>
      </w:r>
      <w:r>
        <w:rPr>
          <w:rFonts w:ascii="宋体" w:hAnsi="宋体" w:cs="宋体" w:eastAsia="宋体" w:hint="default"/>
          <w:b w:val="0"/>
          <w:bCs w:val="0"/>
        </w:rPr>
        <w:t>无</w:t>
      </w:r>
    </w:p>
    <w:p>
      <w:pPr>
        <w:spacing w:after="0" w:line="290" w:lineRule="auto"/>
        <w:jc w:val="left"/>
        <w:rPr>
          <w:rFonts w:ascii="宋体" w:hAnsi="宋体" w:cs="宋体" w:eastAsia="宋体" w:hint="default"/>
        </w:rPr>
        <w:sectPr>
          <w:type w:val="continuous"/>
          <w:pgSz w:w="11910" w:h="16840"/>
          <w:pgMar w:top="1120" w:bottom="1380" w:left="1200" w:right="10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3" w:top="1100" w:bottom="1380" w:left="880" w:right="720"/>
        </w:sectPr>
      </w:pPr>
    </w:p>
    <w:p>
      <w:pPr>
        <w:pStyle w:val="Heading4"/>
        <w:spacing w:line="240" w:lineRule="auto"/>
        <w:ind w:left="538"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4"/>
        <w:spacing w:line="240" w:lineRule="auto" w:before="58"/>
        <w:ind w:left="53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590" w:val="left" w:leader="none"/>
        </w:tabs>
        <w:spacing w:line="240" w:lineRule="auto" w:before="177"/>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880" w:right="720"/>
          <w:cols w:num="2" w:equalWidth="0">
            <w:col w:w="3057" w:space="3878"/>
            <w:col w:w="3375"/>
          </w:cols>
        </w:sectPr>
      </w:pPr>
    </w:p>
    <w:p>
      <w:pPr>
        <w:spacing w:line="240" w:lineRule="auto" w:before="7"/>
        <w:rPr>
          <w:rFonts w:ascii="宋体" w:hAnsi="宋体" w:cs="宋体" w:eastAsia="宋体" w:hint="default"/>
          <w:sz w:val="2"/>
          <w:szCs w:val="2"/>
        </w:rPr>
      </w:pPr>
    </w:p>
    <w:tbl>
      <w:tblPr>
        <w:tblW w:w="0" w:type="auto"/>
        <w:jc w:val="left"/>
        <w:tblInd w:w="500" w:type="dxa"/>
        <w:tblLayout w:type="fixed"/>
        <w:tblCellMar>
          <w:top w:w="0" w:type="dxa"/>
          <w:left w:w="0" w:type="dxa"/>
          <w:bottom w:w="0" w:type="dxa"/>
          <w:right w:w="0" w:type="dxa"/>
        </w:tblCellMar>
        <w:tblLook w:val="01E0"/>
      </w:tblPr>
      <w:tblGrid>
        <w:gridCol w:w="1423"/>
        <w:gridCol w:w="1981"/>
        <w:gridCol w:w="1964"/>
        <w:gridCol w:w="1961"/>
        <w:gridCol w:w="1980"/>
      </w:tblGrid>
      <w:tr>
        <w:trPr>
          <w:trHeight w:val="286" w:hRule="exact"/>
        </w:trPr>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9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423" w:type="dxa"/>
            <w:vMerge/>
            <w:tcBorders>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0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1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4"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pacing w:val="-1"/>
                <w:sz w:val="21"/>
              </w:rPr>
              <w:t>1,542,266,577.59</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90.62</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2"/>
              <w:jc w:val="right"/>
              <w:rPr>
                <w:rFonts w:ascii="宋体" w:hAnsi="宋体" w:cs="宋体" w:eastAsia="宋体" w:hint="default"/>
                <w:sz w:val="21"/>
                <w:szCs w:val="21"/>
              </w:rPr>
            </w:pPr>
            <w:r>
              <w:rPr>
                <w:rFonts w:ascii="宋体"/>
                <w:spacing w:val="-1"/>
                <w:sz w:val="21"/>
              </w:rPr>
              <w:t>1,517,466,688.91</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92.20</w:t>
            </w:r>
          </w:p>
        </w:tc>
      </w:tr>
      <w:tr>
        <w:trPr>
          <w:trHeight w:val="377"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7"/>
              <w:jc w:val="right"/>
              <w:rPr>
                <w:rFonts w:ascii="宋体" w:hAnsi="宋体" w:cs="宋体" w:eastAsia="宋体" w:hint="default"/>
                <w:sz w:val="21"/>
                <w:szCs w:val="21"/>
              </w:rPr>
            </w:pPr>
            <w:r>
              <w:rPr>
                <w:rFonts w:ascii="宋体"/>
                <w:spacing w:val="-1"/>
                <w:sz w:val="21"/>
              </w:rPr>
              <w:t>70,184,514.10</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6"/>
              <w:jc w:val="right"/>
              <w:rPr>
                <w:rFonts w:ascii="宋体" w:hAnsi="宋体" w:cs="宋体" w:eastAsia="宋体" w:hint="default"/>
                <w:sz w:val="21"/>
                <w:szCs w:val="21"/>
              </w:rPr>
            </w:pPr>
            <w:r>
              <w:rPr>
                <w:rFonts w:ascii="宋体"/>
                <w:sz w:val="21"/>
              </w:rPr>
              <w:t>4.12</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2"/>
              <w:jc w:val="right"/>
              <w:rPr>
                <w:rFonts w:ascii="宋体" w:hAnsi="宋体" w:cs="宋体" w:eastAsia="宋体" w:hint="default"/>
                <w:sz w:val="21"/>
                <w:szCs w:val="21"/>
              </w:rPr>
            </w:pPr>
            <w:r>
              <w:rPr>
                <w:rFonts w:ascii="宋体"/>
                <w:spacing w:val="-1"/>
                <w:sz w:val="21"/>
              </w:rPr>
              <w:t>122,852,676.58</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6"/>
              <w:jc w:val="right"/>
              <w:rPr>
                <w:rFonts w:ascii="宋体" w:hAnsi="宋体" w:cs="宋体" w:eastAsia="宋体" w:hint="default"/>
                <w:sz w:val="21"/>
                <w:szCs w:val="21"/>
              </w:rPr>
            </w:pPr>
            <w:r>
              <w:rPr>
                <w:rFonts w:ascii="宋体"/>
                <w:sz w:val="21"/>
              </w:rPr>
              <w:t>7.46</w:t>
            </w:r>
          </w:p>
        </w:tc>
      </w:tr>
      <w:tr>
        <w:trPr>
          <w:trHeight w:val="374"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pacing w:val="-1"/>
                <w:sz w:val="21"/>
              </w:rPr>
              <w:t>87,225,397.82</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5.13</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2"/>
              <w:jc w:val="right"/>
              <w:rPr>
                <w:rFonts w:ascii="宋体" w:hAnsi="宋体" w:cs="宋体" w:eastAsia="宋体" w:hint="default"/>
                <w:sz w:val="21"/>
                <w:szCs w:val="21"/>
              </w:rPr>
            </w:pPr>
            <w:r>
              <w:rPr>
                <w:rFonts w:ascii="宋体"/>
                <w:spacing w:val="-1"/>
                <w:sz w:val="21"/>
              </w:rPr>
              <w:t>2,838,619.48</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0.17</w:t>
            </w:r>
          </w:p>
        </w:tc>
      </w:tr>
      <w:tr>
        <w:trPr>
          <w:trHeight w:val="374"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pacing w:val="-1"/>
                <w:sz w:val="21"/>
              </w:rPr>
              <w:t>2,225,930.65</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0.13</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2"/>
              <w:jc w:val="right"/>
              <w:rPr>
                <w:rFonts w:ascii="宋体" w:hAnsi="宋体" w:cs="宋体" w:eastAsia="宋体" w:hint="default"/>
                <w:sz w:val="21"/>
                <w:szCs w:val="21"/>
              </w:rPr>
            </w:pPr>
            <w:r>
              <w:rPr>
                <w:rFonts w:ascii="宋体"/>
                <w:spacing w:val="-1"/>
                <w:sz w:val="21"/>
              </w:rPr>
              <w:t>2,737,867.86</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0.17</w:t>
            </w:r>
          </w:p>
        </w:tc>
      </w:tr>
      <w:tr>
        <w:trPr>
          <w:trHeight w:val="377"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pacing w:val="-1"/>
                <w:sz w:val="21"/>
              </w:rPr>
              <w:t>1,701,902,420.16</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100.00</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2"/>
              <w:jc w:val="right"/>
              <w:rPr>
                <w:rFonts w:ascii="宋体" w:hAnsi="宋体" w:cs="宋体" w:eastAsia="宋体" w:hint="default"/>
                <w:sz w:val="21"/>
                <w:szCs w:val="21"/>
              </w:rPr>
            </w:pPr>
            <w:r>
              <w:rPr>
                <w:rFonts w:ascii="宋体"/>
                <w:spacing w:val="-1"/>
                <w:sz w:val="21"/>
              </w:rPr>
              <w:t>1,645,895,852.83</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100.00</w:t>
            </w:r>
          </w:p>
        </w:tc>
      </w:tr>
    </w:tbl>
    <w:p>
      <w:pPr>
        <w:spacing w:line="240" w:lineRule="auto" w:before="13"/>
        <w:rPr>
          <w:rFonts w:ascii="宋体" w:hAnsi="宋体" w:cs="宋体" w:eastAsia="宋体" w:hint="default"/>
          <w:sz w:val="19"/>
          <w:szCs w:val="19"/>
        </w:rPr>
      </w:pPr>
    </w:p>
    <w:p>
      <w:pPr>
        <w:pStyle w:val="Heading4"/>
        <w:spacing w:line="240" w:lineRule="auto"/>
        <w:ind w:left="538" w:right="0"/>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spacing w:line="272" w:lineRule="exact" w:before="86"/>
        <w:ind w:left="538" w:right="0" w:firstLine="420"/>
        <w:jc w:val="left"/>
      </w:pPr>
      <w:r>
        <w:rPr/>
        <w:t>（</w:t>
      </w:r>
      <w:r>
        <w:rPr>
          <w:rFonts w:ascii="宋体" w:hAnsi="宋体" w:cs="宋体" w:eastAsia="宋体" w:hint="default"/>
        </w:rPr>
        <w:t>1</w:t>
      </w:r>
      <w:r>
        <w:rPr/>
        <w:t>）</w:t>
      </w:r>
      <w:r>
        <w:rPr>
          <w:spacing w:val="-51"/>
        </w:rPr>
        <w:t> </w:t>
      </w:r>
      <w:r>
        <w:rPr/>
        <w:t>预付款项本年末账面余额中预付金额前</w:t>
      </w:r>
      <w:r>
        <w:rPr>
          <w:spacing w:val="-50"/>
        </w:rPr>
        <w:t> </w:t>
      </w:r>
      <w:r>
        <w:rPr>
          <w:rFonts w:ascii="宋体" w:hAnsi="宋体" w:cs="宋体" w:eastAsia="宋体" w:hint="default"/>
        </w:rPr>
        <w:t>5</w:t>
      </w:r>
      <w:r>
        <w:rPr>
          <w:rFonts w:ascii="宋体" w:hAnsi="宋体" w:cs="宋体" w:eastAsia="宋体" w:hint="default"/>
          <w:spacing w:val="-53"/>
        </w:rPr>
        <w:t> </w:t>
      </w:r>
      <w:r>
        <w:rPr/>
        <w:t>名的金额合计为</w:t>
      </w:r>
      <w:r>
        <w:rPr>
          <w:spacing w:val="-51"/>
        </w:rPr>
        <w:t> </w:t>
      </w:r>
      <w:r>
        <w:rPr>
          <w:rFonts w:ascii="宋体" w:hAnsi="宋体" w:cs="宋体" w:eastAsia="宋体" w:hint="default"/>
        </w:rPr>
        <w:t>811,589,883.88</w:t>
      </w:r>
      <w:r>
        <w:rPr>
          <w:rFonts w:ascii="宋体" w:hAnsi="宋体" w:cs="宋体" w:eastAsia="宋体" w:hint="default"/>
          <w:spacing w:val="-53"/>
        </w:rPr>
        <w:t> </w:t>
      </w:r>
      <w:r>
        <w:rPr>
          <w:spacing w:val="-9"/>
        </w:rPr>
        <w:t>元，占预付款项</w:t>
      </w:r>
      <w:r>
        <w:rPr>
          <w:w w:val="100"/>
        </w:rPr>
        <w:t> </w:t>
      </w:r>
      <w:r>
        <w:rPr/>
        <w:t>余额的</w:t>
      </w:r>
      <w:r>
        <w:rPr>
          <w:spacing w:val="-54"/>
        </w:rPr>
        <w:t> </w:t>
      </w:r>
      <w:r>
        <w:rPr>
          <w:rFonts w:ascii="宋体" w:hAnsi="宋体" w:cs="宋体" w:eastAsia="宋体" w:hint="default"/>
        </w:rPr>
        <w:t>47.69%</w:t>
      </w:r>
      <w:r>
        <w:rPr/>
        <w:t>。</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880" w:right="720"/>
        </w:sectPr>
      </w:pPr>
    </w:p>
    <w:p>
      <w:pPr>
        <w:pStyle w:val="Heading4"/>
        <w:spacing w:line="240" w:lineRule="auto"/>
        <w:ind w:left="538" w:right="-18"/>
        <w:jc w:val="left"/>
        <w:rPr>
          <w:b w:val="0"/>
          <w:bCs w:val="0"/>
        </w:rPr>
      </w:pPr>
      <w:r>
        <w:rPr>
          <w:rFonts w:ascii="宋体" w:hAnsi="宋体" w:cs="宋体" w:eastAsia="宋体" w:hint="default"/>
        </w:rPr>
        <w:t>7</w:t>
      </w:r>
      <w:r>
        <w:rPr/>
        <w:t>、</w:t>
      </w:r>
      <w:r>
        <w:rPr>
          <w:spacing w:val="-2"/>
        </w:rPr>
        <w:t> </w:t>
      </w:r>
      <w:r>
        <w:rPr/>
        <w:t>应收利息</w:t>
      </w:r>
      <w:r>
        <w:rPr>
          <w:b w:val="0"/>
          <w:bCs w:val="0"/>
        </w:rPr>
      </w:r>
    </w:p>
    <w:p>
      <w:pPr>
        <w:spacing w:line="290" w:lineRule="auto" w:before="58"/>
        <w:ind w:left="538" w:right="-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19"/>
          <w:sz w:val="21"/>
          <w:szCs w:val="21"/>
        </w:rPr>
        <w:t> </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590"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880" w:right="720"/>
          <w:cols w:num="2" w:equalWidth="0">
            <w:col w:w="2354" w:space="4581"/>
            <w:col w:w="3375"/>
          </w:cols>
        </w:sectPr>
      </w:pPr>
    </w:p>
    <w:p>
      <w:pPr>
        <w:spacing w:line="240" w:lineRule="auto" w:before="4"/>
        <w:rPr>
          <w:rFonts w:ascii="宋体" w:hAnsi="宋体" w:cs="宋体" w:eastAsia="宋体" w:hint="default"/>
          <w:sz w:val="2"/>
          <w:szCs w:val="2"/>
        </w:rPr>
      </w:pPr>
    </w:p>
    <w:tbl>
      <w:tblPr>
        <w:tblW w:w="0" w:type="auto"/>
        <w:jc w:val="left"/>
        <w:tblInd w:w="500" w:type="dxa"/>
        <w:tblLayout w:type="fixed"/>
        <w:tblCellMar>
          <w:top w:w="0" w:type="dxa"/>
          <w:left w:w="0" w:type="dxa"/>
          <w:bottom w:w="0" w:type="dxa"/>
          <w:right w:w="0" w:type="dxa"/>
        </w:tblCellMar>
        <w:tblLook w:val="01E0"/>
      </w:tblPr>
      <w:tblGrid>
        <w:gridCol w:w="2909"/>
        <w:gridCol w:w="3190"/>
        <w:gridCol w:w="3207"/>
      </w:tblGrid>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71,482,450.52</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127,185,202.98</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34"/>
              <w:jc w:val="righ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71,482,450.52</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2"/>
              <w:jc w:val="right"/>
              <w:rPr>
                <w:rFonts w:ascii="宋体" w:hAnsi="宋体" w:cs="宋体" w:eastAsia="宋体" w:hint="default"/>
                <w:sz w:val="21"/>
                <w:szCs w:val="21"/>
              </w:rPr>
            </w:pPr>
            <w:r>
              <w:rPr>
                <w:rFonts w:ascii="宋体"/>
                <w:spacing w:val="-1"/>
                <w:sz w:val="21"/>
              </w:rPr>
              <w:t>127,185,202.98</w:t>
            </w:r>
          </w:p>
        </w:tc>
      </w:tr>
    </w:tbl>
    <w:p>
      <w:pPr>
        <w:spacing w:line="240" w:lineRule="auto" w:before="2"/>
        <w:rPr>
          <w:rFonts w:ascii="宋体" w:hAnsi="宋体" w:cs="宋体" w:eastAsia="宋体" w:hint="default"/>
          <w:sz w:val="20"/>
          <w:szCs w:val="20"/>
        </w:rPr>
      </w:pPr>
    </w:p>
    <w:p>
      <w:pPr>
        <w:pStyle w:val="Heading4"/>
        <w:spacing w:line="240" w:lineRule="auto"/>
        <w:ind w:left="538" w:right="0"/>
        <w:jc w:val="left"/>
        <w:rPr>
          <w:b w:val="0"/>
          <w:bCs w:val="0"/>
        </w:rPr>
      </w:pPr>
      <w:r>
        <w:rPr>
          <w:rFonts w:ascii="宋体" w:hAnsi="宋体" w:cs="宋体" w:eastAsia="宋体" w:hint="default"/>
        </w:rPr>
        <w:t>(2).</w:t>
      </w:r>
      <w:r>
        <w:rPr>
          <w:rFonts w:ascii="宋体" w:hAnsi="宋体" w:cs="宋体" w:eastAsia="宋体" w:hint="default"/>
          <w:spacing w:val="19"/>
        </w:rPr>
        <w:t> </w:t>
      </w:r>
      <w:r>
        <w:rPr/>
        <w:t>重要逾期利息</w:t>
      </w:r>
      <w:r>
        <w:rPr>
          <w:b w:val="0"/>
          <w:bCs w:val="0"/>
        </w:rPr>
      </w:r>
    </w:p>
    <w:p>
      <w:pPr>
        <w:pStyle w:val="BodyText"/>
        <w:spacing w:line="240" w:lineRule="auto" w:before="56"/>
        <w:ind w:left="538"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538" w:right="0"/>
        <w:jc w:val="left"/>
        <w:rPr>
          <w:b w:val="0"/>
          <w:bCs w:val="0"/>
        </w:rPr>
      </w:pPr>
      <w:r>
        <w:rPr>
          <w:rFonts w:ascii="宋体" w:hAnsi="宋体" w:cs="宋体" w:eastAsia="宋体" w:hint="default"/>
        </w:rPr>
        <w:t>8</w:t>
      </w:r>
      <w:r>
        <w:rPr/>
        <w:t>、</w:t>
      </w:r>
      <w:r>
        <w:rPr>
          <w:spacing w:val="-2"/>
        </w:rPr>
        <w:t> </w:t>
      </w:r>
      <w:r>
        <w:rPr/>
        <w:t>应收股利</w:t>
      </w:r>
      <w:r>
        <w:rPr>
          <w:b w:val="0"/>
          <w:bCs w:val="0"/>
        </w:rPr>
      </w:r>
    </w:p>
    <w:p>
      <w:pPr>
        <w:pStyle w:val="BodyText"/>
        <w:spacing w:line="240" w:lineRule="auto" w:before="58"/>
        <w:ind w:left="538"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880" w:right="720"/>
        </w:sectPr>
      </w:pPr>
    </w:p>
    <w:p>
      <w:pPr>
        <w:pStyle w:val="Heading4"/>
        <w:spacing w:line="240" w:lineRule="auto"/>
        <w:ind w:left="538" w:right="-18"/>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4"/>
        <w:spacing w:line="240" w:lineRule="auto" w:before="58"/>
        <w:ind w:left="538" w:right="-18"/>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590" w:val="left" w:leader="none"/>
        </w:tabs>
        <w:spacing w:line="240" w:lineRule="auto" w:before="177"/>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880" w:right="720"/>
          <w:cols w:num="2" w:equalWidth="0">
            <w:col w:w="3028" w:space="3801"/>
            <w:col w:w="3481"/>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012"/>
        <w:gridCol w:w="1421"/>
        <w:gridCol w:w="766"/>
        <w:gridCol w:w="1184"/>
        <w:gridCol w:w="742"/>
        <w:gridCol w:w="1316"/>
        <w:gridCol w:w="710"/>
        <w:gridCol w:w="1133"/>
        <w:gridCol w:w="639"/>
        <w:gridCol w:w="168"/>
      </w:tblGrid>
      <w:tr>
        <w:trPr>
          <w:trHeight w:val="312" w:hRule="exact"/>
        </w:trPr>
        <w:tc>
          <w:tcPr>
            <w:tcW w:w="2012" w:type="dxa"/>
            <w:vMerge w:val="restart"/>
            <w:tcBorders>
              <w:top w:val="single" w:sz="17"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pacing w:val="-40"/>
                <w:sz w:val="18"/>
                <w:szCs w:val="18"/>
              </w:rPr>
              <w:t>种类</w:t>
            </w:r>
            <w:r>
              <w:rPr>
                <w:rFonts w:ascii="宋体" w:hAnsi="宋体" w:cs="宋体" w:eastAsia="宋体" w:hint="default"/>
                <w:sz w:val="18"/>
                <w:szCs w:val="18"/>
              </w:rPr>
            </w:r>
          </w:p>
        </w:tc>
        <w:tc>
          <w:tcPr>
            <w:tcW w:w="4112" w:type="dxa"/>
            <w:gridSpan w:val="4"/>
            <w:tcBorders>
              <w:top w:val="single" w:sz="17"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b/>
                <w:bCs/>
                <w:spacing w:val="-40"/>
                <w:sz w:val="18"/>
                <w:szCs w:val="18"/>
              </w:rPr>
              <w:t>年末金额</w:t>
            </w:r>
            <w:r>
              <w:rPr>
                <w:rFonts w:ascii="宋体" w:hAnsi="宋体" w:cs="宋体" w:eastAsia="宋体" w:hint="default"/>
                <w:sz w:val="18"/>
                <w:szCs w:val="18"/>
              </w:rPr>
            </w:r>
          </w:p>
        </w:tc>
        <w:tc>
          <w:tcPr>
            <w:tcW w:w="3798" w:type="dxa"/>
            <w:gridSpan w:val="4"/>
            <w:tcBorders>
              <w:top w:val="single" w:sz="17" w:space="0" w:color="000000"/>
              <w:left w:val="single" w:sz="4" w:space="0" w:color="000000"/>
              <w:bottom w:val="single" w:sz="4" w:space="0" w:color="000000"/>
              <w:right w:val="nil" w:sz="6" w:space="0" w:color="auto"/>
            </w:tcBorders>
          </w:tcPr>
          <w:p>
            <w:pPr>
              <w:pStyle w:val="TableParagraph"/>
              <w:spacing w:line="213" w:lineRule="exact"/>
              <w:ind w:right="2"/>
              <w:jc w:val="center"/>
              <w:rPr>
                <w:rFonts w:ascii="宋体" w:hAnsi="宋体" w:cs="宋体" w:eastAsia="宋体" w:hint="default"/>
                <w:sz w:val="18"/>
                <w:szCs w:val="18"/>
              </w:rPr>
            </w:pPr>
            <w:r>
              <w:rPr>
                <w:rFonts w:ascii="宋体" w:hAnsi="宋体" w:cs="宋体" w:eastAsia="宋体" w:hint="default"/>
                <w:b/>
                <w:bCs/>
                <w:spacing w:val="-40"/>
                <w:sz w:val="18"/>
                <w:szCs w:val="18"/>
              </w:rPr>
              <w:t>年初金额</w:t>
            </w:r>
            <w:r>
              <w:rPr>
                <w:rFonts w:ascii="宋体" w:hAnsi="宋体" w:cs="宋体" w:eastAsia="宋体" w:hint="default"/>
                <w:sz w:val="18"/>
                <w:szCs w:val="18"/>
              </w:rPr>
            </w:r>
          </w:p>
        </w:tc>
        <w:tc>
          <w:tcPr>
            <w:tcW w:w="168" w:type="dxa"/>
            <w:vMerge w:val="restart"/>
            <w:tcBorders>
              <w:top w:val="nil" w:sz="6" w:space="0" w:color="auto"/>
              <w:left w:val="nil" w:sz="6" w:space="0" w:color="auto"/>
              <w:right w:val="nil" w:sz="6" w:space="0" w:color="auto"/>
            </w:tcBorders>
          </w:tcPr>
          <w:p>
            <w:pPr/>
          </w:p>
        </w:tc>
      </w:tr>
      <w:tr>
        <w:trPr>
          <w:trHeight w:val="293" w:hRule="exact"/>
        </w:trPr>
        <w:tc>
          <w:tcPr>
            <w:tcW w:w="2012" w:type="dxa"/>
            <w:vMerge/>
            <w:tcBorders>
              <w:left w:val="nil" w:sz="6" w:space="0" w:color="auto"/>
              <w:right w:val="single" w:sz="4" w:space="0" w:color="000000"/>
            </w:tcBorders>
          </w:tcPr>
          <w:p>
            <w:pPr/>
          </w:p>
        </w:tc>
        <w:tc>
          <w:tcPr>
            <w:tcW w:w="21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宋体" w:hAnsi="宋体" w:cs="宋体" w:eastAsia="宋体" w:hint="default"/>
                <w:sz w:val="18"/>
                <w:szCs w:val="18"/>
              </w:rPr>
            </w:pPr>
            <w:r>
              <w:rPr>
                <w:rFonts w:ascii="宋体" w:hAnsi="宋体" w:cs="宋体" w:eastAsia="宋体" w:hint="default"/>
                <w:b/>
                <w:bCs/>
                <w:spacing w:val="-40"/>
                <w:sz w:val="18"/>
                <w:szCs w:val="18"/>
              </w:rPr>
              <w:t>账面余额</w:t>
            </w:r>
            <w:r>
              <w:rPr>
                <w:rFonts w:ascii="宋体" w:hAnsi="宋体" w:cs="宋体" w:eastAsia="宋体" w:hint="default"/>
                <w:sz w:val="18"/>
                <w:szCs w:val="18"/>
              </w:rPr>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pacing w:val="-40"/>
                <w:sz w:val="18"/>
                <w:szCs w:val="18"/>
              </w:rPr>
              <w:t>坏账准备</w:t>
            </w:r>
            <w:r>
              <w:rPr>
                <w:rFonts w:ascii="宋体" w:hAnsi="宋体" w:cs="宋体" w:eastAsia="宋体" w:hint="default"/>
                <w:sz w:val="18"/>
                <w:szCs w:val="18"/>
              </w:rPr>
            </w:r>
          </w:p>
        </w:tc>
        <w:tc>
          <w:tcPr>
            <w:tcW w:w="2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宋体" w:hAnsi="宋体" w:cs="宋体" w:eastAsia="宋体" w:hint="default"/>
                <w:sz w:val="18"/>
                <w:szCs w:val="18"/>
              </w:rPr>
            </w:pPr>
            <w:r>
              <w:rPr>
                <w:rFonts w:ascii="宋体" w:hAnsi="宋体" w:cs="宋体" w:eastAsia="宋体" w:hint="default"/>
                <w:b/>
                <w:bCs/>
                <w:spacing w:val="-40"/>
                <w:sz w:val="18"/>
                <w:szCs w:val="18"/>
              </w:rPr>
              <w:t>账面余额</w:t>
            </w:r>
            <w:r>
              <w:rPr>
                <w:rFonts w:ascii="宋体" w:hAnsi="宋体" w:cs="宋体" w:eastAsia="宋体" w:hint="default"/>
                <w:sz w:val="18"/>
                <w:szCs w:val="18"/>
              </w:rPr>
            </w:r>
          </w:p>
        </w:tc>
        <w:tc>
          <w:tcPr>
            <w:tcW w:w="1772" w:type="dxa"/>
            <w:gridSpan w:val="2"/>
            <w:tcBorders>
              <w:top w:val="single" w:sz="4" w:space="0" w:color="000000"/>
              <w:left w:val="single" w:sz="4" w:space="0" w:color="000000"/>
              <w:bottom w:val="single" w:sz="4" w:space="0" w:color="000000"/>
              <w:right w:val="nil" w:sz="6" w:space="0" w:color="auto"/>
            </w:tcBorders>
          </w:tcPr>
          <w:p>
            <w:pPr>
              <w:pStyle w:val="TableParagraph"/>
              <w:spacing w:line="235" w:lineRule="exact"/>
              <w:ind w:right="3"/>
              <w:jc w:val="center"/>
              <w:rPr>
                <w:rFonts w:ascii="宋体" w:hAnsi="宋体" w:cs="宋体" w:eastAsia="宋体" w:hint="default"/>
                <w:sz w:val="18"/>
                <w:szCs w:val="18"/>
              </w:rPr>
            </w:pPr>
            <w:r>
              <w:rPr>
                <w:rFonts w:ascii="宋体" w:hAnsi="宋体" w:cs="宋体" w:eastAsia="宋体" w:hint="default"/>
                <w:b/>
                <w:bCs/>
                <w:spacing w:val="-40"/>
                <w:sz w:val="18"/>
                <w:szCs w:val="18"/>
              </w:rPr>
              <w:t>坏账准备</w:t>
            </w:r>
            <w:r>
              <w:rPr>
                <w:rFonts w:ascii="宋体" w:hAnsi="宋体" w:cs="宋体" w:eastAsia="宋体" w:hint="default"/>
                <w:sz w:val="18"/>
                <w:szCs w:val="18"/>
              </w:rPr>
            </w:r>
          </w:p>
        </w:tc>
        <w:tc>
          <w:tcPr>
            <w:tcW w:w="168" w:type="dxa"/>
            <w:vMerge/>
            <w:tcBorders>
              <w:left w:val="nil" w:sz="6" w:space="0" w:color="auto"/>
              <w:bottom w:val="single" w:sz="4" w:space="0" w:color="000000"/>
              <w:right w:val="nil" w:sz="6" w:space="0" w:color="auto"/>
            </w:tcBorders>
          </w:tcPr>
          <w:p>
            <w:pPr/>
          </w:p>
        </w:tc>
      </w:tr>
      <w:tr>
        <w:trPr>
          <w:trHeight w:val="295" w:hRule="exact"/>
        </w:trPr>
        <w:tc>
          <w:tcPr>
            <w:tcW w:w="2012" w:type="dxa"/>
            <w:vMerge/>
            <w:tcBorders>
              <w:left w:val="nil" w:sz="6" w:space="0" w:color="auto"/>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63" w:right="0"/>
              <w:jc w:val="left"/>
              <w:rPr>
                <w:rFonts w:ascii="宋体" w:hAnsi="宋体" w:cs="宋体" w:eastAsia="宋体" w:hint="default"/>
                <w:sz w:val="18"/>
                <w:szCs w:val="18"/>
              </w:rPr>
            </w:pPr>
            <w:r>
              <w:rPr>
                <w:rFonts w:ascii="宋体" w:hAnsi="宋体" w:cs="宋体" w:eastAsia="宋体" w:hint="default"/>
                <w:b/>
                <w:bCs/>
                <w:spacing w:val="-40"/>
                <w:sz w:val="18"/>
                <w:szCs w:val="18"/>
              </w:rPr>
              <w:t>金额</w:t>
            </w:r>
            <w:r>
              <w:rPr>
                <w:rFonts w:ascii="宋体" w:hAnsi="宋体" w:cs="宋体" w:eastAsia="宋体" w:hint="default"/>
                <w:sz w:val="18"/>
                <w:szCs w:val="18"/>
              </w:rPr>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01" w:right="0"/>
              <w:jc w:val="left"/>
              <w:rPr>
                <w:rFonts w:ascii="宋体" w:hAnsi="宋体" w:cs="宋体" w:eastAsia="宋体" w:hint="default"/>
                <w:sz w:val="18"/>
                <w:szCs w:val="18"/>
              </w:rPr>
            </w:pPr>
            <w:r>
              <w:rPr>
                <w:rFonts w:ascii="宋体" w:hAnsi="宋体" w:cs="宋体" w:eastAsia="宋体" w:hint="default"/>
                <w:b/>
                <w:bCs/>
                <w:spacing w:val="-27"/>
                <w:sz w:val="18"/>
                <w:szCs w:val="18"/>
              </w:rPr>
              <w:t>比例</w:t>
            </w:r>
            <w:r>
              <w:rPr>
                <w:rFonts w:ascii="宋体" w:hAnsi="宋体" w:cs="宋体" w:eastAsia="宋体" w:hint="default"/>
                <w:b/>
                <w:bCs/>
                <w:spacing w:val="-27"/>
                <w:sz w:val="18"/>
                <w:szCs w:val="18"/>
              </w:rPr>
              <w:t>%</w:t>
            </w:r>
            <w:r>
              <w:rPr>
                <w:rFonts w:ascii="宋体" w:hAnsi="宋体" w:cs="宋体" w:eastAsia="宋体" w:hint="default"/>
                <w:spacing w:val="-27"/>
                <w:sz w:val="18"/>
                <w:szCs w:val="18"/>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b/>
                <w:bCs/>
                <w:spacing w:val="-40"/>
                <w:sz w:val="18"/>
                <w:szCs w:val="18"/>
              </w:rPr>
              <w:t>金额</w:t>
            </w:r>
            <w:r>
              <w:rPr>
                <w:rFonts w:ascii="宋体" w:hAnsi="宋体" w:cs="宋体" w:eastAsia="宋体" w:hint="default"/>
                <w:sz w:val="18"/>
                <w:szCs w:val="18"/>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87" w:right="0"/>
              <w:jc w:val="left"/>
              <w:rPr>
                <w:rFonts w:ascii="宋体" w:hAnsi="宋体" w:cs="宋体" w:eastAsia="宋体" w:hint="default"/>
                <w:sz w:val="18"/>
                <w:szCs w:val="18"/>
              </w:rPr>
            </w:pPr>
            <w:r>
              <w:rPr>
                <w:rFonts w:ascii="宋体" w:hAnsi="宋体" w:cs="宋体" w:eastAsia="宋体" w:hint="default"/>
                <w:b/>
                <w:bCs/>
                <w:spacing w:val="-27"/>
                <w:sz w:val="18"/>
                <w:szCs w:val="18"/>
              </w:rPr>
              <w:t>比例</w:t>
            </w:r>
            <w:r>
              <w:rPr>
                <w:rFonts w:ascii="宋体" w:hAnsi="宋体" w:cs="宋体" w:eastAsia="宋体" w:hint="default"/>
                <w:b/>
                <w:bCs/>
                <w:spacing w:val="-27"/>
                <w:sz w:val="18"/>
                <w:szCs w:val="18"/>
              </w:rPr>
              <w:t>%</w:t>
            </w:r>
            <w:r>
              <w:rPr>
                <w:rFonts w:ascii="宋体" w:hAnsi="宋体" w:cs="宋体" w:eastAsia="宋体" w:hint="default"/>
                <w:spacing w:val="-27"/>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pacing w:val="-40"/>
                <w:sz w:val="18"/>
                <w:szCs w:val="18"/>
              </w:rPr>
              <w:t>金额</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72" w:right="0"/>
              <w:jc w:val="left"/>
              <w:rPr>
                <w:rFonts w:ascii="宋体" w:hAnsi="宋体" w:cs="宋体" w:eastAsia="宋体" w:hint="default"/>
                <w:sz w:val="18"/>
                <w:szCs w:val="18"/>
              </w:rPr>
            </w:pPr>
            <w:r>
              <w:rPr>
                <w:rFonts w:ascii="宋体" w:hAnsi="宋体" w:cs="宋体" w:eastAsia="宋体" w:hint="default"/>
                <w:b/>
                <w:bCs/>
                <w:spacing w:val="-27"/>
                <w:sz w:val="18"/>
                <w:szCs w:val="18"/>
              </w:rPr>
              <w:t>比例</w:t>
            </w:r>
            <w:r>
              <w:rPr>
                <w:rFonts w:ascii="宋体" w:hAnsi="宋体" w:cs="宋体" w:eastAsia="宋体" w:hint="default"/>
                <w:b/>
                <w:bCs/>
                <w:spacing w:val="-27"/>
                <w:sz w:val="18"/>
                <w:szCs w:val="18"/>
              </w:rPr>
              <w:t>%</w:t>
            </w:r>
            <w:r>
              <w:rPr>
                <w:rFonts w:ascii="宋体" w:hAnsi="宋体" w:cs="宋体" w:eastAsia="宋体" w:hint="default"/>
                <w:spacing w:val="-27"/>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pacing w:val="-40"/>
                <w:sz w:val="18"/>
                <w:szCs w:val="18"/>
              </w:rPr>
              <w:t>金额</w:t>
            </w:r>
            <w:r>
              <w:rPr>
                <w:rFonts w:ascii="宋体" w:hAnsi="宋体" w:cs="宋体" w:eastAsia="宋体" w:hint="default"/>
                <w:sz w:val="18"/>
                <w:szCs w:val="18"/>
              </w:rPr>
            </w:r>
          </w:p>
        </w:tc>
        <w:tc>
          <w:tcPr>
            <w:tcW w:w="80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left="220" w:right="0"/>
              <w:jc w:val="left"/>
              <w:rPr>
                <w:rFonts w:ascii="宋体" w:hAnsi="宋体" w:cs="宋体" w:eastAsia="宋体" w:hint="default"/>
                <w:sz w:val="18"/>
                <w:szCs w:val="18"/>
              </w:rPr>
            </w:pPr>
            <w:r>
              <w:rPr>
                <w:rFonts w:ascii="宋体" w:hAnsi="宋体" w:cs="宋体" w:eastAsia="宋体" w:hint="default"/>
                <w:b/>
                <w:bCs/>
                <w:spacing w:val="-27"/>
                <w:sz w:val="18"/>
                <w:szCs w:val="18"/>
              </w:rPr>
              <w:t>比例</w:t>
            </w:r>
            <w:r>
              <w:rPr>
                <w:rFonts w:ascii="宋体" w:hAnsi="宋体" w:cs="宋体" w:eastAsia="宋体" w:hint="default"/>
                <w:b/>
                <w:bCs/>
                <w:spacing w:val="-27"/>
                <w:sz w:val="18"/>
                <w:szCs w:val="18"/>
              </w:rPr>
              <w:t>%</w:t>
            </w:r>
            <w:r>
              <w:rPr>
                <w:rFonts w:ascii="宋体" w:hAnsi="宋体" w:cs="宋体" w:eastAsia="宋体" w:hint="default"/>
                <w:spacing w:val="-27"/>
                <w:sz w:val="18"/>
                <w:szCs w:val="18"/>
              </w:rPr>
            </w:r>
          </w:p>
        </w:tc>
      </w:tr>
      <w:tr>
        <w:trPr>
          <w:trHeight w:val="490"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pacing w:val="-37"/>
                <w:sz w:val="18"/>
                <w:szCs w:val="18"/>
              </w:rPr>
              <w:t>单项金额重大并单项计提坏</w:t>
            </w:r>
          </w:p>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pacing w:val="-36"/>
                <w:sz w:val="18"/>
                <w:szCs w:val="18"/>
              </w:rPr>
              <w:t>账准备的其他应收款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32" w:right="0"/>
              <w:jc w:val="left"/>
              <w:rPr>
                <w:rFonts w:ascii="Times New Roman" w:hAnsi="Times New Roman" w:cs="Times New Roman" w:eastAsia="Times New Roman" w:hint="default"/>
                <w:sz w:val="18"/>
                <w:szCs w:val="18"/>
              </w:rPr>
            </w:pPr>
            <w:r>
              <w:rPr>
                <w:rFonts w:ascii="Times New Roman"/>
                <w:spacing w:val="-19"/>
                <w:sz w:val="18"/>
              </w:rPr>
              <w:t>10,068,859.41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17" w:right="0"/>
              <w:jc w:val="left"/>
              <w:rPr>
                <w:rFonts w:ascii="Times New Roman" w:hAnsi="Times New Roman" w:cs="Times New Roman" w:eastAsia="Times New Roman" w:hint="default"/>
                <w:sz w:val="18"/>
                <w:szCs w:val="18"/>
              </w:rPr>
            </w:pPr>
            <w:r>
              <w:rPr>
                <w:rFonts w:ascii="Times New Roman"/>
                <w:spacing w:val="-16"/>
                <w:sz w:val="18"/>
              </w:rPr>
              <w:t>1.79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95" w:right="0"/>
              <w:jc w:val="left"/>
              <w:rPr>
                <w:rFonts w:ascii="Times New Roman" w:hAnsi="Times New Roman" w:cs="Times New Roman" w:eastAsia="Times New Roman" w:hint="default"/>
                <w:sz w:val="18"/>
                <w:szCs w:val="18"/>
              </w:rPr>
            </w:pPr>
            <w:r>
              <w:rPr>
                <w:rFonts w:ascii="Times New Roman"/>
                <w:spacing w:val="-19"/>
                <w:sz w:val="18"/>
              </w:rPr>
              <w:t>10,068,859.41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51" w:right="0"/>
              <w:jc w:val="left"/>
              <w:rPr>
                <w:rFonts w:ascii="Times New Roman" w:hAnsi="Times New Roman" w:cs="Times New Roman" w:eastAsia="Times New Roman" w:hint="default"/>
                <w:sz w:val="18"/>
                <w:szCs w:val="18"/>
              </w:rPr>
            </w:pPr>
            <w:r>
              <w:rPr>
                <w:rFonts w:ascii="Times New Roman"/>
                <w:spacing w:val="-18"/>
                <w:sz w:val="18"/>
              </w:rPr>
              <w:t>100.00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61" w:right="0"/>
              <w:jc w:val="left"/>
              <w:rPr>
                <w:rFonts w:ascii="Times New Roman" w:hAnsi="Times New Roman" w:cs="Times New Roman" w:eastAsia="Times New Roman" w:hint="default"/>
                <w:sz w:val="18"/>
                <w:szCs w:val="18"/>
              </w:rPr>
            </w:pPr>
            <w:r>
              <w:rPr>
                <w:rFonts w:ascii="Times New Roman"/>
                <w:spacing w:val="-20"/>
                <w:sz w:val="18"/>
              </w:rPr>
              <w:t>2,332,583,811.55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90" w:right="0"/>
              <w:jc w:val="left"/>
              <w:rPr>
                <w:rFonts w:ascii="Times New Roman" w:hAnsi="Times New Roman" w:cs="Times New Roman" w:eastAsia="Times New Roman" w:hint="default"/>
                <w:sz w:val="18"/>
                <w:szCs w:val="18"/>
              </w:rPr>
            </w:pPr>
            <w:r>
              <w:rPr>
                <w:rFonts w:ascii="Times New Roman"/>
                <w:spacing w:val="-17"/>
                <w:sz w:val="18"/>
              </w:rPr>
              <w:t>73.82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44" w:right="0"/>
              <w:jc w:val="left"/>
              <w:rPr>
                <w:rFonts w:ascii="Times New Roman" w:hAnsi="Times New Roman" w:cs="Times New Roman" w:eastAsia="Times New Roman" w:hint="default"/>
                <w:sz w:val="18"/>
                <w:szCs w:val="18"/>
              </w:rPr>
            </w:pPr>
            <w:r>
              <w:rPr>
                <w:rFonts w:ascii="Times New Roman"/>
                <w:spacing w:val="-19"/>
                <w:sz w:val="18"/>
              </w:rPr>
              <w:t>17,158,859.41</w:t>
            </w:r>
          </w:p>
        </w:tc>
        <w:tc>
          <w:tcPr>
            <w:tcW w:w="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left="290" w:right="0"/>
              <w:jc w:val="left"/>
              <w:rPr>
                <w:rFonts w:ascii="Times New Roman" w:hAnsi="Times New Roman" w:cs="Times New Roman" w:eastAsia="Times New Roman" w:hint="default"/>
                <w:sz w:val="18"/>
                <w:szCs w:val="18"/>
              </w:rPr>
            </w:pPr>
            <w:r>
              <w:rPr>
                <w:rFonts w:ascii="Times New Roman"/>
                <w:spacing w:val="-16"/>
                <w:sz w:val="18"/>
              </w:rPr>
              <w:t>0.74</w:t>
            </w:r>
          </w:p>
        </w:tc>
        <w:tc>
          <w:tcPr>
            <w:tcW w:w="168" w:type="dxa"/>
            <w:tcBorders>
              <w:top w:val="single" w:sz="4" w:space="0" w:color="000000"/>
              <w:left w:val="nil" w:sz="6" w:space="0" w:color="auto"/>
              <w:bottom w:val="nil" w:sz="6" w:space="0" w:color="auto"/>
              <w:right w:val="nil" w:sz="6" w:space="0" w:color="auto"/>
            </w:tcBorders>
          </w:tcPr>
          <w:p>
            <w:pPr/>
          </w:p>
        </w:tc>
      </w:tr>
    </w:tbl>
    <w:p>
      <w:pPr>
        <w:spacing w:line="234" w:lineRule="exact" w:before="0"/>
        <w:ind w:left="224" w:right="0" w:firstLine="0"/>
        <w:jc w:val="left"/>
        <w:rPr>
          <w:rFonts w:ascii="宋体" w:hAnsi="宋体" w:cs="宋体" w:eastAsia="宋体" w:hint="default"/>
          <w:sz w:val="18"/>
          <w:szCs w:val="18"/>
        </w:rPr>
      </w:pPr>
      <w:r>
        <w:rPr>
          <w:rFonts w:ascii="宋体" w:hAnsi="宋体" w:cs="宋体" w:eastAsia="宋体" w:hint="default"/>
          <w:spacing w:val="-38"/>
          <w:sz w:val="18"/>
          <w:szCs w:val="18"/>
        </w:rPr>
        <w:t>按组合计提坏账准备的其他应收款</w:t>
      </w: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026"/>
        <w:gridCol w:w="1421"/>
        <w:gridCol w:w="766"/>
        <w:gridCol w:w="1184"/>
        <w:gridCol w:w="742"/>
        <w:gridCol w:w="1316"/>
        <w:gridCol w:w="710"/>
        <w:gridCol w:w="1133"/>
        <w:gridCol w:w="639"/>
      </w:tblGrid>
      <w:tr>
        <w:trPr>
          <w:trHeight w:val="972"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both"/>
              <w:rPr>
                <w:rFonts w:ascii="宋体" w:hAnsi="宋体" w:cs="宋体" w:eastAsia="宋体" w:hint="default"/>
                <w:sz w:val="18"/>
                <w:szCs w:val="18"/>
              </w:rPr>
            </w:pPr>
            <w:r>
              <w:rPr>
                <w:rFonts w:ascii="宋体" w:hAnsi="宋体" w:cs="宋体" w:eastAsia="宋体" w:hint="default"/>
                <w:spacing w:val="-37"/>
                <w:sz w:val="18"/>
                <w:szCs w:val="18"/>
              </w:rPr>
              <w:t>除员工备用金借款、投资借</w:t>
            </w:r>
          </w:p>
          <w:p>
            <w:pPr>
              <w:pStyle w:val="TableParagraph"/>
              <w:spacing w:line="244" w:lineRule="auto" w:before="4"/>
              <w:ind w:left="122" w:right="60"/>
              <w:jc w:val="both"/>
              <w:rPr>
                <w:rFonts w:ascii="宋体" w:hAnsi="宋体" w:cs="宋体" w:eastAsia="宋体" w:hint="default"/>
                <w:sz w:val="18"/>
                <w:szCs w:val="18"/>
              </w:rPr>
            </w:pPr>
            <w:r>
              <w:rPr>
                <w:rFonts w:ascii="宋体" w:hAnsi="宋体" w:cs="宋体" w:eastAsia="宋体" w:hint="default"/>
                <w:spacing w:val="-40"/>
                <w:sz w:val="18"/>
                <w:szCs w:val="18"/>
              </w:rPr>
              <w:t>款、关联方往来款项以外的款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3"/>
                <w:sz w:val="18"/>
                <w:szCs w:val="18"/>
              </w:rPr>
              <w:t>项（</w:t>
            </w:r>
            <w:r>
              <w:rPr>
                <w:rFonts w:ascii="宋体" w:hAnsi="宋体" w:cs="宋体" w:eastAsia="宋体" w:hint="default"/>
                <w:spacing w:val="-33"/>
                <w:sz w:val="18"/>
                <w:szCs w:val="18"/>
              </w:rPr>
              <w:t>IT</w:t>
            </w:r>
            <w:r>
              <w:rPr>
                <w:rFonts w:ascii="宋体" w:hAnsi="宋体" w:cs="宋体" w:eastAsia="宋体" w:hint="default"/>
                <w:spacing w:val="-71"/>
                <w:sz w:val="18"/>
                <w:szCs w:val="18"/>
              </w:rPr>
              <w:t> </w:t>
            </w:r>
            <w:r>
              <w:rPr>
                <w:rFonts w:ascii="宋体" w:hAnsi="宋体" w:cs="宋体" w:eastAsia="宋体" w:hint="default"/>
                <w:spacing w:val="-40"/>
                <w:sz w:val="18"/>
                <w:szCs w:val="18"/>
              </w:rPr>
              <w:t>分销业务、冰箱压缩机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7"/>
                <w:sz w:val="18"/>
                <w:szCs w:val="18"/>
              </w:rPr>
              <w:t>业务、机顶盒业务除外）</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81"/>
              <w:jc w:val="right"/>
              <w:rPr>
                <w:rFonts w:ascii="Times New Roman" w:hAnsi="Times New Roman" w:cs="Times New Roman" w:eastAsia="Times New Roman" w:hint="default"/>
                <w:sz w:val="18"/>
                <w:szCs w:val="18"/>
              </w:rPr>
            </w:pPr>
            <w:r>
              <w:rPr>
                <w:rFonts w:ascii="Times New Roman"/>
                <w:spacing w:val="-20"/>
                <w:sz w:val="18"/>
              </w:rPr>
              <w:t>239,693,728.50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80"/>
              <w:jc w:val="right"/>
              <w:rPr>
                <w:rFonts w:ascii="Times New Roman" w:hAnsi="Times New Roman" w:cs="Times New Roman" w:eastAsia="Times New Roman" w:hint="default"/>
                <w:sz w:val="18"/>
                <w:szCs w:val="18"/>
              </w:rPr>
            </w:pPr>
            <w:r>
              <w:rPr>
                <w:rFonts w:ascii="Times New Roman"/>
                <w:spacing w:val="-17"/>
                <w:sz w:val="18"/>
              </w:rPr>
              <w:t>42.58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95" w:right="0"/>
              <w:jc w:val="left"/>
              <w:rPr>
                <w:rFonts w:ascii="Times New Roman" w:hAnsi="Times New Roman" w:cs="Times New Roman" w:eastAsia="Times New Roman" w:hint="default"/>
                <w:sz w:val="18"/>
                <w:szCs w:val="18"/>
              </w:rPr>
            </w:pPr>
            <w:r>
              <w:rPr>
                <w:rFonts w:ascii="Times New Roman"/>
                <w:spacing w:val="-19"/>
                <w:sz w:val="18"/>
              </w:rPr>
              <w:t>19,979,634.94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391" w:right="0"/>
              <w:jc w:val="left"/>
              <w:rPr>
                <w:rFonts w:ascii="Times New Roman" w:hAnsi="Times New Roman" w:cs="Times New Roman" w:eastAsia="Times New Roman" w:hint="default"/>
                <w:sz w:val="18"/>
                <w:szCs w:val="18"/>
              </w:rPr>
            </w:pPr>
            <w:r>
              <w:rPr>
                <w:rFonts w:ascii="Times New Roman"/>
                <w:spacing w:val="-16"/>
                <w:sz w:val="18"/>
              </w:rPr>
              <w:t>8.34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81"/>
              <w:jc w:val="right"/>
              <w:rPr>
                <w:rFonts w:ascii="Times New Roman" w:hAnsi="Times New Roman" w:cs="Times New Roman" w:eastAsia="Times New Roman" w:hint="default"/>
                <w:sz w:val="18"/>
                <w:szCs w:val="18"/>
              </w:rPr>
            </w:pPr>
            <w:r>
              <w:rPr>
                <w:rFonts w:ascii="Times New Roman"/>
                <w:spacing w:val="-20"/>
                <w:sz w:val="18"/>
              </w:rPr>
              <w:t>489,510,999.83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83"/>
              <w:jc w:val="right"/>
              <w:rPr>
                <w:rFonts w:ascii="Times New Roman" w:hAnsi="Times New Roman" w:cs="Times New Roman" w:eastAsia="Times New Roman" w:hint="default"/>
                <w:sz w:val="18"/>
                <w:szCs w:val="18"/>
              </w:rPr>
            </w:pPr>
            <w:r>
              <w:rPr>
                <w:rFonts w:ascii="Times New Roman"/>
                <w:spacing w:val="-17"/>
                <w:sz w:val="18"/>
              </w:rPr>
              <w:t>15.50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44" w:right="0"/>
              <w:jc w:val="left"/>
              <w:rPr>
                <w:rFonts w:ascii="Times New Roman" w:hAnsi="Times New Roman" w:cs="Times New Roman" w:eastAsia="Times New Roman" w:hint="default"/>
                <w:sz w:val="18"/>
                <w:szCs w:val="18"/>
              </w:rPr>
            </w:pPr>
            <w:r>
              <w:rPr>
                <w:rFonts w:ascii="Times New Roman"/>
                <w:spacing w:val="-19"/>
                <w:sz w:val="18"/>
              </w:rPr>
              <w:t>40,075,726.92</w:t>
            </w:r>
          </w:p>
        </w:tc>
        <w:tc>
          <w:tcPr>
            <w:tcW w:w="63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90" w:right="0"/>
              <w:jc w:val="left"/>
              <w:rPr>
                <w:rFonts w:ascii="Times New Roman" w:hAnsi="Times New Roman" w:cs="Times New Roman" w:eastAsia="Times New Roman" w:hint="default"/>
                <w:sz w:val="18"/>
                <w:szCs w:val="18"/>
              </w:rPr>
            </w:pPr>
            <w:r>
              <w:rPr>
                <w:rFonts w:ascii="Times New Roman"/>
                <w:spacing w:val="-16"/>
                <w:sz w:val="18"/>
              </w:rPr>
              <w:t>8.19</w:t>
            </w:r>
          </w:p>
        </w:tc>
      </w:tr>
      <w:tr>
        <w:trPr>
          <w:trHeight w:val="312" w:hRule="exact"/>
        </w:trPr>
        <w:tc>
          <w:tcPr>
            <w:tcW w:w="2026" w:type="dxa"/>
            <w:tcBorders>
              <w:top w:val="single" w:sz="4" w:space="0" w:color="000000"/>
              <w:left w:val="nil" w:sz="6" w:space="0" w:color="auto"/>
              <w:bottom w:val="single" w:sz="17"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IT</w:t>
            </w:r>
            <w:r>
              <w:rPr>
                <w:rFonts w:ascii="宋体" w:hAnsi="宋体" w:cs="宋体" w:eastAsia="宋体" w:hint="default"/>
                <w:spacing w:val="-68"/>
                <w:sz w:val="18"/>
                <w:szCs w:val="18"/>
              </w:rPr>
              <w:t> </w:t>
            </w:r>
            <w:r>
              <w:rPr>
                <w:rFonts w:ascii="宋体" w:hAnsi="宋体" w:cs="宋体" w:eastAsia="宋体" w:hint="default"/>
                <w:spacing w:val="-37"/>
                <w:sz w:val="18"/>
                <w:szCs w:val="18"/>
              </w:rPr>
              <w:t>分销业务中除员工备用金</w:t>
            </w:r>
          </w:p>
        </w:tc>
        <w:tc>
          <w:tcPr>
            <w:tcW w:w="142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3"/>
              <w:ind w:right="81"/>
              <w:jc w:val="right"/>
              <w:rPr>
                <w:rFonts w:ascii="Times New Roman" w:hAnsi="Times New Roman" w:cs="Times New Roman" w:eastAsia="Times New Roman" w:hint="default"/>
                <w:sz w:val="18"/>
                <w:szCs w:val="18"/>
              </w:rPr>
            </w:pPr>
            <w:r>
              <w:rPr>
                <w:rFonts w:ascii="Times New Roman"/>
                <w:spacing w:val="-19"/>
                <w:sz w:val="18"/>
              </w:rPr>
              <w:t>10,824,923.96</w:t>
            </w:r>
          </w:p>
        </w:tc>
        <w:tc>
          <w:tcPr>
            <w:tcW w:w="7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80"/>
              <w:jc w:val="right"/>
              <w:rPr>
                <w:rFonts w:ascii="Times New Roman" w:hAnsi="Times New Roman" w:cs="Times New Roman" w:eastAsia="Times New Roman" w:hint="default"/>
                <w:sz w:val="18"/>
                <w:szCs w:val="18"/>
              </w:rPr>
            </w:pPr>
            <w:r>
              <w:rPr>
                <w:rFonts w:ascii="Times New Roman"/>
                <w:spacing w:val="-16"/>
                <w:sz w:val="18"/>
              </w:rPr>
              <w:t>1.92</w:t>
            </w:r>
          </w:p>
        </w:tc>
        <w:tc>
          <w:tcPr>
            <w:tcW w:w="1184" w:type="dxa"/>
            <w:tcBorders>
              <w:top w:val="single" w:sz="4" w:space="0" w:color="000000"/>
              <w:left w:val="single" w:sz="4" w:space="0" w:color="000000"/>
              <w:bottom w:val="single" w:sz="17" w:space="0" w:color="000000"/>
              <w:right w:val="single" w:sz="4" w:space="0" w:color="000000"/>
            </w:tcBorders>
          </w:tcPr>
          <w:p>
            <w:pPr/>
          </w:p>
        </w:tc>
        <w:tc>
          <w:tcPr>
            <w:tcW w:w="742" w:type="dxa"/>
            <w:tcBorders>
              <w:top w:val="single" w:sz="4" w:space="0" w:color="000000"/>
              <w:left w:val="single" w:sz="4" w:space="0" w:color="000000"/>
              <w:bottom w:val="single" w:sz="17" w:space="0" w:color="000000"/>
              <w:right w:val="single" w:sz="4" w:space="0" w:color="000000"/>
            </w:tcBorders>
          </w:tcPr>
          <w:p>
            <w:pPr/>
          </w:p>
        </w:tc>
        <w:tc>
          <w:tcPr>
            <w:tcW w:w="131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3"/>
              <w:ind w:right="81"/>
              <w:jc w:val="right"/>
              <w:rPr>
                <w:rFonts w:ascii="Times New Roman" w:hAnsi="Times New Roman" w:cs="Times New Roman" w:eastAsia="Times New Roman" w:hint="default"/>
                <w:sz w:val="18"/>
                <w:szCs w:val="18"/>
              </w:rPr>
            </w:pPr>
            <w:r>
              <w:rPr>
                <w:rFonts w:ascii="Times New Roman"/>
                <w:spacing w:val="-19"/>
                <w:sz w:val="18"/>
              </w:rPr>
              <w:t>13,425,541.21</w:t>
            </w:r>
          </w:p>
        </w:tc>
        <w:tc>
          <w:tcPr>
            <w:tcW w:w="71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6"/>
                <w:sz w:val="18"/>
              </w:rPr>
              <w:t>0.42</w:t>
            </w:r>
          </w:p>
        </w:tc>
        <w:tc>
          <w:tcPr>
            <w:tcW w:w="1133" w:type="dxa"/>
            <w:tcBorders>
              <w:top w:val="single" w:sz="4" w:space="0" w:color="000000"/>
              <w:left w:val="single" w:sz="4" w:space="0" w:color="000000"/>
              <w:bottom w:val="single" w:sz="17" w:space="0" w:color="000000"/>
              <w:right w:val="single" w:sz="4" w:space="0" w:color="000000"/>
            </w:tcBorders>
          </w:tcPr>
          <w:p>
            <w:pPr/>
          </w:p>
        </w:tc>
        <w:tc>
          <w:tcPr>
            <w:tcW w:w="639" w:type="dxa"/>
            <w:tcBorders>
              <w:top w:val="single" w:sz="4" w:space="0" w:color="000000"/>
              <w:left w:val="single" w:sz="4" w:space="0" w:color="000000"/>
              <w:bottom w:val="single" w:sz="17" w:space="0" w:color="000000"/>
              <w:right w:val="nil" w:sz="6" w:space="0" w:color="auto"/>
            </w:tcBorders>
          </w:tcPr>
          <w:p>
            <w:pPr/>
          </w:p>
        </w:tc>
      </w:tr>
    </w:tbl>
    <w:p>
      <w:pPr>
        <w:spacing w:after="0"/>
        <w:sectPr>
          <w:type w:val="continuous"/>
          <w:pgSz w:w="11910" w:h="16840"/>
          <w:pgMar w:top="1120" w:bottom="1380" w:left="880" w:right="720"/>
        </w:sectPr>
      </w:pPr>
    </w:p>
    <w:p>
      <w:pPr>
        <w:spacing w:line="240" w:lineRule="auto" w:before="12"/>
        <w:rPr>
          <w:rFonts w:ascii="宋体" w:hAnsi="宋体" w:cs="宋体" w:eastAsia="宋体" w:hint="default"/>
          <w:sz w:val="22"/>
          <w:szCs w:val="22"/>
        </w:rPr>
      </w:pPr>
    </w:p>
    <w:tbl>
      <w:tblPr>
        <w:tblW w:w="0" w:type="auto"/>
        <w:jc w:val="left"/>
        <w:tblInd w:w="100" w:type="dxa"/>
        <w:tblLayout w:type="fixed"/>
        <w:tblCellMar>
          <w:top w:w="0" w:type="dxa"/>
          <w:left w:w="0" w:type="dxa"/>
          <w:bottom w:w="0" w:type="dxa"/>
          <w:right w:w="0" w:type="dxa"/>
        </w:tblCellMar>
        <w:tblLook w:val="01E0"/>
      </w:tblPr>
      <w:tblGrid>
        <w:gridCol w:w="2026"/>
        <w:gridCol w:w="1421"/>
        <w:gridCol w:w="766"/>
        <w:gridCol w:w="1184"/>
        <w:gridCol w:w="742"/>
        <w:gridCol w:w="1316"/>
        <w:gridCol w:w="710"/>
        <w:gridCol w:w="1133"/>
        <w:gridCol w:w="639"/>
        <w:gridCol w:w="168"/>
      </w:tblGrid>
      <w:tr>
        <w:trPr>
          <w:trHeight w:val="312" w:hRule="exact"/>
        </w:trPr>
        <w:tc>
          <w:tcPr>
            <w:tcW w:w="2026" w:type="dxa"/>
            <w:vMerge w:val="restart"/>
            <w:tcBorders>
              <w:top w:val="single" w:sz="17"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pacing w:val="-40"/>
                <w:sz w:val="18"/>
                <w:szCs w:val="18"/>
              </w:rPr>
              <w:t>种类</w:t>
            </w:r>
            <w:r>
              <w:rPr>
                <w:rFonts w:ascii="宋体" w:hAnsi="宋体" w:cs="宋体" w:eastAsia="宋体" w:hint="default"/>
                <w:sz w:val="18"/>
                <w:szCs w:val="18"/>
              </w:rPr>
            </w:r>
          </w:p>
        </w:tc>
        <w:tc>
          <w:tcPr>
            <w:tcW w:w="4112" w:type="dxa"/>
            <w:gridSpan w:val="4"/>
            <w:tcBorders>
              <w:top w:val="single" w:sz="17"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b/>
                <w:bCs/>
                <w:spacing w:val="-40"/>
                <w:sz w:val="18"/>
                <w:szCs w:val="18"/>
              </w:rPr>
              <w:t>年末金额</w:t>
            </w:r>
            <w:r>
              <w:rPr>
                <w:rFonts w:ascii="宋体" w:hAnsi="宋体" w:cs="宋体" w:eastAsia="宋体" w:hint="default"/>
                <w:sz w:val="18"/>
                <w:szCs w:val="18"/>
              </w:rPr>
            </w:r>
          </w:p>
        </w:tc>
        <w:tc>
          <w:tcPr>
            <w:tcW w:w="3798" w:type="dxa"/>
            <w:gridSpan w:val="4"/>
            <w:tcBorders>
              <w:top w:val="single" w:sz="17" w:space="0" w:color="000000"/>
              <w:left w:val="single" w:sz="4" w:space="0" w:color="000000"/>
              <w:bottom w:val="single" w:sz="4" w:space="0" w:color="000000"/>
              <w:right w:val="nil" w:sz="6" w:space="0" w:color="auto"/>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b/>
                <w:bCs/>
                <w:spacing w:val="-40"/>
                <w:sz w:val="18"/>
                <w:szCs w:val="18"/>
              </w:rPr>
              <w:t>年初金额</w:t>
            </w:r>
            <w:r>
              <w:rPr>
                <w:rFonts w:ascii="宋体" w:hAnsi="宋体" w:cs="宋体" w:eastAsia="宋体" w:hint="default"/>
                <w:sz w:val="18"/>
                <w:szCs w:val="18"/>
              </w:rPr>
            </w:r>
          </w:p>
        </w:tc>
        <w:tc>
          <w:tcPr>
            <w:tcW w:w="168" w:type="dxa"/>
            <w:vMerge w:val="restart"/>
            <w:tcBorders>
              <w:top w:val="nil" w:sz="6" w:space="0" w:color="auto"/>
              <w:left w:val="nil" w:sz="6" w:space="0" w:color="auto"/>
              <w:right w:val="nil" w:sz="6" w:space="0" w:color="auto"/>
            </w:tcBorders>
          </w:tcPr>
          <w:p>
            <w:pPr/>
          </w:p>
        </w:tc>
      </w:tr>
      <w:tr>
        <w:trPr>
          <w:trHeight w:val="293" w:hRule="exact"/>
        </w:trPr>
        <w:tc>
          <w:tcPr>
            <w:tcW w:w="2026" w:type="dxa"/>
            <w:vMerge/>
            <w:tcBorders>
              <w:left w:val="nil" w:sz="6" w:space="0" w:color="auto"/>
              <w:right w:val="single" w:sz="4" w:space="0" w:color="000000"/>
            </w:tcBorders>
          </w:tcPr>
          <w:p>
            <w:pPr/>
          </w:p>
        </w:tc>
        <w:tc>
          <w:tcPr>
            <w:tcW w:w="21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宋体" w:hAnsi="宋体" w:cs="宋体" w:eastAsia="宋体" w:hint="default"/>
                <w:sz w:val="18"/>
                <w:szCs w:val="18"/>
              </w:rPr>
            </w:pPr>
            <w:r>
              <w:rPr>
                <w:rFonts w:ascii="宋体" w:hAnsi="宋体" w:cs="宋体" w:eastAsia="宋体" w:hint="default"/>
                <w:b/>
                <w:bCs/>
                <w:spacing w:val="-40"/>
                <w:sz w:val="18"/>
                <w:szCs w:val="18"/>
              </w:rPr>
              <w:t>账面余额</w:t>
            </w:r>
            <w:r>
              <w:rPr>
                <w:rFonts w:ascii="宋体" w:hAnsi="宋体" w:cs="宋体" w:eastAsia="宋体" w:hint="default"/>
                <w:sz w:val="18"/>
                <w:szCs w:val="18"/>
              </w:rPr>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pacing w:val="-40"/>
                <w:sz w:val="18"/>
                <w:szCs w:val="18"/>
              </w:rPr>
              <w:t>坏账准备</w:t>
            </w:r>
            <w:r>
              <w:rPr>
                <w:rFonts w:ascii="宋体" w:hAnsi="宋体" w:cs="宋体" w:eastAsia="宋体" w:hint="default"/>
                <w:sz w:val="18"/>
                <w:szCs w:val="18"/>
              </w:rPr>
            </w:r>
          </w:p>
        </w:tc>
        <w:tc>
          <w:tcPr>
            <w:tcW w:w="2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宋体" w:hAnsi="宋体" w:cs="宋体" w:eastAsia="宋体" w:hint="default"/>
                <w:sz w:val="18"/>
                <w:szCs w:val="18"/>
              </w:rPr>
            </w:pPr>
            <w:r>
              <w:rPr>
                <w:rFonts w:ascii="宋体" w:hAnsi="宋体" w:cs="宋体" w:eastAsia="宋体" w:hint="default"/>
                <w:b/>
                <w:bCs/>
                <w:spacing w:val="-40"/>
                <w:sz w:val="18"/>
                <w:szCs w:val="18"/>
              </w:rPr>
              <w:t>账面余额</w:t>
            </w:r>
            <w:r>
              <w:rPr>
                <w:rFonts w:ascii="宋体" w:hAnsi="宋体" w:cs="宋体" w:eastAsia="宋体" w:hint="default"/>
                <w:sz w:val="18"/>
                <w:szCs w:val="18"/>
              </w:rPr>
            </w:r>
          </w:p>
        </w:tc>
        <w:tc>
          <w:tcPr>
            <w:tcW w:w="1772" w:type="dxa"/>
            <w:gridSpan w:val="2"/>
            <w:tcBorders>
              <w:top w:val="single" w:sz="4" w:space="0" w:color="000000"/>
              <w:left w:val="single" w:sz="4" w:space="0" w:color="000000"/>
              <w:bottom w:val="single" w:sz="4" w:space="0" w:color="000000"/>
              <w:right w:val="nil" w:sz="6" w:space="0" w:color="auto"/>
            </w:tcBorders>
          </w:tcPr>
          <w:p>
            <w:pPr>
              <w:pStyle w:val="TableParagraph"/>
              <w:spacing w:line="235" w:lineRule="exact"/>
              <w:ind w:right="3"/>
              <w:jc w:val="center"/>
              <w:rPr>
                <w:rFonts w:ascii="宋体" w:hAnsi="宋体" w:cs="宋体" w:eastAsia="宋体" w:hint="default"/>
                <w:sz w:val="18"/>
                <w:szCs w:val="18"/>
              </w:rPr>
            </w:pPr>
            <w:r>
              <w:rPr>
                <w:rFonts w:ascii="宋体" w:hAnsi="宋体" w:cs="宋体" w:eastAsia="宋体" w:hint="default"/>
                <w:b/>
                <w:bCs/>
                <w:spacing w:val="-40"/>
                <w:sz w:val="18"/>
                <w:szCs w:val="18"/>
              </w:rPr>
              <w:t>坏账准备</w:t>
            </w:r>
            <w:r>
              <w:rPr>
                <w:rFonts w:ascii="宋体" w:hAnsi="宋体" w:cs="宋体" w:eastAsia="宋体" w:hint="default"/>
                <w:sz w:val="18"/>
                <w:szCs w:val="18"/>
              </w:rPr>
            </w:r>
          </w:p>
        </w:tc>
        <w:tc>
          <w:tcPr>
            <w:tcW w:w="168" w:type="dxa"/>
            <w:vMerge/>
            <w:tcBorders>
              <w:left w:val="nil" w:sz="6" w:space="0" w:color="auto"/>
              <w:bottom w:val="single" w:sz="4" w:space="0" w:color="000000"/>
              <w:right w:val="nil" w:sz="6" w:space="0" w:color="auto"/>
            </w:tcBorders>
          </w:tcPr>
          <w:p>
            <w:pPr/>
          </w:p>
        </w:tc>
      </w:tr>
      <w:tr>
        <w:trPr>
          <w:trHeight w:val="295" w:hRule="exact"/>
        </w:trPr>
        <w:tc>
          <w:tcPr>
            <w:tcW w:w="2026" w:type="dxa"/>
            <w:vMerge/>
            <w:tcBorders>
              <w:left w:val="nil" w:sz="6" w:space="0" w:color="auto"/>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pacing w:val="-40"/>
                <w:sz w:val="18"/>
                <w:szCs w:val="18"/>
              </w:rPr>
              <w:t>金额</w:t>
            </w:r>
            <w:r>
              <w:rPr>
                <w:rFonts w:ascii="宋体" w:hAnsi="宋体" w:cs="宋体" w:eastAsia="宋体" w:hint="default"/>
                <w:sz w:val="18"/>
                <w:szCs w:val="18"/>
              </w:rPr>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01" w:right="0"/>
              <w:jc w:val="left"/>
              <w:rPr>
                <w:rFonts w:ascii="宋体" w:hAnsi="宋体" w:cs="宋体" w:eastAsia="宋体" w:hint="default"/>
                <w:sz w:val="18"/>
                <w:szCs w:val="18"/>
              </w:rPr>
            </w:pPr>
            <w:r>
              <w:rPr>
                <w:rFonts w:ascii="宋体" w:hAnsi="宋体" w:cs="宋体" w:eastAsia="宋体" w:hint="default"/>
                <w:b/>
                <w:bCs/>
                <w:spacing w:val="-27"/>
                <w:sz w:val="18"/>
                <w:szCs w:val="18"/>
              </w:rPr>
              <w:t>比例</w:t>
            </w:r>
            <w:r>
              <w:rPr>
                <w:rFonts w:ascii="宋体" w:hAnsi="宋体" w:cs="宋体" w:eastAsia="宋体" w:hint="default"/>
                <w:b/>
                <w:bCs/>
                <w:spacing w:val="-27"/>
                <w:sz w:val="18"/>
                <w:szCs w:val="18"/>
              </w:rPr>
              <w:t>%</w:t>
            </w:r>
            <w:r>
              <w:rPr>
                <w:rFonts w:ascii="宋体" w:hAnsi="宋体" w:cs="宋体" w:eastAsia="宋体" w:hint="default"/>
                <w:spacing w:val="-27"/>
                <w:sz w:val="18"/>
                <w:szCs w:val="18"/>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b/>
                <w:bCs/>
                <w:spacing w:val="-40"/>
                <w:sz w:val="18"/>
                <w:szCs w:val="18"/>
              </w:rPr>
              <w:t>金额</w:t>
            </w:r>
            <w:r>
              <w:rPr>
                <w:rFonts w:ascii="宋体" w:hAnsi="宋体" w:cs="宋体" w:eastAsia="宋体" w:hint="default"/>
                <w:sz w:val="18"/>
                <w:szCs w:val="18"/>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87" w:right="0"/>
              <w:jc w:val="left"/>
              <w:rPr>
                <w:rFonts w:ascii="宋体" w:hAnsi="宋体" w:cs="宋体" w:eastAsia="宋体" w:hint="default"/>
                <w:sz w:val="18"/>
                <w:szCs w:val="18"/>
              </w:rPr>
            </w:pPr>
            <w:r>
              <w:rPr>
                <w:rFonts w:ascii="宋体" w:hAnsi="宋体" w:cs="宋体" w:eastAsia="宋体" w:hint="default"/>
                <w:b/>
                <w:bCs/>
                <w:spacing w:val="-27"/>
                <w:sz w:val="18"/>
                <w:szCs w:val="18"/>
              </w:rPr>
              <w:t>比例</w:t>
            </w:r>
            <w:r>
              <w:rPr>
                <w:rFonts w:ascii="宋体" w:hAnsi="宋体" w:cs="宋体" w:eastAsia="宋体" w:hint="default"/>
                <w:b/>
                <w:bCs/>
                <w:spacing w:val="-27"/>
                <w:sz w:val="18"/>
                <w:szCs w:val="18"/>
              </w:rPr>
              <w:t>%</w:t>
            </w:r>
            <w:r>
              <w:rPr>
                <w:rFonts w:ascii="宋体" w:hAnsi="宋体" w:cs="宋体" w:eastAsia="宋体" w:hint="default"/>
                <w:spacing w:val="-27"/>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pacing w:val="-40"/>
                <w:sz w:val="18"/>
                <w:szCs w:val="18"/>
              </w:rPr>
              <w:t>金额</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72" w:right="0"/>
              <w:jc w:val="left"/>
              <w:rPr>
                <w:rFonts w:ascii="宋体" w:hAnsi="宋体" w:cs="宋体" w:eastAsia="宋体" w:hint="default"/>
                <w:sz w:val="18"/>
                <w:szCs w:val="18"/>
              </w:rPr>
            </w:pPr>
            <w:r>
              <w:rPr>
                <w:rFonts w:ascii="宋体" w:hAnsi="宋体" w:cs="宋体" w:eastAsia="宋体" w:hint="default"/>
                <w:b/>
                <w:bCs/>
                <w:spacing w:val="-27"/>
                <w:sz w:val="18"/>
                <w:szCs w:val="18"/>
              </w:rPr>
              <w:t>比例</w:t>
            </w:r>
            <w:r>
              <w:rPr>
                <w:rFonts w:ascii="宋体" w:hAnsi="宋体" w:cs="宋体" w:eastAsia="宋体" w:hint="default"/>
                <w:b/>
                <w:bCs/>
                <w:spacing w:val="-27"/>
                <w:sz w:val="18"/>
                <w:szCs w:val="18"/>
              </w:rPr>
              <w:t>%</w:t>
            </w:r>
            <w:r>
              <w:rPr>
                <w:rFonts w:ascii="宋体" w:hAnsi="宋体" w:cs="宋体" w:eastAsia="宋体" w:hint="default"/>
                <w:spacing w:val="-27"/>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pacing w:val="-40"/>
                <w:sz w:val="18"/>
                <w:szCs w:val="18"/>
              </w:rPr>
              <w:t>金额</w:t>
            </w:r>
            <w:r>
              <w:rPr>
                <w:rFonts w:ascii="宋体" w:hAnsi="宋体" w:cs="宋体" w:eastAsia="宋体" w:hint="default"/>
                <w:sz w:val="18"/>
                <w:szCs w:val="18"/>
              </w:rPr>
            </w:r>
          </w:p>
        </w:tc>
        <w:tc>
          <w:tcPr>
            <w:tcW w:w="80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left="220" w:right="0"/>
              <w:jc w:val="left"/>
              <w:rPr>
                <w:rFonts w:ascii="宋体" w:hAnsi="宋体" w:cs="宋体" w:eastAsia="宋体" w:hint="default"/>
                <w:sz w:val="18"/>
                <w:szCs w:val="18"/>
              </w:rPr>
            </w:pPr>
            <w:r>
              <w:rPr>
                <w:rFonts w:ascii="宋体" w:hAnsi="宋体" w:cs="宋体" w:eastAsia="宋体" w:hint="default"/>
                <w:b/>
                <w:bCs/>
                <w:spacing w:val="-27"/>
                <w:sz w:val="18"/>
                <w:szCs w:val="18"/>
              </w:rPr>
              <w:t>比例</w:t>
            </w:r>
            <w:r>
              <w:rPr>
                <w:rFonts w:ascii="宋体" w:hAnsi="宋体" w:cs="宋体" w:eastAsia="宋体" w:hint="default"/>
                <w:b/>
                <w:bCs/>
                <w:spacing w:val="-27"/>
                <w:sz w:val="18"/>
                <w:szCs w:val="18"/>
              </w:rPr>
              <w:t>%</w:t>
            </w:r>
            <w:r>
              <w:rPr>
                <w:rFonts w:ascii="宋体" w:hAnsi="宋体" w:cs="宋体" w:eastAsia="宋体" w:hint="default"/>
                <w:spacing w:val="-27"/>
                <w:sz w:val="18"/>
                <w:szCs w:val="18"/>
              </w:rPr>
            </w:r>
          </w:p>
        </w:tc>
      </w:tr>
      <w:tr>
        <w:trPr>
          <w:trHeight w:val="490"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40"/>
                <w:sz w:val="18"/>
                <w:szCs w:val="18"/>
              </w:rPr>
              <w:t>借款、投资借款、关联方往来</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pacing w:val="-35"/>
                <w:sz w:val="18"/>
                <w:szCs w:val="18"/>
              </w:rPr>
              <w:t>款项以外的款项</w:t>
            </w:r>
          </w:p>
        </w:tc>
        <w:tc>
          <w:tcPr>
            <w:tcW w:w="1421"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nil" w:sz="6" w:space="0" w:color="auto"/>
            </w:tcBorders>
          </w:tcPr>
          <w:p>
            <w:pPr/>
          </w:p>
        </w:tc>
        <w:tc>
          <w:tcPr>
            <w:tcW w:w="168" w:type="dxa"/>
            <w:vMerge w:val="restart"/>
            <w:tcBorders>
              <w:top w:val="single" w:sz="4" w:space="0" w:color="000000"/>
              <w:left w:val="nil" w:sz="6" w:space="0" w:color="auto"/>
              <w:right w:val="nil" w:sz="6" w:space="0" w:color="auto"/>
            </w:tcBorders>
          </w:tcPr>
          <w:p>
            <w:pPr/>
          </w:p>
        </w:tc>
      </w:tr>
      <w:tr>
        <w:trPr>
          <w:trHeight w:val="730"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冰箱压缩机业务中除员工备</w:t>
            </w:r>
          </w:p>
          <w:p>
            <w:pPr>
              <w:pStyle w:val="TableParagraph"/>
              <w:spacing w:line="244" w:lineRule="auto" w:before="4"/>
              <w:ind w:left="122" w:right="60"/>
              <w:jc w:val="left"/>
              <w:rPr>
                <w:rFonts w:ascii="宋体" w:hAnsi="宋体" w:cs="宋体" w:eastAsia="宋体" w:hint="default"/>
                <w:sz w:val="18"/>
                <w:szCs w:val="18"/>
              </w:rPr>
            </w:pPr>
            <w:r>
              <w:rPr>
                <w:rFonts w:ascii="宋体" w:hAnsi="宋体" w:cs="宋体" w:eastAsia="宋体" w:hint="default"/>
                <w:spacing w:val="-40"/>
                <w:sz w:val="18"/>
                <w:szCs w:val="18"/>
              </w:rPr>
              <w:t>用金借款、投资借款、关联方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6"/>
                <w:sz w:val="18"/>
                <w:szCs w:val="18"/>
              </w:rPr>
              <w:t>往来款项以外的款项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19"/>
                <w:sz w:val="18"/>
              </w:rPr>
              <w:t>11,369,256.85</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16"/>
                <w:sz w:val="18"/>
              </w:rPr>
              <w:t>2.02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19"/>
                <w:sz w:val="18"/>
              </w:rPr>
              <w:t>3,304,785.54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7"/>
                <w:sz w:val="18"/>
              </w:rPr>
              <w:t>29.07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19"/>
                <w:sz w:val="18"/>
              </w:rPr>
              <w:t>15,545,045.64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0.49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19"/>
                <w:sz w:val="18"/>
              </w:rPr>
              <w:t>2,966,824.49</w:t>
            </w:r>
          </w:p>
        </w:tc>
        <w:tc>
          <w:tcPr>
            <w:tcW w:w="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7"/>
                <w:sz w:val="18"/>
              </w:rPr>
              <w:t>19.09</w:t>
            </w:r>
          </w:p>
        </w:tc>
        <w:tc>
          <w:tcPr>
            <w:tcW w:w="168" w:type="dxa"/>
            <w:vMerge/>
            <w:tcBorders>
              <w:left w:val="nil" w:sz="6" w:space="0" w:color="auto"/>
              <w:right w:val="nil" w:sz="6" w:space="0" w:color="auto"/>
            </w:tcBorders>
          </w:tcPr>
          <w:p>
            <w:pPr/>
          </w:p>
        </w:tc>
      </w:tr>
      <w:tr>
        <w:trPr>
          <w:trHeight w:val="730"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机顶盒业务中除员工备用金</w:t>
            </w:r>
          </w:p>
          <w:p>
            <w:pPr>
              <w:pStyle w:val="TableParagraph"/>
              <w:spacing w:line="244" w:lineRule="auto" w:before="4"/>
              <w:ind w:left="122" w:right="60"/>
              <w:jc w:val="left"/>
              <w:rPr>
                <w:rFonts w:ascii="宋体" w:hAnsi="宋体" w:cs="宋体" w:eastAsia="宋体" w:hint="default"/>
                <w:sz w:val="18"/>
                <w:szCs w:val="18"/>
              </w:rPr>
            </w:pPr>
            <w:r>
              <w:rPr>
                <w:rFonts w:ascii="宋体" w:hAnsi="宋体" w:cs="宋体" w:eastAsia="宋体" w:hint="default"/>
                <w:spacing w:val="-40"/>
                <w:sz w:val="18"/>
                <w:szCs w:val="18"/>
              </w:rPr>
              <w:t>借款、投资借款、关联方往来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5"/>
                <w:sz w:val="18"/>
                <w:szCs w:val="18"/>
              </w:rPr>
              <w:t>款项以外的款项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19"/>
                <w:sz w:val="18"/>
              </w:rPr>
              <w:t>3,695,194.39</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16"/>
                <w:sz w:val="18"/>
              </w:rPr>
              <w:t>0.66</w:t>
            </w:r>
          </w:p>
        </w:tc>
        <w:tc>
          <w:tcPr>
            <w:tcW w:w="118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19"/>
                <w:sz w:val="18"/>
              </w:rPr>
              <w:t>6,319,137.26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0.20</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nil" w:sz="6" w:space="0" w:color="auto"/>
            </w:tcBorders>
          </w:tcPr>
          <w:p>
            <w:pPr/>
          </w:p>
        </w:tc>
        <w:tc>
          <w:tcPr>
            <w:tcW w:w="168" w:type="dxa"/>
            <w:vMerge/>
            <w:tcBorders>
              <w:left w:val="nil" w:sz="6" w:space="0" w:color="auto"/>
              <w:right w:val="nil" w:sz="6" w:space="0" w:color="auto"/>
            </w:tcBorders>
          </w:tcPr>
          <w:p>
            <w:pPr/>
          </w:p>
        </w:tc>
      </w:tr>
      <w:tr>
        <w:trPr>
          <w:trHeight w:val="492"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pacing w:val="-40"/>
                <w:sz w:val="18"/>
                <w:szCs w:val="18"/>
              </w:rPr>
              <w:t>员工备用金借款、投资借款和</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pacing w:val="-35"/>
                <w:sz w:val="18"/>
                <w:szCs w:val="18"/>
              </w:rPr>
              <w:t>关联方往来款项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81"/>
              <w:jc w:val="right"/>
              <w:rPr>
                <w:rFonts w:ascii="Times New Roman" w:hAnsi="Times New Roman" w:cs="Times New Roman" w:eastAsia="Times New Roman" w:hint="default"/>
                <w:sz w:val="18"/>
                <w:szCs w:val="18"/>
              </w:rPr>
            </w:pPr>
            <w:r>
              <w:rPr>
                <w:rFonts w:ascii="Times New Roman"/>
                <w:spacing w:val="-20"/>
                <w:sz w:val="18"/>
              </w:rPr>
              <w:t>262,387,402.49</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80"/>
              <w:jc w:val="right"/>
              <w:rPr>
                <w:rFonts w:ascii="Times New Roman" w:hAnsi="Times New Roman" w:cs="Times New Roman" w:eastAsia="Times New Roman" w:hint="default"/>
                <w:sz w:val="18"/>
                <w:szCs w:val="18"/>
              </w:rPr>
            </w:pPr>
            <w:r>
              <w:rPr>
                <w:rFonts w:ascii="Times New Roman"/>
                <w:spacing w:val="-17"/>
                <w:sz w:val="18"/>
              </w:rPr>
              <w:t>46.61</w:t>
            </w:r>
          </w:p>
        </w:tc>
        <w:tc>
          <w:tcPr>
            <w:tcW w:w="118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81"/>
              <w:jc w:val="right"/>
              <w:rPr>
                <w:rFonts w:ascii="Times New Roman" w:hAnsi="Times New Roman" w:cs="Times New Roman" w:eastAsia="Times New Roman" w:hint="default"/>
                <w:sz w:val="18"/>
                <w:szCs w:val="18"/>
              </w:rPr>
            </w:pPr>
            <w:r>
              <w:rPr>
                <w:rFonts w:ascii="Times New Roman"/>
                <w:spacing w:val="-20"/>
                <w:sz w:val="18"/>
              </w:rPr>
              <w:t>297,609,479.07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83"/>
              <w:jc w:val="right"/>
              <w:rPr>
                <w:rFonts w:ascii="Times New Roman" w:hAnsi="Times New Roman" w:cs="Times New Roman" w:eastAsia="Times New Roman" w:hint="default"/>
                <w:sz w:val="18"/>
                <w:szCs w:val="18"/>
              </w:rPr>
            </w:pPr>
            <w:r>
              <w:rPr>
                <w:rFonts w:ascii="Times New Roman"/>
                <w:spacing w:val="-16"/>
                <w:sz w:val="18"/>
              </w:rPr>
              <w:t>9.43</w:t>
            </w:r>
          </w:p>
        </w:tc>
        <w:tc>
          <w:tcPr>
            <w:tcW w:w="1133"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nil" w:sz="6" w:space="0" w:color="auto"/>
            </w:tcBorders>
          </w:tcPr>
          <w:p>
            <w:pPr/>
          </w:p>
        </w:tc>
        <w:tc>
          <w:tcPr>
            <w:tcW w:w="168" w:type="dxa"/>
            <w:vMerge/>
            <w:tcBorders>
              <w:left w:val="nil" w:sz="6" w:space="0" w:color="auto"/>
              <w:right w:val="nil" w:sz="6" w:space="0" w:color="auto"/>
            </w:tcBorders>
          </w:tcPr>
          <w:p>
            <w:pPr/>
          </w:p>
        </w:tc>
      </w:tr>
      <w:tr>
        <w:trPr>
          <w:trHeight w:val="293"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b/>
                <w:bCs/>
                <w:spacing w:val="-40"/>
                <w:sz w:val="18"/>
                <w:szCs w:val="18"/>
              </w:rPr>
              <w:t>组合小计</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1"/>
              <w:jc w:val="right"/>
              <w:rPr>
                <w:rFonts w:ascii="Times New Roman" w:hAnsi="Times New Roman" w:cs="Times New Roman" w:eastAsia="Times New Roman" w:hint="default"/>
                <w:sz w:val="18"/>
                <w:szCs w:val="18"/>
              </w:rPr>
            </w:pPr>
            <w:r>
              <w:rPr>
                <w:rFonts w:ascii="Times New Roman"/>
                <w:b/>
                <w:spacing w:val="-20"/>
                <w:sz w:val="18"/>
              </w:rPr>
              <w:t>527,970,506.19</w:t>
            </w:r>
            <w:r>
              <w:rPr>
                <w:rFonts w:ascii="Times New Roman"/>
                <w:spacing w:val="-20"/>
                <w:sz w:val="18"/>
              </w:rPr>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0"/>
              <w:jc w:val="right"/>
              <w:rPr>
                <w:rFonts w:ascii="Times New Roman" w:hAnsi="Times New Roman" w:cs="Times New Roman" w:eastAsia="Times New Roman" w:hint="default"/>
                <w:sz w:val="18"/>
                <w:szCs w:val="18"/>
              </w:rPr>
            </w:pPr>
            <w:r>
              <w:rPr>
                <w:rFonts w:ascii="Times New Roman"/>
                <w:b/>
                <w:spacing w:val="-17"/>
                <w:sz w:val="18"/>
              </w:rPr>
              <w:t>93.79</w:t>
            </w:r>
            <w:r>
              <w:rPr>
                <w:rFonts w:ascii="Times New Roman"/>
                <w:spacing w:val="-17"/>
                <w:sz w:val="18"/>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1"/>
              <w:jc w:val="right"/>
              <w:rPr>
                <w:rFonts w:ascii="Times New Roman" w:hAnsi="Times New Roman" w:cs="Times New Roman" w:eastAsia="Times New Roman" w:hint="default"/>
                <w:sz w:val="18"/>
                <w:szCs w:val="18"/>
              </w:rPr>
            </w:pPr>
            <w:r>
              <w:rPr>
                <w:rFonts w:ascii="Times New Roman"/>
                <w:b/>
                <w:spacing w:val="-19"/>
                <w:sz w:val="18"/>
              </w:rPr>
              <w:t>23,284,420.48</w:t>
            </w:r>
            <w:r>
              <w:rPr>
                <w:rFonts w:ascii="Times New Roman"/>
                <w:spacing w:val="-19"/>
                <w:sz w:val="18"/>
              </w:rPr>
            </w:r>
          </w:p>
        </w:tc>
        <w:tc>
          <w:tcPr>
            <w:tcW w:w="7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1"/>
              <w:jc w:val="right"/>
              <w:rPr>
                <w:rFonts w:ascii="Times New Roman" w:hAnsi="Times New Roman" w:cs="Times New Roman" w:eastAsia="Times New Roman" w:hint="default"/>
                <w:sz w:val="18"/>
                <w:szCs w:val="18"/>
              </w:rPr>
            </w:pPr>
            <w:r>
              <w:rPr>
                <w:rFonts w:ascii="Times New Roman"/>
                <w:b/>
                <w:spacing w:val="-20"/>
                <w:sz w:val="18"/>
              </w:rPr>
              <w:t>822,410,203.01</w:t>
            </w:r>
            <w:r>
              <w:rPr>
                <w:rFonts w:ascii="Times New Roman"/>
                <w:spacing w:val="-20"/>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3"/>
              <w:jc w:val="right"/>
              <w:rPr>
                <w:rFonts w:ascii="Times New Roman" w:hAnsi="Times New Roman" w:cs="Times New Roman" w:eastAsia="Times New Roman" w:hint="default"/>
                <w:sz w:val="18"/>
                <w:szCs w:val="18"/>
              </w:rPr>
            </w:pPr>
            <w:r>
              <w:rPr>
                <w:rFonts w:ascii="Times New Roman"/>
                <w:b/>
                <w:spacing w:val="-17"/>
                <w:sz w:val="18"/>
              </w:rPr>
              <w:t>26.04</w:t>
            </w:r>
            <w:r>
              <w:rPr>
                <w:rFonts w:ascii="Times New Roman"/>
                <w:spacing w:val="-17"/>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0"/>
              <w:jc w:val="right"/>
              <w:rPr>
                <w:rFonts w:ascii="Times New Roman" w:hAnsi="Times New Roman" w:cs="Times New Roman" w:eastAsia="Times New Roman" w:hint="default"/>
                <w:sz w:val="18"/>
                <w:szCs w:val="18"/>
              </w:rPr>
            </w:pPr>
            <w:r>
              <w:rPr>
                <w:rFonts w:ascii="Times New Roman"/>
                <w:b/>
                <w:spacing w:val="-19"/>
                <w:sz w:val="18"/>
              </w:rPr>
              <w:t>43,042,551.41</w:t>
            </w:r>
            <w:r>
              <w:rPr>
                <w:rFonts w:ascii="Times New Roman"/>
                <w:spacing w:val="-19"/>
                <w:sz w:val="18"/>
              </w:rPr>
            </w:r>
          </w:p>
        </w:tc>
        <w:tc>
          <w:tcPr>
            <w:tcW w:w="639" w:type="dxa"/>
            <w:tcBorders>
              <w:top w:val="single" w:sz="4" w:space="0" w:color="000000"/>
              <w:left w:val="single" w:sz="4" w:space="0" w:color="000000"/>
              <w:bottom w:val="single" w:sz="4" w:space="0" w:color="000000"/>
              <w:right w:val="nil" w:sz="6" w:space="0" w:color="auto"/>
            </w:tcBorders>
          </w:tcPr>
          <w:p>
            <w:pPr/>
          </w:p>
        </w:tc>
        <w:tc>
          <w:tcPr>
            <w:tcW w:w="168" w:type="dxa"/>
            <w:vMerge/>
            <w:tcBorders>
              <w:left w:val="nil" w:sz="6" w:space="0" w:color="auto"/>
              <w:right w:val="nil" w:sz="6" w:space="0" w:color="auto"/>
            </w:tcBorders>
          </w:tcPr>
          <w:p>
            <w:pPr/>
          </w:p>
        </w:tc>
      </w:tr>
      <w:tr>
        <w:trPr>
          <w:trHeight w:val="490" w:hRule="exact"/>
        </w:trPr>
        <w:tc>
          <w:tcPr>
            <w:tcW w:w="202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单项金额不重大并单项计提</w:t>
            </w:r>
          </w:p>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pacing w:val="-37"/>
                <w:sz w:val="18"/>
                <w:szCs w:val="18"/>
              </w:rPr>
              <w:t>坏账准备的其他应收款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81"/>
              <w:jc w:val="right"/>
              <w:rPr>
                <w:rFonts w:ascii="Times New Roman" w:hAnsi="Times New Roman" w:cs="Times New Roman" w:eastAsia="Times New Roman" w:hint="default"/>
                <w:sz w:val="18"/>
                <w:szCs w:val="18"/>
              </w:rPr>
            </w:pPr>
            <w:r>
              <w:rPr>
                <w:rFonts w:ascii="Times New Roman"/>
                <w:spacing w:val="-19"/>
                <w:sz w:val="18"/>
              </w:rPr>
              <w:t>24,865,278.69</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80"/>
              <w:jc w:val="right"/>
              <w:rPr>
                <w:rFonts w:ascii="Times New Roman" w:hAnsi="Times New Roman" w:cs="Times New Roman" w:eastAsia="Times New Roman" w:hint="default"/>
                <w:sz w:val="18"/>
                <w:szCs w:val="18"/>
              </w:rPr>
            </w:pPr>
            <w:r>
              <w:rPr>
                <w:rFonts w:ascii="Times New Roman"/>
                <w:spacing w:val="-16"/>
                <w:sz w:val="18"/>
              </w:rPr>
              <w:t>4.42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81"/>
              <w:jc w:val="right"/>
              <w:rPr>
                <w:rFonts w:ascii="Times New Roman" w:hAnsi="Times New Roman" w:cs="Times New Roman" w:eastAsia="Times New Roman" w:hint="default"/>
                <w:sz w:val="18"/>
                <w:szCs w:val="18"/>
              </w:rPr>
            </w:pPr>
            <w:r>
              <w:rPr>
                <w:rFonts w:ascii="Times New Roman"/>
                <w:spacing w:val="-19"/>
                <w:sz w:val="18"/>
              </w:rPr>
              <w:t>14,365,278.77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83"/>
              <w:jc w:val="right"/>
              <w:rPr>
                <w:rFonts w:ascii="Times New Roman" w:hAnsi="Times New Roman" w:cs="Times New Roman" w:eastAsia="Times New Roman" w:hint="default"/>
                <w:sz w:val="18"/>
                <w:szCs w:val="18"/>
              </w:rPr>
            </w:pPr>
            <w:r>
              <w:rPr>
                <w:rFonts w:ascii="Times New Roman"/>
                <w:spacing w:val="-17"/>
                <w:sz w:val="18"/>
              </w:rPr>
              <w:t>57.77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81"/>
              <w:jc w:val="right"/>
              <w:rPr>
                <w:rFonts w:ascii="Times New Roman" w:hAnsi="Times New Roman" w:cs="Times New Roman" w:eastAsia="Times New Roman" w:hint="default"/>
                <w:sz w:val="18"/>
                <w:szCs w:val="18"/>
              </w:rPr>
            </w:pPr>
            <w:r>
              <w:rPr>
                <w:rFonts w:ascii="Times New Roman"/>
                <w:spacing w:val="-19"/>
                <w:sz w:val="18"/>
              </w:rPr>
              <w:t>4,412,709.30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83"/>
              <w:jc w:val="right"/>
              <w:rPr>
                <w:rFonts w:ascii="Times New Roman" w:hAnsi="Times New Roman" w:cs="Times New Roman" w:eastAsia="Times New Roman" w:hint="default"/>
                <w:sz w:val="18"/>
                <w:szCs w:val="18"/>
              </w:rPr>
            </w:pPr>
            <w:r>
              <w:rPr>
                <w:rFonts w:ascii="Times New Roman"/>
                <w:spacing w:val="-16"/>
                <w:sz w:val="18"/>
              </w:rPr>
              <w:t>0.14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80"/>
              <w:jc w:val="right"/>
              <w:rPr>
                <w:rFonts w:ascii="Times New Roman" w:hAnsi="Times New Roman" w:cs="Times New Roman" w:eastAsia="Times New Roman" w:hint="default"/>
                <w:sz w:val="18"/>
                <w:szCs w:val="18"/>
              </w:rPr>
            </w:pPr>
            <w:r>
              <w:rPr>
                <w:rFonts w:ascii="Times New Roman"/>
                <w:spacing w:val="-19"/>
                <w:sz w:val="18"/>
              </w:rPr>
              <w:t>4,412,709.30</w:t>
            </w:r>
          </w:p>
        </w:tc>
        <w:tc>
          <w:tcPr>
            <w:tcW w:w="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85"/>
              <w:jc w:val="right"/>
              <w:rPr>
                <w:rFonts w:ascii="Times New Roman" w:hAnsi="Times New Roman" w:cs="Times New Roman" w:eastAsia="Times New Roman" w:hint="default"/>
                <w:sz w:val="18"/>
                <w:szCs w:val="18"/>
              </w:rPr>
            </w:pPr>
            <w:r>
              <w:rPr>
                <w:rFonts w:ascii="Times New Roman"/>
                <w:spacing w:val="-18"/>
                <w:sz w:val="18"/>
              </w:rPr>
              <w:t>100.00</w:t>
            </w:r>
          </w:p>
        </w:tc>
        <w:tc>
          <w:tcPr>
            <w:tcW w:w="168" w:type="dxa"/>
            <w:vMerge/>
            <w:tcBorders>
              <w:left w:val="nil" w:sz="6" w:space="0" w:color="auto"/>
              <w:right w:val="nil" w:sz="6" w:space="0" w:color="auto"/>
            </w:tcBorders>
          </w:tcPr>
          <w:p>
            <w:pPr/>
          </w:p>
        </w:tc>
      </w:tr>
      <w:tr>
        <w:trPr>
          <w:trHeight w:val="509" w:hRule="exact"/>
        </w:trPr>
        <w:tc>
          <w:tcPr>
            <w:tcW w:w="2026" w:type="dxa"/>
            <w:tcBorders>
              <w:top w:val="single" w:sz="4" w:space="0" w:color="000000"/>
              <w:left w:val="nil" w:sz="6" w:space="0" w:color="auto"/>
              <w:bottom w:val="single" w:sz="17"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b/>
                <w:bCs/>
                <w:spacing w:val="-40"/>
                <w:sz w:val="18"/>
                <w:szCs w:val="18"/>
              </w:rPr>
              <w:t>合计</w:t>
            </w:r>
            <w:r>
              <w:rPr>
                <w:rFonts w:ascii="宋体" w:hAnsi="宋体" w:cs="宋体" w:eastAsia="宋体" w:hint="default"/>
                <w:sz w:val="18"/>
                <w:szCs w:val="18"/>
              </w:rPr>
            </w:r>
          </w:p>
        </w:tc>
        <w:tc>
          <w:tcPr>
            <w:tcW w:w="142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4"/>
              <w:ind w:right="80"/>
              <w:jc w:val="right"/>
              <w:rPr>
                <w:rFonts w:ascii="宋体" w:hAnsi="宋体" w:cs="宋体" w:eastAsia="宋体" w:hint="default"/>
                <w:sz w:val="18"/>
                <w:szCs w:val="18"/>
              </w:rPr>
            </w:pPr>
            <w:r>
              <w:rPr>
                <w:rFonts w:ascii="宋体"/>
                <w:b/>
                <w:spacing w:val="-20"/>
                <w:sz w:val="18"/>
              </w:rPr>
              <w:t>562,904,644.29</w:t>
            </w:r>
            <w:r>
              <w:rPr>
                <w:rFonts w:ascii="宋体"/>
                <w:spacing w:val="-20"/>
                <w:sz w:val="18"/>
              </w:rPr>
            </w:r>
          </w:p>
        </w:tc>
        <w:tc>
          <w:tcPr>
            <w:tcW w:w="7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7"/>
              <w:ind w:right="80"/>
              <w:jc w:val="right"/>
              <w:rPr>
                <w:rFonts w:ascii="宋体" w:hAnsi="宋体" w:cs="宋体" w:eastAsia="宋体" w:hint="default"/>
                <w:sz w:val="18"/>
                <w:szCs w:val="18"/>
              </w:rPr>
            </w:pPr>
            <w:r>
              <w:rPr>
                <w:rFonts w:ascii="宋体"/>
                <w:b/>
                <w:spacing w:val="-17"/>
                <w:sz w:val="18"/>
              </w:rPr>
              <w:t>100.00</w:t>
            </w:r>
            <w:r>
              <w:rPr>
                <w:rFonts w:ascii="宋体"/>
                <w:spacing w:val="-17"/>
                <w:sz w:val="18"/>
              </w:rPr>
            </w:r>
          </w:p>
        </w:tc>
        <w:tc>
          <w:tcPr>
            <w:tcW w:w="118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7"/>
              <w:ind w:right="80"/>
              <w:jc w:val="right"/>
              <w:rPr>
                <w:rFonts w:ascii="宋体" w:hAnsi="宋体" w:cs="宋体" w:eastAsia="宋体" w:hint="default"/>
                <w:sz w:val="18"/>
                <w:szCs w:val="18"/>
              </w:rPr>
            </w:pPr>
            <w:r>
              <w:rPr>
                <w:rFonts w:ascii="宋体"/>
                <w:b/>
                <w:spacing w:val="-19"/>
                <w:w w:val="95"/>
                <w:sz w:val="18"/>
              </w:rPr>
              <w:t>47,718,558.66</w:t>
            </w:r>
            <w:r>
              <w:rPr>
                <w:rFonts w:ascii="宋体"/>
                <w:spacing w:val="-19"/>
                <w:sz w:val="18"/>
              </w:rPr>
            </w:r>
          </w:p>
        </w:tc>
        <w:tc>
          <w:tcPr>
            <w:tcW w:w="742" w:type="dxa"/>
            <w:tcBorders>
              <w:top w:val="single" w:sz="4" w:space="0" w:color="000000"/>
              <w:left w:val="single" w:sz="4" w:space="0" w:color="000000"/>
              <w:bottom w:val="single" w:sz="17" w:space="0" w:color="000000"/>
              <w:right w:val="single" w:sz="4" w:space="0" w:color="000000"/>
            </w:tcBorders>
          </w:tcPr>
          <w:p>
            <w:pPr/>
          </w:p>
        </w:tc>
        <w:tc>
          <w:tcPr>
            <w:tcW w:w="1316" w:type="dxa"/>
            <w:tcBorders>
              <w:top w:val="single" w:sz="4" w:space="0" w:color="000000"/>
              <w:left w:val="single" w:sz="4" w:space="0" w:color="000000"/>
              <w:bottom w:val="single" w:sz="17" w:space="0" w:color="000000"/>
              <w:right w:val="single" w:sz="4" w:space="0" w:color="000000"/>
            </w:tcBorders>
          </w:tcPr>
          <w:p>
            <w:pPr>
              <w:pStyle w:val="TableParagraph"/>
              <w:spacing w:line="211" w:lineRule="exact"/>
              <w:ind w:right="80"/>
              <w:jc w:val="right"/>
              <w:rPr>
                <w:rFonts w:ascii="宋体" w:hAnsi="宋体" w:cs="宋体" w:eastAsia="宋体" w:hint="default"/>
                <w:sz w:val="18"/>
                <w:szCs w:val="18"/>
              </w:rPr>
            </w:pPr>
            <w:r>
              <w:rPr>
                <w:rFonts w:ascii="宋体"/>
                <w:b/>
                <w:spacing w:val="-20"/>
                <w:sz w:val="18"/>
              </w:rPr>
              <w:t>3,159,406,723.8</w:t>
            </w:r>
            <w:r>
              <w:rPr>
                <w:rFonts w:ascii="宋体"/>
                <w:spacing w:val="-20"/>
                <w:sz w:val="18"/>
              </w:rPr>
            </w:r>
          </w:p>
          <w:p>
            <w:pPr>
              <w:pStyle w:val="TableParagraph"/>
              <w:spacing w:line="234" w:lineRule="exact"/>
              <w:ind w:right="81"/>
              <w:jc w:val="right"/>
              <w:rPr>
                <w:rFonts w:ascii="宋体" w:hAnsi="宋体" w:cs="宋体" w:eastAsia="宋体" w:hint="default"/>
                <w:sz w:val="18"/>
                <w:szCs w:val="18"/>
              </w:rPr>
            </w:pPr>
            <w:r>
              <w:rPr>
                <w:rFonts w:ascii="宋体"/>
                <w:b/>
                <w:w w:val="99"/>
                <w:sz w:val="18"/>
              </w:rPr>
              <w:t>6</w:t>
            </w:r>
            <w:r>
              <w:rPr>
                <w:rFonts w:ascii="宋体"/>
                <w:sz w:val="18"/>
              </w:rPr>
            </w:r>
          </w:p>
        </w:tc>
        <w:tc>
          <w:tcPr>
            <w:tcW w:w="71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7"/>
              <w:ind w:right="83"/>
              <w:jc w:val="right"/>
              <w:rPr>
                <w:rFonts w:ascii="宋体" w:hAnsi="宋体" w:cs="宋体" w:eastAsia="宋体" w:hint="default"/>
                <w:sz w:val="18"/>
                <w:szCs w:val="18"/>
              </w:rPr>
            </w:pPr>
            <w:r>
              <w:rPr>
                <w:rFonts w:ascii="宋体"/>
                <w:b/>
                <w:spacing w:val="-17"/>
                <w:sz w:val="18"/>
              </w:rPr>
              <w:t>100.00</w:t>
            </w:r>
            <w:r>
              <w:rPr>
                <w:rFonts w:ascii="宋体"/>
                <w:spacing w:val="-17"/>
                <w:sz w:val="18"/>
              </w:rPr>
            </w:r>
          </w:p>
        </w:tc>
        <w:tc>
          <w:tcPr>
            <w:tcW w:w="1133" w:type="dxa"/>
            <w:tcBorders>
              <w:top w:val="single" w:sz="4" w:space="0" w:color="000000"/>
              <w:left w:val="single" w:sz="4" w:space="0" w:color="000000"/>
              <w:bottom w:val="single" w:sz="17" w:space="0" w:color="000000"/>
              <w:right w:val="single" w:sz="4" w:space="0" w:color="000000"/>
            </w:tcBorders>
          </w:tcPr>
          <w:p>
            <w:pPr>
              <w:pStyle w:val="TableParagraph"/>
              <w:spacing w:line="213" w:lineRule="exact"/>
              <w:ind w:right="80"/>
              <w:jc w:val="right"/>
              <w:rPr>
                <w:rFonts w:ascii="宋体" w:hAnsi="宋体" w:cs="宋体" w:eastAsia="宋体" w:hint="default"/>
                <w:sz w:val="18"/>
                <w:szCs w:val="18"/>
              </w:rPr>
            </w:pPr>
            <w:r>
              <w:rPr>
                <w:rFonts w:ascii="宋体"/>
                <w:b/>
                <w:spacing w:val="-19"/>
                <w:sz w:val="18"/>
              </w:rPr>
              <w:t>64,614,120.1</w:t>
            </w:r>
            <w:r>
              <w:rPr>
                <w:rFonts w:ascii="宋体"/>
                <w:spacing w:val="-19"/>
                <w:sz w:val="18"/>
              </w:rPr>
            </w:r>
          </w:p>
          <w:p>
            <w:pPr>
              <w:pStyle w:val="TableParagraph"/>
              <w:spacing w:line="240" w:lineRule="auto" w:before="4"/>
              <w:ind w:right="80"/>
              <w:jc w:val="right"/>
              <w:rPr>
                <w:rFonts w:ascii="宋体" w:hAnsi="宋体" w:cs="宋体" w:eastAsia="宋体" w:hint="default"/>
                <w:sz w:val="18"/>
                <w:szCs w:val="18"/>
              </w:rPr>
            </w:pPr>
            <w:r>
              <w:rPr>
                <w:rFonts w:ascii="宋体"/>
                <w:b/>
                <w:w w:val="99"/>
                <w:sz w:val="18"/>
              </w:rPr>
              <w:t>2</w:t>
            </w:r>
            <w:r>
              <w:rPr>
                <w:rFonts w:ascii="宋体"/>
                <w:sz w:val="18"/>
              </w:rPr>
            </w:r>
          </w:p>
        </w:tc>
        <w:tc>
          <w:tcPr>
            <w:tcW w:w="639" w:type="dxa"/>
            <w:tcBorders>
              <w:top w:val="single" w:sz="4" w:space="0" w:color="000000"/>
              <w:left w:val="single" w:sz="4" w:space="0" w:color="000000"/>
              <w:bottom w:val="single" w:sz="17" w:space="0" w:color="000000"/>
              <w:right w:val="nil" w:sz="6" w:space="0" w:color="auto"/>
            </w:tcBorders>
          </w:tcPr>
          <w:p>
            <w:pPr/>
          </w:p>
        </w:tc>
        <w:tc>
          <w:tcPr>
            <w:tcW w:w="168" w:type="dxa"/>
            <w:vMerge/>
            <w:tcBorders>
              <w:left w:val="nil" w:sz="6" w:space="0" w:color="auto"/>
              <w:bottom w:val="nil" w:sz="6" w:space="0" w:color="auto"/>
              <w:right w:val="nil" w:sz="6" w:space="0" w:color="auto"/>
            </w:tcBorders>
          </w:tcPr>
          <w:p>
            <w:pPr/>
          </w:p>
        </w:tc>
      </w:tr>
    </w:tbl>
    <w:p>
      <w:pPr>
        <w:pStyle w:val="BodyText"/>
        <w:spacing w:line="240" w:lineRule="auto" w:before="42"/>
        <w:ind w:left="978" w:right="409"/>
        <w:jc w:val="left"/>
      </w:pPr>
      <w:r>
        <w:rPr>
          <w:rFonts w:ascii="宋体" w:hAnsi="宋体" w:cs="宋体" w:eastAsia="宋体" w:hint="default"/>
        </w:rPr>
        <w:t>1</w:t>
      </w:r>
      <w:r>
        <w:rPr/>
        <w:t>）年末单项金额重大并单项计提坏账准备的其他应收款：</w:t>
      </w:r>
    </w:p>
    <w:p>
      <w:pPr>
        <w:spacing w:line="240" w:lineRule="auto" w:before="5"/>
        <w:rPr>
          <w:rFonts w:ascii="宋体" w:hAnsi="宋体" w:cs="宋体" w:eastAsia="宋体" w:hint="default"/>
          <w:sz w:val="12"/>
          <w:szCs w:val="12"/>
        </w:rPr>
      </w:pPr>
    </w:p>
    <w:tbl>
      <w:tblPr>
        <w:tblW w:w="0" w:type="auto"/>
        <w:jc w:val="left"/>
        <w:tblInd w:w="606" w:type="dxa"/>
        <w:tblLayout w:type="fixed"/>
        <w:tblCellMar>
          <w:top w:w="0" w:type="dxa"/>
          <w:left w:w="0" w:type="dxa"/>
          <w:bottom w:w="0" w:type="dxa"/>
          <w:right w:w="0" w:type="dxa"/>
        </w:tblCellMar>
        <w:tblLook w:val="01E0"/>
      </w:tblPr>
      <w:tblGrid>
        <w:gridCol w:w="2883"/>
        <w:gridCol w:w="1829"/>
        <w:gridCol w:w="1687"/>
        <w:gridCol w:w="1268"/>
        <w:gridCol w:w="1440"/>
      </w:tblGrid>
      <w:tr>
        <w:trPr>
          <w:trHeight w:val="360" w:hRule="exact"/>
        </w:trPr>
        <w:tc>
          <w:tcPr>
            <w:tcW w:w="28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8"/>
              <w:ind w:left="120" w:right="0"/>
              <w:jc w:val="left"/>
              <w:rPr>
                <w:rFonts w:ascii="宋体" w:hAnsi="宋体" w:cs="宋体" w:eastAsia="宋体" w:hint="default"/>
                <w:sz w:val="18"/>
                <w:szCs w:val="18"/>
              </w:rPr>
            </w:pPr>
            <w:r>
              <w:rPr>
                <w:rFonts w:ascii="宋体" w:hAnsi="宋体" w:cs="宋体" w:eastAsia="宋体" w:hint="default"/>
                <w:b/>
                <w:bCs/>
                <w:sz w:val="18"/>
                <w:szCs w:val="18"/>
              </w:rPr>
              <w:t>应收账款内容</w:t>
            </w:r>
            <w:r>
              <w:rPr>
                <w:rFonts w:ascii="宋体" w:hAnsi="宋体" w:cs="宋体" w:eastAsia="宋体" w:hint="default"/>
                <w:sz w:val="18"/>
                <w:szCs w:val="18"/>
              </w:rPr>
            </w:r>
          </w:p>
        </w:tc>
        <w:tc>
          <w:tcPr>
            <w:tcW w:w="18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8"/>
              <w:ind w:left="54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6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8"/>
              <w:ind w:left="47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2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8"/>
              <w:ind w:left="220"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sz w:val="18"/>
                <w:szCs w:val="18"/>
              </w:rPr>
            </w:r>
          </w:p>
        </w:tc>
        <w:tc>
          <w:tcPr>
            <w:tcW w:w="14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50" w:hRule="exact"/>
        </w:trPr>
        <w:tc>
          <w:tcPr>
            <w:tcW w:w="28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10,068,859.41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10,068,859.41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20" w:right="0"/>
              <w:jc w:val="left"/>
              <w:rPr>
                <w:rFonts w:ascii="Times New Roman" w:hAnsi="Times New Roman" w:cs="Times New Roman" w:eastAsia="Times New Roman" w:hint="default"/>
                <w:sz w:val="18"/>
                <w:szCs w:val="18"/>
              </w:rPr>
            </w:pPr>
            <w:r>
              <w:rPr>
                <w:rFonts w:ascii="Times New Roman"/>
                <w:spacing w:val="-9"/>
                <w:sz w:val="18"/>
              </w:rPr>
              <w:t>100.00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0" w:hRule="exact"/>
        </w:trPr>
        <w:tc>
          <w:tcPr>
            <w:tcW w:w="28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10,068,859.41</w:t>
            </w:r>
            <w:r>
              <w:rPr>
                <w:rFonts w:ascii="Times New Roman"/>
                <w:spacing w:val="-1"/>
                <w:sz w:val="18"/>
              </w:rPr>
            </w:r>
          </w:p>
        </w:tc>
        <w:tc>
          <w:tcPr>
            <w:tcW w:w="16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10,068,859.41</w:t>
            </w:r>
            <w:r>
              <w:rPr>
                <w:rFonts w:ascii="Times New Roman"/>
                <w:spacing w:val="-1"/>
                <w:sz w:val="18"/>
              </w:rPr>
            </w:r>
          </w:p>
        </w:tc>
        <w:tc>
          <w:tcPr>
            <w:tcW w:w="1268" w:type="dxa"/>
            <w:tcBorders>
              <w:top w:val="single" w:sz="4" w:space="0" w:color="000000"/>
              <w:left w:val="single" w:sz="4" w:space="0" w:color="000000"/>
              <w:bottom w:val="single" w:sz="12" w:space="0" w:color="000000"/>
              <w:right w:val="single" w:sz="4" w:space="0" w:color="000000"/>
            </w:tcBorders>
          </w:tcPr>
          <w:p>
            <w:pPr/>
          </w:p>
        </w:tc>
        <w:tc>
          <w:tcPr>
            <w:tcW w:w="1440"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42"/>
        <w:ind w:left="978" w:right="409"/>
        <w:jc w:val="left"/>
      </w:pPr>
      <w:r>
        <w:rPr>
          <w:rFonts w:ascii="宋体" w:hAnsi="宋体" w:cs="宋体" w:eastAsia="宋体" w:hint="default"/>
        </w:rPr>
        <w:t>2</w:t>
      </w:r>
      <w:r>
        <w:rPr/>
        <w:t>）按组合计提坏账准备的其他应收款</w:t>
      </w:r>
    </w:p>
    <w:p>
      <w:pPr>
        <w:pStyle w:val="BodyText"/>
        <w:spacing w:line="314" w:lineRule="auto" w:before="85"/>
        <w:ind w:left="558" w:right="409" w:firstLine="420"/>
        <w:jc w:val="left"/>
      </w:pPr>
      <w:r>
        <w:rPr/>
        <w:t>①除员工备用金借款、投资借款、关联方往来款项以外的款项（</w:t>
      </w:r>
      <w:r>
        <w:rPr>
          <w:rFonts w:ascii="宋体" w:hAnsi="宋体" w:cs="宋体" w:eastAsia="宋体" w:hint="default"/>
        </w:rPr>
        <w:t>IT</w:t>
      </w:r>
      <w:r>
        <w:rPr>
          <w:rFonts w:ascii="宋体" w:hAnsi="宋体" w:cs="宋体" w:eastAsia="宋体" w:hint="default"/>
          <w:spacing w:val="-4"/>
        </w:rPr>
        <w:t> </w:t>
      </w:r>
      <w:r>
        <w:rPr/>
        <w:t>分销业务、冰箱压缩机业务、</w:t>
      </w:r>
      <w:r>
        <w:rPr>
          <w:w w:val="100"/>
        </w:rPr>
        <w:t> </w:t>
      </w:r>
      <w:r>
        <w:rPr/>
        <w:t>机顶盒业务除外）</w:t>
      </w:r>
    </w:p>
    <w:p>
      <w:pPr>
        <w:spacing w:line="240" w:lineRule="auto" w:before="6"/>
        <w:rPr>
          <w:rFonts w:ascii="宋体" w:hAnsi="宋体" w:cs="宋体" w:eastAsia="宋体" w:hint="default"/>
          <w:sz w:val="7"/>
          <w:szCs w:val="7"/>
        </w:rPr>
      </w:pPr>
    </w:p>
    <w:tbl>
      <w:tblPr>
        <w:tblW w:w="0" w:type="auto"/>
        <w:jc w:val="left"/>
        <w:tblInd w:w="902" w:type="dxa"/>
        <w:tblLayout w:type="fixed"/>
        <w:tblCellMar>
          <w:top w:w="0" w:type="dxa"/>
          <w:left w:w="0" w:type="dxa"/>
          <w:bottom w:w="0" w:type="dxa"/>
          <w:right w:w="0" w:type="dxa"/>
        </w:tblCellMar>
        <w:tblLook w:val="01E0"/>
      </w:tblPr>
      <w:tblGrid>
        <w:gridCol w:w="1301"/>
        <w:gridCol w:w="1342"/>
        <w:gridCol w:w="799"/>
        <w:gridCol w:w="1253"/>
        <w:gridCol w:w="1447"/>
        <w:gridCol w:w="1057"/>
        <w:gridCol w:w="1318"/>
      </w:tblGrid>
      <w:tr>
        <w:trPr>
          <w:trHeight w:val="363" w:hRule="exact"/>
        </w:trPr>
        <w:tc>
          <w:tcPr>
            <w:tcW w:w="1301"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9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2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right="1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48" w:hRule="exact"/>
        </w:trPr>
        <w:tc>
          <w:tcPr>
            <w:tcW w:w="1301" w:type="dxa"/>
            <w:vMerge/>
            <w:tcBorders>
              <w:left w:val="nil" w:sz="6" w:space="0" w:color="auto"/>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5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9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29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50" w:hRule="exact"/>
        </w:trPr>
        <w:tc>
          <w:tcPr>
            <w:tcW w:w="1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205,518,726.17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z w:val="18"/>
              </w:rPr>
              <w:t>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10,275,936.31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365,639,254.65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5</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8"/>
              <w:jc w:val="right"/>
              <w:rPr>
                <w:rFonts w:ascii="Times New Roman" w:hAnsi="Times New Roman" w:cs="Times New Roman" w:eastAsia="Times New Roman" w:hint="default"/>
                <w:sz w:val="18"/>
                <w:szCs w:val="18"/>
              </w:rPr>
            </w:pPr>
            <w:r>
              <w:rPr>
                <w:rFonts w:ascii="Times New Roman"/>
                <w:spacing w:val="-1"/>
                <w:sz w:val="18"/>
              </w:rPr>
              <w:t>18,281,962.74</w:t>
            </w:r>
          </w:p>
        </w:tc>
      </w:tr>
      <w:tr>
        <w:trPr>
          <w:trHeight w:val="350" w:hRule="exact"/>
        </w:trPr>
        <w:tc>
          <w:tcPr>
            <w:tcW w:w="1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22,802,597.23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3,420,389.58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115,070,162.71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15</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8"/>
              <w:jc w:val="right"/>
              <w:rPr>
                <w:rFonts w:ascii="Times New Roman" w:hAnsi="Times New Roman" w:cs="Times New Roman" w:eastAsia="Times New Roman" w:hint="default"/>
                <w:sz w:val="18"/>
                <w:szCs w:val="18"/>
              </w:rPr>
            </w:pPr>
            <w:r>
              <w:rPr>
                <w:rFonts w:ascii="Times New Roman"/>
                <w:spacing w:val="-1"/>
                <w:sz w:val="18"/>
              </w:rPr>
              <w:t>17,262,024.40</w:t>
            </w:r>
          </w:p>
        </w:tc>
      </w:tr>
      <w:tr>
        <w:trPr>
          <w:trHeight w:val="350" w:hRule="exact"/>
        </w:trPr>
        <w:tc>
          <w:tcPr>
            <w:tcW w:w="1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4,454,915.69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35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1,559,220.49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5,360,344.20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35</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8"/>
              <w:jc w:val="right"/>
              <w:rPr>
                <w:rFonts w:ascii="Times New Roman" w:hAnsi="Times New Roman" w:cs="Times New Roman" w:eastAsia="Times New Roman" w:hint="default"/>
                <w:sz w:val="18"/>
                <w:szCs w:val="18"/>
              </w:rPr>
            </w:pPr>
            <w:r>
              <w:rPr>
                <w:rFonts w:ascii="Times New Roman"/>
                <w:spacing w:val="-1"/>
                <w:sz w:val="18"/>
              </w:rPr>
              <w:t>1,876,120.47</w:t>
            </w:r>
          </w:p>
        </w:tc>
      </w:tr>
      <w:tr>
        <w:trPr>
          <w:trHeight w:val="350" w:hRule="exact"/>
        </w:trPr>
        <w:tc>
          <w:tcPr>
            <w:tcW w:w="1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4,656,533.68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2,561,093.52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1,516,008.57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55</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833,804.72</w:t>
            </w:r>
          </w:p>
        </w:tc>
      </w:tr>
      <w:tr>
        <w:trPr>
          <w:trHeight w:val="350" w:hRule="exact"/>
        </w:trPr>
        <w:tc>
          <w:tcPr>
            <w:tcW w:w="1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653,071.26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555,110.57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689,434.10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85</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586,018.99</w:t>
            </w:r>
          </w:p>
        </w:tc>
      </w:tr>
      <w:tr>
        <w:trPr>
          <w:trHeight w:val="348" w:hRule="exact"/>
        </w:trPr>
        <w:tc>
          <w:tcPr>
            <w:tcW w:w="1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1,607,884.47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1,607,884.47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1,235,795.60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100</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1,235,795.60</w:t>
            </w:r>
          </w:p>
        </w:tc>
      </w:tr>
      <w:tr>
        <w:trPr>
          <w:trHeight w:val="362" w:hRule="exact"/>
        </w:trPr>
        <w:tc>
          <w:tcPr>
            <w:tcW w:w="13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b/>
                <w:spacing w:val="-1"/>
                <w:sz w:val="18"/>
              </w:rPr>
              <w:t>239,693,728.50</w:t>
            </w:r>
            <w:r>
              <w:rPr>
                <w:rFonts w:ascii="Times New Roman"/>
                <w:spacing w:val="-1"/>
                <w:sz w:val="18"/>
              </w:rPr>
            </w:r>
          </w:p>
        </w:tc>
        <w:tc>
          <w:tcPr>
            <w:tcW w:w="799" w:type="dxa"/>
            <w:tcBorders>
              <w:top w:val="single" w:sz="4" w:space="0" w:color="000000"/>
              <w:left w:val="single" w:sz="4" w:space="0" w:color="000000"/>
              <w:bottom w:val="single" w:sz="12" w:space="0" w:color="000000"/>
              <w:right w:val="single" w:sz="4" w:space="0" w:color="000000"/>
            </w:tcBorders>
          </w:tcPr>
          <w:p>
            <w:pPr/>
          </w:p>
        </w:tc>
        <w:tc>
          <w:tcPr>
            <w:tcW w:w="12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b/>
                <w:spacing w:val="-1"/>
                <w:sz w:val="18"/>
              </w:rPr>
              <w:t>19,979,634.94</w:t>
            </w:r>
            <w:r>
              <w:rPr>
                <w:rFonts w:ascii="Times New Roman"/>
                <w:spacing w:val="-1"/>
                <w:sz w:val="18"/>
              </w:rPr>
            </w:r>
          </w:p>
        </w:tc>
        <w:tc>
          <w:tcPr>
            <w:tcW w:w="14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b/>
                <w:spacing w:val="-1"/>
                <w:sz w:val="18"/>
              </w:rPr>
              <w:t>489,510,999.83</w:t>
            </w:r>
            <w:r>
              <w:rPr>
                <w:rFonts w:ascii="Times New Roman"/>
                <w:spacing w:val="-1"/>
                <w:sz w:val="18"/>
              </w:rPr>
            </w:r>
          </w:p>
        </w:tc>
        <w:tc>
          <w:tcPr>
            <w:tcW w:w="1057" w:type="dxa"/>
            <w:tcBorders>
              <w:top w:val="single" w:sz="4" w:space="0" w:color="000000"/>
              <w:left w:val="single" w:sz="4" w:space="0" w:color="000000"/>
              <w:bottom w:val="single" w:sz="12" w:space="0" w:color="000000"/>
              <w:right w:val="single" w:sz="4" w:space="0" w:color="000000"/>
            </w:tcBorders>
          </w:tcPr>
          <w:p>
            <w:pPr/>
          </w:p>
        </w:tc>
        <w:tc>
          <w:tcPr>
            <w:tcW w:w="13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8"/>
              <w:jc w:val="right"/>
              <w:rPr>
                <w:rFonts w:ascii="Times New Roman" w:hAnsi="Times New Roman" w:cs="Times New Roman" w:eastAsia="Times New Roman" w:hint="default"/>
                <w:sz w:val="18"/>
                <w:szCs w:val="18"/>
              </w:rPr>
            </w:pPr>
            <w:r>
              <w:rPr>
                <w:rFonts w:ascii="Times New Roman"/>
                <w:b/>
                <w:spacing w:val="-1"/>
                <w:sz w:val="18"/>
              </w:rPr>
              <w:t>40,075,726.92</w:t>
            </w:r>
            <w:r>
              <w:rPr>
                <w:rFonts w:ascii="Times New Roman"/>
                <w:spacing w:val="-1"/>
                <w:sz w:val="18"/>
              </w:rPr>
            </w:r>
          </w:p>
        </w:tc>
      </w:tr>
    </w:tbl>
    <w:p>
      <w:pPr>
        <w:pStyle w:val="BodyText"/>
        <w:spacing w:line="240" w:lineRule="auto" w:before="42"/>
        <w:ind w:left="978" w:right="409"/>
        <w:jc w:val="left"/>
      </w:pPr>
      <w:r>
        <w:rPr>
          <w:spacing w:val="-1"/>
        </w:rPr>
        <w:t>②</w:t>
      </w:r>
      <w:r>
        <w:rPr>
          <w:rFonts w:ascii="宋体" w:hAnsi="宋体" w:cs="宋体" w:eastAsia="宋体" w:hint="default"/>
          <w:spacing w:val="-1"/>
        </w:rPr>
        <w:t>IT</w:t>
      </w:r>
      <w:r>
        <w:rPr>
          <w:rFonts w:ascii="宋体" w:hAnsi="宋体" w:cs="宋体" w:eastAsia="宋体" w:hint="default"/>
          <w:spacing w:val="6"/>
        </w:rPr>
        <w:t> </w:t>
      </w:r>
      <w:r>
        <w:rPr>
          <w:spacing w:val="-2"/>
        </w:rPr>
        <w:t>分销业务中除员工备用金借款、投资借款、关联方往来款项以外的款项</w:t>
      </w:r>
    </w:p>
    <w:p>
      <w:pPr>
        <w:spacing w:line="240" w:lineRule="auto" w:before="5"/>
        <w:rPr>
          <w:rFonts w:ascii="宋体" w:hAnsi="宋体" w:cs="宋体" w:eastAsia="宋体" w:hint="default"/>
          <w:sz w:val="12"/>
          <w:szCs w:val="12"/>
        </w:rPr>
      </w:pPr>
    </w:p>
    <w:tbl>
      <w:tblPr>
        <w:tblW w:w="0" w:type="auto"/>
        <w:jc w:val="left"/>
        <w:tblInd w:w="866" w:type="dxa"/>
        <w:tblLayout w:type="fixed"/>
        <w:tblCellMar>
          <w:top w:w="0" w:type="dxa"/>
          <w:left w:w="0" w:type="dxa"/>
          <w:bottom w:w="0" w:type="dxa"/>
          <w:right w:w="0" w:type="dxa"/>
        </w:tblCellMar>
        <w:tblLook w:val="01E0"/>
      </w:tblPr>
      <w:tblGrid>
        <w:gridCol w:w="1078"/>
        <w:gridCol w:w="1342"/>
        <w:gridCol w:w="910"/>
        <w:gridCol w:w="1306"/>
        <w:gridCol w:w="1282"/>
        <w:gridCol w:w="1342"/>
        <w:gridCol w:w="1330"/>
      </w:tblGrid>
      <w:tr>
        <w:trPr>
          <w:trHeight w:val="361" w:hRule="exact"/>
        </w:trPr>
        <w:tc>
          <w:tcPr>
            <w:tcW w:w="1078"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5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5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0"/>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50" w:hRule="exact"/>
        </w:trPr>
        <w:tc>
          <w:tcPr>
            <w:tcW w:w="1078" w:type="dxa"/>
            <w:vMerge/>
            <w:tcBorders>
              <w:left w:val="nil" w:sz="6" w:space="0" w:color="auto"/>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6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3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29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50" w:hRule="exact"/>
        </w:trPr>
        <w:tc>
          <w:tcPr>
            <w:tcW w:w="10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5" w:right="0"/>
              <w:jc w:val="center"/>
              <w:rPr>
                <w:rFonts w:ascii="Times New Roman" w:hAnsi="Times New Roman" w:cs="Times New Roman" w:eastAsia="Times New Roman" w:hint="default"/>
                <w:sz w:val="18"/>
                <w:szCs w:val="18"/>
              </w:rPr>
            </w:pPr>
            <w:r>
              <w:rPr>
                <w:rFonts w:ascii="Times New Roman"/>
                <w:sz w:val="18"/>
              </w:rPr>
              <w:t>10,824,923.96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z w:val="18"/>
              </w:rPr>
              <w:t>0</w:t>
            </w:r>
          </w:p>
        </w:tc>
        <w:tc>
          <w:tcPr>
            <w:tcW w:w="130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 w:right="0"/>
              <w:jc w:val="center"/>
              <w:rPr>
                <w:rFonts w:ascii="Times New Roman" w:hAnsi="Times New Roman" w:cs="Times New Roman" w:eastAsia="Times New Roman" w:hint="default"/>
                <w:sz w:val="18"/>
                <w:szCs w:val="18"/>
              </w:rPr>
            </w:pPr>
            <w:r>
              <w:rPr>
                <w:rFonts w:ascii="Times New Roman"/>
                <w:sz w:val="18"/>
              </w:rPr>
              <w:t>13,425,541.21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0</w:t>
            </w: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07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left="85" w:right="0"/>
              <w:jc w:val="center"/>
              <w:rPr>
                <w:rFonts w:ascii="Times New Roman" w:hAnsi="Times New Roman" w:cs="Times New Roman" w:eastAsia="Times New Roman" w:hint="default"/>
                <w:sz w:val="18"/>
                <w:szCs w:val="18"/>
              </w:rPr>
            </w:pPr>
            <w:r>
              <w:rPr>
                <w:rFonts w:ascii="Times New Roman"/>
                <w:b/>
                <w:sz w:val="18"/>
              </w:rPr>
              <w:t>10,824,923.96</w:t>
            </w:r>
            <w:r>
              <w:rPr>
                <w:rFonts w:ascii="Times New Roman"/>
                <w:sz w:val="18"/>
              </w:rPr>
            </w:r>
          </w:p>
        </w:tc>
        <w:tc>
          <w:tcPr>
            <w:tcW w:w="910" w:type="dxa"/>
            <w:tcBorders>
              <w:top w:val="single" w:sz="4" w:space="0" w:color="000000"/>
              <w:left w:val="single" w:sz="4" w:space="0" w:color="000000"/>
              <w:bottom w:val="single" w:sz="12" w:space="0" w:color="000000"/>
              <w:right w:val="single" w:sz="4" w:space="0" w:color="000000"/>
            </w:tcBorders>
          </w:tcPr>
          <w:p>
            <w:pPr/>
          </w:p>
        </w:tc>
        <w:tc>
          <w:tcPr>
            <w:tcW w:w="1306" w:type="dxa"/>
            <w:tcBorders>
              <w:top w:val="single" w:sz="4" w:space="0" w:color="000000"/>
              <w:left w:val="single" w:sz="4" w:space="0" w:color="000000"/>
              <w:bottom w:val="single" w:sz="12" w:space="0" w:color="000000"/>
              <w:right w:val="single" w:sz="4" w:space="0" w:color="000000"/>
            </w:tcBorders>
          </w:tcPr>
          <w:p>
            <w:pPr/>
          </w:p>
        </w:tc>
        <w:tc>
          <w:tcPr>
            <w:tcW w:w="12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left="31" w:right="0"/>
              <w:jc w:val="center"/>
              <w:rPr>
                <w:rFonts w:ascii="Times New Roman" w:hAnsi="Times New Roman" w:cs="Times New Roman" w:eastAsia="Times New Roman" w:hint="default"/>
                <w:sz w:val="18"/>
                <w:szCs w:val="18"/>
              </w:rPr>
            </w:pPr>
            <w:r>
              <w:rPr>
                <w:rFonts w:ascii="Times New Roman"/>
                <w:b/>
                <w:sz w:val="18"/>
              </w:rPr>
              <w:t>13,425,541.21</w:t>
            </w:r>
            <w:r>
              <w:rPr>
                <w:rFonts w:ascii="Times New Roman"/>
                <w:sz w:val="18"/>
              </w:rPr>
            </w:r>
          </w:p>
        </w:tc>
        <w:tc>
          <w:tcPr>
            <w:tcW w:w="1342" w:type="dxa"/>
            <w:tcBorders>
              <w:top w:val="single" w:sz="4" w:space="0" w:color="000000"/>
              <w:left w:val="single" w:sz="4" w:space="0" w:color="000000"/>
              <w:bottom w:val="single" w:sz="12" w:space="0" w:color="000000"/>
              <w:right w:val="single" w:sz="4" w:space="0" w:color="000000"/>
            </w:tcBorders>
          </w:tcPr>
          <w:p>
            <w:pPr/>
          </w:p>
        </w:tc>
        <w:tc>
          <w:tcPr>
            <w:tcW w:w="1330"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86"/>
        <w:ind w:left="978" w:right="409"/>
        <w:jc w:val="left"/>
      </w:pPr>
      <w:r>
        <w:rPr/>
        <w:t>③冰箱压缩机业务中除员工备用金借款、投资借款、关联方往来款项以外的款项</w:t>
      </w:r>
    </w:p>
    <w:p>
      <w:pPr>
        <w:spacing w:line="240" w:lineRule="auto" w:before="7"/>
        <w:rPr>
          <w:rFonts w:ascii="宋体" w:hAnsi="宋体" w:cs="宋体" w:eastAsia="宋体" w:hint="default"/>
          <w:sz w:val="11"/>
          <w:szCs w:val="11"/>
        </w:rPr>
      </w:pPr>
    </w:p>
    <w:tbl>
      <w:tblPr>
        <w:tblW w:w="0" w:type="auto"/>
        <w:jc w:val="left"/>
        <w:tblInd w:w="918" w:type="dxa"/>
        <w:tblLayout w:type="fixed"/>
        <w:tblCellMar>
          <w:top w:w="0" w:type="dxa"/>
          <w:left w:w="0" w:type="dxa"/>
          <w:bottom w:w="0" w:type="dxa"/>
          <w:right w:w="0" w:type="dxa"/>
        </w:tblCellMar>
        <w:tblLook w:val="01E0"/>
      </w:tblPr>
      <w:tblGrid>
        <w:gridCol w:w="1229"/>
        <w:gridCol w:w="1709"/>
        <w:gridCol w:w="833"/>
        <w:gridCol w:w="1232"/>
        <w:gridCol w:w="1265"/>
        <w:gridCol w:w="1066"/>
        <w:gridCol w:w="1162"/>
      </w:tblGrid>
      <w:tr>
        <w:trPr>
          <w:trHeight w:val="362" w:hRule="exact"/>
        </w:trPr>
        <w:tc>
          <w:tcPr>
            <w:tcW w:w="1229"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7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49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0" w:hRule="exact"/>
        </w:trPr>
        <w:tc>
          <w:tcPr>
            <w:tcW w:w="1229" w:type="dxa"/>
            <w:vMerge/>
            <w:tcBorders>
              <w:left w:val="nil" w:sz="6" w:space="0" w:color="auto"/>
              <w:bottom w:val="single" w:sz="12" w:space="0" w:color="000000"/>
              <w:right w:val="single" w:sz="4" w:space="0" w:color="000000"/>
            </w:tcBorders>
          </w:tcPr>
          <w:p>
            <w:pPr/>
          </w:p>
        </w:tc>
        <w:tc>
          <w:tcPr>
            <w:tcW w:w="1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12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2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24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left="29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1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9"/>
              <w:ind w:left="21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1193" w:top="1100" w:bottom="1380" w:left="860" w:right="720"/>
        </w:sectPr>
      </w:pPr>
    </w:p>
    <w:p>
      <w:pPr>
        <w:spacing w:line="240" w:lineRule="auto" w:before="12"/>
        <w:rPr>
          <w:rFonts w:ascii="宋体" w:hAnsi="宋体" w:cs="宋体" w:eastAsia="宋体" w:hint="default"/>
          <w:sz w:val="22"/>
          <w:szCs w:val="22"/>
        </w:rPr>
      </w:pPr>
    </w:p>
    <w:tbl>
      <w:tblPr>
        <w:tblW w:w="0" w:type="auto"/>
        <w:jc w:val="left"/>
        <w:tblInd w:w="564" w:type="dxa"/>
        <w:tblLayout w:type="fixed"/>
        <w:tblCellMar>
          <w:top w:w="0" w:type="dxa"/>
          <w:left w:w="0" w:type="dxa"/>
          <w:bottom w:w="0" w:type="dxa"/>
          <w:right w:w="0" w:type="dxa"/>
        </w:tblCellMar>
        <w:tblLook w:val="01E0"/>
      </w:tblPr>
      <w:tblGrid>
        <w:gridCol w:w="1243"/>
        <w:gridCol w:w="1709"/>
        <w:gridCol w:w="833"/>
        <w:gridCol w:w="1232"/>
        <w:gridCol w:w="1265"/>
        <w:gridCol w:w="1066"/>
        <w:gridCol w:w="1162"/>
      </w:tblGrid>
      <w:tr>
        <w:trPr>
          <w:trHeight w:val="360" w:hRule="exact"/>
        </w:trPr>
        <w:tc>
          <w:tcPr>
            <w:tcW w:w="1243"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7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49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9"/>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51" w:hRule="exact"/>
        </w:trPr>
        <w:tc>
          <w:tcPr>
            <w:tcW w:w="1243" w:type="dxa"/>
            <w:vMerge/>
            <w:tcBorders>
              <w:left w:val="nil" w:sz="6" w:space="0" w:color="auto"/>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9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21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50"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4,740,008.58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237,000.43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8,435,924.83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421,796.24</w:t>
            </w:r>
          </w:p>
        </w:tc>
      </w:tr>
      <w:tr>
        <w:trPr>
          <w:trHeight w:val="348"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776,115.20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116,417.28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1,562,898.02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15</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234,434.71</w:t>
            </w:r>
          </w:p>
        </w:tc>
      </w:tr>
      <w:tr>
        <w:trPr>
          <w:trHeight w:val="350"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1,079,963.56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30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323,989.07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4,270,000.00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30</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1,281,000.00</w:t>
            </w:r>
          </w:p>
        </w:tc>
      </w:tr>
      <w:tr>
        <w:trPr>
          <w:trHeight w:val="350"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4,070,000.00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50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2,035,000.00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221,870.51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50</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110,935.26</w:t>
            </w:r>
          </w:p>
        </w:tc>
      </w:tr>
      <w:tr>
        <w:trPr>
          <w:trHeight w:val="350"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221,581.51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50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110,790.76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271,388.00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50</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135,694.00</w:t>
            </w:r>
          </w:p>
        </w:tc>
      </w:tr>
      <w:tr>
        <w:trPr>
          <w:trHeight w:val="350"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481,588.00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481,588.00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782,964.28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100</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782,964.28</w:t>
            </w:r>
          </w:p>
        </w:tc>
      </w:tr>
      <w:tr>
        <w:trPr>
          <w:trHeight w:val="360" w:hRule="exact"/>
        </w:trPr>
        <w:tc>
          <w:tcPr>
            <w:tcW w:w="12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11,369,256.85</w:t>
            </w:r>
            <w:r>
              <w:rPr>
                <w:rFonts w:ascii="Times New Roman"/>
                <w:spacing w:val="-1"/>
                <w:sz w:val="18"/>
              </w:rPr>
            </w:r>
          </w:p>
        </w:tc>
        <w:tc>
          <w:tcPr>
            <w:tcW w:w="833" w:type="dxa"/>
            <w:tcBorders>
              <w:top w:val="single" w:sz="4" w:space="0" w:color="000000"/>
              <w:left w:val="single" w:sz="4" w:space="0" w:color="000000"/>
              <w:bottom w:val="single" w:sz="12" w:space="0" w:color="000000"/>
              <w:right w:val="single" w:sz="4" w:space="0" w:color="000000"/>
            </w:tcBorders>
          </w:tcPr>
          <w:p>
            <w:pPr/>
          </w:p>
        </w:tc>
        <w:tc>
          <w:tcPr>
            <w:tcW w:w="12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3,304,785.54</w:t>
            </w:r>
            <w:r>
              <w:rPr>
                <w:rFonts w:ascii="Times New Roman"/>
                <w:spacing w:val="-1"/>
                <w:sz w:val="18"/>
              </w:rPr>
            </w: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15,545,045.64</w:t>
            </w:r>
            <w:r>
              <w:rPr>
                <w:rFonts w:ascii="Times New Roman"/>
                <w:spacing w:val="-1"/>
                <w:sz w:val="18"/>
              </w:rPr>
            </w:r>
          </w:p>
        </w:tc>
        <w:tc>
          <w:tcPr>
            <w:tcW w:w="1066" w:type="dxa"/>
            <w:tcBorders>
              <w:top w:val="single" w:sz="4" w:space="0" w:color="000000"/>
              <w:left w:val="single" w:sz="4" w:space="0" w:color="000000"/>
              <w:bottom w:val="single" w:sz="12" w:space="0" w:color="000000"/>
              <w:right w:val="single" w:sz="4" w:space="0" w:color="000000"/>
            </w:tcBorders>
          </w:tcPr>
          <w:p>
            <w:pPr/>
          </w:p>
        </w:tc>
        <w:tc>
          <w:tcPr>
            <w:tcW w:w="11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7"/>
              <w:ind w:right="105"/>
              <w:jc w:val="right"/>
              <w:rPr>
                <w:rFonts w:ascii="Times New Roman" w:hAnsi="Times New Roman" w:cs="Times New Roman" w:eastAsia="Times New Roman" w:hint="default"/>
                <w:sz w:val="18"/>
                <w:szCs w:val="18"/>
              </w:rPr>
            </w:pPr>
            <w:r>
              <w:rPr>
                <w:rFonts w:ascii="Times New Roman"/>
                <w:b/>
                <w:spacing w:val="-1"/>
                <w:sz w:val="18"/>
              </w:rPr>
              <w:t>2,966,824.49</w:t>
            </w:r>
            <w:r>
              <w:rPr>
                <w:rFonts w:ascii="Times New Roman"/>
                <w:spacing w:val="-1"/>
                <w:sz w:val="18"/>
              </w:rPr>
            </w:r>
          </w:p>
        </w:tc>
      </w:tr>
    </w:tbl>
    <w:p>
      <w:pPr>
        <w:pStyle w:val="BodyText"/>
        <w:spacing w:line="240" w:lineRule="auto" w:before="86"/>
        <w:ind w:left="638" w:right="214"/>
        <w:jc w:val="left"/>
      </w:pPr>
      <w:r>
        <w:rPr/>
        <w:t>④机顶盒业务中除员工备用金借款、投资借款、关联方往来款项以外的款项</w:t>
      </w:r>
    </w:p>
    <w:p>
      <w:pPr>
        <w:spacing w:line="240" w:lineRule="auto" w:before="9"/>
        <w:rPr>
          <w:rFonts w:ascii="宋体" w:hAnsi="宋体" w:cs="宋体" w:eastAsia="宋体" w:hint="default"/>
          <w:sz w:val="11"/>
          <w:szCs w:val="11"/>
        </w:rPr>
      </w:pPr>
    </w:p>
    <w:tbl>
      <w:tblPr>
        <w:tblW w:w="0" w:type="auto"/>
        <w:jc w:val="left"/>
        <w:tblInd w:w="545" w:type="dxa"/>
        <w:tblLayout w:type="fixed"/>
        <w:tblCellMar>
          <w:top w:w="0" w:type="dxa"/>
          <w:left w:w="0" w:type="dxa"/>
          <w:bottom w:w="0" w:type="dxa"/>
          <w:right w:w="0" w:type="dxa"/>
        </w:tblCellMar>
        <w:tblLook w:val="01E0"/>
      </w:tblPr>
      <w:tblGrid>
        <w:gridCol w:w="979"/>
        <w:gridCol w:w="1489"/>
        <w:gridCol w:w="1015"/>
        <w:gridCol w:w="1200"/>
        <w:gridCol w:w="1498"/>
        <w:gridCol w:w="1126"/>
        <w:gridCol w:w="1241"/>
      </w:tblGrid>
      <w:tr>
        <w:trPr>
          <w:trHeight w:val="361" w:hRule="exact"/>
        </w:trPr>
        <w:tc>
          <w:tcPr>
            <w:tcW w:w="979"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0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6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50" w:hRule="exact"/>
        </w:trPr>
        <w:tc>
          <w:tcPr>
            <w:tcW w:w="979" w:type="dxa"/>
            <w:vMerge/>
            <w:tcBorders>
              <w:left w:val="nil" w:sz="6" w:space="0" w:color="auto"/>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1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25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48" w:hRule="exact"/>
        </w:trPr>
        <w:tc>
          <w:tcPr>
            <w:tcW w:w="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3,695,194.39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6,319,137.26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0</w:t>
            </w:r>
          </w:p>
        </w:tc>
        <w:tc>
          <w:tcPr>
            <w:tcW w:w="1241"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97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3,695,194.39</w:t>
            </w:r>
            <w:r>
              <w:rPr>
                <w:rFonts w:ascii="Times New Roman"/>
                <w:spacing w:val="-1"/>
                <w:sz w:val="18"/>
              </w:rPr>
            </w:r>
          </w:p>
        </w:tc>
        <w:tc>
          <w:tcPr>
            <w:tcW w:w="1015" w:type="dxa"/>
            <w:tcBorders>
              <w:top w:val="single" w:sz="4" w:space="0" w:color="000000"/>
              <w:left w:val="single" w:sz="4" w:space="0" w:color="000000"/>
              <w:bottom w:val="single" w:sz="12" w:space="0" w:color="000000"/>
              <w:right w:val="single" w:sz="4" w:space="0" w:color="000000"/>
            </w:tcBorders>
          </w:tcPr>
          <w:p>
            <w:pPr/>
          </w:p>
        </w:tc>
        <w:tc>
          <w:tcPr>
            <w:tcW w:w="1200" w:type="dxa"/>
            <w:tcBorders>
              <w:top w:val="single" w:sz="4" w:space="0" w:color="000000"/>
              <w:left w:val="single" w:sz="4" w:space="0" w:color="000000"/>
              <w:bottom w:val="single" w:sz="12" w:space="0" w:color="000000"/>
              <w:right w:val="single" w:sz="4" w:space="0" w:color="000000"/>
            </w:tcBorders>
          </w:tcPr>
          <w:p>
            <w:pPr/>
          </w:p>
        </w:tc>
        <w:tc>
          <w:tcPr>
            <w:tcW w:w="14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6,319,137.26</w:t>
            </w:r>
            <w:r>
              <w:rPr>
                <w:rFonts w:ascii="Times New Roman"/>
                <w:spacing w:val="-1"/>
                <w:sz w:val="18"/>
              </w:rPr>
            </w:r>
          </w:p>
        </w:tc>
        <w:tc>
          <w:tcPr>
            <w:tcW w:w="1126" w:type="dxa"/>
            <w:tcBorders>
              <w:top w:val="single" w:sz="4" w:space="0" w:color="000000"/>
              <w:left w:val="single" w:sz="4" w:space="0" w:color="000000"/>
              <w:bottom w:val="single" w:sz="12" w:space="0" w:color="000000"/>
              <w:right w:val="single" w:sz="4" w:space="0" w:color="000000"/>
            </w:tcBorders>
          </w:tcPr>
          <w:p>
            <w:pPr/>
          </w:p>
        </w:tc>
        <w:tc>
          <w:tcPr>
            <w:tcW w:w="1241"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86"/>
        <w:ind w:left="638" w:right="214"/>
        <w:jc w:val="left"/>
      </w:pPr>
      <w:r>
        <w:rPr/>
        <w:t>⑤员工备用金借款、投资借款和关联方往来款项</w:t>
      </w:r>
    </w:p>
    <w:p>
      <w:pPr>
        <w:spacing w:line="240" w:lineRule="auto" w:before="7"/>
        <w:rPr>
          <w:rFonts w:ascii="宋体" w:hAnsi="宋体" w:cs="宋体" w:eastAsia="宋体" w:hint="default"/>
          <w:sz w:val="11"/>
          <w:szCs w:val="11"/>
        </w:rPr>
      </w:pPr>
    </w:p>
    <w:tbl>
      <w:tblPr>
        <w:tblW w:w="0" w:type="auto"/>
        <w:jc w:val="left"/>
        <w:tblInd w:w="552" w:type="dxa"/>
        <w:tblLayout w:type="fixed"/>
        <w:tblCellMar>
          <w:top w:w="0" w:type="dxa"/>
          <w:left w:w="0" w:type="dxa"/>
          <w:bottom w:w="0" w:type="dxa"/>
          <w:right w:w="0" w:type="dxa"/>
        </w:tblCellMar>
        <w:tblLook w:val="01E0"/>
      </w:tblPr>
      <w:tblGrid>
        <w:gridCol w:w="3142"/>
        <w:gridCol w:w="2348"/>
        <w:gridCol w:w="1477"/>
        <w:gridCol w:w="1555"/>
      </w:tblGrid>
      <w:tr>
        <w:trPr>
          <w:trHeight w:val="372" w:hRule="exact"/>
        </w:trPr>
        <w:tc>
          <w:tcPr>
            <w:tcW w:w="3142" w:type="dxa"/>
            <w:tcBorders>
              <w:top w:val="single" w:sz="17" w:space="0" w:color="000000"/>
              <w:left w:val="nil" w:sz="6" w:space="0" w:color="auto"/>
              <w:bottom w:val="single" w:sz="6" w:space="0" w:color="000000"/>
              <w:right w:val="single" w:sz="6"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组合名称</w:t>
            </w:r>
            <w:r>
              <w:rPr>
                <w:rFonts w:ascii="宋体" w:hAnsi="宋体" w:cs="宋体" w:eastAsia="宋体" w:hint="default"/>
                <w:sz w:val="21"/>
                <w:szCs w:val="21"/>
              </w:rPr>
            </w:r>
          </w:p>
        </w:tc>
        <w:tc>
          <w:tcPr>
            <w:tcW w:w="2348" w:type="dxa"/>
            <w:tcBorders>
              <w:top w:val="single" w:sz="17" w:space="0" w:color="000000"/>
              <w:left w:val="single" w:sz="6" w:space="0" w:color="000000"/>
              <w:bottom w:val="single" w:sz="6" w:space="0" w:color="000000"/>
              <w:right w:val="single" w:sz="6" w:space="0" w:color="000000"/>
            </w:tcBorders>
          </w:tcPr>
          <w:p>
            <w:pPr>
              <w:pStyle w:val="TableParagraph"/>
              <w:spacing w:line="272" w:lineRule="exact"/>
              <w:ind w:left="743"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77" w:type="dxa"/>
            <w:tcBorders>
              <w:top w:val="single" w:sz="17" w:space="0" w:color="000000"/>
              <w:left w:val="single" w:sz="6" w:space="0" w:color="000000"/>
              <w:bottom w:val="single" w:sz="6" w:space="0" w:color="000000"/>
              <w:right w:val="single" w:sz="6" w:space="0" w:color="000000"/>
            </w:tcBorders>
          </w:tcPr>
          <w:p>
            <w:pPr>
              <w:pStyle w:val="TableParagraph"/>
              <w:spacing w:line="272" w:lineRule="exact"/>
              <w:ind w:left="146"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b/>
                <w:bCs/>
                <w:sz w:val="21"/>
                <w:szCs w:val="21"/>
              </w:rPr>
              <w:t>(%)</w:t>
            </w:r>
            <w:r>
              <w:rPr>
                <w:rFonts w:ascii="宋体" w:hAnsi="宋体" w:cs="宋体" w:eastAsia="宋体" w:hint="default"/>
                <w:sz w:val="21"/>
                <w:szCs w:val="21"/>
              </w:rPr>
            </w:r>
          </w:p>
        </w:tc>
        <w:tc>
          <w:tcPr>
            <w:tcW w:w="1555" w:type="dxa"/>
            <w:tcBorders>
              <w:top w:val="single" w:sz="17" w:space="0" w:color="000000"/>
              <w:left w:val="single" w:sz="6" w:space="0" w:color="000000"/>
              <w:bottom w:val="single" w:sz="6" w:space="0" w:color="000000"/>
              <w:right w:val="nil" w:sz="6" w:space="0" w:color="auto"/>
            </w:tcBorders>
          </w:tcPr>
          <w:p>
            <w:pPr>
              <w:pStyle w:val="TableParagraph"/>
              <w:spacing w:line="272"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55" w:hRule="exact"/>
        </w:trPr>
        <w:tc>
          <w:tcPr>
            <w:tcW w:w="314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关联方往来款项</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9,985,118.93</w:t>
            </w:r>
          </w:p>
        </w:tc>
        <w:tc>
          <w:tcPr>
            <w:tcW w:w="1477"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4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员工备用金借款</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209,623,546.03</w:t>
            </w:r>
          </w:p>
        </w:tc>
        <w:tc>
          <w:tcPr>
            <w:tcW w:w="1477"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314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应收出口退税款</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22,717,977.12</w:t>
            </w:r>
          </w:p>
        </w:tc>
        <w:tc>
          <w:tcPr>
            <w:tcW w:w="1477"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投资借款</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20,060,760.41</w:t>
            </w:r>
          </w:p>
        </w:tc>
        <w:tc>
          <w:tcPr>
            <w:tcW w:w="1477"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
        </w:tc>
      </w:tr>
      <w:tr>
        <w:trPr>
          <w:trHeight w:val="372" w:hRule="exact"/>
        </w:trPr>
        <w:tc>
          <w:tcPr>
            <w:tcW w:w="3142" w:type="dxa"/>
            <w:tcBorders>
              <w:top w:val="single" w:sz="6" w:space="0" w:color="000000"/>
              <w:left w:val="nil" w:sz="6" w:space="0" w:color="auto"/>
              <w:bottom w:val="single" w:sz="17"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48"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49"/>
              <w:ind w:right="96"/>
              <w:jc w:val="right"/>
              <w:rPr>
                <w:rFonts w:ascii="Times New Roman" w:hAnsi="Times New Roman" w:cs="Times New Roman" w:eastAsia="Times New Roman" w:hint="default"/>
                <w:sz w:val="21"/>
                <w:szCs w:val="21"/>
              </w:rPr>
            </w:pPr>
            <w:r>
              <w:rPr>
                <w:rFonts w:ascii="Times New Roman"/>
                <w:b/>
                <w:spacing w:val="-1"/>
                <w:sz w:val="21"/>
              </w:rPr>
              <w:t>262,387,402.49</w:t>
            </w:r>
            <w:r>
              <w:rPr>
                <w:rFonts w:ascii="Times New Roman"/>
                <w:spacing w:val="-1"/>
                <w:sz w:val="21"/>
              </w:rPr>
            </w:r>
          </w:p>
        </w:tc>
        <w:tc>
          <w:tcPr>
            <w:tcW w:w="1477" w:type="dxa"/>
            <w:tcBorders>
              <w:top w:val="single" w:sz="6" w:space="0" w:color="000000"/>
              <w:left w:val="single" w:sz="6" w:space="0" w:color="000000"/>
              <w:bottom w:val="single" w:sz="17" w:space="0" w:color="000000"/>
              <w:right w:val="single" w:sz="6" w:space="0" w:color="000000"/>
            </w:tcBorders>
          </w:tcPr>
          <w:p>
            <w:pPr/>
          </w:p>
        </w:tc>
        <w:tc>
          <w:tcPr>
            <w:tcW w:w="1555" w:type="dxa"/>
            <w:tcBorders>
              <w:top w:val="single" w:sz="6" w:space="0" w:color="000000"/>
              <w:left w:val="single" w:sz="6" w:space="0" w:color="000000"/>
              <w:bottom w:val="single" w:sz="17" w:space="0" w:color="000000"/>
              <w:right w:val="nil" w:sz="6" w:space="0" w:color="auto"/>
            </w:tcBorders>
          </w:tcPr>
          <w:p>
            <w:pPr/>
          </w:p>
        </w:tc>
      </w:tr>
    </w:tbl>
    <w:p>
      <w:pPr>
        <w:pStyle w:val="BodyText"/>
        <w:spacing w:line="314" w:lineRule="auto" w:before="42"/>
        <w:ind w:left="218" w:right="214" w:firstLine="420"/>
        <w:jc w:val="left"/>
      </w:pPr>
      <w:r>
        <w:rPr>
          <w:rFonts w:ascii="宋体" w:hAnsi="宋体" w:cs="宋体" w:eastAsia="宋体" w:hint="default"/>
          <w:spacing w:val="-4"/>
        </w:rPr>
        <w:t>3</w:t>
      </w:r>
      <w:r>
        <w:rPr>
          <w:spacing w:val="-4"/>
        </w:rPr>
        <w:t>）单项金额不重大并单项计提坏账准备的其他应收款，为应收款单项金额较小，按照组合计提坏</w:t>
      </w:r>
      <w:r>
        <w:rPr>
          <w:w w:val="100"/>
        </w:rPr>
        <w:t> </w:t>
      </w:r>
      <w:r>
        <w:rPr/>
        <w:t>账准备不能反映其风险特征的应收款项，涉及客户</w:t>
      </w:r>
      <w:r>
        <w:rPr>
          <w:spacing w:val="-55"/>
        </w:rPr>
        <w:t> </w:t>
      </w:r>
      <w:r>
        <w:rPr>
          <w:rFonts w:ascii="宋体" w:hAnsi="宋体" w:cs="宋体" w:eastAsia="宋体" w:hint="default"/>
        </w:rPr>
        <w:t>36</w:t>
      </w:r>
      <w:r>
        <w:rPr>
          <w:rFonts w:ascii="宋体" w:hAnsi="宋体" w:cs="宋体" w:eastAsia="宋体" w:hint="default"/>
          <w:spacing w:val="-53"/>
        </w:rPr>
        <w:t> </w:t>
      </w:r>
      <w:r>
        <w:rPr>
          <w:spacing w:val="-3"/>
        </w:rPr>
        <w:t>位。</w:t>
      </w:r>
      <w:r>
        <w:rPr/>
      </w:r>
    </w:p>
    <w:p>
      <w:pPr>
        <w:spacing w:line="240" w:lineRule="auto" w:before="2"/>
        <w:rPr>
          <w:rFonts w:ascii="宋体" w:hAnsi="宋体" w:cs="宋体" w:eastAsia="宋体" w:hint="default"/>
          <w:sz w:val="21"/>
          <w:szCs w:val="21"/>
        </w:rPr>
      </w:pPr>
    </w:p>
    <w:p>
      <w:pPr>
        <w:pStyle w:val="Heading4"/>
        <w:spacing w:line="240" w:lineRule="auto" w:before="0"/>
        <w:ind w:right="214"/>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72" w:lineRule="exact" w:before="84"/>
        <w:ind w:left="218" w:right="1325"/>
        <w:jc w:val="left"/>
      </w:pPr>
      <w:r>
        <w:rPr/>
        <w:t>本期计提坏账准备金额</w:t>
      </w:r>
      <w:r>
        <w:rPr>
          <w:rFonts w:ascii="宋体" w:hAnsi="宋体" w:cs="宋体" w:eastAsia="宋体" w:hint="default"/>
        </w:rPr>
        <w:t>-2,252,686.59</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33,650.00</w:t>
      </w:r>
      <w:r>
        <w:rPr>
          <w:rFonts w:ascii="宋体" w:hAnsi="宋体" w:cs="宋体" w:eastAsia="宋体" w:hint="default"/>
          <w:spacing w:val="-58"/>
        </w:rPr>
        <w:t> </w:t>
      </w:r>
      <w:r>
        <w:rPr/>
        <w:t>元。</w:t>
      </w:r>
      <w:r>
        <w:rPr>
          <w:w w:val="100"/>
        </w:rPr>
        <w:t> </w:t>
      </w:r>
      <w:r>
        <w:rPr/>
        <w:t>其中本期坏账准备转回或收回金额重要的：</w:t>
      </w:r>
    </w:p>
    <w:p>
      <w:pPr>
        <w:pStyle w:val="BodyText"/>
        <w:spacing w:line="249" w:lineRule="exact"/>
        <w:ind w:left="218" w:right="214"/>
        <w:jc w:val="left"/>
      </w:pPr>
      <w:r>
        <w:rPr/>
        <w:t>□适用 √不适用</w:t>
      </w:r>
    </w:p>
    <w:p>
      <w:pPr>
        <w:pStyle w:val="Heading4"/>
        <w:spacing w:line="240" w:lineRule="auto" w:before="56"/>
        <w:ind w:right="214"/>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8"/>
        <w:ind w:left="218" w:right="214"/>
        <w:jc w:val="left"/>
      </w:pPr>
      <w:r>
        <w:rPr/>
        <w:t>√适用 □不适用</w:t>
      </w:r>
    </w:p>
    <w:p>
      <w:pPr>
        <w:pStyle w:val="BodyText"/>
        <w:tabs>
          <w:tab w:pos="1051" w:val="left" w:leader="none"/>
        </w:tabs>
        <w:spacing w:line="271" w:lineRule="exact"/>
        <w:ind w:left="0" w:right="219"/>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4635"/>
        <w:gridCol w:w="4673"/>
      </w:tblGrid>
      <w:tr>
        <w:trPr>
          <w:trHeight w:val="288" w:hRule="exact"/>
        </w:trPr>
        <w:tc>
          <w:tcPr>
            <w:tcW w:w="46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8"/>
              <w:jc w:val="center"/>
              <w:rPr>
                <w:rFonts w:ascii="宋体" w:hAnsi="宋体" w:cs="宋体" w:eastAsia="宋体" w:hint="default"/>
                <w:sz w:val="21"/>
                <w:szCs w:val="21"/>
              </w:rPr>
            </w:pPr>
            <w:r>
              <w:rPr>
                <w:rFonts w:ascii="宋体" w:hAnsi="宋体" w:cs="宋体" w:eastAsia="宋体" w:hint="default"/>
                <w:sz w:val="21"/>
                <w:szCs w:val="21"/>
              </w:rPr>
              <w:t>项目</w:t>
            </w:r>
          </w:p>
        </w:tc>
        <w:tc>
          <w:tcPr>
            <w:tcW w:w="4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9" w:hRule="exact"/>
        </w:trPr>
        <w:tc>
          <w:tcPr>
            <w:tcW w:w="46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14,609,224.87</w:t>
            </w:r>
          </w:p>
        </w:tc>
      </w:tr>
    </w:tbl>
    <w:p>
      <w:pPr>
        <w:spacing w:line="240" w:lineRule="auto" w:before="5"/>
        <w:rPr>
          <w:rFonts w:ascii="宋体" w:hAnsi="宋体" w:cs="宋体" w:eastAsia="宋体" w:hint="default"/>
          <w:sz w:val="15"/>
          <w:szCs w:val="15"/>
        </w:rPr>
      </w:pPr>
    </w:p>
    <w:p>
      <w:pPr>
        <w:pStyle w:val="BodyText"/>
        <w:spacing w:line="274" w:lineRule="exact" w:before="36"/>
        <w:ind w:left="218" w:right="214"/>
        <w:jc w:val="left"/>
      </w:pPr>
      <w:r>
        <w:rPr/>
        <w:t>其中重要的其他应收款核销情况：</w:t>
      </w:r>
    </w:p>
    <w:p>
      <w:pPr>
        <w:pStyle w:val="BodyText"/>
        <w:spacing w:line="274" w:lineRule="exact"/>
        <w:ind w:left="218" w:right="214"/>
        <w:jc w:val="left"/>
      </w:pPr>
      <w:r>
        <w:rPr/>
        <w:t>□适用 √不适用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3" w:top="1100" w:bottom="1380" w:left="1200" w:right="1020"/>
        </w:sectPr>
      </w:pPr>
    </w:p>
    <w:p>
      <w:pPr>
        <w:pStyle w:val="Heading4"/>
        <w:spacing w:line="240" w:lineRule="auto"/>
        <w:ind w:right="-17"/>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8"/>
        <w:ind w:left="21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0"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0" w:right="1020"/>
          <w:cols w:num="2" w:equalWidth="0">
            <w:col w:w="3759" w:space="2753"/>
            <w:col w:w="317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217"/>
        <w:gridCol w:w="3118"/>
        <w:gridCol w:w="3128"/>
      </w:tblGrid>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bl>
    <w:p>
      <w:pPr>
        <w:spacing w:after="0" w:line="241" w:lineRule="exact"/>
        <w:jc w:val="left"/>
        <w:rPr>
          <w:rFonts w:ascii="宋体" w:hAnsi="宋体" w:cs="宋体" w:eastAsia="宋体" w:hint="default"/>
          <w:sz w:val="21"/>
          <w:szCs w:val="21"/>
        </w:rPr>
        <w:sectPr>
          <w:type w:val="continuous"/>
          <w:pgSz w:w="11910" w:h="16840"/>
          <w:pgMar w:top="1120" w:bottom="1380" w:left="1200" w:right="1020"/>
        </w:sectPr>
      </w:pPr>
    </w:p>
    <w:p>
      <w:pPr>
        <w:spacing w:line="240" w:lineRule="auto" w:before="12"/>
        <w:rPr>
          <w:rFonts w:ascii="宋体" w:hAnsi="宋体" w:cs="宋体" w:eastAsia="宋体" w:hint="default"/>
          <w:sz w:val="22"/>
          <w:szCs w:val="22"/>
        </w:rPr>
      </w:pPr>
    </w:p>
    <w:tbl>
      <w:tblPr>
        <w:tblW w:w="0" w:type="auto"/>
        <w:jc w:val="left"/>
        <w:tblInd w:w="166" w:type="dxa"/>
        <w:tblLayout w:type="fixed"/>
        <w:tblCellMar>
          <w:top w:w="0" w:type="dxa"/>
          <w:left w:w="0" w:type="dxa"/>
          <w:bottom w:w="0" w:type="dxa"/>
          <w:right w:w="0" w:type="dxa"/>
        </w:tblCellMar>
        <w:tblLook w:val="01E0"/>
      </w:tblPr>
      <w:tblGrid>
        <w:gridCol w:w="3217"/>
        <w:gridCol w:w="3118"/>
        <w:gridCol w:w="3128"/>
      </w:tblGrid>
      <w:tr>
        <w:trPr>
          <w:trHeight w:val="555"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四川虹欧显示器件有限公司款项</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2,293,514,952.14</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员工备用金借款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209,623,546.03</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265,059,974.48</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148,505,130.00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221,204,417.63</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债权债务转让款</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152,388,984.03</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64,649,146.27</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81,730,043.11</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83,105,578.24</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60,256,980.20</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26,975,364.41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59,820,764.41</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投资类借款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20,060,760.41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21,842,476.02</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关联方款项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9,985,118.93</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3,588,131.84</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562,904,644.29</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3,159,406,723.86</w:t>
            </w:r>
          </w:p>
        </w:tc>
      </w:tr>
    </w:tbl>
    <w:p>
      <w:pPr>
        <w:pStyle w:val="BodyText"/>
        <w:spacing w:line="241" w:lineRule="exact"/>
        <w:ind w:left="278" w:right="108"/>
        <w:jc w:val="left"/>
      </w:pPr>
      <w:r>
        <w:rPr/>
        <w:t>年末将应收四川虹欧显示器件有限公司款项</w:t>
      </w:r>
      <w:r>
        <w:rPr>
          <w:spacing w:val="-58"/>
        </w:rPr>
        <w:t> </w:t>
      </w:r>
      <w:r>
        <w:rPr>
          <w:rFonts w:ascii="宋体" w:hAnsi="宋体" w:cs="宋体" w:eastAsia="宋体" w:hint="default"/>
        </w:rPr>
        <w:t>2,106,719,951.93</w:t>
      </w:r>
      <w:r>
        <w:rPr>
          <w:rFonts w:ascii="宋体" w:hAnsi="宋体" w:cs="宋体" w:eastAsia="宋体" w:hint="default"/>
          <w:spacing w:val="-58"/>
        </w:rPr>
        <w:t> </w:t>
      </w:r>
      <w:r>
        <w:rPr/>
        <w:t>元确认为长期应收款。</w:t>
      </w:r>
    </w:p>
    <w:p>
      <w:pPr>
        <w:spacing w:line="240" w:lineRule="auto" w:before="3"/>
        <w:rPr>
          <w:rFonts w:ascii="宋体" w:hAnsi="宋体" w:cs="宋体" w:eastAsia="宋体" w:hint="default"/>
          <w:sz w:val="25"/>
          <w:szCs w:val="25"/>
        </w:rPr>
      </w:pPr>
    </w:p>
    <w:p>
      <w:pPr>
        <w:pStyle w:val="Heading4"/>
        <w:spacing w:line="240" w:lineRule="auto" w:before="0"/>
        <w:ind w:left="278" w:right="108"/>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74" w:lineRule="exact" w:before="57"/>
        <w:ind w:left="278" w:right="108"/>
        <w:jc w:val="left"/>
      </w:pPr>
      <w:r>
        <w:rPr/>
        <w:t>√适用 □不适用</w:t>
      </w:r>
    </w:p>
    <w:p>
      <w:pPr>
        <w:pStyle w:val="BodyText"/>
        <w:spacing w:line="272" w:lineRule="exact" w:before="27"/>
        <w:ind w:left="278" w:right="108" w:firstLine="420"/>
        <w:jc w:val="left"/>
      </w:pPr>
      <w:r>
        <w:rPr>
          <w:spacing w:val="-2"/>
          <w:w w:val="100"/>
        </w:rPr>
        <w:t>按欠款方归集的年末余额前五名的其他应收款金额为</w:t>
      </w:r>
      <w:r>
        <w:rPr>
          <w:spacing w:val="-43"/>
          <w:w w:val="100"/>
        </w:rPr>
        <w:t> </w:t>
      </w:r>
      <w:r>
        <w:rPr>
          <w:rFonts w:ascii="宋体" w:hAnsi="宋体" w:cs="宋体" w:eastAsia="宋体" w:hint="default"/>
          <w:spacing w:val="-1"/>
          <w:w w:val="100"/>
        </w:rPr>
        <w:t>174,505,130.00</w:t>
      </w:r>
      <w:r>
        <w:rPr>
          <w:rFonts w:ascii="宋体" w:hAnsi="宋体" w:cs="宋体" w:eastAsia="宋体" w:hint="default"/>
          <w:spacing w:val="-46"/>
          <w:w w:val="100"/>
        </w:rPr>
        <w:t> </w:t>
      </w:r>
      <w:r>
        <w:rPr>
          <w:spacing w:val="-10"/>
          <w:w w:val="100"/>
        </w:rPr>
        <w:t>元，占期末其他应收款比例</w:t>
      </w:r>
      <w:r>
        <w:rPr>
          <w:w w:val="100"/>
        </w:rPr>
        <w:t> </w:t>
      </w:r>
      <w:r>
        <w:rPr/>
        <w:t>为</w:t>
      </w:r>
      <w:r>
        <w:rPr>
          <w:spacing w:val="-54"/>
        </w:rPr>
        <w:t> </w:t>
      </w:r>
      <w:r>
        <w:rPr>
          <w:rFonts w:ascii="宋体" w:hAnsi="宋体" w:cs="宋体" w:eastAsia="宋体" w:hint="default"/>
        </w:rPr>
        <w:t>31.00%</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4"/>
        <w:spacing w:line="240" w:lineRule="auto" w:before="0"/>
        <w:ind w:left="278" w:right="108"/>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8"/>
        <w:ind w:left="278" w:right="108"/>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before="0"/>
        <w:ind w:left="278" w:right="4917"/>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4"/>
        <w:spacing w:line="290" w:lineRule="auto" w:before="0"/>
        <w:ind w:left="278" w:right="3867"/>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w w:val="100"/>
        </w:rPr>
        <w:t> </w:t>
      </w:r>
      <w:r>
        <w:rPr>
          <w:rFonts w:ascii="宋体" w:hAnsi="宋体" w:cs="宋体" w:eastAsia="宋体" w:hint="default"/>
          <w:b w:val="0"/>
          <w:bCs w:val="0"/>
        </w:rPr>
        <w:t>无</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3" w:top="1100" w:bottom="1380" w:left="1140" w:right="960"/>
        </w:sectPr>
      </w:pPr>
    </w:p>
    <w:p>
      <w:pPr>
        <w:pStyle w:val="Heading4"/>
        <w:tabs>
          <w:tab w:pos="909" w:val="left" w:leader="none"/>
          <w:tab w:pos="1118" w:val="left" w:leader="none"/>
        </w:tabs>
        <w:spacing w:line="290" w:lineRule="auto"/>
        <w:ind w:left="278" w:right="0"/>
        <w:jc w:val="left"/>
        <w:rPr>
          <w:b w:val="0"/>
          <w:bCs w:val="0"/>
        </w:rPr>
      </w:pPr>
      <w:r>
        <w:rPr>
          <w:rFonts w:ascii="宋体" w:hAnsi="宋体" w:cs="宋体" w:eastAsia="宋体" w:hint="default"/>
          <w:w w:val="95"/>
        </w:rPr>
        <w:t>10</w:t>
      </w:r>
      <w:r>
        <w:rPr>
          <w:w w:val="95"/>
        </w:rPr>
        <w:t>、</w:t>
        <w:tab/>
        <w:tab/>
      </w:r>
      <w:r>
        <w:rPr/>
        <w:t>存货</w:t>
      </w:r>
      <w:r>
        <w:rPr>
          <w:w w:val="100"/>
        </w:rPr>
        <w:t> </w:t>
      </w: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p>
      <w:pPr>
        <w:pStyle w:val="BodyText"/>
        <w:spacing w:line="240" w:lineRule="auto"/>
        <w:ind w:left="278" w:right="0"/>
        <w:jc w:val="left"/>
      </w:pPr>
      <w:r>
        <w:rPr/>
        <w:t>单位：元</w:t>
      </w:r>
      <w:r>
        <w:rPr>
          <w:spacing w:val="-2"/>
        </w:rPr>
        <w:t> </w:t>
      </w:r>
      <w:r>
        <w:rPr/>
        <w:t>币种：人民币</w:t>
      </w:r>
    </w:p>
    <w:p>
      <w:pPr>
        <w:spacing w:after="0" w:line="240" w:lineRule="auto"/>
        <w:jc w:val="left"/>
        <w:sectPr>
          <w:type w:val="continuous"/>
          <w:pgSz w:w="11910" w:h="16840"/>
          <w:pgMar w:top="1120" w:bottom="1380" w:left="1140" w:right="960"/>
          <w:cols w:num="2" w:equalWidth="0">
            <w:col w:w="1755" w:space="5288"/>
            <w:col w:w="2767"/>
          </w:cols>
        </w:sectPr>
      </w:pPr>
    </w:p>
    <w:p>
      <w:pPr>
        <w:spacing w:line="240" w:lineRule="auto" w:before="5"/>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262"/>
        <w:gridCol w:w="1417"/>
        <w:gridCol w:w="1238"/>
        <w:gridCol w:w="1474"/>
        <w:gridCol w:w="1440"/>
        <w:gridCol w:w="1239"/>
        <w:gridCol w:w="1455"/>
      </w:tblGrid>
      <w:tr>
        <w:trPr>
          <w:trHeight w:val="370" w:hRule="exact"/>
        </w:trPr>
        <w:tc>
          <w:tcPr>
            <w:tcW w:w="1262"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b/>
                <w:bCs/>
                <w:spacing w:val="-40"/>
                <w:sz w:val="18"/>
                <w:szCs w:val="18"/>
              </w:rPr>
              <w:t>项目</w:t>
            </w:r>
            <w:r>
              <w:rPr>
                <w:rFonts w:ascii="宋体" w:hAnsi="宋体" w:cs="宋体" w:eastAsia="宋体" w:hint="default"/>
                <w:sz w:val="18"/>
                <w:szCs w:val="18"/>
              </w:rPr>
            </w:r>
          </w:p>
        </w:tc>
        <w:tc>
          <w:tcPr>
            <w:tcW w:w="4129"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pacing w:val="-40"/>
                <w:sz w:val="18"/>
                <w:szCs w:val="18"/>
              </w:rPr>
              <w:t>年末金额</w:t>
            </w:r>
            <w:r>
              <w:rPr>
                <w:rFonts w:ascii="宋体" w:hAnsi="宋体" w:cs="宋体" w:eastAsia="宋体" w:hint="default"/>
                <w:sz w:val="18"/>
                <w:szCs w:val="18"/>
              </w:rPr>
            </w:r>
          </w:p>
        </w:tc>
        <w:tc>
          <w:tcPr>
            <w:tcW w:w="4134"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b/>
                <w:bCs/>
                <w:spacing w:val="-40"/>
                <w:sz w:val="18"/>
                <w:szCs w:val="18"/>
              </w:rPr>
              <w:t>年初金额</w:t>
            </w:r>
            <w:r>
              <w:rPr>
                <w:rFonts w:ascii="宋体" w:hAnsi="宋体" w:cs="宋体" w:eastAsia="宋体" w:hint="default"/>
                <w:sz w:val="18"/>
                <w:szCs w:val="18"/>
              </w:rPr>
            </w:r>
          </w:p>
        </w:tc>
      </w:tr>
      <w:tr>
        <w:trPr>
          <w:trHeight w:val="350" w:hRule="exact"/>
        </w:trPr>
        <w:tc>
          <w:tcPr>
            <w:tcW w:w="1262" w:type="dxa"/>
            <w:vMerge/>
            <w:tcBorders>
              <w:left w:val="nil" w:sz="6" w:space="0" w:color="auto"/>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b/>
                <w:bCs/>
                <w:spacing w:val="-40"/>
                <w:sz w:val="18"/>
                <w:szCs w:val="18"/>
              </w:rPr>
              <w:t>账面余额</w:t>
            </w:r>
            <w:r>
              <w:rPr>
                <w:rFonts w:ascii="宋体" w:hAnsi="宋体" w:cs="宋体" w:eastAsia="宋体" w:hint="default"/>
                <w:sz w:val="18"/>
                <w:szCs w:val="18"/>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b/>
                <w:bCs/>
                <w:spacing w:val="-40"/>
                <w:sz w:val="18"/>
                <w:szCs w:val="18"/>
              </w:rPr>
              <w:t>跌价准备</w:t>
            </w:r>
            <w:r>
              <w:rPr>
                <w:rFonts w:ascii="宋体" w:hAnsi="宋体" w:cs="宋体" w:eastAsia="宋体" w:hint="default"/>
                <w:sz w:val="18"/>
                <w:szCs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b/>
                <w:bCs/>
                <w:spacing w:val="-40"/>
                <w:sz w:val="18"/>
                <w:szCs w:val="18"/>
              </w:rPr>
              <w:t>账面净值</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b/>
                <w:bCs/>
                <w:spacing w:val="-40"/>
                <w:sz w:val="18"/>
                <w:szCs w:val="18"/>
              </w:rPr>
              <w:t>账面余额</w:t>
            </w:r>
            <w:r>
              <w:rPr>
                <w:rFonts w:ascii="宋体" w:hAnsi="宋体" w:cs="宋体" w:eastAsia="宋体" w:hint="default"/>
                <w:sz w:val="18"/>
                <w:szCs w:val="18"/>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b/>
                <w:bCs/>
                <w:spacing w:val="-40"/>
                <w:sz w:val="18"/>
                <w:szCs w:val="18"/>
              </w:rPr>
              <w:t>跌价准备</w:t>
            </w:r>
            <w:r>
              <w:rPr>
                <w:rFonts w:ascii="宋体" w:hAnsi="宋体" w:cs="宋体" w:eastAsia="宋体" w:hint="default"/>
                <w:sz w:val="18"/>
                <w:szCs w:val="18"/>
              </w:rPr>
            </w:r>
          </w:p>
        </w:tc>
        <w:tc>
          <w:tcPr>
            <w:tcW w:w="14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439" w:right="0"/>
              <w:jc w:val="left"/>
              <w:rPr>
                <w:rFonts w:ascii="宋体" w:hAnsi="宋体" w:cs="宋体" w:eastAsia="宋体" w:hint="default"/>
                <w:sz w:val="18"/>
                <w:szCs w:val="18"/>
              </w:rPr>
            </w:pPr>
            <w:r>
              <w:rPr>
                <w:rFonts w:ascii="宋体" w:hAnsi="宋体" w:cs="宋体" w:eastAsia="宋体" w:hint="default"/>
                <w:b/>
                <w:bCs/>
                <w:spacing w:val="-40"/>
                <w:sz w:val="18"/>
                <w:szCs w:val="18"/>
              </w:rPr>
              <w:t>账面净值</w:t>
            </w:r>
            <w:r>
              <w:rPr>
                <w:rFonts w:ascii="宋体" w:hAnsi="宋体" w:cs="宋体" w:eastAsia="宋体" w:hint="default"/>
                <w:sz w:val="18"/>
                <w:szCs w:val="18"/>
              </w:rPr>
            </w:r>
          </w:p>
        </w:tc>
      </w:tr>
      <w:tr>
        <w:trPr>
          <w:trHeight w:val="350" w:hRule="exact"/>
        </w:trPr>
        <w:tc>
          <w:tcPr>
            <w:tcW w:w="1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spacing w:val="-27"/>
                <w:sz w:val="18"/>
                <w:szCs w:val="18"/>
              </w:rPr>
              <w:t>原材料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0"/>
                <w:sz w:val="18"/>
              </w:rPr>
              <w:t>1,200,721,217.11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0"/>
                <w:sz w:val="18"/>
              </w:rPr>
              <w:t>43,344,576.15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0"/>
                <w:sz w:val="18"/>
              </w:rPr>
              <w:t>1,157,376,640.96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0"/>
                <w:sz w:val="18"/>
              </w:rPr>
              <w:t>1,682,306,684.16</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0"/>
                <w:sz w:val="18"/>
              </w:rPr>
              <w:t>46,747,487.86</w:t>
            </w:r>
          </w:p>
        </w:tc>
        <w:tc>
          <w:tcPr>
            <w:tcW w:w="14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0"/>
                <w:sz w:val="18"/>
              </w:rPr>
              <w:t>1,635,559,196.30</w:t>
            </w:r>
          </w:p>
        </w:tc>
      </w:tr>
      <w:tr>
        <w:trPr>
          <w:trHeight w:val="348" w:hRule="exact"/>
        </w:trPr>
        <w:tc>
          <w:tcPr>
            <w:tcW w:w="1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spacing w:val="-32"/>
                <w:sz w:val="18"/>
                <w:szCs w:val="18"/>
              </w:rPr>
              <w:t>低值易耗品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0"/>
                <w:sz w:val="18"/>
              </w:rPr>
              <w:t>13,280,580.56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0"/>
                <w:sz w:val="18"/>
              </w:rPr>
              <w:t>7,450,676.54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0"/>
                <w:sz w:val="18"/>
              </w:rPr>
              <w:t>5,829,904.02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0"/>
                <w:sz w:val="18"/>
              </w:rPr>
              <w:t>19,834,913.82</w:t>
            </w:r>
          </w:p>
        </w:tc>
        <w:tc>
          <w:tcPr>
            <w:tcW w:w="1239"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0"/>
                <w:sz w:val="18"/>
              </w:rPr>
              <w:t>19,834,913.82</w:t>
            </w:r>
          </w:p>
        </w:tc>
      </w:tr>
      <w:tr>
        <w:trPr>
          <w:trHeight w:val="351" w:hRule="exact"/>
        </w:trPr>
        <w:tc>
          <w:tcPr>
            <w:tcW w:w="1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9" w:right="0"/>
              <w:jc w:val="left"/>
              <w:rPr>
                <w:rFonts w:ascii="宋体" w:hAnsi="宋体" w:cs="宋体" w:eastAsia="宋体" w:hint="default"/>
                <w:sz w:val="18"/>
                <w:szCs w:val="18"/>
              </w:rPr>
            </w:pPr>
            <w:r>
              <w:rPr>
                <w:rFonts w:ascii="宋体" w:hAnsi="宋体" w:cs="宋体" w:eastAsia="宋体" w:hint="default"/>
                <w:spacing w:val="-31"/>
                <w:sz w:val="18"/>
                <w:szCs w:val="18"/>
              </w:rPr>
              <w:t>生产成本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1"/>
              <w:jc w:val="right"/>
              <w:rPr>
                <w:rFonts w:ascii="Times New Roman" w:hAnsi="Times New Roman" w:cs="Times New Roman" w:eastAsia="Times New Roman" w:hint="default"/>
                <w:sz w:val="18"/>
                <w:szCs w:val="18"/>
              </w:rPr>
            </w:pPr>
            <w:r>
              <w:rPr>
                <w:rFonts w:ascii="Times New Roman"/>
                <w:spacing w:val="-10"/>
                <w:sz w:val="18"/>
              </w:rPr>
              <w:t>274,735,497.77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0"/>
              <w:jc w:val="right"/>
              <w:rPr>
                <w:rFonts w:ascii="Times New Roman" w:hAnsi="Times New Roman" w:cs="Times New Roman" w:eastAsia="Times New Roman" w:hint="default"/>
                <w:sz w:val="18"/>
                <w:szCs w:val="18"/>
              </w:rPr>
            </w:pPr>
            <w:r>
              <w:rPr>
                <w:rFonts w:ascii="Times New Roman"/>
                <w:spacing w:val="-10"/>
                <w:sz w:val="18"/>
              </w:rPr>
              <w:t>2,669,808.00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0"/>
              <w:jc w:val="right"/>
              <w:rPr>
                <w:rFonts w:ascii="Times New Roman" w:hAnsi="Times New Roman" w:cs="Times New Roman" w:eastAsia="Times New Roman" w:hint="default"/>
                <w:sz w:val="18"/>
                <w:szCs w:val="18"/>
              </w:rPr>
            </w:pPr>
            <w:r>
              <w:rPr>
                <w:rFonts w:ascii="Times New Roman"/>
                <w:spacing w:val="-10"/>
                <w:sz w:val="18"/>
              </w:rPr>
              <w:t>272,065,689.77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0"/>
              <w:jc w:val="right"/>
              <w:rPr>
                <w:rFonts w:ascii="Times New Roman" w:hAnsi="Times New Roman" w:cs="Times New Roman" w:eastAsia="Times New Roman" w:hint="default"/>
                <w:sz w:val="18"/>
                <w:szCs w:val="18"/>
              </w:rPr>
            </w:pPr>
            <w:r>
              <w:rPr>
                <w:rFonts w:ascii="Times New Roman"/>
                <w:spacing w:val="-10"/>
                <w:sz w:val="18"/>
              </w:rPr>
              <w:t>357,776,249.54</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0"/>
              <w:jc w:val="right"/>
              <w:rPr>
                <w:rFonts w:ascii="Times New Roman" w:hAnsi="Times New Roman" w:cs="Times New Roman" w:eastAsia="Times New Roman" w:hint="default"/>
                <w:sz w:val="18"/>
                <w:szCs w:val="18"/>
              </w:rPr>
            </w:pPr>
            <w:r>
              <w:rPr>
                <w:rFonts w:ascii="Times New Roman"/>
                <w:spacing w:val="-10"/>
                <w:sz w:val="18"/>
              </w:rPr>
              <w:t>2,553,520.73</w:t>
            </w:r>
          </w:p>
        </w:tc>
        <w:tc>
          <w:tcPr>
            <w:tcW w:w="14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95"/>
              <w:jc w:val="right"/>
              <w:rPr>
                <w:rFonts w:ascii="Times New Roman" w:hAnsi="Times New Roman" w:cs="Times New Roman" w:eastAsia="Times New Roman" w:hint="default"/>
                <w:sz w:val="18"/>
                <w:szCs w:val="18"/>
              </w:rPr>
            </w:pPr>
            <w:r>
              <w:rPr>
                <w:rFonts w:ascii="Times New Roman"/>
                <w:spacing w:val="-10"/>
                <w:sz w:val="18"/>
              </w:rPr>
              <w:t>355,222,728.81</w:t>
            </w:r>
          </w:p>
        </w:tc>
      </w:tr>
      <w:tr>
        <w:trPr>
          <w:trHeight w:val="350" w:hRule="exact"/>
        </w:trPr>
        <w:tc>
          <w:tcPr>
            <w:tcW w:w="1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9" w:right="0"/>
              <w:jc w:val="left"/>
              <w:rPr>
                <w:rFonts w:ascii="宋体" w:hAnsi="宋体" w:cs="宋体" w:eastAsia="宋体" w:hint="default"/>
                <w:sz w:val="18"/>
                <w:szCs w:val="18"/>
              </w:rPr>
            </w:pPr>
            <w:r>
              <w:rPr>
                <w:rFonts w:ascii="宋体" w:hAnsi="宋体" w:cs="宋体" w:eastAsia="宋体" w:hint="default"/>
                <w:spacing w:val="-34"/>
                <w:sz w:val="18"/>
                <w:szCs w:val="18"/>
              </w:rPr>
              <w:t>委托加工物资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1"/>
              <w:jc w:val="right"/>
              <w:rPr>
                <w:rFonts w:ascii="Times New Roman" w:hAnsi="Times New Roman" w:cs="Times New Roman" w:eastAsia="Times New Roman" w:hint="default"/>
                <w:sz w:val="18"/>
                <w:szCs w:val="18"/>
              </w:rPr>
            </w:pPr>
            <w:r>
              <w:rPr>
                <w:rFonts w:ascii="Times New Roman"/>
                <w:spacing w:val="-10"/>
                <w:sz w:val="18"/>
              </w:rPr>
              <w:t>11,017,360.85</w:t>
            </w:r>
          </w:p>
        </w:tc>
        <w:tc>
          <w:tcPr>
            <w:tcW w:w="123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0"/>
                <w:sz w:val="18"/>
              </w:rPr>
              <w:t>11,017,360.85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0"/>
                <w:sz w:val="18"/>
              </w:rPr>
              <w:t>64,715,072.80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9"/>
                <w:sz w:val="18"/>
              </w:rPr>
              <w:t>63,305.88</w:t>
            </w:r>
          </w:p>
        </w:tc>
        <w:tc>
          <w:tcPr>
            <w:tcW w:w="14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pacing w:val="-10"/>
                <w:sz w:val="18"/>
              </w:rPr>
              <w:t>64,651,766.92</w:t>
            </w:r>
          </w:p>
        </w:tc>
      </w:tr>
      <w:tr>
        <w:trPr>
          <w:trHeight w:val="350" w:hRule="exact"/>
        </w:trPr>
        <w:tc>
          <w:tcPr>
            <w:tcW w:w="1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spacing w:val="-31"/>
                <w:sz w:val="18"/>
                <w:szCs w:val="18"/>
              </w:rPr>
              <w:t>库存商品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1"/>
              <w:jc w:val="right"/>
              <w:rPr>
                <w:rFonts w:ascii="Times New Roman" w:hAnsi="Times New Roman" w:cs="Times New Roman" w:eastAsia="Times New Roman" w:hint="default"/>
                <w:sz w:val="18"/>
                <w:szCs w:val="18"/>
              </w:rPr>
            </w:pPr>
            <w:r>
              <w:rPr>
                <w:rFonts w:ascii="Times New Roman"/>
                <w:spacing w:val="-10"/>
                <w:sz w:val="18"/>
              </w:rPr>
              <w:t>5,484,412,429.79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0"/>
                <w:sz w:val="18"/>
              </w:rPr>
              <w:t>274,496,957.93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0"/>
              <w:jc w:val="right"/>
              <w:rPr>
                <w:rFonts w:ascii="Times New Roman" w:hAnsi="Times New Roman" w:cs="Times New Roman" w:eastAsia="Times New Roman" w:hint="default"/>
                <w:sz w:val="18"/>
                <w:szCs w:val="18"/>
              </w:rPr>
            </w:pPr>
            <w:r>
              <w:rPr>
                <w:rFonts w:ascii="Times New Roman"/>
                <w:spacing w:val="-10"/>
                <w:sz w:val="18"/>
              </w:rPr>
              <w:t>5,209,915,471.86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0"/>
                <w:sz w:val="18"/>
              </w:rPr>
              <w:t>5,716,386,959.51</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1"/>
              <w:jc w:val="right"/>
              <w:rPr>
                <w:rFonts w:ascii="Times New Roman" w:hAnsi="Times New Roman" w:cs="Times New Roman" w:eastAsia="Times New Roman" w:hint="default"/>
                <w:sz w:val="18"/>
                <w:szCs w:val="18"/>
              </w:rPr>
            </w:pPr>
            <w:r>
              <w:rPr>
                <w:rFonts w:ascii="Times New Roman"/>
                <w:spacing w:val="-10"/>
                <w:sz w:val="18"/>
              </w:rPr>
              <w:t>305,858,189.69</w:t>
            </w:r>
          </w:p>
        </w:tc>
        <w:tc>
          <w:tcPr>
            <w:tcW w:w="14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pacing w:val="-10"/>
                <w:sz w:val="18"/>
              </w:rPr>
              <w:t>5,410,528,769.82</w:t>
            </w:r>
          </w:p>
        </w:tc>
      </w:tr>
      <w:tr>
        <w:trPr>
          <w:trHeight w:val="350" w:hRule="exact"/>
        </w:trPr>
        <w:tc>
          <w:tcPr>
            <w:tcW w:w="1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spacing w:val="-31"/>
                <w:sz w:val="18"/>
                <w:szCs w:val="18"/>
              </w:rPr>
              <w:t>发出商品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0"/>
                <w:sz w:val="18"/>
              </w:rPr>
              <w:t>1,134,574,582.82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0"/>
                <w:sz w:val="18"/>
              </w:rPr>
              <w:t>49,046,537.38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0"/>
              <w:jc w:val="right"/>
              <w:rPr>
                <w:rFonts w:ascii="Times New Roman" w:hAnsi="Times New Roman" w:cs="Times New Roman" w:eastAsia="Times New Roman" w:hint="default"/>
                <w:sz w:val="18"/>
                <w:szCs w:val="18"/>
              </w:rPr>
            </w:pPr>
            <w:r>
              <w:rPr>
                <w:rFonts w:ascii="Times New Roman"/>
                <w:spacing w:val="-10"/>
                <w:sz w:val="18"/>
              </w:rPr>
              <w:t>1,085,528,045.44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0"/>
                <w:sz w:val="18"/>
              </w:rPr>
              <w:t>676,449,456.42</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0"/>
                <w:sz w:val="18"/>
              </w:rPr>
              <w:t>33,770,783.18</w:t>
            </w:r>
          </w:p>
        </w:tc>
        <w:tc>
          <w:tcPr>
            <w:tcW w:w="14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0"/>
                <w:sz w:val="18"/>
              </w:rPr>
              <w:t>642,678,673.24</w:t>
            </w:r>
          </w:p>
        </w:tc>
      </w:tr>
      <w:tr>
        <w:trPr>
          <w:trHeight w:val="350" w:hRule="exact"/>
        </w:trPr>
        <w:tc>
          <w:tcPr>
            <w:tcW w:w="1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spacing w:val="-31"/>
                <w:sz w:val="18"/>
                <w:szCs w:val="18"/>
              </w:rPr>
              <w:t>开发成本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0"/>
                <w:sz w:val="18"/>
              </w:rPr>
              <w:t>3,864,980,739.08</w:t>
            </w:r>
          </w:p>
        </w:tc>
        <w:tc>
          <w:tcPr>
            <w:tcW w:w="123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0"/>
                <w:sz w:val="18"/>
              </w:rPr>
              <w:t>3,864,980,739.08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0"/>
                <w:sz w:val="18"/>
              </w:rPr>
              <w:t>3,713,687,513.27</w:t>
            </w:r>
          </w:p>
        </w:tc>
        <w:tc>
          <w:tcPr>
            <w:tcW w:w="1239"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0"/>
                <w:sz w:val="18"/>
              </w:rPr>
              <w:t>3,713,687,513.27</w:t>
            </w:r>
          </w:p>
        </w:tc>
      </w:tr>
      <w:tr>
        <w:trPr>
          <w:trHeight w:val="348" w:hRule="exact"/>
        </w:trPr>
        <w:tc>
          <w:tcPr>
            <w:tcW w:w="1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spacing w:val="-31"/>
                <w:sz w:val="18"/>
                <w:szCs w:val="18"/>
              </w:rPr>
              <w:t>周转材料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0"/>
                <w:sz w:val="18"/>
              </w:rPr>
              <w:t>138,933,506.32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9"/>
                <w:sz w:val="18"/>
              </w:rPr>
              <w:t>45,156.70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0"/>
                <w:sz w:val="18"/>
              </w:rPr>
              <w:t>138,888,349.62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0"/>
                <w:sz w:val="18"/>
              </w:rPr>
              <w:t>75,092,753.69</w:t>
            </w:r>
          </w:p>
        </w:tc>
        <w:tc>
          <w:tcPr>
            <w:tcW w:w="1239"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0"/>
                <w:sz w:val="18"/>
              </w:rPr>
              <w:t>75,092,753.69</w:t>
            </w:r>
          </w:p>
        </w:tc>
      </w:tr>
      <w:tr>
        <w:trPr>
          <w:trHeight w:val="370" w:hRule="exact"/>
        </w:trPr>
        <w:tc>
          <w:tcPr>
            <w:tcW w:w="126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5"/>
              <w:ind w:left="119" w:right="0"/>
              <w:jc w:val="left"/>
              <w:rPr>
                <w:rFonts w:ascii="宋体" w:hAnsi="宋体" w:cs="宋体" w:eastAsia="宋体" w:hint="default"/>
                <w:sz w:val="18"/>
                <w:szCs w:val="18"/>
              </w:rPr>
            </w:pPr>
            <w:r>
              <w:rPr>
                <w:rFonts w:ascii="宋体" w:hAnsi="宋体" w:cs="宋体" w:eastAsia="宋体" w:hint="default"/>
                <w:b/>
                <w:bCs/>
                <w:spacing w:val="-40"/>
                <w:sz w:val="18"/>
                <w:szCs w:val="18"/>
              </w:rPr>
              <w:t>合计</w:t>
            </w:r>
            <w:r>
              <w:rPr>
                <w:rFonts w:ascii="宋体" w:hAnsi="宋体" w:cs="宋体" w:eastAsia="宋体" w:hint="default"/>
                <w:sz w:val="18"/>
                <w:szCs w:val="18"/>
              </w:rPr>
            </w:r>
          </w:p>
        </w:tc>
        <w:tc>
          <w:tcPr>
            <w:tcW w:w="141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3"/>
              <w:ind w:right="91"/>
              <w:jc w:val="right"/>
              <w:rPr>
                <w:rFonts w:ascii="Times New Roman" w:hAnsi="Times New Roman" w:cs="Times New Roman" w:eastAsia="Times New Roman" w:hint="default"/>
                <w:sz w:val="18"/>
                <w:szCs w:val="18"/>
              </w:rPr>
            </w:pPr>
            <w:r>
              <w:rPr>
                <w:rFonts w:ascii="Times New Roman"/>
                <w:b/>
                <w:spacing w:val="-10"/>
                <w:sz w:val="18"/>
              </w:rPr>
              <w:t>12,122,655,914.30</w:t>
            </w:r>
            <w:r>
              <w:rPr>
                <w:rFonts w:ascii="Times New Roman"/>
                <w:spacing w:val="-10"/>
                <w:sz w:val="18"/>
              </w:rPr>
            </w:r>
          </w:p>
        </w:tc>
        <w:tc>
          <w:tcPr>
            <w:tcW w:w="12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b/>
                <w:spacing w:val="-10"/>
                <w:sz w:val="18"/>
              </w:rPr>
              <w:t>377,053,712.68</w:t>
            </w:r>
            <w:r>
              <w:rPr>
                <w:rFonts w:ascii="Times New Roman"/>
                <w:spacing w:val="-10"/>
                <w:sz w:val="18"/>
              </w:rPr>
            </w:r>
          </w:p>
        </w:tc>
        <w:tc>
          <w:tcPr>
            <w:tcW w:w="147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b/>
                <w:spacing w:val="-10"/>
                <w:sz w:val="18"/>
              </w:rPr>
              <w:t>11,745,602,201.62</w:t>
            </w:r>
            <w:r>
              <w:rPr>
                <w:rFonts w:ascii="Times New Roman"/>
                <w:spacing w:val="-10"/>
                <w:sz w:val="18"/>
              </w:rPr>
            </w:r>
          </w:p>
        </w:tc>
        <w:tc>
          <w:tcPr>
            <w:tcW w:w="14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b/>
                <w:spacing w:val="-10"/>
                <w:sz w:val="18"/>
              </w:rPr>
              <w:t>12,306,249,603.21</w:t>
            </w:r>
            <w:r>
              <w:rPr>
                <w:rFonts w:ascii="Times New Roman"/>
                <w:spacing w:val="-10"/>
                <w:sz w:val="18"/>
              </w:rPr>
            </w:r>
          </w:p>
        </w:tc>
        <w:tc>
          <w:tcPr>
            <w:tcW w:w="123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3"/>
              <w:ind w:right="91"/>
              <w:jc w:val="right"/>
              <w:rPr>
                <w:rFonts w:ascii="Times New Roman" w:hAnsi="Times New Roman" w:cs="Times New Roman" w:eastAsia="Times New Roman" w:hint="default"/>
                <w:sz w:val="18"/>
                <w:szCs w:val="18"/>
              </w:rPr>
            </w:pPr>
            <w:r>
              <w:rPr>
                <w:rFonts w:ascii="Times New Roman"/>
                <w:b/>
                <w:spacing w:val="-10"/>
                <w:sz w:val="18"/>
              </w:rPr>
              <w:t>388,993,287.34</w:t>
            </w:r>
            <w:r>
              <w:rPr>
                <w:rFonts w:ascii="Times New Roman"/>
                <w:spacing w:val="-10"/>
                <w:sz w:val="18"/>
              </w:rPr>
            </w:r>
          </w:p>
        </w:tc>
        <w:tc>
          <w:tcPr>
            <w:tcW w:w="1455"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b/>
                <w:spacing w:val="-10"/>
                <w:sz w:val="18"/>
              </w:rPr>
              <w:t>11,917,256,315.87</w:t>
            </w:r>
            <w:r>
              <w:rPr>
                <w:rFonts w:ascii="Times New Roman"/>
                <w:spacing w:val="-10"/>
                <w:sz w:val="18"/>
              </w:rPr>
            </w:r>
          </w:p>
        </w:tc>
      </w:tr>
    </w:tbl>
    <w:p>
      <w:pPr>
        <w:pStyle w:val="BodyText"/>
        <w:spacing w:line="240" w:lineRule="auto" w:before="42"/>
        <w:ind w:left="703" w:right="108"/>
        <w:jc w:val="left"/>
      </w:pPr>
      <w:r>
        <w:rPr/>
        <w:t>本年末房地产项目存货余额中包含借款费用资本化金额如下：</w:t>
      </w:r>
    </w:p>
    <w:p>
      <w:pPr>
        <w:spacing w:after="0" w:line="240" w:lineRule="auto"/>
        <w:jc w:val="left"/>
        <w:sectPr>
          <w:type w:val="continuous"/>
          <w:pgSz w:w="11910" w:h="16840"/>
          <w:pgMar w:top="1120" w:bottom="1380" w:left="1140" w:right="960"/>
        </w:sectPr>
      </w:pPr>
    </w:p>
    <w:p>
      <w:pPr>
        <w:spacing w:line="240" w:lineRule="auto" w:before="12"/>
        <w:rPr>
          <w:rFonts w:ascii="宋体" w:hAnsi="宋体" w:cs="宋体" w:eastAsia="宋体" w:hint="default"/>
          <w:sz w:val="22"/>
          <w:szCs w:val="22"/>
        </w:rPr>
      </w:pPr>
    </w:p>
    <w:tbl>
      <w:tblPr>
        <w:tblW w:w="0" w:type="auto"/>
        <w:jc w:val="left"/>
        <w:tblInd w:w="538" w:type="dxa"/>
        <w:tblLayout w:type="fixed"/>
        <w:tblCellMar>
          <w:top w:w="0" w:type="dxa"/>
          <w:left w:w="0" w:type="dxa"/>
          <w:bottom w:w="0" w:type="dxa"/>
          <w:right w:w="0" w:type="dxa"/>
        </w:tblCellMar>
        <w:tblLook w:val="01E0"/>
      </w:tblPr>
      <w:tblGrid>
        <w:gridCol w:w="1807"/>
        <w:gridCol w:w="1685"/>
        <w:gridCol w:w="1685"/>
        <w:gridCol w:w="1685"/>
        <w:gridCol w:w="1685"/>
      </w:tblGrid>
      <w:tr>
        <w:trPr>
          <w:trHeight w:val="367" w:hRule="exact"/>
        </w:trPr>
        <w:tc>
          <w:tcPr>
            <w:tcW w:w="1807"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8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7"/>
              <w:ind w:left="47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8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7"/>
              <w:ind w:left="47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8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7"/>
              <w:ind w:left="475"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85"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7"/>
              <w:ind w:left="47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51" w:hRule="exact"/>
        </w:trPr>
        <w:tc>
          <w:tcPr>
            <w:tcW w:w="18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景德镇置业公司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28,366,314.80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74,810,905.43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32,136,938.95</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pacing w:val="-1"/>
                <w:sz w:val="18"/>
              </w:rPr>
              <w:t>71,040,281.28</w:t>
            </w:r>
          </w:p>
        </w:tc>
      </w:tr>
      <w:tr>
        <w:trPr>
          <w:trHeight w:val="350" w:hRule="exact"/>
        </w:trPr>
        <w:tc>
          <w:tcPr>
            <w:tcW w:w="18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东莞置业</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39,343,661.25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33,291,321.31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42,149,561.74</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30,485,420.82</w:t>
            </w:r>
          </w:p>
        </w:tc>
      </w:tr>
      <w:tr>
        <w:trPr>
          <w:trHeight w:val="350" w:hRule="exact"/>
        </w:trPr>
        <w:tc>
          <w:tcPr>
            <w:tcW w:w="18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安州置业</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123,519,203.77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35,976,622.30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159,495,826.07</w:t>
            </w:r>
          </w:p>
        </w:tc>
      </w:tr>
      <w:tr>
        <w:trPr>
          <w:trHeight w:val="350" w:hRule="exact"/>
        </w:trPr>
        <w:tc>
          <w:tcPr>
            <w:tcW w:w="18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成都置业</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62,875,686.46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65,098,837.18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108,820,999.59</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19,153,524.05</w:t>
            </w:r>
          </w:p>
        </w:tc>
      </w:tr>
      <w:tr>
        <w:trPr>
          <w:trHeight w:val="348" w:hRule="exact"/>
        </w:trPr>
        <w:tc>
          <w:tcPr>
            <w:tcW w:w="18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144,953,768.42</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13,786,003.11</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131,167,765.31</w:t>
            </w:r>
          </w:p>
        </w:tc>
      </w:tr>
      <w:tr>
        <w:trPr>
          <w:trHeight w:val="370" w:hRule="exact"/>
        </w:trPr>
        <w:tc>
          <w:tcPr>
            <w:tcW w:w="1807"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8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b/>
                <w:spacing w:val="-1"/>
                <w:sz w:val="18"/>
              </w:rPr>
              <w:t>399,058,634.70</w:t>
            </w:r>
            <w:r>
              <w:rPr>
                <w:rFonts w:ascii="Times New Roman"/>
                <w:spacing w:val="-1"/>
                <w:sz w:val="18"/>
              </w:rPr>
            </w:r>
          </w:p>
        </w:tc>
        <w:tc>
          <w:tcPr>
            <w:tcW w:w="168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209,177,686.22</w:t>
            </w:r>
            <w:r>
              <w:rPr>
                <w:rFonts w:ascii="Times New Roman"/>
                <w:spacing w:val="-1"/>
                <w:sz w:val="18"/>
              </w:rPr>
            </w:r>
          </w:p>
        </w:tc>
        <w:tc>
          <w:tcPr>
            <w:tcW w:w="168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196,893,503.39</w:t>
            </w:r>
            <w:r>
              <w:rPr>
                <w:rFonts w:ascii="Times New Roman"/>
                <w:spacing w:val="-1"/>
                <w:sz w:val="18"/>
              </w:rPr>
            </w:r>
          </w:p>
        </w:tc>
        <w:tc>
          <w:tcPr>
            <w:tcW w:w="1685"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b/>
                <w:spacing w:val="-1"/>
                <w:sz w:val="18"/>
              </w:rPr>
              <w:t>411,342,817.53</w:t>
            </w:r>
            <w:r>
              <w:rPr>
                <w:rFonts w:ascii="Times New Roman"/>
                <w:spacing w:val="-1"/>
                <w:sz w:val="18"/>
              </w:rPr>
            </w:r>
          </w:p>
        </w:tc>
      </w:tr>
    </w:tbl>
    <w:p>
      <w:pPr>
        <w:pStyle w:val="BodyText"/>
        <w:spacing w:line="211" w:lineRule="auto"/>
        <w:ind w:left="643" w:right="214"/>
        <w:jc w:val="left"/>
      </w:pPr>
      <w:r>
        <w:rPr/>
        <w:t>借款费用资本化计算的依据是根据《企业会计准则第</w:t>
      </w:r>
      <w:r>
        <w:rPr>
          <w:spacing w:val="-41"/>
        </w:rPr>
        <w:t> </w:t>
      </w:r>
      <w:r>
        <w:rPr>
          <w:rFonts w:ascii="宋体" w:hAnsi="宋体" w:cs="宋体" w:eastAsia="宋体" w:hint="default"/>
        </w:rPr>
        <w:t>17</w:t>
      </w:r>
      <w:r>
        <w:rPr>
          <w:rFonts w:ascii="宋体" w:hAnsi="宋体" w:cs="宋体" w:eastAsia="宋体" w:hint="default"/>
          <w:spacing w:val="-43"/>
        </w:rPr>
        <w:t> </w:t>
      </w:r>
      <w:r>
        <w:rPr>
          <w:spacing w:val="-3"/>
        </w:rPr>
        <w:t>号</w:t>
      </w:r>
      <w:r>
        <w:rPr>
          <w:rFonts w:ascii="Courier New" w:hAnsi="Courier New" w:cs="Courier New" w:eastAsia="Courier New" w:hint="default"/>
          <w:spacing w:val="-3"/>
        </w:rPr>
        <w:t>—</w:t>
      </w:r>
      <w:r>
        <w:rPr>
          <w:spacing w:val="-3"/>
        </w:rPr>
        <w:t>借款费用》的规定，资本化率是根据</w:t>
      </w:r>
      <w:r>
        <w:rPr>
          <w:spacing w:val="-101"/>
        </w:rPr>
        <w:t> </w:t>
      </w:r>
      <w:r>
        <w:rPr>
          <w:spacing w:val="-101"/>
        </w:rPr>
      </w:r>
      <w:r>
        <w:rPr>
          <w:spacing w:val="-2"/>
        </w:rPr>
        <w:t>各资产占有方的一般借款加权平均利率计算确定。资本化减少金额为结转房地产成本时按成本比</w:t>
      </w:r>
    </w:p>
    <w:p>
      <w:pPr>
        <w:tabs>
          <w:tab w:pos="849" w:val="left" w:leader="none"/>
        </w:tabs>
        <w:spacing w:line="528" w:lineRule="auto" w:before="2"/>
        <w:ind w:left="218" w:right="7569" w:firstLine="424"/>
        <w:jc w:val="left"/>
        <w:rPr>
          <w:rFonts w:ascii="宋体" w:hAnsi="宋体" w:cs="宋体" w:eastAsia="宋体" w:hint="default"/>
          <w:sz w:val="21"/>
          <w:szCs w:val="21"/>
        </w:rPr>
      </w:pPr>
      <w:r>
        <w:rPr>
          <w:rFonts w:ascii="宋体" w:hAnsi="宋体" w:cs="宋体" w:eastAsia="宋体" w:hint="default"/>
          <w:sz w:val="21"/>
          <w:szCs w:val="21"/>
        </w:rPr>
        <w:t>例结转减少。</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8"/>
        <w:rPr>
          <w:rFonts w:ascii="宋体" w:hAnsi="宋体" w:cs="宋体" w:eastAsia="宋体" w:hint="default"/>
          <w:b/>
          <w:bCs/>
          <w:sz w:val="8"/>
          <w:szCs w:val="8"/>
        </w:rPr>
      </w:pPr>
    </w:p>
    <w:tbl>
      <w:tblPr>
        <w:tblW w:w="0" w:type="auto"/>
        <w:jc w:val="left"/>
        <w:tblInd w:w="571" w:type="dxa"/>
        <w:tblLayout w:type="fixed"/>
        <w:tblCellMar>
          <w:top w:w="0" w:type="dxa"/>
          <w:left w:w="0" w:type="dxa"/>
          <w:bottom w:w="0" w:type="dxa"/>
          <w:right w:w="0" w:type="dxa"/>
        </w:tblCellMar>
        <w:tblLook w:val="01E0"/>
      </w:tblPr>
      <w:tblGrid>
        <w:gridCol w:w="1793"/>
        <w:gridCol w:w="1421"/>
        <w:gridCol w:w="1558"/>
        <w:gridCol w:w="1042"/>
        <w:gridCol w:w="1335"/>
        <w:gridCol w:w="1346"/>
      </w:tblGrid>
      <w:tr>
        <w:trPr>
          <w:trHeight w:val="360" w:hRule="exact"/>
        </w:trPr>
        <w:tc>
          <w:tcPr>
            <w:tcW w:w="1793" w:type="dxa"/>
            <w:vMerge w:val="restart"/>
            <w:tcBorders>
              <w:top w:val="single" w:sz="12" w:space="0" w:color="000000"/>
              <w:left w:val="nil" w:sz="6" w:space="0" w:color="auto"/>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21" w:type="dxa"/>
            <w:vMerge w:val="restart"/>
            <w:tcBorders>
              <w:top w:val="single" w:sz="12" w:space="0" w:color="000000"/>
              <w:left w:val="single" w:sz="4" w:space="0" w:color="000000"/>
              <w:right w:val="single" w:sz="4" w:space="0" w:color="000000"/>
            </w:tcBorders>
          </w:tcPr>
          <w:p>
            <w:pPr>
              <w:pStyle w:val="TableParagraph"/>
              <w:spacing w:line="240" w:lineRule="auto" w:before="174"/>
              <w:ind w:left="28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558" w:type="dxa"/>
            <w:vMerge w:val="restart"/>
            <w:tcBorders>
              <w:top w:val="single" w:sz="12" w:space="0" w:color="000000"/>
              <w:left w:val="single" w:sz="4" w:space="0" w:color="000000"/>
              <w:right w:val="single" w:sz="4" w:space="0" w:color="000000"/>
            </w:tcBorders>
          </w:tcPr>
          <w:p>
            <w:pPr>
              <w:pStyle w:val="TableParagraph"/>
              <w:spacing w:line="240" w:lineRule="auto" w:before="174"/>
              <w:ind w:left="297"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b/>
                <w:bCs/>
                <w:sz w:val="21"/>
                <w:szCs w:val="21"/>
              </w:rPr>
              <w:t>*</w:t>
            </w:r>
            <w:r>
              <w:rPr>
                <w:rFonts w:ascii="宋体" w:hAnsi="宋体" w:cs="宋体" w:eastAsia="宋体" w:hint="default"/>
                <w:sz w:val="21"/>
                <w:szCs w:val="21"/>
              </w:rPr>
            </w:r>
          </w:p>
        </w:tc>
        <w:tc>
          <w:tcPr>
            <w:tcW w:w="237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760"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346" w:type="dxa"/>
            <w:vMerge w:val="restart"/>
            <w:tcBorders>
              <w:top w:val="single" w:sz="12" w:space="0" w:color="000000"/>
              <w:left w:val="single" w:sz="4" w:space="0" w:color="000000"/>
              <w:right w:val="nil" w:sz="6" w:space="0" w:color="auto"/>
            </w:tcBorders>
          </w:tcPr>
          <w:p>
            <w:pPr>
              <w:pStyle w:val="TableParagraph"/>
              <w:spacing w:line="240" w:lineRule="auto" w:before="174"/>
              <w:ind w:left="23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50" w:hRule="exact"/>
        </w:trPr>
        <w:tc>
          <w:tcPr>
            <w:tcW w:w="1793" w:type="dxa"/>
            <w:vMerge/>
            <w:tcBorders>
              <w:left w:val="nil" w:sz="6" w:space="0" w:color="auto"/>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4" w:right="0"/>
              <w:jc w:val="left"/>
              <w:rPr>
                <w:rFonts w:ascii="宋体" w:hAnsi="宋体" w:cs="宋体" w:eastAsia="宋体" w:hint="default"/>
                <w:sz w:val="21"/>
                <w:szCs w:val="21"/>
              </w:rPr>
            </w:pPr>
            <w:r>
              <w:rPr>
                <w:rFonts w:ascii="宋体" w:hAnsi="宋体" w:cs="宋体" w:eastAsia="宋体" w:hint="default"/>
                <w:b/>
                <w:bCs/>
                <w:sz w:val="21"/>
                <w:szCs w:val="21"/>
              </w:rPr>
              <w:t>转回</w:t>
            </w:r>
            <w:r>
              <w:rPr>
                <w:rFonts w:ascii="宋体" w:hAnsi="宋体" w:cs="宋体" w:eastAsia="宋体" w:hint="default"/>
                <w:sz w:val="21"/>
                <w:szCs w:val="21"/>
              </w:rPr>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1"/>
                <w:szCs w:val="21"/>
              </w:rPr>
            </w:pPr>
            <w:r>
              <w:rPr>
                <w:rFonts w:ascii="宋体" w:hAnsi="宋体" w:cs="宋体" w:eastAsia="宋体" w:hint="default"/>
                <w:b/>
                <w:bCs/>
                <w:sz w:val="21"/>
                <w:szCs w:val="21"/>
              </w:rPr>
              <w:t>转销等</w:t>
            </w:r>
            <w:r>
              <w:rPr>
                <w:rFonts w:ascii="宋体" w:hAnsi="宋体" w:cs="宋体" w:eastAsia="宋体" w:hint="default"/>
                <w:sz w:val="21"/>
                <w:szCs w:val="21"/>
              </w:rPr>
            </w:r>
          </w:p>
        </w:tc>
        <w:tc>
          <w:tcPr>
            <w:tcW w:w="1346" w:type="dxa"/>
            <w:vMerge/>
            <w:tcBorders>
              <w:left w:val="single" w:sz="4" w:space="0" w:color="000000"/>
              <w:bottom w:val="single" w:sz="4" w:space="0" w:color="000000"/>
              <w:right w:val="nil" w:sz="6" w:space="0" w:color="auto"/>
            </w:tcBorders>
          </w:tcPr>
          <w:p>
            <w:pPr/>
          </w:p>
        </w:tc>
      </w:tr>
      <w:tr>
        <w:trPr>
          <w:trHeight w:val="35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原材料</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7"/>
                <w:sz w:val="21"/>
              </w:rPr>
              <w:t>46,747,487.86</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7"/>
                <w:sz w:val="21"/>
              </w:rPr>
              <w:t>4,333,937.72</w:t>
            </w:r>
            <w:r>
              <w:rPr>
                <w:rFonts w:ascii="Times New Roman"/>
                <w:sz w:val="21"/>
              </w:rPr>
            </w:r>
          </w:p>
        </w:tc>
        <w:tc>
          <w:tcPr>
            <w:tcW w:w="104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spacing w:val="-17"/>
                <w:sz w:val="21"/>
              </w:rPr>
              <w:t>7,736,849.43</w:t>
            </w:r>
            <w:r>
              <w:rPr>
                <w:rFonts w:ascii="Times New Roman"/>
                <w:sz w:val="21"/>
              </w:rPr>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8"/>
              <w:jc w:val="right"/>
              <w:rPr>
                <w:rFonts w:ascii="Times New Roman" w:hAnsi="Times New Roman" w:cs="Times New Roman" w:eastAsia="Times New Roman" w:hint="default"/>
                <w:sz w:val="21"/>
                <w:szCs w:val="21"/>
              </w:rPr>
            </w:pPr>
            <w:r>
              <w:rPr>
                <w:rFonts w:ascii="Times New Roman"/>
                <w:spacing w:val="-17"/>
                <w:sz w:val="21"/>
              </w:rPr>
              <w:t>43,344,576.15</w:t>
            </w:r>
            <w:r>
              <w:rPr>
                <w:rFonts w:ascii="Times New Roman"/>
                <w:sz w:val="21"/>
              </w:rPr>
            </w:r>
          </w:p>
        </w:tc>
      </w:tr>
      <w:tr>
        <w:trPr>
          <w:trHeight w:val="35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低值易耗品</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6"/>
              <w:jc w:val="right"/>
              <w:rPr>
                <w:rFonts w:ascii="Times New Roman" w:hAnsi="Times New Roman" w:cs="Times New Roman" w:eastAsia="Times New Roman" w:hint="default"/>
                <w:sz w:val="21"/>
                <w:szCs w:val="21"/>
              </w:rPr>
            </w:pPr>
            <w:r>
              <w:rPr>
                <w:rFonts w:ascii="Times New Roman"/>
                <w:spacing w:val="-17"/>
                <w:sz w:val="21"/>
              </w:rPr>
              <w:t>7,450,676.54</w:t>
            </w:r>
            <w:r>
              <w:rPr>
                <w:rFonts w:ascii="Times New Roman"/>
                <w:sz w:val="21"/>
              </w:rPr>
            </w:r>
          </w:p>
        </w:tc>
        <w:tc>
          <w:tcPr>
            <w:tcW w:w="104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21"/>
                <w:szCs w:val="21"/>
              </w:rPr>
            </w:pPr>
            <w:r>
              <w:rPr>
                <w:rFonts w:ascii="Times New Roman"/>
                <w:spacing w:val="-17"/>
                <w:sz w:val="21"/>
              </w:rPr>
              <w:t>7,450,676.54</w:t>
            </w:r>
            <w:r>
              <w:rPr>
                <w:rFonts w:ascii="Times New Roman"/>
                <w:sz w:val="21"/>
              </w:rPr>
            </w:r>
          </w:p>
        </w:tc>
      </w:tr>
      <w:tr>
        <w:trPr>
          <w:trHeight w:val="348"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16"/>
                <w:sz w:val="21"/>
                <w:szCs w:val="21"/>
              </w:rPr>
              <w:t>生产成本</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7"/>
                <w:sz w:val="21"/>
              </w:rPr>
              <w:t>2,553,520.73</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6"/>
              <w:jc w:val="right"/>
              <w:rPr>
                <w:rFonts w:ascii="Times New Roman" w:hAnsi="Times New Roman" w:cs="Times New Roman" w:eastAsia="Times New Roman" w:hint="default"/>
                <w:sz w:val="21"/>
                <w:szCs w:val="21"/>
              </w:rPr>
            </w:pPr>
            <w:r>
              <w:rPr>
                <w:rFonts w:ascii="Times New Roman"/>
                <w:spacing w:val="-17"/>
                <w:sz w:val="21"/>
              </w:rPr>
              <w:t>897,517.62</w:t>
            </w:r>
            <w:r>
              <w:rPr>
                <w:rFonts w:ascii="Times New Roman"/>
                <w:sz w:val="21"/>
              </w:rPr>
            </w:r>
          </w:p>
        </w:tc>
        <w:tc>
          <w:tcPr>
            <w:tcW w:w="104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4"/>
              <w:jc w:val="right"/>
              <w:rPr>
                <w:rFonts w:ascii="Times New Roman" w:hAnsi="Times New Roman" w:cs="Times New Roman" w:eastAsia="Times New Roman" w:hint="default"/>
                <w:sz w:val="21"/>
                <w:szCs w:val="21"/>
              </w:rPr>
            </w:pPr>
            <w:r>
              <w:rPr>
                <w:rFonts w:ascii="Times New Roman"/>
                <w:spacing w:val="-17"/>
                <w:sz w:val="21"/>
              </w:rPr>
              <w:t>781,230.35</w:t>
            </w:r>
            <w:r>
              <w:rPr>
                <w:rFonts w:ascii="Times New Roman"/>
                <w:sz w:val="21"/>
              </w:rPr>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21"/>
                <w:szCs w:val="21"/>
              </w:rPr>
            </w:pPr>
            <w:r>
              <w:rPr>
                <w:rFonts w:ascii="Times New Roman"/>
                <w:spacing w:val="-17"/>
                <w:sz w:val="21"/>
              </w:rPr>
              <w:t>2,669,808.00</w:t>
            </w:r>
            <w:r>
              <w:rPr>
                <w:rFonts w:ascii="Times New Roman"/>
                <w:sz w:val="21"/>
              </w:rPr>
            </w:r>
          </w:p>
        </w:tc>
      </w:tr>
      <w:tr>
        <w:trPr>
          <w:trHeight w:val="35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pacing w:val="-18"/>
                <w:sz w:val="21"/>
                <w:szCs w:val="21"/>
              </w:rPr>
              <w:t>委托加工物资</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7"/>
                <w:sz w:val="21"/>
              </w:rPr>
              <w:t>63,305.88</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21" w:right="0"/>
              <w:jc w:val="left"/>
              <w:rPr>
                <w:rFonts w:ascii="Times New Roman" w:hAnsi="Times New Roman" w:cs="Times New Roman" w:eastAsia="Times New Roman" w:hint="default"/>
                <w:sz w:val="21"/>
                <w:szCs w:val="21"/>
              </w:rPr>
            </w:pPr>
            <w:r>
              <w:rPr>
                <w:rFonts w:ascii="Times New Roman"/>
                <w:spacing w:val="-17"/>
                <w:sz w:val="21"/>
              </w:rPr>
              <w:t>4,855.21</w:t>
            </w:r>
            <w:r>
              <w:rPr>
                <w:rFonts w:ascii="Times New Roman"/>
                <w:sz w:val="21"/>
              </w:rPr>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spacing w:val="-17"/>
                <w:sz w:val="21"/>
              </w:rPr>
              <w:t>58,450.67</w:t>
            </w:r>
            <w:r>
              <w:rPr>
                <w:rFonts w:ascii="Times New Roman"/>
                <w:sz w:val="21"/>
              </w:rPr>
            </w: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16"/>
                <w:sz w:val="21"/>
                <w:szCs w:val="21"/>
              </w:rPr>
              <w:t>库存商品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7"/>
              <w:jc w:val="right"/>
              <w:rPr>
                <w:rFonts w:ascii="Times New Roman" w:hAnsi="Times New Roman" w:cs="Times New Roman" w:eastAsia="Times New Roman" w:hint="default"/>
                <w:sz w:val="21"/>
                <w:szCs w:val="21"/>
              </w:rPr>
            </w:pPr>
            <w:r>
              <w:rPr>
                <w:rFonts w:ascii="Times New Roman"/>
                <w:spacing w:val="-16"/>
                <w:sz w:val="21"/>
              </w:rPr>
              <w:t>305,858,189.69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9"/>
              <w:jc w:val="right"/>
              <w:rPr>
                <w:rFonts w:ascii="Times New Roman" w:hAnsi="Times New Roman" w:cs="Times New Roman" w:eastAsia="Times New Roman" w:hint="default"/>
                <w:sz w:val="21"/>
                <w:szCs w:val="21"/>
              </w:rPr>
            </w:pPr>
            <w:r>
              <w:rPr>
                <w:rFonts w:ascii="Times New Roman"/>
                <w:spacing w:val="-16"/>
                <w:sz w:val="21"/>
              </w:rPr>
              <w:t>198,158,899.31</w:t>
            </w:r>
          </w:p>
        </w:tc>
        <w:tc>
          <w:tcPr>
            <w:tcW w:w="104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7"/>
              <w:jc w:val="right"/>
              <w:rPr>
                <w:rFonts w:ascii="Times New Roman" w:hAnsi="Times New Roman" w:cs="Times New Roman" w:eastAsia="Times New Roman" w:hint="default"/>
                <w:sz w:val="21"/>
                <w:szCs w:val="21"/>
              </w:rPr>
            </w:pPr>
            <w:r>
              <w:rPr>
                <w:rFonts w:ascii="Times New Roman"/>
                <w:spacing w:val="-16"/>
                <w:sz w:val="21"/>
              </w:rPr>
              <w:t>229,520,131.07</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91"/>
              <w:jc w:val="right"/>
              <w:rPr>
                <w:rFonts w:ascii="Times New Roman" w:hAnsi="Times New Roman" w:cs="Times New Roman" w:eastAsia="Times New Roman" w:hint="default"/>
                <w:sz w:val="21"/>
                <w:szCs w:val="21"/>
              </w:rPr>
            </w:pPr>
            <w:r>
              <w:rPr>
                <w:rFonts w:ascii="Times New Roman"/>
                <w:spacing w:val="-16"/>
                <w:sz w:val="21"/>
              </w:rPr>
              <w:t>274,496,957.93</w:t>
            </w:r>
          </w:p>
        </w:tc>
      </w:tr>
      <w:tr>
        <w:trPr>
          <w:trHeight w:val="35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16"/>
                <w:sz w:val="21"/>
                <w:szCs w:val="21"/>
              </w:rPr>
              <w:t>发出商品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7"/>
                <w:sz w:val="21"/>
              </w:rPr>
              <w:t>33,770,783.18</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9"/>
              <w:jc w:val="right"/>
              <w:rPr>
                <w:rFonts w:ascii="Times New Roman" w:hAnsi="Times New Roman" w:cs="Times New Roman" w:eastAsia="Times New Roman" w:hint="default"/>
                <w:sz w:val="21"/>
                <w:szCs w:val="21"/>
              </w:rPr>
            </w:pPr>
            <w:r>
              <w:rPr>
                <w:rFonts w:ascii="Times New Roman"/>
                <w:spacing w:val="-16"/>
                <w:sz w:val="21"/>
              </w:rPr>
              <w:t>137,127,102.34</w:t>
            </w:r>
          </w:p>
        </w:tc>
        <w:tc>
          <w:tcPr>
            <w:tcW w:w="104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7"/>
              <w:jc w:val="right"/>
              <w:rPr>
                <w:rFonts w:ascii="Times New Roman" w:hAnsi="Times New Roman" w:cs="Times New Roman" w:eastAsia="Times New Roman" w:hint="default"/>
                <w:sz w:val="21"/>
                <w:szCs w:val="21"/>
              </w:rPr>
            </w:pPr>
            <w:r>
              <w:rPr>
                <w:rFonts w:ascii="Times New Roman"/>
                <w:spacing w:val="-16"/>
                <w:sz w:val="21"/>
              </w:rPr>
              <w:t>121,851,348.14</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8"/>
              <w:jc w:val="right"/>
              <w:rPr>
                <w:rFonts w:ascii="Times New Roman" w:hAnsi="Times New Roman" w:cs="Times New Roman" w:eastAsia="Times New Roman" w:hint="default"/>
                <w:sz w:val="21"/>
                <w:szCs w:val="21"/>
              </w:rPr>
            </w:pPr>
            <w:r>
              <w:rPr>
                <w:rFonts w:ascii="Times New Roman"/>
                <w:spacing w:val="-17"/>
                <w:sz w:val="21"/>
              </w:rPr>
              <w:t>49,046,537.38</w:t>
            </w:r>
            <w:r>
              <w:rPr>
                <w:rFonts w:ascii="Times New Roman"/>
                <w:sz w:val="21"/>
              </w:rPr>
            </w:r>
          </w:p>
        </w:tc>
      </w:tr>
      <w:tr>
        <w:trPr>
          <w:trHeight w:val="35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16"/>
                <w:sz w:val="21"/>
                <w:szCs w:val="21"/>
              </w:rPr>
              <w:t>周转材料</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7"/>
                <w:sz w:val="21"/>
              </w:rPr>
              <w:t>45,156.70</w:t>
            </w:r>
            <w:r>
              <w:rPr>
                <w:rFonts w:ascii="Times New Roman"/>
                <w:sz w:val="21"/>
              </w:rPr>
            </w:r>
          </w:p>
        </w:tc>
        <w:tc>
          <w:tcPr>
            <w:tcW w:w="104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8"/>
              <w:jc w:val="right"/>
              <w:rPr>
                <w:rFonts w:ascii="Times New Roman" w:hAnsi="Times New Roman" w:cs="Times New Roman" w:eastAsia="Times New Roman" w:hint="default"/>
                <w:sz w:val="21"/>
                <w:szCs w:val="21"/>
              </w:rPr>
            </w:pPr>
            <w:r>
              <w:rPr>
                <w:rFonts w:ascii="Times New Roman"/>
                <w:spacing w:val="-17"/>
                <w:sz w:val="21"/>
              </w:rPr>
              <w:t>45,156.70</w:t>
            </w:r>
            <w:r>
              <w:rPr>
                <w:rFonts w:ascii="Times New Roman"/>
                <w:sz w:val="21"/>
              </w:rPr>
            </w:r>
          </w:p>
        </w:tc>
      </w:tr>
      <w:tr>
        <w:trPr>
          <w:trHeight w:val="360" w:hRule="exact"/>
        </w:trPr>
        <w:tc>
          <w:tcPr>
            <w:tcW w:w="1793"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pacing w:val="-20"/>
                <w:sz w:val="21"/>
                <w:szCs w:val="21"/>
              </w:rPr>
              <w:t>合计</w:t>
            </w:r>
            <w:r>
              <w:rPr>
                <w:rFonts w:ascii="宋体" w:hAnsi="宋体" w:cs="宋体" w:eastAsia="宋体" w:hint="default"/>
                <w:sz w:val="21"/>
                <w:szCs w:val="21"/>
              </w:rPr>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87"/>
              <w:jc w:val="right"/>
              <w:rPr>
                <w:rFonts w:ascii="Times New Roman" w:hAnsi="Times New Roman" w:cs="Times New Roman" w:eastAsia="Times New Roman" w:hint="default"/>
                <w:sz w:val="21"/>
                <w:szCs w:val="21"/>
              </w:rPr>
            </w:pPr>
            <w:r>
              <w:rPr>
                <w:rFonts w:ascii="Times New Roman"/>
                <w:b/>
                <w:spacing w:val="-16"/>
                <w:sz w:val="21"/>
              </w:rPr>
              <w:t>388,993,287.34</w:t>
            </w:r>
            <w:r>
              <w:rPr>
                <w:rFonts w:ascii="Times New Roman"/>
                <w:spacing w:val="-16"/>
                <w:sz w:val="21"/>
              </w:rPr>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89"/>
              <w:jc w:val="right"/>
              <w:rPr>
                <w:rFonts w:ascii="Times New Roman" w:hAnsi="Times New Roman" w:cs="Times New Roman" w:eastAsia="Times New Roman" w:hint="default"/>
                <w:sz w:val="21"/>
                <w:szCs w:val="21"/>
              </w:rPr>
            </w:pPr>
            <w:r>
              <w:rPr>
                <w:rFonts w:ascii="Times New Roman"/>
                <w:b/>
                <w:spacing w:val="-16"/>
                <w:sz w:val="21"/>
              </w:rPr>
              <w:t>348,013,290.21</w:t>
            </w:r>
            <w:r>
              <w:rPr>
                <w:rFonts w:ascii="Times New Roman"/>
                <w:spacing w:val="-16"/>
                <w:sz w:val="21"/>
              </w:rPr>
            </w:r>
          </w:p>
        </w:tc>
        <w:tc>
          <w:tcPr>
            <w:tcW w:w="10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321" w:right="0"/>
              <w:jc w:val="left"/>
              <w:rPr>
                <w:rFonts w:ascii="Times New Roman" w:hAnsi="Times New Roman" w:cs="Times New Roman" w:eastAsia="Times New Roman" w:hint="default"/>
                <w:sz w:val="21"/>
                <w:szCs w:val="21"/>
              </w:rPr>
            </w:pPr>
            <w:r>
              <w:rPr>
                <w:rFonts w:ascii="Times New Roman"/>
                <w:b/>
                <w:spacing w:val="-17"/>
                <w:sz w:val="21"/>
              </w:rPr>
              <w:t>4,855.21</w:t>
            </w:r>
            <w:r>
              <w:rPr>
                <w:rFonts w:ascii="Times New Roman"/>
                <w:sz w:val="21"/>
              </w:rPr>
            </w:r>
          </w:p>
        </w:tc>
        <w:tc>
          <w:tcPr>
            <w:tcW w:w="13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87"/>
              <w:jc w:val="right"/>
              <w:rPr>
                <w:rFonts w:ascii="Times New Roman" w:hAnsi="Times New Roman" w:cs="Times New Roman" w:eastAsia="Times New Roman" w:hint="default"/>
                <w:sz w:val="21"/>
                <w:szCs w:val="21"/>
              </w:rPr>
            </w:pPr>
            <w:r>
              <w:rPr>
                <w:rFonts w:ascii="Times New Roman"/>
                <w:b/>
                <w:spacing w:val="-16"/>
                <w:sz w:val="21"/>
              </w:rPr>
              <w:t>359,948,009.66</w:t>
            </w:r>
            <w:r>
              <w:rPr>
                <w:rFonts w:ascii="Times New Roman"/>
                <w:spacing w:val="-16"/>
                <w:sz w:val="21"/>
              </w:rPr>
            </w:r>
          </w:p>
        </w:tc>
        <w:tc>
          <w:tcPr>
            <w:tcW w:w="134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6"/>
              <w:ind w:right="91"/>
              <w:jc w:val="right"/>
              <w:rPr>
                <w:rFonts w:ascii="Times New Roman" w:hAnsi="Times New Roman" w:cs="Times New Roman" w:eastAsia="Times New Roman" w:hint="default"/>
                <w:sz w:val="21"/>
                <w:szCs w:val="21"/>
              </w:rPr>
            </w:pPr>
            <w:r>
              <w:rPr>
                <w:rFonts w:ascii="Times New Roman"/>
                <w:b/>
                <w:spacing w:val="-16"/>
                <w:sz w:val="21"/>
              </w:rPr>
              <w:t>377,053,712.68</w:t>
            </w:r>
            <w:r>
              <w:rPr>
                <w:rFonts w:ascii="Times New Roman"/>
                <w:spacing w:val="-16"/>
                <w:sz w:val="21"/>
              </w:rPr>
            </w:r>
          </w:p>
        </w:tc>
      </w:tr>
    </w:tbl>
    <w:p>
      <w:pPr>
        <w:spacing w:line="240" w:lineRule="auto" w:before="12"/>
        <w:rPr>
          <w:rFonts w:ascii="宋体" w:hAnsi="宋体" w:cs="宋体" w:eastAsia="宋体" w:hint="default"/>
          <w:b/>
          <w:bCs/>
          <w:sz w:val="19"/>
          <w:szCs w:val="19"/>
        </w:rPr>
      </w:pPr>
    </w:p>
    <w:p>
      <w:pPr>
        <w:pStyle w:val="Heading4"/>
        <w:tabs>
          <w:tab w:pos="849" w:val="left" w:leader="none"/>
        </w:tabs>
        <w:spacing w:line="240" w:lineRule="auto"/>
        <w:ind w:right="214"/>
        <w:jc w:val="left"/>
        <w:rPr>
          <w:b w:val="0"/>
          <w:bCs w:val="0"/>
        </w:rPr>
      </w:pPr>
      <w:r>
        <w:rPr>
          <w:rFonts w:ascii="宋体" w:hAnsi="宋体" w:cs="宋体" w:eastAsia="宋体" w:hint="default"/>
          <w:w w:val="95"/>
        </w:rPr>
        <w:t>(3).</w:t>
        <w:tab/>
      </w:r>
      <w:r>
        <w:rPr/>
        <w:t>期末建造合同形成的已完工未结算资产情况：</w:t>
      </w:r>
      <w:r>
        <w:rPr>
          <w:b w:val="0"/>
          <w:bCs w:val="0"/>
        </w:rPr>
      </w:r>
    </w:p>
    <w:p>
      <w:pPr>
        <w:pStyle w:val="BodyText"/>
        <w:spacing w:line="240" w:lineRule="auto" w:before="58"/>
        <w:ind w:left="218" w:right="214"/>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right="214"/>
        <w:jc w:val="left"/>
        <w:rPr>
          <w:b w:val="0"/>
          <w:bCs w:val="0"/>
        </w:rPr>
      </w:pPr>
      <w:r>
        <w:rPr>
          <w:rFonts w:ascii="宋体" w:hAnsi="宋体" w:cs="宋体" w:eastAsia="宋体" w:hint="default"/>
        </w:rPr>
        <w:t>11</w:t>
      </w:r>
      <w:r>
        <w:rPr/>
        <w:t>、</w:t>
      </w:r>
      <w:r>
        <w:rPr>
          <w:spacing w:val="-25"/>
        </w:rPr>
        <w:t> </w:t>
      </w:r>
      <w:r>
        <w:rPr/>
        <w:t>划分为持有待售的资产</w:t>
      </w:r>
      <w:r>
        <w:rPr>
          <w:b w:val="0"/>
          <w:bCs w:val="0"/>
        </w:rPr>
      </w:r>
    </w:p>
    <w:p>
      <w:pPr>
        <w:pStyle w:val="BodyText"/>
        <w:spacing w:line="240" w:lineRule="auto" w:before="56"/>
        <w:ind w:left="218" w:right="214"/>
        <w:jc w:val="left"/>
      </w:pPr>
      <w:r>
        <w:rPr/>
        <w:t>□适用 √不适用</w:t>
      </w:r>
    </w:p>
    <w:p>
      <w:pPr>
        <w:spacing w:line="240" w:lineRule="auto" w:before="6"/>
        <w:rPr>
          <w:rFonts w:ascii="宋体" w:hAnsi="宋体" w:cs="宋体" w:eastAsia="宋体" w:hint="default"/>
          <w:sz w:val="22"/>
          <w:szCs w:val="22"/>
        </w:rPr>
      </w:pPr>
    </w:p>
    <w:p>
      <w:pPr>
        <w:pStyle w:val="Heading4"/>
        <w:spacing w:line="240" w:lineRule="auto"/>
        <w:ind w:right="214"/>
        <w:jc w:val="left"/>
        <w:rPr>
          <w:b w:val="0"/>
          <w:bCs w:val="0"/>
        </w:rPr>
      </w:pPr>
      <w:r>
        <w:rPr>
          <w:rFonts w:ascii="宋体" w:hAnsi="宋体" w:cs="宋体" w:eastAsia="宋体" w:hint="default"/>
        </w:rPr>
        <w:t>12</w:t>
      </w:r>
      <w:r>
        <w:rPr/>
        <w:t>、</w:t>
      </w:r>
      <w:r>
        <w:rPr>
          <w:spacing w:val="-23"/>
        </w:rPr>
        <w:t> </w:t>
      </w:r>
      <w:r>
        <w:rPr/>
        <w:t>其他流动资产</w:t>
      </w:r>
      <w:r>
        <w:rPr>
          <w:b w:val="0"/>
          <w:bCs w:val="0"/>
        </w:rPr>
      </w:r>
    </w:p>
    <w:p>
      <w:pPr>
        <w:pStyle w:val="BodyText"/>
        <w:tabs>
          <w:tab w:pos="1051" w:val="left" w:leader="none"/>
        </w:tabs>
        <w:spacing w:line="240" w:lineRule="auto" w:before="58"/>
        <w:ind w:left="0" w:right="219"/>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437"/>
        <w:gridCol w:w="3051"/>
        <w:gridCol w:w="2975"/>
      </w:tblGrid>
      <w:tr>
        <w:trPr>
          <w:trHeight w:val="28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预缴税费</w:t>
            </w:r>
            <w:r>
              <w:rPr>
                <w:rFonts w:ascii="宋体" w:hAnsi="宋体" w:cs="宋体" w:eastAsia="宋体" w:hint="default"/>
                <w:sz w:val="21"/>
                <w:szCs w:val="21"/>
              </w:rPr>
              <w:t>*1</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5,043,874.96</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14,663,834.96</w:t>
            </w:r>
          </w:p>
        </w:tc>
      </w:tr>
      <w:tr>
        <w:trPr>
          <w:trHeight w:val="281"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r>
              <w:rPr>
                <w:rFonts w:ascii="宋体" w:hAnsi="宋体" w:cs="宋体" w:eastAsia="宋体" w:hint="default"/>
                <w:sz w:val="21"/>
                <w:szCs w:val="21"/>
              </w:rPr>
              <w:t>*2</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1,834,109,426.34</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263,000,000.00</w:t>
            </w:r>
          </w:p>
        </w:tc>
      </w:tr>
      <w:tr>
        <w:trPr>
          <w:trHeight w:val="28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预付保险费等</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64,925.86</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87,803.03</w:t>
            </w:r>
          </w:p>
        </w:tc>
      </w:tr>
      <w:tr>
        <w:trPr>
          <w:trHeight w:val="28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1,839,218,227.16</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277,751,637.99</w:t>
            </w:r>
          </w:p>
        </w:tc>
      </w:tr>
    </w:tbl>
    <w:p>
      <w:pPr>
        <w:spacing w:line="240" w:lineRule="auto" w:before="5"/>
        <w:rPr>
          <w:rFonts w:ascii="宋体" w:hAnsi="宋体" w:cs="宋体" w:eastAsia="宋体" w:hint="default"/>
          <w:sz w:val="15"/>
          <w:szCs w:val="15"/>
        </w:rPr>
      </w:pPr>
    </w:p>
    <w:p>
      <w:pPr>
        <w:pStyle w:val="BodyText"/>
        <w:spacing w:line="274" w:lineRule="exact" w:before="36"/>
        <w:ind w:left="218" w:right="214"/>
        <w:jc w:val="left"/>
      </w:pPr>
      <w:r>
        <w:rPr/>
        <w:t>其他说明</w:t>
      </w:r>
    </w:p>
    <w:p>
      <w:pPr>
        <w:pStyle w:val="BodyText"/>
        <w:spacing w:line="272" w:lineRule="exact"/>
        <w:ind w:left="638" w:right="214"/>
        <w:jc w:val="left"/>
      </w:pPr>
      <w:r>
        <w:rPr>
          <w:rFonts w:ascii="宋体" w:hAnsi="宋体" w:cs="宋体" w:eastAsia="宋体" w:hint="default"/>
        </w:rPr>
        <w:t>*1</w:t>
      </w:r>
      <w:r>
        <w:rPr/>
        <w:t>：主要是公司房地产项目按合同预收客户销售款时按规定向当地税务机关预缴的各项税费。</w:t>
      </w:r>
    </w:p>
    <w:p>
      <w:pPr>
        <w:pStyle w:val="BodyText"/>
        <w:spacing w:line="240" w:lineRule="auto"/>
        <w:ind w:left="218" w:right="0" w:firstLine="420"/>
        <w:jc w:val="left"/>
      </w:pPr>
      <w:r>
        <w:rPr>
          <w:rFonts w:ascii="宋体" w:hAnsi="宋体" w:cs="宋体" w:eastAsia="宋体" w:hint="default"/>
        </w:rPr>
        <w:t>*2</w:t>
      </w:r>
      <w:r>
        <w:rPr>
          <w:rFonts w:ascii="宋体" w:hAnsi="宋体" w:cs="宋体" w:eastAsia="宋体" w:hint="default"/>
          <w:spacing w:val="-67"/>
        </w:rPr>
        <w:t> </w:t>
      </w:r>
      <w:r>
        <w:rPr/>
        <w:t>：</w:t>
      </w:r>
      <w:r>
        <w:rPr>
          <w:spacing w:val="-69"/>
        </w:rPr>
        <w:t> </w:t>
      </w:r>
      <w:r>
        <w:rPr/>
        <w:t>主</w:t>
      </w:r>
      <w:r>
        <w:rPr>
          <w:spacing w:val="-67"/>
        </w:rPr>
        <w:t> </w:t>
      </w:r>
      <w:r>
        <w:rPr/>
        <w:t>要</w:t>
      </w:r>
      <w:r>
        <w:rPr>
          <w:spacing w:val="-70"/>
        </w:rPr>
        <w:t> </w:t>
      </w:r>
      <w:r>
        <w:rPr/>
        <w:t>为</w:t>
      </w:r>
      <w:r>
        <w:rPr>
          <w:spacing w:val="-67"/>
        </w:rPr>
        <w:t> </w:t>
      </w:r>
      <w:r>
        <w:rPr/>
        <w:t>华</w:t>
      </w:r>
      <w:r>
        <w:rPr>
          <w:spacing w:val="-70"/>
        </w:rPr>
        <w:t> </w:t>
      </w:r>
      <w:r>
        <w:rPr/>
        <w:t>意</w:t>
      </w:r>
      <w:r>
        <w:rPr>
          <w:spacing w:val="-67"/>
        </w:rPr>
        <w:t> </w:t>
      </w:r>
      <w:r>
        <w:rPr/>
        <w:t>压</w:t>
      </w:r>
      <w:r>
        <w:rPr>
          <w:spacing w:val="-70"/>
        </w:rPr>
        <w:t> </w:t>
      </w:r>
      <w:r>
        <w:rPr/>
        <w:t>缩</w:t>
      </w:r>
      <w:r>
        <w:rPr>
          <w:spacing w:val="42"/>
        </w:rPr>
        <w:t> </w:t>
      </w:r>
      <w:r>
        <w:rPr>
          <w:rFonts w:ascii="宋体" w:hAnsi="宋体" w:cs="宋体" w:eastAsia="宋体" w:hint="default"/>
        </w:rPr>
        <w:t>1,217,234,000.00</w:t>
      </w:r>
      <w:r>
        <w:rPr>
          <w:rFonts w:ascii="宋体" w:hAnsi="宋体" w:cs="宋体" w:eastAsia="宋体" w:hint="default"/>
          <w:spacing w:val="41"/>
        </w:rPr>
        <w:t> </w:t>
      </w:r>
      <w:r>
        <w:rPr/>
        <w:t>元</w:t>
      </w:r>
      <w:r>
        <w:rPr>
          <w:spacing w:val="-69"/>
        </w:rPr>
        <w:t> </w:t>
      </w:r>
      <w:r>
        <w:rPr/>
        <w:t>，</w:t>
      </w:r>
      <w:r>
        <w:rPr>
          <w:spacing w:val="-70"/>
        </w:rPr>
        <w:t> </w:t>
      </w:r>
      <w:r>
        <w:rPr/>
        <w:t>美</w:t>
      </w:r>
      <w:r>
        <w:rPr>
          <w:spacing w:val="-67"/>
        </w:rPr>
        <w:t> </w:t>
      </w:r>
      <w:r>
        <w:rPr/>
        <w:t>菱</w:t>
      </w:r>
      <w:r>
        <w:rPr>
          <w:spacing w:val="-70"/>
        </w:rPr>
        <w:t> </w:t>
      </w:r>
      <w:r>
        <w:rPr/>
        <w:t>股</w:t>
      </w:r>
      <w:r>
        <w:rPr>
          <w:spacing w:val="-67"/>
        </w:rPr>
        <w:t> </w:t>
      </w:r>
      <w:r>
        <w:rPr/>
        <w:t>份</w:t>
      </w:r>
      <w:r>
        <w:rPr>
          <w:spacing w:val="39"/>
        </w:rPr>
        <w:t> </w:t>
      </w:r>
      <w:r>
        <w:rPr>
          <w:rFonts w:ascii="宋体" w:hAnsi="宋体" w:cs="宋体" w:eastAsia="宋体" w:hint="default"/>
        </w:rPr>
        <w:t>500,000,000.00</w:t>
      </w:r>
      <w:r>
        <w:rPr>
          <w:rFonts w:ascii="宋体" w:hAnsi="宋体" w:cs="宋体" w:eastAsia="宋体" w:hint="default"/>
          <w:spacing w:val="41"/>
        </w:rPr>
        <w:t> </w:t>
      </w:r>
      <w:r>
        <w:rPr/>
        <w:t>元</w:t>
      </w:r>
      <w:r>
        <w:rPr>
          <w:spacing w:val="-69"/>
        </w:rPr>
        <w:t> </w:t>
      </w:r>
      <w:r>
        <w:rPr/>
        <w:t>，</w:t>
      </w:r>
      <w:r>
        <w:rPr>
          <w:spacing w:val="-67"/>
        </w:rPr>
        <w:t> </w:t>
      </w:r>
      <w:r>
        <w:rPr/>
        <w:t>香</w:t>
      </w:r>
      <w:r>
        <w:rPr>
          <w:spacing w:val="-70"/>
        </w:rPr>
        <w:t> </w:t>
      </w:r>
      <w:r>
        <w:rPr/>
        <w:t>港</w:t>
      </w:r>
      <w:r>
        <w:rPr>
          <w:spacing w:val="-67"/>
        </w:rPr>
        <w:t> </w:t>
      </w:r>
      <w:r>
        <w:rPr/>
        <w:t>长</w:t>
      </w:r>
      <w:r>
        <w:rPr>
          <w:spacing w:val="-70"/>
        </w:rPr>
        <w:t> </w:t>
      </w:r>
      <w:r>
        <w:rPr/>
        <w:t>虹</w:t>
      </w:r>
      <w:r>
        <w:rPr>
          <w:w w:val="100"/>
        </w:rPr>
        <w:t> </w:t>
      </w:r>
      <w:r>
        <w:rPr>
          <w:rFonts w:ascii="宋体" w:hAnsi="宋体" w:cs="宋体" w:eastAsia="宋体" w:hint="default"/>
        </w:rPr>
        <w:t>116,875,426.34</w:t>
      </w:r>
      <w:r>
        <w:rPr>
          <w:rFonts w:ascii="宋体" w:hAnsi="宋体" w:cs="宋体" w:eastAsia="宋体" w:hint="default"/>
          <w:spacing w:val="-54"/>
        </w:rPr>
        <w:t> </w:t>
      </w:r>
      <w:r>
        <w:rPr/>
        <w:t>元。详见华意压缩</w:t>
      </w:r>
      <w:r>
        <w:rPr>
          <w:spacing w:val="-53"/>
        </w:rPr>
        <w:t> </w:t>
      </w:r>
      <w:r>
        <w:rPr>
          <w:rFonts w:ascii="宋体" w:hAnsi="宋体" w:cs="宋体" w:eastAsia="宋体" w:hint="default"/>
        </w:rPr>
        <w:t>2015</w:t>
      </w:r>
      <w:r>
        <w:rPr>
          <w:rFonts w:ascii="宋体" w:hAnsi="宋体" w:cs="宋体" w:eastAsia="宋体" w:hint="default"/>
          <w:spacing w:val="-56"/>
        </w:rPr>
        <w:t> </w:t>
      </w:r>
      <w:r>
        <w:rPr/>
        <w:t>年财务报表附注六</w:t>
      </w:r>
      <w:r>
        <w:rPr>
          <w:rFonts w:ascii="宋体" w:hAnsi="宋体" w:cs="宋体" w:eastAsia="宋体" w:hint="default"/>
        </w:rPr>
        <w:t>.8</w:t>
      </w:r>
      <w:r>
        <w:rPr>
          <w:rFonts w:ascii="宋体" w:hAnsi="宋体" w:cs="宋体" w:eastAsia="宋体" w:hint="default"/>
          <w:spacing w:val="-56"/>
        </w:rPr>
        <w:t> </w:t>
      </w:r>
      <w:r>
        <w:rPr/>
        <w:t>和美菱股份</w:t>
      </w:r>
      <w:r>
        <w:rPr>
          <w:spacing w:val="-54"/>
        </w:rPr>
        <w:t> </w:t>
      </w:r>
      <w:r>
        <w:rPr>
          <w:rFonts w:ascii="宋体" w:hAnsi="宋体" w:cs="宋体" w:eastAsia="宋体" w:hint="default"/>
        </w:rPr>
        <w:t>2015</w:t>
      </w:r>
      <w:r>
        <w:rPr>
          <w:rFonts w:ascii="宋体" w:hAnsi="宋体" w:cs="宋体" w:eastAsia="宋体" w:hint="default"/>
          <w:spacing w:val="-53"/>
        </w:rPr>
        <w:t> </w:t>
      </w:r>
      <w:r>
        <w:rPr/>
        <w:t>年财务报表附注六</w:t>
      </w:r>
      <w:r>
        <w:rPr>
          <w:rFonts w:ascii="宋体" w:hAnsi="宋体" w:cs="宋体" w:eastAsia="宋体" w:hint="default"/>
        </w:rPr>
        <w:t>.8</w:t>
      </w:r>
      <w:r>
        <w:rPr/>
        <w:t>。</w:t>
      </w:r>
    </w:p>
    <w:p>
      <w:pPr>
        <w:spacing w:after="0" w:line="240" w:lineRule="auto"/>
        <w:jc w:val="left"/>
        <w:sectPr>
          <w:pgSz w:w="11910" w:h="16840"/>
          <w:pgMar w:header="877" w:footer="1193" w:top="1100" w:bottom="1380" w:left="1200" w:right="1020"/>
        </w:sectPr>
      </w:pPr>
    </w:p>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37"/>
          <w:pgSz w:w="11910" w:h="16840"/>
          <w:pgMar w:footer="1193" w:header="877" w:top="1100" w:bottom="1380" w:left="460" w:right="300"/>
        </w:sectPr>
      </w:pPr>
    </w:p>
    <w:p>
      <w:pPr>
        <w:pStyle w:val="Heading4"/>
        <w:spacing w:line="240" w:lineRule="auto"/>
        <w:ind w:left="958" w:right="-8"/>
        <w:jc w:val="left"/>
        <w:rPr>
          <w:b w:val="0"/>
          <w:bCs w:val="0"/>
        </w:rPr>
      </w:pPr>
      <w:r>
        <w:rPr>
          <w:rFonts w:ascii="宋体" w:hAnsi="宋体" w:cs="宋体" w:eastAsia="宋体" w:hint="default"/>
        </w:rPr>
        <w:t>13</w:t>
      </w:r>
      <w:r>
        <w:rPr/>
        <w:t>、</w:t>
      </w:r>
      <w:r>
        <w:rPr>
          <w:spacing w:val="-23"/>
        </w:rPr>
        <w:t> </w:t>
      </w:r>
      <w:r>
        <w:rPr/>
        <w:t>可供出售金融资产</w:t>
      </w:r>
      <w:r>
        <w:rPr>
          <w:b w:val="0"/>
          <w:bCs w:val="0"/>
        </w:rPr>
      </w:r>
    </w:p>
    <w:p>
      <w:pPr>
        <w:pStyle w:val="BodyText"/>
        <w:spacing w:line="240" w:lineRule="auto" w:before="56"/>
        <w:ind w:left="958" w:right="-8"/>
        <w:jc w:val="left"/>
      </w:pPr>
      <w:r>
        <w:rPr/>
        <w:t>√适用 □不适用</w:t>
      </w:r>
    </w:p>
    <w:p>
      <w:pPr>
        <w:pStyle w:val="Heading4"/>
        <w:tabs>
          <w:tab w:pos="1601" w:val="left" w:leader="none"/>
        </w:tabs>
        <w:spacing w:line="240" w:lineRule="auto" w:before="58"/>
        <w:ind w:left="958" w:right="-8"/>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2010"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460" w:right="300"/>
          <w:cols w:num="2" w:equalWidth="0">
            <w:col w:w="3712" w:space="3222"/>
            <w:col w:w="4216"/>
          </w:cols>
        </w:sectPr>
      </w:pPr>
    </w:p>
    <w:p>
      <w:pPr>
        <w:spacing w:line="240" w:lineRule="auto" w:before="7"/>
        <w:rPr>
          <w:rFonts w:ascii="宋体" w:hAnsi="宋体" w:cs="宋体" w:eastAsia="宋体" w:hint="default"/>
          <w:sz w:val="2"/>
          <w:szCs w:val="2"/>
        </w:rPr>
      </w:pPr>
    </w:p>
    <w:tbl>
      <w:tblPr>
        <w:tblW w:w="0" w:type="auto"/>
        <w:jc w:val="left"/>
        <w:tblInd w:w="920" w:type="dxa"/>
        <w:tblLayout w:type="fixed"/>
        <w:tblCellMar>
          <w:top w:w="0" w:type="dxa"/>
          <w:left w:w="0" w:type="dxa"/>
          <w:bottom w:w="0" w:type="dxa"/>
          <w:right w:w="0" w:type="dxa"/>
        </w:tblCellMar>
        <w:tblLook w:val="01E0"/>
      </w:tblPr>
      <w:tblGrid>
        <w:gridCol w:w="1934"/>
        <w:gridCol w:w="1189"/>
        <w:gridCol w:w="1109"/>
        <w:gridCol w:w="1200"/>
        <w:gridCol w:w="1202"/>
        <w:gridCol w:w="1109"/>
        <w:gridCol w:w="1565"/>
      </w:tblGrid>
      <w:tr>
        <w:trPr>
          <w:trHeight w:val="286" w:hRule="exact"/>
        </w:trPr>
        <w:tc>
          <w:tcPr>
            <w:tcW w:w="1934"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934" w:type="dxa"/>
            <w:vMerge/>
            <w:tcBorders>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2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pacing w:val="-2"/>
                <w:sz w:val="21"/>
                <w:szCs w:val="21"/>
              </w:rPr>
              <w:t>可供出售债务工具：</w:t>
            </w:r>
          </w:p>
        </w:tc>
        <w:tc>
          <w:tcPr>
            <w:tcW w:w="1189"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pacing w:val="-2"/>
                <w:sz w:val="21"/>
                <w:szCs w:val="21"/>
              </w:rPr>
              <w:t>可供出售权益工具：</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18"/>
                <w:szCs w:val="18"/>
              </w:rPr>
            </w:pPr>
            <w:r>
              <w:rPr>
                <w:rFonts w:ascii="Times New Roman"/>
                <w:spacing w:val="-20"/>
                <w:sz w:val="18"/>
              </w:rPr>
              <w:t>329,286,214.53</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67,295,118.98</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1" w:right="0"/>
              <w:jc w:val="center"/>
              <w:rPr>
                <w:rFonts w:ascii="Times New Roman" w:hAnsi="Times New Roman" w:cs="Times New Roman" w:eastAsia="Times New Roman" w:hint="default"/>
                <w:sz w:val="18"/>
                <w:szCs w:val="18"/>
              </w:rPr>
            </w:pPr>
            <w:r>
              <w:rPr>
                <w:rFonts w:ascii="Times New Roman"/>
                <w:sz w:val="18"/>
              </w:rPr>
              <w:t>261,991,095.55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328,152,091.98</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1" w:right="0"/>
              <w:jc w:val="center"/>
              <w:rPr>
                <w:rFonts w:ascii="Times New Roman" w:hAnsi="Times New Roman" w:cs="Times New Roman" w:eastAsia="Times New Roman" w:hint="default"/>
                <w:sz w:val="18"/>
                <w:szCs w:val="18"/>
              </w:rPr>
            </w:pPr>
            <w:r>
              <w:rPr>
                <w:rFonts w:ascii="Times New Roman"/>
                <w:sz w:val="18"/>
              </w:rPr>
              <w:t>65,361,988.75</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262,790,103.23</w:t>
            </w:r>
          </w:p>
        </w:tc>
      </w:tr>
      <w:tr>
        <w:trPr>
          <w:trHeight w:val="559" w:hRule="exact"/>
        </w:trPr>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40" w:right="0"/>
              <w:jc w:val="left"/>
              <w:rPr>
                <w:rFonts w:ascii="宋体" w:hAnsi="宋体" w:cs="宋体" w:eastAsia="宋体" w:hint="default"/>
                <w:sz w:val="21"/>
                <w:szCs w:val="21"/>
              </w:rPr>
            </w:pPr>
            <w:r>
              <w:rPr>
                <w:rFonts w:ascii="宋体" w:hAnsi="宋体" w:cs="宋体" w:eastAsia="宋体" w:hint="default"/>
                <w:sz w:val="21"/>
                <w:szCs w:val="21"/>
              </w:rPr>
              <w:t>按公允价值计量</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的</w:t>
            </w:r>
          </w:p>
        </w:tc>
        <w:tc>
          <w:tcPr>
            <w:tcW w:w="1189"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按成本计量的</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329,286,214.53</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67295118.98</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 w:right="0"/>
              <w:jc w:val="center"/>
              <w:rPr>
                <w:rFonts w:ascii="Times New Roman" w:hAnsi="Times New Roman" w:cs="Times New Roman" w:eastAsia="Times New Roman" w:hint="default"/>
                <w:sz w:val="18"/>
                <w:szCs w:val="18"/>
              </w:rPr>
            </w:pPr>
            <w:r>
              <w:rPr>
                <w:rFonts w:ascii="Times New Roman"/>
                <w:sz w:val="18"/>
              </w:rPr>
              <w:t>261,991,095.55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328152091.98</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 w:right="0"/>
              <w:jc w:val="center"/>
              <w:rPr>
                <w:rFonts w:ascii="Times New Roman" w:hAnsi="Times New Roman" w:cs="Times New Roman" w:eastAsia="Times New Roman" w:hint="default"/>
                <w:sz w:val="18"/>
                <w:szCs w:val="18"/>
              </w:rPr>
            </w:pPr>
            <w:r>
              <w:rPr>
                <w:rFonts w:ascii="Times New Roman"/>
                <w:sz w:val="18"/>
              </w:rPr>
              <w:t>65,361,988.75</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262790103.23</w:t>
            </w:r>
          </w:p>
        </w:tc>
      </w:tr>
      <w:tr>
        <w:trPr>
          <w:trHeight w:val="288" w:hRule="exact"/>
        </w:trPr>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329,286,214.53</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67,295,118.98</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 w:right="0"/>
              <w:jc w:val="center"/>
              <w:rPr>
                <w:rFonts w:ascii="Times New Roman" w:hAnsi="Times New Roman" w:cs="Times New Roman" w:eastAsia="Times New Roman" w:hint="default"/>
                <w:sz w:val="18"/>
                <w:szCs w:val="18"/>
              </w:rPr>
            </w:pPr>
            <w:r>
              <w:rPr>
                <w:rFonts w:ascii="Times New Roman"/>
                <w:sz w:val="18"/>
              </w:rPr>
              <w:t>261,991,095.55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328,152,091.98</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 w:right="0"/>
              <w:jc w:val="center"/>
              <w:rPr>
                <w:rFonts w:ascii="Times New Roman" w:hAnsi="Times New Roman" w:cs="Times New Roman" w:eastAsia="Times New Roman" w:hint="default"/>
                <w:sz w:val="18"/>
                <w:szCs w:val="18"/>
              </w:rPr>
            </w:pPr>
            <w:r>
              <w:rPr>
                <w:rFonts w:ascii="Times New Roman"/>
                <w:sz w:val="18"/>
              </w:rPr>
              <w:t>65,361,988.75</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262,790,103.23</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460" w:right="300"/>
        </w:sectPr>
      </w:pPr>
    </w:p>
    <w:p>
      <w:pPr>
        <w:pStyle w:val="Heading4"/>
        <w:tabs>
          <w:tab w:pos="1601" w:val="left" w:leader="none"/>
        </w:tabs>
        <w:spacing w:line="240" w:lineRule="auto"/>
        <w:ind w:left="958"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BodyText"/>
        <w:spacing w:line="240" w:lineRule="auto" w:before="58"/>
        <w:ind w:left="958" w:right="0"/>
        <w:jc w:val="left"/>
      </w:pPr>
      <w:r>
        <w:rPr/>
        <w:t>□适用 √不适用</w:t>
      </w:r>
    </w:p>
    <w:p>
      <w:pPr>
        <w:pStyle w:val="Heading4"/>
        <w:tabs>
          <w:tab w:pos="1601" w:val="left" w:leader="none"/>
        </w:tabs>
        <w:spacing w:line="240" w:lineRule="auto" w:before="56"/>
        <w:ind w:left="958" w:right="0"/>
        <w:jc w:val="left"/>
        <w:rPr>
          <w:b w:val="0"/>
          <w:bCs w:val="0"/>
        </w:rPr>
      </w:pPr>
      <w:r>
        <w:rPr>
          <w:rFonts w:ascii="宋体" w:hAnsi="宋体" w:cs="宋体" w:eastAsia="宋体" w:hint="default"/>
          <w:w w:val="95"/>
        </w:rPr>
        <w:t>(3).</w:t>
        <w:tab/>
      </w:r>
      <w:r>
        <w:rPr/>
        <w:t>期末按成本计量的可供出售金融资产</w:t>
      </w:r>
      <w:r>
        <w:rPr>
          <w:b w:val="0"/>
          <w:bCs w:val="0"/>
        </w:rPr>
      </w:r>
    </w:p>
    <w:p>
      <w:pPr>
        <w:pStyle w:val="BodyText"/>
        <w:spacing w:line="240" w:lineRule="auto" w:before="56"/>
        <w:ind w:left="95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2010"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460" w:right="300"/>
          <w:cols w:num="2" w:equalWidth="0">
            <w:col w:w="5399" w:space="1535"/>
            <w:col w:w="4216"/>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992"/>
        <w:gridCol w:w="1140"/>
        <w:gridCol w:w="997"/>
        <w:gridCol w:w="994"/>
        <w:gridCol w:w="1274"/>
        <w:gridCol w:w="1136"/>
        <w:gridCol w:w="1138"/>
        <w:gridCol w:w="430"/>
        <w:gridCol w:w="1140"/>
        <w:gridCol w:w="569"/>
        <w:gridCol w:w="1112"/>
      </w:tblGrid>
      <w:tr>
        <w:trPr>
          <w:trHeight w:val="720" w:hRule="exact"/>
        </w:trPr>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72" w:lineRule="exact"/>
              <w:ind w:left="280" w:right="171"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44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8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1"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569" w:type="dxa"/>
            <w:vMerge w:val="restart"/>
            <w:tcBorders>
              <w:top w:val="single" w:sz="4" w:space="0" w:color="000000"/>
              <w:left w:val="single" w:sz="4" w:space="0" w:color="000000"/>
              <w:right w:val="single" w:sz="4" w:space="0" w:color="000000"/>
            </w:tcBorders>
          </w:tcPr>
          <w:p>
            <w:pPr>
              <w:pStyle w:val="TableParagraph"/>
              <w:spacing w:line="237" w:lineRule="auto" w:before="57"/>
              <w:ind w:left="107" w:right="108"/>
              <w:jc w:val="both"/>
              <w:rPr>
                <w:rFonts w:ascii="宋体" w:hAnsi="宋体" w:cs="宋体" w:eastAsia="宋体" w:hint="default"/>
                <w:sz w:val="21"/>
                <w:szCs w:val="21"/>
              </w:rPr>
            </w:pPr>
            <w:r>
              <w:rPr>
                <w:rFonts w:ascii="宋体" w:hAnsi="宋体" w:cs="宋体" w:eastAsia="宋体" w:hint="default"/>
                <w:spacing w:val="-41"/>
                <w:sz w:val="21"/>
                <w:szCs w:val="21"/>
              </w:rPr>
              <w:t>在被</w:t>
            </w:r>
            <w:r>
              <w:rPr>
                <w:rFonts w:ascii="宋体" w:hAnsi="宋体" w:cs="宋体" w:eastAsia="宋体" w:hint="default"/>
                <w:spacing w:val="-103"/>
                <w:sz w:val="21"/>
                <w:szCs w:val="21"/>
              </w:rPr>
              <w:t> </w:t>
            </w:r>
            <w:r>
              <w:rPr>
                <w:rFonts w:ascii="宋体" w:hAnsi="宋体" w:cs="宋体" w:eastAsia="宋体" w:hint="default"/>
                <w:spacing w:val="-41"/>
                <w:sz w:val="21"/>
                <w:szCs w:val="21"/>
              </w:rPr>
              <w:t>投资</w:t>
            </w:r>
            <w:r>
              <w:rPr>
                <w:rFonts w:ascii="宋体" w:hAnsi="宋体" w:cs="宋体" w:eastAsia="宋体" w:hint="default"/>
                <w:spacing w:val="-103"/>
                <w:sz w:val="21"/>
                <w:szCs w:val="21"/>
              </w:rPr>
              <w:t> </w:t>
            </w:r>
            <w:r>
              <w:rPr>
                <w:rFonts w:ascii="宋体" w:hAnsi="宋体" w:cs="宋体" w:eastAsia="宋体" w:hint="default"/>
                <w:spacing w:val="-41"/>
                <w:sz w:val="21"/>
                <w:szCs w:val="21"/>
              </w:rPr>
              <w:t>单位</w:t>
            </w:r>
            <w:r>
              <w:rPr>
                <w:rFonts w:ascii="宋体" w:hAnsi="宋体" w:cs="宋体" w:eastAsia="宋体" w:hint="default"/>
                <w:spacing w:val="-103"/>
                <w:sz w:val="21"/>
                <w:szCs w:val="21"/>
              </w:rPr>
              <w:t> </w:t>
            </w:r>
            <w:r>
              <w:rPr>
                <w:rFonts w:ascii="宋体" w:hAnsi="宋体" w:cs="宋体" w:eastAsia="宋体" w:hint="default"/>
                <w:spacing w:val="-41"/>
                <w:sz w:val="21"/>
                <w:szCs w:val="21"/>
              </w:rPr>
              <w:t>持股</w:t>
            </w:r>
            <w:r>
              <w:rPr>
                <w:rFonts w:ascii="宋体" w:hAnsi="宋体" w:cs="宋体" w:eastAsia="宋体" w:hint="default"/>
                <w:spacing w:val="-103"/>
                <w:sz w:val="21"/>
                <w:szCs w:val="21"/>
              </w:rPr>
              <w:t> </w:t>
            </w:r>
            <w:r>
              <w:rPr>
                <w:rFonts w:ascii="宋体" w:hAnsi="宋体" w:cs="宋体" w:eastAsia="宋体" w:hint="default"/>
                <w:spacing w:val="-41"/>
                <w:sz w:val="21"/>
                <w:szCs w:val="21"/>
              </w:rPr>
              <w:t>比例</w:t>
            </w:r>
            <w:r>
              <w:rPr>
                <w:rFonts w:ascii="宋体" w:hAnsi="宋体" w:cs="宋体" w:eastAsia="宋体" w:hint="default"/>
                <w:spacing w:val="-103"/>
                <w:sz w:val="21"/>
                <w:szCs w:val="21"/>
              </w:rPr>
              <w:t> </w:t>
            </w:r>
            <w:r>
              <w:rPr>
                <w:rFonts w:ascii="宋体" w:hAnsi="宋体" w:cs="宋体" w:eastAsia="宋体" w:hint="default"/>
                <w:spacing w:val="-14"/>
                <w:sz w:val="21"/>
                <w:szCs w:val="21"/>
              </w:rPr>
              <w:t>(%)</w:t>
            </w:r>
          </w:p>
        </w:tc>
        <w:tc>
          <w:tcPr>
            <w:tcW w:w="11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72" w:lineRule="exact"/>
              <w:ind w:left="340" w:right="127" w:hanging="212"/>
              <w:jc w:val="left"/>
              <w:rPr>
                <w:rFonts w:ascii="宋体" w:hAnsi="宋体" w:cs="宋体" w:eastAsia="宋体" w:hint="default"/>
                <w:sz w:val="21"/>
                <w:szCs w:val="21"/>
              </w:rPr>
            </w:pPr>
            <w:r>
              <w:rPr>
                <w:rFonts w:ascii="宋体" w:hAnsi="宋体" w:cs="宋体" w:eastAsia="宋体" w:hint="default"/>
                <w:sz w:val="21"/>
                <w:szCs w:val="21"/>
              </w:rPr>
              <w:t>本期现金</w:t>
            </w:r>
            <w:r>
              <w:rPr>
                <w:rFonts w:ascii="宋体" w:hAnsi="宋体" w:cs="宋体" w:eastAsia="宋体" w:hint="default"/>
                <w:w w:val="100"/>
                <w:sz w:val="21"/>
                <w:szCs w:val="21"/>
              </w:rPr>
              <w:t> </w:t>
            </w:r>
            <w:r>
              <w:rPr>
                <w:rFonts w:ascii="宋体" w:hAnsi="宋体" w:cs="宋体" w:eastAsia="宋体" w:hint="default"/>
                <w:sz w:val="21"/>
                <w:szCs w:val="21"/>
              </w:rPr>
              <w:t>红利</w:t>
            </w:r>
          </w:p>
        </w:tc>
      </w:tr>
      <w:tr>
        <w:trPr>
          <w:trHeight w:val="1099" w:hRule="exact"/>
        </w:trPr>
        <w:tc>
          <w:tcPr>
            <w:tcW w:w="992" w:type="dxa"/>
            <w:vMerge/>
            <w:tcBorders>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0" w:right="281"/>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0" w:right="278"/>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2" w:right="35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103" w:right="104"/>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569" w:type="dxa"/>
            <w:vMerge/>
            <w:tcBorders>
              <w:left w:val="single" w:sz="4" w:space="0" w:color="000000"/>
              <w:bottom w:val="single" w:sz="4" w:space="0" w:color="000000"/>
              <w:right w:val="single" w:sz="4" w:space="0" w:color="000000"/>
            </w:tcBorders>
          </w:tcPr>
          <w:p>
            <w:pPr/>
          </w:p>
        </w:tc>
        <w:tc>
          <w:tcPr>
            <w:tcW w:w="1112" w:type="dxa"/>
            <w:vMerge/>
            <w:tcBorders>
              <w:left w:val="single" w:sz="4" w:space="0" w:color="000000"/>
              <w:bottom w:val="single" w:sz="4" w:space="0" w:color="000000"/>
              <w:right w:val="single" w:sz="4" w:space="0" w:color="000000"/>
            </w:tcBorders>
          </w:tcPr>
          <w:p>
            <w:pPr/>
          </w:p>
        </w:tc>
      </w:tr>
      <w:tr>
        <w:trPr>
          <w:trHeight w:val="71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华夏证券</w:t>
            </w:r>
          </w:p>
          <w:p>
            <w:pPr>
              <w:pStyle w:val="TableParagraph"/>
              <w:spacing w:line="234" w:lineRule="exact" w:before="21"/>
              <w:ind w:left="103" w:right="156"/>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2"/>
                <w:sz w:val="18"/>
              </w:rPr>
              <w:t>5,000,000.00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2"/>
                <w:sz w:val="18"/>
              </w:rPr>
              <w:t>5,000,000.00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2"/>
                <w:sz w:val="18"/>
              </w:rPr>
              <w:t>5,000,000.00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2"/>
                <w:sz w:val="18"/>
              </w:rPr>
              <w:t>5,000,000.00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0"/>
                <w:sz w:val="18"/>
              </w:rPr>
              <w:t>0.25</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深圳市中</w:t>
            </w:r>
          </w:p>
          <w:p>
            <w:pPr>
              <w:pStyle w:val="TableParagraph"/>
              <w:spacing w:line="232" w:lineRule="exact" w:before="23"/>
              <w:ind w:left="103" w:right="156"/>
              <w:jc w:val="left"/>
              <w:rPr>
                <w:rFonts w:ascii="宋体" w:hAnsi="宋体" w:cs="宋体" w:eastAsia="宋体" w:hint="default"/>
                <w:sz w:val="18"/>
                <w:szCs w:val="18"/>
              </w:rPr>
            </w:pPr>
            <w:r>
              <w:rPr>
                <w:rFonts w:ascii="宋体" w:hAnsi="宋体" w:cs="宋体" w:eastAsia="宋体" w:hint="default"/>
                <w:sz w:val="18"/>
                <w:szCs w:val="18"/>
              </w:rPr>
              <w:t>彩联科技 有限公司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2"/>
                <w:sz w:val="18"/>
              </w:rPr>
              <w:t>1,150,000.00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2"/>
                <w:sz w:val="18"/>
              </w:rPr>
              <w:t>1,150,000.00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11.50</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上海数字</w:t>
            </w:r>
          </w:p>
          <w:p>
            <w:pPr>
              <w:pStyle w:val="TableParagraph"/>
              <w:spacing w:line="237" w:lineRule="auto"/>
              <w:ind w:left="103" w:right="156"/>
              <w:jc w:val="both"/>
              <w:rPr>
                <w:rFonts w:ascii="宋体" w:hAnsi="宋体" w:cs="宋体" w:eastAsia="宋体" w:hint="default"/>
                <w:sz w:val="18"/>
                <w:szCs w:val="18"/>
              </w:rPr>
            </w:pPr>
            <w:r>
              <w:rPr>
                <w:rFonts w:ascii="宋体" w:hAnsi="宋体" w:cs="宋体" w:eastAsia="宋体" w:hint="default"/>
                <w:sz w:val="18"/>
                <w:szCs w:val="18"/>
              </w:rPr>
              <w:t>电视国家 工程研究 中心有限 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2"/>
                <w:sz w:val="18"/>
              </w:rPr>
              <w:t>3,000,000.00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2"/>
                <w:sz w:val="18"/>
              </w:rPr>
              <w:t>3,000,000.00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0"/>
                <w:sz w:val="18"/>
              </w:rPr>
              <w:t>5.32</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闪联信息</w:t>
            </w:r>
          </w:p>
          <w:p>
            <w:pPr>
              <w:pStyle w:val="TableParagraph"/>
              <w:spacing w:line="232" w:lineRule="exact" w:before="24"/>
              <w:ind w:left="103" w:right="156"/>
              <w:jc w:val="both"/>
              <w:rPr>
                <w:rFonts w:ascii="宋体" w:hAnsi="宋体" w:cs="宋体" w:eastAsia="宋体" w:hint="default"/>
                <w:sz w:val="18"/>
                <w:szCs w:val="18"/>
              </w:rPr>
            </w:pPr>
            <w:r>
              <w:rPr>
                <w:rFonts w:ascii="宋体" w:hAnsi="宋体" w:cs="宋体" w:eastAsia="宋体" w:hint="default"/>
                <w:sz w:val="18"/>
                <w:szCs w:val="18"/>
              </w:rPr>
              <w:t>技术工程 中心有限 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0"/>
              <w:jc w:val="right"/>
              <w:rPr>
                <w:rFonts w:ascii="Times New Roman" w:hAnsi="Times New Roman" w:cs="Times New Roman" w:eastAsia="Times New Roman" w:hint="default"/>
                <w:sz w:val="18"/>
                <w:szCs w:val="18"/>
              </w:rPr>
            </w:pPr>
            <w:r>
              <w:rPr>
                <w:rFonts w:ascii="Times New Roman"/>
                <w:spacing w:val="-12"/>
                <w:sz w:val="18"/>
              </w:rPr>
              <w:t>4,194,929.50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7"/>
              <w:jc w:val="right"/>
              <w:rPr>
                <w:rFonts w:ascii="Times New Roman" w:hAnsi="Times New Roman" w:cs="Times New Roman" w:eastAsia="Times New Roman" w:hint="default"/>
                <w:sz w:val="18"/>
                <w:szCs w:val="18"/>
              </w:rPr>
            </w:pPr>
            <w:r>
              <w:rPr>
                <w:rFonts w:ascii="Times New Roman"/>
                <w:spacing w:val="-12"/>
                <w:sz w:val="18"/>
              </w:rPr>
              <w:t>4,194,929.50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7"/>
              <w:jc w:val="right"/>
              <w:rPr>
                <w:rFonts w:ascii="Times New Roman" w:hAnsi="Times New Roman" w:cs="Times New Roman" w:eastAsia="Times New Roman" w:hint="default"/>
                <w:sz w:val="18"/>
                <w:szCs w:val="18"/>
              </w:rPr>
            </w:pPr>
            <w:r>
              <w:rPr>
                <w:rFonts w:ascii="Times New Roman"/>
                <w:spacing w:val="-11"/>
                <w:sz w:val="18"/>
              </w:rPr>
              <w:t>797,099.52</w:t>
            </w: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7"/>
              <w:jc w:val="right"/>
              <w:rPr>
                <w:rFonts w:ascii="Times New Roman" w:hAnsi="Times New Roman" w:cs="Times New Roman" w:eastAsia="Times New Roman" w:hint="default"/>
                <w:sz w:val="18"/>
                <w:szCs w:val="18"/>
              </w:rPr>
            </w:pPr>
            <w:r>
              <w:rPr>
                <w:rFonts w:ascii="Times New Roman"/>
                <w:spacing w:val="-11"/>
                <w:sz w:val="18"/>
              </w:rPr>
              <w:t>797,099.52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7"/>
              <w:jc w:val="right"/>
              <w:rPr>
                <w:rFonts w:ascii="Times New Roman" w:hAnsi="Times New Roman" w:cs="Times New Roman" w:eastAsia="Times New Roman" w:hint="default"/>
                <w:sz w:val="18"/>
                <w:szCs w:val="18"/>
              </w:rPr>
            </w:pPr>
            <w:r>
              <w:rPr>
                <w:rFonts w:ascii="Times New Roman"/>
                <w:spacing w:val="-10"/>
                <w:sz w:val="18"/>
              </w:rPr>
              <w:t>9.62</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四川虹欣</w:t>
            </w:r>
          </w:p>
          <w:p>
            <w:pPr>
              <w:pStyle w:val="TableParagraph"/>
              <w:spacing w:line="234" w:lineRule="exact" w:before="23"/>
              <w:ind w:left="103" w:right="156"/>
              <w:jc w:val="left"/>
              <w:rPr>
                <w:rFonts w:ascii="宋体" w:hAnsi="宋体" w:cs="宋体" w:eastAsia="宋体" w:hint="default"/>
                <w:sz w:val="18"/>
                <w:szCs w:val="18"/>
              </w:rPr>
            </w:pPr>
            <w:r>
              <w:rPr>
                <w:rFonts w:ascii="宋体" w:hAnsi="宋体" w:cs="宋体" w:eastAsia="宋体" w:hint="default"/>
                <w:sz w:val="18"/>
                <w:szCs w:val="18"/>
              </w:rPr>
              <w:t>电子科技 有限公司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2"/>
                <w:sz w:val="18"/>
              </w:rPr>
              <w:t>1,714,700.00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2"/>
                <w:sz w:val="18"/>
              </w:rPr>
              <w:t>1,714,700.00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2"/>
                <w:sz w:val="18"/>
              </w:rPr>
              <w:t>1,696,414.10</w:t>
            </w: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2"/>
                <w:sz w:val="18"/>
              </w:rPr>
              <w:t>1,696,414.10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17.15</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陕西彩虹</w:t>
            </w:r>
          </w:p>
          <w:p>
            <w:pPr>
              <w:pStyle w:val="TableParagraph"/>
              <w:spacing w:line="232" w:lineRule="exact" w:before="24"/>
              <w:ind w:left="103" w:right="156"/>
              <w:jc w:val="left"/>
              <w:rPr>
                <w:rFonts w:ascii="宋体" w:hAnsi="宋体" w:cs="宋体" w:eastAsia="宋体" w:hint="default"/>
                <w:sz w:val="18"/>
                <w:szCs w:val="18"/>
              </w:rPr>
            </w:pPr>
            <w:r>
              <w:rPr>
                <w:rFonts w:ascii="宋体" w:hAnsi="宋体" w:cs="宋体" w:eastAsia="宋体" w:hint="default"/>
                <w:sz w:val="18"/>
                <w:szCs w:val="18"/>
              </w:rPr>
              <w:t>电子玻璃 有限公司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2"/>
                <w:sz w:val="18"/>
              </w:rPr>
              <w:t>94,160,338.99</w:t>
            </w: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2"/>
                <w:sz w:val="18"/>
              </w:rPr>
              <w:t>94,160,338.99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2"/>
                <w:sz w:val="18"/>
              </w:rPr>
              <w:t>54,965,138.29</w:t>
            </w: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2"/>
                <w:sz w:val="18"/>
              </w:rPr>
              <w:t>54,965,138.29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0"/>
                <w:sz w:val="18"/>
              </w:rPr>
              <w:t>2.45</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国开精诚</w:t>
            </w:r>
          </w:p>
          <w:p>
            <w:pPr>
              <w:pStyle w:val="TableParagraph"/>
              <w:spacing w:line="232" w:lineRule="exact" w:before="24"/>
              <w:ind w:left="103" w:right="156"/>
              <w:jc w:val="both"/>
              <w:rPr>
                <w:rFonts w:ascii="宋体" w:hAnsi="宋体" w:cs="宋体" w:eastAsia="宋体" w:hint="default"/>
                <w:sz w:val="18"/>
                <w:szCs w:val="18"/>
              </w:rPr>
            </w:pPr>
            <w:r>
              <w:rPr>
                <w:rFonts w:ascii="宋体" w:hAnsi="宋体" w:cs="宋体" w:eastAsia="宋体" w:hint="default"/>
                <w:sz w:val="18"/>
                <w:szCs w:val="18"/>
              </w:rPr>
              <w:t>（北京） 投资基金 有限公司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07" w:lineRule="exact"/>
              <w:ind w:right="90"/>
              <w:jc w:val="right"/>
              <w:rPr>
                <w:rFonts w:ascii="Times New Roman" w:hAnsi="Times New Roman" w:cs="Times New Roman" w:eastAsia="Times New Roman" w:hint="default"/>
                <w:sz w:val="18"/>
                <w:szCs w:val="18"/>
              </w:rPr>
            </w:pPr>
            <w:r>
              <w:rPr>
                <w:rFonts w:ascii="Times New Roman"/>
                <w:spacing w:val="-12"/>
                <w:sz w:val="18"/>
              </w:rPr>
              <w:t>200,000,000.0</w:t>
            </w:r>
          </w:p>
          <w:p>
            <w:pPr>
              <w:pStyle w:val="TableParagraph"/>
              <w:spacing w:line="207" w:lineRule="exact"/>
              <w:ind w:right="92"/>
              <w:jc w:val="right"/>
              <w:rPr>
                <w:rFonts w:ascii="Times New Roman" w:hAnsi="Times New Roman" w:cs="Times New Roman" w:eastAsia="Times New Roman" w:hint="default"/>
                <w:sz w:val="18"/>
                <w:szCs w:val="18"/>
              </w:rPr>
            </w:pPr>
            <w:r>
              <w:rPr>
                <w:rFonts w:ascii="Times New Roman"/>
                <w:sz w:val="18"/>
              </w:rPr>
              <w:t>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7"/>
              <w:jc w:val="right"/>
              <w:rPr>
                <w:rFonts w:ascii="Times New Roman" w:hAnsi="Times New Roman" w:cs="Times New Roman" w:eastAsia="Times New Roman" w:hint="default"/>
                <w:sz w:val="18"/>
                <w:szCs w:val="18"/>
              </w:rPr>
            </w:pPr>
            <w:r>
              <w:rPr>
                <w:rFonts w:ascii="Times New Roman"/>
                <w:spacing w:val="-12"/>
                <w:sz w:val="18"/>
              </w:rPr>
              <w:t>200,000,000.00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7"/>
              <w:jc w:val="right"/>
              <w:rPr>
                <w:rFonts w:ascii="Times New Roman" w:hAnsi="Times New Roman" w:cs="Times New Roman" w:eastAsia="Times New Roman" w:hint="default"/>
                <w:sz w:val="18"/>
                <w:szCs w:val="18"/>
              </w:rPr>
            </w:pPr>
            <w:r>
              <w:rPr>
                <w:rFonts w:ascii="Times New Roman"/>
                <w:spacing w:val="-10"/>
                <w:sz w:val="18"/>
              </w:rPr>
              <w:t>2.92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20" w:right="0"/>
              <w:jc w:val="left"/>
              <w:rPr>
                <w:rFonts w:ascii="Times New Roman" w:hAnsi="Times New Roman" w:cs="Times New Roman" w:eastAsia="Times New Roman" w:hint="default"/>
                <w:sz w:val="18"/>
                <w:szCs w:val="18"/>
              </w:rPr>
            </w:pPr>
            <w:r>
              <w:rPr>
                <w:rFonts w:ascii="Times New Roman"/>
                <w:spacing w:val="-12"/>
                <w:sz w:val="18"/>
              </w:rPr>
              <w:t>12,157,910.11</w:t>
            </w:r>
          </w:p>
        </w:tc>
      </w:tr>
      <w:tr>
        <w:trPr>
          <w:trHeight w:val="71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四川长和</w:t>
            </w:r>
          </w:p>
          <w:p>
            <w:pPr>
              <w:pStyle w:val="TableParagraph"/>
              <w:spacing w:line="232" w:lineRule="exact" w:before="23"/>
              <w:ind w:left="103" w:right="156"/>
              <w:jc w:val="left"/>
              <w:rPr>
                <w:rFonts w:ascii="宋体" w:hAnsi="宋体" w:cs="宋体" w:eastAsia="宋体" w:hint="default"/>
                <w:sz w:val="18"/>
                <w:szCs w:val="18"/>
              </w:rPr>
            </w:pPr>
            <w:r>
              <w:rPr>
                <w:rFonts w:ascii="宋体" w:hAnsi="宋体" w:cs="宋体" w:eastAsia="宋体" w:hint="default"/>
                <w:sz w:val="18"/>
                <w:szCs w:val="18"/>
              </w:rPr>
              <w:t>科技有限 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2"/>
                <w:sz w:val="18"/>
              </w:rPr>
              <w:t>2,383,687.81</w:t>
            </w: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2"/>
                <w:sz w:val="18"/>
              </w:rPr>
              <w:t>2,383,687.81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35.00</w:t>
            </w:r>
          </w:p>
        </w:tc>
        <w:tc>
          <w:tcPr>
            <w:tcW w:w="111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460" w:right="300"/>
        </w:sectPr>
      </w:pPr>
    </w:p>
    <w:p>
      <w:pPr>
        <w:spacing w:line="240" w:lineRule="auto" w:before="1"/>
        <w:rPr>
          <w:rFonts w:ascii="Times New Roman" w:hAnsi="Times New Roman" w:cs="Times New Roman" w:eastAsia="Times New Roman"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992"/>
        <w:gridCol w:w="1140"/>
        <w:gridCol w:w="997"/>
        <w:gridCol w:w="994"/>
        <w:gridCol w:w="1274"/>
        <w:gridCol w:w="1136"/>
        <w:gridCol w:w="1138"/>
        <w:gridCol w:w="430"/>
        <w:gridCol w:w="1140"/>
        <w:gridCol w:w="569"/>
        <w:gridCol w:w="1112"/>
      </w:tblGrid>
      <w:tr>
        <w:trPr>
          <w:trHeight w:val="71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四川百库</w:t>
            </w:r>
          </w:p>
          <w:p>
            <w:pPr>
              <w:pStyle w:val="TableParagraph"/>
              <w:spacing w:line="240" w:lineRule="auto"/>
              <w:ind w:left="103" w:right="156"/>
              <w:jc w:val="left"/>
              <w:rPr>
                <w:rFonts w:ascii="宋体" w:hAnsi="宋体" w:cs="宋体" w:eastAsia="宋体" w:hint="default"/>
                <w:sz w:val="18"/>
                <w:szCs w:val="18"/>
              </w:rPr>
            </w:pPr>
            <w:r>
              <w:rPr>
                <w:rFonts w:ascii="宋体" w:hAnsi="宋体" w:cs="宋体" w:eastAsia="宋体" w:hint="default"/>
                <w:sz w:val="18"/>
                <w:szCs w:val="18"/>
              </w:rPr>
              <w:t>科技有限 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1"/>
                <w:sz w:val="18"/>
              </w:rPr>
              <w:t>306,000.00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1"/>
                <w:sz w:val="18"/>
              </w:rPr>
              <w:t>306,000.00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20.00</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四川艾客</w:t>
            </w:r>
          </w:p>
          <w:p>
            <w:pPr>
              <w:pStyle w:val="TableParagraph"/>
              <w:spacing w:line="232" w:lineRule="exact" w:before="23"/>
              <w:ind w:left="103" w:right="156"/>
              <w:jc w:val="left"/>
              <w:rPr>
                <w:rFonts w:ascii="宋体" w:hAnsi="宋体" w:cs="宋体" w:eastAsia="宋体" w:hint="default"/>
                <w:sz w:val="18"/>
                <w:szCs w:val="18"/>
              </w:rPr>
            </w:pPr>
            <w:r>
              <w:rPr>
                <w:rFonts w:ascii="宋体" w:hAnsi="宋体" w:cs="宋体" w:eastAsia="宋体" w:hint="default"/>
                <w:sz w:val="18"/>
                <w:szCs w:val="18"/>
              </w:rPr>
              <w:t>思科科技 有限公司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1"/>
                <w:sz w:val="18"/>
              </w:rPr>
              <w:t>100,000.00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1"/>
                <w:sz w:val="18"/>
              </w:rPr>
              <w:t>100,000.00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25.00</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成都零点</w:t>
            </w:r>
          </w:p>
          <w:p>
            <w:pPr>
              <w:pStyle w:val="TableParagraph"/>
              <w:spacing w:line="237" w:lineRule="auto"/>
              <w:ind w:left="103" w:right="156"/>
              <w:jc w:val="both"/>
              <w:rPr>
                <w:rFonts w:ascii="宋体" w:hAnsi="宋体" w:cs="宋体" w:eastAsia="宋体" w:hint="default"/>
                <w:sz w:val="18"/>
                <w:szCs w:val="18"/>
              </w:rPr>
            </w:pPr>
            <w:r>
              <w:rPr>
                <w:rFonts w:ascii="宋体" w:hAnsi="宋体" w:cs="宋体" w:eastAsia="宋体" w:hint="default"/>
                <w:sz w:val="18"/>
                <w:szCs w:val="18"/>
              </w:rPr>
              <w:t>六一八科 技有限公 司</w:t>
            </w:r>
          </w:p>
        </w:tc>
        <w:tc>
          <w:tcPr>
            <w:tcW w:w="1140"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88"/>
              <w:jc w:val="right"/>
              <w:rPr>
                <w:rFonts w:ascii="Times New Roman" w:hAnsi="Times New Roman" w:cs="Times New Roman" w:eastAsia="Times New Roman" w:hint="default"/>
                <w:sz w:val="18"/>
                <w:szCs w:val="18"/>
              </w:rPr>
            </w:pPr>
            <w:r>
              <w:rPr>
                <w:rFonts w:ascii="Times New Roman"/>
                <w:spacing w:val="-11"/>
                <w:sz w:val="18"/>
              </w:rPr>
              <w:t>500,000.00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87"/>
              <w:jc w:val="right"/>
              <w:rPr>
                <w:rFonts w:ascii="Times New Roman" w:hAnsi="Times New Roman" w:cs="Times New Roman" w:eastAsia="Times New Roman" w:hint="default"/>
                <w:sz w:val="18"/>
                <w:szCs w:val="18"/>
              </w:rPr>
            </w:pPr>
            <w:r>
              <w:rPr>
                <w:rFonts w:ascii="Times New Roman"/>
                <w:spacing w:val="-11"/>
                <w:sz w:val="18"/>
              </w:rPr>
              <w:t>500,000.00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88"/>
              <w:jc w:val="right"/>
              <w:rPr>
                <w:rFonts w:ascii="Times New Roman" w:hAnsi="Times New Roman" w:cs="Times New Roman" w:eastAsia="Times New Roman" w:hint="default"/>
                <w:sz w:val="18"/>
                <w:szCs w:val="18"/>
              </w:rPr>
            </w:pPr>
            <w:r>
              <w:rPr>
                <w:rFonts w:ascii="Times New Roman"/>
                <w:spacing w:val="-10"/>
                <w:sz w:val="18"/>
              </w:rPr>
              <w:t>20.00</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成都旗客</w:t>
            </w:r>
          </w:p>
          <w:p>
            <w:pPr>
              <w:pStyle w:val="TableParagraph"/>
              <w:spacing w:line="240" w:lineRule="auto"/>
              <w:ind w:left="103" w:right="156"/>
              <w:jc w:val="left"/>
              <w:rPr>
                <w:rFonts w:ascii="宋体" w:hAnsi="宋体" w:cs="宋体" w:eastAsia="宋体" w:hint="default"/>
                <w:sz w:val="18"/>
                <w:szCs w:val="18"/>
              </w:rPr>
            </w:pPr>
            <w:r>
              <w:rPr>
                <w:rFonts w:ascii="宋体" w:hAnsi="宋体" w:cs="宋体" w:eastAsia="宋体" w:hint="default"/>
                <w:sz w:val="18"/>
                <w:szCs w:val="18"/>
              </w:rPr>
              <w:t>科技有限 公司</w:t>
            </w:r>
          </w:p>
        </w:tc>
        <w:tc>
          <w:tcPr>
            <w:tcW w:w="1140"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1"/>
                <w:sz w:val="18"/>
              </w:rPr>
              <w:t>54,500.00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1"/>
                <w:sz w:val="18"/>
              </w:rPr>
              <w:t>54,500.00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25.00</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徽商银行</w:t>
            </w:r>
          </w:p>
          <w:p>
            <w:pPr>
              <w:pStyle w:val="TableParagraph"/>
              <w:spacing w:line="240" w:lineRule="auto"/>
              <w:ind w:left="103" w:right="156"/>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2"/>
                <w:sz w:val="18"/>
              </w:rPr>
              <w:t>5,000,000.00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2"/>
                <w:sz w:val="18"/>
              </w:rPr>
              <w:t>5,000,000.00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0"/>
                <w:sz w:val="18"/>
              </w:rPr>
              <w:t>0.13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2"/>
                <w:sz w:val="18"/>
              </w:rPr>
              <w:t>1,707,274.11</w:t>
            </w:r>
          </w:p>
        </w:tc>
      </w:tr>
      <w:tr>
        <w:trPr>
          <w:trHeight w:val="94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阜阳微奥</w:t>
            </w:r>
          </w:p>
          <w:p>
            <w:pPr>
              <w:pStyle w:val="TableParagraph"/>
              <w:spacing w:line="240" w:lineRule="auto"/>
              <w:ind w:left="103" w:right="156"/>
              <w:jc w:val="left"/>
              <w:rPr>
                <w:rFonts w:ascii="宋体" w:hAnsi="宋体" w:cs="宋体" w:eastAsia="宋体" w:hint="default"/>
                <w:sz w:val="18"/>
                <w:szCs w:val="18"/>
              </w:rPr>
            </w:pPr>
            <w:r>
              <w:rPr>
                <w:rFonts w:ascii="宋体" w:hAnsi="宋体" w:cs="宋体" w:eastAsia="宋体" w:hint="default"/>
                <w:sz w:val="18"/>
                <w:szCs w:val="18"/>
              </w:rPr>
              <w:t>电器营销 有限公司</w:t>
            </w:r>
          </w:p>
          <w:p>
            <w:pPr>
              <w:pStyle w:val="TableParagraph"/>
              <w:spacing w:line="233" w:lineRule="exact"/>
              <w:ind w:left="103" w:right="0"/>
              <w:jc w:val="left"/>
              <w:rPr>
                <w:rFonts w:ascii="宋体" w:hAnsi="宋体" w:cs="宋体" w:eastAsia="宋体" w:hint="default"/>
                <w:sz w:val="18"/>
                <w:szCs w:val="18"/>
              </w:rPr>
            </w:pPr>
            <w:r>
              <w:rPr>
                <w:rFonts w:ascii="宋体"/>
                <w:sz w:val="18"/>
              </w:rPr>
              <w:t>*1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90"/>
              <w:jc w:val="right"/>
              <w:rPr>
                <w:rFonts w:ascii="Times New Roman" w:hAnsi="Times New Roman" w:cs="Times New Roman" w:eastAsia="Times New Roman" w:hint="default"/>
                <w:sz w:val="18"/>
                <w:szCs w:val="18"/>
              </w:rPr>
            </w:pPr>
            <w:r>
              <w:rPr>
                <w:rFonts w:ascii="Times New Roman"/>
                <w:spacing w:val="-11"/>
                <w:sz w:val="18"/>
              </w:rPr>
              <w:t>500,000.00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87"/>
              <w:jc w:val="right"/>
              <w:rPr>
                <w:rFonts w:ascii="Times New Roman" w:hAnsi="Times New Roman" w:cs="Times New Roman" w:eastAsia="Times New Roman" w:hint="default"/>
                <w:sz w:val="18"/>
                <w:szCs w:val="18"/>
              </w:rPr>
            </w:pPr>
            <w:r>
              <w:rPr>
                <w:rFonts w:ascii="Times New Roman"/>
                <w:spacing w:val="-11"/>
                <w:sz w:val="18"/>
              </w:rPr>
              <w:t>500,000.00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北京家维</w:t>
            </w:r>
          </w:p>
          <w:p>
            <w:pPr>
              <w:pStyle w:val="TableParagraph"/>
              <w:spacing w:line="232" w:lineRule="exact" w:before="24"/>
              <w:ind w:left="103" w:right="156"/>
              <w:jc w:val="left"/>
              <w:rPr>
                <w:rFonts w:ascii="宋体" w:hAnsi="宋体" w:cs="宋体" w:eastAsia="宋体" w:hint="default"/>
                <w:sz w:val="18"/>
                <w:szCs w:val="18"/>
              </w:rPr>
            </w:pPr>
            <w:r>
              <w:rPr>
                <w:rFonts w:ascii="宋体" w:hAnsi="宋体" w:cs="宋体" w:eastAsia="宋体" w:hint="default"/>
                <w:sz w:val="18"/>
                <w:szCs w:val="18"/>
              </w:rPr>
              <w:t>亿佳科技 有限公司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1"/>
                <w:sz w:val="18"/>
              </w:rPr>
              <w:t>150,000.00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1"/>
                <w:sz w:val="18"/>
              </w:rPr>
              <w:t>150,000.00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15.00</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上海五洲</w:t>
            </w:r>
          </w:p>
          <w:p>
            <w:pPr>
              <w:pStyle w:val="TableParagraph"/>
              <w:spacing w:line="232" w:lineRule="exact" w:before="24"/>
              <w:ind w:left="103" w:right="156"/>
              <w:jc w:val="left"/>
              <w:rPr>
                <w:rFonts w:ascii="宋体" w:hAnsi="宋体" w:cs="宋体" w:eastAsia="宋体" w:hint="default"/>
                <w:sz w:val="18"/>
                <w:szCs w:val="18"/>
              </w:rPr>
            </w:pPr>
            <w:r>
              <w:rPr>
                <w:rFonts w:ascii="宋体" w:hAnsi="宋体" w:cs="宋体" w:eastAsia="宋体" w:hint="default"/>
                <w:sz w:val="18"/>
                <w:szCs w:val="18"/>
              </w:rPr>
              <w:t>电源科技 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1"/>
                <w:sz w:val="18"/>
              </w:rPr>
              <w:t>240,000.00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1"/>
                <w:sz w:val="18"/>
              </w:rPr>
              <w:t>240,000.00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1"/>
                <w:sz w:val="18"/>
              </w:rPr>
              <w:t>240,000.00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1"/>
                <w:sz w:val="18"/>
              </w:rPr>
              <w:t>240,000.00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10.00</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四川佳虹</w:t>
            </w:r>
          </w:p>
          <w:p>
            <w:pPr>
              <w:pStyle w:val="TableParagraph"/>
              <w:spacing w:line="232" w:lineRule="exact" w:before="24"/>
              <w:ind w:left="103" w:right="156"/>
              <w:jc w:val="left"/>
              <w:rPr>
                <w:rFonts w:ascii="宋体" w:hAnsi="宋体" w:cs="宋体" w:eastAsia="宋体" w:hint="default"/>
                <w:sz w:val="18"/>
                <w:szCs w:val="18"/>
              </w:rPr>
            </w:pPr>
            <w:r>
              <w:rPr>
                <w:rFonts w:ascii="宋体" w:hAnsi="宋体" w:cs="宋体" w:eastAsia="宋体" w:hint="default"/>
                <w:sz w:val="18"/>
                <w:szCs w:val="18"/>
              </w:rPr>
              <w:t>实业有限 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1"/>
                <w:sz w:val="18"/>
              </w:rPr>
              <w:t>20,000.00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1"/>
                <w:sz w:val="18"/>
              </w:rPr>
              <w:t>20,000.00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0"/>
                <w:sz w:val="18"/>
              </w:rPr>
              <w:t>1.00</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深圳市虹</w:t>
            </w:r>
          </w:p>
          <w:p>
            <w:pPr>
              <w:pStyle w:val="TableParagraph"/>
              <w:spacing w:line="237" w:lineRule="auto"/>
              <w:ind w:left="103" w:right="156"/>
              <w:jc w:val="both"/>
              <w:rPr>
                <w:rFonts w:ascii="宋体" w:hAnsi="宋体" w:cs="宋体" w:eastAsia="宋体" w:hint="default"/>
                <w:sz w:val="18"/>
                <w:szCs w:val="18"/>
              </w:rPr>
            </w:pPr>
            <w:r>
              <w:rPr>
                <w:rFonts w:ascii="宋体" w:hAnsi="宋体" w:cs="宋体" w:eastAsia="宋体" w:hint="default"/>
                <w:sz w:val="18"/>
                <w:szCs w:val="18"/>
              </w:rPr>
              <w:t>鹏能源科 技有限公 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90"/>
              <w:jc w:val="right"/>
              <w:rPr>
                <w:rFonts w:ascii="Times New Roman" w:hAnsi="Times New Roman" w:cs="Times New Roman" w:eastAsia="Times New Roman" w:hint="default"/>
                <w:sz w:val="18"/>
                <w:szCs w:val="18"/>
              </w:rPr>
            </w:pPr>
            <w:r>
              <w:rPr>
                <w:rFonts w:ascii="Times New Roman"/>
                <w:spacing w:val="-11"/>
                <w:sz w:val="18"/>
              </w:rPr>
              <w:t>400,000.00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87"/>
              <w:jc w:val="right"/>
              <w:rPr>
                <w:rFonts w:ascii="Times New Roman" w:hAnsi="Times New Roman" w:cs="Times New Roman" w:eastAsia="Times New Roman" w:hint="default"/>
                <w:sz w:val="18"/>
                <w:szCs w:val="18"/>
              </w:rPr>
            </w:pPr>
            <w:r>
              <w:rPr>
                <w:rFonts w:ascii="Times New Roman"/>
                <w:spacing w:val="-11"/>
                <w:sz w:val="18"/>
              </w:rPr>
              <w:t>400,000.00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88"/>
              <w:jc w:val="right"/>
              <w:rPr>
                <w:rFonts w:ascii="Times New Roman" w:hAnsi="Times New Roman" w:cs="Times New Roman" w:eastAsia="Times New Roman" w:hint="default"/>
                <w:sz w:val="18"/>
                <w:szCs w:val="18"/>
              </w:rPr>
            </w:pPr>
            <w:r>
              <w:rPr>
                <w:rFonts w:ascii="Times New Roman"/>
                <w:spacing w:val="-10"/>
                <w:sz w:val="18"/>
              </w:rPr>
              <w:t>20.00</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海信容声</w:t>
            </w:r>
          </w:p>
          <w:p>
            <w:pPr>
              <w:pStyle w:val="TableParagraph"/>
              <w:spacing w:line="232" w:lineRule="exact" w:before="24"/>
              <w:ind w:left="103" w:right="155"/>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营口</w:t>
            </w:r>
            <w:r>
              <w:rPr>
                <w:rFonts w:ascii="宋体" w:hAnsi="宋体" w:cs="宋体" w:eastAsia="宋体" w:hint="default"/>
                <w:sz w:val="18"/>
                <w:szCs w:val="18"/>
              </w:rPr>
              <w:t>)</w:t>
            </w:r>
            <w:r>
              <w:rPr>
                <w:rFonts w:ascii="宋体" w:hAnsi="宋体" w:cs="宋体" w:eastAsia="宋体" w:hint="default"/>
                <w:sz w:val="18"/>
                <w:szCs w:val="18"/>
              </w:rPr>
              <w:t>冰 箱有限公 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90"/>
              <w:jc w:val="right"/>
              <w:rPr>
                <w:rFonts w:ascii="Times New Roman" w:hAnsi="Times New Roman" w:cs="Times New Roman" w:eastAsia="Times New Roman" w:hint="default"/>
                <w:sz w:val="18"/>
                <w:szCs w:val="18"/>
              </w:rPr>
            </w:pPr>
            <w:r>
              <w:rPr>
                <w:rFonts w:ascii="Times New Roman"/>
                <w:spacing w:val="-12"/>
                <w:sz w:val="18"/>
              </w:rPr>
              <w:t>3,928,928.00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87"/>
              <w:jc w:val="right"/>
              <w:rPr>
                <w:rFonts w:ascii="Times New Roman" w:hAnsi="Times New Roman" w:cs="Times New Roman" w:eastAsia="Times New Roman" w:hint="default"/>
                <w:sz w:val="18"/>
                <w:szCs w:val="18"/>
              </w:rPr>
            </w:pPr>
            <w:r>
              <w:rPr>
                <w:rFonts w:ascii="Times New Roman"/>
                <w:spacing w:val="-12"/>
                <w:sz w:val="18"/>
              </w:rPr>
              <w:t>3,928,928.00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87"/>
              <w:jc w:val="right"/>
              <w:rPr>
                <w:rFonts w:ascii="Times New Roman" w:hAnsi="Times New Roman" w:cs="Times New Roman" w:eastAsia="Times New Roman" w:hint="default"/>
                <w:sz w:val="18"/>
                <w:szCs w:val="18"/>
              </w:rPr>
            </w:pPr>
            <w:r>
              <w:rPr>
                <w:rFonts w:ascii="Times New Roman"/>
                <w:spacing w:val="-12"/>
                <w:sz w:val="18"/>
              </w:rPr>
              <w:t>2,663,336.84</w:t>
            </w: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87"/>
              <w:jc w:val="right"/>
              <w:rPr>
                <w:rFonts w:ascii="Times New Roman" w:hAnsi="Times New Roman" w:cs="Times New Roman" w:eastAsia="Times New Roman" w:hint="default"/>
                <w:sz w:val="18"/>
                <w:szCs w:val="18"/>
              </w:rPr>
            </w:pPr>
            <w:r>
              <w:rPr>
                <w:rFonts w:ascii="Times New Roman"/>
                <w:spacing w:val="-12"/>
                <w:sz w:val="18"/>
              </w:rPr>
              <w:t>2,663,336.84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87"/>
              <w:jc w:val="right"/>
              <w:rPr>
                <w:rFonts w:ascii="Times New Roman" w:hAnsi="Times New Roman" w:cs="Times New Roman" w:eastAsia="Times New Roman" w:hint="default"/>
                <w:sz w:val="18"/>
                <w:szCs w:val="18"/>
              </w:rPr>
            </w:pPr>
            <w:r>
              <w:rPr>
                <w:rFonts w:ascii="Times New Roman"/>
                <w:spacing w:val="-10"/>
                <w:sz w:val="18"/>
              </w:rPr>
              <w:t>3.30</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景德镇市</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0"/>
              <w:jc w:val="right"/>
              <w:rPr>
                <w:rFonts w:ascii="Times New Roman" w:hAnsi="Times New Roman" w:cs="Times New Roman" w:eastAsia="Times New Roman" w:hint="default"/>
                <w:sz w:val="18"/>
                <w:szCs w:val="18"/>
              </w:rPr>
            </w:pPr>
            <w:r>
              <w:rPr>
                <w:rFonts w:ascii="Times New Roman"/>
                <w:spacing w:val="-12"/>
                <w:sz w:val="18"/>
              </w:rPr>
              <w:t>3,950,000.00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7"/>
              <w:jc w:val="right"/>
              <w:rPr>
                <w:rFonts w:ascii="Times New Roman" w:hAnsi="Times New Roman" w:cs="Times New Roman" w:eastAsia="Times New Roman" w:hint="default"/>
                <w:sz w:val="18"/>
                <w:szCs w:val="18"/>
              </w:rPr>
            </w:pPr>
            <w:r>
              <w:rPr>
                <w:rFonts w:ascii="Times New Roman"/>
                <w:spacing w:val="-12"/>
                <w:sz w:val="18"/>
              </w:rPr>
              <w:t>3,950,000.00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7"/>
              <w:jc w:val="right"/>
              <w:rPr>
                <w:rFonts w:ascii="Times New Roman" w:hAnsi="Times New Roman" w:cs="Times New Roman" w:eastAsia="Times New Roman" w:hint="default"/>
                <w:sz w:val="18"/>
                <w:szCs w:val="18"/>
              </w:rPr>
            </w:pPr>
            <w:r>
              <w:rPr>
                <w:rFonts w:ascii="Times New Roman"/>
                <w:spacing w:val="-10"/>
                <w:sz w:val="18"/>
              </w:rPr>
              <w:t>0.81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8"/>
              <w:jc w:val="right"/>
              <w:rPr>
                <w:rFonts w:ascii="Times New Roman" w:hAnsi="Times New Roman" w:cs="Times New Roman" w:eastAsia="Times New Roman" w:hint="default"/>
                <w:sz w:val="18"/>
                <w:szCs w:val="18"/>
              </w:rPr>
            </w:pPr>
            <w:r>
              <w:rPr>
                <w:rFonts w:ascii="Times New Roman"/>
                <w:spacing w:val="-11"/>
                <w:sz w:val="18"/>
              </w:rPr>
              <w:t>799,200.00</w:t>
            </w:r>
          </w:p>
        </w:tc>
      </w:tr>
      <w:tr>
        <w:trPr>
          <w:trHeight w:val="47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韩国经济</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新闻</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0"/>
              <w:jc w:val="right"/>
              <w:rPr>
                <w:rFonts w:ascii="Times New Roman" w:hAnsi="Times New Roman" w:cs="Times New Roman" w:eastAsia="Times New Roman" w:hint="default"/>
                <w:sz w:val="18"/>
                <w:szCs w:val="18"/>
              </w:rPr>
            </w:pPr>
            <w:r>
              <w:rPr>
                <w:rFonts w:ascii="Times New Roman"/>
                <w:spacing w:val="-12"/>
                <w:sz w:val="18"/>
              </w:rPr>
              <w:t>1,953,507.68</w:t>
            </w: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7"/>
              <w:jc w:val="right"/>
              <w:rPr>
                <w:rFonts w:ascii="Times New Roman" w:hAnsi="Times New Roman" w:cs="Times New Roman" w:eastAsia="Times New Roman" w:hint="default"/>
                <w:sz w:val="18"/>
                <w:szCs w:val="18"/>
              </w:rPr>
            </w:pPr>
            <w:r>
              <w:rPr>
                <w:rFonts w:ascii="Times New Roman"/>
                <w:spacing w:val="-11"/>
                <w:sz w:val="18"/>
              </w:rPr>
              <w:t>20,377.45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7"/>
              <w:jc w:val="right"/>
              <w:rPr>
                <w:rFonts w:ascii="Times New Roman" w:hAnsi="Times New Roman" w:cs="Times New Roman" w:eastAsia="Times New Roman" w:hint="default"/>
                <w:sz w:val="18"/>
                <w:szCs w:val="18"/>
              </w:rPr>
            </w:pPr>
            <w:r>
              <w:rPr>
                <w:rFonts w:ascii="Times New Roman"/>
                <w:spacing w:val="-12"/>
                <w:sz w:val="18"/>
              </w:rPr>
              <w:t>1,933,130.23</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7"/>
              <w:jc w:val="right"/>
              <w:rPr>
                <w:rFonts w:ascii="Times New Roman" w:hAnsi="Times New Roman" w:cs="Times New Roman" w:eastAsia="Times New Roman" w:hint="default"/>
                <w:sz w:val="18"/>
                <w:szCs w:val="18"/>
              </w:rPr>
            </w:pPr>
            <w:r>
              <w:rPr>
                <w:rFonts w:ascii="Times New Roman"/>
                <w:spacing w:val="-12"/>
                <w:sz w:val="18"/>
              </w:rPr>
              <w:t>1,933,130.23</w:t>
            </w: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7"/>
              <w:jc w:val="right"/>
              <w:rPr>
                <w:rFonts w:ascii="Times New Roman" w:hAnsi="Times New Roman" w:cs="Times New Roman" w:eastAsia="Times New Roman" w:hint="default"/>
                <w:sz w:val="18"/>
                <w:szCs w:val="18"/>
              </w:rPr>
            </w:pPr>
            <w:r>
              <w:rPr>
                <w:rFonts w:ascii="Times New Roman"/>
                <w:spacing w:val="-12"/>
                <w:sz w:val="18"/>
              </w:rPr>
              <w:t>1,933,130.23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7"/>
              <w:jc w:val="right"/>
              <w:rPr>
                <w:rFonts w:ascii="Times New Roman" w:hAnsi="Times New Roman" w:cs="Times New Roman" w:eastAsia="Times New Roman" w:hint="default"/>
                <w:sz w:val="18"/>
                <w:szCs w:val="18"/>
              </w:rPr>
            </w:pPr>
            <w:r>
              <w:rPr>
                <w:rFonts w:ascii="Times New Roman"/>
                <w:spacing w:val="-10"/>
                <w:sz w:val="18"/>
              </w:rPr>
              <w:t>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7"/>
              <w:jc w:val="right"/>
              <w:rPr>
                <w:rFonts w:ascii="Times New Roman" w:hAnsi="Times New Roman" w:cs="Times New Roman" w:eastAsia="Times New Roman" w:hint="default"/>
                <w:sz w:val="18"/>
                <w:szCs w:val="18"/>
              </w:rPr>
            </w:pPr>
            <w:r>
              <w:rPr>
                <w:rFonts w:ascii="Times New Roman"/>
                <w:spacing w:val="-11"/>
                <w:sz w:val="18"/>
              </w:rPr>
              <w:t>9,487.28</w:t>
            </w: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四川云点</w:t>
            </w:r>
          </w:p>
          <w:p>
            <w:pPr>
              <w:pStyle w:val="TableParagraph"/>
              <w:spacing w:line="240" w:lineRule="auto"/>
              <w:ind w:left="103" w:right="156"/>
              <w:jc w:val="left"/>
              <w:rPr>
                <w:rFonts w:ascii="宋体" w:hAnsi="宋体" w:cs="宋体" w:eastAsia="宋体" w:hint="default"/>
                <w:sz w:val="18"/>
                <w:szCs w:val="18"/>
              </w:rPr>
            </w:pPr>
            <w:r>
              <w:rPr>
                <w:rFonts w:ascii="宋体" w:hAnsi="宋体" w:cs="宋体" w:eastAsia="宋体" w:hint="default"/>
                <w:sz w:val="18"/>
                <w:szCs w:val="18"/>
              </w:rPr>
              <w:t>科技有限 公司</w:t>
            </w:r>
          </w:p>
        </w:tc>
        <w:tc>
          <w:tcPr>
            <w:tcW w:w="1140"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1"/>
                <w:sz w:val="18"/>
              </w:rPr>
              <w:t>300,000.00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1"/>
                <w:sz w:val="18"/>
              </w:rPr>
              <w:t>300,000.00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10.00</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成都云点</w:t>
            </w:r>
          </w:p>
          <w:p>
            <w:pPr>
              <w:pStyle w:val="TableParagraph"/>
              <w:spacing w:line="240" w:lineRule="auto"/>
              <w:ind w:left="103" w:right="156"/>
              <w:jc w:val="left"/>
              <w:rPr>
                <w:rFonts w:ascii="宋体" w:hAnsi="宋体" w:cs="宋体" w:eastAsia="宋体" w:hint="default"/>
                <w:sz w:val="18"/>
                <w:szCs w:val="18"/>
              </w:rPr>
            </w:pPr>
            <w:r>
              <w:rPr>
                <w:rFonts w:ascii="宋体" w:hAnsi="宋体" w:cs="宋体" w:eastAsia="宋体" w:hint="default"/>
                <w:sz w:val="18"/>
                <w:szCs w:val="18"/>
              </w:rPr>
              <w:t>智联科技 有限公司</w:t>
            </w:r>
          </w:p>
        </w:tc>
        <w:tc>
          <w:tcPr>
            <w:tcW w:w="1140"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1"/>
                <w:sz w:val="18"/>
              </w:rPr>
              <w:t>600,000.00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1"/>
                <w:sz w:val="18"/>
              </w:rPr>
              <w:t>600,000.00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10.00</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南充云点</w:t>
            </w:r>
          </w:p>
          <w:p>
            <w:pPr>
              <w:pStyle w:val="TableParagraph"/>
              <w:spacing w:line="240" w:lineRule="auto"/>
              <w:ind w:left="103" w:right="156"/>
              <w:jc w:val="left"/>
              <w:rPr>
                <w:rFonts w:ascii="宋体" w:hAnsi="宋体" w:cs="宋体" w:eastAsia="宋体" w:hint="default"/>
                <w:sz w:val="18"/>
                <w:szCs w:val="18"/>
              </w:rPr>
            </w:pPr>
            <w:r>
              <w:rPr>
                <w:rFonts w:ascii="宋体" w:hAnsi="宋体" w:cs="宋体" w:eastAsia="宋体" w:hint="default"/>
                <w:sz w:val="18"/>
                <w:szCs w:val="18"/>
              </w:rPr>
              <w:t>科技有限 公司</w:t>
            </w:r>
          </w:p>
        </w:tc>
        <w:tc>
          <w:tcPr>
            <w:tcW w:w="1140"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1"/>
                <w:sz w:val="18"/>
              </w:rPr>
              <w:t>50,000.00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1"/>
                <w:sz w:val="18"/>
              </w:rPr>
              <w:t>50,000.00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10.00</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海南点点</w:t>
            </w:r>
          </w:p>
          <w:p>
            <w:pPr>
              <w:pStyle w:val="TableParagraph"/>
              <w:spacing w:line="232" w:lineRule="exact" w:before="23"/>
              <w:ind w:left="103" w:right="156"/>
              <w:jc w:val="left"/>
              <w:rPr>
                <w:rFonts w:ascii="宋体" w:hAnsi="宋体" w:cs="宋体" w:eastAsia="宋体" w:hint="default"/>
                <w:sz w:val="18"/>
                <w:szCs w:val="18"/>
              </w:rPr>
            </w:pPr>
            <w:r>
              <w:rPr>
                <w:rFonts w:ascii="宋体" w:hAnsi="宋体" w:cs="宋体" w:eastAsia="宋体" w:hint="default"/>
                <w:sz w:val="18"/>
                <w:szCs w:val="18"/>
              </w:rPr>
              <w:t>帮科技有 限公司</w:t>
            </w:r>
          </w:p>
        </w:tc>
        <w:tc>
          <w:tcPr>
            <w:tcW w:w="1140"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1"/>
                <w:sz w:val="18"/>
              </w:rPr>
              <w:t>50,000.00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1"/>
                <w:sz w:val="18"/>
              </w:rPr>
              <w:t>50,000.00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10.00</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陕西云点</w:t>
            </w:r>
          </w:p>
          <w:p>
            <w:pPr>
              <w:pStyle w:val="TableParagraph"/>
              <w:spacing w:line="232" w:lineRule="exact" w:before="23"/>
              <w:ind w:left="103" w:right="156"/>
              <w:jc w:val="left"/>
              <w:rPr>
                <w:rFonts w:ascii="宋体" w:hAnsi="宋体" w:cs="宋体" w:eastAsia="宋体" w:hint="default"/>
                <w:sz w:val="18"/>
                <w:szCs w:val="18"/>
              </w:rPr>
            </w:pPr>
            <w:r>
              <w:rPr>
                <w:rFonts w:ascii="宋体" w:hAnsi="宋体" w:cs="宋体" w:eastAsia="宋体" w:hint="default"/>
                <w:sz w:val="18"/>
                <w:szCs w:val="18"/>
              </w:rPr>
              <w:t>电子科技 有限公司</w:t>
            </w:r>
          </w:p>
        </w:tc>
        <w:tc>
          <w:tcPr>
            <w:tcW w:w="1140"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1"/>
                <w:sz w:val="18"/>
              </w:rPr>
              <w:t>100,000.00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1"/>
                <w:sz w:val="18"/>
              </w:rPr>
              <w:t>100,000.00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10.00</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7"/>
              <w:jc w:val="right"/>
              <w:rPr>
                <w:rFonts w:ascii="Times New Roman" w:hAnsi="Times New Roman" w:cs="Times New Roman" w:eastAsia="Times New Roman" w:hint="default"/>
                <w:sz w:val="18"/>
                <w:szCs w:val="18"/>
              </w:rPr>
            </w:pPr>
            <w:r>
              <w:rPr>
                <w:rFonts w:ascii="Times New Roman"/>
                <w:spacing w:val="-17"/>
                <w:sz w:val="18"/>
              </w:rPr>
              <w:t>328,152,091.98</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6"/>
              <w:jc w:val="right"/>
              <w:rPr>
                <w:rFonts w:ascii="Times New Roman" w:hAnsi="Times New Roman" w:cs="Times New Roman" w:eastAsia="Times New Roman" w:hint="default"/>
                <w:sz w:val="18"/>
                <w:szCs w:val="18"/>
              </w:rPr>
            </w:pPr>
            <w:r>
              <w:rPr>
                <w:rFonts w:ascii="Times New Roman"/>
                <w:spacing w:val="-17"/>
                <w:sz w:val="18"/>
              </w:rPr>
              <w:t>1,654,500.00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5"/>
              <w:jc w:val="right"/>
              <w:rPr>
                <w:rFonts w:ascii="Times New Roman" w:hAnsi="Times New Roman" w:cs="Times New Roman" w:eastAsia="Times New Roman" w:hint="default"/>
                <w:sz w:val="18"/>
                <w:szCs w:val="18"/>
              </w:rPr>
            </w:pPr>
            <w:r>
              <w:rPr>
                <w:rFonts w:ascii="Times New Roman"/>
                <w:spacing w:val="-17"/>
                <w:sz w:val="18"/>
              </w:rPr>
              <w:t>520,377.45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5"/>
              <w:jc w:val="right"/>
              <w:rPr>
                <w:rFonts w:ascii="Times New Roman" w:hAnsi="Times New Roman" w:cs="Times New Roman" w:eastAsia="Times New Roman" w:hint="default"/>
                <w:sz w:val="18"/>
                <w:szCs w:val="18"/>
              </w:rPr>
            </w:pPr>
            <w:r>
              <w:rPr>
                <w:rFonts w:ascii="Times New Roman"/>
                <w:spacing w:val="-17"/>
                <w:sz w:val="18"/>
              </w:rPr>
              <w:t>329,286,214.53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5"/>
              <w:jc w:val="right"/>
              <w:rPr>
                <w:rFonts w:ascii="Times New Roman" w:hAnsi="Times New Roman" w:cs="Times New Roman" w:eastAsia="Times New Roman" w:hint="default"/>
                <w:sz w:val="18"/>
                <w:szCs w:val="18"/>
              </w:rPr>
            </w:pPr>
            <w:r>
              <w:rPr>
                <w:rFonts w:ascii="Times New Roman"/>
                <w:spacing w:val="-17"/>
                <w:sz w:val="18"/>
              </w:rPr>
              <w:t>65,361,988.75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5"/>
              <w:jc w:val="right"/>
              <w:rPr>
                <w:rFonts w:ascii="Times New Roman" w:hAnsi="Times New Roman" w:cs="Times New Roman" w:eastAsia="Times New Roman" w:hint="default"/>
                <w:sz w:val="18"/>
                <w:szCs w:val="18"/>
              </w:rPr>
            </w:pPr>
            <w:r>
              <w:rPr>
                <w:rFonts w:ascii="Times New Roman"/>
                <w:spacing w:val="-17"/>
                <w:sz w:val="18"/>
              </w:rPr>
              <w:t>1,933,130.23</w:t>
            </w:r>
          </w:p>
        </w:tc>
        <w:tc>
          <w:tcPr>
            <w:tcW w:w="43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5"/>
              <w:jc w:val="right"/>
              <w:rPr>
                <w:rFonts w:ascii="Times New Roman" w:hAnsi="Times New Roman" w:cs="Times New Roman" w:eastAsia="Times New Roman" w:hint="default"/>
                <w:sz w:val="18"/>
                <w:szCs w:val="18"/>
              </w:rPr>
            </w:pPr>
            <w:r>
              <w:rPr>
                <w:rFonts w:ascii="Times New Roman"/>
                <w:spacing w:val="-17"/>
                <w:sz w:val="18"/>
              </w:rPr>
              <w:t>67,295,118.98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2"/>
              <w:jc w:val="right"/>
              <w:rPr>
                <w:rFonts w:ascii="Times New Roman" w:hAnsi="Times New Roman" w:cs="Times New Roman" w:eastAsia="Times New Roman" w:hint="default"/>
                <w:sz w:val="18"/>
                <w:szCs w:val="18"/>
              </w:rPr>
            </w:pPr>
            <w:r>
              <w:rPr>
                <w:rFonts w:ascii="Times New Roman"/>
                <w:sz w:val="18"/>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5"/>
              <w:jc w:val="right"/>
              <w:rPr>
                <w:rFonts w:ascii="Times New Roman" w:hAnsi="Times New Roman" w:cs="Times New Roman" w:eastAsia="Times New Roman" w:hint="default"/>
                <w:sz w:val="18"/>
                <w:szCs w:val="18"/>
              </w:rPr>
            </w:pPr>
            <w:r>
              <w:rPr>
                <w:rFonts w:ascii="Times New Roman"/>
                <w:spacing w:val="-17"/>
                <w:sz w:val="18"/>
              </w:rPr>
              <w:t>14,673,871.50</w:t>
            </w:r>
          </w:p>
        </w:tc>
      </w:tr>
    </w:tbl>
    <w:p>
      <w:pPr>
        <w:spacing w:after="0" w:line="240" w:lineRule="auto"/>
        <w:jc w:val="right"/>
        <w:rPr>
          <w:rFonts w:ascii="Times New Roman" w:hAnsi="Times New Roman" w:cs="Times New Roman" w:eastAsia="Times New Roman" w:hint="default"/>
          <w:sz w:val="18"/>
          <w:szCs w:val="18"/>
        </w:rPr>
        <w:sectPr>
          <w:footerReference w:type="default" r:id="rId38"/>
          <w:pgSz w:w="11910" w:h="16840"/>
          <w:pgMar w:footer="1193" w:header="877" w:top="1100" w:bottom="1380" w:left="460" w:right="300"/>
          <w:pgNumType w:start="91"/>
        </w:sectPr>
      </w:pPr>
    </w:p>
    <w:p>
      <w:pPr>
        <w:spacing w:line="240" w:lineRule="auto" w:before="11"/>
        <w:rPr>
          <w:rFonts w:ascii="Times New Roman" w:hAnsi="Times New Roman" w:cs="Times New Roman" w:eastAsia="Times New Roman" w:hint="default"/>
          <w:sz w:val="19"/>
          <w:szCs w:val="19"/>
        </w:rPr>
      </w:pPr>
    </w:p>
    <w:p>
      <w:pPr>
        <w:pStyle w:val="BodyText"/>
        <w:spacing w:line="272" w:lineRule="exact" w:before="64"/>
        <w:ind w:left="218" w:right="214" w:firstLine="420"/>
        <w:jc w:val="left"/>
      </w:pPr>
      <w:r>
        <w:rPr>
          <w:rFonts w:ascii="宋体" w:hAnsi="宋体" w:cs="宋体" w:eastAsia="宋体" w:hint="default"/>
          <w:spacing w:val="2"/>
        </w:rPr>
        <w:t>*1</w:t>
      </w:r>
      <w:r>
        <w:rPr>
          <w:spacing w:val="2"/>
        </w:rPr>
        <w:t>：本年度美菱股份参股公司阜阳美菱电器营销有限公司更名为阜阳微奥电器营销有限公司，</w:t>
      </w:r>
      <w:r>
        <w:rPr>
          <w:w w:val="100"/>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月美菱股份完成对阜阳微奥电器营销有限公司的股权处置。</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3" w:top="1100" w:bottom="1380" w:left="1200" w:right="1020"/>
        </w:sectPr>
      </w:pPr>
    </w:p>
    <w:p>
      <w:pPr>
        <w:pStyle w:val="Heading4"/>
        <w:tabs>
          <w:tab w:pos="861" w:val="left" w:leader="none"/>
        </w:tabs>
        <w:spacing w:line="240" w:lineRule="auto"/>
        <w:ind w:right="0"/>
        <w:jc w:val="left"/>
        <w:rPr>
          <w:b w:val="0"/>
          <w:bCs w:val="0"/>
        </w:rPr>
      </w:pPr>
      <w:r>
        <w:rPr>
          <w:rFonts w:ascii="宋体" w:hAnsi="宋体" w:cs="宋体" w:eastAsia="宋体" w:hint="default"/>
          <w:w w:val="95"/>
        </w:rPr>
        <w:t>(4).</w:t>
        <w:tab/>
      </w:r>
      <w:r>
        <w:rPr>
          <w:spacing w:val="-1"/>
        </w:rPr>
        <w:t>报告期内可供出售金融资产减值的变动情况</w:t>
      </w:r>
      <w:r>
        <w:rPr>
          <w:b w:val="0"/>
          <w:bCs w:val="0"/>
          <w:spacing w:val="-1"/>
        </w:rPr>
      </w:r>
    </w:p>
    <w:p>
      <w:pPr>
        <w:pStyle w:val="BodyText"/>
        <w:spacing w:line="240" w:lineRule="auto" w:before="58"/>
        <w:ind w:left="21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0"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0" w:right="1020"/>
          <w:cols w:num="2" w:equalWidth="0">
            <w:col w:w="4871" w:space="2064"/>
            <w:col w:w="2755"/>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559"/>
        <w:gridCol w:w="1771"/>
        <w:gridCol w:w="1798"/>
        <w:gridCol w:w="1657"/>
        <w:gridCol w:w="1678"/>
      </w:tblGrid>
      <w:tr>
        <w:trPr>
          <w:trHeight w:val="554"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65,361,988.75</w:t>
            </w:r>
          </w:p>
        </w:tc>
        <w:tc>
          <w:tcPr>
            <w:tcW w:w="17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65,361,988.75</w:t>
            </w:r>
          </w:p>
        </w:tc>
      </w:tr>
      <w:tr>
        <w:trPr>
          <w:trHeight w:val="283"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1,933,130.23</w:t>
            </w:r>
          </w:p>
        </w:tc>
        <w:tc>
          <w:tcPr>
            <w:tcW w:w="17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1,933,130.23</w:t>
            </w:r>
          </w:p>
        </w:tc>
      </w:tr>
      <w:tr>
        <w:trPr>
          <w:trHeight w:val="554"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其中：从其他综合收益转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其中：期后公允价值回升</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7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67,295,118.98</w:t>
            </w:r>
          </w:p>
        </w:tc>
        <w:tc>
          <w:tcPr>
            <w:tcW w:w="17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67,295,118.98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861" w:val="left" w:leader="none"/>
        </w:tabs>
        <w:spacing w:line="240" w:lineRule="auto"/>
        <w:ind w:right="214"/>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40" w:lineRule="auto" w:before="56"/>
        <w:ind w:left="218" w:right="214"/>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right="214"/>
        <w:jc w:val="left"/>
        <w:rPr>
          <w:b w:val="0"/>
          <w:bCs w:val="0"/>
        </w:rPr>
      </w:pPr>
      <w:r>
        <w:rPr>
          <w:rFonts w:ascii="宋体" w:hAnsi="宋体" w:cs="宋体" w:eastAsia="宋体" w:hint="default"/>
        </w:rPr>
        <w:t>14</w:t>
      </w:r>
      <w:r>
        <w:rPr/>
        <w:t>、</w:t>
      </w:r>
      <w:r>
        <w:rPr>
          <w:spacing w:val="-23"/>
        </w:rPr>
        <w:t> </w:t>
      </w:r>
      <w:r>
        <w:rPr/>
        <w:t>持有至到期投资</w:t>
      </w:r>
      <w:r>
        <w:rPr>
          <w:b w:val="0"/>
          <w:bCs w:val="0"/>
        </w:rPr>
      </w:r>
    </w:p>
    <w:p>
      <w:pPr>
        <w:pStyle w:val="BodyText"/>
        <w:spacing w:line="240" w:lineRule="auto" w:before="58"/>
        <w:ind w:left="218" w:right="214"/>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200" w:right="1020"/>
        </w:sectPr>
      </w:pPr>
    </w:p>
    <w:p>
      <w:pPr>
        <w:pStyle w:val="Heading4"/>
        <w:spacing w:line="240" w:lineRule="auto"/>
        <w:ind w:right="-19"/>
        <w:jc w:val="left"/>
        <w:rPr>
          <w:b w:val="0"/>
          <w:bCs w:val="0"/>
        </w:rPr>
      </w:pPr>
      <w:r>
        <w:rPr>
          <w:rFonts w:ascii="宋体" w:hAnsi="宋体" w:cs="宋体" w:eastAsia="宋体" w:hint="default"/>
        </w:rPr>
        <w:t>15</w:t>
      </w:r>
      <w:r>
        <w:rPr/>
        <w:t>、</w:t>
      </w:r>
      <w:r>
        <w:rPr>
          <w:spacing w:val="-24"/>
        </w:rPr>
        <w:t> </w:t>
      </w:r>
      <w:r>
        <w:rPr/>
        <w:t>长期应收款</w:t>
      </w:r>
      <w:r>
        <w:rPr>
          <w:b w:val="0"/>
          <w:bCs w:val="0"/>
        </w:rPr>
      </w:r>
    </w:p>
    <w:p>
      <w:pPr>
        <w:pStyle w:val="BodyText"/>
        <w:spacing w:line="240" w:lineRule="auto" w:before="56"/>
        <w:ind w:left="218" w:right="-19"/>
        <w:jc w:val="left"/>
      </w:pPr>
      <w:r>
        <w:rPr/>
        <w:t>√适用 □不适用</w:t>
      </w:r>
    </w:p>
    <w:p>
      <w:pPr>
        <w:pStyle w:val="Heading4"/>
        <w:spacing w:line="240" w:lineRule="auto" w:before="59"/>
        <w:ind w:right="-19"/>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70"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0" w:right="1020"/>
          <w:cols w:num="2" w:equalWidth="0">
            <w:col w:w="2334" w:space="4601"/>
            <w:col w:w="2755"/>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68"/>
        <w:gridCol w:w="1323"/>
        <w:gridCol w:w="862"/>
        <w:gridCol w:w="1320"/>
        <w:gridCol w:w="1099"/>
        <w:gridCol w:w="860"/>
        <w:gridCol w:w="1097"/>
        <w:gridCol w:w="934"/>
      </w:tblGrid>
      <w:tr>
        <w:trPr>
          <w:trHeight w:val="283" w:hRule="exact"/>
        </w:trPr>
        <w:tc>
          <w:tcPr>
            <w:tcW w:w="19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05"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56"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934" w:type="dxa"/>
            <w:vMerge w:val="restart"/>
            <w:tcBorders>
              <w:top w:val="single" w:sz="4" w:space="0" w:color="000000"/>
              <w:left w:val="single" w:sz="4" w:space="0" w:color="000000"/>
              <w:right w:val="single" w:sz="4" w:space="0" w:color="000000"/>
            </w:tcBorders>
          </w:tcPr>
          <w:p>
            <w:pPr>
              <w:pStyle w:val="TableParagraph"/>
              <w:spacing w:line="272" w:lineRule="exact" w:before="137"/>
              <w:ind w:left="249" w:right="144" w:hanging="106"/>
              <w:jc w:val="left"/>
              <w:rPr>
                <w:rFonts w:ascii="宋体" w:hAnsi="宋体" w:cs="宋体" w:eastAsia="宋体" w:hint="default"/>
                <w:sz w:val="21"/>
                <w:szCs w:val="21"/>
              </w:rPr>
            </w:pPr>
            <w:r>
              <w:rPr>
                <w:rFonts w:ascii="宋体" w:hAnsi="宋体" w:cs="宋体" w:eastAsia="宋体" w:hint="default"/>
                <w:sz w:val="21"/>
                <w:szCs w:val="21"/>
              </w:rPr>
              <w:t>折现率</w:t>
            </w:r>
            <w:r>
              <w:rPr>
                <w:rFonts w:ascii="宋体" w:hAnsi="宋体" w:cs="宋体" w:eastAsia="宋体" w:hint="default"/>
                <w:spacing w:val="-102"/>
                <w:sz w:val="21"/>
                <w:szCs w:val="21"/>
              </w:rPr>
              <w:t> </w:t>
            </w:r>
            <w:r>
              <w:rPr>
                <w:rFonts w:ascii="宋体" w:hAnsi="宋体" w:cs="宋体" w:eastAsia="宋体" w:hint="default"/>
                <w:sz w:val="21"/>
                <w:szCs w:val="21"/>
              </w:rPr>
              <w:t>区间</w:t>
            </w:r>
          </w:p>
        </w:tc>
      </w:tr>
      <w:tr>
        <w:trPr>
          <w:trHeight w:val="559" w:hRule="exact"/>
        </w:trPr>
        <w:tc>
          <w:tcPr>
            <w:tcW w:w="1968" w:type="dxa"/>
            <w:vMerge/>
            <w:tcBorders>
              <w:left w:val="single" w:sz="4" w:space="0" w:color="000000"/>
              <w:bottom w:val="single" w:sz="6" w:space="0" w:color="000000"/>
              <w:right w:val="single" w:sz="4" w:space="0" w:color="000000"/>
            </w:tcBorders>
          </w:tcPr>
          <w:p>
            <w:pPr/>
          </w:p>
        </w:tc>
        <w:tc>
          <w:tcPr>
            <w:tcW w:w="132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09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12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34" w:type="dxa"/>
            <w:vMerge/>
            <w:tcBorders>
              <w:left w:val="single" w:sz="4" w:space="0" w:color="000000"/>
              <w:bottom w:val="single" w:sz="6" w:space="0" w:color="000000"/>
              <w:right w:val="single" w:sz="4" w:space="0" w:color="000000"/>
            </w:tcBorders>
          </w:tcPr>
          <w:p>
            <w:pPr/>
          </w:p>
        </w:tc>
      </w:tr>
      <w:tr>
        <w:trPr>
          <w:trHeight w:val="288" w:hRule="exact"/>
        </w:trPr>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1,484,999,345.91</w:t>
            </w:r>
          </w:p>
        </w:tc>
        <w:tc>
          <w:tcPr>
            <w:tcW w:w="86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1,484,999,345.91</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445,226.75</w:t>
            </w:r>
          </w:p>
        </w:tc>
        <w:tc>
          <w:tcPr>
            <w:tcW w:w="86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445,226.75</w:t>
            </w:r>
          </w:p>
        </w:tc>
        <w:tc>
          <w:tcPr>
            <w:tcW w:w="93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spacing w:val="-1"/>
                <w:sz w:val="18"/>
              </w:rPr>
              <w:t>5.227-10.00</w:t>
            </w:r>
          </w:p>
        </w:tc>
      </w:tr>
      <w:tr>
        <w:trPr>
          <w:trHeight w:val="559" w:hRule="exact"/>
        </w:trPr>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其中：未实现融</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120,086,581.93</w:t>
            </w:r>
          </w:p>
        </w:tc>
        <w:tc>
          <w:tcPr>
            <w:tcW w:w="86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120,086,581.93</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142,021.77</w:t>
            </w:r>
          </w:p>
        </w:tc>
        <w:tc>
          <w:tcPr>
            <w:tcW w:w="86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142,021.77</w:t>
            </w:r>
          </w:p>
        </w:tc>
        <w:tc>
          <w:tcPr>
            <w:tcW w:w="934"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124,301,303.62</w:t>
            </w:r>
          </w:p>
        </w:tc>
        <w:tc>
          <w:tcPr>
            <w:tcW w:w="86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124,301,303.62</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56,856,864.87</w:t>
            </w:r>
          </w:p>
        </w:tc>
        <w:tc>
          <w:tcPr>
            <w:tcW w:w="86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56,856,864.87</w:t>
            </w:r>
          </w:p>
        </w:tc>
        <w:tc>
          <w:tcPr>
            <w:tcW w:w="93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spacing w:val="-1"/>
                <w:sz w:val="18"/>
              </w:rPr>
              <w:t>3.62-4.75</w:t>
            </w:r>
          </w:p>
        </w:tc>
      </w:tr>
      <w:tr>
        <w:trPr>
          <w:trHeight w:val="559" w:hRule="exact"/>
        </w:trPr>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其中：未实现融资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5,264,241.25</w:t>
            </w:r>
          </w:p>
        </w:tc>
        <w:tc>
          <w:tcPr>
            <w:tcW w:w="86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5,264,241.25</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9"/>
                <w:sz w:val="18"/>
              </w:rPr>
              <w:t>3,537,542.98</w:t>
            </w:r>
          </w:p>
        </w:tc>
        <w:tc>
          <w:tcPr>
            <w:tcW w:w="86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3,537,542.98</w:t>
            </w:r>
          </w:p>
        </w:tc>
        <w:tc>
          <w:tcPr>
            <w:tcW w:w="934"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1323"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86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4" w:space="0" w:color="000000"/>
            </w:tcBorders>
          </w:tcPr>
          <w:p>
            <w:pPr/>
          </w:p>
        </w:tc>
        <w:tc>
          <w:tcPr>
            <w:tcW w:w="934" w:type="dxa"/>
            <w:tcBorders>
              <w:top w:val="single" w:sz="6" w:space="0" w:color="000000"/>
              <w:left w:val="single" w:sz="4" w:space="0" w:color="000000"/>
              <w:bottom w:val="single" w:sz="6" w:space="0" w:color="000000"/>
              <w:right w:val="single" w:sz="6" w:space="0" w:color="000000"/>
            </w:tcBorders>
          </w:tcPr>
          <w:p>
            <w:pPr/>
          </w:p>
        </w:tc>
      </w:tr>
      <w:tr>
        <w:trPr>
          <w:trHeight w:val="560" w:hRule="exact"/>
        </w:trPr>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四川虹欧显示器件有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*1</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1,839,006,982.00</w:t>
            </w:r>
          </w:p>
        </w:tc>
        <w:tc>
          <w:tcPr>
            <w:tcW w:w="86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1,839,006,982.00</w:t>
            </w:r>
          </w:p>
        </w:tc>
        <w:tc>
          <w:tcPr>
            <w:tcW w:w="1099" w:type="dxa"/>
            <w:tcBorders>
              <w:top w:val="single" w:sz="6" w:space="0" w:color="000000"/>
              <w:left w:val="single" w:sz="6" w:space="0" w:color="000000"/>
              <w:bottom w:val="single" w:sz="6" w:space="0" w:color="000000"/>
              <w:right w:val="single" w:sz="6" w:space="0" w:color="000000"/>
            </w:tcBorders>
          </w:tcPr>
          <w:p>
            <w:pPr/>
          </w:p>
        </w:tc>
        <w:tc>
          <w:tcPr>
            <w:tcW w:w="86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4" w:space="0" w:color="000000"/>
            </w:tcBorders>
          </w:tcPr>
          <w:p>
            <w:pPr/>
          </w:p>
        </w:tc>
        <w:tc>
          <w:tcPr>
            <w:tcW w:w="93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w:t>
            </w:r>
          </w:p>
        </w:tc>
      </w:tr>
      <w:tr>
        <w:trPr>
          <w:trHeight w:val="559" w:hRule="exact"/>
        </w:trPr>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t>
            </w:r>
            <w:r>
              <w:rPr>
                <w:rFonts w:ascii="宋体" w:hAnsi="宋体" w:cs="宋体" w:eastAsia="宋体" w:hint="default"/>
                <w:sz w:val="21"/>
                <w:szCs w:val="21"/>
              </w:rPr>
              <w:t>未实现融资收</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267,712,969.93</w:t>
            </w:r>
          </w:p>
        </w:tc>
        <w:tc>
          <w:tcPr>
            <w:tcW w:w="86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267,712,969.93</w:t>
            </w:r>
          </w:p>
        </w:tc>
        <w:tc>
          <w:tcPr>
            <w:tcW w:w="1099" w:type="dxa"/>
            <w:tcBorders>
              <w:top w:val="single" w:sz="6" w:space="0" w:color="000000"/>
              <w:left w:val="single" w:sz="6" w:space="0" w:color="000000"/>
              <w:bottom w:val="single" w:sz="6" w:space="0" w:color="000000"/>
              <w:right w:val="single" w:sz="6" w:space="0" w:color="000000"/>
            </w:tcBorders>
          </w:tcPr>
          <w:p>
            <w:pPr/>
          </w:p>
        </w:tc>
        <w:tc>
          <w:tcPr>
            <w:tcW w:w="86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4" w:space="0" w:color="000000"/>
            </w:tcBorders>
          </w:tcPr>
          <w:p>
            <w:pPr/>
          </w:p>
        </w:tc>
        <w:tc>
          <w:tcPr>
            <w:tcW w:w="934"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3,448,307,631.53</w:t>
            </w:r>
          </w:p>
        </w:tc>
        <w:tc>
          <w:tcPr>
            <w:tcW w:w="86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3,448,307,631.53</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57,302,091.62</w:t>
            </w:r>
          </w:p>
        </w:tc>
        <w:tc>
          <w:tcPr>
            <w:tcW w:w="86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57,302,091.62</w:t>
            </w:r>
          </w:p>
        </w:tc>
        <w:tc>
          <w:tcPr>
            <w:tcW w:w="93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5"/>
          <w:szCs w:val="15"/>
        </w:rPr>
      </w:pPr>
    </w:p>
    <w:p>
      <w:pPr>
        <w:pStyle w:val="BodyText"/>
        <w:spacing w:line="237" w:lineRule="auto" w:before="38"/>
        <w:ind w:left="218" w:right="219"/>
        <w:jc w:val="both"/>
      </w:pPr>
      <w:r>
        <w:rPr>
          <w:rFonts w:ascii="宋体" w:hAnsi="宋体" w:cs="宋体" w:eastAsia="宋体" w:hint="default"/>
          <w:spacing w:val="-2"/>
        </w:rPr>
        <w:t>*1</w:t>
      </w:r>
      <w:r>
        <w:rPr>
          <w:spacing w:val="-2"/>
        </w:rPr>
        <w:t>：四川虹欧显示器件有限公司向本公司明确无法一次性偿还所欠本公司的款项，将按照期限还款。</w:t>
      </w:r>
      <w:r>
        <w:rPr>
          <w:spacing w:val="-18"/>
        </w:rPr>
        <w:t> </w:t>
      </w:r>
      <w:r>
        <w:rPr>
          <w:spacing w:val="-18"/>
        </w:rPr>
      </w:r>
      <w:r>
        <w:rPr/>
        <w:t>本公司根据还款时间将其确认为长期应收款，并按照</w:t>
      </w:r>
      <w:r>
        <w:rPr>
          <w:spacing w:val="-3"/>
        </w:rPr>
        <w:t> </w:t>
      </w:r>
      <w:r>
        <w:rPr>
          <w:rFonts w:ascii="宋体" w:hAnsi="宋体" w:cs="宋体" w:eastAsia="宋体" w:hint="default"/>
        </w:rPr>
        <w:t>4.75%</w:t>
      </w:r>
      <w:r>
        <w:rPr/>
        <w:t>的利率折现，账面金额与现值的差额确认</w:t>
      </w:r>
      <w:r>
        <w:rPr>
          <w:w w:val="100"/>
        </w:rPr>
        <w:t> </w:t>
      </w:r>
      <w:r>
        <w:rPr/>
        <w:t>为未实现融资收益。</w:t>
      </w:r>
    </w:p>
    <w:p>
      <w:pPr>
        <w:spacing w:after="0" w:line="237" w:lineRule="auto"/>
        <w:jc w:val="both"/>
        <w:sectPr>
          <w:type w:val="continuous"/>
          <w:pgSz w:w="11910" w:h="16840"/>
          <w:pgMar w:top="1120" w:bottom="1380" w:left="1200" w:right="1020"/>
        </w:sectPr>
      </w:pPr>
    </w:p>
    <w:p>
      <w:pPr>
        <w:spacing w:line="240" w:lineRule="auto" w:before="3"/>
        <w:rPr>
          <w:rFonts w:ascii="宋体" w:hAnsi="宋体" w:cs="宋体" w:eastAsia="宋体" w:hint="default"/>
          <w:sz w:val="2"/>
          <w:szCs w:val="2"/>
        </w:rPr>
      </w:pPr>
    </w:p>
    <w:p>
      <w:pPr>
        <w:spacing w:line="20" w:lineRule="exact"/>
        <w:ind w:left="15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3" w:top="1080" w:bottom="1380" w:left="260" w:right="480"/>
        </w:sectPr>
      </w:pPr>
    </w:p>
    <w:p>
      <w:pPr>
        <w:pStyle w:val="Heading4"/>
        <w:spacing w:line="240" w:lineRule="auto" w:before="169"/>
        <w:ind w:left="1538" w:right="-18"/>
        <w:jc w:val="left"/>
        <w:rPr>
          <w:b w:val="0"/>
          <w:bCs w:val="0"/>
        </w:rPr>
      </w:pPr>
      <w:r>
        <w:rPr>
          <w:rFonts w:ascii="宋体" w:hAnsi="宋体" w:cs="宋体" w:eastAsia="宋体" w:hint="default"/>
        </w:rPr>
        <w:t>16</w:t>
      </w:r>
      <w:r>
        <w:rPr/>
        <w:t>、</w:t>
      </w:r>
      <w:r>
        <w:rPr>
          <w:spacing w:val="-24"/>
        </w:rPr>
        <w:t> </w:t>
      </w:r>
      <w:r>
        <w:rPr/>
        <w:t>长期股权投资</w:t>
      </w:r>
      <w:r>
        <w:rPr>
          <w:b w:val="0"/>
          <w:bCs w:val="0"/>
        </w:rPr>
      </w:r>
    </w:p>
    <w:p>
      <w:pPr>
        <w:pStyle w:val="BodyText"/>
        <w:spacing w:line="240" w:lineRule="auto" w:before="56"/>
        <w:ind w:left="153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120" w:bottom="1380" w:left="260" w:right="480"/>
          <w:cols w:num="2" w:equalWidth="0">
            <w:col w:w="3310" w:space="3212"/>
            <w:col w:w="4648"/>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419"/>
        <w:gridCol w:w="1133"/>
        <w:gridCol w:w="1107"/>
        <w:gridCol w:w="312"/>
        <w:gridCol w:w="1277"/>
        <w:gridCol w:w="992"/>
        <w:gridCol w:w="1133"/>
        <w:gridCol w:w="427"/>
        <w:gridCol w:w="425"/>
        <w:gridCol w:w="992"/>
        <w:gridCol w:w="1284"/>
        <w:gridCol w:w="420"/>
      </w:tblGrid>
      <w:tr>
        <w:trPr>
          <w:trHeight w:val="283"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17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72" w:lineRule="exact"/>
              <w:ind w:left="350" w:right="34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666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2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72" w:lineRule="exact"/>
              <w:ind w:left="427" w:right="422"/>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4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37" w:lineRule="auto"/>
              <w:ind w:left="119" w:right="77"/>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3005" w:hRule="exact"/>
        </w:trPr>
        <w:tc>
          <w:tcPr>
            <w:tcW w:w="141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pacing w:val="-1"/>
                <w:sz w:val="21"/>
                <w:szCs w:val="21"/>
              </w:rPr>
              <w:t>追加投资</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03" w:right="-13"/>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07" w:right="103"/>
              <w:jc w:val="center"/>
              <w:rPr>
                <w:rFonts w:ascii="宋体" w:hAnsi="宋体" w:cs="宋体" w:eastAsia="宋体" w:hint="default"/>
                <w:sz w:val="21"/>
                <w:szCs w:val="21"/>
              </w:rPr>
            </w:pPr>
            <w:r>
              <w:rPr>
                <w:rFonts w:ascii="宋体" w:hAnsi="宋体" w:cs="宋体" w:eastAsia="宋体" w:hint="default"/>
                <w:sz w:val="21"/>
                <w:szCs w:val="21"/>
              </w:rPr>
              <w:t>权益法下确</w:t>
            </w:r>
            <w:r>
              <w:rPr>
                <w:rFonts w:ascii="宋体" w:hAnsi="宋体" w:cs="宋体" w:eastAsia="宋体" w:hint="default"/>
                <w:w w:val="100"/>
                <w:sz w:val="21"/>
                <w:szCs w:val="21"/>
              </w:rPr>
              <w:t> </w:t>
            </w:r>
            <w:r>
              <w:rPr>
                <w:rFonts w:ascii="宋体" w:hAnsi="宋体" w:cs="宋体" w:eastAsia="宋体" w:hint="default"/>
                <w:sz w:val="21"/>
                <w:szCs w:val="21"/>
              </w:rPr>
              <w:t>认的投资损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75" w:right="171"/>
              <w:jc w:val="both"/>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350" w:right="137" w:hanging="209"/>
              <w:jc w:val="left"/>
              <w:rPr>
                <w:rFonts w:ascii="宋体" w:hAnsi="宋体" w:cs="宋体" w:eastAsia="宋体" w:hint="default"/>
                <w:sz w:val="21"/>
                <w:szCs w:val="21"/>
              </w:rPr>
            </w:pPr>
            <w:r>
              <w:rPr>
                <w:rFonts w:ascii="宋体" w:hAnsi="宋体" w:cs="宋体" w:eastAsia="宋体" w:hint="default"/>
                <w:sz w:val="21"/>
                <w:szCs w:val="21"/>
              </w:rPr>
              <w:t>其他权益</w:t>
            </w:r>
            <w:r>
              <w:rPr>
                <w:rFonts w:ascii="宋体" w:hAnsi="宋体" w:cs="宋体" w:eastAsia="宋体" w:hint="default"/>
                <w:w w:val="100"/>
                <w:sz w:val="21"/>
                <w:szCs w:val="21"/>
              </w:rPr>
              <w:t> </w:t>
            </w:r>
            <w:r>
              <w:rPr>
                <w:rFonts w:ascii="宋体" w:hAnsi="宋体" w:cs="宋体" w:eastAsia="宋体" w:hint="default"/>
                <w:sz w:val="21"/>
                <w:szCs w:val="21"/>
              </w:rPr>
              <w:t>变动</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宣</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告</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放</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84" w:type="dxa"/>
            <w:vMerge/>
            <w:tcBorders>
              <w:left w:val="single" w:sz="4" w:space="0" w:color="000000"/>
              <w:bottom w:val="single" w:sz="4" w:space="0" w:color="000000"/>
              <w:right w:val="single" w:sz="4" w:space="0" w:color="000000"/>
            </w:tcBorders>
          </w:tcPr>
          <w:p>
            <w:pPr/>
          </w:p>
        </w:tc>
        <w:tc>
          <w:tcPr>
            <w:tcW w:w="420" w:type="dxa"/>
            <w:vMerge/>
            <w:tcBorders>
              <w:left w:val="single" w:sz="4" w:space="0" w:color="000000"/>
              <w:bottom w:val="single" w:sz="4" w:space="0" w:color="000000"/>
              <w:right w:val="single" w:sz="4" w:space="0" w:color="000000"/>
            </w:tcBorders>
          </w:tcPr>
          <w:p>
            <w:pPr/>
          </w:p>
        </w:tc>
      </w:tr>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一、合营企业</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四川感虹科技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4"/>
              <w:jc w:val="right"/>
              <w:rPr>
                <w:rFonts w:ascii="Times New Roman" w:hAnsi="Times New Roman" w:cs="Times New Roman" w:eastAsia="Times New Roman" w:hint="default"/>
                <w:sz w:val="18"/>
                <w:szCs w:val="18"/>
              </w:rPr>
            </w:pPr>
            <w:r>
              <w:rPr>
                <w:rFonts w:ascii="Times New Roman"/>
                <w:spacing w:val="-15"/>
                <w:sz w:val="18"/>
              </w:rPr>
              <w:t>7,000,000.00</w:t>
            </w: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-279,176.05</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6,720,823.95</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4"/>
              <w:jc w:val="right"/>
              <w:rPr>
                <w:rFonts w:ascii="Times New Roman" w:hAnsi="Times New Roman" w:cs="Times New Roman" w:eastAsia="Times New Roman" w:hint="default"/>
                <w:sz w:val="18"/>
                <w:szCs w:val="18"/>
              </w:rPr>
            </w:pPr>
            <w:r>
              <w:rPr>
                <w:rFonts w:ascii="Times New Roman"/>
                <w:spacing w:val="-15"/>
                <w:sz w:val="18"/>
              </w:rPr>
              <w:t>7,000,000.00</w:t>
            </w: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3"/>
              <w:jc w:val="right"/>
              <w:rPr>
                <w:rFonts w:ascii="Times New Roman" w:hAnsi="Times New Roman" w:cs="Times New Roman" w:eastAsia="Times New Roman" w:hint="default"/>
                <w:sz w:val="18"/>
                <w:szCs w:val="18"/>
              </w:rPr>
            </w:pPr>
            <w:r>
              <w:rPr>
                <w:rFonts w:ascii="Times New Roman"/>
                <w:spacing w:val="-15"/>
                <w:sz w:val="18"/>
              </w:rPr>
              <w:t>-279,176.05</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3"/>
              <w:jc w:val="right"/>
              <w:rPr>
                <w:rFonts w:ascii="Times New Roman" w:hAnsi="Times New Roman" w:cs="Times New Roman" w:eastAsia="Times New Roman" w:hint="default"/>
                <w:sz w:val="18"/>
                <w:szCs w:val="18"/>
              </w:rPr>
            </w:pPr>
            <w:r>
              <w:rPr>
                <w:rFonts w:ascii="Times New Roman"/>
                <w:spacing w:val="-15"/>
                <w:sz w:val="18"/>
              </w:rPr>
              <w:t>6,720,823.95</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二、联营企业</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四川旭虹光电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45,340,118.74</w:t>
            </w:r>
          </w:p>
        </w:tc>
        <w:tc>
          <w:tcPr>
            <w:tcW w:w="110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757,730.07</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46,097,848.81</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绵阳海立电器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6,182,866.17</w:t>
            </w:r>
          </w:p>
        </w:tc>
        <w:tc>
          <w:tcPr>
            <w:tcW w:w="110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4,207,377.92</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10,390,244.09</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四川长虹集团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6"/>
                <w:sz w:val="18"/>
              </w:rPr>
              <w:t>530,621,363.65</w:t>
            </w:r>
          </w:p>
        </w:tc>
        <w:tc>
          <w:tcPr>
            <w:tcW w:w="110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5"/>
                <w:sz w:val="18"/>
              </w:rPr>
              <w:t>32,476,117.93</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6"/>
                <w:sz w:val="18"/>
              </w:rPr>
              <w:t>563,097,481.58</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四川虹然绿色</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能源有限公司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31,379,179.77</w:t>
            </w:r>
          </w:p>
        </w:tc>
        <w:tc>
          <w:tcPr>
            <w:tcW w:w="110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382,332.63</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31,761,512.40</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四川虹云创业</w:t>
            </w:r>
          </w:p>
          <w:p>
            <w:pPr>
              <w:pStyle w:val="TableParagraph"/>
              <w:spacing w:line="232" w:lineRule="exact" w:before="23"/>
              <w:ind w:left="103" w:right="224"/>
              <w:jc w:val="left"/>
              <w:rPr>
                <w:rFonts w:ascii="宋体" w:hAnsi="宋体" w:cs="宋体" w:eastAsia="宋体" w:hint="default"/>
                <w:sz w:val="18"/>
                <w:szCs w:val="18"/>
              </w:rPr>
            </w:pPr>
            <w:r>
              <w:rPr>
                <w:rFonts w:ascii="宋体" w:hAnsi="宋体" w:cs="宋体" w:eastAsia="宋体" w:hint="default"/>
                <w:sz w:val="18"/>
                <w:szCs w:val="18"/>
              </w:rPr>
              <w:t>股权投资管理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401,235.16</w:t>
            </w:r>
          </w:p>
        </w:tc>
        <w:tc>
          <w:tcPr>
            <w:tcW w:w="110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-1,491.26</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399,743.90</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绵阳虹云孵化</w:t>
            </w:r>
          </w:p>
          <w:p>
            <w:pPr>
              <w:pStyle w:val="TableParagraph"/>
              <w:spacing w:line="232" w:lineRule="exact" w:before="23"/>
              <w:ind w:left="103" w:right="224"/>
              <w:jc w:val="left"/>
              <w:rPr>
                <w:rFonts w:ascii="宋体" w:hAnsi="宋体" w:cs="宋体" w:eastAsia="宋体" w:hint="default"/>
                <w:sz w:val="18"/>
                <w:szCs w:val="18"/>
              </w:rPr>
            </w:pPr>
            <w:r>
              <w:rPr>
                <w:rFonts w:ascii="宋体" w:hAnsi="宋体" w:cs="宋体" w:eastAsia="宋体" w:hint="default"/>
                <w:sz w:val="18"/>
                <w:szCs w:val="18"/>
              </w:rPr>
              <w:t>器管理有限公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298,799.10</w:t>
            </w:r>
          </w:p>
        </w:tc>
        <w:tc>
          <w:tcPr>
            <w:tcW w:w="110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2,396.24</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301,195.34</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成都厚朴检测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4"/>
              <w:jc w:val="right"/>
              <w:rPr>
                <w:rFonts w:ascii="Times New Roman" w:hAnsi="Times New Roman" w:cs="Times New Roman" w:eastAsia="Times New Roman" w:hint="default"/>
                <w:sz w:val="18"/>
                <w:szCs w:val="18"/>
              </w:rPr>
            </w:pPr>
            <w:r>
              <w:rPr>
                <w:rFonts w:ascii="Times New Roman"/>
                <w:spacing w:val="-15"/>
                <w:sz w:val="18"/>
              </w:rPr>
              <w:t>735,000.00</w:t>
            </w: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-2,051.01</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732,948.99</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四川虹云新一</w:t>
            </w:r>
          </w:p>
          <w:p>
            <w:pPr>
              <w:pStyle w:val="TableParagraph"/>
              <w:spacing w:line="237" w:lineRule="auto" w:before="1"/>
              <w:ind w:left="103" w:right="101"/>
              <w:jc w:val="left"/>
              <w:rPr>
                <w:rFonts w:ascii="宋体" w:hAnsi="宋体" w:cs="宋体" w:eastAsia="宋体" w:hint="default"/>
                <w:sz w:val="18"/>
                <w:szCs w:val="18"/>
              </w:rPr>
            </w:pPr>
            <w:r>
              <w:rPr>
                <w:rFonts w:ascii="宋体" w:hAnsi="宋体" w:cs="宋体" w:eastAsia="宋体" w:hint="default"/>
                <w:sz w:val="18"/>
                <w:szCs w:val="18"/>
              </w:rPr>
              <w:t>代信息技术创 业投资基金合 </w:t>
            </w:r>
            <w:r>
              <w:rPr>
                <w:rFonts w:ascii="宋体" w:hAnsi="宋体" w:cs="宋体" w:eastAsia="宋体" w:hint="default"/>
                <w:spacing w:val="-9"/>
                <w:sz w:val="18"/>
                <w:szCs w:val="18"/>
              </w:rPr>
              <w:t>伙企业（有限合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伙）</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5"/>
                <w:sz w:val="18"/>
              </w:rPr>
              <w:t>35,250,000.00</w:t>
            </w: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3,679.51</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35,253,679.51</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北京京东方长</w:t>
            </w:r>
          </w:p>
          <w:p>
            <w:pPr>
              <w:pStyle w:val="TableParagraph"/>
              <w:spacing w:line="240" w:lineRule="auto"/>
              <w:ind w:left="103" w:right="224"/>
              <w:jc w:val="left"/>
              <w:rPr>
                <w:rFonts w:ascii="宋体" w:hAnsi="宋体" w:cs="宋体" w:eastAsia="宋体" w:hint="default"/>
                <w:sz w:val="18"/>
                <w:szCs w:val="18"/>
              </w:rPr>
            </w:pPr>
            <w:r>
              <w:rPr>
                <w:rFonts w:ascii="宋体" w:hAnsi="宋体" w:cs="宋体" w:eastAsia="宋体" w:hint="default"/>
                <w:sz w:val="18"/>
                <w:szCs w:val="18"/>
              </w:rPr>
              <w:t>虹网络科技有 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16,535,066.53</w:t>
            </w:r>
          </w:p>
        </w:tc>
        <w:tc>
          <w:tcPr>
            <w:tcW w:w="110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676,824.87</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17,211,891.40</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四川豪虹木器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制造有限公司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3,814,792.98</w:t>
            </w:r>
          </w:p>
        </w:tc>
        <w:tc>
          <w:tcPr>
            <w:tcW w:w="110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-21,560.66</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3,793,232.32</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北川虹源科技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540,845.80</w:t>
            </w:r>
          </w:p>
        </w:tc>
        <w:tc>
          <w:tcPr>
            <w:tcW w:w="110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-241,111.50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299,734.30</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四川桑立德精</w:t>
            </w:r>
          </w:p>
          <w:p>
            <w:pPr>
              <w:pStyle w:val="TableParagraph"/>
              <w:spacing w:line="232" w:lineRule="exact" w:before="24"/>
              <w:ind w:left="103" w:right="224"/>
              <w:jc w:val="left"/>
              <w:rPr>
                <w:rFonts w:ascii="宋体" w:hAnsi="宋体" w:cs="宋体" w:eastAsia="宋体" w:hint="default"/>
                <w:sz w:val="18"/>
                <w:szCs w:val="18"/>
              </w:rPr>
            </w:pPr>
            <w:r>
              <w:rPr>
                <w:rFonts w:ascii="宋体" w:hAnsi="宋体" w:cs="宋体" w:eastAsia="宋体" w:hint="default"/>
                <w:sz w:val="18"/>
                <w:szCs w:val="18"/>
              </w:rPr>
              <w:t>密配件制造有 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11,123,366.48</w:t>
            </w:r>
          </w:p>
        </w:tc>
        <w:tc>
          <w:tcPr>
            <w:tcW w:w="110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1,523,613.60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12,646,980.08</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四川长虹欣锐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5"/>
                <w:sz w:val="18"/>
              </w:rPr>
              <w:t>68,175,071.60</w:t>
            </w:r>
          </w:p>
        </w:tc>
        <w:tc>
          <w:tcPr>
            <w:tcW w:w="110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6"/>
                <w:sz w:val="18"/>
              </w:rPr>
              <w:t>-1,669,652.88</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5"/>
                <w:sz w:val="18"/>
              </w:rPr>
              <w:t>66,505,418.72</w:t>
            </w:r>
          </w:p>
        </w:tc>
        <w:tc>
          <w:tcPr>
            <w:tcW w:w="4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260" w:right="4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1419"/>
        <w:gridCol w:w="1133"/>
        <w:gridCol w:w="1107"/>
        <w:gridCol w:w="312"/>
        <w:gridCol w:w="1277"/>
        <w:gridCol w:w="992"/>
        <w:gridCol w:w="1133"/>
        <w:gridCol w:w="427"/>
        <w:gridCol w:w="425"/>
        <w:gridCol w:w="992"/>
        <w:gridCol w:w="1284"/>
        <w:gridCol w:w="420"/>
      </w:tblGrid>
      <w:tr>
        <w:trPr>
          <w:trHeight w:val="7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四川长虹国际</w:t>
            </w:r>
          </w:p>
          <w:p>
            <w:pPr>
              <w:pStyle w:val="TableParagraph"/>
              <w:spacing w:line="232" w:lineRule="exact" w:before="23"/>
              <w:ind w:left="103" w:right="224"/>
              <w:jc w:val="left"/>
              <w:rPr>
                <w:rFonts w:ascii="宋体" w:hAnsi="宋体" w:cs="宋体" w:eastAsia="宋体" w:hint="default"/>
                <w:sz w:val="18"/>
                <w:szCs w:val="18"/>
              </w:rPr>
            </w:pPr>
            <w:r>
              <w:rPr>
                <w:rFonts w:ascii="宋体" w:hAnsi="宋体" w:cs="宋体" w:eastAsia="宋体" w:hint="default"/>
                <w:sz w:val="18"/>
                <w:szCs w:val="18"/>
              </w:rPr>
              <w:t>酒店有限责任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6,558,548.90</w:t>
            </w:r>
          </w:p>
        </w:tc>
        <w:tc>
          <w:tcPr>
            <w:tcW w:w="110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-5,208,692.28</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1,349,856.62</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四川长新制冷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部件有限公司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5"/>
                <w:sz w:val="18"/>
              </w:rPr>
              <w:t>10,436,179.49</w:t>
            </w:r>
          </w:p>
        </w:tc>
        <w:tc>
          <w:tcPr>
            <w:tcW w:w="110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5"/>
                <w:sz w:val="18"/>
              </w:rPr>
              <w:t>-707,979.01</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5"/>
                <w:sz w:val="18"/>
              </w:rPr>
              <w:t>9,728,200.48</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四川华丰企业</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43,888,885.22</w:t>
            </w:r>
          </w:p>
        </w:tc>
        <w:tc>
          <w:tcPr>
            <w:tcW w:w="110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828,767.93</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44,717,653.15</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广州欢网科技</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p>
            <w:pPr>
              <w:pStyle w:val="TableParagraph"/>
              <w:spacing w:line="234" w:lineRule="exact"/>
              <w:ind w:left="103" w:right="0"/>
              <w:jc w:val="left"/>
              <w:rPr>
                <w:rFonts w:ascii="宋体" w:hAnsi="宋体" w:cs="宋体" w:eastAsia="宋体" w:hint="default"/>
                <w:sz w:val="18"/>
                <w:szCs w:val="18"/>
              </w:rPr>
            </w:pPr>
            <w:r>
              <w:rPr>
                <w:rFonts w:ascii="宋体"/>
                <w:sz w:val="18"/>
              </w:rPr>
              <w:t>*1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16,859,327.74</w:t>
            </w:r>
          </w:p>
        </w:tc>
        <w:tc>
          <w:tcPr>
            <w:tcW w:w="110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692,016.93</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29,767,705.82</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47,319,050.49</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成都芯威达科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6,969,845.73</w:t>
            </w:r>
          </w:p>
        </w:tc>
        <w:tc>
          <w:tcPr>
            <w:tcW w:w="110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-108,774.50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6,861,071.23</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firstLine="91"/>
              <w:jc w:val="both"/>
              <w:rPr>
                <w:rFonts w:ascii="宋体" w:hAnsi="宋体" w:cs="宋体" w:eastAsia="宋体" w:hint="default"/>
                <w:sz w:val="18"/>
                <w:szCs w:val="18"/>
              </w:rPr>
            </w:pPr>
            <w:r>
              <w:rPr>
                <w:rFonts w:ascii="宋体"/>
                <w:sz w:val="18"/>
              </w:rPr>
              <w:t>ChanghongRub</w:t>
            </w:r>
          </w:p>
          <w:p>
            <w:pPr>
              <w:pStyle w:val="TableParagraph"/>
              <w:spacing w:line="237" w:lineRule="auto"/>
              <w:ind w:left="103" w:right="132"/>
              <w:jc w:val="both"/>
              <w:rPr>
                <w:rFonts w:ascii="宋体" w:hAnsi="宋体" w:cs="宋体" w:eastAsia="宋体" w:hint="default"/>
                <w:sz w:val="18"/>
                <w:szCs w:val="18"/>
              </w:rPr>
            </w:pPr>
            <w:r>
              <w:rPr>
                <w:rFonts w:ascii="宋体"/>
                <w:sz w:val="18"/>
              </w:rPr>
              <w:t>aElectricComp any(Private)L td.</w:t>
            </w:r>
            <w:r>
              <w:rPr>
                <w:rFonts w:ascii="宋体"/>
                <w:spacing w:val="-1"/>
                <w:sz w:val="18"/>
              </w:rPr>
              <w:t> </w:t>
            </w:r>
            <w:r>
              <w:rPr>
                <w:rFonts w:ascii="宋体"/>
                <w:sz w:val="18"/>
              </w:rPr>
              <w:t>*2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3"/>
              <w:jc w:val="right"/>
              <w:rPr>
                <w:rFonts w:ascii="Times New Roman" w:hAnsi="Times New Roman" w:cs="Times New Roman" w:eastAsia="Times New Roman" w:hint="default"/>
                <w:sz w:val="18"/>
                <w:szCs w:val="18"/>
              </w:rPr>
            </w:pPr>
            <w:r>
              <w:rPr>
                <w:rFonts w:ascii="Times New Roman"/>
                <w:spacing w:val="-15"/>
                <w:sz w:val="18"/>
              </w:rPr>
              <w:t>1,139,219.28</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4"/>
              <w:jc w:val="right"/>
              <w:rPr>
                <w:rFonts w:ascii="Times New Roman" w:hAnsi="Times New Roman" w:cs="Times New Roman" w:eastAsia="Times New Roman" w:hint="default"/>
                <w:sz w:val="18"/>
                <w:szCs w:val="18"/>
              </w:rPr>
            </w:pPr>
            <w:r>
              <w:rPr>
                <w:rFonts w:ascii="Times New Roman"/>
                <w:spacing w:val="-15"/>
                <w:sz w:val="18"/>
              </w:rPr>
              <w:t>30,129,956.00</w:t>
            </w: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3"/>
              <w:jc w:val="right"/>
              <w:rPr>
                <w:rFonts w:ascii="Times New Roman" w:hAnsi="Times New Roman" w:cs="Times New Roman" w:eastAsia="Times New Roman" w:hint="default"/>
                <w:sz w:val="18"/>
                <w:szCs w:val="18"/>
              </w:rPr>
            </w:pPr>
            <w:r>
              <w:rPr>
                <w:rFonts w:ascii="Times New Roman"/>
                <w:spacing w:val="-16"/>
                <w:sz w:val="18"/>
              </w:rPr>
              <w:t>-2,537,744.93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4"/>
              <w:jc w:val="right"/>
              <w:rPr>
                <w:rFonts w:ascii="Times New Roman" w:hAnsi="Times New Roman" w:cs="Times New Roman" w:eastAsia="Times New Roman" w:hint="default"/>
                <w:sz w:val="18"/>
                <w:szCs w:val="18"/>
              </w:rPr>
            </w:pPr>
            <w:r>
              <w:rPr>
                <w:rFonts w:ascii="Times New Roman"/>
                <w:spacing w:val="-15"/>
                <w:sz w:val="18"/>
              </w:rPr>
              <w:t>523,514.71</w:t>
            </w: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4"/>
              <w:jc w:val="right"/>
              <w:rPr>
                <w:rFonts w:ascii="Times New Roman" w:hAnsi="Times New Roman" w:cs="Times New Roman" w:eastAsia="Times New Roman" w:hint="default"/>
                <w:sz w:val="18"/>
                <w:szCs w:val="18"/>
              </w:rPr>
            </w:pPr>
            <w:r>
              <w:rPr>
                <w:rFonts w:ascii="Times New Roman"/>
                <w:spacing w:val="-15"/>
                <w:sz w:val="18"/>
              </w:rPr>
              <w:t>-458,735.26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3"/>
              <w:jc w:val="right"/>
              <w:rPr>
                <w:rFonts w:ascii="Times New Roman" w:hAnsi="Times New Roman" w:cs="Times New Roman" w:eastAsia="Times New Roman" w:hint="default"/>
                <w:sz w:val="18"/>
                <w:szCs w:val="18"/>
              </w:rPr>
            </w:pPr>
            <w:r>
              <w:rPr>
                <w:rFonts w:ascii="Times New Roman"/>
                <w:spacing w:val="-15"/>
                <w:sz w:val="18"/>
              </w:rPr>
              <w:t>29,713,680.32</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合肥兴美资产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13,071,784.93</w:t>
            </w:r>
          </w:p>
        </w:tc>
        <w:tc>
          <w:tcPr>
            <w:tcW w:w="110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-225,715.84</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12,846,069.09</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宏源地能热宝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4"/>
              <w:jc w:val="right"/>
              <w:rPr>
                <w:rFonts w:ascii="Times New Roman" w:hAnsi="Times New Roman" w:cs="Times New Roman" w:eastAsia="Times New Roman" w:hint="default"/>
                <w:sz w:val="18"/>
                <w:szCs w:val="18"/>
              </w:rPr>
            </w:pPr>
            <w:r>
              <w:rPr>
                <w:rFonts w:ascii="Times New Roman"/>
                <w:spacing w:val="-15"/>
                <w:sz w:val="18"/>
              </w:rPr>
              <w:t>4,900,000.00</w:t>
            </w: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5"/>
                <w:sz w:val="18"/>
              </w:rPr>
              <w:t>-854,497.32</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5"/>
                <w:sz w:val="18"/>
              </w:rPr>
              <w:t>4,045,502.68</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四川天佑归谷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4"/>
              <w:jc w:val="right"/>
              <w:rPr>
                <w:rFonts w:ascii="Times New Roman" w:hAnsi="Times New Roman" w:cs="Times New Roman" w:eastAsia="Times New Roman" w:hint="default"/>
                <w:sz w:val="18"/>
                <w:szCs w:val="18"/>
              </w:rPr>
            </w:pPr>
            <w:r>
              <w:rPr>
                <w:rFonts w:ascii="Times New Roman"/>
                <w:spacing w:val="-15"/>
                <w:sz w:val="18"/>
              </w:rPr>
              <w:t>25,000,000.00</w:t>
            </w: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6"/>
                <w:sz w:val="18"/>
              </w:rPr>
              <w:t>-2,178,803.38</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22,821,196.62</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佛山市顺德区</w:t>
            </w:r>
          </w:p>
          <w:p>
            <w:pPr>
              <w:pStyle w:val="TableParagraph"/>
              <w:spacing w:line="232" w:lineRule="exact" w:before="23"/>
              <w:ind w:left="103" w:right="224"/>
              <w:jc w:val="left"/>
              <w:rPr>
                <w:rFonts w:ascii="宋体" w:hAnsi="宋体" w:cs="宋体" w:eastAsia="宋体" w:hint="default"/>
                <w:sz w:val="18"/>
                <w:szCs w:val="18"/>
              </w:rPr>
            </w:pPr>
            <w:r>
              <w:rPr>
                <w:rFonts w:ascii="宋体" w:hAnsi="宋体" w:cs="宋体" w:eastAsia="宋体" w:hint="default"/>
                <w:sz w:val="18"/>
                <w:szCs w:val="18"/>
              </w:rPr>
              <w:t>容声塑胶有限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84,043,691.31</w:t>
            </w:r>
          </w:p>
        </w:tc>
        <w:tc>
          <w:tcPr>
            <w:tcW w:w="110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1,103,838.66</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85,147,529.97</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广东科龙模具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49,151,325.06</w:t>
            </w:r>
          </w:p>
        </w:tc>
        <w:tc>
          <w:tcPr>
            <w:tcW w:w="110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3,790,447.70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52,941,772.76</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四川家事帮电</w:t>
            </w:r>
          </w:p>
          <w:p>
            <w:pPr>
              <w:pStyle w:val="TableParagraph"/>
              <w:spacing w:line="232" w:lineRule="exact" w:before="23"/>
              <w:ind w:left="103" w:right="224"/>
              <w:jc w:val="left"/>
              <w:rPr>
                <w:rFonts w:ascii="宋体" w:hAnsi="宋体" w:cs="宋体" w:eastAsia="宋体" w:hint="default"/>
                <w:sz w:val="18"/>
                <w:szCs w:val="18"/>
              </w:rPr>
            </w:pPr>
            <w:r>
              <w:rPr>
                <w:rFonts w:ascii="宋体" w:hAnsi="宋体" w:cs="宋体" w:eastAsia="宋体" w:hint="default"/>
                <w:sz w:val="18"/>
                <w:szCs w:val="18"/>
              </w:rPr>
              <w:t>器服务有限公 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5"/>
                <w:sz w:val="18"/>
              </w:rPr>
              <w:t>1,110,000.00</w:t>
            </w: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-117,545.82</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992,454.18</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6"/>
                <w:sz w:val="18"/>
              </w:rPr>
              <w:t>946,531,513.64</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5"/>
                <w:sz w:val="18"/>
              </w:rPr>
              <w:t>97,124,956.00</w:t>
            </w: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5"/>
                <w:sz w:val="18"/>
              </w:rPr>
              <w:t>32,569,523.60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5"/>
                <w:sz w:val="18"/>
              </w:rPr>
              <w:t>523,514.71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5"/>
                <w:sz w:val="18"/>
              </w:rPr>
              <w:t>29,767,705.82</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5"/>
                <w:sz w:val="18"/>
              </w:rPr>
              <w:t>-458,735.26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6"/>
                <w:sz w:val="18"/>
              </w:rPr>
              <w:t>1,106,975,949.03</w:t>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6"/>
                <w:sz w:val="18"/>
              </w:rPr>
              <w:t>946,531,513.64</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20"/>
                <w:sz w:val="18"/>
              </w:rPr>
              <w:t>104,124,956.00</w:t>
            </w:r>
          </w:p>
        </w:tc>
        <w:tc>
          <w:tcPr>
            <w:tcW w:w="31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5"/>
                <w:sz w:val="18"/>
              </w:rPr>
              <w:t>32,290,347.55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5"/>
                <w:sz w:val="18"/>
              </w:rPr>
              <w:t>523,514.71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5"/>
                <w:sz w:val="18"/>
              </w:rPr>
              <w:t>29,767,705.82</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5"/>
                <w:sz w:val="18"/>
              </w:rPr>
              <w:t>-458,735.26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6"/>
                <w:sz w:val="18"/>
              </w:rPr>
              <w:t>1,113,696,772.98</w:t>
            </w:r>
          </w:p>
        </w:tc>
        <w:tc>
          <w:tcPr>
            <w:tcW w:w="4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1538" w:right="683"/>
        <w:jc w:val="left"/>
      </w:pPr>
      <w:r>
        <w:rPr/>
        <w:t>其他说明</w:t>
      </w:r>
    </w:p>
    <w:p>
      <w:pPr>
        <w:pStyle w:val="BodyText"/>
        <w:spacing w:line="272" w:lineRule="exact" w:before="27"/>
        <w:ind w:left="1538" w:right="683" w:firstLine="314"/>
        <w:jc w:val="left"/>
      </w:pPr>
      <w:r>
        <w:rPr>
          <w:rFonts w:ascii="宋体" w:hAnsi="宋体" w:cs="宋体" w:eastAsia="宋体" w:hint="default"/>
          <w:spacing w:val="-1"/>
        </w:rPr>
        <w:t>*1</w:t>
      </w:r>
      <w:r>
        <w:rPr>
          <w:spacing w:val="-1"/>
        </w:rPr>
        <w:t>、广州欢网科技有限责任公司（以下简称欢网科技）系本公司子公司创新投资的联营企业。</w:t>
      </w:r>
      <w:r>
        <w:rPr>
          <w:w w:val="100"/>
        </w:rPr>
        <w:t> </w:t>
      </w:r>
      <w:r>
        <w:rPr/>
        <w:t>欢网科技在本年进行了如下</w:t>
      </w:r>
      <w:r>
        <w:rPr>
          <w:spacing w:val="-53"/>
        </w:rPr>
        <w:t> </w:t>
      </w:r>
      <w:r>
        <w:rPr>
          <w:rFonts w:ascii="宋体" w:hAnsi="宋体" w:cs="宋体" w:eastAsia="宋体" w:hint="default"/>
        </w:rPr>
        <w:t>2</w:t>
      </w:r>
      <w:r>
        <w:rPr>
          <w:rFonts w:ascii="宋体" w:hAnsi="宋体" w:cs="宋体" w:eastAsia="宋体" w:hint="default"/>
          <w:spacing w:val="-53"/>
        </w:rPr>
        <w:t> </w:t>
      </w:r>
      <w:r>
        <w:rPr/>
        <w:t>次增资：（</w:t>
      </w:r>
      <w:r>
        <w:rPr>
          <w:rFonts w:ascii="宋体" w:hAnsi="宋体" w:cs="宋体" w:eastAsia="宋体" w:hint="default"/>
        </w:rPr>
        <w:t>1</w:t>
      </w:r>
      <w:r>
        <w:rPr/>
        <w:t>）根据</w:t>
      </w:r>
      <w:r>
        <w:rPr>
          <w:spacing w:val="-53"/>
        </w:rPr>
        <w:t> </w:t>
      </w:r>
      <w:r>
        <w:rPr>
          <w:rFonts w:ascii="宋体" w:hAnsi="宋体" w:cs="宋体" w:eastAsia="宋体" w:hint="default"/>
        </w:rPr>
        <w:t>2010</w:t>
      </w:r>
      <w:r>
        <w:rPr>
          <w:rFonts w:ascii="宋体" w:hAnsi="宋体" w:cs="宋体" w:eastAsia="宋体" w:hint="default"/>
          <w:spacing w:val="-53"/>
        </w:rPr>
        <w:t> </w:t>
      </w:r>
      <w:r>
        <w:rPr/>
        <w:t>年欢网科技的股东签订的投资协议，约定</w:t>
      </w:r>
    </w:p>
    <w:p>
      <w:pPr>
        <w:pStyle w:val="BodyText"/>
        <w:spacing w:line="247" w:lineRule="exact"/>
        <w:ind w:left="1538" w:right="683"/>
        <w:jc w:val="left"/>
      </w:pPr>
      <w:r>
        <w:rPr>
          <w:spacing w:val="-4"/>
        </w:rPr>
        <w:t>由天津诚柏股权投资基金合伙企业（有限合伙，以下简称天津诚柏）对欢网科技进行 </w:t>
      </w:r>
      <w:r>
        <w:rPr>
          <w:rFonts w:ascii="宋体" w:hAnsi="宋体" w:cs="宋体" w:eastAsia="宋体" w:hint="default"/>
        </w:rPr>
        <w:t>4080</w:t>
      </w:r>
      <w:r>
        <w:rPr>
          <w:rFonts w:ascii="宋体" w:hAnsi="宋体" w:cs="宋体" w:eastAsia="宋体" w:hint="default"/>
          <w:spacing w:val="-55"/>
        </w:rPr>
        <w:t> </w:t>
      </w:r>
      <w:r>
        <w:rPr/>
        <w:t>万元的</w:t>
      </w:r>
    </w:p>
    <w:p>
      <w:pPr>
        <w:pStyle w:val="BodyText"/>
        <w:spacing w:line="272" w:lineRule="exact"/>
        <w:ind w:left="1538" w:right="683"/>
        <w:jc w:val="left"/>
      </w:pPr>
      <w:r>
        <w:rPr/>
        <w:t>投资，该项投资分两期完成，第一期完成后，欢网科技注册资本增加至</w:t>
      </w:r>
      <w:r>
        <w:rPr>
          <w:spacing w:val="-51"/>
        </w:rPr>
        <w:t> </w:t>
      </w:r>
      <w:r>
        <w:rPr>
          <w:rFonts w:ascii="宋体" w:hAnsi="宋体" w:cs="宋体" w:eastAsia="宋体" w:hint="default"/>
        </w:rPr>
        <w:t>3264.7059</w:t>
      </w:r>
      <w:r>
        <w:rPr>
          <w:rFonts w:ascii="宋体" w:hAnsi="宋体" w:cs="宋体" w:eastAsia="宋体" w:hint="default"/>
          <w:spacing w:val="-51"/>
        </w:rPr>
        <w:t> </w:t>
      </w:r>
      <w:r>
        <w:rPr/>
        <w:t>万元，第二次</w:t>
      </w:r>
    </w:p>
    <w:p>
      <w:pPr>
        <w:pStyle w:val="BodyText"/>
        <w:spacing w:line="272" w:lineRule="exact"/>
        <w:ind w:left="1538" w:right="683"/>
        <w:jc w:val="left"/>
      </w:pPr>
      <w:r>
        <w:rPr>
          <w:spacing w:val="-3"/>
        </w:rPr>
        <w:t>出资完成后，注册资本增加至</w:t>
      </w:r>
      <w:r>
        <w:rPr>
          <w:spacing w:val="-40"/>
        </w:rPr>
        <w:t> </w:t>
      </w:r>
      <w:r>
        <w:rPr>
          <w:rFonts w:ascii="宋体" w:hAnsi="宋体" w:cs="宋体" w:eastAsia="宋体" w:hint="default"/>
        </w:rPr>
        <w:t>3529.4118</w:t>
      </w:r>
      <w:r>
        <w:rPr>
          <w:rFonts w:ascii="宋体" w:hAnsi="宋体" w:cs="宋体" w:eastAsia="宋体" w:hint="default"/>
          <w:spacing w:val="-42"/>
        </w:rPr>
        <w:t> </w:t>
      </w:r>
      <w:r>
        <w:rPr>
          <w:spacing w:val="-3"/>
        </w:rPr>
        <w:t>万元。</w:t>
      </w:r>
      <w:r>
        <w:rPr>
          <w:rFonts w:ascii="宋体" w:hAnsi="宋体" w:cs="宋体" w:eastAsia="宋体" w:hint="default"/>
          <w:spacing w:val="-3"/>
        </w:rPr>
        <w:t>2015</w:t>
      </w:r>
      <w:r>
        <w:rPr>
          <w:rFonts w:ascii="宋体" w:hAnsi="宋体" w:cs="宋体" w:eastAsia="宋体" w:hint="default"/>
          <w:spacing w:val="-39"/>
        </w:rPr>
        <w:t> </w:t>
      </w:r>
      <w:r>
        <w:rPr/>
        <w:t>年</w:t>
      </w:r>
      <w:r>
        <w:rPr>
          <w:spacing w:val="-40"/>
        </w:rPr>
        <w:t> </w:t>
      </w:r>
      <w:r>
        <w:rPr>
          <w:rFonts w:ascii="宋体" w:hAnsi="宋体" w:cs="宋体" w:eastAsia="宋体" w:hint="default"/>
        </w:rPr>
        <w:t>6</w:t>
      </w:r>
      <w:r>
        <w:rPr>
          <w:rFonts w:ascii="宋体" w:hAnsi="宋体" w:cs="宋体" w:eastAsia="宋体" w:hint="default"/>
          <w:spacing w:val="-42"/>
        </w:rPr>
        <w:t> </w:t>
      </w:r>
      <w:r>
        <w:rPr>
          <w:spacing w:val="-3"/>
        </w:rPr>
        <w:t>月完成了第二期出资，本次出资天津诚</w:t>
      </w:r>
    </w:p>
    <w:p>
      <w:pPr>
        <w:pStyle w:val="BodyText"/>
        <w:spacing w:line="237" w:lineRule="auto"/>
        <w:ind w:left="1538" w:right="683"/>
        <w:jc w:val="left"/>
      </w:pPr>
      <w:r>
        <w:rPr/>
        <w:t>柏出资</w:t>
      </w:r>
      <w:r>
        <w:rPr>
          <w:spacing w:val="-42"/>
        </w:rPr>
        <w:t> </w:t>
      </w:r>
      <w:r>
        <w:rPr>
          <w:rFonts w:ascii="宋体" w:hAnsi="宋体" w:cs="宋体" w:eastAsia="宋体" w:hint="default"/>
        </w:rPr>
        <w:t>2040</w:t>
      </w:r>
      <w:r>
        <w:rPr>
          <w:rFonts w:ascii="宋体" w:hAnsi="宋体" w:cs="宋体" w:eastAsia="宋体" w:hint="default"/>
          <w:spacing w:val="-42"/>
        </w:rPr>
        <w:t> </w:t>
      </w:r>
      <w:r>
        <w:rPr/>
        <w:t>万元，其中</w:t>
      </w:r>
      <w:r>
        <w:rPr>
          <w:spacing w:val="-41"/>
        </w:rPr>
        <w:t> </w:t>
      </w:r>
      <w:r>
        <w:rPr>
          <w:rFonts w:ascii="宋体" w:hAnsi="宋体" w:cs="宋体" w:eastAsia="宋体" w:hint="default"/>
        </w:rPr>
        <w:t>264.7059</w:t>
      </w:r>
      <w:r>
        <w:rPr>
          <w:rFonts w:ascii="宋体" w:hAnsi="宋体" w:cs="宋体" w:eastAsia="宋体" w:hint="default"/>
          <w:spacing w:val="-43"/>
        </w:rPr>
        <w:t> </w:t>
      </w:r>
      <w:r>
        <w:rPr/>
        <w:t>万元增加注册资本，</w:t>
      </w:r>
      <w:r>
        <w:rPr>
          <w:rFonts w:ascii="宋体" w:hAnsi="宋体" w:cs="宋体" w:eastAsia="宋体" w:hint="default"/>
        </w:rPr>
        <w:t>1775.2941</w:t>
      </w:r>
      <w:r>
        <w:rPr>
          <w:rFonts w:ascii="宋体" w:hAnsi="宋体" w:cs="宋体" w:eastAsia="宋体" w:hint="default"/>
          <w:spacing w:val="-42"/>
        </w:rPr>
        <w:t> </w:t>
      </w:r>
      <w:r>
        <w:rPr/>
        <w:t>万元增加资本公积。增资完成</w:t>
      </w:r>
      <w:r>
        <w:rPr>
          <w:w w:val="100"/>
        </w:rPr>
        <w:t> </w:t>
      </w:r>
      <w:r>
        <w:rPr/>
        <w:t>后创新投资对欢网科技的持股比例由原有的</w:t>
      </w:r>
      <w:r>
        <w:rPr>
          <w:spacing w:val="-44"/>
        </w:rPr>
        <w:t> </w:t>
      </w:r>
      <w:r>
        <w:rPr>
          <w:rFonts w:ascii="宋体" w:hAnsi="宋体" w:cs="宋体" w:eastAsia="宋体" w:hint="default"/>
        </w:rPr>
        <w:t>34.551%</w:t>
      </w:r>
      <w:r>
        <w:rPr/>
        <w:t>变更为</w:t>
      </w:r>
      <w:r>
        <w:rPr>
          <w:spacing w:val="-44"/>
        </w:rPr>
        <w:t> </w:t>
      </w:r>
      <w:r>
        <w:rPr>
          <w:rFonts w:ascii="宋体" w:hAnsi="宋体" w:cs="宋体" w:eastAsia="宋体" w:hint="default"/>
        </w:rPr>
        <w:t>31.96%</w:t>
      </w:r>
      <w:r>
        <w:rPr/>
        <w:t>。（</w:t>
      </w: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44"/>
        </w:rPr>
        <w:t> </w:t>
      </w:r>
      <w:r>
        <w:rPr/>
        <w:t>年</w:t>
      </w:r>
      <w:r>
        <w:rPr>
          <w:spacing w:val="-46"/>
        </w:rPr>
        <w:t> </w:t>
      </w:r>
      <w:r>
        <w:rPr>
          <w:rFonts w:ascii="宋体" w:hAnsi="宋体" w:cs="宋体" w:eastAsia="宋体" w:hint="default"/>
        </w:rPr>
        <w:t>5</w:t>
      </w:r>
      <w:r>
        <w:rPr>
          <w:rFonts w:ascii="宋体" w:hAnsi="宋体" w:cs="宋体" w:eastAsia="宋体" w:hint="default"/>
          <w:spacing w:val="-46"/>
        </w:rPr>
        <w:t> </w:t>
      </w:r>
      <w:r>
        <w:rPr/>
        <w:t>月</w:t>
      </w:r>
      <w:r>
        <w:rPr>
          <w:spacing w:val="-44"/>
        </w:rPr>
        <w:t> </w:t>
      </w:r>
      <w:r>
        <w:rPr>
          <w:rFonts w:ascii="宋体" w:hAnsi="宋体" w:cs="宋体" w:eastAsia="宋体" w:hint="default"/>
        </w:rPr>
        <w:t>7</w:t>
      </w:r>
      <w:r>
        <w:rPr>
          <w:rFonts w:ascii="宋体" w:hAnsi="宋体" w:cs="宋体" w:eastAsia="宋体" w:hint="default"/>
          <w:spacing w:val="-46"/>
        </w:rPr>
        <w:t> </w:t>
      </w:r>
      <w:r>
        <w:rPr/>
        <w:t>日欢网</w:t>
      </w:r>
      <w:r>
        <w:rPr>
          <w:w w:val="100"/>
        </w:rPr>
        <w:t> </w:t>
      </w:r>
      <w:r>
        <w:rPr>
          <w:spacing w:val="-6"/>
        </w:rPr>
        <w:t>科技的原股东与腾讯投资签署了《关于广州欢网科技有限责任公司之增资协议》及《股东协议》，</w:t>
      </w:r>
      <w:r>
        <w:rPr>
          <w:spacing w:val="-53"/>
        </w:rPr>
        <w:t> </w:t>
      </w:r>
      <w:r>
        <w:rPr>
          <w:spacing w:val="-53"/>
        </w:rPr>
      </w:r>
      <w:r>
        <w:rPr/>
        <w:t>腾讯投资和天津诚柏将以人民币</w:t>
      </w:r>
      <w:r>
        <w:rPr>
          <w:spacing w:val="-51"/>
        </w:rPr>
        <w:t> </w:t>
      </w:r>
      <w:r>
        <w:rPr>
          <w:rFonts w:ascii="宋体" w:hAnsi="宋体" w:cs="宋体" w:eastAsia="宋体" w:hint="default"/>
        </w:rPr>
        <w:t>10000.00</w:t>
      </w:r>
      <w:r>
        <w:rPr>
          <w:rFonts w:ascii="宋体" w:hAnsi="宋体" w:cs="宋体" w:eastAsia="宋体" w:hint="default"/>
          <w:spacing w:val="-51"/>
        </w:rPr>
        <w:t> </w:t>
      </w:r>
      <w:r>
        <w:rPr/>
        <w:t>万元认购欢网科技新增注册资本人民币</w:t>
      </w:r>
      <w:r>
        <w:rPr>
          <w:spacing w:val="-51"/>
        </w:rPr>
        <w:t> </w:t>
      </w:r>
      <w:r>
        <w:rPr>
          <w:rFonts w:ascii="宋体" w:hAnsi="宋体" w:cs="宋体" w:eastAsia="宋体" w:hint="default"/>
        </w:rPr>
        <w:t>5,882,354</w:t>
      </w:r>
      <w:r>
        <w:rPr>
          <w:rFonts w:ascii="宋体" w:hAnsi="宋体" w:cs="宋体" w:eastAsia="宋体" w:hint="default"/>
          <w:spacing w:val="-51"/>
        </w:rPr>
        <w:t> </w:t>
      </w:r>
      <w:r>
        <w:rPr>
          <w:spacing w:val="-3"/>
        </w:rPr>
        <w:t>元。</w:t>
      </w:r>
      <w:r>
        <w:rPr>
          <w:spacing w:val="-3"/>
          <w:w w:val="100"/>
        </w:rPr>
        <w:t> </w:t>
      </w:r>
      <w:r>
        <w:rPr/>
        <w:t>其中腾讯投资以现金人民币</w:t>
      </w:r>
      <w:r>
        <w:rPr>
          <w:spacing w:val="-45"/>
        </w:rPr>
        <w:t> </w:t>
      </w:r>
      <w:r>
        <w:rPr>
          <w:rFonts w:ascii="宋体" w:hAnsi="宋体" w:cs="宋体" w:eastAsia="宋体" w:hint="default"/>
        </w:rPr>
        <w:t>5000.00</w:t>
      </w:r>
      <w:r>
        <w:rPr>
          <w:rFonts w:ascii="宋体" w:hAnsi="宋体" w:cs="宋体" w:eastAsia="宋体" w:hint="default"/>
          <w:spacing w:val="-47"/>
        </w:rPr>
        <w:t> </w:t>
      </w:r>
      <w:r>
        <w:rPr>
          <w:spacing w:val="-4"/>
        </w:rPr>
        <w:t>万元，获得增资后欢网科技</w:t>
      </w:r>
      <w:r>
        <w:rPr>
          <w:spacing w:val="-45"/>
        </w:rPr>
        <w:t> </w:t>
      </w:r>
      <w:r>
        <w:rPr>
          <w:rFonts w:ascii="宋体" w:hAnsi="宋体" w:cs="宋体" w:eastAsia="宋体" w:hint="default"/>
          <w:spacing w:val="-3"/>
        </w:rPr>
        <w:t>7.143%</w:t>
      </w:r>
      <w:r>
        <w:rPr>
          <w:spacing w:val="-3"/>
        </w:rPr>
        <w:t>的股权；天津诚柏投以现</w:t>
      </w:r>
      <w:r>
        <w:rPr>
          <w:spacing w:val="-84"/>
        </w:rPr>
        <w:t> </w:t>
      </w:r>
      <w:r>
        <w:rPr>
          <w:spacing w:val="-84"/>
        </w:rPr>
      </w:r>
      <w:r>
        <w:rPr/>
        <w:t>金人民币</w:t>
      </w:r>
      <w:r>
        <w:rPr>
          <w:spacing w:val="-42"/>
        </w:rPr>
        <w:t> </w:t>
      </w:r>
      <w:r>
        <w:rPr>
          <w:rFonts w:ascii="宋体" w:hAnsi="宋体" w:cs="宋体" w:eastAsia="宋体" w:hint="default"/>
        </w:rPr>
        <w:t>5000.00</w:t>
      </w:r>
      <w:r>
        <w:rPr>
          <w:rFonts w:ascii="宋体" w:hAnsi="宋体" w:cs="宋体" w:eastAsia="宋体" w:hint="default"/>
          <w:spacing w:val="-42"/>
        </w:rPr>
        <w:t> </w:t>
      </w:r>
      <w:r>
        <w:rPr>
          <w:spacing w:val="-3"/>
        </w:rPr>
        <w:t>万元整，获得增资后欢网科技</w:t>
      </w:r>
      <w:r>
        <w:rPr>
          <w:spacing w:val="-45"/>
        </w:rPr>
        <w:t> </w:t>
      </w:r>
      <w:r>
        <w:rPr>
          <w:rFonts w:ascii="宋体" w:hAnsi="宋体" w:cs="宋体" w:eastAsia="宋体" w:hint="default"/>
          <w:spacing w:val="-3"/>
        </w:rPr>
        <w:t>7.143%</w:t>
      </w:r>
      <w:r>
        <w:rPr>
          <w:spacing w:val="-3"/>
        </w:rPr>
        <w:t>的股权。此次增资完成后创新投资对欢网</w:t>
      </w:r>
      <w:r>
        <w:rPr>
          <w:spacing w:val="-78"/>
        </w:rPr>
        <w:t> </w:t>
      </w:r>
      <w:r>
        <w:rPr>
          <w:spacing w:val="-78"/>
        </w:rPr>
      </w:r>
      <w:r>
        <w:rPr/>
        <w:t>科技的持股比例由</w:t>
      </w:r>
      <w:r>
        <w:rPr>
          <w:spacing w:val="-56"/>
        </w:rPr>
        <w:t> </w:t>
      </w:r>
      <w:r>
        <w:rPr>
          <w:rFonts w:ascii="宋体" w:hAnsi="宋体" w:cs="宋体" w:eastAsia="宋体" w:hint="default"/>
        </w:rPr>
        <w:t>31.96%</w:t>
      </w:r>
      <w:r>
        <w:rPr/>
        <w:t>变更为</w:t>
      </w:r>
      <w:r>
        <w:rPr>
          <w:spacing w:val="-56"/>
        </w:rPr>
        <w:t> </w:t>
      </w:r>
      <w:r>
        <w:rPr>
          <w:rFonts w:ascii="宋体" w:hAnsi="宋体" w:cs="宋体" w:eastAsia="宋体" w:hint="default"/>
        </w:rPr>
        <w:t>27.3943%</w:t>
      </w:r>
      <w:r>
        <w:rPr/>
        <w:t>。</w:t>
      </w:r>
    </w:p>
    <w:p>
      <w:pPr>
        <w:pStyle w:val="BodyText"/>
        <w:spacing w:line="272" w:lineRule="exact" w:before="26"/>
        <w:ind w:left="1538" w:right="784" w:firstLine="419"/>
        <w:jc w:val="left"/>
      </w:pPr>
      <w:r>
        <w:rPr/>
        <w:t>创新投资根据《企业会计准则第</w:t>
      </w:r>
      <w:r>
        <w:rPr>
          <w:spacing w:val="-50"/>
        </w:rPr>
        <w:t> </w:t>
      </w:r>
      <w:r>
        <w:rPr>
          <w:rFonts w:ascii="宋体" w:hAnsi="宋体" w:cs="宋体" w:eastAsia="宋体" w:hint="default"/>
        </w:rPr>
        <w:t>02</w:t>
      </w:r>
      <w:r>
        <w:rPr>
          <w:rFonts w:ascii="宋体" w:hAnsi="宋体" w:cs="宋体" w:eastAsia="宋体" w:hint="default"/>
          <w:spacing w:val="-50"/>
        </w:rPr>
        <w:t> </w:t>
      </w:r>
      <w:r>
        <w:rPr/>
        <w:t>号</w:t>
      </w:r>
      <w:r>
        <w:rPr>
          <w:rFonts w:ascii="宋体" w:hAnsi="宋体" w:cs="宋体" w:eastAsia="宋体" w:hint="default"/>
        </w:rPr>
        <w:t>-</w:t>
      </w:r>
      <w:r>
        <w:rPr/>
        <w:t>长期股权投资》的相关规定，对于广州欢网由于本年</w:t>
      </w:r>
      <w:r>
        <w:rPr>
          <w:w w:val="100"/>
        </w:rPr>
        <w:t> </w:t>
      </w:r>
      <w:r>
        <w:rPr/>
        <w:t>增资导致的所有者权益变动，调整长期股权投资的账面价值并计入资本公积。</w:t>
      </w:r>
    </w:p>
    <w:p>
      <w:pPr>
        <w:pStyle w:val="BodyText"/>
        <w:spacing w:line="246" w:lineRule="exact"/>
        <w:ind w:left="2063" w:right="683"/>
        <w:jc w:val="left"/>
      </w:pPr>
      <w:r>
        <w:rPr>
          <w:rFonts w:ascii="宋体" w:hAnsi="宋体" w:cs="宋体" w:eastAsia="宋体" w:hint="default"/>
        </w:rPr>
        <w:t>*2</w:t>
      </w:r>
      <w:r>
        <w:rPr/>
        <w:t>、见美菱股份</w:t>
      </w:r>
      <w:r>
        <w:rPr>
          <w:spacing w:val="-54"/>
        </w:rPr>
        <w:t> </w:t>
      </w:r>
      <w:r>
        <w:rPr>
          <w:rFonts w:ascii="宋体" w:hAnsi="宋体" w:cs="宋体" w:eastAsia="宋体" w:hint="default"/>
        </w:rPr>
        <w:t>2015</w:t>
      </w:r>
      <w:r>
        <w:rPr>
          <w:rFonts w:ascii="宋体" w:hAnsi="宋体" w:cs="宋体" w:eastAsia="宋体" w:hint="default"/>
          <w:spacing w:val="-55"/>
        </w:rPr>
        <w:t> </w:t>
      </w:r>
      <w:r>
        <w:rPr/>
        <w:t>年财务报表附注六、</w:t>
      </w:r>
      <w:r>
        <w:rPr>
          <w:rFonts w:ascii="宋体" w:hAnsi="宋体" w:cs="宋体" w:eastAsia="宋体" w:hint="default"/>
        </w:rPr>
        <w:t>12</w:t>
      </w:r>
      <w:r>
        <w:rPr/>
        <w:t>。</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1538" w:right="683"/>
        <w:jc w:val="left"/>
        <w:rPr>
          <w:b w:val="0"/>
          <w:bCs w:val="0"/>
        </w:rPr>
      </w:pPr>
      <w:r>
        <w:rPr>
          <w:rFonts w:ascii="宋体" w:hAnsi="宋体" w:cs="宋体" w:eastAsia="宋体" w:hint="default"/>
        </w:rPr>
        <w:t>17</w:t>
      </w:r>
      <w:r>
        <w:rPr/>
        <w:t>、</w:t>
      </w:r>
      <w:r>
        <w:rPr>
          <w:spacing w:val="-24"/>
        </w:rPr>
        <w:t> </w:t>
      </w:r>
      <w:r>
        <w:rPr/>
        <w:t>投资性房地产</w:t>
      </w:r>
      <w:r>
        <w:rPr>
          <w:b w:val="0"/>
          <w:bCs w:val="0"/>
        </w:rPr>
      </w:r>
    </w:p>
    <w:p>
      <w:pPr>
        <w:pStyle w:val="BodyText"/>
        <w:spacing w:line="240" w:lineRule="auto" w:before="56"/>
        <w:ind w:left="1538" w:right="5995"/>
        <w:jc w:val="left"/>
      </w:pPr>
      <w:r>
        <w:rPr/>
        <w:t>√适用</w:t>
      </w:r>
      <w:r>
        <w:rPr>
          <w:spacing w:val="-2"/>
        </w:rPr>
        <w:t> </w:t>
      </w:r>
      <w:r>
        <w:rPr/>
        <w:t>□不适用</w:t>
      </w:r>
      <w:r>
        <w:rPr>
          <w:w w:val="100"/>
        </w:rPr>
        <w:t> </w:t>
      </w:r>
      <w:r>
        <w:rPr>
          <w:spacing w:val="-2"/>
        </w:rPr>
        <w:t>投资性房地产计量模式</w:t>
      </w:r>
    </w:p>
    <w:p>
      <w:pPr>
        <w:spacing w:after="0" w:line="240" w:lineRule="auto"/>
        <w:jc w:val="left"/>
        <w:sectPr>
          <w:pgSz w:w="11910" w:h="16840"/>
          <w:pgMar w:header="877" w:footer="1193" w:top="1080" w:bottom="1380" w:left="260" w:right="480"/>
        </w:sectPr>
      </w:pPr>
    </w:p>
    <w:p>
      <w:pPr>
        <w:spacing w:line="240" w:lineRule="auto" w:before="6"/>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193" w:top="1080" w:bottom="1380" w:left="1580" w:right="1040"/>
        </w:sectPr>
      </w:pPr>
    </w:p>
    <w:p>
      <w:pPr>
        <w:pStyle w:val="Heading4"/>
        <w:spacing w:line="240" w:lineRule="auto"/>
        <w:ind w:right="-18"/>
        <w:jc w:val="left"/>
        <w:rPr>
          <w:b w:val="0"/>
          <w:bCs w:val="0"/>
        </w:rPr>
      </w:pPr>
      <w:r>
        <w:rPr>
          <w:rFonts w:ascii="宋体" w:hAnsi="宋体" w:cs="宋体" w:eastAsia="宋体" w:hint="default"/>
        </w:rPr>
        <w:t>(1).</w:t>
      </w:r>
      <w:r>
        <w:rPr>
          <w:rFonts w:ascii="宋体" w:hAnsi="宋体" w:cs="宋体" w:eastAsia="宋体" w:hint="default"/>
          <w:spacing w:val="86"/>
        </w:rPr>
        <w:t> </w:t>
      </w:r>
      <w:r>
        <w:rPr/>
        <w:t>采用成本计量模式的投资性房地产</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999" w:space="252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6"/>
        <w:gridCol w:w="1582"/>
        <w:gridCol w:w="1580"/>
        <w:gridCol w:w="1553"/>
        <w:gridCol w:w="1529"/>
      </w:tblGrid>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533,437,072.52</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533,437,072.52</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533,437,072.52</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533,437,072.52</w:t>
            </w: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50,266,536.14</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50,266,536.14</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26,723,555.39</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26,723,555.39</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26,723,555.39</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26,723,555.39</w:t>
            </w: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76,990,091.53</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76,990,091.53</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1,388,354.71</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1,388,354.71</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1,388,354.71</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1,388,354.71</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455,058,626.28</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455,058,626.28</w:t>
            </w:r>
          </w:p>
        </w:tc>
      </w:tr>
      <w:tr>
        <w:trPr>
          <w:trHeight w:val="300"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481,782,181.67</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481,782,181.67</w:t>
            </w:r>
          </w:p>
        </w:tc>
      </w:tr>
    </w:tbl>
    <w:p>
      <w:pPr>
        <w:pStyle w:val="Heading3"/>
        <w:spacing w:line="240" w:lineRule="auto" w:before="31"/>
        <w:ind w:left="638" w:right="0"/>
        <w:jc w:val="left"/>
      </w:pPr>
      <w:r>
        <w:rPr>
          <w:spacing w:val="-5"/>
          <w:sz w:val="21"/>
          <w:szCs w:val="21"/>
        </w:rPr>
        <w:t>注：年末</w:t>
      </w:r>
      <w:r>
        <w:rPr>
          <w:spacing w:val="-5"/>
        </w:rPr>
        <w:t>已用于抵押的投资性房地产原值</w:t>
      </w:r>
      <w:r>
        <w:rPr>
          <w:spacing w:val="-48"/>
        </w:rPr>
        <w:t> </w:t>
      </w:r>
      <w:r>
        <w:rPr>
          <w:rFonts w:ascii="宋体" w:hAnsi="宋体" w:cs="宋体" w:eastAsia="宋体" w:hint="default"/>
        </w:rPr>
        <w:t>7,408,651.43</w:t>
      </w:r>
      <w:r>
        <w:rPr>
          <w:rFonts w:ascii="宋体" w:hAnsi="宋体" w:cs="宋体" w:eastAsia="宋体" w:hint="default"/>
          <w:spacing w:val="-46"/>
        </w:rPr>
        <w:t> </w:t>
      </w:r>
      <w:r>
        <w:rPr>
          <w:spacing w:val="-12"/>
        </w:rPr>
        <w:t>元，累计折旧</w:t>
      </w:r>
      <w:r>
        <w:rPr>
          <w:spacing w:val="-50"/>
        </w:rPr>
        <w:t> </w:t>
      </w:r>
      <w:r>
        <w:rPr>
          <w:rFonts w:ascii="宋体" w:hAnsi="宋体" w:cs="宋体" w:eastAsia="宋体" w:hint="default"/>
        </w:rPr>
        <w:t>1,821,630.65</w:t>
      </w:r>
      <w:r>
        <w:rPr>
          <w:rFonts w:ascii="宋体" w:hAnsi="宋体" w:cs="宋体" w:eastAsia="宋体" w:hint="default"/>
          <w:spacing w:val="-48"/>
        </w:rPr>
        <w:t> </w:t>
      </w:r>
      <w:r>
        <w:rPr/>
        <w:t>元，</w:t>
      </w:r>
    </w:p>
    <w:p>
      <w:pPr>
        <w:spacing w:before="72"/>
        <w:ind w:left="218" w:right="227" w:firstLine="0"/>
        <w:jc w:val="left"/>
        <w:rPr>
          <w:rFonts w:ascii="宋体" w:hAnsi="宋体" w:cs="宋体" w:eastAsia="宋体" w:hint="default"/>
          <w:sz w:val="21"/>
          <w:szCs w:val="21"/>
        </w:rPr>
      </w:pPr>
      <w:r>
        <w:rPr>
          <w:rFonts w:ascii="宋体" w:hAnsi="宋体" w:cs="宋体" w:eastAsia="宋体" w:hint="default"/>
          <w:sz w:val="22"/>
          <w:szCs w:val="22"/>
        </w:rPr>
        <w:t>净值</w:t>
      </w:r>
      <w:r>
        <w:rPr>
          <w:rFonts w:ascii="宋体" w:hAnsi="宋体" w:cs="宋体" w:eastAsia="宋体" w:hint="default"/>
          <w:spacing w:val="-55"/>
          <w:sz w:val="22"/>
          <w:szCs w:val="22"/>
        </w:rPr>
        <w:t> </w:t>
      </w:r>
      <w:r>
        <w:rPr>
          <w:rFonts w:ascii="宋体" w:hAnsi="宋体" w:cs="宋体" w:eastAsia="宋体" w:hint="default"/>
          <w:sz w:val="22"/>
          <w:szCs w:val="22"/>
        </w:rPr>
        <w:t>5,587,020.78</w:t>
      </w:r>
      <w:r>
        <w:rPr>
          <w:rFonts w:ascii="宋体" w:hAnsi="宋体" w:cs="宋体" w:eastAsia="宋体" w:hint="default"/>
          <w:spacing w:val="-55"/>
          <w:sz w:val="22"/>
          <w:szCs w:val="22"/>
        </w:rPr>
        <w:t> </w:t>
      </w:r>
      <w:r>
        <w:rPr>
          <w:rFonts w:ascii="宋体" w:hAnsi="宋体" w:cs="宋体" w:eastAsia="宋体" w:hint="default"/>
          <w:sz w:val="22"/>
          <w:szCs w:val="22"/>
        </w:rPr>
        <w:t>元。</w:t>
      </w:r>
      <w:r>
        <w:rPr>
          <w:rFonts w:ascii="宋体" w:hAnsi="宋体" w:cs="宋体" w:eastAsia="宋体" w:hint="default"/>
          <w:sz w:val="21"/>
          <w:szCs w:val="21"/>
        </w:rPr>
        <w:t>详见华意压缩</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年度财务报表附注六、</w:t>
      </w:r>
      <w:r>
        <w:rPr>
          <w:rFonts w:ascii="宋体" w:hAnsi="宋体" w:cs="宋体" w:eastAsia="宋体" w:hint="default"/>
          <w:sz w:val="21"/>
          <w:szCs w:val="21"/>
        </w:rPr>
        <w:t>11</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6"/>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193" w:top="1080" w:bottom="1380" w:left="120" w:right="60"/>
        </w:sectPr>
      </w:pPr>
    </w:p>
    <w:p>
      <w:pPr>
        <w:pStyle w:val="Heading4"/>
        <w:spacing w:line="240" w:lineRule="auto"/>
        <w:ind w:left="1678" w:right="-18"/>
        <w:jc w:val="left"/>
        <w:rPr>
          <w:b w:val="0"/>
          <w:bCs w:val="0"/>
        </w:rPr>
      </w:pPr>
      <w:r>
        <w:rPr>
          <w:rFonts w:ascii="宋体" w:hAnsi="宋体" w:cs="宋体" w:eastAsia="宋体" w:hint="default"/>
        </w:rPr>
        <w:t>(2).</w:t>
      </w:r>
      <w:r>
        <w:rPr>
          <w:rFonts w:ascii="宋体" w:hAnsi="宋体" w:cs="宋体" w:eastAsia="宋体" w:hint="default"/>
          <w:spacing w:val="87"/>
        </w:rPr>
        <w:t> </w:t>
      </w:r>
      <w:r>
        <w:rPr/>
        <w:t>未办妥产权证书的投资性房地产情况：</w:t>
      </w:r>
      <w:r>
        <w:rPr>
          <w:b w:val="0"/>
          <w:bCs w:val="0"/>
        </w:rPr>
      </w:r>
    </w:p>
    <w:p>
      <w:pPr>
        <w:pStyle w:val="BodyText"/>
        <w:spacing w:line="240" w:lineRule="auto" w:before="58"/>
        <w:ind w:left="16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729" w:val="left" w:leader="none"/>
        </w:tabs>
        <w:spacing w:line="240" w:lineRule="auto"/>
        <w:ind w:left="1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 w:right="60"/>
          <w:cols w:num="2" w:equalWidth="0">
            <w:col w:w="5881" w:space="641"/>
            <w:col w:w="5208"/>
          </w:cols>
        </w:sectPr>
      </w:pPr>
    </w:p>
    <w:p>
      <w:pPr>
        <w:spacing w:line="240" w:lineRule="auto" w:before="7"/>
        <w:rPr>
          <w:rFonts w:ascii="宋体" w:hAnsi="宋体" w:cs="宋体" w:eastAsia="宋体" w:hint="default"/>
          <w:sz w:val="2"/>
          <w:szCs w:val="2"/>
        </w:rPr>
      </w:pPr>
    </w:p>
    <w:tbl>
      <w:tblPr>
        <w:tblW w:w="0" w:type="auto"/>
        <w:jc w:val="left"/>
        <w:tblInd w:w="156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85" w:right="0"/>
              <w:jc w:val="left"/>
              <w:rPr>
                <w:rFonts w:ascii="宋体" w:hAnsi="宋体" w:cs="宋体" w:eastAsia="宋体" w:hint="default"/>
                <w:sz w:val="21"/>
                <w:szCs w:val="21"/>
              </w:rPr>
            </w:pPr>
            <w:r>
              <w:rPr>
                <w:rFonts w:ascii="宋体"/>
                <w:sz w:val="21"/>
              </w:rPr>
              <w:t>34,231,266.03</w:t>
            </w:r>
          </w:p>
        </w:tc>
        <w:tc>
          <w:tcPr>
            <w:tcW w:w="28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20" w:right="60"/>
        </w:sectPr>
      </w:pPr>
    </w:p>
    <w:p>
      <w:pPr>
        <w:pStyle w:val="Heading4"/>
        <w:spacing w:line="240" w:lineRule="auto"/>
        <w:ind w:left="1678" w:right="-19"/>
        <w:jc w:val="left"/>
        <w:rPr>
          <w:b w:val="0"/>
          <w:bCs w:val="0"/>
        </w:rPr>
      </w:pPr>
      <w:r>
        <w:rPr>
          <w:rFonts w:ascii="宋体" w:hAnsi="宋体" w:cs="宋体" w:eastAsia="宋体" w:hint="default"/>
        </w:rPr>
        <w:t>18</w:t>
      </w:r>
      <w:r>
        <w:rPr/>
        <w:t>、</w:t>
      </w:r>
      <w:r>
        <w:rPr>
          <w:spacing w:val="-25"/>
        </w:rPr>
        <w:t> </w:t>
      </w:r>
      <w:r>
        <w:rPr/>
        <w:t>固定资产</w:t>
      </w:r>
      <w:r>
        <w:rPr>
          <w:b w:val="0"/>
          <w:bCs w:val="0"/>
        </w:rPr>
      </w:r>
    </w:p>
    <w:p>
      <w:pPr>
        <w:pStyle w:val="Heading4"/>
        <w:spacing w:line="240" w:lineRule="auto" w:before="56"/>
        <w:ind w:left="1678"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729" w:val="left" w:leader="none"/>
        </w:tabs>
        <w:spacing w:line="240" w:lineRule="auto" w:before="177"/>
        <w:ind w:left="1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 w:right="60"/>
          <w:cols w:num="2" w:equalWidth="0">
            <w:col w:w="3534" w:space="2988"/>
            <w:col w:w="5208"/>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994"/>
        <w:gridCol w:w="1138"/>
        <w:gridCol w:w="1214"/>
        <w:gridCol w:w="1184"/>
        <w:gridCol w:w="1318"/>
        <w:gridCol w:w="1100"/>
        <w:gridCol w:w="1097"/>
        <w:gridCol w:w="1184"/>
        <w:gridCol w:w="1123"/>
        <w:gridCol w:w="1136"/>
      </w:tblGrid>
      <w:tr>
        <w:trPr>
          <w:trHeight w:val="55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7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物</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3" w:right="0"/>
              <w:jc w:val="left"/>
              <w:rPr>
                <w:rFonts w:ascii="宋体" w:hAnsi="宋体" w:cs="宋体" w:eastAsia="宋体" w:hint="default"/>
                <w:sz w:val="21"/>
                <w:szCs w:val="21"/>
              </w:rPr>
            </w:pPr>
            <w:r>
              <w:rPr>
                <w:rFonts w:ascii="宋体" w:hAnsi="宋体" w:cs="宋体" w:eastAsia="宋体" w:hint="default"/>
                <w:sz w:val="21"/>
                <w:szCs w:val="21"/>
              </w:rPr>
              <w:t>动力设备</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起重设备</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9" w:right="0"/>
              <w:jc w:val="left"/>
              <w:rPr>
                <w:rFonts w:ascii="宋体" w:hAnsi="宋体" w:cs="宋体" w:eastAsia="宋体" w:hint="default"/>
                <w:sz w:val="21"/>
                <w:szCs w:val="21"/>
              </w:rPr>
            </w:pPr>
            <w:r>
              <w:rPr>
                <w:rFonts w:ascii="宋体" w:hAnsi="宋体" w:cs="宋体" w:eastAsia="宋体" w:hint="default"/>
                <w:sz w:val="21"/>
                <w:szCs w:val="21"/>
              </w:rPr>
              <w:t>锻压设备</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48"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56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一、账面原</w:t>
            </w:r>
            <w:r>
              <w:rPr>
                <w:rFonts w:ascii="宋体" w:hAnsi="宋体" w:cs="宋体" w:eastAsia="宋体" w:hint="default"/>
                <w:sz w:val="21"/>
                <w:szCs w:val="21"/>
              </w:rPr>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值：</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10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62" w:right="0"/>
              <w:jc w:val="left"/>
              <w:rPr>
                <w:rFonts w:ascii="宋体" w:hAnsi="宋体" w:cs="宋体" w:eastAsia="宋体" w:hint="default"/>
                <w:sz w:val="21"/>
                <w:szCs w:val="21"/>
              </w:rPr>
            </w:pPr>
            <w:r>
              <w:rPr>
                <w:rFonts w:ascii="宋体" w:hAnsi="宋体" w:cs="宋体" w:eastAsia="宋体" w:hint="default"/>
                <w:spacing w:val="-31"/>
                <w:sz w:val="21"/>
                <w:szCs w:val="21"/>
              </w:rPr>
              <w:t>1.</w:t>
            </w:r>
            <w:r>
              <w:rPr>
                <w:rFonts w:ascii="宋体" w:hAnsi="宋体" w:cs="宋体" w:eastAsia="宋体" w:hint="default"/>
                <w:spacing w:val="-31"/>
                <w:sz w:val="21"/>
                <w:szCs w:val="21"/>
              </w:rPr>
              <w:t>期初</w:t>
            </w:r>
            <w:r>
              <w:rPr>
                <w:rFonts w:ascii="宋体" w:hAnsi="宋体" w:cs="宋体" w:eastAsia="宋体" w:hint="default"/>
                <w:sz w:val="21"/>
                <w:szCs w:val="21"/>
              </w:rPr>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余额</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4,364,032,614.14</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485,191,226.89</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2"/>
                <w:sz w:val="18"/>
              </w:rPr>
              <w:t>424,554,343.18</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3,391,752,489.56</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11,011,928.26</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69,140,098.79</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2"/>
                <w:sz w:val="18"/>
              </w:rPr>
              <w:t>160,310,715.79</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292,653,775.76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9,198,647,192.37</w:t>
            </w:r>
          </w:p>
        </w:tc>
      </w:tr>
      <w:tr>
        <w:trPr>
          <w:trHeight w:val="55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2" w:right="0"/>
              <w:jc w:val="left"/>
              <w:rPr>
                <w:rFonts w:ascii="宋体" w:hAnsi="宋体" w:cs="宋体" w:eastAsia="宋体" w:hint="default"/>
                <w:sz w:val="21"/>
                <w:szCs w:val="21"/>
              </w:rPr>
            </w:pPr>
            <w:r>
              <w:rPr>
                <w:rFonts w:ascii="宋体" w:hAnsi="宋体" w:cs="宋体" w:eastAsia="宋体" w:hint="default"/>
                <w:spacing w:val="-31"/>
                <w:sz w:val="21"/>
                <w:szCs w:val="21"/>
              </w:rPr>
              <w:t>2.</w:t>
            </w:r>
            <w:r>
              <w:rPr>
                <w:rFonts w:ascii="宋体" w:hAnsi="宋体" w:cs="宋体" w:eastAsia="宋体" w:hint="default"/>
                <w:spacing w:val="-31"/>
                <w:sz w:val="21"/>
                <w:szCs w:val="21"/>
              </w:rPr>
              <w:t>本期</w:t>
            </w:r>
            <w:r>
              <w:rPr>
                <w:rFonts w:ascii="宋体" w:hAnsi="宋体" w:cs="宋体" w:eastAsia="宋体" w:hint="default"/>
                <w:sz w:val="21"/>
                <w:szCs w:val="21"/>
              </w:rPr>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增加金额</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232,761,068.47</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85,780,966.78</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36,863,283.87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348,203,286.77</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770,786.33</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11,225,994.92</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2"/>
                <w:sz w:val="18"/>
              </w:rPr>
              <w:t>8,995,072.76</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23,613,165.38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2"/>
                <w:sz w:val="18"/>
              </w:rPr>
              <w:t>748,213,625.28</w:t>
            </w:r>
          </w:p>
        </w:tc>
      </w:tr>
      <w:tr>
        <w:trPr>
          <w:trHeight w:val="28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pacing w:val="-38"/>
                <w:sz w:val="21"/>
                <w:szCs w:val="21"/>
              </w:rPr>
              <w:t>（</w:t>
            </w:r>
            <w:r>
              <w:rPr>
                <w:rFonts w:ascii="宋体" w:hAnsi="宋体" w:cs="宋体" w:eastAsia="宋体" w:hint="default"/>
                <w:spacing w:val="-38"/>
                <w:sz w:val="21"/>
                <w:szCs w:val="21"/>
              </w:rPr>
              <w:t>1</w:t>
            </w:r>
            <w:r>
              <w:rPr>
                <w:rFonts w:ascii="宋体" w:hAnsi="宋体" w:cs="宋体" w:eastAsia="宋体" w:hint="default"/>
                <w:spacing w:val="-38"/>
                <w:sz w:val="21"/>
                <w:szCs w:val="21"/>
              </w:rPr>
              <w:t>）购置</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Times New Roman" w:hAnsi="Times New Roman" w:cs="Times New Roman" w:eastAsia="Times New Roman" w:hint="default"/>
                <w:sz w:val="18"/>
                <w:szCs w:val="18"/>
              </w:rPr>
            </w:pPr>
            <w:r>
              <w:rPr>
                <w:rFonts w:ascii="Times New Roman"/>
                <w:spacing w:val="-12"/>
                <w:sz w:val="18"/>
              </w:rPr>
              <w:t>41,145,513.91</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Times New Roman" w:hAnsi="Times New Roman" w:cs="Times New Roman" w:eastAsia="Times New Roman" w:hint="default"/>
                <w:sz w:val="18"/>
                <w:szCs w:val="18"/>
              </w:rPr>
            </w:pPr>
            <w:r>
              <w:rPr>
                <w:rFonts w:ascii="Times New Roman"/>
                <w:spacing w:val="-12"/>
                <w:sz w:val="18"/>
              </w:rPr>
              <w:t>42,564,257.88</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Times New Roman" w:hAnsi="Times New Roman" w:cs="Times New Roman" w:eastAsia="Times New Roman" w:hint="default"/>
                <w:sz w:val="18"/>
                <w:szCs w:val="18"/>
              </w:rPr>
            </w:pPr>
            <w:r>
              <w:rPr>
                <w:rFonts w:ascii="Times New Roman"/>
                <w:spacing w:val="-12"/>
                <w:sz w:val="18"/>
              </w:rPr>
              <w:t>20,461,760.06</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Times New Roman" w:hAnsi="Times New Roman" w:cs="Times New Roman" w:eastAsia="Times New Roman" w:hint="default"/>
                <w:sz w:val="18"/>
                <w:szCs w:val="18"/>
              </w:rPr>
            </w:pPr>
            <w:r>
              <w:rPr>
                <w:rFonts w:ascii="Times New Roman"/>
                <w:spacing w:val="-12"/>
                <w:sz w:val="18"/>
              </w:rPr>
              <w:t>89,724,520.61</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Times New Roman" w:hAnsi="Times New Roman" w:cs="Times New Roman" w:eastAsia="Times New Roman" w:hint="default"/>
                <w:sz w:val="18"/>
                <w:szCs w:val="18"/>
              </w:rPr>
            </w:pPr>
            <w:r>
              <w:rPr>
                <w:rFonts w:ascii="Times New Roman"/>
                <w:spacing w:val="-11"/>
                <w:sz w:val="18"/>
              </w:rPr>
              <w:t>498,991.46</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Times New Roman" w:hAnsi="Times New Roman" w:cs="Times New Roman" w:eastAsia="Times New Roman" w:hint="default"/>
                <w:sz w:val="18"/>
                <w:szCs w:val="18"/>
              </w:rPr>
            </w:pPr>
            <w:r>
              <w:rPr>
                <w:rFonts w:ascii="Times New Roman"/>
                <w:spacing w:val="-12"/>
                <w:sz w:val="18"/>
              </w:rPr>
              <w:t>11,225,994.92</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
              <w:jc w:val="right"/>
              <w:rPr>
                <w:rFonts w:ascii="Times New Roman" w:hAnsi="Times New Roman" w:cs="Times New Roman" w:eastAsia="Times New Roman" w:hint="default"/>
                <w:sz w:val="18"/>
                <w:szCs w:val="18"/>
              </w:rPr>
            </w:pPr>
            <w:r>
              <w:rPr>
                <w:rFonts w:ascii="Times New Roman"/>
                <w:spacing w:val="-12"/>
                <w:sz w:val="18"/>
              </w:rPr>
              <w:t>2,660,207.28</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Times New Roman" w:hAnsi="Times New Roman" w:cs="Times New Roman" w:eastAsia="Times New Roman" w:hint="default"/>
                <w:sz w:val="18"/>
                <w:szCs w:val="18"/>
              </w:rPr>
            </w:pPr>
            <w:r>
              <w:rPr>
                <w:rFonts w:ascii="Times New Roman"/>
                <w:spacing w:val="-12"/>
                <w:sz w:val="18"/>
              </w:rPr>
              <w:t>9,669,162.80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
              <w:jc w:val="right"/>
              <w:rPr>
                <w:rFonts w:ascii="Times New Roman" w:hAnsi="Times New Roman" w:cs="Times New Roman" w:eastAsia="Times New Roman" w:hint="default"/>
                <w:sz w:val="18"/>
                <w:szCs w:val="18"/>
              </w:rPr>
            </w:pPr>
            <w:r>
              <w:rPr>
                <w:rFonts w:ascii="Times New Roman"/>
                <w:spacing w:val="-12"/>
                <w:sz w:val="18"/>
              </w:rPr>
              <w:t>217,950,408.92</w:t>
            </w:r>
          </w:p>
        </w:tc>
      </w:tr>
      <w:tr>
        <w:trPr>
          <w:trHeight w:val="83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32" w:right="-20"/>
              <w:jc w:val="left"/>
              <w:rPr>
                <w:rFonts w:ascii="宋体" w:hAnsi="宋体" w:cs="宋体" w:eastAsia="宋体" w:hint="default"/>
                <w:sz w:val="21"/>
                <w:szCs w:val="21"/>
              </w:rPr>
            </w:pPr>
            <w:r>
              <w:rPr>
                <w:rFonts w:ascii="宋体" w:hAnsi="宋体" w:cs="宋体" w:eastAsia="宋体" w:hint="default"/>
                <w:spacing w:val="-21"/>
                <w:sz w:val="21"/>
                <w:szCs w:val="21"/>
              </w:rPr>
              <w:t>（</w:t>
            </w:r>
            <w:r>
              <w:rPr>
                <w:rFonts w:ascii="宋体" w:hAnsi="宋体" w:cs="宋体" w:eastAsia="宋体" w:hint="default"/>
                <w:spacing w:val="-21"/>
                <w:sz w:val="21"/>
                <w:szCs w:val="21"/>
              </w:rPr>
              <w:t>2</w:t>
            </w:r>
            <w:r>
              <w:rPr>
                <w:rFonts w:ascii="宋体" w:hAnsi="宋体" w:cs="宋体" w:eastAsia="宋体" w:hint="default"/>
                <w:spacing w:val="-21"/>
                <w:sz w:val="21"/>
                <w:szCs w:val="21"/>
              </w:rPr>
              <w:t>）</w:t>
            </w:r>
          </w:p>
          <w:p>
            <w:pPr>
              <w:pStyle w:val="TableParagraph"/>
              <w:spacing w:line="240" w:lineRule="auto"/>
              <w:ind w:left="21" w:right="103"/>
              <w:jc w:val="left"/>
              <w:rPr>
                <w:rFonts w:ascii="宋体" w:hAnsi="宋体" w:cs="宋体" w:eastAsia="宋体" w:hint="default"/>
                <w:sz w:val="21"/>
                <w:szCs w:val="21"/>
              </w:rPr>
            </w:pPr>
            <w:r>
              <w:rPr>
                <w:rFonts w:ascii="宋体" w:hAnsi="宋体" w:cs="宋体" w:eastAsia="宋体" w:hint="default"/>
                <w:spacing w:val="-41"/>
                <w:sz w:val="21"/>
                <w:szCs w:val="21"/>
              </w:rPr>
              <w:t>在建工程转</w:t>
            </w:r>
            <w:r>
              <w:rPr>
                <w:rFonts w:ascii="宋体" w:hAnsi="宋体" w:cs="宋体" w:eastAsia="宋体" w:hint="default"/>
                <w:spacing w:val="-99"/>
                <w:sz w:val="21"/>
                <w:szCs w:val="21"/>
              </w:rPr>
              <w:t> </w:t>
            </w:r>
            <w:r>
              <w:rPr>
                <w:rFonts w:ascii="宋体" w:hAnsi="宋体" w:cs="宋体" w:eastAsia="宋体" w:hint="default"/>
                <w:sz w:val="21"/>
                <w:szCs w:val="21"/>
              </w:rPr>
              <w:t>入</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191,615,554.56</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43,216,708.90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16,401,523.81</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258,478,766.16</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271,794.87</w:t>
            </w:r>
          </w:p>
        </w:tc>
        <w:tc>
          <w:tcPr>
            <w:tcW w:w="1097"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2"/>
                <w:sz w:val="18"/>
              </w:rPr>
              <w:t>6,313,607.88</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13,939,515.40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2"/>
                <w:sz w:val="18"/>
              </w:rPr>
              <w:t>530,237,471.58</w:t>
            </w:r>
          </w:p>
        </w:tc>
      </w:tr>
      <w:tr>
        <w:trPr>
          <w:trHeight w:val="83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2" w:right="-20"/>
              <w:jc w:val="left"/>
              <w:rPr>
                <w:rFonts w:ascii="宋体" w:hAnsi="宋体" w:cs="宋体" w:eastAsia="宋体" w:hint="default"/>
                <w:sz w:val="21"/>
                <w:szCs w:val="21"/>
              </w:rPr>
            </w:pPr>
            <w:r>
              <w:rPr>
                <w:rFonts w:ascii="宋体" w:hAnsi="宋体" w:cs="宋体" w:eastAsia="宋体" w:hint="default"/>
                <w:spacing w:val="-21"/>
                <w:sz w:val="21"/>
                <w:szCs w:val="21"/>
              </w:rPr>
              <w:t>（</w:t>
            </w:r>
            <w:r>
              <w:rPr>
                <w:rFonts w:ascii="宋体" w:hAnsi="宋体" w:cs="宋体" w:eastAsia="宋体" w:hint="default"/>
                <w:spacing w:val="-21"/>
                <w:sz w:val="21"/>
                <w:szCs w:val="21"/>
              </w:rPr>
              <w:t>3</w:t>
            </w:r>
            <w:r>
              <w:rPr>
                <w:rFonts w:ascii="宋体" w:hAnsi="宋体" w:cs="宋体" w:eastAsia="宋体" w:hint="default"/>
                <w:spacing w:val="-21"/>
                <w:sz w:val="21"/>
                <w:szCs w:val="21"/>
              </w:rPr>
              <w:t>）</w:t>
            </w:r>
          </w:p>
          <w:p>
            <w:pPr>
              <w:pStyle w:val="TableParagraph"/>
              <w:spacing w:line="240" w:lineRule="auto"/>
              <w:ind w:left="21" w:right="103"/>
              <w:jc w:val="left"/>
              <w:rPr>
                <w:rFonts w:ascii="宋体" w:hAnsi="宋体" w:cs="宋体" w:eastAsia="宋体" w:hint="default"/>
                <w:sz w:val="21"/>
                <w:szCs w:val="21"/>
              </w:rPr>
            </w:pPr>
            <w:r>
              <w:rPr>
                <w:rFonts w:ascii="宋体" w:hAnsi="宋体" w:cs="宋体" w:eastAsia="宋体" w:hint="default"/>
                <w:spacing w:val="-41"/>
                <w:sz w:val="21"/>
                <w:szCs w:val="21"/>
              </w:rPr>
              <w:t>企业合并增</w:t>
            </w:r>
            <w:r>
              <w:rPr>
                <w:rFonts w:ascii="宋体" w:hAnsi="宋体" w:cs="宋体" w:eastAsia="宋体" w:hint="default"/>
                <w:spacing w:val="-99"/>
                <w:sz w:val="21"/>
                <w:szCs w:val="21"/>
              </w:rPr>
              <w:t> </w:t>
            </w:r>
            <w:r>
              <w:rPr>
                <w:rFonts w:ascii="宋体" w:hAnsi="宋体" w:cs="宋体" w:eastAsia="宋体" w:hint="default"/>
                <w:sz w:val="21"/>
                <w:szCs w:val="21"/>
              </w:rPr>
              <w:t>加</w:t>
            </w:r>
          </w:p>
        </w:tc>
        <w:tc>
          <w:tcPr>
            <w:tcW w:w="1138"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10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pacing w:val="-21"/>
                <w:sz w:val="21"/>
                <w:szCs w:val="21"/>
              </w:rPr>
              <w:t>（</w:t>
            </w:r>
            <w:r>
              <w:rPr>
                <w:rFonts w:ascii="宋体" w:hAnsi="宋体" w:cs="宋体" w:eastAsia="宋体" w:hint="default"/>
                <w:spacing w:val="-21"/>
                <w:sz w:val="21"/>
                <w:szCs w:val="21"/>
              </w:rPr>
              <w:t>4</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）存货转入</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10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4,487.18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1"/>
                <w:sz w:val="18"/>
              </w:rPr>
              <w:t>4,487.18</w:t>
            </w:r>
          </w:p>
        </w:tc>
      </w:tr>
      <w:tr>
        <w:trPr>
          <w:trHeight w:val="83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pacing w:val="-21"/>
                <w:sz w:val="21"/>
                <w:szCs w:val="21"/>
              </w:rPr>
              <w:t>（</w:t>
            </w:r>
            <w:r>
              <w:rPr>
                <w:rFonts w:ascii="宋体" w:hAnsi="宋体" w:cs="宋体" w:eastAsia="宋体" w:hint="default"/>
                <w:spacing w:val="-21"/>
                <w:sz w:val="21"/>
                <w:szCs w:val="21"/>
              </w:rPr>
              <w:t>5</w:t>
            </w:r>
          </w:p>
          <w:p>
            <w:pPr>
              <w:pStyle w:val="TableParagraph"/>
              <w:spacing w:line="240" w:lineRule="auto"/>
              <w:ind w:left="21" w:right="103"/>
              <w:jc w:val="left"/>
              <w:rPr>
                <w:rFonts w:ascii="宋体" w:hAnsi="宋体" w:cs="宋体" w:eastAsia="宋体" w:hint="default"/>
                <w:sz w:val="21"/>
                <w:szCs w:val="21"/>
              </w:rPr>
            </w:pPr>
            <w:r>
              <w:rPr>
                <w:rFonts w:ascii="宋体" w:hAnsi="宋体" w:cs="宋体" w:eastAsia="宋体" w:hint="default"/>
                <w:spacing w:val="-41"/>
                <w:sz w:val="21"/>
                <w:szCs w:val="21"/>
              </w:rPr>
              <w:t>）汇率变动</w:t>
            </w:r>
            <w:r>
              <w:rPr>
                <w:rFonts w:ascii="宋体" w:hAnsi="宋体" w:cs="宋体" w:eastAsia="宋体" w:hint="default"/>
                <w:spacing w:val="-99"/>
                <w:sz w:val="21"/>
                <w:szCs w:val="21"/>
              </w:rPr>
              <w:t> </w:t>
            </w:r>
            <w:r>
              <w:rPr>
                <w:rFonts w:ascii="宋体" w:hAnsi="宋体" w:cs="宋体" w:eastAsia="宋体" w:hint="default"/>
                <w:spacing w:val="-41"/>
                <w:sz w:val="21"/>
                <w:szCs w:val="21"/>
              </w:rPr>
              <w:t>增加</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10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1"/>
                <w:sz w:val="18"/>
              </w:rPr>
              <w:t>21,257.60</w:t>
            </w:r>
          </w:p>
        </w:tc>
        <w:tc>
          <w:tcPr>
            <w:tcW w:w="112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1"/>
                <w:sz w:val="18"/>
              </w:rPr>
              <w:t>21,257.60</w:t>
            </w:r>
          </w:p>
        </w:tc>
      </w:tr>
      <w:tr>
        <w:trPr>
          <w:trHeight w:val="55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firstLine="424"/>
              <w:jc w:val="left"/>
              <w:rPr>
                <w:rFonts w:ascii="宋体" w:hAnsi="宋体" w:cs="宋体" w:eastAsia="宋体" w:hint="default"/>
                <w:sz w:val="21"/>
                <w:szCs w:val="21"/>
              </w:rPr>
            </w:pPr>
            <w:r>
              <w:rPr>
                <w:rFonts w:ascii="宋体" w:hAnsi="宋体" w:cs="宋体" w:eastAsia="宋体" w:hint="default"/>
                <w:spacing w:val="-14"/>
                <w:sz w:val="21"/>
                <w:szCs w:val="21"/>
              </w:rPr>
              <w:t>3.</w:t>
            </w:r>
            <w:r>
              <w:rPr>
                <w:rFonts w:ascii="宋体" w:hAnsi="宋体" w:cs="宋体" w:eastAsia="宋体" w:hint="default"/>
                <w:spacing w:val="-14"/>
                <w:sz w:val="21"/>
                <w:szCs w:val="21"/>
              </w:rPr>
              <w:t>本</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期减少金额</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11,223,846.26</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26,126,226.00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28,877,974.02</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145,765,728.03</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23,573.42</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1,428,471.00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2"/>
                <w:sz w:val="18"/>
              </w:rPr>
              <w:t>9,240,556.59</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9,084,792.93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2"/>
                <w:sz w:val="18"/>
              </w:rPr>
              <w:t>231,771,168.25</w:t>
            </w:r>
          </w:p>
        </w:tc>
      </w:tr>
      <w:tr>
        <w:trPr>
          <w:trHeight w:val="55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2" w:right="-20"/>
              <w:jc w:val="left"/>
              <w:rPr>
                <w:rFonts w:ascii="宋体" w:hAnsi="宋体" w:cs="宋体" w:eastAsia="宋体" w:hint="default"/>
                <w:sz w:val="21"/>
                <w:szCs w:val="21"/>
              </w:rPr>
            </w:pPr>
            <w:r>
              <w:rPr>
                <w:rFonts w:ascii="宋体" w:hAnsi="宋体" w:cs="宋体" w:eastAsia="宋体" w:hint="default"/>
                <w:spacing w:val="-21"/>
                <w:sz w:val="21"/>
                <w:szCs w:val="21"/>
              </w:rPr>
              <w:t>（</w:t>
            </w:r>
            <w:r>
              <w:rPr>
                <w:rFonts w:ascii="宋体" w:hAnsi="宋体" w:cs="宋体" w:eastAsia="宋体" w:hint="default"/>
                <w:spacing w:val="-21"/>
                <w:sz w:val="21"/>
                <w:szCs w:val="21"/>
              </w:rPr>
              <w:t>1</w:t>
            </w:r>
            <w:r>
              <w:rPr>
                <w:rFonts w:ascii="宋体" w:hAnsi="宋体" w:cs="宋体" w:eastAsia="宋体" w:hint="default"/>
                <w:spacing w:val="-21"/>
                <w:sz w:val="21"/>
                <w:szCs w:val="21"/>
              </w:rPr>
              <w:t>）</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处置或报废</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10,038,992.33</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26,017,465.51</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28,877,974.02</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143,068,975.31</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23,573.42</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1,428,471.00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2"/>
                <w:sz w:val="18"/>
              </w:rPr>
              <w:t>8,806,101.28</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8,939,450.71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2"/>
                <w:sz w:val="18"/>
              </w:rPr>
              <w:t>227,201,003.58</w:t>
            </w:r>
          </w:p>
        </w:tc>
      </w:tr>
      <w:tr>
        <w:trPr>
          <w:trHeight w:val="83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52" w:right="0"/>
              <w:jc w:val="left"/>
              <w:rPr>
                <w:rFonts w:ascii="宋体" w:hAnsi="宋体" w:cs="宋体" w:eastAsia="宋体" w:hint="default"/>
                <w:sz w:val="21"/>
                <w:szCs w:val="21"/>
              </w:rPr>
            </w:pPr>
            <w:r>
              <w:rPr>
                <w:rFonts w:ascii="宋体" w:hAnsi="宋体" w:cs="宋体" w:eastAsia="宋体" w:hint="default"/>
                <w:spacing w:val="-21"/>
                <w:sz w:val="21"/>
                <w:szCs w:val="21"/>
              </w:rPr>
              <w:t>（</w:t>
            </w:r>
            <w:r>
              <w:rPr>
                <w:rFonts w:ascii="宋体" w:hAnsi="宋体" w:cs="宋体" w:eastAsia="宋体" w:hint="default"/>
                <w:spacing w:val="-21"/>
                <w:sz w:val="21"/>
                <w:szCs w:val="21"/>
              </w:rPr>
              <w:t>2</w:t>
            </w:r>
          </w:p>
          <w:p>
            <w:pPr>
              <w:pStyle w:val="TableParagraph"/>
              <w:spacing w:line="240" w:lineRule="auto"/>
              <w:ind w:left="21" w:right="103"/>
              <w:jc w:val="left"/>
              <w:rPr>
                <w:rFonts w:ascii="宋体" w:hAnsi="宋体" w:cs="宋体" w:eastAsia="宋体" w:hint="default"/>
                <w:sz w:val="21"/>
                <w:szCs w:val="21"/>
              </w:rPr>
            </w:pPr>
            <w:r>
              <w:rPr>
                <w:rFonts w:ascii="宋体" w:hAnsi="宋体" w:cs="宋体" w:eastAsia="宋体" w:hint="default"/>
                <w:spacing w:val="-41"/>
                <w:sz w:val="21"/>
                <w:szCs w:val="21"/>
              </w:rPr>
              <w:t>）汇率变动</w:t>
            </w:r>
            <w:r>
              <w:rPr>
                <w:rFonts w:ascii="宋体" w:hAnsi="宋体" w:cs="宋体" w:eastAsia="宋体" w:hint="default"/>
                <w:spacing w:val="-99"/>
                <w:sz w:val="21"/>
                <w:szCs w:val="21"/>
              </w:rPr>
              <w:t> </w:t>
            </w:r>
            <w:r>
              <w:rPr>
                <w:rFonts w:ascii="宋体" w:hAnsi="宋体" w:cs="宋体" w:eastAsia="宋体" w:hint="default"/>
                <w:spacing w:val="-41"/>
                <w:sz w:val="21"/>
                <w:szCs w:val="21"/>
              </w:rPr>
              <w:t>减少</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1,184,853.93</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108,760.49</w:t>
            </w:r>
          </w:p>
        </w:tc>
        <w:tc>
          <w:tcPr>
            <w:tcW w:w="1184"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2,696,752.72</w:t>
            </w:r>
          </w:p>
        </w:tc>
        <w:tc>
          <w:tcPr>
            <w:tcW w:w="110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1"/>
                <w:sz w:val="18"/>
              </w:rPr>
              <w:t>434,455.31</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145,342.22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2"/>
                <w:sz w:val="18"/>
              </w:rPr>
              <w:t>4,570,164.67</w:t>
            </w:r>
          </w:p>
        </w:tc>
      </w:tr>
      <w:tr>
        <w:trPr>
          <w:trHeight w:val="55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2" w:right="0"/>
              <w:jc w:val="left"/>
              <w:rPr>
                <w:rFonts w:ascii="宋体" w:hAnsi="宋体" w:cs="宋体" w:eastAsia="宋体" w:hint="default"/>
                <w:sz w:val="21"/>
                <w:szCs w:val="21"/>
              </w:rPr>
            </w:pPr>
            <w:r>
              <w:rPr>
                <w:rFonts w:ascii="宋体" w:hAnsi="宋体" w:cs="宋体" w:eastAsia="宋体" w:hint="default"/>
                <w:spacing w:val="-31"/>
                <w:sz w:val="21"/>
                <w:szCs w:val="21"/>
              </w:rPr>
              <w:t>4.</w:t>
            </w:r>
            <w:r>
              <w:rPr>
                <w:rFonts w:ascii="宋体" w:hAnsi="宋体" w:cs="宋体" w:eastAsia="宋体" w:hint="default"/>
                <w:spacing w:val="-31"/>
                <w:sz w:val="21"/>
                <w:szCs w:val="21"/>
              </w:rPr>
              <w:t>期末</w:t>
            </w:r>
            <w:r>
              <w:rPr>
                <w:rFonts w:ascii="宋体" w:hAnsi="宋体" w:cs="宋体" w:eastAsia="宋体" w:hint="default"/>
                <w:sz w:val="21"/>
                <w:szCs w:val="21"/>
              </w:rPr>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余额</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4,585,569,836.35</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544,845,967.67</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2"/>
                <w:sz w:val="18"/>
              </w:rPr>
              <w:t>432,539,653.03</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3,594,190,048.30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11,759,141.17</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78,937,622.71</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2"/>
                <w:sz w:val="18"/>
              </w:rPr>
              <w:t>160,065,231.96</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307,182,148.21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9,715,089,649.40</w:t>
            </w:r>
          </w:p>
        </w:tc>
      </w:tr>
      <w:tr>
        <w:trPr>
          <w:trHeight w:val="55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二、累计折</w:t>
            </w:r>
            <w:r>
              <w:rPr>
                <w:rFonts w:ascii="宋体" w:hAnsi="宋体" w:cs="宋体" w:eastAsia="宋体" w:hint="default"/>
                <w:sz w:val="21"/>
                <w:szCs w:val="21"/>
              </w:rPr>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旧</w:t>
            </w:r>
          </w:p>
        </w:tc>
        <w:tc>
          <w:tcPr>
            <w:tcW w:w="1138"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10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pacing w:val="-31"/>
                <w:sz w:val="21"/>
                <w:szCs w:val="21"/>
              </w:rPr>
              <w:t>1.</w:t>
            </w:r>
            <w:r>
              <w:rPr>
                <w:rFonts w:ascii="宋体" w:hAnsi="宋体" w:cs="宋体" w:eastAsia="宋体" w:hint="default"/>
                <w:spacing w:val="-31"/>
                <w:sz w:val="21"/>
                <w:szCs w:val="21"/>
              </w:rPr>
              <w:t>期初</w:t>
            </w:r>
            <w:r>
              <w:rPr>
                <w:rFonts w:ascii="宋体" w:hAnsi="宋体" w:cs="宋体" w:eastAsia="宋体" w:hint="default"/>
                <w:sz w:val="21"/>
                <w:szCs w:val="21"/>
              </w:rPr>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余额</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828,459,497.77</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298,640,383.62</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2"/>
                <w:sz w:val="18"/>
              </w:rPr>
              <w:t>213,113,665.88</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1,732,812,377.18</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7,468,919.18</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45,284,164.60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2"/>
                <w:sz w:val="18"/>
              </w:rPr>
              <w:t>108,758,164.73</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143,316,281.17</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3,377,853,454.13</w:t>
            </w:r>
          </w:p>
        </w:tc>
      </w:tr>
      <w:tr>
        <w:trPr>
          <w:trHeight w:val="55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62" w:right="0"/>
              <w:jc w:val="left"/>
              <w:rPr>
                <w:rFonts w:ascii="宋体" w:hAnsi="宋体" w:cs="宋体" w:eastAsia="宋体" w:hint="default"/>
                <w:sz w:val="21"/>
                <w:szCs w:val="21"/>
              </w:rPr>
            </w:pPr>
            <w:r>
              <w:rPr>
                <w:rFonts w:ascii="宋体" w:hAnsi="宋体" w:cs="宋体" w:eastAsia="宋体" w:hint="default"/>
                <w:spacing w:val="-31"/>
                <w:sz w:val="21"/>
                <w:szCs w:val="21"/>
              </w:rPr>
              <w:t>2.</w:t>
            </w:r>
            <w:r>
              <w:rPr>
                <w:rFonts w:ascii="宋体" w:hAnsi="宋体" w:cs="宋体" w:eastAsia="宋体" w:hint="default"/>
                <w:spacing w:val="-31"/>
                <w:sz w:val="21"/>
                <w:szCs w:val="21"/>
              </w:rPr>
              <w:t>本期</w:t>
            </w:r>
            <w:r>
              <w:rPr>
                <w:rFonts w:ascii="宋体" w:hAnsi="宋体" w:cs="宋体" w:eastAsia="宋体" w:hint="default"/>
                <w:sz w:val="21"/>
                <w:szCs w:val="21"/>
              </w:rPr>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增加金额</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127,520,481.70</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59,984,762.30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45,443,578.76</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307,803,232.22</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459,558.83</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5,361,889.95</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2"/>
                <w:sz w:val="18"/>
              </w:rPr>
              <w:t>15,038,913.80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23,661,018.78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2"/>
                <w:sz w:val="18"/>
              </w:rPr>
              <w:t>585,273,436.34</w:t>
            </w:r>
          </w:p>
        </w:tc>
      </w:tr>
      <w:tr>
        <w:trPr>
          <w:trHeight w:val="55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2" w:right="-20"/>
              <w:jc w:val="left"/>
              <w:rPr>
                <w:rFonts w:ascii="宋体" w:hAnsi="宋体" w:cs="宋体" w:eastAsia="宋体" w:hint="default"/>
                <w:sz w:val="21"/>
                <w:szCs w:val="21"/>
              </w:rPr>
            </w:pPr>
            <w:r>
              <w:rPr>
                <w:rFonts w:ascii="宋体" w:hAnsi="宋体" w:cs="宋体" w:eastAsia="宋体" w:hint="default"/>
                <w:spacing w:val="-21"/>
                <w:sz w:val="21"/>
                <w:szCs w:val="21"/>
              </w:rPr>
              <w:t>（</w:t>
            </w:r>
            <w:r>
              <w:rPr>
                <w:rFonts w:ascii="宋体" w:hAnsi="宋体" w:cs="宋体" w:eastAsia="宋体" w:hint="default"/>
                <w:spacing w:val="-21"/>
                <w:sz w:val="21"/>
                <w:szCs w:val="21"/>
              </w:rPr>
              <w:t>1</w:t>
            </w:r>
            <w:r>
              <w:rPr>
                <w:rFonts w:ascii="宋体" w:hAnsi="宋体" w:cs="宋体" w:eastAsia="宋体" w:hint="default"/>
                <w:spacing w:val="-21"/>
                <w:sz w:val="21"/>
                <w:szCs w:val="21"/>
              </w:rPr>
              <w:t>）</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计提</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127,520,481.70</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59,984,762.30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45,443,578.76</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307,803,232.22</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459,558.83</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5,361,889.95</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2"/>
                <w:sz w:val="18"/>
              </w:rPr>
              <w:t>15,038,913.80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23,661,018.78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2"/>
                <w:sz w:val="18"/>
              </w:rPr>
              <w:t>585,273,436.34</w:t>
            </w:r>
          </w:p>
        </w:tc>
      </w:tr>
      <w:tr>
        <w:trPr>
          <w:trHeight w:val="288" w:hRule="exact"/>
        </w:trPr>
        <w:tc>
          <w:tcPr>
            <w:tcW w:w="9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10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pacing w:val="-31"/>
                <w:sz w:val="21"/>
                <w:szCs w:val="21"/>
              </w:rPr>
              <w:t>3.</w:t>
            </w:r>
            <w:r>
              <w:rPr>
                <w:rFonts w:ascii="宋体" w:hAnsi="宋体" w:cs="宋体" w:eastAsia="宋体" w:hint="default"/>
                <w:spacing w:val="-31"/>
                <w:sz w:val="21"/>
                <w:szCs w:val="21"/>
              </w:rPr>
              <w:t>本期</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Times New Roman" w:hAnsi="Times New Roman" w:cs="Times New Roman" w:eastAsia="Times New Roman" w:hint="default"/>
                <w:sz w:val="18"/>
                <w:szCs w:val="18"/>
              </w:rPr>
            </w:pPr>
            <w:r>
              <w:rPr>
                <w:rFonts w:ascii="Times New Roman"/>
                <w:spacing w:val="-12"/>
                <w:sz w:val="18"/>
              </w:rPr>
              <w:t>2,270,994.62</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Times New Roman" w:hAnsi="Times New Roman" w:cs="Times New Roman" w:eastAsia="Times New Roman" w:hint="default"/>
                <w:sz w:val="18"/>
                <w:szCs w:val="18"/>
              </w:rPr>
            </w:pPr>
            <w:r>
              <w:rPr>
                <w:rFonts w:ascii="Times New Roman"/>
                <w:spacing w:val="-12"/>
                <w:sz w:val="18"/>
              </w:rPr>
              <w:t>15,905,592.26</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Times New Roman" w:hAnsi="Times New Roman" w:cs="Times New Roman" w:eastAsia="Times New Roman" w:hint="default"/>
                <w:sz w:val="18"/>
                <w:szCs w:val="18"/>
              </w:rPr>
            </w:pPr>
            <w:r>
              <w:rPr>
                <w:rFonts w:ascii="Times New Roman"/>
                <w:spacing w:val="-12"/>
                <w:sz w:val="18"/>
              </w:rPr>
              <w:t>26,936,596.43</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Times New Roman" w:hAnsi="Times New Roman" w:cs="Times New Roman" w:eastAsia="Times New Roman" w:hint="default"/>
                <w:sz w:val="18"/>
                <w:szCs w:val="18"/>
              </w:rPr>
            </w:pPr>
            <w:r>
              <w:rPr>
                <w:rFonts w:ascii="Times New Roman"/>
                <w:spacing w:val="-12"/>
                <w:sz w:val="18"/>
              </w:rPr>
              <w:t>120,294,237.04</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Times New Roman" w:hAnsi="Times New Roman" w:cs="Times New Roman" w:eastAsia="Times New Roman" w:hint="default"/>
                <w:sz w:val="18"/>
                <w:szCs w:val="18"/>
              </w:rPr>
            </w:pPr>
            <w:r>
              <w:rPr>
                <w:rFonts w:ascii="Times New Roman"/>
                <w:spacing w:val="-11"/>
                <w:sz w:val="18"/>
              </w:rPr>
              <w:t>12,966.93</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Times New Roman" w:hAnsi="Times New Roman" w:cs="Times New Roman" w:eastAsia="Times New Roman" w:hint="default"/>
                <w:sz w:val="18"/>
                <w:szCs w:val="18"/>
              </w:rPr>
            </w:pPr>
            <w:r>
              <w:rPr>
                <w:rFonts w:ascii="Times New Roman"/>
                <w:spacing w:val="-12"/>
                <w:sz w:val="18"/>
              </w:rPr>
              <w:t>1,276,852.25</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
              <w:jc w:val="right"/>
              <w:rPr>
                <w:rFonts w:ascii="Times New Roman" w:hAnsi="Times New Roman" w:cs="Times New Roman" w:eastAsia="Times New Roman" w:hint="default"/>
                <w:sz w:val="18"/>
                <w:szCs w:val="18"/>
              </w:rPr>
            </w:pPr>
            <w:r>
              <w:rPr>
                <w:rFonts w:ascii="Times New Roman"/>
                <w:spacing w:val="-12"/>
                <w:sz w:val="18"/>
              </w:rPr>
              <w:t>8,166,478.90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Times New Roman" w:hAnsi="Times New Roman" w:cs="Times New Roman" w:eastAsia="Times New Roman" w:hint="default"/>
                <w:sz w:val="18"/>
                <w:szCs w:val="18"/>
              </w:rPr>
            </w:pPr>
            <w:r>
              <w:rPr>
                <w:rFonts w:ascii="Times New Roman"/>
                <w:spacing w:val="-12"/>
                <w:sz w:val="18"/>
              </w:rPr>
              <w:t>3,586,601.13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
              <w:jc w:val="right"/>
              <w:rPr>
                <w:rFonts w:ascii="Times New Roman" w:hAnsi="Times New Roman" w:cs="Times New Roman" w:eastAsia="Times New Roman" w:hint="default"/>
                <w:sz w:val="18"/>
                <w:szCs w:val="18"/>
              </w:rPr>
            </w:pPr>
            <w:r>
              <w:rPr>
                <w:rFonts w:ascii="Times New Roman"/>
                <w:spacing w:val="-12"/>
                <w:sz w:val="18"/>
              </w:rPr>
              <w:t>178,450,319.56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380" w:left="120" w:right="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994"/>
        <w:gridCol w:w="1138"/>
        <w:gridCol w:w="1214"/>
        <w:gridCol w:w="1184"/>
        <w:gridCol w:w="1318"/>
        <w:gridCol w:w="1100"/>
        <w:gridCol w:w="1097"/>
        <w:gridCol w:w="1184"/>
        <w:gridCol w:w="1123"/>
        <w:gridCol w:w="1136"/>
      </w:tblGrid>
      <w:tr>
        <w:trPr>
          <w:trHeight w:val="28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减少金额</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10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2" w:right="-20"/>
              <w:jc w:val="left"/>
              <w:rPr>
                <w:rFonts w:ascii="宋体" w:hAnsi="宋体" w:cs="宋体" w:eastAsia="宋体" w:hint="default"/>
                <w:sz w:val="21"/>
                <w:szCs w:val="21"/>
              </w:rPr>
            </w:pPr>
            <w:r>
              <w:rPr>
                <w:rFonts w:ascii="宋体" w:hAnsi="宋体" w:cs="宋体" w:eastAsia="宋体" w:hint="default"/>
                <w:spacing w:val="-21"/>
                <w:sz w:val="21"/>
                <w:szCs w:val="21"/>
              </w:rPr>
              <w:t>（</w:t>
            </w:r>
            <w:r>
              <w:rPr>
                <w:rFonts w:ascii="宋体" w:hAnsi="宋体" w:cs="宋体" w:eastAsia="宋体" w:hint="default"/>
                <w:spacing w:val="-21"/>
                <w:sz w:val="21"/>
                <w:szCs w:val="21"/>
              </w:rPr>
              <w:t>1</w:t>
            </w:r>
            <w:r>
              <w:rPr>
                <w:rFonts w:ascii="宋体" w:hAnsi="宋体" w:cs="宋体" w:eastAsia="宋体" w:hint="default"/>
                <w:spacing w:val="-21"/>
                <w:sz w:val="21"/>
                <w:szCs w:val="21"/>
              </w:rPr>
              <w:t>）</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处置或报废</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2,001,930.09</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15,852,199.13</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26,936,596.43</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119,947,289.36</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12,966.93</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1,276,852.25</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2"/>
                <w:sz w:val="18"/>
              </w:rPr>
              <w:t>8,069,584.05</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3,509,271.17</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2"/>
                <w:sz w:val="18"/>
              </w:rPr>
              <w:t>177,606,689.41</w:t>
            </w:r>
          </w:p>
        </w:tc>
      </w:tr>
      <w:tr>
        <w:trPr>
          <w:trHeight w:val="83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spacing w:val="-14"/>
                <w:sz w:val="21"/>
              </w:rPr>
              <w:t>(2)</w:t>
            </w:r>
          </w:p>
          <w:p>
            <w:pPr>
              <w:pStyle w:val="TableParagraph"/>
              <w:spacing w:line="240" w:lineRule="auto"/>
              <w:ind w:left="21" w:right="103"/>
              <w:jc w:val="left"/>
              <w:rPr>
                <w:rFonts w:ascii="宋体" w:hAnsi="宋体" w:cs="宋体" w:eastAsia="宋体" w:hint="default"/>
                <w:sz w:val="21"/>
                <w:szCs w:val="21"/>
              </w:rPr>
            </w:pPr>
            <w:r>
              <w:rPr>
                <w:rFonts w:ascii="宋体" w:hAnsi="宋体" w:cs="宋体" w:eastAsia="宋体" w:hint="default"/>
                <w:spacing w:val="-41"/>
                <w:sz w:val="21"/>
                <w:szCs w:val="21"/>
              </w:rPr>
              <w:t>汇率变动减</w:t>
            </w:r>
            <w:r>
              <w:rPr>
                <w:rFonts w:ascii="宋体" w:hAnsi="宋体" w:cs="宋体" w:eastAsia="宋体" w:hint="default"/>
                <w:spacing w:val="-99"/>
                <w:sz w:val="21"/>
                <w:szCs w:val="21"/>
              </w:rPr>
              <w:t> </w:t>
            </w:r>
            <w:r>
              <w:rPr>
                <w:rFonts w:ascii="宋体" w:hAnsi="宋体" w:cs="宋体" w:eastAsia="宋体" w:hint="default"/>
                <w:sz w:val="21"/>
                <w:szCs w:val="21"/>
              </w:rPr>
              <w:t>少</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269,064.53</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53,393.13</w:t>
            </w:r>
          </w:p>
        </w:tc>
        <w:tc>
          <w:tcPr>
            <w:tcW w:w="1184"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346,947.68</w:t>
            </w:r>
          </w:p>
        </w:tc>
        <w:tc>
          <w:tcPr>
            <w:tcW w:w="110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1"/>
                <w:sz w:val="18"/>
              </w:rPr>
              <w:t>96,894.85</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77,329.96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1"/>
                <w:sz w:val="18"/>
              </w:rPr>
              <w:t>843,630.15</w:t>
            </w:r>
          </w:p>
        </w:tc>
      </w:tr>
      <w:tr>
        <w:trPr>
          <w:trHeight w:val="55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2" w:right="0"/>
              <w:jc w:val="left"/>
              <w:rPr>
                <w:rFonts w:ascii="宋体" w:hAnsi="宋体" w:cs="宋体" w:eastAsia="宋体" w:hint="default"/>
                <w:sz w:val="21"/>
                <w:szCs w:val="21"/>
              </w:rPr>
            </w:pPr>
            <w:r>
              <w:rPr>
                <w:rFonts w:ascii="宋体" w:hAnsi="宋体" w:cs="宋体" w:eastAsia="宋体" w:hint="default"/>
                <w:spacing w:val="-31"/>
                <w:sz w:val="21"/>
                <w:szCs w:val="21"/>
              </w:rPr>
              <w:t>4.</w:t>
            </w:r>
            <w:r>
              <w:rPr>
                <w:rFonts w:ascii="宋体" w:hAnsi="宋体" w:cs="宋体" w:eastAsia="宋体" w:hint="default"/>
                <w:spacing w:val="-31"/>
                <w:sz w:val="21"/>
                <w:szCs w:val="21"/>
              </w:rPr>
              <w:t>期末</w:t>
            </w:r>
            <w:r>
              <w:rPr>
                <w:rFonts w:ascii="宋体" w:hAnsi="宋体" w:cs="宋体" w:eastAsia="宋体" w:hint="default"/>
                <w:sz w:val="21"/>
                <w:szCs w:val="21"/>
              </w:rPr>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余额</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953,708,984.85</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342,719,553.66</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2"/>
                <w:sz w:val="18"/>
              </w:rPr>
              <w:t>231,620,648.21</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1,920,321,372.36</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7,915,511.08</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49,369,202.30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2"/>
                <w:sz w:val="18"/>
              </w:rPr>
              <w:t>115,630,599.63</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163,390,698.82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3,784,676,570.91</w:t>
            </w:r>
          </w:p>
        </w:tc>
      </w:tr>
      <w:tr>
        <w:trPr>
          <w:trHeight w:val="55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三、减值准</w:t>
            </w:r>
            <w:r>
              <w:rPr>
                <w:rFonts w:ascii="宋体" w:hAnsi="宋体" w:cs="宋体" w:eastAsia="宋体" w:hint="default"/>
                <w:sz w:val="21"/>
                <w:szCs w:val="21"/>
              </w:rPr>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138"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10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pacing w:val="-31"/>
                <w:sz w:val="21"/>
                <w:szCs w:val="21"/>
              </w:rPr>
              <w:t>1.</w:t>
            </w:r>
            <w:r>
              <w:rPr>
                <w:rFonts w:ascii="宋体" w:hAnsi="宋体" w:cs="宋体" w:eastAsia="宋体" w:hint="default"/>
                <w:spacing w:val="-31"/>
                <w:sz w:val="21"/>
                <w:szCs w:val="21"/>
              </w:rPr>
              <w:t>期初</w:t>
            </w:r>
            <w:r>
              <w:rPr>
                <w:rFonts w:ascii="宋体" w:hAnsi="宋体" w:cs="宋体" w:eastAsia="宋体" w:hint="default"/>
                <w:sz w:val="21"/>
                <w:szCs w:val="21"/>
              </w:rPr>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余额</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15,071,702.12</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2,757,508.10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4,205,354.78</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11,770,370.85</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598,690.01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86,966.51</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1"/>
                <w:sz w:val="18"/>
              </w:rPr>
              <w:t>210,490.53</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440,142.10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35,141,225.00</w:t>
            </w:r>
          </w:p>
        </w:tc>
      </w:tr>
      <w:tr>
        <w:trPr>
          <w:trHeight w:val="55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62" w:right="0"/>
              <w:jc w:val="left"/>
              <w:rPr>
                <w:rFonts w:ascii="宋体" w:hAnsi="宋体" w:cs="宋体" w:eastAsia="宋体" w:hint="default"/>
                <w:sz w:val="21"/>
                <w:szCs w:val="21"/>
              </w:rPr>
            </w:pPr>
            <w:r>
              <w:rPr>
                <w:rFonts w:ascii="宋体" w:hAnsi="宋体" w:cs="宋体" w:eastAsia="宋体" w:hint="default"/>
                <w:spacing w:val="-31"/>
                <w:sz w:val="21"/>
                <w:szCs w:val="21"/>
              </w:rPr>
              <w:t>2.</w:t>
            </w:r>
            <w:r>
              <w:rPr>
                <w:rFonts w:ascii="宋体" w:hAnsi="宋体" w:cs="宋体" w:eastAsia="宋体" w:hint="default"/>
                <w:spacing w:val="-31"/>
                <w:sz w:val="21"/>
                <w:szCs w:val="21"/>
              </w:rPr>
              <w:t>本期</w:t>
            </w:r>
            <w:r>
              <w:rPr>
                <w:rFonts w:ascii="宋体" w:hAnsi="宋体" w:cs="宋体" w:eastAsia="宋体" w:hint="default"/>
                <w:sz w:val="21"/>
                <w:szCs w:val="21"/>
              </w:rPr>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增加金额</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17,800,000.00</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1,707,869.06</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27,094,836.94</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2,465,462.11</w:t>
            </w:r>
          </w:p>
        </w:tc>
        <w:tc>
          <w:tcPr>
            <w:tcW w:w="110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1"/>
                <w:sz w:val="18"/>
              </w:rPr>
              <w:t>29,819.42</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161,897.42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49,259,884.95</w:t>
            </w:r>
          </w:p>
        </w:tc>
      </w:tr>
      <w:tr>
        <w:trPr>
          <w:trHeight w:val="55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2" w:right="-20"/>
              <w:jc w:val="left"/>
              <w:rPr>
                <w:rFonts w:ascii="宋体" w:hAnsi="宋体" w:cs="宋体" w:eastAsia="宋体" w:hint="default"/>
                <w:sz w:val="21"/>
                <w:szCs w:val="21"/>
              </w:rPr>
            </w:pPr>
            <w:r>
              <w:rPr>
                <w:rFonts w:ascii="宋体" w:hAnsi="宋体" w:cs="宋体" w:eastAsia="宋体" w:hint="default"/>
                <w:spacing w:val="-21"/>
                <w:sz w:val="21"/>
                <w:szCs w:val="21"/>
              </w:rPr>
              <w:t>（</w:t>
            </w:r>
            <w:r>
              <w:rPr>
                <w:rFonts w:ascii="宋体" w:hAnsi="宋体" w:cs="宋体" w:eastAsia="宋体" w:hint="default"/>
                <w:spacing w:val="-21"/>
                <w:sz w:val="21"/>
                <w:szCs w:val="21"/>
              </w:rPr>
              <w:t>1</w:t>
            </w:r>
            <w:r>
              <w:rPr>
                <w:rFonts w:ascii="宋体" w:hAnsi="宋体" w:cs="宋体" w:eastAsia="宋体" w:hint="default"/>
                <w:spacing w:val="-21"/>
                <w:sz w:val="21"/>
                <w:szCs w:val="21"/>
              </w:rPr>
              <w:t>）</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计提</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17,800,000.00</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1,707,869.06</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27,094,836.94</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2,465,462.11</w:t>
            </w:r>
          </w:p>
        </w:tc>
        <w:tc>
          <w:tcPr>
            <w:tcW w:w="110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1"/>
                <w:sz w:val="18"/>
              </w:rPr>
              <w:t>29,819.42</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161,897.42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49,259,884.95</w:t>
            </w:r>
          </w:p>
        </w:tc>
      </w:tr>
      <w:tr>
        <w:trPr>
          <w:trHeight w:val="288" w:hRule="exact"/>
        </w:trPr>
        <w:tc>
          <w:tcPr>
            <w:tcW w:w="9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10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62" w:right="0"/>
              <w:jc w:val="left"/>
              <w:rPr>
                <w:rFonts w:ascii="宋体" w:hAnsi="宋体" w:cs="宋体" w:eastAsia="宋体" w:hint="default"/>
                <w:sz w:val="21"/>
                <w:szCs w:val="21"/>
              </w:rPr>
            </w:pPr>
            <w:r>
              <w:rPr>
                <w:rFonts w:ascii="宋体" w:hAnsi="宋体" w:cs="宋体" w:eastAsia="宋体" w:hint="default"/>
                <w:spacing w:val="-31"/>
                <w:sz w:val="21"/>
                <w:szCs w:val="21"/>
              </w:rPr>
              <w:t>3.</w:t>
            </w:r>
            <w:r>
              <w:rPr>
                <w:rFonts w:ascii="宋体" w:hAnsi="宋体" w:cs="宋体" w:eastAsia="宋体" w:hint="default"/>
                <w:spacing w:val="-31"/>
                <w:sz w:val="21"/>
                <w:szCs w:val="21"/>
              </w:rPr>
              <w:t>本期</w:t>
            </w:r>
            <w:r>
              <w:rPr>
                <w:rFonts w:ascii="宋体" w:hAnsi="宋体" w:cs="宋体" w:eastAsia="宋体" w:hint="default"/>
                <w:sz w:val="21"/>
                <w:szCs w:val="21"/>
              </w:rPr>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减少金额</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182,948.21</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3,191.17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2,035,989.90</w:t>
            </w:r>
          </w:p>
        </w:tc>
        <w:tc>
          <w:tcPr>
            <w:tcW w:w="110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1"/>
                <w:sz w:val="18"/>
              </w:rPr>
              <w:t>7,762.50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2,744.79</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2"/>
                <w:sz w:val="18"/>
              </w:rPr>
              <w:t>2,232,636.57</w:t>
            </w:r>
          </w:p>
        </w:tc>
      </w:tr>
      <w:tr>
        <w:trPr>
          <w:trHeight w:val="55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2" w:right="-20"/>
              <w:jc w:val="left"/>
              <w:rPr>
                <w:rFonts w:ascii="宋体" w:hAnsi="宋体" w:cs="宋体" w:eastAsia="宋体" w:hint="default"/>
                <w:sz w:val="21"/>
                <w:szCs w:val="21"/>
              </w:rPr>
            </w:pPr>
            <w:r>
              <w:rPr>
                <w:rFonts w:ascii="宋体" w:hAnsi="宋体" w:cs="宋体" w:eastAsia="宋体" w:hint="default"/>
                <w:spacing w:val="-21"/>
                <w:sz w:val="21"/>
                <w:szCs w:val="21"/>
              </w:rPr>
              <w:t>（</w:t>
            </w:r>
            <w:r>
              <w:rPr>
                <w:rFonts w:ascii="宋体" w:hAnsi="宋体" w:cs="宋体" w:eastAsia="宋体" w:hint="default"/>
                <w:spacing w:val="-21"/>
                <w:sz w:val="21"/>
                <w:szCs w:val="21"/>
              </w:rPr>
              <w:t>1</w:t>
            </w:r>
            <w:r>
              <w:rPr>
                <w:rFonts w:ascii="宋体" w:hAnsi="宋体" w:cs="宋体" w:eastAsia="宋体" w:hint="default"/>
                <w:spacing w:val="-21"/>
                <w:sz w:val="21"/>
                <w:szCs w:val="21"/>
              </w:rPr>
              <w:t>）</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处置或报废</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182,948.21</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3,191.17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2,035,989.90</w:t>
            </w:r>
          </w:p>
        </w:tc>
        <w:tc>
          <w:tcPr>
            <w:tcW w:w="110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1"/>
                <w:sz w:val="18"/>
              </w:rPr>
              <w:t>7,762.50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2,744.79</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2"/>
                <w:sz w:val="18"/>
              </w:rPr>
              <w:t>2,232,636.57</w:t>
            </w:r>
          </w:p>
        </w:tc>
      </w:tr>
      <w:tr>
        <w:trPr>
          <w:trHeight w:val="288" w:hRule="exact"/>
        </w:trPr>
        <w:tc>
          <w:tcPr>
            <w:tcW w:w="99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10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2" w:right="0"/>
              <w:jc w:val="left"/>
              <w:rPr>
                <w:rFonts w:ascii="宋体" w:hAnsi="宋体" w:cs="宋体" w:eastAsia="宋体" w:hint="default"/>
                <w:sz w:val="21"/>
                <w:szCs w:val="21"/>
              </w:rPr>
            </w:pPr>
            <w:r>
              <w:rPr>
                <w:rFonts w:ascii="宋体" w:hAnsi="宋体" w:cs="宋体" w:eastAsia="宋体" w:hint="default"/>
                <w:spacing w:val="-31"/>
                <w:sz w:val="21"/>
                <w:szCs w:val="21"/>
              </w:rPr>
              <w:t>4.</w:t>
            </w:r>
            <w:r>
              <w:rPr>
                <w:rFonts w:ascii="宋体" w:hAnsi="宋体" w:cs="宋体" w:eastAsia="宋体" w:hint="default"/>
                <w:spacing w:val="-31"/>
                <w:sz w:val="21"/>
                <w:szCs w:val="21"/>
              </w:rPr>
              <w:t>期末</w:t>
            </w:r>
            <w:r>
              <w:rPr>
                <w:rFonts w:ascii="宋体" w:hAnsi="宋体" w:cs="宋体" w:eastAsia="宋体" w:hint="default"/>
                <w:sz w:val="21"/>
                <w:szCs w:val="21"/>
              </w:rPr>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余额</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32,871,702.12</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4,282,428.95</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31,297,000.55</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12,199,843.06</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598,690.01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86,966.51</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1"/>
                <w:sz w:val="18"/>
              </w:rPr>
              <w:t>232,547.45</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599,294.73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82,168,473.38</w:t>
            </w:r>
          </w:p>
        </w:tc>
      </w:tr>
      <w:tr>
        <w:trPr>
          <w:trHeight w:val="55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四、账面价</w:t>
            </w:r>
            <w:r>
              <w:rPr>
                <w:rFonts w:ascii="宋体" w:hAnsi="宋体" w:cs="宋体" w:eastAsia="宋体" w:hint="default"/>
                <w:sz w:val="21"/>
                <w:szCs w:val="21"/>
              </w:rPr>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138"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10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pacing w:val="-31"/>
                <w:sz w:val="21"/>
                <w:szCs w:val="21"/>
              </w:rPr>
              <w:t>1.</w:t>
            </w:r>
            <w:r>
              <w:rPr>
                <w:rFonts w:ascii="宋体" w:hAnsi="宋体" w:cs="宋体" w:eastAsia="宋体" w:hint="default"/>
                <w:spacing w:val="-31"/>
                <w:sz w:val="21"/>
                <w:szCs w:val="21"/>
              </w:rPr>
              <w:t>期末</w:t>
            </w:r>
            <w:r>
              <w:rPr>
                <w:rFonts w:ascii="宋体" w:hAnsi="宋体" w:cs="宋体" w:eastAsia="宋体" w:hint="default"/>
                <w:sz w:val="21"/>
                <w:szCs w:val="21"/>
              </w:rPr>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账面价值</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3,598,989,149.38</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197,843,985.06</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2"/>
                <w:sz w:val="18"/>
              </w:rPr>
              <w:t>169,622,004.27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1,661,668,832.88</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3,244,940.08</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29,481,453.90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2"/>
                <w:sz w:val="18"/>
              </w:rPr>
              <w:t>44,202,084.88</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143,192,154.66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5,848,244,605.11</w:t>
            </w:r>
          </w:p>
        </w:tc>
      </w:tr>
      <w:tr>
        <w:trPr>
          <w:trHeight w:val="55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62" w:right="0"/>
              <w:jc w:val="left"/>
              <w:rPr>
                <w:rFonts w:ascii="宋体" w:hAnsi="宋体" w:cs="宋体" w:eastAsia="宋体" w:hint="default"/>
                <w:sz w:val="21"/>
                <w:szCs w:val="21"/>
              </w:rPr>
            </w:pPr>
            <w:r>
              <w:rPr>
                <w:rFonts w:ascii="宋体" w:hAnsi="宋体" w:cs="宋体" w:eastAsia="宋体" w:hint="default"/>
                <w:spacing w:val="-31"/>
                <w:sz w:val="21"/>
                <w:szCs w:val="21"/>
              </w:rPr>
              <w:t>2.</w:t>
            </w:r>
            <w:r>
              <w:rPr>
                <w:rFonts w:ascii="宋体" w:hAnsi="宋体" w:cs="宋体" w:eastAsia="宋体" w:hint="default"/>
                <w:spacing w:val="-31"/>
                <w:sz w:val="21"/>
                <w:szCs w:val="21"/>
              </w:rPr>
              <w:t>期初</w:t>
            </w:r>
            <w:r>
              <w:rPr>
                <w:rFonts w:ascii="宋体" w:hAnsi="宋体" w:cs="宋体" w:eastAsia="宋体" w:hint="default"/>
                <w:sz w:val="21"/>
                <w:szCs w:val="21"/>
              </w:rPr>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pacing w:val="-41"/>
                <w:sz w:val="21"/>
                <w:szCs w:val="21"/>
              </w:rPr>
              <w:t>账面价值</w:t>
            </w:r>
            <w:r>
              <w:rPr>
                <w:rFonts w:ascii="宋体" w:hAnsi="宋体" w:cs="宋体" w:eastAsia="宋体" w:hint="default"/>
                <w:sz w:val="21"/>
                <w:szCs w:val="21"/>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3,520,501,414.25</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183,793,335.17</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2"/>
                <w:sz w:val="18"/>
              </w:rPr>
              <w:t>207,235,322.52</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1,647,169,741.53</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2,944,319.07</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23,768,967.68</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2"/>
                <w:sz w:val="18"/>
              </w:rPr>
              <w:t>51,342,060.53</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148,897,352.49</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5,785,652,513.24</w:t>
            </w:r>
          </w:p>
        </w:tc>
      </w:tr>
    </w:tbl>
    <w:p>
      <w:pPr>
        <w:pStyle w:val="BodyText"/>
        <w:spacing w:line="239" w:lineRule="exact"/>
        <w:ind w:left="2098" w:right="0"/>
        <w:jc w:val="left"/>
      </w:pPr>
      <w:r>
        <w:rPr>
          <w:rFonts w:ascii="宋体" w:hAnsi="宋体" w:cs="宋体" w:eastAsia="宋体" w:hint="default"/>
        </w:rPr>
        <w:t>*</w:t>
      </w:r>
      <w:r>
        <w:rPr/>
        <w:t>①本期新增固定资产主要是系华意压缩的压缩机项目转固，转固金额</w:t>
      </w:r>
      <w:r>
        <w:rPr>
          <w:spacing w:val="-52"/>
        </w:rPr>
        <w:t> </w:t>
      </w:r>
      <w:r>
        <w:rPr>
          <w:rFonts w:ascii="宋体" w:hAnsi="宋体" w:cs="宋体" w:eastAsia="宋体" w:hint="default"/>
        </w:rPr>
        <w:t>2.53</w:t>
      </w:r>
      <w:r>
        <w:rPr>
          <w:rFonts w:ascii="宋体" w:hAnsi="宋体" w:cs="宋体" w:eastAsia="宋体" w:hint="default"/>
          <w:spacing w:val="-49"/>
        </w:rPr>
        <w:t> </w:t>
      </w:r>
      <w:r>
        <w:rPr/>
        <w:t>亿元，详见华意</w:t>
      </w:r>
    </w:p>
    <w:p>
      <w:pPr>
        <w:pStyle w:val="BodyText"/>
        <w:spacing w:line="237" w:lineRule="auto"/>
        <w:ind w:left="1678" w:right="1208"/>
        <w:jc w:val="both"/>
      </w:pPr>
      <w:r>
        <w:rPr>
          <w:spacing w:val="-4"/>
        </w:rPr>
        <w:t>附注六、</w:t>
      </w:r>
      <w:r>
        <w:rPr>
          <w:rFonts w:ascii="宋体" w:hAnsi="宋体" w:cs="宋体" w:eastAsia="宋体" w:hint="default"/>
          <w:spacing w:val="-4"/>
        </w:rPr>
        <w:t>12</w:t>
      </w:r>
      <w:r>
        <w:rPr>
          <w:spacing w:val="-4"/>
        </w:rPr>
        <w:t>；美菱股份在建工程转固</w:t>
      </w:r>
      <w:r>
        <w:rPr>
          <w:spacing w:val="-26"/>
        </w:rPr>
        <w:t> </w:t>
      </w:r>
      <w:r>
        <w:rPr>
          <w:rFonts w:ascii="宋体" w:hAnsi="宋体" w:cs="宋体" w:eastAsia="宋体" w:hint="default"/>
        </w:rPr>
        <w:t>1.32</w:t>
      </w:r>
      <w:r>
        <w:rPr>
          <w:rFonts w:ascii="宋体" w:hAnsi="宋体" w:cs="宋体" w:eastAsia="宋体" w:hint="default"/>
          <w:spacing w:val="-26"/>
        </w:rPr>
        <w:t> </w:t>
      </w:r>
      <w:r>
        <w:rPr>
          <w:spacing w:val="-4"/>
        </w:rPr>
        <w:t>亿元，详见美菱附注六、</w:t>
      </w:r>
      <w:r>
        <w:rPr>
          <w:rFonts w:ascii="宋体" w:hAnsi="宋体" w:cs="宋体" w:eastAsia="宋体" w:hint="default"/>
          <w:spacing w:val="-4"/>
        </w:rPr>
        <w:t>12</w:t>
      </w:r>
      <w:r>
        <w:rPr>
          <w:spacing w:val="-4"/>
        </w:rPr>
        <w:t>。②本年减少固定资产主要</w:t>
      </w:r>
      <w:r>
        <w:rPr>
          <w:spacing w:val="-94"/>
        </w:rPr>
        <w:t> </w:t>
      </w:r>
      <w:r>
        <w:rPr>
          <w:spacing w:val="-94"/>
        </w:rPr>
      </w:r>
      <w:r>
        <w:rPr>
          <w:spacing w:val="13"/>
        </w:rPr>
        <w:t>是本年处置和报废固定资产，其中本公司处置固定资产原值 </w:t>
      </w:r>
      <w:r>
        <w:rPr>
          <w:rFonts w:ascii="宋体" w:hAnsi="宋体" w:cs="宋体" w:eastAsia="宋体" w:hint="default"/>
        </w:rPr>
        <w:t>23,685,938.18 </w:t>
      </w:r>
      <w:r>
        <w:rPr>
          <w:spacing w:val="11"/>
        </w:rPr>
        <w:t>元，累计折旧</w:t>
      </w:r>
      <w:r>
        <w:rPr>
          <w:spacing w:val="-102"/>
        </w:rPr>
        <w:t> </w:t>
      </w:r>
      <w:r>
        <w:rPr>
          <w:spacing w:val="-102"/>
        </w:rPr>
      </w:r>
      <w:r>
        <w:rPr>
          <w:rFonts w:ascii="宋体" w:hAnsi="宋体" w:cs="宋体" w:eastAsia="宋体" w:hint="default"/>
        </w:rPr>
        <w:t>13,043,325.38</w:t>
      </w:r>
      <w:r>
        <w:rPr>
          <w:rFonts w:ascii="宋体" w:hAnsi="宋体" w:cs="宋体" w:eastAsia="宋体" w:hint="default"/>
          <w:spacing w:val="-49"/>
        </w:rPr>
        <w:t> </w:t>
      </w:r>
      <w:r>
        <w:rPr>
          <w:spacing w:val="-7"/>
        </w:rPr>
        <w:t>元；广东长虹处置固定资产原值</w:t>
      </w:r>
      <w:r>
        <w:rPr>
          <w:spacing w:val="-47"/>
        </w:rPr>
        <w:t> </w:t>
      </w:r>
      <w:r>
        <w:rPr>
          <w:rFonts w:ascii="宋体" w:hAnsi="宋体" w:cs="宋体" w:eastAsia="宋体" w:hint="default"/>
        </w:rPr>
        <w:t>26,626,983.09</w:t>
      </w:r>
      <w:r>
        <w:rPr>
          <w:rFonts w:ascii="宋体" w:hAnsi="宋体" w:cs="宋体" w:eastAsia="宋体" w:hint="default"/>
          <w:spacing w:val="-49"/>
        </w:rPr>
        <w:t> </w:t>
      </w:r>
      <w:r>
        <w:rPr>
          <w:spacing w:val="-14"/>
        </w:rPr>
        <w:t>元，累计折旧</w:t>
      </w:r>
      <w:r>
        <w:rPr>
          <w:spacing w:val="-47"/>
        </w:rPr>
        <w:t> </w:t>
      </w:r>
      <w:r>
        <w:rPr>
          <w:rFonts w:ascii="宋体" w:hAnsi="宋体" w:cs="宋体" w:eastAsia="宋体" w:hint="default"/>
        </w:rPr>
        <w:t>24,894,587.55</w:t>
      </w:r>
      <w:r>
        <w:rPr>
          <w:rFonts w:ascii="宋体" w:hAnsi="宋体" w:cs="宋体" w:eastAsia="宋体" w:hint="default"/>
          <w:spacing w:val="-45"/>
        </w:rPr>
        <w:t> </w:t>
      </w:r>
      <w:r>
        <w:rPr>
          <w:spacing w:val="-3"/>
        </w:rPr>
        <w:t>元；</w:t>
      </w:r>
      <w:r>
        <w:rPr/>
      </w:r>
    </w:p>
    <w:p>
      <w:pPr>
        <w:pStyle w:val="BodyText"/>
        <w:spacing w:line="237" w:lineRule="auto" w:before="1"/>
        <w:ind w:left="1678" w:right="1208"/>
        <w:jc w:val="both"/>
      </w:pPr>
      <w:r>
        <w:rPr/>
        <w:t>美菱股份处置固定资产原值</w:t>
      </w:r>
      <w:r>
        <w:rPr>
          <w:spacing w:val="-48"/>
        </w:rPr>
        <w:t> </w:t>
      </w:r>
      <w:r>
        <w:rPr>
          <w:rFonts w:ascii="宋体" w:hAnsi="宋体" w:cs="宋体" w:eastAsia="宋体" w:hint="default"/>
        </w:rPr>
        <w:t>100,930,139.63</w:t>
      </w:r>
      <w:r>
        <w:rPr>
          <w:rFonts w:ascii="宋体" w:hAnsi="宋体" w:cs="宋体" w:eastAsia="宋体" w:hint="default"/>
          <w:spacing w:val="-50"/>
        </w:rPr>
        <w:t> </w:t>
      </w:r>
      <w:r>
        <w:rPr>
          <w:spacing w:val="-9"/>
        </w:rPr>
        <w:t>元，累计折旧</w:t>
      </w:r>
      <w:r>
        <w:rPr>
          <w:spacing w:val="-46"/>
        </w:rPr>
        <w:t> </w:t>
      </w:r>
      <w:r>
        <w:rPr>
          <w:rFonts w:ascii="宋体" w:hAnsi="宋体" w:cs="宋体" w:eastAsia="宋体" w:hint="default"/>
        </w:rPr>
        <w:t>79,764,320.47</w:t>
      </w:r>
      <w:r>
        <w:rPr>
          <w:rFonts w:ascii="宋体" w:hAnsi="宋体" w:cs="宋体" w:eastAsia="宋体" w:hint="default"/>
          <w:spacing w:val="-48"/>
        </w:rPr>
        <w:t> </w:t>
      </w:r>
      <w:r>
        <w:rPr>
          <w:spacing w:val="-7"/>
        </w:rPr>
        <w:t>元；合肥长虹处置固定</w:t>
      </w:r>
      <w:r>
        <w:rPr>
          <w:spacing w:val="-103"/>
        </w:rPr>
        <w:t> </w:t>
      </w:r>
      <w:r>
        <w:rPr>
          <w:spacing w:val="-103"/>
        </w:rPr>
      </w:r>
      <w:r>
        <w:rPr>
          <w:spacing w:val="20"/>
        </w:rPr>
        <w:t>资产原值</w:t>
      </w:r>
      <w:r>
        <w:rPr>
          <w:spacing w:val="34"/>
        </w:rPr>
        <w:t> </w:t>
      </w:r>
      <w:r>
        <w:rPr>
          <w:rFonts w:ascii="宋体" w:hAnsi="宋体" w:cs="宋体" w:eastAsia="宋体" w:hint="default"/>
        </w:rPr>
        <w:t>16,909213.32</w:t>
      </w:r>
      <w:r>
        <w:rPr>
          <w:rFonts w:ascii="宋体" w:hAnsi="宋体" w:cs="宋体" w:eastAsia="宋体" w:hint="default"/>
          <w:spacing w:val="34"/>
        </w:rPr>
        <w:t> </w:t>
      </w:r>
      <w:r>
        <w:rPr>
          <w:spacing w:val="22"/>
        </w:rPr>
        <w:t>元，累计折旧</w:t>
      </w:r>
      <w:r>
        <w:rPr>
          <w:spacing w:val="34"/>
        </w:rPr>
        <w:t> </w:t>
      </w:r>
      <w:r>
        <w:rPr>
          <w:rFonts w:ascii="宋体" w:hAnsi="宋体" w:cs="宋体" w:eastAsia="宋体" w:hint="default"/>
        </w:rPr>
        <w:t>12,831,414.58</w:t>
      </w:r>
      <w:r>
        <w:rPr>
          <w:rFonts w:ascii="宋体" w:hAnsi="宋体" w:cs="宋体" w:eastAsia="宋体" w:hint="default"/>
          <w:spacing w:val="34"/>
        </w:rPr>
        <w:t> </w:t>
      </w:r>
      <w:r>
        <w:rPr/>
        <w:t>元</w:t>
      </w:r>
      <w:r>
        <w:rPr>
          <w:spacing w:val="-76"/>
        </w:rPr>
        <w:t> </w:t>
      </w:r>
      <w:r>
        <w:rPr/>
        <w:t>；</w:t>
      </w:r>
      <w:r>
        <w:rPr>
          <w:spacing w:val="-76"/>
        </w:rPr>
        <w:t> </w:t>
      </w:r>
      <w:r>
        <w:rPr/>
        <w:t>华</w:t>
      </w:r>
      <w:r>
        <w:rPr>
          <w:spacing w:val="-76"/>
        </w:rPr>
        <w:t> </w:t>
      </w:r>
      <w:r>
        <w:rPr/>
        <w:t>意</w:t>
      </w:r>
      <w:r>
        <w:rPr>
          <w:spacing w:val="-76"/>
        </w:rPr>
        <w:t> </w:t>
      </w:r>
      <w:r>
        <w:rPr/>
        <w:t>压</w:t>
      </w:r>
      <w:r>
        <w:rPr>
          <w:spacing w:val="-76"/>
        </w:rPr>
        <w:t> </w:t>
      </w:r>
      <w:r>
        <w:rPr/>
        <w:t>缩</w:t>
      </w:r>
      <w:r>
        <w:rPr>
          <w:spacing w:val="-78"/>
        </w:rPr>
        <w:t> </w:t>
      </w:r>
      <w:r>
        <w:rPr/>
        <w:t>处</w:t>
      </w:r>
      <w:r>
        <w:rPr>
          <w:spacing w:val="-76"/>
        </w:rPr>
        <w:t> </w:t>
      </w:r>
      <w:r>
        <w:rPr/>
        <w:t>置</w:t>
      </w:r>
      <w:r>
        <w:rPr>
          <w:spacing w:val="-76"/>
        </w:rPr>
        <w:t> </w:t>
      </w:r>
      <w:r>
        <w:rPr/>
        <w:t>固</w:t>
      </w:r>
      <w:r>
        <w:rPr>
          <w:spacing w:val="-76"/>
        </w:rPr>
        <w:t> </w:t>
      </w:r>
      <w:r>
        <w:rPr/>
        <w:t>定</w:t>
      </w:r>
      <w:r>
        <w:rPr>
          <w:spacing w:val="-76"/>
        </w:rPr>
        <w:t> </w:t>
      </w:r>
      <w:r>
        <w:rPr/>
        <w:t>资</w:t>
      </w:r>
      <w:r>
        <w:rPr>
          <w:spacing w:val="-76"/>
        </w:rPr>
        <w:t> </w:t>
      </w:r>
      <w:r>
        <w:rPr/>
        <w:t>产</w:t>
      </w:r>
      <w:r>
        <w:rPr>
          <w:spacing w:val="-76"/>
        </w:rPr>
        <w:t> </w:t>
      </w:r>
      <w:r>
        <w:rPr/>
        <w:t>原</w:t>
      </w:r>
      <w:r>
        <w:rPr>
          <w:spacing w:val="-76"/>
        </w:rPr>
        <w:t> </w:t>
      </w:r>
      <w:r>
        <w:rPr/>
        <w:t>值</w:t>
      </w:r>
      <w:r>
        <w:rPr>
          <w:w w:val="100"/>
        </w:rPr>
        <w:t> </w:t>
      </w:r>
      <w:r>
        <w:rPr>
          <w:rFonts w:ascii="宋体" w:hAnsi="宋体" w:cs="宋体" w:eastAsia="宋体" w:hint="default"/>
        </w:rPr>
        <w:t>22,318,955.06</w:t>
      </w:r>
      <w:r>
        <w:rPr>
          <w:rFonts w:ascii="宋体" w:hAnsi="宋体" w:cs="宋体" w:eastAsia="宋体" w:hint="default"/>
          <w:spacing w:val="-54"/>
        </w:rPr>
        <w:t> </w:t>
      </w:r>
      <w:r>
        <w:rPr/>
        <w:t>元，累计折旧</w:t>
      </w:r>
      <w:r>
        <w:rPr>
          <w:spacing w:val="-51"/>
        </w:rPr>
        <w:t> </w:t>
      </w:r>
      <w:r>
        <w:rPr>
          <w:rFonts w:ascii="宋体" w:hAnsi="宋体" w:cs="宋体" w:eastAsia="宋体" w:hint="default"/>
        </w:rPr>
        <w:t>17,513,113.96</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1193" w:top="1080" w:bottom="1380" w:left="120" w:right="60"/>
        </w:sectPr>
      </w:pPr>
    </w:p>
    <w:p>
      <w:pPr>
        <w:pStyle w:val="Heading4"/>
        <w:spacing w:line="240" w:lineRule="auto"/>
        <w:ind w:left="1678" w:right="-19"/>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8"/>
        <w:ind w:left="167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729" w:val="left" w:leader="none"/>
        </w:tabs>
        <w:spacing w:line="240" w:lineRule="auto"/>
        <w:ind w:left="1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 w:right="60"/>
          <w:cols w:num="2" w:equalWidth="0">
            <w:col w:w="4587" w:space="1934"/>
            <w:col w:w="5209"/>
          </w:cols>
        </w:sectPr>
      </w:pPr>
    </w:p>
    <w:p>
      <w:pPr>
        <w:spacing w:line="240" w:lineRule="auto" w:before="7"/>
        <w:rPr>
          <w:rFonts w:ascii="宋体" w:hAnsi="宋体" w:cs="宋体" w:eastAsia="宋体" w:hint="default"/>
          <w:sz w:val="2"/>
          <w:szCs w:val="2"/>
        </w:rPr>
      </w:pPr>
    </w:p>
    <w:tbl>
      <w:tblPr>
        <w:tblW w:w="0" w:type="auto"/>
        <w:jc w:val="left"/>
        <w:tblInd w:w="1630" w:type="dxa"/>
        <w:tblLayout w:type="fixed"/>
        <w:tblCellMar>
          <w:top w:w="0" w:type="dxa"/>
          <w:left w:w="0" w:type="dxa"/>
          <w:bottom w:w="0" w:type="dxa"/>
          <w:right w:w="0" w:type="dxa"/>
        </w:tblCellMar>
        <w:tblLook w:val="01E0"/>
      </w:tblPr>
      <w:tblGrid>
        <w:gridCol w:w="1310"/>
        <w:gridCol w:w="1709"/>
        <w:gridCol w:w="1560"/>
        <w:gridCol w:w="1560"/>
        <w:gridCol w:w="1702"/>
        <w:gridCol w:w="1078"/>
      </w:tblGrid>
      <w:tr>
        <w:trPr>
          <w:trHeight w:val="281"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15,100,591.55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9,688,866.80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4,920,178.61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491,546.14</w:t>
            </w: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409,920.06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212,611.83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176,812.23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20,496.00</w:t>
            </w: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15,510,511.61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9,901,478.63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5,096,990.84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512,042.14</w:t>
            </w: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0" w:right="60"/>
        </w:sectPr>
      </w:pPr>
    </w:p>
    <w:p>
      <w:pPr>
        <w:spacing w:line="240" w:lineRule="auto" w:before="6"/>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193" w:top="1080" w:bottom="1380" w:left="980" w:right="760"/>
        </w:sectPr>
      </w:pPr>
    </w:p>
    <w:p>
      <w:pPr>
        <w:pStyle w:val="Heading4"/>
        <w:spacing w:line="240" w:lineRule="auto"/>
        <w:ind w:left="818" w:right="-18"/>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8"/>
        <w:ind w:left="818" w:right="-18"/>
        <w:jc w:val="left"/>
      </w:pPr>
      <w:r>
        <w:rPr/>
        <w:t>□适用</w:t>
      </w:r>
      <w:r>
        <w:rPr>
          <w:spacing w:val="-1"/>
        </w:rPr>
        <w:t> </w:t>
      </w:r>
      <w:r>
        <w:rPr/>
        <w:t>√不适用</w:t>
      </w:r>
    </w:p>
    <w:p>
      <w:pPr>
        <w:pStyle w:val="Heading4"/>
        <w:spacing w:line="240" w:lineRule="auto" w:before="56"/>
        <w:ind w:left="818" w:right="-18"/>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8"/>
        <w:ind w:left="8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760"/>
          <w:cols w:num="2" w:equalWidth="0">
            <w:col w:w="4570" w:space="1952"/>
            <w:col w:w="3648"/>
          </w:cols>
        </w:sectPr>
      </w:pP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4153"/>
        <w:gridCol w:w="4897"/>
      </w:tblGrid>
      <w:tr>
        <w:trPr>
          <w:trHeight w:val="28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24,495,117.12</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71,820.00</w:t>
            </w:r>
          </w:p>
        </w:tc>
      </w:tr>
      <w:tr>
        <w:trPr>
          <w:trHeight w:val="28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9,882.00</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36,779,080.74</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61,355,899.86</w:t>
            </w:r>
            <w:r>
              <w:rPr>
                <w:rFonts w:ascii="Times New Roman"/>
                <w:spacing w:val="-1"/>
                <w:sz w:val="21"/>
              </w:rPr>
            </w:r>
          </w:p>
        </w:tc>
      </w:tr>
    </w:tbl>
    <w:p>
      <w:pPr>
        <w:spacing w:line="240" w:lineRule="auto" w:before="13"/>
        <w:rPr>
          <w:rFonts w:ascii="宋体" w:hAnsi="宋体" w:cs="宋体" w:eastAsia="宋体" w:hint="default"/>
          <w:sz w:val="19"/>
          <w:szCs w:val="19"/>
        </w:rPr>
      </w:pPr>
    </w:p>
    <w:p>
      <w:pPr>
        <w:pStyle w:val="Heading4"/>
        <w:spacing w:line="240" w:lineRule="auto"/>
        <w:ind w:left="818" w:right="0"/>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73" w:lineRule="exact" w:before="58"/>
        <w:ind w:left="818" w:right="0"/>
        <w:jc w:val="left"/>
      </w:pPr>
      <w:r>
        <w:rPr/>
        <w:t>√适用</w:t>
      </w:r>
      <w:r>
        <w:rPr>
          <w:spacing w:val="-1"/>
        </w:rPr>
        <w:t> </w:t>
      </w:r>
      <w:r>
        <w:rPr/>
        <w:t>□不适用</w:t>
      </w:r>
    </w:p>
    <w:p>
      <w:pPr>
        <w:pStyle w:val="BodyText"/>
        <w:spacing w:line="272" w:lineRule="exact"/>
        <w:ind w:left="0" w:right="507"/>
        <w:jc w:val="right"/>
      </w:pPr>
      <w:r>
        <w:rPr/>
        <w:t>①美菱股份暂未办妥权证的固定资产净值为</w:t>
      </w:r>
      <w:r>
        <w:rPr>
          <w:spacing w:val="-1"/>
        </w:rPr>
        <w:t> </w:t>
      </w:r>
      <w:r>
        <w:rPr>
          <w:rFonts w:ascii="宋体" w:hAnsi="宋体" w:cs="宋体" w:eastAsia="宋体" w:hint="default"/>
        </w:rPr>
        <w:t>28,952.73</w:t>
      </w:r>
      <w:r>
        <w:rPr>
          <w:rFonts w:ascii="宋体" w:hAnsi="宋体" w:cs="宋体" w:eastAsia="宋体" w:hint="default"/>
          <w:spacing w:val="-32"/>
        </w:rPr>
        <w:t> </w:t>
      </w:r>
      <w:r>
        <w:rPr/>
        <w:t>万元，详见美菱股份</w:t>
      </w:r>
      <w:r>
        <w:rPr>
          <w:spacing w:val="-34"/>
        </w:rPr>
        <w:t> </w:t>
      </w:r>
      <w:r>
        <w:rPr>
          <w:rFonts w:ascii="宋体" w:hAnsi="宋体" w:cs="宋体" w:eastAsia="宋体" w:hint="default"/>
        </w:rPr>
        <w:t>2015</w:t>
      </w:r>
      <w:r>
        <w:rPr>
          <w:rFonts w:ascii="宋体" w:hAnsi="宋体" w:cs="宋体" w:eastAsia="宋体" w:hint="default"/>
          <w:spacing w:val="-34"/>
        </w:rPr>
        <w:t> </w:t>
      </w:r>
      <w:r>
        <w:rPr/>
        <w:t>年度财务</w:t>
      </w:r>
    </w:p>
    <w:p>
      <w:pPr>
        <w:pStyle w:val="BodyText"/>
        <w:spacing w:line="272" w:lineRule="exact" w:before="27"/>
        <w:ind w:left="923" w:right="0"/>
        <w:jc w:val="left"/>
      </w:pPr>
      <w:r>
        <w:rPr>
          <w:spacing w:val="-5"/>
        </w:rPr>
        <w:t>报表附注六、</w:t>
      </w:r>
      <w:r>
        <w:rPr>
          <w:rFonts w:ascii="宋体" w:hAnsi="宋体" w:cs="宋体" w:eastAsia="宋体" w:hint="default"/>
          <w:spacing w:val="-5"/>
        </w:rPr>
        <w:t>12</w:t>
      </w:r>
      <w:r>
        <w:rPr>
          <w:spacing w:val="-5"/>
        </w:rPr>
        <w:t>。②华意压缩未办妥权证的固定资产净值为</w:t>
      </w:r>
      <w:r>
        <w:rPr>
          <w:spacing w:val="-40"/>
        </w:rPr>
        <w:t> </w:t>
      </w:r>
      <w:r>
        <w:rPr>
          <w:rFonts w:ascii="宋体" w:hAnsi="宋体" w:cs="宋体" w:eastAsia="宋体" w:hint="default"/>
        </w:rPr>
        <w:t>21,130.66</w:t>
      </w:r>
      <w:r>
        <w:rPr>
          <w:rFonts w:ascii="宋体" w:hAnsi="宋体" w:cs="宋体" w:eastAsia="宋体" w:hint="default"/>
          <w:spacing w:val="-41"/>
        </w:rPr>
        <w:t> </w:t>
      </w:r>
      <w:r>
        <w:rPr>
          <w:spacing w:val="-7"/>
        </w:rPr>
        <w:t>万元，详见华意压缩</w:t>
      </w:r>
      <w:r>
        <w:rPr>
          <w:spacing w:val="-40"/>
        </w:rPr>
        <w:t> </w:t>
      </w:r>
      <w:r>
        <w:rPr>
          <w:rFonts w:ascii="宋体" w:hAnsi="宋体" w:cs="宋体" w:eastAsia="宋体" w:hint="default"/>
        </w:rPr>
        <w:t>2015</w:t>
      </w:r>
      <w:r>
        <w:rPr>
          <w:rFonts w:ascii="宋体" w:hAnsi="宋体" w:cs="宋体" w:eastAsia="宋体" w:hint="default"/>
          <w:spacing w:val="-100"/>
        </w:rPr>
        <w:t> </w:t>
      </w:r>
      <w:r>
        <w:rPr>
          <w:rFonts w:ascii="宋体" w:hAnsi="宋体" w:cs="宋体" w:eastAsia="宋体" w:hint="default"/>
          <w:spacing w:val="-100"/>
        </w:rPr>
      </w:r>
      <w:r>
        <w:rPr/>
        <w:t>年度财务报表附注六、</w:t>
      </w:r>
      <w:r>
        <w:rPr>
          <w:rFonts w:ascii="宋体" w:hAnsi="宋体" w:cs="宋体" w:eastAsia="宋体" w:hint="default"/>
        </w:rPr>
        <w:t>12</w:t>
      </w:r>
      <w:r>
        <w:rPr/>
        <w:t>。③除美菱股份和华意压缩之外的未办妥权证的固定资产的情况：</w:t>
      </w:r>
    </w:p>
    <w:p>
      <w:pPr>
        <w:pStyle w:val="BodyText"/>
        <w:tabs>
          <w:tab w:pos="1051" w:val="left" w:leader="none"/>
        </w:tabs>
        <w:spacing w:line="249" w:lineRule="exact"/>
        <w:ind w:left="0" w:right="51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2948"/>
        <w:gridCol w:w="3044"/>
        <w:gridCol w:w="3058"/>
      </w:tblGrid>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17" w:right="0"/>
              <w:jc w:val="left"/>
              <w:rPr>
                <w:rFonts w:ascii="Times New Roman" w:hAnsi="Times New Roman" w:cs="Times New Roman" w:eastAsia="Times New Roman" w:hint="default"/>
                <w:sz w:val="21"/>
                <w:szCs w:val="21"/>
              </w:rPr>
            </w:pPr>
            <w:r>
              <w:rPr>
                <w:rFonts w:ascii="Times New Roman"/>
                <w:sz w:val="21"/>
              </w:rPr>
              <w:t>925,198,521.21</w:t>
            </w:r>
          </w:p>
        </w:tc>
        <w:tc>
          <w:tcPr>
            <w:tcW w:w="305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1238" w:right="0"/>
        <w:jc w:val="left"/>
        <w:rPr>
          <w:rFonts w:ascii="宋体" w:hAnsi="宋体" w:cs="宋体" w:eastAsia="宋体" w:hint="default"/>
        </w:rPr>
      </w:pPr>
      <w:r>
        <w:rPr>
          <w:rFonts w:ascii="宋体" w:hAnsi="宋体" w:cs="宋体" w:eastAsia="宋体" w:hint="default"/>
        </w:rPr>
        <w:t>*</w:t>
      </w:r>
      <w:r>
        <w:rPr/>
        <w:t>主要是本公司未办妥产权的固定资产净值 </w:t>
      </w:r>
      <w:r>
        <w:rPr>
          <w:rFonts w:ascii="宋体" w:hAnsi="宋体" w:cs="宋体" w:eastAsia="宋体" w:hint="default"/>
        </w:rPr>
        <w:t>298,307,260.73 </w:t>
      </w:r>
      <w:r>
        <w:rPr/>
        <w:t>元，广东长虹</w:t>
      </w:r>
      <w:r>
        <w:rPr>
          <w:spacing w:val="8"/>
        </w:rPr>
        <w:t> </w:t>
      </w:r>
      <w:r>
        <w:rPr>
          <w:rFonts w:ascii="宋体" w:hAnsi="宋体" w:cs="宋体" w:eastAsia="宋体" w:hint="default"/>
        </w:rPr>
        <w:t>161,526,945.93</w:t>
      </w:r>
    </w:p>
    <w:p>
      <w:pPr>
        <w:pStyle w:val="BodyText"/>
        <w:spacing w:line="272" w:lineRule="exact"/>
        <w:ind w:left="818" w:right="0"/>
        <w:jc w:val="left"/>
      </w:pPr>
      <w:r>
        <w:rPr/>
        <w:t>元</w:t>
      </w:r>
      <w:r>
        <w:rPr>
          <w:rFonts w:ascii="宋体" w:hAnsi="宋体" w:cs="宋体" w:eastAsia="宋体" w:hint="default"/>
        </w:rPr>
        <w:t>,</w:t>
      </w:r>
      <w:r>
        <w:rPr/>
        <w:t>日电科技</w:t>
      </w:r>
      <w:r>
        <w:rPr>
          <w:spacing w:val="-52"/>
        </w:rPr>
        <w:t> </w:t>
      </w:r>
      <w:r>
        <w:rPr>
          <w:rFonts w:ascii="宋体" w:hAnsi="宋体" w:cs="宋体" w:eastAsia="宋体" w:hint="default"/>
        </w:rPr>
        <w:t>42,549,064.75</w:t>
      </w:r>
      <w:r>
        <w:rPr>
          <w:rFonts w:ascii="宋体" w:hAnsi="宋体" w:cs="宋体" w:eastAsia="宋体" w:hint="default"/>
          <w:spacing w:val="-52"/>
        </w:rPr>
        <w:t> </w:t>
      </w:r>
      <w:r>
        <w:rPr/>
        <w:t>元，电子系统</w:t>
      </w:r>
      <w:r>
        <w:rPr>
          <w:spacing w:val="-53"/>
        </w:rPr>
        <w:t> </w:t>
      </w:r>
      <w:r>
        <w:rPr>
          <w:rFonts w:ascii="宋体" w:hAnsi="宋体" w:cs="宋体" w:eastAsia="宋体" w:hint="default"/>
        </w:rPr>
        <w:t>21,335,862.60</w:t>
      </w:r>
      <w:r>
        <w:rPr>
          <w:rFonts w:ascii="宋体" w:hAnsi="宋体" w:cs="宋体" w:eastAsia="宋体" w:hint="default"/>
          <w:spacing w:val="-55"/>
        </w:rPr>
        <w:t> </w:t>
      </w:r>
      <w:r>
        <w:rPr/>
        <w:t>元，民生物流</w:t>
      </w:r>
      <w:r>
        <w:rPr>
          <w:spacing w:val="-53"/>
        </w:rPr>
        <w:t> </w:t>
      </w:r>
      <w:r>
        <w:rPr>
          <w:rFonts w:ascii="宋体" w:hAnsi="宋体" w:cs="宋体" w:eastAsia="宋体" w:hint="default"/>
        </w:rPr>
        <w:t>139,232,544.13</w:t>
      </w:r>
      <w:r>
        <w:rPr>
          <w:rFonts w:ascii="宋体" w:hAnsi="宋体" w:cs="宋体" w:eastAsia="宋体" w:hint="default"/>
          <w:spacing w:val="-54"/>
        </w:rPr>
        <w:t> </w:t>
      </w:r>
      <w:r>
        <w:rPr/>
        <w:t>元，合</w:t>
      </w:r>
    </w:p>
    <w:p>
      <w:pPr>
        <w:pStyle w:val="BodyText"/>
        <w:spacing w:line="274" w:lineRule="exact"/>
        <w:ind w:left="818" w:right="0"/>
        <w:jc w:val="left"/>
      </w:pPr>
      <w:r>
        <w:rPr/>
        <w:t>肥长虹</w:t>
      </w:r>
      <w:r>
        <w:rPr>
          <w:spacing w:val="-54"/>
        </w:rPr>
        <w:t> </w:t>
      </w:r>
      <w:r>
        <w:rPr>
          <w:rFonts w:ascii="宋体" w:hAnsi="宋体" w:cs="宋体" w:eastAsia="宋体" w:hint="default"/>
        </w:rPr>
        <w:t>165,738,876.04</w:t>
      </w:r>
      <w:r>
        <w:rPr>
          <w:rFonts w:ascii="宋体" w:hAnsi="宋体" w:cs="宋体" w:eastAsia="宋体" w:hint="default"/>
          <w:spacing w:val="-56"/>
        </w:rPr>
        <w:t> </w:t>
      </w:r>
      <w:r>
        <w:rPr/>
        <w:t>元，长虹电源</w:t>
      </w:r>
      <w:r>
        <w:rPr>
          <w:spacing w:val="-54"/>
        </w:rPr>
        <w:t> </w:t>
      </w:r>
      <w:r>
        <w:rPr>
          <w:rFonts w:ascii="宋体" w:hAnsi="宋体" w:cs="宋体" w:eastAsia="宋体" w:hint="default"/>
        </w:rPr>
        <w:t>96,507,967.03</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980" w:right="760"/>
        </w:sectPr>
      </w:pPr>
    </w:p>
    <w:p>
      <w:pPr>
        <w:spacing w:line="240" w:lineRule="auto" w:before="2"/>
        <w:rPr>
          <w:rFonts w:ascii="宋体" w:hAnsi="宋体" w:cs="宋体" w:eastAsia="宋体" w:hint="default"/>
          <w:sz w:val="15"/>
          <w:szCs w:val="15"/>
        </w:rPr>
      </w:pPr>
    </w:p>
    <w:p>
      <w:pPr>
        <w:pStyle w:val="Heading4"/>
        <w:spacing w:line="240" w:lineRule="auto" w:before="0"/>
        <w:ind w:left="818" w:right="-19"/>
        <w:jc w:val="left"/>
        <w:rPr>
          <w:b w:val="0"/>
          <w:bCs w:val="0"/>
        </w:rPr>
      </w:pPr>
      <w:r>
        <w:rPr>
          <w:rFonts w:ascii="宋体" w:hAnsi="宋体" w:cs="宋体" w:eastAsia="宋体" w:hint="default"/>
        </w:rPr>
        <w:t>19</w:t>
      </w:r>
      <w:r>
        <w:rPr/>
        <w:t>、</w:t>
      </w:r>
      <w:r>
        <w:rPr>
          <w:spacing w:val="-25"/>
        </w:rPr>
        <w:t> </w:t>
      </w:r>
      <w:r>
        <w:rPr/>
        <w:t>在建工程</w:t>
      </w:r>
      <w:r>
        <w:rPr>
          <w:b w:val="0"/>
          <w:bCs w:val="0"/>
        </w:rPr>
      </w:r>
    </w:p>
    <w:p>
      <w:pPr>
        <w:spacing w:line="290" w:lineRule="auto" w:before="58"/>
        <w:ind w:left="81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869" w:val="left" w:leader="none"/>
        </w:tabs>
        <w:spacing w:line="240" w:lineRule="auto" w:before="149"/>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760"/>
          <w:cols w:num="2" w:equalWidth="0">
            <w:col w:w="2674" w:space="3848"/>
            <w:col w:w="3648"/>
          </w:cols>
        </w:sectPr>
      </w:pPr>
    </w:p>
    <w:p>
      <w:pPr>
        <w:spacing w:line="240" w:lineRule="auto" w:before="4"/>
        <w:rPr>
          <w:rFonts w:ascii="宋体" w:hAnsi="宋体" w:cs="宋体" w:eastAsia="宋体" w:hint="default"/>
          <w:sz w:val="2"/>
          <w:szCs w:val="2"/>
        </w:rPr>
      </w:pPr>
    </w:p>
    <w:tbl>
      <w:tblPr>
        <w:tblW w:w="0" w:type="auto"/>
        <w:jc w:val="left"/>
        <w:tblInd w:w="779" w:type="dxa"/>
        <w:tblLayout w:type="fixed"/>
        <w:tblCellMar>
          <w:top w:w="0" w:type="dxa"/>
          <w:left w:w="0" w:type="dxa"/>
          <w:bottom w:w="0" w:type="dxa"/>
          <w:right w:w="0" w:type="dxa"/>
        </w:tblCellMar>
        <w:tblLook w:val="01E0"/>
      </w:tblPr>
      <w:tblGrid>
        <w:gridCol w:w="1313"/>
        <w:gridCol w:w="1635"/>
        <w:gridCol w:w="641"/>
        <w:gridCol w:w="1604"/>
        <w:gridCol w:w="1534"/>
        <w:gridCol w:w="639"/>
        <w:gridCol w:w="1531"/>
      </w:tblGrid>
      <w:tr>
        <w:trPr>
          <w:trHeight w:val="288" w:hRule="exact"/>
        </w:trPr>
        <w:tc>
          <w:tcPr>
            <w:tcW w:w="1313"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7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1313" w:type="dxa"/>
            <w:vMerge/>
            <w:tcBorders>
              <w:left w:val="single" w:sz="6" w:space="0" w:color="000000"/>
              <w:bottom w:val="single" w:sz="6" w:space="0" w:color="000000"/>
              <w:right w:val="single" w:sz="6" w:space="0" w:color="000000"/>
            </w:tcBorders>
          </w:tcPr>
          <w:p>
            <w:pP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9" w:right="0"/>
              <w:jc w:val="center"/>
              <w:rPr>
                <w:rFonts w:ascii="Times New Roman" w:hAnsi="Times New Roman" w:cs="Times New Roman" w:eastAsia="Times New Roman" w:hint="default"/>
                <w:sz w:val="21"/>
                <w:szCs w:val="21"/>
              </w:rPr>
            </w:pPr>
            <w:r>
              <w:rPr>
                <w:rFonts w:ascii="Times New Roman"/>
                <w:sz w:val="21"/>
              </w:rPr>
              <w:t>179,436,462.07</w:t>
            </w:r>
          </w:p>
        </w:tc>
        <w:tc>
          <w:tcPr>
            <w:tcW w:w="641"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9" w:right="0"/>
              <w:jc w:val="left"/>
              <w:rPr>
                <w:rFonts w:ascii="Times New Roman" w:hAnsi="Times New Roman" w:cs="Times New Roman" w:eastAsia="Times New Roman" w:hint="default"/>
                <w:sz w:val="21"/>
                <w:szCs w:val="21"/>
              </w:rPr>
            </w:pPr>
            <w:r>
              <w:rPr>
                <w:rFonts w:ascii="Times New Roman"/>
                <w:sz w:val="21"/>
              </w:rPr>
              <w:t>179,436,462.07</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2" w:right="0"/>
              <w:jc w:val="left"/>
              <w:rPr>
                <w:rFonts w:ascii="Times New Roman" w:hAnsi="Times New Roman" w:cs="Times New Roman" w:eastAsia="Times New Roman" w:hint="default"/>
                <w:sz w:val="21"/>
                <w:szCs w:val="21"/>
              </w:rPr>
            </w:pPr>
            <w:r>
              <w:rPr>
                <w:rFonts w:ascii="Times New Roman"/>
                <w:sz w:val="21"/>
              </w:rPr>
              <w:t>367,578,954.09</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2" w:right="0"/>
              <w:jc w:val="left"/>
              <w:rPr>
                <w:rFonts w:ascii="Times New Roman" w:hAnsi="Times New Roman" w:cs="Times New Roman" w:eastAsia="Times New Roman" w:hint="default"/>
                <w:sz w:val="21"/>
                <w:szCs w:val="21"/>
              </w:rPr>
            </w:pPr>
            <w:r>
              <w:rPr>
                <w:rFonts w:ascii="Times New Roman"/>
                <w:sz w:val="21"/>
              </w:rPr>
              <w:t>367,578,954.09</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980" w:right="760"/>
        </w:sectPr>
      </w:pPr>
    </w:p>
    <w:p>
      <w:pPr>
        <w:pStyle w:val="Heading4"/>
        <w:spacing w:line="240" w:lineRule="auto"/>
        <w:ind w:left="818" w:right="-18"/>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58"/>
        <w:ind w:left="8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760"/>
          <w:cols w:num="2" w:equalWidth="0">
            <w:col w:w="4359" w:space="2163"/>
            <w:col w:w="364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244"/>
        <w:gridCol w:w="1022"/>
        <w:gridCol w:w="994"/>
        <w:gridCol w:w="989"/>
        <w:gridCol w:w="1066"/>
        <w:gridCol w:w="658"/>
        <w:gridCol w:w="917"/>
        <w:gridCol w:w="473"/>
        <w:gridCol w:w="476"/>
        <w:gridCol w:w="526"/>
        <w:gridCol w:w="430"/>
        <w:gridCol w:w="425"/>
        <w:gridCol w:w="706"/>
      </w:tblGrid>
      <w:tr>
        <w:trPr>
          <w:trHeight w:val="1920"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225" w:right="32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17" w:right="221"/>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加金额</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67" w:right="139"/>
              <w:jc w:val="center"/>
              <w:rPr>
                <w:rFonts w:ascii="宋体" w:hAnsi="宋体" w:cs="宋体" w:eastAsia="宋体" w:hint="default"/>
                <w:sz w:val="21"/>
                <w:szCs w:val="21"/>
              </w:rPr>
            </w:pPr>
            <w:r>
              <w:rPr>
                <w:rFonts w:ascii="宋体" w:hAnsi="宋体" w:cs="宋体" w:eastAsia="宋体" w:hint="default"/>
                <w:sz w:val="21"/>
                <w:szCs w:val="21"/>
              </w:rPr>
              <w:t>本期转入</w:t>
            </w:r>
            <w:r>
              <w:rPr>
                <w:rFonts w:ascii="宋体" w:hAnsi="宋体" w:cs="宋体" w:eastAsia="宋体" w:hint="default"/>
                <w:w w:val="100"/>
                <w:sz w:val="21"/>
                <w:szCs w:val="21"/>
              </w:rPr>
              <w:t> </w:t>
            </w:r>
            <w:r>
              <w:rPr>
                <w:rFonts w:ascii="宋体" w:hAnsi="宋体" w:cs="宋体" w:eastAsia="宋体" w:hint="default"/>
                <w:sz w:val="21"/>
                <w:szCs w:val="21"/>
              </w:rPr>
              <w:t>固定资产</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71" w:right="146"/>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237" w:right="24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 w:right="0"/>
              <w:jc w:val="both"/>
              <w:rPr>
                <w:rFonts w:ascii="宋体" w:hAnsi="宋体" w:cs="宋体" w:eastAsia="宋体" w:hint="default"/>
                <w:sz w:val="21"/>
                <w:szCs w:val="21"/>
              </w:rPr>
            </w:pPr>
            <w:r>
              <w:rPr>
                <w:rFonts w:ascii="宋体" w:hAnsi="宋体" w:cs="宋体" w:eastAsia="宋体" w:hint="default"/>
                <w:spacing w:val="-41"/>
                <w:sz w:val="21"/>
                <w:szCs w:val="21"/>
              </w:rPr>
              <w:t>工程</w:t>
            </w:r>
            <w:r>
              <w:rPr>
                <w:rFonts w:ascii="宋体" w:hAnsi="宋体" w:cs="宋体" w:eastAsia="宋体" w:hint="default"/>
                <w:sz w:val="21"/>
                <w:szCs w:val="21"/>
              </w:rPr>
            </w:r>
          </w:p>
          <w:p>
            <w:pPr>
              <w:pStyle w:val="TableParagraph"/>
              <w:spacing w:line="237" w:lineRule="auto" w:before="2"/>
              <w:ind w:left="57" w:right="59"/>
              <w:jc w:val="both"/>
              <w:rPr>
                <w:rFonts w:ascii="宋体" w:hAnsi="宋体" w:cs="宋体" w:eastAsia="宋体" w:hint="default"/>
                <w:sz w:val="21"/>
                <w:szCs w:val="21"/>
              </w:rPr>
            </w:pPr>
            <w:r>
              <w:rPr>
                <w:rFonts w:ascii="宋体" w:hAnsi="宋体" w:cs="宋体" w:eastAsia="宋体" w:hint="default"/>
                <w:spacing w:val="-41"/>
                <w:sz w:val="21"/>
                <w:szCs w:val="21"/>
              </w:rPr>
              <w:t>累计</w:t>
            </w:r>
            <w:r>
              <w:rPr>
                <w:rFonts w:ascii="宋体" w:hAnsi="宋体" w:cs="宋体" w:eastAsia="宋体" w:hint="default"/>
                <w:spacing w:val="-103"/>
                <w:sz w:val="21"/>
                <w:szCs w:val="21"/>
              </w:rPr>
              <w:t> </w:t>
            </w:r>
            <w:r>
              <w:rPr>
                <w:rFonts w:ascii="宋体" w:hAnsi="宋体" w:cs="宋体" w:eastAsia="宋体" w:hint="default"/>
                <w:spacing w:val="-41"/>
                <w:sz w:val="21"/>
                <w:szCs w:val="21"/>
              </w:rPr>
              <w:t>投入</w:t>
            </w:r>
            <w:r>
              <w:rPr>
                <w:rFonts w:ascii="宋体" w:hAnsi="宋体" w:cs="宋体" w:eastAsia="宋体" w:hint="default"/>
                <w:spacing w:val="-103"/>
                <w:sz w:val="21"/>
                <w:szCs w:val="21"/>
              </w:rPr>
              <w:t> </w:t>
            </w:r>
            <w:r>
              <w:rPr>
                <w:rFonts w:ascii="宋体" w:hAnsi="宋体" w:cs="宋体" w:eastAsia="宋体" w:hint="default"/>
                <w:spacing w:val="-41"/>
                <w:sz w:val="21"/>
                <w:szCs w:val="21"/>
              </w:rPr>
              <w:t>占预</w:t>
            </w:r>
            <w:r>
              <w:rPr>
                <w:rFonts w:ascii="宋体" w:hAnsi="宋体" w:cs="宋体" w:eastAsia="宋体" w:hint="default"/>
                <w:spacing w:val="-103"/>
                <w:sz w:val="21"/>
                <w:szCs w:val="21"/>
              </w:rPr>
              <w:t> </w:t>
            </w:r>
            <w:r>
              <w:rPr>
                <w:rFonts w:ascii="宋体" w:hAnsi="宋体" w:cs="宋体" w:eastAsia="宋体" w:hint="default"/>
                <w:spacing w:val="-41"/>
                <w:sz w:val="21"/>
                <w:szCs w:val="21"/>
              </w:rPr>
              <w:t>算比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pacing w:val="-14"/>
                <w:sz w:val="21"/>
                <w:szCs w:val="21"/>
              </w:rPr>
              <w:t>(%)</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24" w:right="123"/>
              <w:jc w:val="both"/>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度</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81" w:right="86"/>
              <w:jc w:val="both"/>
              <w:rPr>
                <w:rFonts w:ascii="宋体" w:hAnsi="宋体" w:cs="宋体" w:eastAsia="宋体" w:hint="default"/>
                <w:sz w:val="21"/>
                <w:szCs w:val="21"/>
              </w:rPr>
            </w:pPr>
            <w:r>
              <w:rPr>
                <w:rFonts w:ascii="宋体" w:hAnsi="宋体" w:cs="宋体" w:eastAsia="宋体" w:hint="default"/>
                <w:spacing w:val="-41"/>
                <w:sz w:val="21"/>
                <w:szCs w:val="21"/>
              </w:rPr>
              <w:t>利息</w:t>
            </w:r>
            <w:r>
              <w:rPr>
                <w:rFonts w:ascii="宋体" w:hAnsi="宋体" w:cs="宋体" w:eastAsia="宋体" w:hint="default"/>
                <w:spacing w:val="-103"/>
                <w:sz w:val="21"/>
                <w:szCs w:val="21"/>
              </w:rPr>
              <w:t> </w:t>
            </w:r>
            <w:r>
              <w:rPr>
                <w:rFonts w:ascii="宋体" w:hAnsi="宋体" w:cs="宋体" w:eastAsia="宋体" w:hint="default"/>
                <w:spacing w:val="-41"/>
                <w:sz w:val="21"/>
                <w:szCs w:val="21"/>
              </w:rPr>
              <w:t>资本</w:t>
            </w:r>
            <w:r>
              <w:rPr>
                <w:rFonts w:ascii="宋体" w:hAnsi="宋体" w:cs="宋体" w:eastAsia="宋体" w:hint="default"/>
                <w:spacing w:val="-103"/>
                <w:sz w:val="21"/>
                <w:szCs w:val="21"/>
              </w:rPr>
              <w:t> </w:t>
            </w:r>
            <w:r>
              <w:rPr>
                <w:rFonts w:ascii="宋体" w:hAnsi="宋体" w:cs="宋体" w:eastAsia="宋体" w:hint="default"/>
                <w:spacing w:val="-41"/>
                <w:sz w:val="21"/>
                <w:szCs w:val="21"/>
              </w:rPr>
              <w:t>化累</w:t>
            </w:r>
            <w:r>
              <w:rPr>
                <w:rFonts w:ascii="宋体" w:hAnsi="宋体" w:cs="宋体" w:eastAsia="宋体" w:hint="default"/>
                <w:spacing w:val="-103"/>
                <w:sz w:val="21"/>
                <w:szCs w:val="21"/>
              </w:rPr>
              <w:t> </w:t>
            </w:r>
            <w:r>
              <w:rPr>
                <w:rFonts w:ascii="宋体" w:hAnsi="宋体" w:cs="宋体" w:eastAsia="宋体" w:hint="default"/>
                <w:spacing w:val="-41"/>
                <w:sz w:val="21"/>
                <w:szCs w:val="21"/>
              </w:rPr>
              <w:t>计金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 w:right="0" w:firstLine="86"/>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33" w:right="38"/>
              <w:jc w:val="both"/>
              <w:rPr>
                <w:rFonts w:ascii="宋体" w:hAnsi="宋体" w:cs="宋体" w:eastAsia="宋体" w:hint="default"/>
                <w:sz w:val="21"/>
                <w:szCs w:val="21"/>
              </w:rPr>
            </w:pPr>
            <w:r>
              <w:rPr>
                <w:rFonts w:ascii="宋体" w:hAnsi="宋体" w:cs="宋体" w:eastAsia="宋体" w:hint="default"/>
                <w:spacing w:val="-41"/>
                <w:sz w:val="21"/>
                <w:szCs w:val="21"/>
              </w:rPr>
              <w:t>中：</w:t>
            </w:r>
            <w:r>
              <w:rPr>
                <w:rFonts w:ascii="宋体" w:hAnsi="宋体" w:cs="宋体" w:eastAsia="宋体" w:hint="default"/>
                <w:spacing w:val="-103"/>
                <w:sz w:val="21"/>
                <w:szCs w:val="21"/>
              </w:rPr>
              <w:t> </w:t>
            </w:r>
            <w:r>
              <w:rPr>
                <w:rFonts w:ascii="宋体" w:hAnsi="宋体" w:cs="宋体" w:eastAsia="宋体" w:hint="default"/>
                <w:spacing w:val="-41"/>
                <w:sz w:val="21"/>
                <w:szCs w:val="21"/>
              </w:rPr>
              <w:t>本期</w:t>
            </w:r>
            <w:r>
              <w:rPr>
                <w:rFonts w:ascii="宋体" w:hAnsi="宋体" w:cs="宋体" w:eastAsia="宋体" w:hint="default"/>
                <w:spacing w:val="-103"/>
                <w:sz w:val="21"/>
                <w:szCs w:val="21"/>
              </w:rPr>
              <w:t> </w:t>
            </w:r>
            <w:r>
              <w:rPr>
                <w:rFonts w:ascii="宋体" w:hAnsi="宋体" w:cs="宋体" w:eastAsia="宋体" w:hint="default"/>
                <w:spacing w:val="-41"/>
                <w:sz w:val="21"/>
                <w:szCs w:val="21"/>
              </w:rPr>
              <w:t>利息</w:t>
            </w:r>
            <w:r>
              <w:rPr>
                <w:rFonts w:ascii="宋体" w:hAnsi="宋体" w:cs="宋体" w:eastAsia="宋体" w:hint="default"/>
                <w:spacing w:val="-103"/>
                <w:sz w:val="21"/>
                <w:szCs w:val="21"/>
              </w:rPr>
              <w:t> </w:t>
            </w:r>
            <w:r>
              <w:rPr>
                <w:rFonts w:ascii="宋体" w:hAnsi="宋体" w:cs="宋体" w:eastAsia="宋体" w:hint="default"/>
                <w:spacing w:val="-41"/>
                <w:sz w:val="21"/>
                <w:szCs w:val="21"/>
              </w:rPr>
              <w:t>资本</w:t>
            </w:r>
            <w:r>
              <w:rPr>
                <w:rFonts w:ascii="宋体" w:hAnsi="宋体" w:cs="宋体" w:eastAsia="宋体" w:hint="default"/>
                <w:spacing w:val="-103"/>
                <w:sz w:val="21"/>
                <w:szCs w:val="21"/>
              </w:rPr>
              <w:t> </w:t>
            </w:r>
            <w:r>
              <w:rPr>
                <w:rFonts w:ascii="宋体" w:hAnsi="宋体" w:cs="宋体" w:eastAsia="宋体" w:hint="default"/>
                <w:spacing w:val="-41"/>
                <w:sz w:val="21"/>
                <w:szCs w:val="21"/>
              </w:rPr>
              <w:t>化金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31" w:right="36"/>
              <w:jc w:val="both"/>
              <w:rPr>
                <w:rFonts w:ascii="宋体" w:hAnsi="宋体" w:cs="宋体" w:eastAsia="宋体" w:hint="default"/>
                <w:sz w:val="21"/>
                <w:szCs w:val="21"/>
              </w:rPr>
            </w:pPr>
            <w:r>
              <w:rPr>
                <w:rFonts w:ascii="宋体" w:hAnsi="宋体" w:cs="宋体" w:eastAsia="宋体" w:hint="default"/>
                <w:spacing w:val="-41"/>
                <w:sz w:val="21"/>
                <w:szCs w:val="21"/>
              </w:rPr>
              <w:t>本期</w:t>
            </w:r>
            <w:r>
              <w:rPr>
                <w:rFonts w:ascii="宋体" w:hAnsi="宋体" w:cs="宋体" w:eastAsia="宋体" w:hint="default"/>
                <w:spacing w:val="-103"/>
                <w:sz w:val="21"/>
                <w:szCs w:val="21"/>
              </w:rPr>
              <w:t> </w:t>
            </w:r>
            <w:r>
              <w:rPr>
                <w:rFonts w:ascii="宋体" w:hAnsi="宋体" w:cs="宋体" w:eastAsia="宋体" w:hint="default"/>
                <w:spacing w:val="-41"/>
                <w:sz w:val="21"/>
                <w:szCs w:val="21"/>
              </w:rPr>
              <w:t>利息</w:t>
            </w:r>
            <w:r>
              <w:rPr>
                <w:rFonts w:ascii="宋体" w:hAnsi="宋体" w:cs="宋体" w:eastAsia="宋体" w:hint="default"/>
                <w:spacing w:val="-103"/>
                <w:sz w:val="21"/>
                <w:szCs w:val="21"/>
              </w:rPr>
              <w:t> </w:t>
            </w:r>
            <w:r>
              <w:rPr>
                <w:rFonts w:ascii="宋体" w:hAnsi="宋体" w:cs="宋体" w:eastAsia="宋体" w:hint="default"/>
                <w:spacing w:val="-41"/>
                <w:sz w:val="21"/>
                <w:szCs w:val="21"/>
              </w:rPr>
              <w:t>资本</w:t>
            </w:r>
            <w:r>
              <w:rPr>
                <w:rFonts w:ascii="宋体" w:hAnsi="宋体" w:cs="宋体" w:eastAsia="宋体" w:hint="default"/>
                <w:spacing w:val="-103"/>
                <w:sz w:val="21"/>
                <w:szCs w:val="21"/>
              </w:rPr>
              <w:t> </w:t>
            </w:r>
            <w:r>
              <w:rPr>
                <w:rFonts w:ascii="宋体" w:hAnsi="宋体" w:cs="宋体" w:eastAsia="宋体" w:hint="default"/>
                <w:spacing w:val="-41"/>
                <w:sz w:val="21"/>
                <w:szCs w:val="21"/>
              </w:rPr>
              <w:t>化率</w:t>
            </w:r>
            <w:r>
              <w:rPr>
                <w:rFonts w:ascii="宋体" w:hAnsi="宋体" w:cs="宋体" w:eastAsia="宋体" w:hint="default"/>
                <w:spacing w:val="-103"/>
                <w:sz w:val="21"/>
                <w:szCs w:val="21"/>
              </w:rPr>
              <w:t> </w:t>
            </w:r>
            <w:r>
              <w:rPr>
                <w:rFonts w:ascii="宋体" w:hAnsi="宋体" w:cs="宋体" w:eastAsia="宋体" w:hint="default"/>
                <w:spacing w:val="-14"/>
                <w:sz w:val="21"/>
                <w:szCs w:val="21"/>
              </w:rPr>
              <w:t>(%)</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237" w:right="26" w:hanging="209"/>
              <w:jc w:val="left"/>
              <w:rPr>
                <w:rFonts w:ascii="宋体" w:hAnsi="宋体" w:cs="宋体" w:eastAsia="宋体" w:hint="default"/>
                <w:sz w:val="21"/>
                <w:szCs w:val="21"/>
              </w:rPr>
            </w:pPr>
            <w:r>
              <w:rPr>
                <w:rFonts w:ascii="宋体" w:hAnsi="宋体" w:cs="宋体" w:eastAsia="宋体" w:hint="default"/>
                <w:sz w:val="21"/>
                <w:szCs w:val="21"/>
              </w:rPr>
              <w:t>资金来</w:t>
            </w:r>
            <w:r>
              <w:rPr>
                <w:rFonts w:ascii="宋体" w:hAnsi="宋体" w:cs="宋体" w:eastAsia="宋体" w:hint="default"/>
                <w:spacing w:val="-102"/>
                <w:sz w:val="21"/>
                <w:szCs w:val="21"/>
              </w:rPr>
              <w:t> </w:t>
            </w:r>
            <w:r>
              <w:rPr>
                <w:rFonts w:ascii="宋体" w:hAnsi="宋体" w:cs="宋体" w:eastAsia="宋体" w:hint="default"/>
                <w:sz w:val="21"/>
                <w:szCs w:val="21"/>
              </w:rPr>
              <w:t>源</w:t>
            </w:r>
          </w:p>
        </w:tc>
      </w:tr>
      <w:tr>
        <w:trPr>
          <w:trHeight w:val="483"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pacing w:val="-27"/>
                <w:sz w:val="18"/>
                <w:szCs w:val="18"/>
              </w:rPr>
              <w:t>中科美菱搬迁扩</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pacing w:val="-29"/>
                <w:sz w:val="18"/>
                <w:szCs w:val="18"/>
              </w:rPr>
              <w:t>能项目</w:t>
            </w:r>
            <w:r>
              <w:rPr>
                <w:rFonts w:ascii="宋体" w:hAnsi="宋体" w:cs="宋体" w:eastAsia="宋体" w:hint="default"/>
                <w:sz w:val="18"/>
                <w:szCs w:val="18"/>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32" w:right="0"/>
              <w:jc w:val="left"/>
              <w:rPr>
                <w:rFonts w:ascii="Times New Roman" w:hAnsi="Times New Roman" w:cs="Times New Roman" w:eastAsia="Times New Roman" w:hint="default"/>
                <w:sz w:val="18"/>
                <w:szCs w:val="18"/>
              </w:rPr>
            </w:pPr>
            <w:r>
              <w:rPr>
                <w:rFonts w:ascii="Times New Roman"/>
                <w:spacing w:val="-14"/>
                <w:sz w:val="18"/>
              </w:rPr>
              <w:t>113,000,000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360" w:right="0"/>
              <w:jc w:val="left"/>
              <w:rPr>
                <w:rFonts w:ascii="Times New Roman" w:hAnsi="Times New Roman" w:cs="Times New Roman" w:eastAsia="Times New Roman" w:hint="default"/>
                <w:sz w:val="18"/>
                <w:szCs w:val="18"/>
              </w:rPr>
            </w:pPr>
            <w:r>
              <w:rPr>
                <w:rFonts w:ascii="Times New Roman"/>
                <w:spacing w:val="-13"/>
                <w:sz w:val="18"/>
              </w:rPr>
              <w:t>24,578.48</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98" w:right="0"/>
              <w:jc w:val="left"/>
              <w:rPr>
                <w:rFonts w:ascii="Times New Roman" w:hAnsi="Times New Roman" w:cs="Times New Roman" w:eastAsia="Times New Roman" w:hint="default"/>
                <w:sz w:val="18"/>
                <w:szCs w:val="18"/>
              </w:rPr>
            </w:pPr>
            <w:r>
              <w:rPr>
                <w:rFonts w:ascii="Times New Roman"/>
                <w:spacing w:val="-14"/>
                <w:sz w:val="18"/>
              </w:rPr>
              <w:t>4,420,650.01</w:t>
            </w:r>
          </w:p>
        </w:tc>
        <w:tc>
          <w:tcPr>
            <w:tcW w:w="1066"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21" w:right="0"/>
              <w:jc w:val="left"/>
              <w:rPr>
                <w:rFonts w:ascii="Times New Roman" w:hAnsi="Times New Roman" w:cs="Times New Roman" w:eastAsia="Times New Roman" w:hint="default"/>
                <w:sz w:val="18"/>
                <w:szCs w:val="18"/>
              </w:rPr>
            </w:pPr>
            <w:r>
              <w:rPr>
                <w:rFonts w:ascii="Times New Roman"/>
                <w:spacing w:val="-13"/>
                <w:sz w:val="18"/>
              </w:rPr>
              <w:t>24,578.48</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98" w:right="0"/>
              <w:jc w:val="left"/>
              <w:rPr>
                <w:rFonts w:ascii="Times New Roman" w:hAnsi="Times New Roman" w:cs="Times New Roman" w:eastAsia="Times New Roman" w:hint="default"/>
                <w:sz w:val="18"/>
                <w:szCs w:val="18"/>
              </w:rPr>
            </w:pPr>
            <w:r>
              <w:rPr>
                <w:rFonts w:ascii="Times New Roman"/>
                <w:spacing w:val="-14"/>
                <w:sz w:val="18"/>
              </w:rPr>
              <w:t>4,420,650.01</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75" w:right="0"/>
              <w:jc w:val="left"/>
              <w:rPr>
                <w:rFonts w:ascii="Times New Roman" w:hAnsi="Times New Roman" w:cs="Times New Roman" w:eastAsia="Times New Roman" w:hint="default"/>
                <w:sz w:val="18"/>
                <w:szCs w:val="18"/>
              </w:rPr>
            </w:pPr>
            <w:r>
              <w:rPr>
                <w:rFonts w:ascii="Times New Roman"/>
                <w:spacing w:val="-11"/>
                <w:sz w:val="18"/>
              </w:rPr>
              <w:t>3.89</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75" w:right="0"/>
              <w:jc w:val="left"/>
              <w:rPr>
                <w:rFonts w:ascii="Times New Roman" w:hAnsi="Times New Roman" w:cs="Times New Roman" w:eastAsia="Times New Roman" w:hint="default"/>
                <w:sz w:val="18"/>
                <w:szCs w:val="18"/>
              </w:rPr>
            </w:pPr>
            <w:r>
              <w:rPr>
                <w:rFonts w:ascii="Times New Roman"/>
                <w:spacing w:val="-11"/>
                <w:sz w:val="18"/>
              </w:rPr>
              <w:t>6.00</w:t>
            </w:r>
          </w:p>
        </w:tc>
        <w:tc>
          <w:tcPr>
            <w:tcW w:w="526"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62" w:right="0"/>
              <w:jc w:val="left"/>
              <w:rPr>
                <w:rFonts w:ascii="宋体" w:hAnsi="宋体" w:cs="宋体" w:eastAsia="宋体" w:hint="default"/>
                <w:sz w:val="18"/>
                <w:szCs w:val="18"/>
              </w:rPr>
            </w:pPr>
            <w:r>
              <w:rPr>
                <w:rFonts w:ascii="宋体" w:hAnsi="宋体" w:cs="宋体" w:eastAsia="宋体" w:hint="default"/>
                <w:spacing w:val="-29"/>
                <w:sz w:val="18"/>
                <w:szCs w:val="18"/>
              </w:rPr>
              <w:t>自筹</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type w:val="continuous"/>
          <w:pgSz w:w="11910" w:h="16840"/>
          <w:pgMar w:top="1120" w:bottom="1380" w:left="980" w:right="7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244"/>
        <w:gridCol w:w="1022"/>
        <w:gridCol w:w="994"/>
        <w:gridCol w:w="989"/>
        <w:gridCol w:w="1066"/>
        <w:gridCol w:w="658"/>
        <w:gridCol w:w="917"/>
        <w:gridCol w:w="473"/>
        <w:gridCol w:w="476"/>
        <w:gridCol w:w="526"/>
        <w:gridCol w:w="430"/>
        <w:gridCol w:w="425"/>
        <w:gridCol w:w="706"/>
      </w:tblGrid>
      <w:tr>
        <w:trPr>
          <w:trHeight w:val="483"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pacing w:val="-27"/>
                <w:sz w:val="18"/>
                <w:szCs w:val="18"/>
              </w:rPr>
              <w:t>长虹电源新产业</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pacing w:val="-29"/>
                <w:sz w:val="18"/>
                <w:szCs w:val="18"/>
              </w:rPr>
              <w:t>园区</w:t>
            </w:r>
            <w:r>
              <w:rPr>
                <w:rFonts w:ascii="宋体" w:hAnsi="宋体" w:cs="宋体" w:eastAsia="宋体" w:hint="default"/>
                <w:sz w:val="18"/>
                <w:szCs w:val="18"/>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11"/>
              <w:jc w:val="right"/>
              <w:rPr>
                <w:rFonts w:ascii="Times New Roman" w:hAnsi="Times New Roman" w:cs="Times New Roman" w:eastAsia="Times New Roman" w:hint="default"/>
                <w:sz w:val="18"/>
                <w:szCs w:val="18"/>
              </w:rPr>
            </w:pPr>
            <w:r>
              <w:rPr>
                <w:rFonts w:ascii="Times New Roman"/>
                <w:spacing w:val="-14"/>
                <w:sz w:val="18"/>
              </w:rPr>
              <w:t>231,000,000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94" w:right="0"/>
              <w:jc w:val="center"/>
              <w:rPr>
                <w:rFonts w:ascii="Times New Roman" w:hAnsi="Times New Roman" w:cs="Times New Roman" w:eastAsia="Times New Roman" w:hint="default"/>
                <w:sz w:val="18"/>
                <w:szCs w:val="18"/>
              </w:rPr>
            </w:pPr>
            <w:r>
              <w:rPr>
                <w:rFonts w:ascii="Times New Roman"/>
                <w:spacing w:val="-14"/>
                <w:sz w:val="18"/>
              </w:rPr>
              <w:t>26,106,692.78</w:t>
            </w:r>
          </w:p>
        </w:tc>
        <w:tc>
          <w:tcPr>
            <w:tcW w:w="989"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81"/>
              <w:jc w:val="right"/>
              <w:rPr>
                <w:rFonts w:ascii="Times New Roman" w:hAnsi="Times New Roman" w:cs="Times New Roman" w:eastAsia="Times New Roman" w:hint="default"/>
                <w:sz w:val="18"/>
                <w:szCs w:val="18"/>
              </w:rPr>
            </w:pPr>
            <w:r>
              <w:rPr>
                <w:rFonts w:ascii="Times New Roman"/>
                <w:spacing w:val="-14"/>
                <w:sz w:val="18"/>
              </w:rPr>
              <w:t>13,865,682.67</w:t>
            </w:r>
          </w:p>
        </w:tc>
        <w:tc>
          <w:tcPr>
            <w:tcW w:w="658"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8"/>
              <w:jc w:val="right"/>
              <w:rPr>
                <w:rFonts w:ascii="Times New Roman" w:hAnsi="Times New Roman" w:cs="Times New Roman" w:eastAsia="Times New Roman" w:hint="default"/>
                <w:sz w:val="18"/>
                <w:szCs w:val="18"/>
              </w:rPr>
            </w:pPr>
            <w:r>
              <w:rPr>
                <w:rFonts w:ascii="Times New Roman"/>
                <w:spacing w:val="-14"/>
                <w:sz w:val="18"/>
              </w:rPr>
              <w:t>12,241,010.11</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6"/>
              <w:jc w:val="right"/>
              <w:rPr>
                <w:rFonts w:ascii="Times New Roman" w:hAnsi="Times New Roman" w:cs="Times New Roman" w:eastAsia="Times New Roman" w:hint="default"/>
                <w:sz w:val="18"/>
                <w:szCs w:val="18"/>
              </w:rPr>
            </w:pPr>
            <w:r>
              <w:rPr>
                <w:rFonts w:ascii="Times New Roman"/>
                <w:spacing w:val="-12"/>
                <w:sz w:val="18"/>
              </w:rPr>
              <w:t>100.00</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7" w:right="0"/>
              <w:jc w:val="center"/>
              <w:rPr>
                <w:rFonts w:ascii="Times New Roman" w:hAnsi="Times New Roman" w:cs="Times New Roman" w:eastAsia="Times New Roman" w:hint="default"/>
                <w:sz w:val="18"/>
                <w:szCs w:val="18"/>
              </w:rPr>
            </w:pPr>
            <w:r>
              <w:rPr>
                <w:rFonts w:ascii="Times New Roman"/>
                <w:spacing w:val="-12"/>
                <w:sz w:val="18"/>
              </w:rPr>
              <w:t>100.00</w:t>
            </w:r>
          </w:p>
        </w:tc>
        <w:tc>
          <w:tcPr>
            <w:tcW w:w="526"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35" w:right="0"/>
              <w:jc w:val="center"/>
              <w:rPr>
                <w:rFonts w:ascii="宋体" w:hAnsi="宋体" w:cs="宋体" w:eastAsia="宋体" w:hint="default"/>
                <w:sz w:val="18"/>
                <w:szCs w:val="18"/>
              </w:rPr>
            </w:pPr>
            <w:r>
              <w:rPr>
                <w:rFonts w:ascii="宋体" w:hAnsi="宋体" w:cs="宋体" w:eastAsia="宋体" w:hint="default"/>
                <w:spacing w:val="-29"/>
                <w:sz w:val="18"/>
                <w:szCs w:val="18"/>
              </w:rPr>
              <w:t>自筹</w:t>
            </w:r>
            <w:r>
              <w:rPr>
                <w:rFonts w:ascii="宋体" w:hAnsi="宋体" w:cs="宋体" w:eastAsia="宋体" w:hint="default"/>
                <w:sz w:val="18"/>
                <w:szCs w:val="18"/>
              </w:rPr>
            </w:r>
          </w:p>
        </w:tc>
      </w:tr>
      <w:tr>
        <w:trPr>
          <w:trHeight w:val="482"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27"/>
                <w:sz w:val="18"/>
                <w:szCs w:val="18"/>
              </w:rPr>
              <w:t>高效商用压缩机</w:t>
            </w:r>
            <w:r>
              <w:rPr>
                <w:rFonts w:ascii="宋体" w:hAnsi="宋体" w:cs="宋体" w:eastAsia="宋体" w:hint="default"/>
                <w:sz w:val="18"/>
                <w:szCs w:val="18"/>
              </w:rPr>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29"/>
                <w:sz w:val="18"/>
                <w:szCs w:val="18"/>
              </w:rPr>
              <w:t>项目</w:t>
            </w:r>
            <w:r>
              <w:rPr>
                <w:rFonts w:ascii="宋体" w:hAnsi="宋体" w:cs="宋体" w:eastAsia="宋体" w:hint="default"/>
                <w:sz w:val="18"/>
                <w:szCs w:val="18"/>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11"/>
              <w:jc w:val="right"/>
              <w:rPr>
                <w:rFonts w:ascii="Times New Roman" w:hAnsi="Times New Roman" w:cs="Times New Roman" w:eastAsia="Times New Roman" w:hint="default"/>
                <w:sz w:val="18"/>
                <w:szCs w:val="18"/>
              </w:rPr>
            </w:pPr>
            <w:r>
              <w:rPr>
                <w:rFonts w:ascii="Times New Roman"/>
                <w:spacing w:val="-14"/>
                <w:sz w:val="18"/>
              </w:rPr>
              <w:t>480,000,000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94" w:right="0"/>
              <w:jc w:val="center"/>
              <w:rPr>
                <w:rFonts w:ascii="Times New Roman" w:hAnsi="Times New Roman" w:cs="Times New Roman" w:eastAsia="Times New Roman" w:hint="default"/>
                <w:sz w:val="18"/>
                <w:szCs w:val="18"/>
              </w:rPr>
            </w:pPr>
            <w:r>
              <w:rPr>
                <w:rFonts w:ascii="Times New Roman"/>
                <w:spacing w:val="-14"/>
                <w:sz w:val="18"/>
              </w:rPr>
              <w:t>68,215,257.50</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56"/>
              <w:jc w:val="center"/>
              <w:rPr>
                <w:rFonts w:ascii="Times New Roman" w:hAnsi="Times New Roman" w:cs="Times New Roman" w:eastAsia="Times New Roman" w:hint="default"/>
                <w:sz w:val="18"/>
                <w:szCs w:val="18"/>
              </w:rPr>
            </w:pPr>
            <w:r>
              <w:rPr>
                <w:rFonts w:ascii="Times New Roman"/>
                <w:spacing w:val="-14"/>
                <w:sz w:val="18"/>
              </w:rPr>
              <w:t>10,307,909.86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81"/>
              <w:jc w:val="right"/>
              <w:rPr>
                <w:rFonts w:ascii="Times New Roman" w:hAnsi="Times New Roman" w:cs="Times New Roman" w:eastAsia="Times New Roman" w:hint="default"/>
                <w:sz w:val="18"/>
                <w:szCs w:val="18"/>
              </w:rPr>
            </w:pPr>
            <w:r>
              <w:rPr>
                <w:rFonts w:ascii="Times New Roman"/>
                <w:spacing w:val="-14"/>
                <w:sz w:val="18"/>
              </w:rPr>
              <w:t>78,523,167.36</w:t>
            </w:r>
          </w:p>
        </w:tc>
        <w:tc>
          <w:tcPr>
            <w:tcW w:w="658"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6"/>
              <w:jc w:val="right"/>
              <w:rPr>
                <w:rFonts w:ascii="Times New Roman" w:hAnsi="Times New Roman" w:cs="Times New Roman" w:eastAsia="Times New Roman" w:hint="default"/>
                <w:sz w:val="18"/>
                <w:szCs w:val="18"/>
              </w:rPr>
            </w:pPr>
            <w:r>
              <w:rPr>
                <w:rFonts w:ascii="Times New Roman"/>
                <w:spacing w:val="-12"/>
                <w:sz w:val="18"/>
              </w:rPr>
              <w:t>29.95</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91" w:right="0"/>
              <w:jc w:val="center"/>
              <w:rPr>
                <w:rFonts w:ascii="Times New Roman" w:hAnsi="Times New Roman" w:cs="Times New Roman" w:eastAsia="Times New Roman" w:hint="default"/>
                <w:sz w:val="18"/>
                <w:szCs w:val="18"/>
              </w:rPr>
            </w:pPr>
            <w:r>
              <w:rPr>
                <w:rFonts w:ascii="Times New Roman"/>
                <w:spacing w:val="-12"/>
                <w:sz w:val="18"/>
              </w:rPr>
              <w:t>30.00</w:t>
            </w:r>
          </w:p>
        </w:tc>
        <w:tc>
          <w:tcPr>
            <w:tcW w:w="526"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35" w:right="0"/>
              <w:jc w:val="center"/>
              <w:rPr>
                <w:rFonts w:ascii="宋体" w:hAnsi="宋体" w:cs="宋体" w:eastAsia="宋体" w:hint="default"/>
                <w:sz w:val="18"/>
                <w:szCs w:val="18"/>
              </w:rPr>
            </w:pPr>
            <w:r>
              <w:rPr>
                <w:rFonts w:ascii="宋体" w:hAnsi="宋体" w:cs="宋体" w:eastAsia="宋体" w:hint="default"/>
                <w:spacing w:val="-29"/>
                <w:sz w:val="18"/>
                <w:szCs w:val="18"/>
              </w:rPr>
              <w:t>募投</w:t>
            </w:r>
            <w:r>
              <w:rPr>
                <w:rFonts w:ascii="宋体" w:hAnsi="宋体" w:cs="宋体" w:eastAsia="宋体" w:hint="default"/>
                <w:sz w:val="18"/>
                <w:szCs w:val="18"/>
              </w:rPr>
            </w:r>
          </w:p>
        </w:tc>
      </w:tr>
      <w:tr>
        <w:trPr>
          <w:trHeight w:val="482"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27"/>
                <w:sz w:val="18"/>
                <w:szCs w:val="18"/>
              </w:rPr>
              <w:t>超高效变频压缩</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pacing w:val="-29"/>
                <w:sz w:val="18"/>
                <w:szCs w:val="18"/>
              </w:rPr>
              <w:t>机项目</w:t>
            </w:r>
            <w:r>
              <w:rPr>
                <w:rFonts w:ascii="宋体" w:hAnsi="宋体" w:cs="宋体" w:eastAsia="宋体" w:hint="default"/>
                <w:sz w:val="18"/>
                <w:szCs w:val="18"/>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11"/>
              <w:jc w:val="right"/>
              <w:rPr>
                <w:rFonts w:ascii="Times New Roman" w:hAnsi="Times New Roman" w:cs="Times New Roman" w:eastAsia="Times New Roman" w:hint="default"/>
                <w:sz w:val="18"/>
                <w:szCs w:val="18"/>
              </w:rPr>
            </w:pPr>
            <w:r>
              <w:rPr>
                <w:rFonts w:ascii="Times New Roman"/>
                <w:spacing w:val="-14"/>
                <w:sz w:val="18"/>
              </w:rPr>
              <w:t>698,000,000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94" w:right="0"/>
              <w:jc w:val="center"/>
              <w:rPr>
                <w:rFonts w:ascii="Times New Roman" w:hAnsi="Times New Roman" w:cs="Times New Roman" w:eastAsia="Times New Roman" w:hint="default"/>
                <w:sz w:val="18"/>
                <w:szCs w:val="18"/>
              </w:rPr>
            </w:pPr>
            <w:r>
              <w:rPr>
                <w:rFonts w:ascii="Times New Roman"/>
                <w:spacing w:val="-14"/>
                <w:sz w:val="18"/>
              </w:rPr>
              <w:t>83,905,425.56</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56"/>
              <w:jc w:val="center"/>
              <w:rPr>
                <w:rFonts w:ascii="Times New Roman" w:hAnsi="Times New Roman" w:cs="Times New Roman" w:eastAsia="Times New Roman" w:hint="default"/>
                <w:sz w:val="18"/>
                <w:szCs w:val="18"/>
              </w:rPr>
            </w:pPr>
            <w:r>
              <w:rPr>
                <w:rFonts w:ascii="Times New Roman"/>
                <w:spacing w:val="-14"/>
                <w:sz w:val="18"/>
              </w:rPr>
              <w:t>29,196,501.14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1"/>
              <w:jc w:val="right"/>
              <w:rPr>
                <w:rFonts w:ascii="Times New Roman" w:hAnsi="Times New Roman" w:cs="Times New Roman" w:eastAsia="Times New Roman" w:hint="default"/>
                <w:sz w:val="18"/>
                <w:szCs w:val="18"/>
              </w:rPr>
            </w:pPr>
            <w:r>
              <w:rPr>
                <w:rFonts w:ascii="Times New Roman"/>
                <w:spacing w:val="-14"/>
                <w:sz w:val="18"/>
              </w:rPr>
              <w:t>91,754,187.36</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87" w:right="0"/>
              <w:jc w:val="center"/>
              <w:rPr>
                <w:rFonts w:ascii="Times New Roman" w:hAnsi="Times New Roman" w:cs="Times New Roman" w:eastAsia="Times New Roman" w:hint="default"/>
                <w:sz w:val="18"/>
                <w:szCs w:val="18"/>
              </w:rPr>
            </w:pPr>
            <w:r>
              <w:rPr>
                <w:rFonts w:ascii="Times New Roman"/>
                <w:spacing w:val="-13"/>
                <w:sz w:val="18"/>
              </w:rPr>
              <w:t>2,424.53</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
              <w:jc w:val="right"/>
              <w:rPr>
                <w:rFonts w:ascii="Times New Roman" w:hAnsi="Times New Roman" w:cs="Times New Roman" w:eastAsia="Times New Roman" w:hint="default"/>
                <w:sz w:val="18"/>
                <w:szCs w:val="18"/>
              </w:rPr>
            </w:pPr>
            <w:r>
              <w:rPr>
                <w:rFonts w:ascii="Times New Roman"/>
                <w:spacing w:val="-14"/>
                <w:sz w:val="18"/>
              </w:rPr>
              <w:t>21,345,314.81</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6"/>
              <w:jc w:val="right"/>
              <w:rPr>
                <w:rFonts w:ascii="Times New Roman" w:hAnsi="Times New Roman" w:cs="Times New Roman" w:eastAsia="Times New Roman" w:hint="default"/>
                <w:sz w:val="18"/>
                <w:szCs w:val="18"/>
              </w:rPr>
            </w:pPr>
            <w:r>
              <w:rPr>
                <w:rFonts w:ascii="Times New Roman"/>
                <w:spacing w:val="-12"/>
                <w:sz w:val="18"/>
              </w:rPr>
              <w:t>65.61</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91" w:right="0"/>
              <w:jc w:val="center"/>
              <w:rPr>
                <w:rFonts w:ascii="Times New Roman" w:hAnsi="Times New Roman" w:cs="Times New Roman" w:eastAsia="Times New Roman" w:hint="default"/>
                <w:sz w:val="18"/>
                <w:szCs w:val="18"/>
              </w:rPr>
            </w:pPr>
            <w:r>
              <w:rPr>
                <w:rFonts w:ascii="Times New Roman"/>
                <w:spacing w:val="-12"/>
                <w:sz w:val="18"/>
              </w:rPr>
              <w:t>66.00</w:t>
            </w:r>
          </w:p>
        </w:tc>
        <w:tc>
          <w:tcPr>
            <w:tcW w:w="526"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35" w:right="0"/>
              <w:jc w:val="center"/>
              <w:rPr>
                <w:rFonts w:ascii="宋体" w:hAnsi="宋体" w:cs="宋体" w:eastAsia="宋体" w:hint="default"/>
                <w:sz w:val="18"/>
                <w:szCs w:val="18"/>
              </w:rPr>
            </w:pPr>
            <w:r>
              <w:rPr>
                <w:rFonts w:ascii="宋体" w:hAnsi="宋体" w:cs="宋体" w:eastAsia="宋体" w:hint="default"/>
                <w:spacing w:val="-29"/>
                <w:sz w:val="18"/>
                <w:szCs w:val="18"/>
              </w:rPr>
              <w:t>募投</w:t>
            </w:r>
            <w:r>
              <w:rPr>
                <w:rFonts w:ascii="宋体" w:hAnsi="宋体" w:cs="宋体" w:eastAsia="宋体" w:hint="default"/>
                <w:sz w:val="18"/>
                <w:szCs w:val="18"/>
              </w:rPr>
            </w:r>
          </w:p>
        </w:tc>
      </w:tr>
      <w:tr>
        <w:trPr>
          <w:trHeight w:val="288"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1"/>
              <w:jc w:val="right"/>
              <w:rPr>
                <w:rFonts w:ascii="Times New Roman" w:hAnsi="Times New Roman" w:cs="Times New Roman" w:eastAsia="Times New Roman" w:hint="default"/>
                <w:sz w:val="18"/>
                <w:szCs w:val="18"/>
              </w:rPr>
            </w:pPr>
            <w:r>
              <w:rPr>
                <w:rFonts w:ascii="Times New Roman"/>
                <w:spacing w:val="-14"/>
                <w:sz w:val="18"/>
              </w:rPr>
              <w:t>1,522,000,000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7" w:right="0"/>
              <w:jc w:val="center"/>
              <w:rPr>
                <w:rFonts w:ascii="Times New Roman" w:hAnsi="Times New Roman" w:cs="Times New Roman" w:eastAsia="Times New Roman" w:hint="default"/>
                <w:sz w:val="18"/>
                <w:szCs w:val="18"/>
              </w:rPr>
            </w:pPr>
            <w:r>
              <w:rPr>
                <w:rFonts w:ascii="Times New Roman"/>
                <w:spacing w:val="-14"/>
                <w:sz w:val="18"/>
              </w:rPr>
              <w:t>178,251,954.32</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6"/>
              <w:jc w:val="center"/>
              <w:rPr>
                <w:rFonts w:ascii="Times New Roman" w:hAnsi="Times New Roman" w:cs="Times New Roman" w:eastAsia="Times New Roman" w:hint="default"/>
                <w:sz w:val="18"/>
                <w:szCs w:val="18"/>
              </w:rPr>
            </w:pPr>
            <w:r>
              <w:rPr>
                <w:rFonts w:ascii="Times New Roman"/>
                <w:spacing w:val="-14"/>
                <w:sz w:val="18"/>
              </w:rPr>
              <w:t>43,925,061.01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0"/>
              <w:jc w:val="right"/>
              <w:rPr>
                <w:rFonts w:ascii="Times New Roman" w:hAnsi="Times New Roman" w:cs="Times New Roman" w:eastAsia="Times New Roman" w:hint="default"/>
                <w:sz w:val="18"/>
                <w:szCs w:val="18"/>
              </w:rPr>
            </w:pPr>
            <w:r>
              <w:rPr>
                <w:rFonts w:ascii="Times New Roman"/>
                <w:spacing w:val="-14"/>
                <w:sz w:val="18"/>
              </w:rPr>
              <w:t>184,143,037.39</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 w:right="0"/>
              <w:jc w:val="center"/>
              <w:rPr>
                <w:rFonts w:ascii="Times New Roman" w:hAnsi="Times New Roman" w:cs="Times New Roman" w:eastAsia="Times New Roman" w:hint="default"/>
                <w:sz w:val="18"/>
                <w:szCs w:val="18"/>
              </w:rPr>
            </w:pPr>
            <w:r>
              <w:rPr>
                <w:rFonts w:ascii="Times New Roman"/>
                <w:spacing w:val="-13"/>
                <w:sz w:val="18"/>
              </w:rPr>
              <w:t>27,003.01</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Times New Roman" w:hAnsi="Times New Roman" w:cs="Times New Roman" w:eastAsia="Times New Roman" w:hint="default"/>
                <w:sz w:val="18"/>
                <w:szCs w:val="18"/>
              </w:rPr>
            </w:pPr>
            <w:r>
              <w:rPr>
                <w:rFonts w:ascii="Times New Roman"/>
                <w:spacing w:val="-14"/>
                <w:sz w:val="18"/>
              </w:rPr>
              <w:t>38,006,974.93</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8" w:right="0"/>
              <w:jc w:val="center"/>
              <w:rPr>
                <w:rFonts w:ascii="Times New Roman" w:hAnsi="Times New Roman" w:cs="Times New Roman" w:eastAsia="Times New Roman" w:hint="default"/>
                <w:sz w:val="18"/>
                <w:szCs w:val="18"/>
              </w:rPr>
            </w:pPr>
            <w:r>
              <w:rPr>
                <w:rFonts w:ascii="Times New Roman"/>
                <w:sz w:val="18"/>
              </w:rPr>
              <w:t>/</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9" w:right="0"/>
              <w:jc w:val="center"/>
              <w:rPr>
                <w:rFonts w:ascii="Times New Roman" w:hAnsi="Times New Roman" w:cs="Times New Roman" w:eastAsia="Times New Roman" w:hint="default"/>
                <w:sz w:val="18"/>
                <w:szCs w:val="18"/>
              </w:rPr>
            </w:pPr>
            <w:r>
              <w:rPr>
                <w:rFonts w:ascii="Times New Roman"/>
                <w:sz w:val="18"/>
              </w:rPr>
              <w:t>/</w:t>
            </w:r>
          </w:p>
        </w:tc>
        <w:tc>
          <w:tcPr>
            <w:tcW w:w="526"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
              <w:jc w:val="center"/>
              <w:rPr>
                <w:rFonts w:ascii="Times New Roman" w:hAnsi="Times New Roman" w:cs="Times New Roman" w:eastAsia="Times New Roman" w:hint="default"/>
                <w:sz w:val="18"/>
                <w:szCs w:val="18"/>
              </w:rPr>
            </w:pPr>
            <w:r>
              <w:rPr>
                <w:rFonts w:ascii="Times New Roman"/>
                <w:sz w:val="18"/>
              </w:rPr>
              <w:t>/</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7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2"/>
        <w:ind w:left="1238" w:right="0"/>
        <w:jc w:val="left"/>
      </w:pPr>
      <w:r>
        <w:rPr>
          <w:rFonts w:ascii="宋体" w:hAnsi="宋体" w:cs="宋体" w:eastAsia="宋体" w:hint="default"/>
        </w:rPr>
        <w:t>*1</w:t>
      </w:r>
      <w:r>
        <w:rPr>
          <w:rFonts w:ascii="宋体" w:hAnsi="宋体" w:cs="宋体" w:eastAsia="宋体" w:hint="default"/>
          <w:spacing w:val="-54"/>
        </w:rPr>
        <w:t> </w:t>
      </w:r>
      <w:r>
        <w:rPr/>
        <w:t>详见美菱股份</w:t>
      </w:r>
      <w:r>
        <w:rPr>
          <w:spacing w:val="-54"/>
        </w:rPr>
        <w:t> </w:t>
      </w:r>
      <w:r>
        <w:rPr>
          <w:rFonts w:ascii="宋体" w:hAnsi="宋体" w:cs="宋体" w:eastAsia="宋体" w:hint="default"/>
        </w:rPr>
        <w:t>2015</w:t>
      </w:r>
      <w:r>
        <w:rPr>
          <w:rFonts w:ascii="宋体" w:hAnsi="宋体" w:cs="宋体" w:eastAsia="宋体" w:hint="default"/>
          <w:spacing w:val="-54"/>
        </w:rPr>
        <w:t> </w:t>
      </w:r>
      <w:r>
        <w:rPr/>
        <w:t>年财务报告附注六、</w:t>
      </w:r>
      <w:r>
        <w:rPr>
          <w:rFonts w:ascii="宋体" w:hAnsi="宋体" w:cs="宋体" w:eastAsia="宋体" w:hint="default"/>
        </w:rPr>
        <w:t>13</w:t>
      </w:r>
      <w:r>
        <w:rPr/>
        <w:t>。</w:t>
      </w:r>
    </w:p>
    <w:p>
      <w:pPr>
        <w:spacing w:line="300" w:lineRule="auto" w:before="85"/>
        <w:ind w:left="818" w:right="4556" w:firstLine="41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详见华意压缩</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年财务报告附注六、</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57"/>
          <w:sz w:val="21"/>
          <w:szCs w:val="21"/>
        </w:rPr>
        <w:t> </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pStyle w:val="BodyText"/>
        <w:spacing w:line="240" w:lineRule="auto" w:before="4"/>
        <w:ind w:left="8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818" w:right="0"/>
        <w:jc w:val="left"/>
        <w:rPr>
          <w:b w:val="0"/>
          <w:bCs w:val="0"/>
        </w:rPr>
      </w:pPr>
      <w:r>
        <w:rPr>
          <w:rFonts w:ascii="宋体" w:hAnsi="宋体" w:cs="宋体" w:eastAsia="宋体" w:hint="default"/>
        </w:rPr>
        <w:t>20</w:t>
      </w:r>
      <w:r>
        <w:rPr/>
        <w:t>、</w:t>
      </w:r>
      <w:r>
        <w:rPr>
          <w:spacing w:val="-25"/>
        </w:rPr>
        <w:t> </w:t>
      </w:r>
      <w:r>
        <w:rPr/>
        <w:t>工程物资</w:t>
      </w:r>
      <w:r>
        <w:rPr>
          <w:b w:val="0"/>
          <w:bCs w:val="0"/>
        </w:rPr>
      </w:r>
    </w:p>
    <w:p>
      <w:pPr>
        <w:pStyle w:val="BodyText"/>
        <w:spacing w:line="240" w:lineRule="auto" w:before="58"/>
        <w:ind w:left="8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3" w:top="1080" w:bottom="1380" w:left="980" w:right="760"/>
        </w:sectPr>
      </w:pPr>
    </w:p>
    <w:p>
      <w:pPr>
        <w:pStyle w:val="Heading4"/>
        <w:spacing w:line="240" w:lineRule="auto"/>
        <w:ind w:left="818" w:right="-18"/>
        <w:jc w:val="left"/>
        <w:rPr>
          <w:b w:val="0"/>
          <w:bCs w:val="0"/>
        </w:rPr>
      </w:pPr>
      <w:r>
        <w:rPr>
          <w:rFonts w:ascii="宋体" w:hAnsi="宋体" w:cs="宋体" w:eastAsia="宋体" w:hint="default"/>
        </w:rPr>
        <w:t>21</w:t>
      </w:r>
      <w:r>
        <w:rPr/>
        <w:t>、</w:t>
      </w:r>
      <w:r>
        <w:rPr>
          <w:spacing w:val="-24"/>
        </w:rPr>
        <w:t> </w:t>
      </w:r>
      <w:r>
        <w:rPr/>
        <w:t>固定资产清理</w:t>
      </w:r>
      <w:r>
        <w:rPr>
          <w:b w:val="0"/>
          <w:bCs w:val="0"/>
        </w:rPr>
      </w:r>
    </w:p>
    <w:p>
      <w:pPr>
        <w:pStyle w:val="BodyText"/>
        <w:spacing w:line="240" w:lineRule="auto" w:before="56"/>
        <w:ind w:left="8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760"/>
          <w:cols w:num="2" w:equalWidth="0">
            <w:col w:w="2590" w:space="3932"/>
            <w:col w:w="3648"/>
          </w:cols>
        </w:sectPr>
      </w:pPr>
    </w:p>
    <w:p>
      <w:pPr>
        <w:spacing w:line="240" w:lineRule="auto" w:before="4"/>
        <w:rPr>
          <w:rFonts w:ascii="宋体" w:hAnsi="宋体" w:cs="宋体" w:eastAsia="宋体" w:hint="default"/>
          <w:sz w:val="2"/>
          <w:szCs w:val="2"/>
        </w:rPr>
      </w:pPr>
    </w:p>
    <w:tbl>
      <w:tblPr>
        <w:tblW w:w="0" w:type="auto"/>
        <w:jc w:val="left"/>
        <w:tblInd w:w="779" w:type="dxa"/>
        <w:tblLayout w:type="fixed"/>
        <w:tblCellMar>
          <w:top w:w="0" w:type="dxa"/>
          <w:left w:w="0" w:type="dxa"/>
          <w:bottom w:w="0" w:type="dxa"/>
          <w:right w:w="0" w:type="dxa"/>
        </w:tblCellMar>
        <w:tblLook w:val="01E0"/>
      </w:tblPr>
      <w:tblGrid>
        <w:gridCol w:w="2468"/>
        <w:gridCol w:w="3221"/>
        <w:gridCol w:w="3207"/>
      </w:tblGrid>
      <w:tr>
        <w:trPr>
          <w:trHeight w:val="288" w:hRule="exact"/>
        </w:trPr>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收储土地相关资产清理</w:t>
            </w:r>
            <w:r>
              <w:rPr>
                <w:rFonts w:ascii="宋体" w:hAnsi="宋体" w:cs="宋体" w:eastAsia="宋体" w:hint="default"/>
                <w:sz w:val="21"/>
                <w:szCs w:val="21"/>
              </w:rPr>
              <w:t>*1</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94,882,698.44</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94,926,391.81</w:t>
            </w:r>
          </w:p>
        </w:tc>
      </w:tr>
      <w:tr>
        <w:trPr>
          <w:trHeight w:val="288" w:hRule="exact"/>
        </w:trPr>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*2</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446,131.60</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464,785.48</w:t>
            </w:r>
          </w:p>
        </w:tc>
      </w:tr>
      <w:tr>
        <w:trPr>
          <w:trHeight w:val="288" w:hRule="exact"/>
        </w:trPr>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95,328,830.04</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95,391,177.29</w:t>
            </w:r>
          </w:p>
        </w:tc>
      </w:tr>
    </w:tbl>
    <w:p>
      <w:pPr>
        <w:pStyle w:val="BodyText"/>
        <w:spacing w:line="241" w:lineRule="exact"/>
        <w:ind w:left="818" w:right="0"/>
        <w:jc w:val="left"/>
      </w:pPr>
      <w:r>
        <w:rPr/>
        <w:t>其他说明：</w:t>
      </w:r>
    </w:p>
    <w:p>
      <w:pPr>
        <w:pStyle w:val="BodyText"/>
        <w:spacing w:line="237" w:lineRule="auto" w:before="2"/>
        <w:ind w:left="818" w:right="508" w:firstLine="441"/>
        <w:jc w:val="both"/>
      </w:pPr>
      <w:r>
        <w:rPr>
          <w:rFonts w:ascii="宋体" w:hAnsi="宋体" w:cs="宋体" w:eastAsia="宋体" w:hint="default"/>
        </w:rPr>
        <w:t>*1</w:t>
      </w:r>
      <w:r>
        <w:rPr/>
        <w:t>、本公司固定资产清理年末余额为</w:t>
      </w:r>
      <w:r>
        <w:rPr>
          <w:spacing w:val="-61"/>
        </w:rPr>
        <w:t> </w:t>
      </w:r>
      <w:r>
        <w:rPr>
          <w:rFonts w:ascii="宋体" w:hAnsi="宋体" w:cs="宋体" w:eastAsia="宋体" w:hint="default"/>
        </w:rPr>
        <w:t>19,109,559.97</w:t>
      </w:r>
      <w:r>
        <w:rPr>
          <w:rFonts w:ascii="宋体" w:hAnsi="宋体" w:cs="宋体" w:eastAsia="宋体" w:hint="default"/>
          <w:spacing w:val="-61"/>
        </w:rPr>
        <w:t> </w:t>
      </w:r>
      <w:r>
        <w:rPr/>
        <w:t>元，为土地收储搬迁，根据绵阳市人民</w:t>
      </w:r>
      <w:r>
        <w:rPr>
          <w:w w:val="100"/>
        </w:rPr>
        <w:t> </w:t>
      </w:r>
      <w:r>
        <w:rPr>
          <w:spacing w:val="-1"/>
        </w:rPr>
        <w:t>政府的城市建设规划要求，绵阳市土地统征储备中心拟对本公司位于绵阳市涪城区城郊乡圣水村</w:t>
      </w:r>
      <w:r>
        <w:rPr>
          <w:spacing w:val="-55"/>
        </w:rPr>
        <w:t> </w:t>
      </w:r>
      <w:r>
        <w:rPr>
          <w:spacing w:val="-55"/>
        </w:rPr>
      </w:r>
      <w:r>
        <w:rPr/>
        <w:t>的面积为</w:t>
      </w:r>
      <w:r>
        <w:rPr>
          <w:spacing w:val="-40"/>
        </w:rPr>
        <w:t> </w:t>
      </w:r>
      <w:r>
        <w:rPr>
          <w:rFonts w:ascii="宋体" w:hAnsi="宋体" w:cs="宋体" w:eastAsia="宋体" w:hint="default"/>
        </w:rPr>
        <w:t>51,800.10</w:t>
      </w:r>
      <w:r>
        <w:rPr>
          <w:rFonts w:ascii="宋体" w:hAnsi="宋体" w:cs="宋体" w:eastAsia="宋体" w:hint="default"/>
          <w:spacing w:val="-42"/>
        </w:rPr>
        <w:t> </w:t>
      </w:r>
      <w:r>
        <w:rPr>
          <w:spacing w:val="-3"/>
        </w:rPr>
        <w:t>平方米（绵城国用</w:t>
      </w:r>
      <w:r>
        <w:rPr>
          <w:rFonts w:ascii="宋体" w:hAnsi="宋体" w:cs="宋体" w:eastAsia="宋体" w:hint="default"/>
          <w:spacing w:val="-3"/>
        </w:rPr>
        <w:t>(1997)</w:t>
      </w:r>
      <w:r>
        <w:rPr>
          <w:spacing w:val="-3"/>
        </w:rPr>
        <w:t>字第</w:t>
      </w:r>
      <w:r>
        <w:rPr>
          <w:spacing w:val="-38"/>
        </w:rPr>
        <w:t> </w:t>
      </w:r>
      <w:r>
        <w:rPr>
          <w:rFonts w:ascii="宋体" w:hAnsi="宋体" w:cs="宋体" w:eastAsia="宋体" w:hint="default"/>
        </w:rPr>
        <w:t>67232017</w:t>
      </w:r>
      <w:r>
        <w:rPr>
          <w:rFonts w:ascii="宋体" w:hAnsi="宋体" w:cs="宋体" w:eastAsia="宋体" w:hint="default"/>
          <w:spacing w:val="-40"/>
        </w:rPr>
        <w:t> </w:t>
      </w:r>
      <w:r>
        <w:rPr>
          <w:spacing w:val="-7"/>
        </w:rPr>
        <w:t>号（出让地））进行收储，土地使用</w:t>
      </w:r>
      <w:r>
        <w:rPr>
          <w:spacing w:val="-100"/>
        </w:rPr>
        <w:t> </w:t>
      </w:r>
      <w:r>
        <w:rPr>
          <w:spacing w:val="-100"/>
        </w:rPr>
      </w:r>
      <w:r>
        <w:rPr>
          <w:spacing w:val="-6"/>
        </w:rPr>
        <w:t>权收购以及地上建（构）筑物拆迁补偿费用为人民币</w:t>
      </w:r>
      <w:r>
        <w:rPr>
          <w:spacing w:val="-39"/>
        </w:rPr>
        <w:t> </w:t>
      </w:r>
      <w:r>
        <w:rPr>
          <w:rFonts w:ascii="宋体" w:hAnsi="宋体" w:cs="宋体" w:eastAsia="宋体" w:hint="default"/>
        </w:rPr>
        <w:t>53,327,800.00</w:t>
      </w:r>
      <w:r>
        <w:rPr>
          <w:rFonts w:ascii="宋体" w:hAnsi="宋体" w:cs="宋体" w:eastAsia="宋体" w:hint="default"/>
          <w:spacing w:val="-39"/>
        </w:rPr>
        <w:t> </w:t>
      </w:r>
      <w:r>
        <w:rPr/>
        <w:t>元</w:t>
      </w:r>
      <w:r>
        <w:rPr>
          <w:rFonts w:ascii="宋体" w:hAnsi="宋体" w:cs="宋体" w:eastAsia="宋体" w:hint="default"/>
        </w:rPr>
        <w:t>,</w:t>
      </w:r>
      <w:r>
        <w:rPr/>
        <w:t>该宗地为公司的培训中心</w:t>
      </w:r>
      <w:r>
        <w:rPr>
          <w:spacing w:val="-98"/>
        </w:rPr>
        <w:t> </w:t>
      </w:r>
      <w:r>
        <w:rPr>
          <w:spacing w:val="-98"/>
        </w:rPr>
      </w:r>
      <w:r>
        <w:rPr/>
        <w:t>教学楼、办公楼以及宿舍、食堂。待收到相关赔偿款项后再根据相关准则进行会计处理。</w:t>
      </w:r>
    </w:p>
    <w:p>
      <w:pPr>
        <w:pStyle w:val="BodyText"/>
        <w:spacing w:line="271" w:lineRule="exact"/>
        <w:ind w:left="1238" w:right="0"/>
        <w:jc w:val="left"/>
      </w:pPr>
      <w:r>
        <w:rPr/>
        <w:t>美菱股份固定资产清理期末余额为</w:t>
      </w:r>
      <w:r>
        <w:rPr>
          <w:spacing w:val="-50"/>
        </w:rPr>
        <w:t> </w:t>
      </w:r>
      <w:r>
        <w:rPr>
          <w:rFonts w:ascii="宋体" w:hAnsi="宋体" w:cs="宋体" w:eastAsia="宋体" w:hint="default"/>
        </w:rPr>
        <w:t>75,773,138.47</w:t>
      </w:r>
      <w:r>
        <w:rPr>
          <w:rFonts w:ascii="宋体" w:hAnsi="宋体" w:cs="宋体" w:eastAsia="宋体" w:hint="default"/>
          <w:spacing w:val="-50"/>
        </w:rPr>
        <w:t> </w:t>
      </w:r>
      <w:r>
        <w:rPr/>
        <w:t>元，为土地收储搬迁，具体详见美菱股份</w:t>
      </w:r>
    </w:p>
    <w:p>
      <w:pPr>
        <w:pStyle w:val="BodyText"/>
        <w:spacing w:line="272" w:lineRule="exact"/>
        <w:ind w:left="818" w:right="0"/>
        <w:jc w:val="left"/>
      </w:pPr>
      <w:r>
        <w:rPr>
          <w:rFonts w:ascii="宋体" w:hAnsi="宋体" w:cs="宋体" w:eastAsia="宋体" w:hint="default"/>
        </w:rPr>
        <w:t>2015</w:t>
      </w:r>
      <w:r>
        <w:rPr>
          <w:rFonts w:ascii="宋体" w:hAnsi="宋体" w:cs="宋体" w:eastAsia="宋体" w:hint="default"/>
          <w:spacing w:val="-55"/>
        </w:rPr>
        <w:t> </w:t>
      </w:r>
      <w:r>
        <w:rPr/>
        <w:t>年财务报告附注六、</w:t>
      </w:r>
      <w:r>
        <w:rPr>
          <w:rFonts w:ascii="宋体" w:hAnsi="宋体" w:cs="宋体" w:eastAsia="宋体" w:hint="default"/>
        </w:rPr>
        <w:t>14</w:t>
      </w:r>
      <w:r>
        <w:rPr/>
        <w:t>。</w:t>
      </w:r>
    </w:p>
    <w:p>
      <w:pPr>
        <w:pStyle w:val="BodyText"/>
        <w:spacing w:line="271" w:lineRule="exact"/>
        <w:ind w:left="1238" w:right="0"/>
        <w:jc w:val="left"/>
      </w:pPr>
      <w:r>
        <w:rPr>
          <w:rFonts w:ascii="宋体" w:hAnsi="宋体" w:cs="宋体" w:eastAsia="宋体" w:hint="default"/>
          <w:spacing w:val="-3"/>
        </w:rPr>
        <w:t>*2</w:t>
      </w:r>
      <w:r>
        <w:rPr>
          <w:spacing w:val="-3"/>
        </w:rPr>
        <w:t>、华意压缩固定资产清理期末余额为 </w:t>
      </w:r>
      <w:r>
        <w:rPr>
          <w:rFonts w:ascii="宋体" w:hAnsi="宋体" w:cs="宋体" w:eastAsia="宋体" w:hint="default"/>
        </w:rPr>
        <w:t>446,131.60</w:t>
      </w:r>
      <w:r>
        <w:rPr>
          <w:rFonts w:ascii="宋体" w:hAnsi="宋体" w:cs="宋体" w:eastAsia="宋体" w:hint="default"/>
          <w:spacing w:val="-59"/>
        </w:rPr>
        <w:t> </w:t>
      </w:r>
      <w:r>
        <w:rPr>
          <w:spacing w:val="-5"/>
        </w:rPr>
        <w:t>元，为报废待处理的机器设备，具体详见</w:t>
      </w:r>
    </w:p>
    <w:p>
      <w:pPr>
        <w:pStyle w:val="BodyText"/>
        <w:spacing w:line="273" w:lineRule="exact"/>
        <w:ind w:left="818" w:right="0"/>
        <w:jc w:val="left"/>
      </w:pPr>
      <w:r>
        <w:rPr/>
        <w:t>华意压缩</w:t>
      </w:r>
      <w:r>
        <w:rPr>
          <w:spacing w:val="-54"/>
        </w:rPr>
        <w:t> </w:t>
      </w:r>
      <w:r>
        <w:rPr>
          <w:rFonts w:ascii="宋体" w:hAnsi="宋体" w:cs="宋体" w:eastAsia="宋体" w:hint="default"/>
        </w:rPr>
        <w:t>2015</w:t>
      </w:r>
      <w:r>
        <w:rPr>
          <w:rFonts w:ascii="宋体" w:hAnsi="宋体" w:cs="宋体" w:eastAsia="宋体" w:hint="default"/>
          <w:spacing w:val="-56"/>
        </w:rPr>
        <w:t> </w:t>
      </w:r>
      <w:r>
        <w:rPr/>
        <w:t>年财务报表附注六、</w:t>
      </w:r>
      <w:r>
        <w:rPr>
          <w:rFonts w:ascii="宋体" w:hAnsi="宋体" w:cs="宋体" w:eastAsia="宋体" w:hint="default"/>
        </w:rPr>
        <w:t>14</w:t>
      </w:r>
      <w:r>
        <w:rPr/>
        <w:t>。</w:t>
      </w:r>
    </w:p>
    <w:p>
      <w:pPr>
        <w:spacing w:line="240" w:lineRule="auto" w:before="3"/>
        <w:rPr>
          <w:rFonts w:ascii="宋体" w:hAnsi="宋体" w:cs="宋体" w:eastAsia="宋体" w:hint="default"/>
          <w:sz w:val="25"/>
          <w:szCs w:val="25"/>
        </w:rPr>
      </w:pPr>
    </w:p>
    <w:p>
      <w:pPr>
        <w:pStyle w:val="Heading4"/>
        <w:spacing w:line="240" w:lineRule="auto" w:before="0"/>
        <w:ind w:left="818" w:right="0"/>
        <w:jc w:val="left"/>
        <w:rPr>
          <w:b w:val="0"/>
          <w:bCs w:val="0"/>
        </w:rPr>
      </w:pPr>
      <w:r>
        <w:rPr>
          <w:rFonts w:ascii="宋体" w:hAnsi="宋体" w:cs="宋体" w:eastAsia="宋体" w:hint="default"/>
        </w:rPr>
        <w:t>22</w:t>
      </w:r>
      <w:r>
        <w:rPr/>
        <w:t>、</w:t>
      </w:r>
      <w:r>
        <w:rPr>
          <w:spacing w:val="-24"/>
        </w:rPr>
        <w:t> </w:t>
      </w:r>
      <w:r>
        <w:rPr/>
        <w:t>生产性生物资产</w:t>
      </w:r>
      <w:r>
        <w:rPr>
          <w:b w:val="0"/>
          <w:bCs w:val="0"/>
        </w:rPr>
      </w:r>
    </w:p>
    <w:p>
      <w:pPr>
        <w:pStyle w:val="BodyText"/>
        <w:spacing w:line="240" w:lineRule="auto" w:before="59"/>
        <w:ind w:left="8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818" w:right="0"/>
        <w:jc w:val="left"/>
        <w:rPr>
          <w:b w:val="0"/>
          <w:bCs w:val="0"/>
        </w:rPr>
      </w:pPr>
      <w:r>
        <w:rPr>
          <w:rFonts w:ascii="宋体" w:hAnsi="宋体" w:cs="宋体" w:eastAsia="宋体" w:hint="default"/>
        </w:rPr>
        <w:t>23</w:t>
      </w:r>
      <w:r>
        <w:rPr/>
        <w:t>、</w:t>
      </w:r>
      <w:r>
        <w:rPr>
          <w:spacing w:val="-25"/>
        </w:rPr>
        <w:t> </w:t>
      </w:r>
      <w:r>
        <w:rPr/>
        <w:t>油气资产</w:t>
      </w:r>
      <w:r>
        <w:rPr>
          <w:b w:val="0"/>
          <w:bCs w:val="0"/>
        </w:rPr>
      </w:r>
    </w:p>
    <w:p>
      <w:pPr>
        <w:pStyle w:val="BodyText"/>
        <w:spacing w:line="240" w:lineRule="auto" w:before="56"/>
        <w:ind w:left="8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980" w:right="760"/>
        </w:sectPr>
      </w:pPr>
    </w:p>
    <w:p>
      <w:pPr>
        <w:pStyle w:val="Heading4"/>
        <w:spacing w:line="240" w:lineRule="auto"/>
        <w:ind w:left="818" w:right="-20"/>
        <w:jc w:val="left"/>
        <w:rPr>
          <w:b w:val="0"/>
          <w:bCs w:val="0"/>
        </w:rPr>
      </w:pPr>
      <w:r>
        <w:rPr>
          <w:rFonts w:ascii="宋体" w:hAnsi="宋体" w:cs="宋体" w:eastAsia="宋体" w:hint="default"/>
        </w:rPr>
        <w:t>24</w:t>
      </w:r>
      <w:r>
        <w:rPr/>
        <w:t>、</w:t>
      </w:r>
      <w:r>
        <w:rPr>
          <w:spacing w:val="-25"/>
        </w:rPr>
        <w:t> </w:t>
      </w:r>
      <w:r>
        <w:rPr/>
        <w:t>无形资产</w:t>
      </w:r>
      <w:r>
        <w:rPr>
          <w:b w:val="0"/>
          <w:bCs w:val="0"/>
        </w:rPr>
      </w:r>
    </w:p>
    <w:p>
      <w:pPr>
        <w:pStyle w:val="Heading4"/>
        <w:spacing w:line="240" w:lineRule="auto" w:before="58"/>
        <w:ind w:left="818"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869" w:val="left" w:leader="none"/>
        </w:tabs>
        <w:spacing w:line="240" w:lineRule="auto" w:before="177"/>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760"/>
          <w:cols w:num="2" w:equalWidth="0">
            <w:col w:w="2688" w:space="3834"/>
            <w:col w:w="3648"/>
          </w:cols>
        </w:sectPr>
      </w:pP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1702"/>
        <w:gridCol w:w="1253"/>
        <w:gridCol w:w="1190"/>
        <w:gridCol w:w="1253"/>
        <w:gridCol w:w="1145"/>
        <w:gridCol w:w="1253"/>
        <w:gridCol w:w="1253"/>
      </w:tblGrid>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土地使用</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权</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商标</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专利权</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非专利技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spacing w:val="-14"/>
                <w:sz w:val="18"/>
              </w:rPr>
              <w:t>1,496,797,420.57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6" w:right="0"/>
              <w:jc w:val="center"/>
              <w:rPr>
                <w:rFonts w:ascii="Times New Roman" w:hAnsi="Times New Roman" w:cs="Times New Roman" w:eastAsia="Times New Roman" w:hint="default"/>
                <w:sz w:val="18"/>
                <w:szCs w:val="18"/>
              </w:rPr>
            </w:pPr>
            <w:r>
              <w:rPr>
                <w:rFonts w:ascii="Times New Roman"/>
                <w:spacing w:val="-14"/>
                <w:sz w:val="18"/>
              </w:rPr>
              <w:t>132,490,611.63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 w:right="0"/>
              <w:jc w:val="center"/>
              <w:rPr>
                <w:rFonts w:ascii="Times New Roman" w:hAnsi="Times New Roman" w:cs="Times New Roman" w:eastAsia="Times New Roman" w:hint="default"/>
                <w:sz w:val="18"/>
                <w:szCs w:val="18"/>
              </w:rPr>
            </w:pPr>
            <w:r>
              <w:rPr>
                <w:rFonts w:ascii="Times New Roman"/>
                <w:spacing w:val="-14"/>
                <w:sz w:val="18"/>
              </w:rPr>
              <w:t>1,685,167,139.34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 w:right="0"/>
              <w:jc w:val="center"/>
              <w:rPr>
                <w:rFonts w:ascii="Times New Roman" w:hAnsi="Times New Roman" w:cs="Times New Roman" w:eastAsia="Times New Roman" w:hint="default"/>
                <w:sz w:val="18"/>
                <w:szCs w:val="18"/>
              </w:rPr>
            </w:pPr>
            <w:r>
              <w:rPr>
                <w:rFonts w:ascii="Times New Roman"/>
                <w:spacing w:val="-14"/>
                <w:sz w:val="18"/>
              </w:rPr>
              <w:t>180,685,993.78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1" w:right="0"/>
              <w:jc w:val="left"/>
              <w:rPr>
                <w:rFonts w:ascii="Times New Roman" w:hAnsi="Times New Roman" w:cs="Times New Roman" w:eastAsia="Times New Roman" w:hint="default"/>
                <w:sz w:val="18"/>
                <w:szCs w:val="18"/>
              </w:rPr>
            </w:pPr>
            <w:r>
              <w:rPr>
                <w:rFonts w:ascii="Times New Roman"/>
                <w:spacing w:val="-14"/>
                <w:sz w:val="18"/>
              </w:rPr>
              <w:t>813,016,400.84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 w:right="0"/>
              <w:jc w:val="center"/>
              <w:rPr>
                <w:rFonts w:ascii="Times New Roman" w:hAnsi="Times New Roman" w:cs="Times New Roman" w:eastAsia="Times New Roman" w:hint="default"/>
                <w:sz w:val="18"/>
                <w:szCs w:val="18"/>
              </w:rPr>
            </w:pPr>
            <w:r>
              <w:rPr>
                <w:rFonts w:ascii="Times New Roman"/>
                <w:spacing w:val="-14"/>
                <w:sz w:val="18"/>
              </w:rPr>
              <w:t>4,308,157,566.16</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20" w:bottom="1380" w:left="980" w:right="7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702"/>
        <w:gridCol w:w="1253"/>
        <w:gridCol w:w="1190"/>
        <w:gridCol w:w="1253"/>
        <w:gridCol w:w="1145"/>
        <w:gridCol w:w="1253"/>
        <w:gridCol w:w="1253"/>
      </w:tblGrid>
      <w:tr>
        <w:trPr>
          <w:trHeight w:val="55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6"/>
              <w:jc w:val="right"/>
              <w:rPr>
                <w:rFonts w:ascii="Times New Roman" w:hAnsi="Times New Roman" w:cs="Times New Roman" w:eastAsia="Times New Roman" w:hint="default"/>
                <w:sz w:val="18"/>
                <w:szCs w:val="18"/>
              </w:rPr>
            </w:pPr>
            <w:r>
              <w:rPr>
                <w:rFonts w:ascii="Times New Roman"/>
                <w:spacing w:val="-14"/>
                <w:sz w:val="18"/>
              </w:rPr>
              <w:t>91,341,750.84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4"/>
                <w:sz w:val="18"/>
              </w:rPr>
              <w:t>40,037,476.20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pacing w:val="-14"/>
                <w:sz w:val="18"/>
              </w:rPr>
              <w:t>15,973,618.89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214,474,796.01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pacing w:val="-14"/>
                <w:sz w:val="18"/>
              </w:rPr>
              <w:t>361,827,641.94</w:t>
            </w:r>
          </w:p>
        </w:tc>
      </w:tr>
      <w:tr>
        <w:trPr>
          <w:trHeight w:val="34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1"/>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购置</w:t>
            </w:r>
            <w:r>
              <w:rPr>
                <w:rFonts w:ascii="宋体" w:hAnsi="宋体" w:cs="宋体" w:eastAsia="宋体" w:hint="default"/>
                <w:sz w:val="21"/>
                <w:szCs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6"/>
              <w:jc w:val="right"/>
              <w:rPr>
                <w:rFonts w:ascii="Times New Roman" w:hAnsi="Times New Roman" w:cs="Times New Roman" w:eastAsia="Times New Roman" w:hint="default"/>
                <w:sz w:val="18"/>
                <w:szCs w:val="18"/>
              </w:rPr>
            </w:pPr>
            <w:r>
              <w:rPr>
                <w:rFonts w:ascii="Times New Roman"/>
                <w:spacing w:val="-14"/>
                <w:sz w:val="18"/>
              </w:rPr>
              <w:t>91,341,750.84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9"/>
              <w:jc w:val="right"/>
              <w:rPr>
                <w:rFonts w:ascii="Times New Roman" w:hAnsi="Times New Roman" w:cs="Times New Roman" w:eastAsia="Times New Roman" w:hint="default"/>
                <w:sz w:val="18"/>
                <w:szCs w:val="18"/>
              </w:rPr>
            </w:pPr>
            <w:r>
              <w:rPr>
                <w:rFonts w:ascii="Times New Roman"/>
                <w:spacing w:val="-14"/>
                <w:sz w:val="18"/>
              </w:rPr>
              <w:t>39,988,330.90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67" w:right="0"/>
              <w:jc w:val="center"/>
              <w:rPr>
                <w:rFonts w:ascii="Times New Roman" w:hAnsi="Times New Roman" w:cs="Times New Roman" w:eastAsia="Times New Roman" w:hint="default"/>
                <w:sz w:val="18"/>
                <w:szCs w:val="18"/>
              </w:rPr>
            </w:pPr>
            <w:r>
              <w:rPr>
                <w:rFonts w:ascii="Times New Roman"/>
                <w:spacing w:val="-14"/>
                <w:sz w:val="18"/>
              </w:rPr>
              <w:t>1,876,305.01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5"/>
              <w:jc w:val="right"/>
              <w:rPr>
                <w:rFonts w:ascii="Times New Roman" w:hAnsi="Times New Roman" w:cs="Times New Roman" w:eastAsia="Times New Roman" w:hint="default"/>
                <w:sz w:val="18"/>
                <w:szCs w:val="18"/>
              </w:rPr>
            </w:pPr>
            <w:r>
              <w:rPr>
                <w:rFonts w:ascii="Times New Roman"/>
                <w:spacing w:val="-14"/>
                <w:sz w:val="18"/>
              </w:rPr>
              <w:t>2,801,516.37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3" w:right="0"/>
              <w:jc w:val="center"/>
              <w:rPr>
                <w:rFonts w:ascii="Times New Roman" w:hAnsi="Times New Roman" w:cs="Times New Roman" w:eastAsia="Times New Roman" w:hint="default"/>
                <w:sz w:val="18"/>
                <w:szCs w:val="18"/>
              </w:rPr>
            </w:pPr>
            <w:r>
              <w:rPr>
                <w:rFonts w:ascii="Times New Roman"/>
                <w:spacing w:val="-14"/>
                <w:sz w:val="18"/>
              </w:rPr>
              <w:t>136,007,903.12</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3"/>
                <w:sz w:val="18"/>
              </w:rPr>
              <w:t>49,145.30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pacing w:val="-14"/>
                <w:sz w:val="18"/>
              </w:rPr>
              <w:t>14,097,313.88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211,673,279.64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3" w:right="0"/>
              <w:jc w:val="center"/>
              <w:rPr>
                <w:rFonts w:ascii="Times New Roman" w:hAnsi="Times New Roman" w:cs="Times New Roman" w:eastAsia="Times New Roman" w:hint="default"/>
                <w:sz w:val="18"/>
                <w:szCs w:val="18"/>
              </w:rPr>
            </w:pPr>
            <w:r>
              <w:rPr>
                <w:rFonts w:ascii="Times New Roman"/>
                <w:spacing w:val="-14"/>
                <w:sz w:val="18"/>
              </w:rPr>
              <w:t>225,819,738.82</w:t>
            </w:r>
          </w:p>
        </w:tc>
      </w:tr>
      <w:tr>
        <w:trPr>
          <w:trHeight w:val="55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合并增加</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150,360,520.38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3,562,538.82</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1,798,842.10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pacing w:val="-14"/>
                <w:sz w:val="18"/>
              </w:rPr>
              <w:t>155,721,901.30</w:t>
            </w:r>
          </w:p>
        </w:tc>
      </w:tr>
      <w:tr>
        <w:trPr>
          <w:trHeight w:val="34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1"/>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处置</w:t>
            </w:r>
            <w:r>
              <w:rPr>
                <w:rFonts w:ascii="宋体" w:hAnsi="宋体" w:cs="宋体" w:eastAsia="宋体" w:hint="default"/>
                <w:sz w:val="21"/>
                <w:szCs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5"/>
              <w:jc w:val="right"/>
              <w:rPr>
                <w:rFonts w:ascii="Times New Roman" w:hAnsi="Times New Roman" w:cs="Times New Roman" w:eastAsia="Times New Roman" w:hint="default"/>
                <w:sz w:val="18"/>
                <w:szCs w:val="18"/>
              </w:rPr>
            </w:pPr>
            <w:r>
              <w:rPr>
                <w:rFonts w:ascii="Times New Roman"/>
                <w:spacing w:val="-14"/>
                <w:sz w:val="18"/>
              </w:rPr>
              <w:t>150,360,520.38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7"/>
              <w:jc w:val="right"/>
              <w:rPr>
                <w:rFonts w:ascii="Times New Roman" w:hAnsi="Times New Roman" w:cs="Times New Roman" w:eastAsia="Times New Roman" w:hint="default"/>
                <w:sz w:val="18"/>
                <w:szCs w:val="18"/>
              </w:rPr>
            </w:pPr>
            <w:r>
              <w:rPr>
                <w:rFonts w:ascii="Times New Roman"/>
                <w:spacing w:val="-14"/>
                <w:sz w:val="18"/>
              </w:rPr>
              <w:t>3,562,538.82</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5"/>
              <w:jc w:val="right"/>
              <w:rPr>
                <w:rFonts w:ascii="Times New Roman" w:hAnsi="Times New Roman" w:cs="Times New Roman" w:eastAsia="Times New Roman" w:hint="default"/>
                <w:sz w:val="18"/>
                <w:szCs w:val="18"/>
              </w:rPr>
            </w:pPr>
            <w:r>
              <w:rPr>
                <w:rFonts w:ascii="Times New Roman"/>
                <w:spacing w:val="-14"/>
                <w:sz w:val="18"/>
              </w:rPr>
              <w:t>1,798,842.10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3" w:right="0"/>
              <w:jc w:val="center"/>
              <w:rPr>
                <w:rFonts w:ascii="Times New Roman" w:hAnsi="Times New Roman" w:cs="Times New Roman" w:eastAsia="Times New Roman" w:hint="default"/>
                <w:sz w:val="18"/>
                <w:szCs w:val="18"/>
              </w:rPr>
            </w:pPr>
            <w:r>
              <w:rPr>
                <w:rFonts w:ascii="Times New Roman"/>
                <w:spacing w:val="-14"/>
                <w:sz w:val="18"/>
              </w:rPr>
              <w:t>155,721,901.30</w:t>
            </w:r>
          </w:p>
        </w:tc>
      </w:tr>
      <w:tr>
        <w:trPr>
          <w:trHeight w:val="351"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5"/>
              <w:jc w:val="right"/>
              <w:rPr>
                <w:rFonts w:ascii="Times New Roman" w:hAnsi="Times New Roman" w:cs="Times New Roman" w:eastAsia="Times New Roman" w:hint="default"/>
                <w:sz w:val="18"/>
                <w:szCs w:val="18"/>
              </w:rPr>
            </w:pPr>
            <w:r>
              <w:rPr>
                <w:rFonts w:ascii="Times New Roman"/>
                <w:spacing w:val="-14"/>
                <w:sz w:val="18"/>
              </w:rPr>
              <w:t>1,437,778,651.03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7"/>
              <w:jc w:val="right"/>
              <w:rPr>
                <w:rFonts w:ascii="Times New Roman" w:hAnsi="Times New Roman" w:cs="Times New Roman" w:eastAsia="Times New Roman" w:hint="default"/>
                <w:sz w:val="18"/>
                <w:szCs w:val="18"/>
              </w:rPr>
            </w:pPr>
            <w:r>
              <w:rPr>
                <w:rFonts w:ascii="Times New Roman"/>
                <w:spacing w:val="-14"/>
                <w:sz w:val="18"/>
              </w:rPr>
              <w:t>168,965,549.01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14"/>
                <w:sz w:val="18"/>
              </w:rPr>
              <w:t>1,685,167,139.34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 w:right="0"/>
              <w:jc w:val="center"/>
              <w:rPr>
                <w:rFonts w:ascii="Times New Roman" w:hAnsi="Times New Roman" w:cs="Times New Roman" w:eastAsia="Times New Roman" w:hint="default"/>
                <w:sz w:val="18"/>
                <w:szCs w:val="18"/>
              </w:rPr>
            </w:pPr>
            <w:r>
              <w:rPr>
                <w:rFonts w:ascii="Times New Roman"/>
                <w:spacing w:val="-14"/>
                <w:sz w:val="18"/>
              </w:rPr>
              <w:t>196,659,612.67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5"/>
              <w:jc w:val="right"/>
              <w:rPr>
                <w:rFonts w:ascii="Times New Roman" w:hAnsi="Times New Roman" w:cs="Times New Roman" w:eastAsia="Times New Roman" w:hint="default"/>
                <w:sz w:val="18"/>
                <w:szCs w:val="18"/>
              </w:rPr>
            </w:pPr>
            <w:r>
              <w:rPr>
                <w:rFonts w:ascii="Times New Roman"/>
                <w:spacing w:val="-14"/>
                <w:sz w:val="18"/>
              </w:rPr>
              <w:t>1,025,692,354.75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 w:right="0"/>
              <w:jc w:val="center"/>
              <w:rPr>
                <w:rFonts w:ascii="Times New Roman" w:hAnsi="Times New Roman" w:cs="Times New Roman" w:eastAsia="Times New Roman" w:hint="default"/>
                <w:sz w:val="18"/>
                <w:szCs w:val="18"/>
              </w:rPr>
            </w:pPr>
            <w:r>
              <w:rPr>
                <w:rFonts w:ascii="Times New Roman"/>
                <w:spacing w:val="-14"/>
                <w:sz w:val="18"/>
              </w:rPr>
              <w:t>4,514,263,306.80</w:t>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3"/>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5"/>
              <w:jc w:val="right"/>
              <w:rPr>
                <w:rFonts w:ascii="Times New Roman" w:hAnsi="Times New Roman" w:cs="Times New Roman" w:eastAsia="Times New Roman" w:hint="default"/>
                <w:sz w:val="18"/>
                <w:szCs w:val="18"/>
              </w:rPr>
            </w:pPr>
            <w:r>
              <w:rPr>
                <w:rFonts w:ascii="Times New Roman"/>
                <w:spacing w:val="-14"/>
                <w:sz w:val="18"/>
              </w:rPr>
              <w:t>207,727,409.33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9"/>
              <w:jc w:val="right"/>
              <w:rPr>
                <w:rFonts w:ascii="Times New Roman" w:hAnsi="Times New Roman" w:cs="Times New Roman" w:eastAsia="Times New Roman" w:hint="default"/>
                <w:sz w:val="18"/>
                <w:szCs w:val="18"/>
              </w:rPr>
            </w:pPr>
            <w:r>
              <w:rPr>
                <w:rFonts w:ascii="Times New Roman"/>
                <w:spacing w:val="-14"/>
                <w:sz w:val="18"/>
              </w:rPr>
              <w:t>85,501,804.27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14"/>
                <w:sz w:val="18"/>
              </w:rPr>
              <w:t>276,402,813.42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2" w:right="0"/>
              <w:jc w:val="center"/>
              <w:rPr>
                <w:rFonts w:ascii="Times New Roman" w:hAnsi="Times New Roman" w:cs="Times New Roman" w:eastAsia="Times New Roman" w:hint="default"/>
                <w:sz w:val="18"/>
                <w:szCs w:val="18"/>
              </w:rPr>
            </w:pPr>
            <w:r>
              <w:rPr>
                <w:rFonts w:ascii="Times New Roman"/>
                <w:spacing w:val="-14"/>
                <w:sz w:val="18"/>
              </w:rPr>
              <w:t>42,547,067.59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5"/>
              <w:jc w:val="right"/>
              <w:rPr>
                <w:rFonts w:ascii="Times New Roman" w:hAnsi="Times New Roman" w:cs="Times New Roman" w:eastAsia="Times New Roman" w:hint="default"/>
                <w:sz w:val="18"/>
                <w:szCs w:val="18"/>
              </w:rPr>
            </w:pPr>
            <w:r>
              <w:rPr>
                <w:rFonts w:ascii="Times New Roman"/>
                <w:spacing w:val="-14"/>
                <w:sz w:val="18"/>
              </w:rPr>
              <w:t>514,149,314.14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 w:right="0"/>
              <w:jc w:val="center"/>
              <w:rPr>
                <w:rFonts w:ascii="Times New Roman" w:hAnsi="Times New Roman" w:cs="Times New Roman" w:eastAsia="Times New Roman" w:hint="default"/>
                <w:sz w:val="18"/>
                <w:szCs w:val="18"/>
              </w:rPr>
            </w:pPr>
            <w:r>
              <w:rPr>
                <w:rFonts w:ascii="Times New Roman"/>
                <w:spacing w:val="-14"/>
                <w:sz w:val="18"/>
              </w:rPr>
              <w:t>1,126,328,408.75</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6"/>
              <w:jc w:val="right"/>
              <w:rPr>
                <w:rFonts w:ascii="Times New Roman" w:hAnsi="Times New Roman" w:cs="Times New Roman" w:eastAsia="Times New Roman" w:hint="default"/>
                <w:sz w:val="18"/>
                <w:szCs w:val="18"/>
              </w:rPr>
            </w:pPr>
            <w:r>
              <w:rPr>
                <w:rFonts w:ascii="Times New Roman"/>
                <w:spacing w:val="-14"/>
                <w:sz w:val="18"/>
              </w:rPr>
              <w:t>29,705,122.32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4"/>
                <w:sz w:val="18"/>
              </w:rPr>
              <w:t>22,217,866.55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4"/>
                <w:sz w:val="18"/>
              </w:rPr>
              <w:t>3,882,886.85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pacing w:val="-14"/>
                <w:sz w:val="18"/>
              </w:rPr>
              <w:t>37,686,375.79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148,609,069.13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pacing w:val="-14"/>
                <w:sz w:val="18"/>
              </w:rPr>
              <w:t>242,101,320.64</w:t>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计提</w:t>
            </w:r>
            <w:r>
              <w:rPr>
                <w:rFonts w:ascii="宋体" w:hAnsi="宋体" w:cs="宋体" w:eastAsia="宋体" w:hint="default"/>
                <w:w w:val="100"/>
                <w:sz w:val="21"/>
                <w:szCs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4"/>
                <w:sz w:val="18"/>
              </w:rPr>
              <w:t>29,705,122.32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9"/>
              <w:jc w:val="right"/>
              <w:rPr>
                <w:rFonts w:ascii="Times New Roman" w:hAnsi="Times New Roman" w:cs="Times New Roman" w:eastAsia="Times New Roman" w:hint="default"/>
                <w:sz w:val="18"/>
                <w:szCs w:val="18"/>
              </w:rPr>
            </w:pPr>
            <w:r>
              <w:rPr>
                <w:rFonts w:ascii="Times New Roman"/>
                <w:spacing w:val="-14"/>
                <w:sz w:val="18"/>
              </w:rPr>
              <w:t>22,217,866.55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14"/>
                <w:sz w:val="18"/>
              </w:rPr>
              <w:t>3,882,886.85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2" w:right="0"/>
              <w:jc w:val="center"/>
              <w:rPr>
                <w:rFonts w:ascii="Times New Roman" w:hAnsi="Times New Roman" w:cs="Times New Roman" w:eastAsia="Times New Roman" w:hint="default"/>
                <w:sz w:val="18"/>
                <w:szCs w:val="18"/>
              </w:rPr>
            </w:pPr>
            <w:r>
              <w:rPr>
                <w:rFonts w:ascii="Times New Roman"/>
                <w:spacing w:val="-14"/>
                <w:sz w:val="18"/>
              </w:rPr>
              <w:t>37,686,375.79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5"/>
              <w:jc w:val="right"/>
              <w:rPr>
                <w:rFonts w:ascii="Times New Roman" w:hAnsi="Times New Roman" w:cs="Times New Roman" w:eastAsia="Times New Roman" w:hint="default"/>
                <w:sz w:val="18"/>
                <w:szCs w:val="18"/>
              </w:rPr>
            </w:pPr>
            <w:r>
              <w:rPr>
                <w:rFonts w:ascii="Times New Roman"/>
                <w:spacing w:val="-14"/>
                <w:sz w:val="18"/>
              </w:rPr>
              <w:t>148,609,069.13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3" w:right="0"/>
              <w:jc w:val="center"/>
              <w:rPr>
                <w:rFonts w:ascii="Times New Roman" w:hAnsi="Times New Roman" w:cs="Times New Roman" w:eastAsia="Times New Roman" w:hint="default"/>
                <w:sz w:val="18"/>
                <w:szCs w:val="18"/>
              </w:rPr>
            </w:pPr>
            <w:r>
              <w:rPr>
                <w:rFonts w:ascii="Times New Roman"/>
                <w:spacing w:val="-14"/>
                <w:sz w:val="18"/>
              </w:rPr>
              <w:t>242,101,320.64</w:t>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6"/>
              <w:jc w:val="right"/>
              <w:rPr>
                <w:rFonts w:ascii="Times New Roman" w:hAnsi="Times New Roman" w:cs="Times New Roman" w:eastAsia="Times New Roman" w:hint="default"/>
                <w:sz w:val="18"/>
                <w:szCs w:val="18"/>
              </w:rPr>
            </w:pPr>
            <w:r>
              <w:rPr>
                <w:rFonts w:ascii="Times New Roman"/>
                <w:spacing w:val="-14"/>
                <w:sz w:val="18"/>
              </w:rPr>
              <w:t>10,685,061.41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1,011,187.44</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6"/>
              <w:jc w:val="right"/>
              <w:rPr>
                <w:rFonts w:ascii="Times New Roman" w:hAnsi="Times New Roman" w:cs="Times New Roman" w:eastAsia="Times New Roman" w:hint="default"/>
                <w:sz w:val="18"/>
                <w:szCs w:val="18"/>
              </w:rPr>
            </w:pPr>
            <w:r>
              <w:rPr>
                <w:rFonts w:ascii="Times New Roman"/>
                <w:spacing w:val="-13"/>
                <w:sz w:val="18"/>
              </w:rPr>
              <w:t>89,942.10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00" w:right="0"/>
              <w:jc w:val="center"/>
              <w:rPr>
                <w:rFonts w:ascii="Times New Roman" w:hAnsi="Times New Roman" w:cs="Times New Roman" w:eastAsia="Times New Roman" w:hint="default"/>
                <w:sz w:val="18"/>
                <w:szCs w:val="18"/>
              </w:rPr>
            </w:pPr>
            <w:r>
              <w:rPr>
                <w:rFonts w:ascii="Times New Roman"/>
                <w:spacing w:val="-14"/>
                <w:sz w:val="18"/>
              </w:rPr>
              <w:t>11,786,190.95</w:t>
            </w:r>
          </w:p>
        </w:tc>
      </w:tr>
      <w:tr>
        <w:trPr>
          <w:trHeight w:val="34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处置</w:t>
            </w:r>
            <w:r>
              <w:rPr>
                <w:rFonts w:ascii="宋体" w:hAnsi="宋体" w:cs="宋体" w:eastAsia="宋体" w:hint="default"/>
                <w:sz w:val="21"/>
                <w:szCs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4"/>
                <w:sz w:val="18"/>
              </w:rPr>
              <w:t>10,685,061.41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7"/>
              <w:jc w:val="right"/>
              <w:rPr>
                <w:rFonts w:ascii="Times New Roman" w:hAnsi="Times New Roman" w:cs="Times New Roman" w:eastAsia="Times New Roman" w:hint="default"/>
                <w:sz w:val="18"/>
                <w:szCs w:val="18"/>
              </w:rPr>
            </w:pPr>
            <w:r>
              <w:rPr>
                <w:rFonts w:ascii="Times New Roman"/>
                <w:spacing w:val="-14"/>
                <w:sz w:val="18"/>
              </w:rPr>
              <w:t>1,011,187.44</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pacing w:val="-13"/>
                <w:sz w:val="18"/>
              </w:rPr>
              <w:t>89,942.10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00" w:right="0"/>
              <w:jc w:val="center"/>
              <w:rPr>
                <w:rFonts w:ascii="Times New Roman" w:hAnsi="Times New Roman" w:cs="Times New Roman" w:eastAsia="Times New Roman" w:hint="default"/>
                <w:sz w:val="18"/>
                <w:szCs w:val="18"/>
              </w:rPr>
            </w:pPr>
            <w:r>
              <w:rPr>
                <w:rFonts w:ascii="Times New Roman"/>
                <w:spacing w:val="-14"/>
                <w:sz w:val="18"/>
              </w:rPr>
              <w:t>11,786,190.95</w:t>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3"/>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5"/>
              <w:jc w:val="right"/>
              <w:rPr>
                <w:rFonts w:ascii="Times New Roman" w:hAnsi="Times New Roman" w:cs="Times New Roman" w:eastAsia="Times New Roman" w:hint="default"/>
                <w:sz w:val="18"/>
                <w:szCs w:val="18"/>
              </w:rPr>
            </w:pPr>
            <w:r>
              <w:rPr>
                <w:rFonts w:ascii="Times New Roman"/>
                <w:spacing w:val="-14"/>
                <w:sz w:val="18"/>
              </w:rPr>
              <w:t>226,747,470.24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7"/>
              <w:jc w:val="right"/>
              <w:rPr>
                <w:rFonts w:ascii="Times New Roman" w:hAnsi="Times New Roman" w:cs="Times New Roman" w:eastAsia="Times New Roman" w:hint="default"/>
                <w:sz w:val="18"/>
                <w:szCs w:val="18"/>
              </w:rPr>
            </w:pPr>
            <w:r>
              <w:rPr>
                <w:rFonts w:ascii="Times New Roman"/>
                <w:spacing w:val="-14"/>
                <w:sz w:val="18"/>
              </w:rPr>
              <w:t>106,708,483.38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14"/>
                <w:sz w:val="18"/>
              </w:rPr>
              <w:t>280,285,700.27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2" w:right="0"/>
              <w:jc w:val="center"/>
              <w:rPr>
                <w:rFonts w:ascii="Times New Roman" w:hAnsi="Times New Roman" w:cs="Times New Roman" w:eastAsia="Times New Roman" w:hint="default"/>
                <w:sz w:val="18"/>
                <w:szCs w:val="18"/>
              </w:rPr>
            </w:pPr>
            <w:r>
              <w:rPr>
                <w:rFonts w:ascii="Times New Roman"/>
                <w:spacing w:val="-14"/>
                <w:sz w:val="18"/>
              </w:rPr>
              <w:t>80,233,443.38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5"/>
              <w:jc w:val="right"/>
              <w:rPr>
                <w:rFonts w:ascii="Times New Roman" w:hAnsi="Times New Roman" w:cs="Times New Roman" w:eastAsia="Times New Roman" w:hint="default"/>
                <w:sz w:val="18"/>
                <w:szCs w:val="18"/>
              </w:rPr>
            </w:pPr>
            <w:r>
              <w:rPr>
                <w:rFonts w:ascii="Times New Roman"/>
                <w:spacing w:val="-14"/>
                <w:sz w:val="18"/>
              </w:rPr>
              <w:t>662,668,441.17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 w:right="0"/>
              <w:jc w:val="center"/>
              <w:rPr>
                <w:rFonts w:ascii="Times New Roman" w:hAnsi="Times New Roman" w:cs="Times New Roman" w:eastAsia="Times New Roman" w:hint="default"/>
                <w:sz w:val="18"/>
                <w:szCs w:val="18"/>
              </w:rPr>
            </w:pPr>
            <w:r>
              <w:rPr>
                <w:rFonts w:ascii="Times New Roman"/>
                <w:spacing w:val="-14"/>
                <w:sz w:val="18"/>
              </w:rPr>
              <w:t>1,356,643,538.44</w:t>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3"/>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3"/>
                <w:sz w:val="18"/>
              </w:rPr>
              <w:t>646,226.77</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pacing w:val="-14"/>
                <w:sz w:val="18"/>
              </w:rPr>
              <w:t>6,720,371.45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111,250,024.57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pacing w:val="-14"/>
                <w:sz w:val="18"/>
              </w:rPr>
              <w:t>118,616,622.79</w:t>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计提</w:t>
            </w:r>
            <w:r>
              <w:rPr>
                <w:rFonts w:ascii="宋体" w:hAnsi="宋体" w:cs="宋体" w:eastAsia="宋体" w:hint="default"/>
                <w:w w:val="100"/>
                <w:sz w:val="21"/>
                <w:szCs w:val="21"/>
              </w:rPr>
            </w:r>
          </w:p>
        </w:tc>
        <w:tc>
          <w:tcPr>
            <w:tcW w:w="1253"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7"/>
              <w:jc w:val="right"/>
              <w:rPr>
                <w:rFonts w:ascii="Times New Roman" w:hAnsi="Times New Roman" w:cs="Times New Roman" w:eastAsia="Times New Roman" w:hint="default"/>
                <w:sz w:val="18"/>
                <w:szCs w:val="18"/>
              </w:rPr>
            </w:pPr>
            <w:r>
              <w:rPr>
                <w:rFonts w:ascii="Times New Roman"/>
                <w:spacing w:val="-13"/>
                <w:sz w:val="18"/>
              </w:rPr>
              <w:t>646,226.77</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67" w:right="0"/>
              <w:jc w:val="center"/>
              <w:rPr>
                <w:rFonts w:ascii="Times New Roman" w:hAnsi="Times New Roman" w:cs="Times New Roman" w:eastAsia="Times New Roman" w:hint="default"/>
                <w:sz w:val="18"/>
                <w:szCs w:val="18"/>
              </w:rPr>
            </w:pPr>
            <w:r>
              <w:rPr>
                <w:rFonts w:ascii="Times New Roman"/>
                <w:spacing w:val="-14"/>
                <w:sz w:val="18"/>
              </w:rPr>
              <w:t>6,720,371.45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5"/>
              <w:jc w:val="right"/>
              <w:rPr>
                <w:rFonts w:ascii="Times New Roman" w:hAnsi="Times New Roman" w:cs="Times New Roman" w:eastAsia="Times New Roman" w:hint="default"/>
                <w:sz w:val="18"/>
                <w:szCs w:val="18"/>
              </w:rPr>
            </w:pPr>
            <w:r>
              <w:rPr>
                <w:rFonts w:ascii="Times New Roman"/>
                <w:spacing w:val="-14"/>
                <w:sz w:val="18"/>
              </w:rPr>
              <w:t>111,250,024.57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3" w:right="0"/>
              <w:jc w:val="center"/>
              <w:rPr>
                <w:rFonts w:ascii="Times New Roman" w:hAnsi="Times New Roman" w:cs="Times New Roman" w:eastAsia="Times New Roman" w:hint="default"/>
                <w:sz w:val="18"/>
                <w:szCs w:val="18"/>
              </w:rPr>
            </w:pPr>
            <w:r>
              <w:rPr>
                <w:rFonts w:ascii="Times New Roman"/>
                <w:spacing w:val="-14"/>
                <w:sz w:val="18"/>
              </w:rPr>
              <w:t>118,616,622.79</w:t>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1"/>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处置</w:t>
            </w:r>
            <w:r>
              <w:rPr>
                <w:rFonts w:ascii="宋体" w:hAnsi="宋体" w:cs="宋体" w:eastAsia="宋体" w:hint="default"/>
                <w:sz w:val="21"/>
                <w:szCs w:val="21"/>
              </w:rPr>
            </w:r>
          </w:p>
        </w:tc>
        <w:tc>
          <w:tcPr>
            <w:tcW w:w="1253"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3"/>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7"/>
              <w:jc w:val="right"/>
              <w:rPr>
                <w:rFonts w:ascii="Times New Roman" w:hAnsi="Times New Roman" w:cs="Times New Roman" w:eastAsia="Times New Roman" w:hint="default"/>
                <w:sz w:val="18"/>
                <w:szCs w:val="18"/>
              </w:rPr>
            </w:pPr>
            <w:r>
              <w:rPr>
                <w:rFonts w:ascii="Times New Roman"/>
                <w:spacing w:val="-13"/>
                <w:sz w:val="18"/>
              </w:rPr>
              <w:t>646,226.77</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67" w:right="0"/>
              <w:jc w:val="center"/>
              <w:rPr>
                <w:rFonts w:ascii="Times New Roman" w:hAnsi="Times New Roman" w:cs="Times New Roman" w:eastAsia="Times New Roman" w:hint="default"/>
                <w:sz w:val="18"/>
                <w:szCs w:val="18"/>
              </w:rPr>
            </w:pPr>
            <w:r>
              <w:rPr>
                <w:rFonts w:ascii="Times New Roman"/>
                <w:spacing w:val="-14"/>
                <w:sz w:val="18"/>
              </w:rPr>
              <w:t>6,720,371.45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5"/>
              <w:jc w:val="right"/>
              <w:rPr>
                <w:rFonts w:ascii="Times New Roman" w:hAnsi="Times New Roman" w:cs="Times New Roman" w:eastAsia="Times New Roman" w:hint="default"/>
                <w:sz w:val="18"/>
                <w:szCs w:val="18"/>
              </w:rPr>
            </w:pPr>
            <w:r>
              <w:rPr>
                <w:rFonts w:ascii="Times New Roman"/>
                <w:spacing w:val="-14"/>
                <w:sz w:val="18"/>
              </w:rPr>
              <w:t>111,250,024.57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3" w:right="0"/>
              <w:jc w:val="center"/>
              <w:rPr>
                <w:rFonts w:ascii="Times New Roman" w:hAnsi="Times New Roman" w:cs="Times New Roman" w:eastAsia="Times New Roman" w:hint="default"/>
                <w:sz w:val="18"/>
                <w:szCs w:val="18"/>
              </w:rPr>
            </w:pPr>
            <w:r>
              <w:rPr>
                <w:rFonts w:ascii="Times New Roman"/>
                <w:spacing w:val="-14"/>
                <w:sz w:val="18"/>
              </w:rPr>
              <w:t>118,616,622.79</w:t>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1,211,031,180.79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4"/>
                <w:sz w:val="18"/>
              </w:rPr>
              <w:t>61,610,838.86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4"/>
                <w:sz w:val="18"/>
              </w:rPr>
              <w:t>1,404,881,439.07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pacing w:val="-14"/>
                <w:sz w:val="18"/>
              </w:rPr>
              <w:t>109,705,797.84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251,773,889.01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pacing w:val="-14"/>
                <w:sz w:val="18"/>
              </w:rPr>
              <w:t>3,039,003,145.57</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1,289,070,011.24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4"/>
                <w:sz w:val="18"/>
              </w:rPr>
              <w:t>46,988,807.36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4"/>
                <w:sz w:val="18"/>
              </w:rPr>
              <w:t>1,408,764,325.92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pacing w:val="-14"/>
                <w:sz w:val="18"/>
              </w:rPr>
              <w:t>138,138,926.19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298,867,086.70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pacing w:val="-14"/>
                <w:sz w:val="18"/>
              </w:rPr>
              <w:t>3,181,829,157.41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8"/>
        <w:ind w:left="218" w:right="227"/>
        <w:jc w:val="left"/>
      </w:pPr>
      <w:r>
        <w:rPr/>
        <w:t>□适用</w:t>
      </w:r>
      <w:r>
        <w:rPr>
          <w:spacing w:val="-1"/>
        </w:rPr>
        <w:t> </w:t>
      </w:r>
      <w:r>
        <w:rPr/>
        <w:t>√不适用</w:t>
      </w:r>
    </w:p>
    <w:p>
      <w:pPr>
        <w:spacing w:after="0" w:line="240" w:lineRule="auto"/>
        <w:jc w:val="left"/>
        <w:sectPr>
          <w:footerReference w:type="default" r:id="rId39"/>
          <w:pgSz w:w="11910" w:h="16840"/>
          <w:pgMar w:footer="1195" w:header="877" w:top="1080" w:bottom="1380" w:left="1580" w:right="1040"/>
        </w:sectPr>
      </w:pPr>
    </w:p>
    <w:p>
      <w:pPr>
        <w:spacing w:line="240" w:lineRule="auto" w:before="6"/>
        <w:rPr>
          <w:rFonts w:ascii="宋体" w:hAnsi="宋体" w:cs="宋体" w:eastAsia="宋体" w:hint="default"/>
          <w:sz w:val="28"/>
          <w:szCs w:val="28"/>
        </w:rPr>
      </w:pPr>
    </w:p>
    <w:p>
      <w:pPr>
        <w:pStyle w:val="BodyText"/>
        <w:spacing w:line="240" w:lineRule="auto" w:before="36"/>
        <w:ind w:left="818" w:right="0"/>
        <w:jc w:val="left"/>
      </w:pPr>
      <w:r>
        <w:rPr/>
        <w:t>其他说明：</w:t>
      </w:r>
    </w:p>
    <w:p>
      <w:pPr>
        <w:pStyle w:val="BodyText"/>
        <w:spacing w:line="240" w:lineRule="auto" w:before="75"/>
        <w:ind w:left="1238" w:right="0"/>
        <w:jc w:val="left"/>
      </w:pPr>
      <w:r>
        <w:rPr/>
        <w:t>用于抵押的土地使用权的情况如下：</w:t>
      </w:r>
    </w:p>
    <w:p>
      <w:pPr>
        <w:spacing w:line="240" w:lineRule="auto" w:before="5"/>
        <w:rPr>
          <w:rFonts w:ascii="宋体" w:hAnsi="宋体" w:cs="宋体" w:eastAsia="宋体" w:hint="default"/>
          <w:sz w:val="12"/>
          <w:szCs w:val="12"/>
        </w:rPr>
      </w:pPr>
    </w:p>
    <w:tbl>
      <w:tblPr>
        <w:tblW w:w="0" w:type="auto"/>
        <w:jc w:val="left"/>
        <w:tblInd w:w="789" w:type="dxa"/>
        <w:tblLayout w:type="fixed"/>
        <w:tblCellMar>
          <w:top w:w="0" w:type="dxa"/>
          <w:left w:w="0" w:type="dxa"/>
          <w:bottom w:w="0" w:type="dxa"/>
          <w:right w:w="0" w:type="dxa"/>
        </w:tblCellMar>
        <w:tblLook w:val="01E0"/>
      </w:tblPr>
      <w:tblGrid>
        <w:gridCol w:w="1289"/>
        <w:gridCol w:w="2693"/>
        <w:gridCol w:w="1277"/>
        <w:gridCol w:w="1234"/>
        <w:gridCol w:w="2340"/>
      </w:tblGrid>
      <w:tr>
        <w:trPr>
          <w:trHeight w:val="317" w:hRule="exact"/>
        </w:trPr>
        <w:tc>
          <w:tcPr>
            <w:tcW w:w="1289" w:type="dxa"/>
            <w:tcBorders>
              <w:top w:val="single" w:sz="17"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pacing w:val="-40"/>
                <w:sz w:val="18"/>
                <w:szCs w:val="18"/>
              </w:rPr>
              <w:t>单位</w:t>
            </w:r>
            <w:r>
              <w:rPr>
                <w:rFonts w:ascii="宋体" w:hAnsi="宋体" w:cs="宋体" w:eastAsia="宋体" w:hint="default"/>
                <w:sz w:val="18"/>
                <w:szCs w:val="18"/>
              </w:rPr>
            </w:r>
          </w:p>
        </w:tc>
        <w:tc>
          <w:tcPr>
            <w:tcW w:w="2693" w:type="dxa"/>
            <w:tcBorders>
              <w:top w:val="single" w:sz="17"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pacing w:val="-40"/>
                <w:sz w:val="18"/>
                <w:szCs w:val="18"/>
              </w:rPr>
              <w:t>土地证号</w:t>
            </w:r>
            <w:r>
              <w:rPr>
                <w:rFonts w:ascii="宋体" w:hAnsi="宋体" w:cs="宋体" w:eastAsia="宋体" w:hint="default"/>
                <w:sz w:val="18"/>
                <w:szCs w:val="18"/>
              </w:rPr>
            </w:r>
          </w:p>
        </w:tc>
        <w:tc>
          <w:tcPr>
            <w:tcW w:w="1277" w:type="dxa"/>
            <w:tcBorders>
              <w:top w:val="single" w:sz="17" w:space="0" w:color="000000"/>
              <w:left w:val="single" w:sz="8" w:space="0" w:color="000000"/>
              <w:bottom w:val="single" w:sz="8" w:space="0" w:color="000000"/>
              <w:right w:val="single" w:sz="8" w:space="0" w:color="000000"/>
            </w:tcBorders>
          </w:tcPr>
          <w:p>
            <w:pPr>
              <w:pStyle w:val="TableParagraph"/>
              <w:spacing w:line="232" w:lineRule="exact"/>
              <w:ind w:left="259" w:right="0"/>
              <w:jc w:val="left"/>
              <w:rPr>
                <w:rFonts w:ascii="宋体" w:hAnsi="宋体" w:cs="宋体" w:eastAsia="宋体" w:hint="default"/>
                <w:sz w:val="18"/>
                <w:szCs w:val="18"/>
              </w:rPr>
            </w:pPr>
            <w:r>
              <w:rPr>
                <w:rFonts w:ascii="宋体" w:hAnsi="宋体" w:cs="宋体" w:eastAsia="宋体" w:hint="default"/>
                <w:b/>
                <w:bCs/>
                <w:spacing w:val="-29"/>
                <w:sz w:val="18"/>
                <w:szCs w:val="18"/>
              </w:rPr>
              <w:t>产权面积</w:t>
            </w:r>
            <w:r>
              <w:rPr>
                <w:rFonts w:ascii="宋体" w:hAnsi="宋体" w:cs="宋体" w:eastAsia="宋体" w:hint="default"/>
                <w:b/>
                <w:bCs/>
                <w:spacing w:val="-29"/>
                <w:sz w:val="18"/>
                <w:szCs w:val="18"/>
              </w:rPr>
              <w:t>M2</w:t>
            </w:r>
            <w:r>
              <w:rPr>
                <w:rFonts w:ascii="宋体" w:hAnsi="宋体" w:cs="宋体" w:eastAsia="宋体" w:hint="default"/>
                <w:sz w:val="18"/>
                <w:szCs w:val="18"/>
              </w:rPr>
            </w:r>
          </w:p>
        </w:tc>
        <w:tc>
          <w:tcPr>
            <w:tcW w:w="1234" w:type="dxa"/>
            <w:tcBorders>
              <w:top w:val="single" w:sz="17" w:space="0" w:color="000000"/>
              <w:left w:val="single" w:sz="8" w:space="0" w:color="000000"/>
              <w:bottom w:val="single" w:sz="8" w:space="0" w:color="000000"/>
              <w:right w:val="single" w:sz="8" w:space="0" w:color="000000"/>
            </w:tcBorders>
          </w:tcPr>
          <w:p>
            <w:pPr>
              <w:pStyle w:val="TableParagraph"/>
              <w:spacing w:line="232" w:lineRule="exact"/>
              <w:ind w:left="324" w:right="0"/>
              <w:jc w:val="left"/>
              <w:rPr>
                <w:rFonts w:ascii="宋体" w:hAnsi="宋体" w:cs="宋体" w:eastAsia="宋体" w:hint="default"/>
                <w:sz w:val="18"/>
                <w:szCs w:val="18"/>
              </w:rPr>
            </w:pPr>
            <w:r>
              <w:rPr>
                <w:rFonts w:ascii="宋体" w:hAnsi="宋体" w:cs="宋体" w:eastAsia="宋体" w:hint="default"/>
                <w:b/>
                <w:bCs/>
                <w:spacing w:val="-40"/>
                <w:sz w:val="18"/>
                <w:szCs w:val="18"/>
              </w:rPr>
              <w:t>账面净值</w:t>
            </w:r>
            <w:r>
              <w:rPr>
                <w:rFonts w:ascii="宋体" w:hAnsi="宋体" w:cs="宋体" w:eastAsia="宋体" w:hint="default"/>
                <w:sz w:val="18"/>
                <w:szCs w:val="18"/>
              </w:rPr>
            </w:r>
          </w:p>
        </w:tc>
        <w:tc>
          <w:tcPr>
            <w:tcW w:w="2340" w:type="dxa"/>
            <w:tcBorders>
              <w:top w:val="single" w:sz="17" w:space="0" w:color="000000"/>
              <w:left w:val="single" w:sz="8" w:space="0" w:color="000000"/>
              <w:bottom w:val="single" w:sz="8" w:space="0" w:color="000000"/>
              <w:right w:val="nil" w:sz="6" w:space="0" w:color="auto"/>
            </w:tcBorders>
          </w:tcPr>
          <w:p>
            <w:pPr>
              <w:pStyle w:val="TableParagraph"/>
              <w:spacing w:line="232" w:lineRule="exact"/>
              <w:ind w:right="4"/>
              <w:jc w:val="center"/>
              <w:rPr>
                <w:rFonts w:ascii="宋体" w:hAnsi="宋体" w:cs="宋体" w:eastAsia="宋体" w:hint="default"/>
                <w:sz w:val="18"/>
                <w:szCs w:val="18"/>
              </w:rPr>
            </w:pPr>
            <w:r>
              <w:rPr>
                <w:rFonts w:ascii="宋体" w:hAnsi="宋体" w:cs="宋体" w:eastAsia="宋体" w:hint="default"/>
                <w:b/>
                <w:bCs/>
                <w:spacing w:val="-40"/>
                <w:sz w:val="18"/>
                <w:szCs w:val="18"/>
              </w:rPr>
              <w:t>备注</w:t>
            </w:r>
            <w:r>
              <w:rPr>
                <w:rFonts w:ascii="宋体" w:hAnsi="宋体" w:cs="宋体" w:eastAsia="宋体" w:hint="default"/>
                <w:sz w:val="18"/>
                <w:szCs w:val="18"/>
              </w:rPr>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31"/>
                <w:sz w:val="18"/>
                <w:szCs w:val="18"/>
              </w:rPr>
              <w:t>美菱股份</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合国用籍出字</w:t>
            </w:r>
            <w:r>
              <w:rPr>
                <w:rFonts w:ascii="宋体" w:hAnsi="宋体" w:cs="宋体" w:eastAsia="宋体" w:hint="default"/>
                <w:spacing w:val="-24"/>
                <w:sz w:val="18"/>
                <w:szCs w:val="18"/>
              </w:rPr>
              <w:t>0121</w:t>
            </w:r>
            <w:r>
              <w:rPr>
                <w:rFonts w:ascii="宋体" w:hAnsi="宋体" w:cs="宋体" w:eastAsia="宋体" w:hint="default"/>
                <w:spacing w:val="-24"/>
                <w:sz w:val="18"/>
                <w:szCs w:val="18"/>
              </w:rPr>
              <w:t>号</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75"/>
              <w:jc w:val="right"/>
              <w:rPr>
                <w:rFonts w:ascii="Times New Roman" w:hAnsi="Times New Roman" w:cs="Times New Roman" w:eastAsia="Times New Roman" w:hint="default"/>
                <w:sz w:val="18"/>
                <w:szCs w:val="18"/>
              </w:rPr>
            </w:pPr>
            <w:r>
              <w:rPr>
                <w:rFonts w:ascii="Times New Roman"/>
                <w:spacing w:val="-19"/>
                <w:sz w:val="18"/>
              </w:rPr>
              <w:t>27,120.22</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75"/>
              <w:jc w:val="right"/>
              <w:rPr>
                <w:rFonts w:ascii="Times New Roman" w:hAnsi="Times New Roman" w:cs="Times New Roman" w:eastAsia="Times New Roman" w:hint="default"/>
                <w:sz w:val="18"/>
                <w:szCs w:val="18"/>
              </w:rPr>
            </w:pPr>
            <w:r>
              <w:rPr>
                <w:rFonts w:ascii="Times New Roman"/>
                <w:spacing w:val="-19"/>
                <w:sz w:val="18"/>
              </w:rPr>
              <w:t>20,746,193.21</w:t>
            </w:r>
          </w:p>
        </w:tc>
        <w:tc>
          <w:tcPr>
            <w:tcW w:w="2340"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34"/>
                <w:sz w:val="18"/>
                <w:szCs w:val="18"/>
              </w:rPr>
              <w:t>合肥市财政局</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31"/>
                <w:sz w:val="18"/>
                <w:szCs w:val="18"/>
              </w:rPr>
              <w:t>荆州华意</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3"/>
                <w:sz w:val="18"/>
                <w:szCs w:val="18"/>
              </w:rPr>
              <w:t>荆州国用（</w:t>
            </w:r>
            <w:r>
              <w:rPr>
                <w:rFonts w:ascii="宋体" w:hAnsi="宋体" w:cs="宋体" w:eastAsia="宋体" w:hint="default"/>
                <w:spacing w:val="-23"/>
                <w:sz w:val="18"/>
                <w:szCs w:val="18"/>
              </w:rPr>
              <w:t>2009</w:t>
            </w:r>
            <w:r>
              <w:rPr>
                <w:rFonts w:ascii="宋体" w:hAnsi="宋体" w:cs="宋体" w:eastAsia="宋体" w:hint="default"/>
                <w:spacing w:val="-23"/>
                <w:sz w:val="18"/>
                <w:szCs w:val="18"/>
              </w:rPr>
              <w:t>）第</w:t>
            </w:r>
            <w:r>
              <w:rPr>
                <w:rFonts w:ascii="宋体" w:hAnsi="宋体" w:cs="宋体" w:eastAsia="宋体" w:hint="default"/>
                <w:spacing w:val="-23"/>
                <w:sz w:val="18"/>
                <w:szCs w:val="18"/>
              </w:rPr>
              <w:t>103010210</w:t>
            </w:r>
            <w:r>
              <w:rPr>
                <w:rFonts w:ascii="宋体" w:hAnsi="宋体" w:cs="宋体" w:eastAsia="宋体" w:hint="default"/>
                <w:spacing w:val="-23"/>
                <w:sz w:val="18"/>
                <w:szCs w:val="18"/>
              </w:rPr>
              <w:t>号</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75"/>
              <w:jc w:val="right"/>
              <w:rPr>
                <w:rFonts w:ascii="Times New Roman" w:hAnsi="Times New Roman" w:cs="Times New Roman" w:eastAsia="Times New Roman" w:hint="default"/>
                <w:sz w:val="18"/>
                <w:szCs w:val="18"/>
              </w:rPr>
            </w:pPr>
            <w:r>
              <w:rPr>
                <w:rFonts w:ascii="Times New Roman"/>
                <w:spacing w:val="-19"/>
                <w:sz w:val="18"/>
              </w:rPr>
              <w:t>38,457.90</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75"/>
              <w:jc w:val="right"/>
              <w:rPr>
                <w:rFonts w:ascii="Times New Roman" w:hAnsi="Times New Roman" w:cs="Times New Roman" w:eastAsia="Times New Roman" w:hint="default"/>
                <w:sz w:val="18"/>
                <w:szCs w:val="18"/>
              </w:rPr>
            </w:pPr>
            <w:r>
              <w:rPr>
                <w:rFonts w:ascii="Times New Roman"/>
                <w:spacing w:val="-19"/>
                <w:sz w:val="18"/>
              </w:rPr>
              <w:t>2,189,545.73</w:t>
            </w:r>
          </w:p>
        </w:tc>
        <w:tc>
          <w:tcPr>
            <w:tcW w:w="2340"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37"/>
                <w:sz w:val="18"/>
                <w:szCs w:val="18"/>
              </w:rPr>
              <w:t>湖北银行荆州开发区支行</w:t>
            </w:r>
          </w:p>
        </w:tc>
      </w:tr>
      <w:tr>
        <w:trPr>
          <w:trHeight w:val="319" w:hRule="exact"/>
        </w:trPr>
        <w:tc>
          <w:tcPr>
            <w:tcW w:w="1289" w:type="dxa"/>
            <w:tcBorders>
              <w:top w:val="single" w:sz="8" w:space="0" w:color="000000"/>
              <w:left w:val="nil" w:sz="6" w:space="0" w:color="auto"/>
              <w:bottom w:val="single" w:sz="17"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pacing w:val="-40"/>
                <w:sz w:val="18"/>
                <w:szCs w:val="18"/>
              </w:rPr>
              <w:t>合计</w:t>
            </w:r>
            <w:r>
              <w:rPr>
                <w:rFonts w:ascii="宋体" w:hAnsi="宋体" w:cs="宋体" w:eastAsia="宋体" w:hint="default"/>
                <w:sz w:val="18"/>
                <w:szCs w:val="18"/>
              </w:rPr>
            </w:r>
          </w:p>
        </w:tc>
        <w:tc>
          <w:tcPr>
            <w:tcW w:w="2693" w:type="dxa"/>
            <w:tcBorders>
              <w:top w:val="single" w:sz="8" w:space="0" w:color="000000"/>
              <w:left w:val="single" w:sz="8" w:space="0" w:color="000000"/>
              <w:bottom w:val="single" w:sz="17" w:space="0" w:color="000000"/>
              <w:right w:val="single" w:sz="8" w:space="0" w:color="000000"/>
            </w:tcBorders>
          </w:tcPr>
          <w:p>
            <w:pPr/>
          </w:p>
        </w:tc>
        <w:tc>
          <w:tcPr>
            <w:tcW w:w="1277"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0"/>
              <w:ind w:right="75"/>
              <w:jc w:val="right"/>
              <w:rPr>
                <w:rFonts w:ascii="Times New Roman" w:hAnsi="Times New Roman" w:cs="Times New Roman" w:eastAsia="Times New Roman" w:hint="default"/>
                <w:sz w:val="18"/>
                <w:szCs w:val="18"/>
              </w:rPr>
            </w:pPr>
            <w:r>
              <w:rPr>
                <w:rFonts w:ascii="Times New Roman"/>
                <w:b/>
                <w:spacing w:val="-19"/>
                <w:sz w:val="18"/>
              </w:rPr>
              <w:t>65,578.12</w:t>
            </w:r>
            <w:r>
              <w:rPr>
                <w:rFonts w:ascii="Times New Roman"/>
                <w:spacing w:val="-19"/>
                <w:sz w:val="18"/>
              </w:rPr>
            </w:r>
          </w:p>
        </w:tc>
        <w:tc>
          <w:tcPr>
            <w:tcW w:w="123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0"/>
              <w:ind w:right="75"/>
              <w:jc w:val="right"/>
              <w:rPr>
                <w:rFonts w:ascii="Times New Roman" w:hAnsi="Times New Roman" w:cs="Times New Roman" w:eastAsia="Times New Roman" w:hint="default"/>
                <w:sz w:val="18"/>
                <w:szCs w:val="18"/>
              </w:rPr>
            </w:pPr>
            <w:r>
              <w:rPr>
                <w:rFonts w:ascii="Times New Roman"/>
                <w:b/>
                <w:spacing w:val="-19"/>
                <w:sz w:val="18"/>
              </w:rPr>
              <w:t>22,935,738.94</w:t>
            </w:r>
            <w:r>
              <w:rPr>
                <w:rFonts w:ascii="Times New Roman"/>
                <w:spacing w:val="-19"/>
                <w:sz w:val="18"/>
              </w:rPr>
            </w:r>
          </w:p>
        </w:tc>
        <w:tc>
          <w:tcPr>
            <w:tcW w:w="2340" w:type="dxa"/>
            <w:tcBorders>
              <w:top w:val="single" w:sz="8" w:space="0" w:color="000000"/>
              <w:left w:val="single" w:sz="8" w:space="0" w:color="000000"/>
              <w:bottom w:val="single" w:sz="17"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0"/>
          <w:pgSz w:w="11910" w:h="16840"/>
          <w:pgMar w:footer="1195" w:header="877" w:top="1080" w:bottom="1380" w:left="980" w:right="920"/>
          <w:pgNumType w:start="101"/>
        </w:sectPr>
      </w:pPr>
    </w:p>
    <w:p>
      <w:pPr>
        <w:pStyle w:val="Heading4"/>
        <w:spacing w:line="240" w:lineRule="auto"/>
        <w:ind w:left="818" w:right="-18"/>
        <w:jc w:val="left"/>
        <w:rPr>
          <w:b w:val="0"/>
          <w:bCs w:val="0"/>
        </w:rPr>
      </w:pPr>
      <w:r>
        <w:rPr>
          <w:rFonts w:ascii="宋体" w:hAnsi="宋体" w:cs="宋体" w:eastAsia="宋体" w:hint="default"/>
        </w:rPr>
        <w:t>25</w:t>
      </w:r>
      <w:r>
        <w:rPr/>
        <w:t>、</w:t>
      </w:r>
      <w:r>
        <w:rPr>
          <w:spacing w:val="-25"/>
        </w:rPr>
        <w:t> </w:t>
      </w:r>
      <w:r>
        <w:rPr/>
        <w:t>开发支出</w:t>
      </w:r>
      <w:r>
        <w:rPr>
          <w:b w:val="0"/>
          <w:bCs w:val="0"/>
        </w:rPr>
      </w:r>
    </w:p>
    <w:p>
      <w:pPr>
        <w:pStyle w:val="BodyText"/>
        <w:spacing w:line="240" w:lineRule="auto" w:before="56"/>
        <w:ind w:left="8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920"/>
          <w:cols w:num="2" w:equalWidth="0">
            <w:col w:w="2395" w:space="4126"/>
            <w:col w:w="3489"/>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335"/>
        <w:gridCol w:w="1342"/>
        <w:gridCol w:w="1342"/>
        <w:gridCol w:w="538"/>
        <w:gridCol w:w="1342"/>
        <w:gridCol w:w="1253"/>
        <w:gridCol w:w="1162"/>
        <w:gridCol w:w="1469"/>
      </w:tblGrid>
      <w:tr>
        <w:trPr>
          <w:trHeight w:val="283" w:hRule="exact"/>
        </w:trPr>
        <w:tc>
          <w:tcPr>
            <w:tcW w:w="133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before="107"/>
              <w:ind w:left="455" w:right="451"/>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5"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7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83"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107"/>
              <w:ind w:left="518" w:right="516"/>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554" w:hRule="exact"/>
        </w:trPr>
        <w:tc>
          <w:tcPr>
            <w:tcW w:w="1335"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内部开发支</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出</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6"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5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确认为无形</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转入当期</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损益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2"/>
              <w:jc w:val="right"/>
              <w:rPr>
                <w:rFonts w:ascii="宋体" w:hAnsi="宋体" w:cs="宋体" w:eastAsia="宋体" w:hint="default"/>
                <w:sz w:val="21"/>
                <w:szCs w:val="21"/>
              </w:rPr>
            </w:pPr>
            <w:r>
              <w:rPr>
                <w:rFonts w:ascii="宋体" w:hAnsi="宋体" w:cs="宋体" w:eastAsia="宋体" w:hint="default"/>
                <w:spacing w:val="-1"/>
                <w:sz w:val="21"/>
                <w:szCs w:val="21"/>
              </w:rPr>
              <w:t>其他减少</w:t>
            </w:r>
          </w:p>
        </w:tc>
        <w:tc>
          <w:tcPr>
            <w:tcW w:w="1469" w:type="dxa"/>
            <w:vMerge/>
            <w:tcBorders>
              <w:left w:val="single" w:sz="4" w:space="0" w:color="000000"/>
              <w:bottom w:val="single" w:sz="4" w:space="0" w:color="000000"/>
              <w:right w:val="single" w:sz="4" w:space="0" w:color="000000"/>
            </w:tcBorders>
          </w:tcPr>
          <w:p>
            <w:pPr/>
          </w:p>
        </w:tc>
      </w:tr>
      <w:tr>
        <w:trPr>
          <w:trHeight w:val="283" w:hRule="exact"/>
        </w:trPr>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SOC</w:t>
            </w:r>
            <w:r>
              <w:rPr>
                <w:rFonts w:ascii="宋体" w:hAnsi="宋体" w:cs="宋体" w:eastAsia="宋体" w:hint="default"/>
                <w:spacing w:val="-79"/>
                <w:sz w:val="21"/>
                <w:szCs w:val="21"/>
              </w:rPr>
              <w:t> </w:t>
            </w:r>
            <w:r>
              <w:rPr>
                <w:rFonts w:ascii="宋体" w:hAnsi="宋体" w:cs="宋体" w:eastAsia="宋体" w:hint="default"/>
                <w:spacing w:val="-41"/>
                <w:sz w:val="21"/>
                <w:szCs w:val="21"/>
              </w:rPr>
              <w:t>开发</w:t>
            </w:r>
            <w:r>
              <w:rPr>
                <w:rFonts w:ascii="宋体" w:hAnsi="宋体" w:cs="宋体" w:eastAsia="宋体" w:hint="default"/>
                <w:sz w:val="21"/>
                <w:szCs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7,168,169.92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9,266,703.90</w:t>
            </w:r>
          </w:p>
        </w:tc>
        <w:tc>
          <w:tcPr>
            <w:tcW w:w="53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1,926,945.29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2,580,302.04</w:t>
            </w:r>
          </w:p>
        </w:tc>
        <w:tc>
          <w:tcPr>
            <w:tcW w:w="116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11,927,626.49</w:t>
            </w:r>
          </w:p>
        </w:tc>
      </w:tr>
      <w:tr>
        <w:trPr>
          <w:trHeight w:val="281" w:hRule="exact"/>
        </w:trPr>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电视产品开发</w:t>
            </w:r>
            <w:r>
              <w:rPr>
                <w:rFonts w:ascii="宋体" w:hAnsi="宋体" w:cs="宋体" w:eastAsia="宋体" w:hint="default"/>
                <w:sz w:val="21"/>
                <w:szCs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53,501,846.48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152,828,070.08</w:t>
            </w:r>
          </w:p>
        </w:tc>
        <w:tc>
          <w:tcPr>
            <w:tcW w:w="53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Times New Roman" w:hAnsi="Times New Roman" w:cs="Times New Roman" w:eastAsia="Times New Roman" w:hint="default"/>
                <w:sz w:val="18"/>
                <w:szCs w:val="18"/>
              </w:rPr>
            </w:pPr>
            <w:r>
              <w:rPr>
                <w:rFonts w:ascii="Times New Roman"/>
                <w:spacing w:val="-1"/>
                <w:sz w:val="18"/>
              </w:rPr>
              <w:t>105,566,994.26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spacing w:val="-1"/>
                <w:sz w:val="18"/>
              </w:rPr>
              <w:t>44,435,555.83</w:t>
            </w:r>
          </w:p>
        </w:tc>
        <w:tc>
          <w:tcPr>
            <w:tcW w:w="116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spacing w:val="-1"/>
                <w:sz w:val="18"/>
              </w:rPr>
              <w:t>56,327,366.47</w:t>
            </w:r>
          </w:p>
        </w:tc>
      </w:tr>
      <w:tr>
        <w:trPr>
          <w:trHeight w:val="283" w:hRule="exact"/>
        </w:trPr>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OLED</w:t>
            </w:r>
            <w:r>
              <w:rPr>
                <w:rFonts w:ascii="宋体" w:hAnsi="宋体" w:cs="宋体" w:eastAsia="宋体" w:hint="default"/>
                <w:spacing w:val="-77"/>
                <w:sz w:val="21"/>
                <w:szCs w:val="21"/>
              </w:rPr>
              <w:t> </w:t>
            </w:r>
            <w:r>
              <w:rPr>
                <w:rFonts w:ascii="宋体" w:hAnsi="宋体" w:cs="宋体" w:eastAsia="宋体" w:hint="default"/>
                <w:spacing w:val="-41"/>
                <w:sz w:val="21"/>
                <w:szCs w:val="21"/>
              </w:rPr>
              <w:t>屏开发</w:t>
            </w:r>
            <w:r>
              <w:rPr>
                <w:rFonts w:ascii="宋体" w:hAnsi="宋体" w:cs="宋体" w:eastAsia="宋体" w:hint="default"/>
                <w:sz w:val="21"/>
                <w:szCs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35,237,064.81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11,352,710.16</w:t>
            </w:r>
          </w:p>
        </w:tc>
        <w:tc>
          <w:tcPr>
            <w:tcW w:w="53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34,730,572.73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11,859,202.24</w:t>
            </w:r>
          </w:p>
        </w:tc>
        <w:tc>
          <w:tcPr>
            <w:tcW w:w="116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空调产品开发</w:t>
            </w:r>
            <w:r>
              <w:rPr>
                <w:rFonts w:ascii="宋体" w:hAnsi="宋体" w:cs="宋体" w:eastAsia="宋体" w:hint="default"/>
                <w:sz w:val="21"/>
                <w:szCs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29,749,956.48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73,165,553.98</w:t>
            </w:r>
          </w:p>
        </w:tc>
        <w:tc>
          <w:tcPr>
            <w:tcW w:w="53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41,688,473.40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2,223,031.68</w:t>
            </w:r>
          </w:p>
        </w:tc>
        <w:tc>
          <w:tcPr>
            <w:tcW w:w="116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59,004,005.38</w:t>
            </w:r>
          </w:p>
        </w:tc>
      </w:tr>
      <w:tr>
        <w:trPr>
          <w:trHeight w:val="283" w:hRule="exact"/>
        </w:trPr>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其他</w:t>
            </w:r>
            <w:r>
              <w:rPr>
                <w:rFonts w:ascii="宋体" w:hAnsi="宋体" w:cs="宋体" w:eastAsia="宋体" w:hint="default"/>
                <w:spacing w:val="-31"/>
                <w:sz w:val="21"/>
                <w:szCs w:val="21"/>
              </w:rPr>
              <w:t>*2</w:t>
            </w:r>
            <w:r>
              <w:rPr>
                <w:rFonts w:ascii="宋体" w:hAnsi="宋体" w:cs="宋体" w:eastAsia="宋体" w:hint="default"/>
                <w:sz w:val="21"/>
                <w:szCs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64,214,041.23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107,084,624.24</w:t>
            </w:r>
          </w:p>
        </w:tc>
        <w:tc>
          <w:tcPr>
            <w:tcW w:w="53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41,906,753.14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36,855,686.64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4,783,734.57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87,752,491.12</w:t>
            </w:r>
          </w:p>
        </w:tc>
      </w:tr>
      <w:tr>
        <w:trPr>
          <w:trHeight w:val="283" w:hRule="exact"/>
        </w:trPr>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spacing w:val="-1"/>
                <w:sz w:val="18"/>
              </w:rPr>
              <w:t>189,871,078.92</w:t>
            </w:r>
            <w:r>
              <w:rPr>
                <w:rFonts w:ascii="Times New Roman"/>
                <w:spacing w:val="-1"/>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spacing w:val="-1"/>
                <w:sz w:val="18"/>
              </w:rPr>
              <w:t>353,697,662.36</w:t>
            </w:r>
            <w:r>
              <w:rPr>
                <w:rFonts w:ascii="Times New Roman"/>
                <w:spacing w:val="-1"/>
                <w:sz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b/>
                <w:spacing w:val="-1"/>
                <w:sz w:val="18"/>
              </w:rPr>
              <w:t>225,819,738.82</w:t>
            </w:r>
            <w:r>
              <w:rPr>
                <w:rFonts w:ascii="Times New Roman"/>
                <w:spacing w:val="-1"/>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b/>
                <w:spacing w:val="-1"/>
                <w:sz w:val="18"/>
              </w:rPr>
              <w:t>97,953,778.43</w:t>
            </w:r>
            <w:r>
              <w:rPr>
                <w:rFonts w:ascii="Times New Roman"/>
                <w:spacing w:val="-1"/>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spacing w:val="-1"/>
                <w:sz w:val="18"/>
              </w:rPr>
              <w:t>4,783,734.57</w:t>
            </w:r>
            <w:r>
              <w:rPr>
                <w:rFonts w:ascii="Times New Roman"/>
                <w:spacing w:val="-1"/>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b/>
                <w:spacing w:val="-1"/>
                <w:sz w:val="18"/>
              </w:rPr>
              <w:t>215,011,489.46</w:t>
            </w:r>
            <w:r>
              <w:rPr>
                <w:rFonts w:ascii="Times New Roman"/>
                <w:spacing w:val="-1"/>
                <w:sz w:val="18"/>
              </w:rPr>
            </w:r>
          </w:p>
        </w:tc>
      </w:tr>
    </w:tbl>
    <w:p>
      <w:pPr>
        <w:pStyle w:val="BodyText"/>
        <w:spacing w:line="239" w:lineRule="exact"/>
        <w:ind w:left="818" w:right="0" w:firstLine="419"/>
        <w:jc w:val="left"/>
      </w:pP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33"/>
        </w:rPr>
        <w:t> </w:t>
      </w:r>
      <w:r>
        <w:rPr/>
        <w:t>年发生的内部研究开发项目支出总额</w:t>
      </w:r>
      <w:r>
        <w:rPr>
          <w:spacing w:val="-35"/>
        </w:rPr>
        <w:t> </w:t>
      </w:r>
      <w:r>
        <w:rPr>
          <w:rFonts w:ascii="宋体" w:hAnsi="宋体" w:cs="宋体" w:eastAsia="宋体" w:hint="default"/>
        </w:rPr>
        <w:t>1,270,850,953.67</w:t>
      </w:r>
      <w:r>
        <w:rPr>
          <w:rFonts w:ascii="宋体" w:hAnsi="宋体" w:cs="宋体" w:eastAsia="宋体" w:hint="default"/>
          <w:spacing w:val="-33"/>
        </w:rPr>
        <w:t> </w:t>
      </w:r>
      <w:r>
        <w:rPr/>
        <w:t>元，其中计入研究阶段支</w:t>
      </w:r>
    </w:p>
    <w:p>
      <w:pPr>
        <w:pStyle w:val="BodyText"/>
        <w:spacing w:line="273" w:lineRule="exact"/>
        <w:ind w:left="818" w:right="0"/>
        <w:jc w:val="left"/>
      </w:pPr>
      <w:r>
        <w:rPr/>
        <w:t>出金额为</w:t>
      </w:r>
      <w:r>
        <w:rPr>
          <w:spacing w:val="-50"/>
        </w:rPr>
        <w:t> </w:t>
      </w:r>
      <w:r>
        <w:rPr>
          <w:rFonts w:ascii="宋体" w:hAnsi="宋体" w:cs="宋体" w:eastAsia="宋体" w:hint="default"/>
        </w:rPr>
        <w:t>917,153,291.31</w:t>
      </w:r>
      <w:r>
        <w:rPr>
          <w:rFonts w:ascii="宋体" w:hAnsi="宋体" w:cs="宋体" w:eastAsia="宋体" w:hint="default"/>
          <w:spacing w:val="-52"/>
        </w:rPr>
        <w:t> </w:t>
      </w:r>
      <w:r>
        <w:rPr/>
        <w:t>元，计入开发阶段的金额为</w:t>
      </w:r>
      <w:r>
        <w:rPr>
          <w:spacing w:val="-50"/>
        </w:rPr>
        <w:t> </w:t>
      </w:r>
      <w:r>
        <w:rPr>
          <w:rFonts w:ascii="宋体" w:hAnsi="宋体" w:cs="宋体" w:eastAsia="宋体" w:hint="default"/>
        </w:rPr>
        <w:t>353,697,662.36</w:t>
      </w:r>
      <w:r>
        <w:rPr>
          <w:rFonts w:ascii="宋体" w:hAnsi="宋体" w:cs="宋体" w:eastAsia="宋体" w:hint="default"/>
          <w:spacing w:val="-53"/>
        </w:rPr>
        <w:t> </w:t>
      </w:r>
      <w:r>
        <w:rPr/>
        <w:t>元。开发形成达到可应用</w:t>
      </w:r>
    </w:p>
    <w:p>
      <w:pPr>
        <w:pStyle w:val="BodyText"/>
        <w:spacing w:line="273" w:lineRule="exact"/>
        <w:ind w:left="818" w:right="0"/>
        <w:jc w:val="left"/>
      </w:pPr>
      <w:r>
        <w:rPr/>
        <w:t>状态专有技术转出</w:t>
      </w:r>
      <w:r>
        <w:rPr>
          <w:spacing w:val="-45"/>
        </w:rPr>
        <w:t> </w:t>
      </w:r>
      <w:r>
        <w:rPr>
          <w:rFonts w:ascii="宋体" w:hAnsi="宋体" w:cs="宋体" w:eastAsia="宋体" w:hint="default"/>
        </w:rPr>
        <w:t>225,819,738.82</w:t>
      </w:r>
      <w:r>
        <w:rPr>
          <w:rFonts w:ascii="宋体" w:hAnsi="宋体" w:cs="宋体" w:eastAsia="宋体" w:hint="default"/>
          <w:spacing w:val="-47"/>
        </w:rPr>
        <w:t> </w:t>
      </w:r>
      <w:r>
        <w:rPr>
          <w:spacing w:val="-5"/>
        </w:rPr>
        <w:t>元，技术开发终止转出确认为当期费用</w:t>
      </w:r>
      <w:r>
        <w:rPr>
          <w:spacing w:val="-45"/>
        </w:rPr>
        <w:t> </w:t>
      </w:r>
      <w:r>
        <w:rPr>
          <w:rFonts w:ascii="宋体" w:hAnsi="宋体" w:cs="宋体" w:eastAsia="宋体" w:hint="default"/>
        </w:rPr>
        <w:t>97,953,778.43</w:t>
      </w:r>
      <w:r>
        <w:rPr>
          <w:rFonts w:ascii="宋体" w:hAnsi="宋体" w:cs="宋体" w:eastAsia="宋体" w:hint="default"/>
          <w:spacing w:val="-44"/>
        </w:rPr>
        <w:t> </w:t>
      </w:r>
      <w:r>
        <w:rPr>
          <w:spacing w:val="-17"/>
        </w:rPr>
        <w:t>元。与</w:t>
      </w:r>
    </w:p>
    <w:p>
      <w:pPr>
        <w:pStyle w:val="BodyText"/>
        <w:spacing w:line="272" w:lineRule="exact"/>
        <w:ind w:left="818" w:right="0"/>
        <w:jc w:val="left"/>
      </w:pPr>
      <w:r>
        <w:rPr/>
        <w:t>本科目余额对应的尚有与开发项目资产相关的政府补助余额</w:t>
      </w:r>
      <w:r>
        <w:rPr>
          <w:spacing w:val="-55"/>
        </w:rPr>
        <w:t> </w:t>
      </w:r>
      <w:r>
        <w:rPr>
          <w:rFonts w:ascii="宋体" w:hAnsi="宋体" w:cs="宋体" w:eastAsia="宋体" w:hint="default"/>
        </w:rPr>
        <w:t>328,339,209.79</w:t>
      </w:r>
      <w:r>
        <w:rPr>
          <w:rFonts w:ascii="宋体" w:hAnsi="宋体" w:cs="宋体" w:eastAsia="宋体" w:hint="default"/>
          <w:spacing w:val="-57"/>
        </w:rPr>
        <w:t> </w:t>
      </w:r>
      <w:r>
        <w:rPr/>
        <w:t>元。</w:t>
      </w:r>
    </w:p>
    <w:p>
      <w:pPr>
        <w:pStyle w:val="BodyText"/>
        <w:spacing w:line="274" w:lineRule="exact"/>
        <w:ind w:left="1238" w:right="0"/>
        <w:jc w:val="left"/>
      </w:pPr>
      <w:r>
        <w:rPr>
          <w:rFonts w:ascii="宋体" w:hAnsi="宋体" w:cs="宋体" w:eastAsia="宋体" w:hint="default"/>
        </w:rPr>
        <w:t>*2</w:t>
      </w:r>
      <w:r>
        <w:rPr/>
        <w:t>、本年其他减少</w:t>
      </w:r>
      <w:r>
        <w:rPr>
          <w:spacing w:val="-57"/>
        </w:rPr>
        <w:t> </w:t>
      </w:r>
      <w:r>
        <w:rPr>
          <w:rFonts w:ascii="宋体" w:hAnsi="宋体" w:cs="宋体" w:eastAsia="宋体" w:hint="default"/>
        </w:rPr>
        <w:t>4,783,734.57</w:t>
      </w:r>
      <w:r>
        <w:rPr>
          <w:rFonts w:ascii="宋体" w:hAnsi="宋体" w:cs="宋体" w:eastAsia="宋体" w:hint="default"/>
          <w:spacing w:val="-58"/>
        </w:rPr>
        <w:t> </w:t>
      </w:r>
      <w:r>
        <w:rPr/>
        <w:t>元是虹微公司将该部分研发项目销售减少所致。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980" w:right="920"/>
        </w:sectPr>
      </w:pPr>
    </w:p>
    <w:p>
      <w:pPr>
        <w:pStyle w:val="Heading4"/>
        <w:spacing w:line="240" w:lineRule="auto"/>
        <w:ind w:left="818" w:right="-19"/>
        <w:jc w:val="left"/>
        <w:rPr>
          <w:b w:val="0"/>
          <w:bCs w:val="0"/>
        </w:rPr>
      </w:pPr>
      <w:r>
        <w:rPr>
          <w:rFonts w:ascii="宋体" w:hAnsi="宋体" w:cs="宋体" w:eastAsia="宋体" w:hint="default"/>
        </w:rPr>
        <w:t>26</w:t>
      </w:r>
      <w:r>
        <w:rPr/>
        <w:t>、</w:t>
      </w:r>
      <w:r>
        <w:rPr>
          <w:spacing w:val="-26"/>
        </w:rPr>
        <w:t> </w:t>
      </w:r>
      <w:r>
        <w:rPr/>
        <w:t>商誉</w:t>
      </w:r>
      <w:r>
        <w:rPr>
          <w:b w:val="0"/>
          <w:bCs w:val="0"/>
        </w:rPr>
      </w:r>
    </w:p>
    <w:p>
      <w:pPr>
        <w:spacing w:line="290" w:lineRule="auto" w:before="58"/>
        <w:ind w:left="81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920"/>
          <w:cols w:num="2" w:equalWidth="0">
            <w:col w:w="2674" w:space="3848"/>
            <w:col w:w="3488"/>
          </w:cols>
        </w:sectPr>
      </w:pPr>
    </w:p>
    <w:p>
      <w:pPr>
        <w:spacing w:line="240" w:lineRule="auto" w:before="4"/>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1937"/>
        <w:gridCol w:w="1714"/>
        <w:gridCol w:w="1136"/>
        <w:gridCol w:w="715"/>
        <w:gridCol w:w="847"/>
        <w:gridCol w:w="853"/>
        <w:gridCol w:w="1848"/>
      </w:tblGrid>
      <w:tr>
        <w:trPr>
          <w:trHeight w:val="295" w:hRule="exact"/>
        </w:trPr>
        <w:tc>
          <w:tcPr>
            <w:tcW w:w="1937" w:type="dxa"/>
            <w:vMerge w:val="restart"/>
            <w:tcBorders>
              <w:top w:val="single" w:sz="4" w:space="0" w:color="000000"/>
              <w:left w:val="single" w:sz="4" w:space="0" w:color="000000"/>
              <w:right w:val="single" w:sz="4" w:space="0" w:color="000000"/>
            </w:tcBorders>
          </w:tcPr>
          <w:p>
            <w:pPr>
              <w:pStyle w:val="TableParagraph"/>
              <w:spacing w:line="272" w:lineRule="exact" w:before="142"/>
              <w:ind w:left="228" w:right="120" w:hanging="106"/>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p>
        </w:tc>
        <w:tc>
          <w:tcPr>
            <w:tcW w:w="171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937" w:type="dxa"/>
            <w:vMerge/>
            <w:tcBorders>
              <w:left w:val="single" w:sz="4" w:space="0" w:color="000000"/>
              <w:bottom w:val="single" w:sz="4" w:space="0" w:color="000000"/>
              <w:right w:val="single" w:sz="4" w:space="0" w:color="000000"/>
            </w:tcBorders>
          </w:tcPr>
          <w:p>
            <w:pPr/>
          </w:p>
        </w:tc>
        <w:tc>
          <w:tcPr>
            <w:tcW w:w="1714"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形成的</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8"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8" w:type="dxa"/>
            <w:vMerge/>
            <w:tcBorders>
              <w:left w:val="single" w:sz="4" w:space="0" w:color="000000"/>
              <w:bottom w:val="single" w:sz="4" w:space="0" w:color="000000"/>
              <w:right w:val="single" w:sz="4" w:space="0" w:color="000000"/>
            </w:tcBorders>
          </w:tcPr>
          <w:p>
            <w:pPr/>
          </w:p>
        </w:tc>
      </w:tr>
      <w:tr>
        <w:trPr>
          <w:trHeight w:val="348"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美菱股份</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9,127,487.11</w:t>
            </w:r>
          </w:p>
        </w:tc>
        <w:tc>
          <w:tcPr>
            <w:tcW w:w="113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9,127,487.11</w:t>
            </w:r>
          </w:p>
        </w:tc>
      </w:tr>
      <w:tr>
        <w:trPr>
          <w:trHeight w:val="348"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美菱集团</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17,099,198.97</w:t>
            </w:r>
          </w:p>
        </w:tc>
        <w:tc>
          <w:tcPr>
            <w:tcW w:w="113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17,099,198.97</w:t>
            </w:r>
          </w:p>
        </w:tc>
      </w:tr>
      <w:tr>
        <w:trPr>
          <w:trHeight w:val="348"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精密电子</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15,263,276.56</w:t>
            </w:r>
          </w:p>
        </w:tc>
        <w:tc>
          <w:tcPr>
            <w:tcW w:w="113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15,263,276.56</w:t>
            </w:r>
          </w:p>
        </w:tc>
      </w:tr>
      <w:tr>
        <w:trPr>
          <w:trHeight w:val="348"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模塑公司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4,347,248.59</w:t>
            </w:r>
          </w:p>
        </w:tc>
        <w:tc>
          <w:tcPr>
            <w:tcW w:w="113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4,347,248.59</w:t>
            </w:r>
          </w:p>
        </w:tc>
      </w:tr>
      <w:tr>
        <w:trPr>
          <w:trHeight w:val="348"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85,983,724.69</w:t>
            </w:r>
          </w:p>
        </w:tc>
        <w:tc>
          <w:tcPr>
            <w:tcW w:w="113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85,983,724.69</w:t>
            </w:r>
          </w:p>
        </w:tc>
      </w:tr>
      <w:tr>
        <w:trPr>
          <w:trHeight w:val="348"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成都商贸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591,377.84</w:t>
            </w:r>
          </w:p>
        </w:tc>
        <w:tc>
          <w:tcPr>
            <w:tcW w:w="113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591,377.84</w:t>
            </w:r>
          </w:p>
        </w:tc>
      </w:tr>
      <w:tr>
        <w:trPr>
          <w:trHeight w:val="348"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Electra</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26,021,244.08</w:t>
            </w:r>
          </w:p>
        </w:tc>
        <w:tc>
          <w:tcPr>
            <w:tcW w:w="113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26,021,244.08</w:t>
            </w:r>
          </w:p>
        </w:tc>
      </w:tr>
      <w:tr>
        <w:trPr>
          <w:trHeight w:val="348"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东虹安防</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3,267,391.10</w:t>
            </w:r>
          </w:p>
        </w:tc>
        <w:tc>
          <w:tcPr>
            <w:tcW w:w="113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3,267,391.10</w:t>
            </w:r>
          </w:p>
        </w:tc>
      </w:tr>
      <w:tr>
        <w:trPr>
          <w:trHeight w:val="348"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佳华控股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36,628,294.49</w:t>
            </w:r>
          </w:p>
        </w:tc>
        <w:tc>
          <w:tcPr>
            <w:tcW w:w="113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36,628,294.49</w:t>
            </w:r>
          </w:p>
        </w:tc>
      </w:tr>
      <w:tr>
        <w:trPr>
          <w:trHeight w:val="348"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广西徽电</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5,313,913.50</w:t>
            </w:r>
          </w:p>
        </w:tc>
        <w:tc>
          <w:tcPr>
            <w:tcW w:w="113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5,313,913.50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980" w:right="9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285" w:type="dxa"/>
        <w:tblLayout w:type="fixed"/>
        <w:tblCellMar>
          <w:top w:w="0" w:type="dxa"/>
          <w:left w:w="0" w:type="dxa"/>
          <w:bottom w:w="0" w:type="dxa"/>
          <w:right w:w="0" w:type="dxa"/>
        </w:tblCellMar>
        <w:tblLook w:val="01E0"/>
      </w:tblPr>
      <w:tblGrid>
        <w:gridCol w:w="1937"/>
        <w:gridCol w:w="1714"/>
        <w:gridCol w:w="1136"/>
        <w:gridCol w:w="715"/>
        <w:gridCol w:w="847"/>
        <w:gridCol w:w="853"/>
        <w:gridCol w:w="1848"/>
      </w:tblGrid>
      <w:tr>
        <w:trPr>
          <w:trHeight w:val="308"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88" w:right="0"/>
              <w:jc w:val="left"/>
              <w:rPr>
                <w:rFonts w:ascii="Times New Roman" w:hAnsi="Times New Roman" w:cs="Times New Roman" w:eastAsia="Times New Roman" w:hint="default"/>
                <w:sz w:val="21"/>
                <w:szCs w:val="21"/>
              </w:rPr>
            </w:pPr>
            <w:r>
              <w:rPr>
                <w:rFonts w:ascii="Times New Roman"/>
                <w:sz w:val="21"/>
              </w:rPr>
              <w:t>203,643,156.93</w:t>
            </w:r>
          </w:p>
        </w:tc>
        <w:tc>
          <w:tcPr>
            <w:tcW w:w="113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22" w:right="0"/>
              <w:jc w:val="left"/>
              <w:rPr>
                <w:rFonts w:ascii="Times New Roman" w:hAnsi="Times New Roman" w:cs="Times New Roman" w:eastAsia="Times New Roman" w:hint="default"/>
                <w:sz w:val="21"/>
                <w:szCs w:val="21"/>
              </w:rPr>
            </w:pPr>
            <w:r>
              <w:rPr>
                <w:rFonts w:ascii="Times New Roman"/>
                <w:sz w:val="21"/>
              </w:rPr>
              <w:t>203,643,156.93</w:t>
            </w:r>
          </w:p>
        </w:tc>
      </w:tr>
    </w:tbl>
    <w:p>
      <w:pPr>
        <w:spacing w:line="240" w:lineRule="auto" w:before="2"/>
        <w:rPr>
          <w:rFonts w:ascii="宋体" w:hAnsi="宋体" w:cs="宋体" w:eastAsia="宋体" w:hint="default"/>
          <w:sz w:val="20"/>
          <w:szCs w:val="20"/>
        </w:rPr>
      </w:pPr>
    </w:p>
    <w:p>
      <w:pPr>
        <w:pStyle w:val="Heading4"/>
        <w:spacing w:line="240" w:lineRule="auto"/>
        <w:ind w:left="398" w:right="0"/>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1661"/>
        <w:gridCol w:w="1582"/>
        <w:gridCol w:w="1476"/>
        <w:gridCol w:w="893"/>
        <w:gridCol w:w="905"/>
        <w:gridCol w:w="826"/>
        <w:gridCol w:w="1706"/>
      </w:tblGrid>
      <w:tr>
        <w:trPr>
          <w:trHeight w:val="281" w:hRule="exact"/>
        </w:trPr>
        <w:tc>
          <w:tcPr>
            <w:tcW w:w="1661" w:type="dxa"/>
            <w:vMerge w:val="restart"/>
            <w:tcBorders>
              <w:top w:val="single" w:sz="4" w:space="0" w:color="000000"/>
              <w:left w:val="single" w:sz="4" w:space="0" w:color="000000"/>
              <w:right w:val="single" w:sz="4" w:space="0" w:color="000000"/>
            </w:tcBorders>
          </w:tcPr>
          <w:p>
            <w:pPr>
              <w:pStyle w:val="TableParagraph"/>
              <w:spacing w:line="272" w:lineRule="exact" w:before="135"/>
              <w:ind w:left="230" w:right="141" w:hanging="87"/>
              <w:jc w:val="left"/>
              <w:rPr>
                <w:rFonts w:ascii="宋体" w:hAnsi="宋体" w:cs="宋体" w:eastAsia="宋体" w:hint="default"/>
                <w:sz w:val="21"/>
                <w:szCs w:val="21"/>
              </w:rPr>
            </w:pPr>
            <w:r>
              <w:rPr>
                <w:rFonts w:ascii="宋体" w:hAnsi="宋体" w:cs="宋体" w:eastAsia="宋体" w:hint="default"/>
                <w:spacing w:val="-41"/>
                <w:sz w:val="21"/>
                <w:szCs w:val="21"/>
              </w:rPr>
              <w:t>被投资单位名称或</w:t>
            </w:r>
            <w:r>
              <w:rPr>
                <w:rFonts w:ascii="宋体" w:hAnsi="宋体" w:cs="宋体" w:eastAsia="宋体" w:hint="default"/>
                <w:spacing w:val="-96"/>
                <w:sz w:val="21"/>
                <w:szCs w:val="21"/>
              </w:rPr>
              <w:t> </w:t>
            </w:r>
            <w:r>
              <w:rPr>
                <w:rFonts w:ascii="宋体" w:hAnsi="宋体" w:cs="宋体" w:eastAsia="宋体" w:hint="default"/>
                <w:spacing w:val="-41"/>
                <w:sz w:val="21"/>
                <w:szCs w:val="21"/>
              </w:rPr>
              <w:t>形成商誉的事项</w:t>
            </w:r>
            <w:r>
              <w:rPr>
                <w:rFonts w:ascii="宋体" w:hAnsi="宋体" w:cs="宋体" w:eastAsia="宋体" w:hint="default"/>
                <w:sz w:val="21"/>
                <w:szCs w:val="21"/>
              </w:rPr>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61"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企业合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并</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7"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6" w:type="dxa"/>
            <w:vMerge/>
            <w:tcBorders>
              <w:left w:val="single" w:sz="4" w:space="0" w:color="000000"/>
              <w:bottom w:val="single" w:sz="4" w:space="0" w:color="000000"/>
              <w:right w:val="single" w:sz="4" w:space="0" w:color="000000"/>
            </w:tcBorders>
          </w:tcPr>
          <w:p>
            <w:pPr/>
          </w:p>
        </w:tc>
      </w:tr>
      <w:tr>
        <w:trPr>
          <w:trHeight w:val="334"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成都商贸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591,377.84</w:t>
            </w:r>
          </w:p>
        </w:tc>
        <w:tc>
          <w:tcPr>
            <w:tcW w:w="147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591,377.84</w:t>
            </w:r>
          </w:p>
        </w:tc>
      </w:tr>
      <w:tr>
        <w:trPr>
          <w:trHeight w:val="334"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东虹安防</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3,267,391.10</w:t>
            </w:r>
          </w:p>
        </w:tc>
        <w:tc>
          <w:tcPr>
            <w:tcW w:w="147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3,267,391.10</w:t>
            </w:r>
          </w:p>
        </w:tc>
      </w:tr>
      <w:tr>
        <w:trPr>
          <w:trHeight w:val="334"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美菱集团</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10,922,803.73</w:t>
            </w:r>
          </w:p>
        </w:tc>
        <w:tc>
          <w:tcPr>
            <w:tcW w:w="147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10,922,803.73</w:t>
            </w:r>
          </w:p>
        </w:tc>
      </w:tr>
      <w:tr>
        <w:trPr>
          <w:trHeight w:val="332"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Electra</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26,021,244.08</w:t>
            </w:r>
          </w:p>
        </w:tc>
        <w:tc>
          <w:tcPr>
            <w:tcW w:w="147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26,021,244.08</w:t>
            </w:r>
          </w:p>
        </w:tc>
      </w:tr>
      <w:tr>
        <w:trPr>
          <w:trHeight w:val="334"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广西徽电</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5,313,913.50</w:t>
            </w:r>
          </w:p>
        </w:tc>
        <w:tc>
          <w:tcPr>
            <w:tcW w:w="89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5,313,913.50</w:t>
            </w:r>
          </w:p>
        </w:tc>
      </w:tr>
      <w:tr>
        <w:trPr>
          <w:trHeight w:val="29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40,802,816.75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5,313,913.50</w:t>
            </w:r>
          </w:p>
        </w:tc>
        <w:tc>
          <w:tcPr>
            <w:tcW w:w="89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46,116,730.25</w:t>
            </w:r>
          </w:p>
        </w:tc>
      </w:tr>
    </w:tbl>
    <w:p>
      <w:pPr>
        <w:spacing w:line="240" w:lineRule="auto" w:before="5"/>
        <w:rPr>
          <w:rFonts w:ascii="宋体" w:hAnsi="宋体" w:cs="宋体" w:eastAsia="宋体" w:hint="default"/>
          <w:sz w:val="15"/>
          <w:szCs w:val="15"/>
        </w:rPr>
      </w:pPr>
    </w:p>
    <w:p>
      <w:pPr>
        <w:pStyle w:val="BodyText"/>
        <w:spacing w:line="240" w:lineRule="auto" w:before="36"/>
        <w:ind w:left="818" w:right="0" w:hanging="420"/>
        <w:jc w:val="left"/>
      </w:pPr>
      <w:r>
        <w:rPr/>
        <w:t>说明商誉减值测试过程、参数及商誉减值损失的确认方法</w:t>
      </w:r>
      <w:r>
        <w:rPr>
          <w:w w:val="100"/>
        </w:rPr>
        <w:t> </w:t>
      </w:r>
      <w:r>
        <w:rPr>
          <w:spacing w:val="-2"/>
        </w:rPr>
        <w:t>在财务报表中单独列示的商誉，进行减值测试时，将商誉的账面价值分摊至预期从企业合并</w:t>
      </w:r>
    </w:p>
    <w:p>
      <w:pPr>
        <w:pStyle w:val="BodyText"/>
        <w:spacing w:line="237" w:lineRule="auto"/>
        <w:ind w:left="398" w:right="228"/>
        <w:jc w:val="both"/>
      </w:pPr>
      <w:r>
        <w:rPr>
          <w:spacing w:val="-1"/>
        </w:rPr>
        <w:t>的协同效应中受益的资产组或资产组组合。测试结果表明包含分摊的商誉的资产组或资产组组合</w:t>
      </w:r>
      <w:r>
        <w:rPr>
          <w:spacing w:val="-55"/>
        </w:rPr>
        <w:t> </w:t>
      </w:r>
      <w:r>
        <w:rPr>
          <w:spacing w:val="-55"/>
        </w:rPr>
      </w:r>
      <w:r>
        <w:rPr>
          <w:spacing w:val="-1"/>
        </w:rPr>
        <w:t>的可收回金额低于其账面价值的，确认相应的减值损失。减值损失金额先抵减分摊至该资产组或</w:t>
      </w:r>
      <w:r>
        <w:rPr>
          <w:spacing w:val="-55"/>
        </w:rPr>
        <w:t> </w:t>
      </w:r>
      <w:r>
        <w:rPr>
          <w:spacing w:val="-55"/>
        </w:rPr>
      </w:r>
      <w:r>
        <w:rPr>
          <w:spacing w:val="-1"/>
        </w:rPr>
        <w:t>资产组组合的商誉的账面价值，再根据资产组或资产组组合中除商誉以外的其他各项资产的账面</w:t>
      </w:r>
      <w:r>
        <w:rPr>
          <w:spacing w:val="-55"/>
        </w:rPr>
        <w:t> </w:t>
      </w:r>
      <w:r>
        <w:rPr>
          <w:spacing w:val="-55"/>
        </w:rPr>
      </w:r>
      <w:r>
        <w:rPr>
          <w:spacing w:val="-1"/>
        </w:rPr>
        <w:t>价值所占比重，按比例抵减其他各项资产的账面价值。上述资产减值损失一经确认，以后期间不</w:t>
      </w:r>
      <w:r>
        <w:rPr>
          <w:spacing w:val="-55"/>
        </w:rPr>
        <w:t> </w:t>
      </w:r>
      <w:r>
        <w:rPr>
          <w:spacing w:val="-55"/>
        </w:rPr>
      </w:r>
      <w:r>
        <w:rPr/>
        <w:t>予转回价值得以恢复的部分。</w:t>
      </w:r>
    </w:p>
    <w:p>
      <w:pPr>
        <w:pStyle w:val="BodyText"/>
        <w:spacing w:line="237" w:lineRule="auto" w:before="1"/>
        <w:ind w:left="398" w:right="230" w:firstLine="419"/>
        <w:jc w:val="both"/>
      </w:pPr>
      <w:r>
        <w:rPr>
          <w:spacing w:val="-9"/>
        </w:rPr>
        <w:t>年度终了，本公司对上述商誉进行减值测试，除对成都商贸、东虹安防、美菱集团、</w:t>
      </w:r>
      <w:r>
        <w:rPr>
          <w:rFonts w:ascii="宋体" w:hAnsi="宋体" w:cs="宋体" w:eastAsia="宋体" w:hint="default"/>
          <w:spacing w:val="-9"/>
        </w:rPr>
        <w:t>Electra</w:t>
      </w:r>
      <w:r>
        <w:rPr>
          <w:spacing w:val="-9"/>
        </w:rPr>
        <w:t>、</w:t>
      </w:r>
      <w:r>
        <w:rPr>
          <w:w w:val="100"/>
        </w:rPr>
        <w:t> </w:t>
      </w:r>
      <w:r>
        <w:rPr>
          <w:spacing w:val="-2"/>
        </w:rPr>
        <w:t>广西徽电的商誉外，其他与商誉相关的资产组的账面价值均小于其可收回金额，故未对其他商誉</w:t>
      </w:r>
      <w:r>
        <w:rPr>
          <w:spacing w:val="-25"/>
        </w:rPr>
        <w:t> </w:t>
      </w:r>
      <w:r>
        <w:rPr>
          <w:spacing w:val="-25"/>
        </w:rPr>
      </w:r>
      <w:r>
        <w:rPr/>
        <w:t>计提资产减值准备。</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5" w:top="1080" w:bottom="1380" w:left="1400" w:right="1040"/>
        </w:sectPr>
      </w:pPr>
    </w:p>
    <w:p>
      <w:pPr>
        <w:pStyle w:val="Heading4"/>
        <w:spacing w:line="240" w:lineRule="auto"/>
        <w:ind w:left="398" w:right="-18"/>
        <w:jc w:val="left"/>
        <w:rPr>
          <w:b w:val="0"/>
          <w:bCs w:val="0"/>
        </w:rPr>
      </w:pPr>
      <w:r>
        <w:rPr>
          <w:rFonts w:ascii="宋体" w:hAnsi="宋体" w:cs="宋体" w:eastAsia="宋体" w:hint="default"/>
        </w:rPr>
        <w:t>27</w:t>
      </w:r>
      <w:r>
        <w:rPr/>
        <w:t>、</w:t>
      </w:r>
      <w:r>
        <w:rPr>
          <w:spacing w:val="-24"/>
        </w:rPr>
        <w:t> </w:t>
      </w:r>
      <w:r>
        <w:rPr/>
        <w:t>长期待摊费用</w:t>
      </w:r>
      <w:r>
        <w:rPr>
          <w:b w:val="0"/>
          <w:bCs w:val="0"/>
        </w:rPr>
      </w:r>
    </w:p>
    <w:p>
      <w:pPr>
        <w:pStyle w:val="BodyText"/>
        <w:spacing w:line="240" w:lineRule="auto" w:before="56"/>
        <w:ind w:left="39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1040"/>
          <w:cols w:num="2" w:equalWidth="0">
            <w:col w:w="2170" w:space="4352"/>
            <w:col w:w="2948"/>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625"/>
        <w:gridCol w:w="1498"/>
        <w:gridCol w:w="1495"/>
        <w:gridCol w:w="1498"/>
        <w:gridCol w:w="1520"/>
        <w:gridCol w:w="1589"/>
      </w:tblGrid>
      <w:tr>
        <w:trPr>
          <w:trHeight w:val="28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固定资产大修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3" w:right="0"/>
              <w:jc w:val="left"/>
              <w:rPr>
                <w:rFonts w:ascii="Times New Roman" w:hAnsi="Times New Roman" w:cs="Times New Roman" w:eastAsia="Times New Roman" w:hint="default"/>
                <w:sz w:val="21"/>
                <w:szCs w:val="21"/>
              </w:rPr>
            </w:pPr>
            <w:r>
              <w:rPr>
                <w:rFonts w:ascii="Times New Roman"/>
                <w:sz w:val="21"/>
              </w:rPr>
              <w:t>5,913,619.31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1,172,641.54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2,408,014.47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4" w:right="0"/>
              <w:jc w:val="left"/>
              <w:rPr>
                <w:rFonts w:ascii="Times New Roman" w:hAnsi="Times New Roman" w:cs="Times New Roman" w:eastAsia="Times New Roman" w:hint="default"/>
                <w:sz w:val="21"/>
                <w:szCs w:val="21"/>
              </w:rPr>
            </w:pPr>
            <w:r>
              <w:rPr>
                <w:rFonts w:ascii="Times New Roman"/>
                <w:sz w:val="21"/>
              </w:rPr>
              <w:t>4,678,246.38</w:t>
            </w:r>
          </w:p>
        </w:tc>
      </w:tr>
      <w:tr>
        <w:trPr>
          <w:trHeight w:val="28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销售网络建设</w:t>
            </w:r>
            <w:r>
              <w:rPr>
                <w:rFonts w:ascii="宋体" w:hAnsi="宋体" w:cs="宋体" w:eastAsia="宋体" w:hint="default"/>
                <w:sz w:val="21"/>
                <w:szCs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3" w:right="0"/>
              <w:jc w:val="left"/>
              <w:rPr>
                <w:rFonts w:ascii="Times New Roman" w:hAnsi="Times New Roman" w:cs="Times New Roman" w:eastAsia="Times New Roman" w:hint="default"/>
                <w:sz w:val="21"/>
                <w:szCs w:val="21"/>
              </w:rPr>
            </w:pPr>
            <w:r>
              <w:rPr>
                <w:rFonts w:ascii="Times New Roman"/>
                <w:sz w:val="21"/>
              </w:rPr>
              <w:t>1,299,408.00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861,658.90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367,224.00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4" w:right="0"/>
              <w:jc w:val="left"/>
              <w:rPr>
                <w:rFonts w:ascii="Times New Roman" w:hAnsi="Times New Roman" w:cs="Times New Roman" w:eastAsia="Times New Roman" w:hint="default"/>
                <w:sz w:val="21"/>
                <w:szCs w:val="21"/>
              </w:rPr>
            </w:pPr>
            <w:r>
              <w:rPr>
                <w:rFonts w:ascii="Times New Roman"/>
                <w:sz w:val="21"/>
              </w:rPr>
              <w:t>1,793,842.90</w:t>
            </w:r>
          </w:p>
        </w:tc>
      </w:tr>
      <w:tr>
        <w:trPr>
          <w:trHeight w:val="55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发行美国商业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票据保证费</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1,835,094.98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536,374.92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74" w:right="0"/>
              <w:jc w:val="left"/>
              <w:rPr>
                <w:rFonts w:ascii="Times New Roman" w:hAnsi="Times New Roman" w:cs="Times New Roman" w:eastAsia="Times New Roman" w:hint="default"/>
                <w:sz w:val="21"/>
                <w:szCs w:val="21"/>
              </w:rPr>
            </w:pPr>
            <w:r>
              <w:rPr>
                <w:rFonts w:ascii="Times New Roman"/>
                <w:sz w:val="21"/>
              </w:rPr>
              <w:t>1,298,720.06</w:t>
            </w:r>
          </w:p>
        </w:tc>
      </w:tr>
      <w:tr>
        <w:trPr>
          <w:trHeight w:val="28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3" w:right="0"/>
              <w:jc w:val="left"/>
              <w:rPr>
                <w:rFonts w:ascii="Times New Roman" w:hAnsi="Times New Roman" w:cs="Times New Roman" w:eastAsia="Times New Roman" w:hint="default"/>
                <w:sz w:val="21"/>
                <w:szCs w:val="21"/>
              </w:rPr>
            </w:pPr>
            <w:r>
              <w:rPr>
                <w:rFonts w:ascii="Times New Roman"/>
                <w:sz w:val="21"/>
              </w:rPr>
              <w:t>7,213,027.31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3,869,395.42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3,311,613.39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4" w:right="0"/>
              <w:jc w:val="left"/>
              <w:rPr>
                <w:rFonts w:ascii="Times New Roman" w:hAnsi="Times New Roman" w:cs="Times New Roman" w:eastAsia="Times New Roman" w:hint="default"/>
                <w:sz w:val="21"/>
                <w:szCs w:val="21"/>
              </w:rPr>
            </w:pPr>
            <w:r>
              <w:rPr>
                <w:rFonts w:ascii="Times New Roman"/>
                <w:sz w:val="21"/>
              </w:rPr>
              <w:t>7,770,809.34</w:t>
            </w:r>
          </w:p>
        </w:tc>
      </w:tr>
    </w:tbl>
    <w:p>
      <w:pPr>
        <w:spacing w:line="300" w:lineRule="auto" w:before="42"/>
        <w:ind w:left="398" w:right="1487" w:firstLine="419"/>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印尼长虹公司支付给印尼当地公司用于品牌开拓、销售网络的建设费用。</w:t>
      </w:r>
      <w:r>
        <w:rPr>
          <w:rFonts w:ascii="宋体" w:hAnsi="宋体" w:cs="宋体" w:eastAsia="宋体" w:hint="default"/>
          <w:w w:val="100"/>
          <w:sz w:val="21"/>
          <w:szCs w:val="21"/>
        </w:rPr>
        <w:t> </w:t>
      </w:r>
      <w:r>
        <w:rPr>
          <w:rFonts w:ascii="宋体" w:hAnsi="宋体" w:cs="宋体" w:eastAsia="宋体" w:hint="default"/>
          <w:b/>
          <w:bCs/>
          <w:sz w:val="21"/>
          <w:szCs w:val="21"/>
        </w:rPr>
        <w:t>28</w:t>
      </w:r>
      <w:r>
        <w:rPr>
          <w:rFonts w:ascii="宋体" w:hAnsi="宋体" w:cs="宋体" w:eastAsia="宋体" w:hint="default"/>
          <w:b/>
          <w:bCs/>
          <w:sz w:val="21"/>
          <w:szCs w:val="21"/>
        </w:rPr>
        <w:t>、 递延所得税资产</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递延所得税负债</w:t>
      </w:r>
      <w:r>
        <w:rPr>
          <w:rFonts w:ascii="宋体" w:hAnsi="宋体" w:cs="宋体" w:eastAsia="宋体" w:hint="default"/>
          <w:sz w:val="21"/>
          <w:szCs w:val="21"/>
        </w:rPr>
      </w:r>
    </w:p>
    <w:p>
      <w:pPr>
        <w:pStyle w:val="Heading4"/>
        <w:spacing w:line="240" w:lineRule="auto" w:before="4"/>
        <w:ind w:left="398" w:right="0"/>
        <w:jc w:val="left"/>
        <w:rPr>
          <w:b w:val="0"/>
          <w:bCs w:val="0"/>
        </w:rPr>
      </w:pP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58"/>
        <w:ind w:left="398" w:right="0"/>
        <w:jc w:val="left"/>
      </w:pPr>
      <w:r>
        <w:rPr/>
        <w:t>√适用</w:t>
      </w:r>
      <w:r>
        <w:rPr>
          <w:spacing w:val="-1"/>
        </w:rPr>
        <w:t> </w:t>
      </w:r>
      <w:r>
        <w:rPr/>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1886"/>
        <w:gridCol w:w="1897"/>
        <w:gridCol w:w="1688"/>
        <w:gridCol w:w="1894"/>
        <w:gridCol w:w="1687"/>
      </w:tblGrid>
      <w:tr>
        <w:trPr>
          <w:trHeight w:val="295" w:hRule="exact"/>
        </w:trPr>
        <w:tc>
          <w:tcPr>
            <w:tcW w:w="188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886"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340,871,529.68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53,018,307.43</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320,243,957.88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51,089,428.10</w:t>
            </w:r>
          </w:p>
        </w:tc>
      </w:tr>
      <w:tr>
        <w:trPr>
          <w:trHeight w:val="295"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73,669,324.07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22,100,797.22</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72,128,770.98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21,638,631.29</w:t>
            </w:r>
          </w:p>
        </w:tc>
      </w:tr>
      <w:tr>
        <w:trPr>
          <w:trHeight w:val="296"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预计负责</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339,873,038.91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50,980,955.83</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595,448,746.74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89,317,312.00</w:t>
            </w:r>
          </w:p>
        </w:tc>
      </w:tr>
      <w:tr>
        <w:trPr>
          <w:trHeight w:val="295"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337,059,501.21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52,651,426.32</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148,084,265.21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26,103,393.88</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40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886"/>
        <w:gridCol w:w="1897"/>
        <w:gridCol w:w="1688"/>
        <w:gridCol w:w="1894"/>
        <w:gridCol w:w="1687"/>
      </w:tblGrid>
      <w:tr>
        <w:trPr>
          <w:trHeight w:val="298"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2" w:right="0"/>
              <w:jc w:val="left"/>
              <w:rPr>
                <w:rFonts w:ascii="Times New Roman" w:hAnsi="Times New Roman" w:cs="Times New Roman" w:eastAsia="Times New Roman" w:hint="default"/>
                <w:sz w:val="21"/>
                <w:szCs w:val="21"/>
              </w:rPr>
            </w:pPr>
            <w:r>
              <w:rPr>
                <w:rFonts w:ascii="Times New Roman"/>
                <w:sz w:val="21"/>
              </w:rPr>
              <w:t>1,091,473,393.87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1" w:right="0"/>
              <w:jc w:val="left"/>
              <w:rPr>
                <w:rFonts w:ascii="Times New Roman" w:hAnsi="Times New Roman" w:cs="Times New Roman" w:eastAsia="Times New Roman" w:hint="default"/>
                <w:sz w:val="21"/>
                <w:szCs w:val="21"/>
              </w:rPr>
            </w:pPr>
            <w:r>
              <w:rPr>
                <w:rFonts w:ascii="Times New Roman"/>
                <w:sz w:val="21"/>
              </w:rPr>
              <w:t>178,751,486.80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1" w:right="0"/>
              <w:jc w:val="left"/>
              <w:rPr>
                <w:rFonts w:ascii="Times New Roman" w:hAnsi="Times New Roman" w:cs="Times New Roman" w:eastAsia="Times New Roman" w:hint="default"/>
                <w:sz w:val="21"/>
                <w:szCs w:val="21"/>
              </w:rPr>
            </w:pPr>
            <w:r>
              <w:rPr>
                <w:rFonts w:ascii="Times New Roman"/>
                <w:sz w:val="21"/>
              </w:rPr>
              <w:t>1,135,905,740.81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1" w:right="0"/>
              <w:jc w:val="left"/>
              <w:rPr>
                <w:rFonts w:ascii="Times New Roman" w:hAnsi="Times New Roman" w:cs="Times New Roman" w:eastAsia="Times New Roman" w:hint="default"/>
                <w:sz w:val="21"/>
                <w:szCs w:val="21"/>
              </w:rPr>
            </w:pPr>
            <w:r>
              <w:rPr>
                <w:rFonts w:ascii="Times New Roman"/>
                <w:sz w:val="21"/>
              </w:rPr>
              <w:t>188,148,765.27</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1195" w:top="1080" w:bottom="1380" w:left="1580" w:right="1040"/>
        </w:sectPr>
      </w:pPr>
    </w:p>
    <w:p>
      <w:pPr>
        <w:pStyle w:val="Heading4"/>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36" w:space="318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67"/>
        <w:gridCol w:w="1668"/>
        <w:gridCol w:w="1659"/>
        <w:gridCol w:w="1688"/>
        <w:gridCol w:w="1668"/>
      </w:tblGrid>
      <w:tr>
        <w:trPr>
          <w:trHeight w:val="293" w:hRule="exact"/>
        </w:trPr>
        <w:tc>
          <w:tcPr>
            <w:tcW w:w="2367" w:type="dxa"/>
            <w:vMerge w:val="restart"/>
            <w:tcBorders>
              <w:top w:val="single" w:sz="4" w:space="0" w:color="000000"/>
              <w:left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2367" w:type="dxa"/>
            <w:vMerge/>
            <w:tcBorders>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公允价值调整影响递延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34,960,564.88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8,740,141.22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34,912,775.83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8,728,193.96</w:t>
            </w:r>
          </w:p>
        </w:tc>
      </w:tr>
      <w:tr>
        <w:trPr>
          <w:trHeight w:val="555"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分离交易可转债公允价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值与票面金额的差异</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93,520,921.28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23,380,230.32</w:t>
            </w:r>
          </w:p>
        </w:tc>
      </w:tr>
      <w:tr>
        <w:trPr>
          <w:trHeight w:val="295"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3,106,422.04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573,981.29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1,883,734.46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282,560.17</w:t>
            </w:r>
          </w:p>
        </w:tc>
      </w:tr>
      <w:tr>
        <w:trPr>
          <w:trHeight w:val="295"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38,066,986.92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9,314,122.51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130,317,431.57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32,390,984.45</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8"/>
        <w:ind w:left="218" w:right="-18"/>
        <w:jc w:val="left"/>
      </w:pPr>
      <w:r>
        <w:rPr/>
        <w:t>□适用</w:t>
      </w:r>
      <w:r>
        <w:rPr>
          <w:spacing w:val="-1"/>
        </w:rPr>
        <w:t> </w:t>
      </w:r>
      <w:r>
        <w:rPr/>
        <w:t>√不适用</w:t>
      </w:r>
    </w:p>
    <w:p>
      <w:pPr>
        <w:pStyle w:val="Heading4"/>
        <w:spacing w:line="240" w:lineRule="auto" w:before="56"/>
        <w:ind w:right="-18"/>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26" w:space="149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1,192,137,140.58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1,052,792,437.53</w:t>
            </w:r>
          </w:p>
        </w:tc>
      </w:tr>
      <w:tr>
        <w:trPr>
          <w:trHeight w:val="293"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4,251,019,857.71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1,162,756,008.14</w:t>
            </w:r>
          </w:p>
        </w:tc>
      </w:tr>
      <w:tr>
        <w:trPr>
          <w:trHeight w:val="298"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5,443,156,998.29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2,215,548,445.67</w:t>
            </w:r>
          </w:p>
        </w:tc>
      </w:tr>
    </w:tbl>
    <w:p>
      <w:pPr>
        <w:spacing w:line="240" w:lineRule="auto" w:before="12"/>
        <w:rPr>
          <w:rFonts w:ascii="宋体" w:hAnsi="宋体" w:cs="宋体" w:eastAsia="宋体" w:hint="default"/>
          <w:sz w:val="19"/>
          <w:szCs w:val="19"/>
        </w:rPr>
      </w:pPr>
    </w:p>
    <w:p>
      <w:pPr>
        <w:pStyle w:val="Heading4"/>
        <w:spacing w:line="240" w:lineRule="auto"/>
        <w:ind w:right="22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4"/>
        <w:spacing w:line="240" w:lineRule="auto"/>
        <w:ind w:right="227"/>
        <w:jc w:val="left"/>
        <w:rPr>
          <w:b w:val="0"/>
          <w:bCs w:val="0"/>
        </w:rPr>
      </w:pPr>
      <w:r>
        <w:rPr>
          <w:rFonts w:ascii="宋体" w:hAnsi="宋体" w:cs="宋体" w:eastAsia="宋体" w:hint="default"/>
        </w:rPr>
        <w:t>29</w:t>
      </w:r>
      <w:r>
        <w:rPr/>
        <w:t>、</w:t>
      </w:r>
      <w:r>
        <w:rPr>
          <w:spacing w:val="-24"/>
        </w:rPr>
        <w:t> </w:t>
      </w:r>
      <w:r>
        <w:rPr/>
        <w:t>其他非流动资产</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16"/>
        <w:gridCol w:w="3080"/>
        <w:gridCol w:w="3001"/>
      </w:tblGrid>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“智慧广元”公共安全综合平</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台建设项目（一期）</w:t>
            </w:r>
            <w:r>
              <w:rPr>
                <w:rFonts w:ascii="宋体" w:hAnsi="宋体" w:cs="宋体" w:eastAsia="宋体" w:hint="default"/>
                <w:sz w:val="21"/>
                <w:szCs w:val="21"/>
              </w:rPr>
              <w:t>*1</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40,753,924.70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2,465,107.00</w:t>
            </w:r>
          </w:p>
        </w:tc>
      </w:tr>
      <w:tr>
        <w:trPr>
          <w:trHeight w:val="289"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用于质押的定期存款</w:t>
            </w:r>
            <w:r>
              <w:rPr>
                <w:rFonts w:ascii="宋体" w:hAnsi="宋体" w:cs="宋体" w:eastAsia="宋体" w:hint="default"/>
                <w:sz w:val="21"/>
                <w:szCs w:val="21"/>
              </w:rPr>
              <w:t>*2</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spacing w:val="-1"/>
                <w:sz w:val="21"/>
              </w:rPr>
              <w:t>44,221,416.00</w:t>
            </w:r>
          </w:p>
        </w:tc>
        <w:tc>
          <w:tcPr>
            <w:tcW w:w="30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84,975,340.70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2,465,107.00</w:t>
            </w:r>
          </w:p>
        </w:tc>
      </w:tr>
    </w:tbl>
    <w:p>
      <w:pPr>
        <w:pStyle w:val="BodyText"/>
        <w:spacing w:line="239" w:lineRule="exact"/>
        <w:ind w:left="638" w:right="0"/>
        <w:jc w:val="left"/>
      </w:pPr>
      <w:r>
        <w:rPr>
          <w:rFonts w:ascii="宋体" w:hAnsi="宋体" w:cs="宋体" w:eastAsia="宋体" w:hint="default"/>
        </w:rPr>
        <w:t>*1</w:t>
      </w:r>
      <w:r>
        <w:rPr>
          <w:rFonts w:ascii="宋体" w:hAnsi="宋体" w:cs="宋体" w:eastAsia="宋体" w:hint="default"/>
          <w:spacing w:val="17"/>
        </w:rPr>
        <w:t> </w:t>
      </w:r>
      <w:r>
        <w:rPr>
          <w:spacing w:val="-3"/>
        </w:rPr>
        <w:t>四川长虹电子系统有限公司根据与广元市公安局签订的《“智慧广元”公共安全综合平台</w:t>
      </w:r>
    </w:p>
    <w:p>
      <w:pPr>
        <w:pStyle w:val="BodyText"/>
        <w:spacing w:line="272" w:lineRule="exact"/>
        <w:ind w:left="218" w:right="227"/>
        <w:jc w:val="left"/>
      </w:pPr>
      <w:r>
        <w:rPr/>
        <w:t>建设项目（一期）投融资合同》，年末累计向广元市公安局共支付投资款</w:t>
      </w:r>
      <w:r>
        <w:rPr>
          <w:spacing w:val="-57"/>
        </w:rPr>
        <w:t> </w:t>
      </w:r>
      <w:r>
        <w:rPr>
          <w:rFonts w:ascii="宋体" w:hAnsi="宋体" w:cs="宋体" w:eastAsia="宋体" w:hint="default"/>
        </w:rPr>
        <w:t>40,753,924.70</w:t>
      </w:r>
      <w:r>
        <w:rPr>
          <w:rFonts w:ascii="宋体" w:hAnsi="宋体" w:cs="宋体" w:eastAsia="宋体" w:hint="default"/>
          <w:spacing w:val="-56"/>
        </w:rPr>
        <w:t> </w:t>
      </w:r>
      <w:r>
        <w:rPr>
          <w:spacing w:val="-3"/>
        </w:rPr>
        <w:t>元。</w:t>
      </w:r>
      <w:r>
        <w:rPr/>
      </w:r>
    </w:p>
    <w:p>
      <w:pPr>
        <w:pStyle w:val="BodyText"/>
        <w:spacing w:line="272" w:lineRule="exact" w:before="27"/>
        <w:ind w:left="218" w:right="227" w:firstLine="419"/>
        <w:jc w:val="left"/>
      </w:pPr>
      <w:r>
        <w:rPr>
          <w:rFonts w:ascii="宋体" w:hAnsi="宋体" w:cs="宋体" w:eastAsia="宋体" w:hint="default"/>
          <w:spacing w:val="-1"/>
        </w:rPr>
        <w:t>*2</w:t>
      </w:r>
      <w:r>
        <w:rPr>
          <w:spacing w:val="-1"/>
        </w:rPr>
        <w:t>：本项目系美菱股份子公司中山长虹为取得银行长期借款存放在广发银行中山分行的三年</w:t>
      </w:r>
      <w:r>
        <w:rPr>
          <w:w w:val="100"/>
        </w:rPr>
        <w:t> </w:t>
      </w:r>
      <w:r>
        <w:rPr/>
        <w:t>期定期存款，详见美菱股份</w:t>
      </w:r>
      <w:r>
        <w:rPr>
          <w:spacing w:val="-55"/>
        </w:rPr>
        <w:t> </w:t>
      </w:r>
      <w:r>
        <w:rPr>
          <w:rFonts w:ascii="宋体" w:hAnsi="宋体" w:cs="宋体" w:eastAsia="宋体" w:hint="default"/>
        </w:rPr>
        <w:t>2015</w:t>
      </w:r>
      <w:r>
        <w:rPr>
          <w:rFonts w:ascii="宋体" w:hAnsi="宋体" w:cs="宋体" w:eastAsia="宋体" w:hint="default"/>
          <w:spacing w:val="-55"/>
        </w:rPr>
        <w:t> </w:t>
      </w:r>
      <w:r>
        <w:rPr/>
        <w:t>年财务报表附注六、</w:t>
      </w:r>
      <w:r>
        <w:rPr>
          <w:rFonts w:ascii="宋体" w:hAnsi="宋体" w:cs="宋体" w:eastAsia="宋体" w:hint="default"/>
        </w:rPr>
        <w:t>19</w:t>
      </w:r>
      <w:r>
        <w:rPr/>
        <w:t>。</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0"/>
        <w:jc w:val="left"/>
        <w:rPr>
          <w:b w:val="0"/>
          <w:bCs w:val="0"/>
        </w:rPr>
      </w:pPr>
      <w:r>
        <w:rPr>
          <w:rFonts w:ascii="宋体" w:hAnsi="宋体" w:cs="宋体" w:eastAsia="宋体" w:hint="default"/>
        </w:rPr>
        <w:t>30</w:t>
      </w:r>
      <w:r>
        <w:rPr/>
        <w:t>、</w:t>
      </w:r>
      <w:r>
        <w:rPr>
          <w:spacing w:val="-25"/>
        </w:rPr>
        <w:t> </w:t>
      </w:r>
      <w:r>
        <w:rPr/>
        <w:t>短期借款</w:t>
      </w:r>
      <w:r>
        <w:rPr>
          <w:b w:val="0"/>
          <w:bCs w:val="0"/>
        </w:rPr>
      </w:r>
    </w:p>
    <w:p>
      <w:pPr>
        <w:tabs>
          <w:tab w:pos="849" w:val="left" w:leader="none"/>
        </w:tabs>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73"/>
        <w:gridCol w:w="3003"/>
        <w:gridCol w:w="3020"/>
      </w:tblGrid>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12" w:right="0"/>
              <w:jc w:val="left"/>
              <w:rPr>
                <w:rFonts w:ascii="Times New Roman" w:hAnsi="Times New Roman" w:cs="Times New Roman" w:eastAsia="Times New Roman" w:hint="default"/>
                <w:sz w:val="21"/>
                <w:szCs w:val="21"/>
              </w:rPr>
            </w:pPr>
            <w:r>
              <w:rPr>
                <w:rFonts w:ascii="Times New Roman"/>
                <w:sz w:val="21"/>
              </w:rPr>
              <w:t>4,959,009,722.41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30" w:right="0"/>
              <w:jc w:val="left"/>
              <w:rPr>
                <w:rFonts w:ascii="Times New Roman" w:hAnsi="Times New Roman" w:cs="Times New Roman" w:eastAsia="Times New Roman" w:hint="default"/>
                <w:sz w:val="21"/>
                <w:szCs w:val="21"/>
              </w:rPr>
            </w:pPr>
            <w:r>
              <w:rPr>
                <w:rFonts w:ascii="Times New Roman"/>
                <w:sz w:val="21"/>
              </w:rPr>
              <w:t>5,693,973,754.92</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79" w:type="dxa"/>
        <w:tblLayout w:type="fixed"/>
        <w:tblCellMar>
          <w:top w:w="0" w:type="dxa"/>
          <w:left w:w="0" w:type="dxa"/>
          <w:bottom w:w="0" w:type="dxa"/>
          <w:right w:w="0" w:type="dxa"/>
        </w:tblCellMar>
        <w:tblLook w:val="01E0"/>
      </w:tblPr>
      <w:tblGrid>
        <w:gridCol w:w="2873"/>
        <w:gridCol w:w="3003"/>
        <w:gridCol w:w="3020"/>
      </w:tblGrid>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99"/>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2,197,517,091.07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2,622,876,392.08</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2,603,560,189.64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5,061,222,215.19</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9,760,087,003.12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13,388,072,362.19</w:t>
            </w:r>
          </w:p>
        </w:tc>
      </w:tr>
    </w:tbl>
    <w:p>
      <w:pPr>
        <w:pStyle w:val="BodyText"/>
        <w:spacing w:line="239" w:lineRule="exact"/>
        <w:ind w:left="218" w:right="227"/>
        <w:jc w:val="left"/>
      </w:pPr>
      <w:r>
        <w:rPr/>
        <w:t>短期借款分类的说明：</w:t>
      </w:r>
    </w:p>
    <w:p>
      <w:pPr>
        <w:pStyle w:val="BodyText"/>
        <w:spacing w:line="272" w:lineRule="exact"/>
        <w:ind w:left="638" w:right="0"/>
        <w:jc w:val="left"/>
      </w:pPr>
      <w:r>
        <w:rPr>
          <w:rFonts w:ascii="宋体" w:hAnsi="宋体" w:cs="宋体" w:eastAsia="宋体" w:hint="default"/>
        </w:rPr>
        <w:t>*1</w:t>
      </w:r>
      <w:r>
        <w:rPr>
          <w:rFonts w:ascii="宋体" w:hAnsi="宋体" w:cs="宋体" w:eastAsia="宋体" w:hint="default"/>
          <w:spacing w:val="-44"/>
        </w:rPr>
        <w:t> </w:t>
      </w:r>
      <w:r>
        <w:rPr/>
        <w:t>年末质押借款中，其中票据质押</w:t>
      </w:r>
      <w:r>
        <w:rPr>
          <w:spacing w:val="-44"/>
        </w:rPr>
        <w:t> </w:t>
      </w:r>
      <w:r>
        <w:rPr>
          <w:rFonts w:ascii="宋体" w:hAnsi="宋体" w:cs="宋体" w:eastAsia="宋体" w:hint="default"/>
        </w:rPr>
        <w:t>960,561,888.39</w:t>
      </w:r>
      <w:r>
        <w:rPr>
          <w:rFonts w:ascii="宋体" w:hAnsi="宋体" w:cs="宋体" w:eastAsia="宋体" w:hint="default"/>
          <w:spacing w:val="-43"/>
        </w:rPr>
        <w:t> </w:t>
      </w:r>
      <w:r>
        <w:rPr/>
        <w:t>元，信用证质押</w:t>
      </w:r>
      <w:r>
        <w:rPr>
          <w:spacing w:val="-39"/>
        </w:rPr>
        <w:t> </w:t>
      </w:r>
      <w:r>
        <w:rPr>
          <w:rFonts w:ascii="宋体" w:hAnsi="宋体" w:cs="宋体" w:eastAsia="宋体" w:hint="default"/>
        </w:rPr>
        <w:t>3,998,447,834.02</w:t>
      </w:r>
      <w:r>
        <w:rPr>
          <w:rFonts w:ascii="宋体" w:hAnsi="宋体" w:cs="宋体" w:eastAsia="宋体" w:hint="default"/>
          <w:spacing w:val="-39"/>
        </w:rPr>
        <w:t> </w:t>
      </w:r>
      <w:r>
        <w:rPr/>
        <w:t>元。</w:t>
      </w:r>
    </w:p>
    <w:p>
      <w:pPr>
        <w:pStyle w:val="BodyText"/>
        <w:spacing w:line="272" w:lineRule="exact" w:before="27"/>
        <w:ind w:left="638" w:right="5268"/>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54"/>
        </w:rPr>
        <w:t> </w:t>
      </w:r>
      <w:r>
        <w:rPr/>
        <w:t>年末保证借款均为关联方担保。</w:t>
      </w:r>
      <w:r>
        <w:rPr>
          <w:w w:val="100"/>
        </w:rPr>
        <w:t> </w:t>
      </w:r>
      <w:r>
        <w:rPr/>
        <w:t>年末无已到期未归还的短期借款。 </w:t>
      </w:r>
      <w:r>
        <w:rPr>
          <w:rFonts w:ascii="宋体" w:hAnsi="宋体" w:cs="宋体" w:eastAsia="宋体" w:hint="default"/>
        </w:rPr>
        <w:t>1</w:t>
      </w:r>
    </w:p>
    <w:p>
      <w:pPr>
        <w:pStyle w:val="Heading3"/>
        <w:spacing w:line="255" w:lineRule="exact"/>
        <w:ind w:left="621" w:right="227"/>
        <w:jc w:val="left"/>
      </w:pPr>
      <w:r>
        <w:rPr/>
        <w:t>（</w:t>
      </w:r>
      <w:r>
        <w:rPr>
          <w:rFonts w:ascii="宋体" w:hAnsi="宋体" w:cs="宋体" w:eastAsia="宋体" w:hint="default"/>
        </w:rPr>
        <w:t>2</w:t>
      </w:r>
      <w:r>
        <w:rPr/>
        <w:t>）已逾期未偿还的短期借款：无。</w:t>
      </w:r>
    </w:p>
    <w:p>
      <w:pPr>
        <w:spacing w:line="240" w:lineRule="auto" w:before="9"/>
        <w:rPr>
          <w:rFonts w:ascii="宋体" w:hAnsi="宋体" w:cs="宋体" w:eastAsia="宋体" w:hint="default"/>
          <w:sz w:val="25"/>
          <w:szCs w:val="25"/>
        </w:rPr>
      </w:pPr>
    </w:p>
    <w:p>
      <w:pPr>
        <w:pStyle w:val="Heading4"/>
        <w:tabs>
          <w:tab w:pos="849" w:val="left" w:leader="none"/>
        </w:tabs>
        <w:spacing w:line="240" w:lineRule="auto" w:before="0"/>
        <w:ind w:right="227"/>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7"/>
        <w:ind w:left="218"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5" w:top="1080" w:bottom="1380" w:left="1580" w:right="1040"/>
        </w:sectPr>
      </w:pPr>
    </w:p>
    <w:p>
      <w:pPr>
        <w:pStyle w:val="Heading4"/>
        <w:spacing w:line="240" w:lineRule="auto"/>
        <w:ind w:right="-16"/>
        <w:jc w:val="left"/>
        <w:rPr>
          <w:b w:val="0"/>
          <w:bCs w:val="0"/>
        </w:rPr>
      </w:pPr>
      <w:r>
        <w:rPr>
          <w:rFonts w:ascii="宋体" w:hAnsi="宋体" w:cs="宋体" w:eastAsia="宋体" w:hint="default"/>
        </w:rPr>
        <w:t>31</w:t>
      </w:r>
      <w:r>
        <w:rPr/>
        <w:t>、</w:t>
      </w:r>
      <w:r>
        <w:rPr>
          <w:spacing w:val="-27"/>
        </w:rPr>
        <w:t> </w:t>
      </w:r>
      <w:r>
        <w:rPr/>
        <w:t>以公允价值计量且其变动计入当期损益的金融负债</w:t>
      </w:r>
      <w:r>
        <w:rPr>
          <w:b w:val="0"/>
          <w:bCs w:val="0"/>
        </w:rPr>
      </w:r>
    </w:p>
    <w:p>
      <w:pPr>
        <w:pStyle w:val="BodyText"/>
        <w:spacing w:line="240" w:lineRule="auto" w:before="58"/>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362" w:space="116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8"/>
        <w:gridCol w:w="2890"/>
        <w:gridCol w:w="2861"/>
      </w:tblGrid>
      <w:tr>
        <w:trPr>
          <w:trHeight w:val="281"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53,396,561.88</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8,652,670.00</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53,396,561.88</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8,652,670.00</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指定为以公允价值计量且其变动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53,396,561.88</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8,652,670.00</w:t>
            </w:r>
          </w:p>
        </w:tc>
      </w:tr>
    </w:tbl>
    <w:p>
      <w:pPr>
        <w:pStyle w:val="BodyText"/>
        <w:spacing w:line="241" w:lineRule="exact"/>
        <w:ind w:left="218" w:right="227"/>
        <w:jc w:val="left"/>
      </w:pPr>
      <w:r>
        <w:rPr/>
        <w:t>其他说明：</w:t>
      </w:r>
    </w:p>
    <w:p>
      <w:pPr>
        <w:pStyle w:val="BodyText"/>
        <w:spacing w:line="240" w:lineRule="auto" w:before="73"/>
        <w:ind w:left="638" w:right="227"/>
        <w:jc w:val="left"/>
      </w:pPr>
      <w:r>
        <w:rPr>
          <w:rFonts w:ascii="宋体" w:hAnsi="宋体" w:cs="宋体" w:eastAsia="宋体" w:hint="default"/>
        </w:rPr>
        <w:t>*</w:t>
      </w:r>
      <w:r>
        <w:rPr/>
        <w:t>衍生金融负债明细如下</w:t>
      </w:r>
    </w:p>
    <w:p>
      <w:pPr>
        <w:spacing w:line="240" w:lineRule="auto" w:before="5"/>
        <w:rPr>
          <w:rFonts w:ascii="宋体" w:hAnsi="宋体" w:cs="宋体" w:eastAsia="宋体" w:hint="default"/>
          <w:sz w:val="12"/>
          <w:szCs w:val="12"/>
        </w:rPr>
      </w:pPr>
    </w:p>
    <w:tbl>
      <w:tblPr>
        <w:tblW w:w="0" w:type="auto"/>
        <w:jc w:val="left"/>
        <w:tblInd w:w="158" w:type="dxa"/>
        <w:tblLayout w:type="fixed"/>
        <w:tblCellMar>
          <w:top w:w="0" w:type="dxa"/>
          <w:left w:w="0" w:type="dxa"/>
          <w:bottom w:w="0" w:type="dxa"/>
          <w:right w:w="0" w:type="dxa"/>
        </w:tblCellMar>
        <w:tblLook w:val="01E0"/>
      </w:tblPr>
      <w:tblGrid>
        <w:gridCol w:w="2038"/>
        <w:gridCol w:w="1702"/>
        <w:gridCol w:w="5171"/>
      </w:tblGrid>
      <w:tr>
        <w:trPr>
          <w:trHeight w:val="360" w:hRule="exact"/>
        </w:trPr>
        <w:tc>
          <w:tcPr>
            <w:tcW w:w="20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b/>
                <w:bCs/>
                <w:sz w:val="18"/>
                <w:szCs w:val="18"/>
              </w:rPr>
              <w:t>年末公允价值</w:t>
            </w:r>
            <w:r>
              <w:rPr>
                <w:rFonts w:ascii="宋体" w:hAnsi="宋体" w:cs="宋体" w:eastAsia="宋体" w:hint="default"/>
                <w:sz w:val="18"/>
                <w:szCs w:val="18"/>
              </w:rPr>
            </w:r>
          </w:p>
        </w:tc>
        <w:tc>
          <w:tcPr>
            <w:tcW w:w="517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7"/>
              <w:ind w:right="7"/>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50"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远期外汇交易合约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4,219,000.00</w:t>
            </w:r>
          </w:p>
        </w:tc>
        <w:tc>
          <w:tcPr>
            <w:tcW w:w="5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母公司主要针对</w:t>
            </w:r>
            <w:r>
              <w:rPr>
                <w:rFonts w:ascii="宋体" w:hAnsi="宋体" w:cs="宋体" w:eastAsia="宋体" w:hint="default"/>
                <w:spacing w:val="-47"/>
                <w:sz w:val="18"/>
                <w:szCs w:val="18"/>
              </w:rPr>
              <w:t> </w:t>
            </w:r>
            <w:r>
              <w:rPr>
                <w:rFonts w:ascii="宋体" w:hAnsi="宋体" w:cs="宋体" w:eastAsia="宋体" w:hint="default"/>
                <w:sz w:val="18"/>
                <w:szCs w:val="18"/>
              </w:rPr>
              <w:t>2,000.00</w:t>
            </w:r>
            <w:r>
              <w:rPr>
                <w:rFonts w:ascii="宋体" w:hAnsi="宋体" w:cs="宋体" w:eastAsia="宋体" w:hint="default"/>
                <w:spacing w:val="-46"/>
                <w:sz w:val="18"/>
                <w:szCs w:val="18"/>
              </w:rPr>
              <w:t> </w:t>
            </w:r>
            <w:r>
              <w:rPr>
                <w:rFonts w:ascii="宋体" w:hAnsi="宋体" w:cs="宋体" w:eastAsia="宋体" w:hint="default"/>
                <w:sz w:val="18"/>
                <w:szCs w:val="18"/>
              </w:rPr>
              <w:t>万美元的资金需求做的远期购汇</w:t>
            </w:r>
          </w:p>
        </w:tc>
      </w:tr>
      <w:tr>
        <w:trPr>
          <w:trHeight w:val="350"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远期外汇交易合约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37,846,455.52</w:t>
            </w:r>
          </w:p>
        </w:tc>
        <w:tc>
          <w:tcPr>
            <w:tcW w:w="5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广东长虹主要针对</w:t>
            </w:r>
            <w:r>
              <w:rPr>
                <w:rFonts w:ascii="宋体" w:hAnsi="宋体" w:cs="宋体" w:eastAsia="宋体" w:hint="default"/>
                <w:spacing w:val="-46"/>
                <w:sz w:val="18"/>
                <w:szCs w:val="18"/>
              </w:rPr>
              <w:t> </w:t>
            </w:r>
            <w:r>
              <w:rPr>
                <w:rFonts w:ascii="宋体" w:hAnsi="宋体" w:cs="宋体" w:eastAsia="宋体" w:hint="default"/>
                <w:sz w:val="18"/>
                <w:szCs w:val="18"/>
              </w:rPr>
              <w:t>32,183.76</w:t>
            </w:r>
            <w:r>
              <w:rPr>
                <w:rFonts w:ascii="宋体" w:hAnsi="宋体" w:cs="宋体" w:eastAsia="宋体" w:hint="default"/>
                <w:spacing w:val="-47"/>
                <w:sz w:val="18"/>
                <w:szCs w:val="18"/>
              </w:rPr>
              <w:t> </w:t>
            </w:r>
            <w:r>
              <w:rPr>
                <w:rFonts w:ascii="宋体" w:hAnsi="宋体" w:cs="宋体" w:eastAsia="宋体" w:hint="default"/>
                <w:sz w:val="18"/>
                <w:szCs w:val="18"/>
              </w:rPr>
              <w:t>万美元的资金需求做的远期购汇</w:t>
            </w:r>
          </w:p>
        </w:tc>
      </w:tr>
      <w:tr>
        <w:trPr>
          <w:trHeight w:val="350"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远期外汇交易合约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1,200,440.69</w:t>
            </w:r>
          </w:p>
        </w:tc>
        <w:tc>
          <w:tcPr>
            <w:tcW w:w="5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长虹网络主要针对</w:t>
            </w:r>
            <w:r>
              <w:rPr>
                <w:rFonts w:ascii="宋体" w:hAnsi="宋体" w:cs="宋体" w:eastAsia="宋体" w:hint="default"/>
                <w:spacing w:val="-47"/>
                <w:sz w:val="18"/>
                <w:szCs w:val="18"/>
              </w:rPr>
              <w:t> </w:t>
            </w:r>
            <w:r>
              <w:rPr>
                <w:rFonts w:ascii="宋体" w:hAnsi="宋体" w:cs="宋体" w:eastAsia="宋体" w:hint="default"/>
                <w:sz w:val="18"/>
                <w:szCs w:val="18"/>
              </w:rPr>
              <w:t>1,055.34</w:t>
            </w:r>
            <w:r>
              <w:rPr>
                <w:rFonts w:ascii="宋体" w:hAnsi="宋体" w:cs="宋体" w:eastAsia="宋体" w:hint="default"/>
                <w:spacing w:val="-46"/>
                <w:sz w:val="18"/>
                <w:szCs w:val="18"/>
              </w:rPr>
              <w:t> </w:t>
            </w:r>
            <w:r>
              <w:rPr>
                <w:rFonts w:ascii="宋体" w:hAnsi="宋体" w:cs="宋体" w:eastAsia="宋体" w:hint="default"/>
                <w:sz w:val="18"/>
                <w:szCs w:val="18"/>
              </w:rPr>
              <w:t>万美元的资金需求做的远期购汇</w:t>
            </w:r>
          </w:p>
        </w:tc>
      </w:tr>
      <w:tr>
        <w:trPr>
          <w:trHeight w:val="478"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远期外汇交易合约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9,758,497.05</w:t>
            </w:r>
          </w:p>
        </w:tc>
        <w:tc>
          <w:tcPr>
            <w:tcW w:w="5171"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华意压缩主要针对</w:t>
            </w:r>
            <w:r>
              <w:rPr>
                <w:rFonts w:ascii="宋体" w:hAnsi="宋体" w:cs="宋体" w:eastAsia="宋体" w:hint="default"/>
                <w:spacing w:val="-70"/>
                <w:sz w:val="18"/>
                <w:szCs w:val="18"/>
              </w:rPr>
              <w:t> </w:t>
            </w:r>
            <w:r>
              <w:rPr>
                <w:rFonts w:ascii="宋体" w:hAnsi="宋体" w:cs="宋体" w:eastAsia="宋体" w:hint="default"/>
                <w:sz w:val="18"/>
                <w:szCs w:val="18"/>
              </w:rPr>
              <w:t>2,911.13</w:t>
            </w:r>
            <w:r>
              <w:rPr>
                <w:rFonts w:ascii="宋体" w:hAnsi="宋体" w:cs="宋体" w:eastAsia="宋体" w:hint="default"/>
                <w:spacing w:val="-69"/>
                <w:sz w:val="18"/>
                <w:szCs w:val="18"/>
              </w:rPr>
              <w:t> </w:t>
            </w:r>
            <w:r>
              <w:rPr>
                <w:rFonts w:ascii="宋体" w:hAnsi="宋体" w:cs="宋体" w:eastAsia="宋体" w:hint="default"/>
                <w:sz w:val="18"/>
                <w:szCs w:val="18"/>
              </w:rPr>
              <w:t>万美元的资金需求和</w:t>
            </w:r>
            <w:r>
              <w:rPr>
                <w:rFonts w:ascii="宋体" w:hAnsi="宋体" w:cs="宋体" w:eastAsia="宋体" w:hint="default"/>
                <w:spacing w:val="-70"/>
                <w:sz w:val="18"/>
                <w:szCs w:val="18"/>
              </w:rPr>
              <w:t> </w:t>
            </w:r>
            <w:r>
              <w:rPr>
                <w:rFonts w:ascii="宋体" w:hAnsi="宋体" w:cs="宋体" w:eastAsia="宋体" w:hint="default"/>
                <w:sz w:val="18"/>
                <w:szCs w:val="18"/>
              </w:rPr>
              <w:t>5,200.00</w:t>
            </w:r>
            <w:r>
              <w:rPr>
                <w:rFonts w:ascii="宋体" w:hAnsi="宋体" w:cs="宋体" w:eastAsia="宋体" w:hint="default"/>
                <w:spacing w:val="-69"/>
                <w:sz w:val="18"/>
                <w:szCs w:val="18"/>
              </w:rPr>
              <w:t> </w:t>
            </w:r>
            <w:r>
              <w:rPr>
                <w:rFonts w:ascii="宋体" w:hAnsi="宋体" w:cs="宋体" w:eastAsia="宋体" w:hint="default"/>
                <w:spacing w:val="-3"/>
                <w:sz w:val="18"/>
                <w:szCs w:val="18"/>
              </w:rPr>
              <w:t>万欧</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元的资金需求做的远期购汇</w:t>
            </w:r>
          </w:p>
        </w:tc>
      </w:tr>
      <w:tr>
        <w:trPr>
          <w:trHeight w:val="351"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远期外汇交易合约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372,168.62</w:t>
            </w:r>
          </w:p>
        </w:tc>
        <w:tc>
          <w:tcPr>
            <w:tcW w:w="5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远信租赁主要针对</w:t>
            </w:r>
            <w:r>
              <w:rPr>
                <w:rFonts w:ascii="宋体" w:hAnsi="宋体" w:cs="宋体" w:eastAsia="宋体" w:hint="default"/>
                <w:spacing w:val="-46"/>
                <w:sz w:val="18"/>
                <w:szCs w:val="18"/>
              </w:rPr>
              <w:t> </w:t>
            </w:r>
            <w:r>
              <w:rPr>
                <w:rFonts w:ascii="宋体" w:hAnsi="宋体" w:cs="宋体" w:eastAsia="宋体" w:hint="default"/>
                <w:sz w:val="18"/>
                <w:szCs w:val="18"/>
              </w:rPr>
              <w:t>209.20</w:t>
            </w:r>
            <w:r>
              <w:rPr>
                <w:rFonts w:ascii="宋体" w:hAnsi="宋体" w:cs="宋体" w:eastAsia="宋体" w:hint="default"/>
                <w:spacing w:val="-45"/>
                <w:sz w:val="18"/>
                <w:szCs w:val="18"/>
              </w:rPr>
              <w:t> </w:t>
            </w:r>
            <w:r>
              <w:rPr>
                <w:rFonts w:ascii="宋体" w:hAnsi="宋体" w:cs="宋体" w:eastAsia="宋体" w:hint="default"/>
                <w:sz w:val="18"/>
                <w:szCs w:val="18"/>
              </w:rPr>
              <w:t>万美元的资金需求做的远期购汇</w:t>
            </w:r>
          </w:p>
        </w:tc>
      </w:tr>
      <w:tr>
        <w:trPr>
          <w:trHeight w:val="360" w:hRule="exact"/>
        </w:trPr>
        <w:tc>
          <w:tcPr>
            <w:tcW w:w="20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53,396,561.88</w:t>
            </w:r>
            <w:r>
              <w:rPr>
                <w:rFonts w:ascii="Times New Roman"/>
                <w:spacing w:val="-1"/>
                <w:sz w:val="18"/>
              </w:rPr>
            </w:r>
          </w:p>
        </w:tc>
        <w:tc>
          <w:tcPr>
            <w:tcW w:w="517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32</w:t>
      </w:r>
      <w:r>
        <w:rPr/>
        <w:t>、</w:t>
      </w:r>
      <w:r>
        <w:rPr>
          <w:spacing w:val="-25"/>
        </w:rPr>
        <w:t> </w:t>
      </w:r>
      <w:r>
        <w:rPr/>
        <w:t>应付票据</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312"/>
        <w:gridCol w:w="3339"/>
        <w:gridCol w:w="3245"/>
      </w:tblGrid>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4"/>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31"/>
              <w:jc w:val="right"/>
              <w:rPr>
                <w:rFonts w:ascii="Times New Roman" w:hAnsi="Times New Roman" w:cs="Times New Roman" w:eastAsia="Times New Roman" w:hint="default"/>
                <w:sz w:val="21"/>
                <w:szCs w:val="21"/>
              </w:rPr>
            </w:pPr>
            <w:r>
              <w:rPr>
                <w:rFonts w:ascii="Times New Roman"/>
                <w:spacing w:val="-1"/>
                <w:sz w:val="21"/>
              </w:rPr>
              <w:t>372,967,146.03</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122,792,949.46</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31"/>
              <w:jc w:val="right"/>
              <w:rPr>
                <w:rFonts w:ascii="Times New Roman" w:hAnsi="Times New Roman" w:cs="Times New Roman" w:eastAsia="Times New Roman" w:hint="default"/>
                <w:sz w:val="21"/>
                <w:szCs w:val="21"/>
              </w:rPr>
            </w:pPr>
            <w:r>
              <w:rPr>
                <w:rFonts w:ascii="Times New Roman"/>
                <w:spacing w:val="-1"/>
                <w:sz w:val="21"/>
              </w:rPr>
              <w:t>6,543,737,250.11</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4,234,648,581.70</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4"/>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6,916,704,396.14</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4,357,441,531.16</w:t>
            </w:r>
          </w:p>
        </w:tc>
      </w:tr>
    </w:tbl>
    <w:p>
      <w:pPr>
        <w:pStyle w:val="BodyText"/>
        <w:spacing w:line="237" w:lineRule="exact"/>
        <w:ind w:left="218" w:right="227"/>
        <w:jc w:val="left"/>
      </w:pPr>
      <w:r>
        <w:rPr/>
        <w:t>本期末已到期未支付的应付票据总额为 </w:t>
      </w:r>
      <w:r>
        <w:rPr>
          <w:rFonts w:ascii="宋体" w:hAnsi="宋体" w:cs="宋体" w:eastAsia="宋体" w:hint="default"/>
        </w:rPr>
        <w:t>0</w:t>
      </w:r>
      <w:r>
        <w:rPr>
          <w:rFonts w:ascii="宋体" w:hAnsi="宋体" w:cs="宋体" w:eastAsia="宋体" w:hint="default"/>
          <w:spacing w:val="-53"/>
        </w:rPr>
        <w:t> </w:t>
      </w:r>
      <w:r>
        <w:rPr>
          <w:spacing w:val="-3"/>
        </w:rPr>
        <w:t>元。</w:t>
      </w:r>
      <w:r>
        <w:rPr/>
      </w:r>
    </w:p>
    <w:p>
      <w:pPr>
        <w:pStyle w:val="Heading3"/>
        <w:spacing w:line="284" w:lineRule="exact"/>
        <w:ind w:left="657" w:right="227"/>
        <w:jc w:val="left"/>
      </w:pPr>
      <w:r>
        <w:rPr>
          <w:rFonts w:ascii="宋体" w:hAnsi="宋体" w:cs="宋体" w:eastAsia="宋体" w:hint="default"/>
        </w:rPr>
        <w:t>*</w:t>
      </w:r>
      <w:r>
        <w:rPr/>
        <w:t>银行承兑汇票中有</w:t>
      </w:r>
      <w:r>
        <w:rPr>
          <w:spacing w:val="-58"/>
        </w:rPr>
        <w:t> </w:t>
      </w:r>
      <w:r>
        <w:rPr>
          <w:rFonts w:ascii="宋体" w:hAnsi="宋体" w:cs="宋体" w:eastAsia="宋体" w:hint="default"/>
        </w:rPr>
        <w:t>1,901,112,602.14</w:t>
      </w:r>
      <w:r>
        <w:rPr>
          <w:rFonts w:ascii="宋体" w:hAnsi="宋体" w:cs="宋体" w:eastAsia="宋体" w:hint="default"/>
          <w:spacing w:val="-58"/>
        </w:rPr>
        <w:t> </w:t>
      </w:r>
      <w:r>
        <w:rPr/>
        <w:t>元出票行为长虹财务公司。</w:t>
      </w:r>
    </w:p>
    <w:p>
      <w:pPr>
        <w:spacing w:after="0" w:line="284" w:lineRule="exact"/>
        <w:jc w:val="left"/>
        <w:sectPr>
          <w:type w:val="continuous"/>
          <w:pgSz w:w="11910" w:h="16840"/>
          <w:pgMar w:top="1120" w:bottom="1380" w:left="1580" w:right="1040"/>
        </w:sectPr>
      </w:pPr>
    </w:p>
    <w:p>
      <w:pPr>
        <w:spacing w:line="240" w:lineRule="auto" w:before="6"/>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195" w:top="1080" w:bottom="1380" w:left="1580" w:right="1040"/>
        </w:sectPr>
      </w:pPr>
    </w:p>
    <w:p>
      <w:pPr>
        <w:pStyle w:val="Heading4"/>
        <w:spacing w:line="240" w:lineRule="auto"/>
        <w:ind w:right="-19"/>
        <w:jc w:val="left"/>
        <w:rPr>
          <w:b w:val="0"/>
          <w:bCs w:val="0"/>
        </w:rPr>
      </w:pPr>
      <w:r>
        <w:rPr>
          <w:rFonts w:ascii="宋体" w:hAnsi="宋体" w:cs="宋体" w:eastAsia="宋体" w:hint="default"/>
        </w:rPr>
        <w:t>33</w:t>
      </w:r>
      <w:r>
        <w:rPr/>
        <w:t>、</w:t>
      </w:r>
      <w:r>
        <w:rPr>
          <w:spacing w:val="-25"/>
        </w:rPr>
        <w:t> </w:t>
      </w:r>
      <w:r>
        <w:rPr/>
        <w:t>应付账款</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b/>
                <w:spacing w:val="-1"/>
                <w:sz w:val="21"/>
              </w:rPr>
              <w:t>8,133,207,300.96</w:t>
            </w:r>
            <w:r>
              <w:rPr>
                <w:rFonts w:ascii="Times New Roman"/>
                <w:spacing w:val="-1"/>
                <w:sz w:val="21"/>
              </w:rPr>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8,817,745,769.58</w:t>
            </w:r>
            <w:r>
              <w:rPr>
                <w:rFonts w:ascii="Times New Roman"/>
                <w:spacing w:val="-1"/>
                <w:sz w:val="21"/>
              </w:rPr>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229,750,204.39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171,141,588.03</w:t>
            </w:r>
          </w:p>
        </w:tc>
      </w:tr>
    </w:tbl>
    <w:p>
      <w:pPr>
        <w:spacing w:line="240" w:lineRule="auto" w:before="2"/>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39"/>
        <w:ind w:left="218"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34</w:t>
      </w:r>
      <w:r>
        <w:rPr/>
        <w:t>、</w:t>
      </w:r>
      <w:r>
        <w:rPr>
          <w:spacing w:val="-25"/>
        </w:rPr>
        <w:t> </w:t>
      </w:r>
      <w:r>
        <w:rPr/>
        <w:t>预收款项</w:t>
      </w:r>
      <w:r>
        <w:rPr>
          <w:b w:val="0"/>
          <w:bCs w:val="0"/>
        </w:rPr>
      </w:r>
    </w:p>
    <w:p>
      <w:pPr>
        <w:pStyle w:val="Heading4"/>
        <w:spacing w:line="240" w:lineRule="auto" w:before="58"/>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b/>
                <w:spacing w:val="-1"/>
                <w:sz w:val="21"/>
              </w:rPr>
              <w:t>1,369,859,256.74</w:t>
            </w:r>
            <w:r>
              <w:rPr>
                <w:rFonts w:ascii="Times New Roman"/>
                <w:spacing w:val="-1"/>
                <w:sz w:val="21"/>
              </w:rPr>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8" w:right="0"/>
              <w:jc w:val="left"/>
              <w:rPr>
                <w:rFonts w:ascii="Times New Roman" w:hAnsi="Times New Roman" w:cs="Times New Roman" w:eastAsia="Times New Roman" w:hint="default"/>
                <w:sz w:val="21"/>
                <w:szCs w:val="21"/>
              </w:rPr>
            </w:pPr>
            <w:r>
              <w:rPr>
                <w:rFonts w:ascii="Times New Roman"/>
                <w:b/>
                <w:sz w:val="21"/>
              </w:rPr>
              <w:t>1,566,951,873.01</w:t>
            </w:r>
            <w:r>
              <w:rPr>
                <w:rFonts w:ascii="Times New Roman"/>
                <w:sz w:val="21"/>
              </w:rPr>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116,569,188.55</w:t>
            </w:r>
          </w:p>
        </w:tc>
        <w:tc>
          <w:tcPr>
            <w:tcW w:w="30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9"/>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27"/>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8"/>
        <w:ind w:left="218"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90" w:lineRule="auto"/>
        <w:ind w:right="-16"/>
        <w:jc w:val="left"/>
        <w:rPr>
          <w:b w:val="0"/>
          <w:bCs w:val="0"/>
        </w:rPr>
      </w:pPr>
      <w:r>
        <w:rPr>
          <w:rFonts w:ascii="宋体" w:hAnsi="宋体" w:cs="宋体" w:eastAsia="宋体" w:hint="default"/>
        </w:rPr>
        <w:t>35</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4" w:space="3978"/>
            <w:col w:w="27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286"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5"/>
                <w:sz w:val="21"/>
              </w:rPr>
              <w:t>424,930,426.17</w:t>
            </w:r>
            <w:r>
              <w:rPr>
                <w:rFonts w:ascii="Times New Roman"/>
                <w:sz w:val="21"/>
              </w:rPr>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5"/>
                <w:sz w:val="21"/>
              </w:rPr>
              <w:t>3,960,851,838.56</w:t>
            </w:r>
            <w:r>
              <w:rPr>
                <w:rFonts w:ascii="Times New Roman"/>
                <w:sz w:val="21"/>
              </w:rPr>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7"/>
              <w:jc w:val="right"/>
              <w:rPr>
                <w:rFonts w:ascii="Times New Roman" w:hAnsi="Times New Roman" w:cs="Times New Roman" w:eastAsia="Times New Roman" w:hint="default"/>
                <w:sz w:val="21"/>
                <w:szCs w:val="21"/>
              </w:rPr>
            </w:pPr>
            <w:r>
              <w:rPr>
                <w:rFonts w:ascii="Times New Roman"/>
                <w:spacing w:val="-15"/>
                <w:sz w:val="21"/>
              </w:rPr>
              <w:t>3,987,783,915.43</w:t>
            </w:r>
            <w:r>
              <w:rPr>
                <w:rFonts w:ascii="Times New Roman"/>
                <w:sz w:val="21"/>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5"/>
                <w:sz w:val="21"/>
              </w:rPr>
              <w:t>397,998,349.30</w:t>
            </w:r>
            <w:r>
              <w:rPr>
                <w:rFonts w:ascii="Times New Roman"/>
                <w:sz w:val="21"/>
              </w:rPr>
            </w: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二、离职后福利</w:t>
            </w:r>
            <w:r>
              <w:rPr>
                <w:rFonts w:ascii="宋体" w:hAnsi="宋体" w:cs="宋体" w:eastAsia="宋体" w:hint="default"/>
                <w:spacing w:val="-37"/>
                <w:sz w:val="21"/>
                <w:szCs w:val="21"/>
              </w:rPr>
              <w:t>-</w:t>
            </w:r>
            <w:r>
              <w:rPr>
                <w:rFonts w:ascii="宋体" w:hAnsi="宋体" w:cs="宋体" w:eastAsia="宋体" w:hint="default"/>
                <w:spacing w:val="-37"/>
                <w:sz w:val="21"/>
                <w:szCs w:val="21"/>
              </w:rPr>
              <w:t>设定提存计划</w:t>
            </w:r>
          </w:p>
        </w:tc>
        <w:tc>
          <w:tcPr>
            <w:tcW w:w="1613"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5"/>
                <w:sz w:val="21"/>
              </w:rPr>
              <w:t>39,325,499.28</w:t>
            </w:r>
            <w:r>
              <w:rPr>
                <w:rFonts w:ascii="Times New Roman"/>
                <w:sz w:val="21"/>
              </w:rPr>
            </w:r>
          </w:p>
        </w:tc>
        <w:tc>
          <w:tcPr>
            <w:tcW w:w="1606"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5"/>
                <w:sz w:val="21"/>
              </w:rPr>
              <w:t>414,025,675.30</w:t>
            </w:r>
            <w:r>
              <w:rPr>
                <w:rFonts w:ascii="Times New Roman"/>
                <w:sz w:val="21"/>
              </w:rPr>
            </w:r>
          </w:p>
        </w:tc>
        <w:tc>
          <w:tcPr>
            <w:tcW w:w="1611"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5"/>
                <w:sz w:val="21"/>
              </w:rPr>
              <w:t>434,236,600.90</w:t>
            </w:r>
            <w:r>
              <w:rPr>
                <w:rFonts w:ascii="Times New Roman"/>
                <w:sz w:val="21"/>
              </w:rPr>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19,114,573.68</w:t>
            </w:r>
            <w:r>
              <w:rPr>
                <w:rFonts w:ascii="Times New Roman"/>
                <w:sz w:val="21"/>
              </w:rPr>
            </w:r>
          </w:p>
        </w:tc>
      </w:tr>
      <w:tr>
        <w:trPr>
          <w:trHeight w:val="286"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三、辞退福利</w:t>
            </w:r>
            <w:r>
              <w:rPr>
                <w:rFonts w:ascii="宋体" w:hAnsi="宋体" w:cs="宋体" w:eastAsia="宋体" w:hint="default"/>
                <w:sz w:val="21"/>
                <w:szCs w:val="21"/>
              </w:rPr>
            </w:r>
          </w:p>
        </w:tc>
        <w:tc>
          <w:tcPr>
            <w:tcW w:w="1613" w:type="dxa"/>
            <w:tcBorders>
              <w:top w:val="single" w:sz="4" w:space="0" w:color="000000"/>
              <w:left w:val="single" w:sz="6"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5"/>
                <w:sz w:val="21"/>
              </w:rPr>
              <w:t>46,016,876.75</w:t>
            </w:r>
            <w:r>
              <w:rPr>
                <w:rFonts w:ascii="Times New Roman"/>
                <w:sz w:val="21"/>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5"/>
                <w:sz w:val="21"/>
              </w:rPr>
              <w:t>37,003,084.61</w:t>
            </w:r>
            <w:r>
              <w:rPr>
                <w:rFonts w:ascii="Times New Roman"/>
                <w:sz w:val="21"/>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5"/>
                <w:sz w:val="21"/>
              </w:rPr>
              <w:t>40,022,475.17</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5"/>
                <w:sz w:val="21"/>
              </w:rPr>
              <w:t>42,997,486.19</w:t>
            </w:r>
            <w:r>
              <w:rPr>
                <w:rFonts w:ascii="Times New Roman"/>
                <w:sz w:val="21"/>
              </w:rPr>
            </w: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四、一年内到期的其他福利</w:t>
            </w:r>
            <w:r>
              <w:rPr>
                <w:rFonts w:ascii="宋体" w:hAnsi="宋体" w:cs="宋体" w:eastAsia="宋体" w:hint="default"/>
                <w:sz w:val="21"/>
                <w:szCs w:val="21"/>
              </w:rPr>
            </w:r>
          </w:p>
        </w:tc>
        <w:tc>
          <w:tcPr>
            <w:tcW w:w="1613" w:type="dxa"/>
            <w:tcBorders>
              <w:top w:val="single" w:sz="4" w:space="0" w:color="000000"/>
              <w:left w:val="single" w:sz="6"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5"/>
                <w:sz w:val="21"/>
              </w:rPr>
              <w:t>510,272,802.20</w:t>
            </w:r>
            <w:r>
              <w:rPr>
                <w:rFonts w:ascii="Times New Roman"/>
                <w:sz w:val="21"/>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5"/>
                <w:sz w:val="21"/>
              </w:rPr>
              <w:t>4,411,880,598.47</w:t>
            </w:r>
            <w:r>
              <w:rPr>
                <w:rFonts w:ascii="Times New Roman"/>
                <w:sz w:val="21"/>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5"/>
                <w:sz w:val="21"/>
              </w:rPr>
              <w:t>4,462,042,991.50</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5"/>
                <w:sz w:val="21"/>
              </w:rPr>
              <w:t>460,110,409.17</w:t>
            </w:r>
            <w:r>
              <w:rPr>
                <w:rFonts w:ascii="Times New Roman"/>
                <w:sz w:val="21"/>
              </w:rPr>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122" w:space="4506"/>
            <w:col w:w="266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一、工资、奖金、津贴和补贴</w:t>
            </w:r>
            <w:r>
              <w:rPr>
                <w:rFonts w:ascii="宋体" w:hAnsi="宋体" w:cs="宋体" w:eastAsia="宋体" w:hint="default"/>
                <w:sz w:val="21"/>
                <w:szCs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340,380,314.37</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3,461,456,575.61</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3,463,787,853.48</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338,049,036.50</w:t>
            </w:r>
            <w:r>
              <w:rPr>
                <w:rFonts w:ascii="Times New Roman"/>
                <w:sz w:val="21"/>
              </w:rPr>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88,390,477.19</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88,390,477.19</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9,518,663.29</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200,559,291.57</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203,216,594.55</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6,861,360.31</w:t>
            </w:r>
            <w:r>
              <w:rPr>
                <w:rFonts w:ascii="Times New Roman"/>
                <w:sz w:val="21"/>
              </w:rPr>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7,668,773.01</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167,715,594.25</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169,942,804.60</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5,441,562.66</w:t>
            </w:r>
            <w:r>
              <w:rPr>
                <w:rFonts w:ascii="Times New Roman"/>
                <w:sz w:val="21"/>
              </w:rPr>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1,186,843.25</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20,532,152.94</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20,737,672.45</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981,323.74</w:t>
            </w:r>
            <w:r>
              <w:rPr>
                <w:rFonts w:ascii="Times New Roman"/>
                <w:sz w:val="21"/>
              </w:rPr>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663,047.03</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12,222,566.40</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12,447,139.52</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438,473.91</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5"/>
                <w:sz w:val="21"/>
              </w:rPr>
              <w:t>88,977.98</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5"/>
                <w:sz w:val="21"/>
              </w:rPr>
              <w:t>88,977.98</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12,966,095.12</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158,929,928.12</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152,253,799.92</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19,642,223.32</w:t>
            </w:r>
            <w:r>
              <w:rPr>
                <w:rFonts w:ascii="Times New Roman"/>
                <w:sz w:val="21"/>
              </w:rPr>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五、工会经费和职工教育经费</w:t>
            </w:r>
            <w:r>
              <w:rPr>
                <w:rFonts w:ascii="宋体" w:hAnsi="宋体" w:cs="宋体" w:eastAsia="宋体" w:hint="default"/>
                <w:sz w:val="21"/>
                <w:szCs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11,278,630.07</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27,079,700.19</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26,442,601.09</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11,915,729.17</w:t>
            </w:r>
            <w:r>
              <w:rPr>
                <w:rFonts w:ascii="Times New Roman"/>
                <w:sz w:val="21"/>
              </w:rPr>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406,886.96</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406,886.96</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50,786,723.32</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22,327,021.16</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51,583,744.48</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21,530,000.00</w:t>
            </w:r>
            <w:r>
              <w:rPr>
                <w:rFonts w:ascii="Times New Roman"/>
                <w:sz w:val="21"/>
              </w:rPr>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1,701,957.76</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1,701,957.76</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424,930,426.17</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3,960,851,838.56</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3,987,783,915.43</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397,998,349.30</w:t>
            </w:r>
            <w:r>
              <w:rPr>
                <w:rFonts w:ascii="Times New Roman"/>
                <w:sz w:val="21"/>
              </w:rPr>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080" w:bottom="1380" w:left="1580" w:right="1040"/>
        </w:sectPr>
      </w:pPr>
    </w:p>
    <w:p>
      <w:pPr>
        <w:pStyle w:val="Heading4"/>
        <w:spacing w:line="240" w:lineRule="auto"/>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29,627,013.90</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390,421,583.36</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405,358,950.52</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14,689,646.74</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9,698,485.38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23,604,091.94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28,877,650.38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4,424,926.94</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39,325,499.28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414,025,675.30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434,236,600.90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19,114,573.68</w:t>
            </w:r>
          </w:p>
        </w:tc>
      </w:tr>
    </w:tbl>
    <w:p>
      <w:pPr>
        <w:spacing w:line="240" w:lineRule="auto" w:before="12"/>
        <w:rPr>
          <w:rFonts w:ascii="宋体" w:hAnsi="宋体" w:cs="宋体" w:eastAsia="宋体" w:hint="default"/>
          <w:sz w:val="19"/>
          <w:szCs w:val="19"/>
        </w:rPr>
      </w:pPr>
    </w:p>
    <w:p>
      <w:pPr>
        <w:pStyle w:val="Heading4"/>
        <w:spacing w:line="240" w:lineRule="auto"/>
        <w:ind w:right="227"/>
        <w:jc w:val="left"/>
        <w:rPr>
          <w:b w:val="0"/>
          <w:bCs w:val="0"/>
        </w:rPr>
      </w:pPr>
      <w:r>
        <w:rPr>
          <w:rFonts w:ascii="宋体" w:hAnsi="宋体" w:cs="宋体" w:eastAsia="宋体" w:hint="default"/>
        </w:rPr>
        <w:t>36</w:t>
      </w:r>
      <w:r>
        <w:rPr/>
        <w:t>、</w:t>
      </w:r>
      <w:r>
        <w:rPr>
          <w:spacing w:val="-25"/>
        </w:rPr>
        <w:t> </w:t>
      </w:r>
      <w:r>
        <w:rPr/>
        <w:t>应交税费</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0"/>
      </w:tblGrid>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-271,164,137.80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-137,462,037.18</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Times New Roman" w:hAnsi="Times New Roman" w:cs="Times New Roman" w:eastAsia="Times New Roman" w:hint="default"/>
                <w:sz w:val="21"/>
                <w:szCs w:val="21"/>
              </w:rPr>
            </w:pPr>
            <w:r>
              <w:rPr>
                <w:rFonts w:ascii="Times New Roman"/>
                <w:spacing w:val="-1"/>
                <w:sz w:val="21"/>
              </w:rPr>
              <w:t>36,086,934.03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6,865,513.16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114,382,674.60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-261,563,559.19</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5,843,277.40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8,308,749.84</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14,327,565.93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7,887,699.94</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7,507,496.98</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5,823,553.88</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11,774,667.86</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8,519,313.12</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11,591,460.88</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6,091,182.38</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4,870,156.30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5,052,220.07</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997,048.99</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1,243,236.68</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7,946,628.07</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1,279,692.12</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废弃电器电子产品处理基金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29,058,182.00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31,076,110.00</w:t>
            </w:r>
          </w:p>
        </w:tc>
      </w:tr>
      <w:tr>
        <w:trPr>
          <w:trHeight w:val="289"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*1</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5,819,015.79</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4,954,631.62</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-20,959,028.97</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-311,923,693.56</w:t>
            </w:r>
          </w:p>
        </w:tc>
      </w:tr>
    </w:tbl>
    <w:p>
      <w:pPr>
        <w:spacing w:line="240" w:lineRule="auto" w:before="7"/>
        <w:rPr>
          <w:rFonts w:ascii="宋体" w:hAnsi="宋体" w:cs="宋体" w:eastAsia="宋体" w:hint="default"/>
          <w:sz w:val="15"/>
          <w:szCs w:val="15"/>
        </w:rPr>
      </w:pPr>
    </w:p>
    <w:p>
      <w:pPr>
        <w:pStyle w:val="BodyText"/>
        <w:spacing w:line="273" w:lineRule="exact" w:before="36"/>
        <w:ind w:left="218" w:right="227"/>
        <w:jc w:val="left"/>
      </w:pPr>
      <w:r>
        <w:rPr/>
        <w:t>其他说明：</w:t>
      </w:r>
    </w:p>
    <w:p>
      <w:pPr>
        <w:pStyle w:val="BodyText"/>
        <w:spacing w:line="273" w:lineRule="exact"/>
        <w:ind w:left="638" w:right="227"/>
        <w:jc w:val="left"/>
      </w:pPr>
      <w:r>
        <w:rPr>
          <w:rFonts w:ascii="宋体" w:hAnsi="宋体" w:cs="宋体" w:eastAsia="宋体" w:hint="default"/>
        </w:rPr>
        <w:t>*1</w:t>
      </w:r>
      <w:r>
        <w:rPr/>
        <w:t>：其他税费主要是契税以及水利基金、防洪基金、价格调节基金等地方税费等。</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37</w:t>
      </w:r>
      <w:r>
        <w:rPr/>
        <w:t>、</w:t>
      </w:r>
      <w:r>
        <w:rPr>
          <w:spacing w:val="-25"/>
        </w:rPr>
        <w:t> </w:t>
      </w:r>
      <w:r>
        <w:rPr/>
        <w:t>应付利息</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0"/>
        <w:gridCol w:w="1687"/>
        <w:gridCol w:w="1690"/>
        <w:gridCol w:w="2833"/>
      </w:tblGrid>
      <w:tr>
        <w:trPr>
          <w:trHeight w:val="283"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5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69" w:right="0"/>
              <w:jc w:val="left"/>
              <w:rPr>
                <w:rFonts w:ascii="Times New Roman" w:hAnsi="Times New Roman" w:cs="Times New Roman" w:eastAsia="Times New Roman" w:hint="default"/>
                <w:sz w:val="21"/>
                <w:szCs w:val="21"/>
              </w:rPr>
            </w:pPr>
            <w:r>
              <w:rPr>
                <w:rFonts w:ascii="Times New Roman"/>
                <w:sz w:val="21"/>
              </w:rPr>
              <w:t>10,000,000.00</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3"/>
                <w:sz w:val="21"/>
                <w:szCs w:val="21"/>
              </w:rPr>
              <w:t>分离交易可转债</w:t>
            </w:r>
            <w:r>
              <w:rPr>
                <w:rFonts w:ascii="宋体" w:hAnsi="宋体" w:cs="宋体" w:eastAsia="宋体" w:hint="default"/>
                <w:spacing w:val="-33"/>
                <w:sz w:val="21"/>
                <w:szCs w:val="21"/>
              </w:rPr>
              <w:t>30</w:t>
            </w:r>
            <w:r>
              <w:rPr>
                <w:rFonts w:ascii="宋体" w:hAnsi="宋体" w:cs="宋体" w:eastAsia="宋体" w:hint="default"/>
                <w:spacing w:val="-33"/>
                <w:sz w:val="21"/>
                <w:szCs w:val="21"/>
              </w:rPr>
              <w:t>亿元和票面利率</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0.8%</w:t>
            </w:r>
            <w:r>
              <w:rPr>
                <w:rFonts w:ascii="宋体" w:hAnsi="宋体" w:cs="宋体" w:eastAsia="宋体" w:hint="default"/>
                <w:spacing w:val="-32"/>
                <w:sz w:val="21"/>
                <w:szCs w:val="21"/>
              </w:rPr>
              <w:t>计算的当期应付利息</w:t>
            </w:r>
          </w:p>
        </w:tc>
      </w:tr>
      <w:tr>
        <w:trPr>
          <w:trHeight w:val="283"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283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840"/>
        <w:gridCol w:w="1687"/>
        <w:gridCol w:w="1690"/>
        <w:gridCol w:w="2833"/>
      </w:tblGrid>
      <w:tr>
        <w:trPr>
          <w:trHeight w:val="284"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永续债利息</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28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短期融资券利息</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5" w:right="0"/>
              <w:jc w:val="left"/>
              <w:rPr>
                <w:rFonts w:ascii="Times New Roman" w:hAnsi="Times New Roman" w:cs="Times New Roman" w:eastAsia="Times New Roman" w:hint="default"/>
                <w:sz w:val="21"/>
                <w:szCs w:val="21"/>
              </w:rPr>
            </w:pPr>
            <w:r>
              <w:rPr>
                <w:rFonts w:ascii="Times New Roman"/>
                <w:sz w:val="21"/>
              </w:rPr>
              <w:t>80,432,876.73</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109,153,972.62</w:t>
            </w:r>
          </w:p>
        </w:tc>
        <w:tc>
          <w:tcPr>
            <w:tcW w:w="283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借款应付利息</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5" w:right="0"/>
              <w:jc w:val="left"/>
              <w:rPr>
                <w:rFonts w:ascii="Times New Roman" w:hAnsi="Times New Roman" w:cs="Times New Roman" w:eastAsia="Times New Roman" w:hint="default"/>
                <w:sz w:val="21"/>
                <w:szCs w:val="21"/>
              </w:rPr>
            </w:pPr>
            <w:r>
              <w:rPr>
                <w:rFonts w:ascii="Times New Roman"/>
                <w:sz w:val="21"/>
              </w:rPr>
              <w:t>31,640,792.60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26,483,112.79</w:t>
            </w:r>
          </w:p>
        </w:tc>
        <w:tc>
          <w:tcPr>
            <w:tcW w:w="28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1" w:right="0"/>
              <w:jc w:val="left"/>
              <w:rPr>
                <w:rFonts w:ascii="Times New Roman" w:hAnsi="Times New Roman" w:cs="Times New Roman" w:eastAsia="Times New Roman" w:hint="default"/>
                <w:sz w:val="21"/>
                <w:szCs w:val="21"/>
              </w:rPr>
            </w:pPr>
            <w:r>
              <w:rPr>
                <w:rFonts w:ascii="Times New Roman"/>
                <w:sz w:val="21"/>
              </w:rPr>
              <w:t>112,073,669.33</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145,637,085.41</w:t>
            </w:r>
          </w:p>
        </w:tc>
        <w:tc>
          <w:tcPr>
            <w:tcW w:w="28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218" w:right="227"/>
        <w:jc w:val="left"/>
      </w:pPr>
      <w:r>
        <w:rPr/>
        <w:t>重要的已逾期未支付的利息情况：</w:t>
      </w:r>
    </w:p>
    <w:p>
      <w:pPr>
        <w:pStyle w:val="BodyText"/>
        <w:spacing w:line="273" w:lineRule="exact"/>
        <w:ind w:left="218"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1195" w:top="1080" w:bottom="1380" w:left="1580" w:right="1040"/>
        </w:sectPr>
      </w:pPr>
    </w:p>
    <w:p>
      <w:pPr>
        <w:pStyle w:val="Heading4"/>
        <w:spacing w:line="240" w:lineRule="auto"/>
        <w:ind w:right="0"/>
        <w:jc w:val="left"/>
        <w:rPr>
          <w:b w:val="0"/>
          <w:bCs w:val="0"/>
        </w:rPr>
      </w:pPr>
      <w:r>
        <w:rPr>
          <w:rFonts w:ascii="宋体" w:hAnsi="宋体" w:cs="宋体" w:eastAsia="宋体" w:hint="default"/>
        </w:rPr>
        <w:t>38</w:t>
      </w:r>
      <w:r>
        <w:rPr/>
        <w:t>、</w:t>
      </w:r>
      <w:r>
        <w:rPr>
          <w:spacing w:val="-25"/>
        </w:rPr>
        <w:t> </w:t>
      </w:r>
      <w:r>
        <w:rPr/>
        <w:t>应付股利</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7"/>
        <w:rPr>
          <w:rFonts w:ascii="宋体" w:hAnsi="宋体" w:cs="宋体" w:eastAsia="宋体" w:hint="default"/>
          <w:sz w:val="26"/>
          <w:szCs w:val="26"/>
        </w:rPr>
      </w:pPr>
    </w:p>
    <w:p>
      <w:pPr>
        <w:pStyle w:val="BodyText"/>
        <w:spacing w:line="240" w:lineRule="auto"/>
        <w:ind w:left="638" w:right="0"/>
        <w:jc w:val="left"/>
      </w:pPr>
      <w:r>
        <w:rPr>
          <w:spacing w:val="-2"/>
        </w:rPr>
        <w:t>（</w:t>
      </w:r>
      <w:r>
        <w:rPr>
          <w:rFonts w:ascii="宋体" w:hAnsi="宋体" w:cs="宋体" w:eastAsia="宋体" w:hint="default"/>
          <w:spacing w:val="-2"/>
        </w:rPr>
        <w:t>1</w:t>
      </w:r>
      <w:r>
        <w:rPr>
          <w:spacing w:val="-2"/>
        </w:rPr>
        <w:t>）应付股利按单位分类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56" w:space="3466"/>
            <w:col w:w="2768"/>
          </w:cols>
        </w:sectPr>
      </w:pPr>
    </w:p>
    <w:p>
      <w:pPr>
        <w:spacing w:line="240" w:lineRule="auto" w:before="5"/>
        <w:rPr>
          <w:rFonts w:ascii="宋体" w:hAnsi="宋体" w:cs="宋体" w:eastAsia="宋体" w:hint="default"/>
          <w:sz w:val="12"/>
          <w:szCs w:val="12"/>
        </w:rPr>
      </w:pPr>
    </w:p>
    <w:tbl>
      <w:tblPr>
        <w:tblW w:w="0" w:type="auto"/>
        <w:jc w:val="left"/>
        <w:tblInd w:w="333" w:type="dxa"/>
        <w:tblLayout w:type="fixed"/>
        <w:tblCellMar>
          <w:top w:w="0" w:type="dxa"/>
          <w:left w:w="0" w:type="dxa"/>
          <w:bottom w:w="0" w:type="dxa"/>
          <w:right w:w="0" w:type="dxa"/>
        </w:tblCellMar>
        <w:tblLook w:val="01E0"/>
      </w:tblPr>
      <w:tblGrid>
        <w:gridCol w:w="4025"/>
        <w:gridCol w:w="2268"/>
        <w:gridCol w:w="2266"/>
      </w:tblGrid>
      <w:tr>
        <w:trPr>
          <w:trHeight w:val="305" w:hRule="exact"/>
        </w:trPr>
        <w:tc>
          <w:tcPr>
            <w:tcW w:w="4025"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68" w:type="dxa"/>
            <w:tcBorders>
              <w:top w:val="single" w:sz="12" w:space="0" w:color="000000"/>
              <w:left w:val="single" w:sz="4" w:space="0" w:color="000000"/>
              <w:bottom w:val="single" w:sz="4" w:space="0" w:color="000000"/>
              <w:right w:val="single" w:sz="4" w:space="0" w:color="000000"/>
            </w:tcBorders>
          </w:tcPr>
          <w:p>
            <w:pPr>
              <w:pStyle w:val="TableParagraph"/>
              <w:spacing w:line="248"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266" w:type="dxa"/>
            <w:tcBorders>
              <w:top w:val="single" w:sz="12" w:space="0" w:color="000000"/>
              <w:left w:val="single" w:sz="4" w:space="0" w:color="000000"/>
              <w:bottom w:val="single" w:sz="4" w:space="0" w:color="000000"/>
              <w:right w:val="nil" w:sz="6" w:space="0" w:color="auto"/>
            </w:tcBorders>
          </w:tcPr>
          <w:p>
            <w:pPr>
              <w:pStyle w:val="TableParagraph"/>
              <w:spacing w:line="248"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293" w:hRule="exact"/>
        </w:trPr>
        <w:tc>
          <w:tcPr>
            <w:tcW w:w="402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19" w:right="0"/>
              <w:jc w:val="left"/>
              <w:rPr>
                <w:rFonts w:ascii="宋体" w:hAnsi="宋体" w:cs="宋体" w:eastAsia="宋体" w:hint="default"/>
                <w:sz w:val="21"/>
                <w:szCs w:val="21"/>
              </w:rPr>
            </w:pPr>
            <w:r>
              <w:rPr>
                <w:rFonts w:ascii="宋体" w:hAnsi="宋体" w:cs="宋体" w:eastAsia="宋体" w:hint="default"/>
                <w:b/>
                <w:bCs/>
                <w:sz w:val="21"/>
                <w:szCs w:val="21"/>
              </w:rPr>
              <w:t>应付股利</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21"/>
                <w:szCs w:val="21"/>
              </w:rPr>
            </w:pPr>
            <w:r>
              <w:rPr>
                <w:rFonts w:ascii="Times New Roman"/>
                <w:b/>
                <w:spacing w:val="-1"/>
                <w:sz w:val="21"/>
              </w:rPr>
              <w:t>5,645,923.21</w:t>
            </w:r>
            <w:r>
              <w:rPr>
                <w:rFonts w:ascii="Times New Roman"/>
                <w:spacing w:val="-1"/>
                <w:sz w:val="21"/>
              </w:rPr>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b/>
                <w:spacing w:val="-1"/>
                <w:sz w:val="21"/>
              </w:rPr>
              <w:t>5,683,064.21</w:t>
            </w:r>
            <w:r>
              <w:rPr>
                <w:rFonts w:ascii="Times New Roman"/>
                <w:spacing w:val="-1"/>
                <w:sz w:val="21"/>
              </w:rPr>
            </w:r>
          </w:p>
        </w:tc>
      </w:tr>
      <w:tr>
        <w:trPr>
          <w:trHeight w:val="295" w:hRule="exact"/>
        </w:trPr>
        <w:tc>
          <w:tcPr>
            <w:tcW w:w="4025"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19" w:right="0"/>
              <w:jc w:val="left"/>
              <w:rPr>
                <w:rFonts w:ascii="宋体" w:hAnsi="宋体" w:cs="宋体" w:eastAsia="宋体" w:hint="default"/>
                <w:sz w:val="21"/>
                <w:szCs w:val="21"/>
              </w:rPr>
            </w:pPr>
            <w:r>
              <w:rPr>
                <w:rFonts w:ascii="宋体" w:hAnsi="宋体" w:cs="宋体" w:eastAsia="宋体" w:hint="default"/>
                <w:sz w:val="21"/>
                <w:szCs w:val="21"/>
              </w:rPr>
              <w:t>其中：本公司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3,269,067.37</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3,269,067.37</w:t>
            </w:r>
          </w:p>
        </w:tc>
      </w:tr>
      <w:tr>
        <w:trPr>
          <w:trHeight w:val="293" w:hRule="exact"/>
        </w:trPr>
        <w:tc>
          <w:tcPr>
            <w:tcW w:w="402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right="2424"/>
              <w:jc w:val="right"/>
              <w:rPr>
                <w:rFonts w:ascii="宋体" w:hAnsi="宋体" w:cs="宋体" w:eastAsia="宋体" w:hint="default"/>
                <w:sz w:val="21"/>
                <w:szCs w:val="21"/>
              </w:rPr>
            </w:pPr>
            <w:r>
              <w:rPr>
                <w:rFonts w:ascii="宋体" w:hAnsi="宋体" w:cs="宋体" w:eastAsia="宋体" w:hint="default"/>
                <w:spacing w:val="-1"/>
                <w:sz w:val="21"/>
                <w:szCs w:val="21"/>
              </w:rPr>
              <w:t>美菱股份</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2,200,499.91</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2,237,640.91</w:t>
            </w:r>
          </w:p>
        </w:tc>
      </w:tr>
      <w:tr>
        <w:trPr>
          <w:trHeight w:val="295" w:hRule="exact"/>
        </w:trPr>
        <w:tc>
          <w:tcPr>
            <w:tcW w:w="4025"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right="2424"/>
              <w:jc w:val="right"/>
              <w:rPr>
                <w:rFonts w:ascii="宋体" w:hAnsi="宋体" w:cs="宋体" w:eastAsia="宋体" w:hint="default"/>
                <w:sz w:val="21"/>
                <w:szCs w:val="21"/>
              </w:rPr>
            </w:pPr>
            <w:r>
              <w:rPr>
                <w:rFonts w:ascii="宋体" w:hAnsi="宋体" w:cs="宋体" w:eastAsia="宋体" w:hint="default"/>
                <w:spacing w:val="-1"/>
                <w:sz w:val="21"/>
                <w:szCs w:val="21"/>
              </w:rPr>
              <w:t>长虹佳华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153,194.16</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153,194.16</w:t>
            </w:r>
          </w:p>
        </w:tc>
      </w:tr>
      <w:tr>
        <w:trPr>
          <w:trHeight w:val="305" w:hRule="exact"/>
        </w:trPr>
        <w:tc>
          <w:tcPr>
            <w:tcW w:w="4025"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right="2424"/>
              <w:jc w:val="right"/>
              <w:rPr>
                <w:rFonts w:ascii="宋体" w:hAnsi="宋体" w:cs="宋体" w:eastAsia="宋体" w:hint="default"/>
                <w:sz w:val="21"/>
                <w:szCs w:val="21"/>
              </w:rPr>
            </w:pPr>
            <w:r>
              <w:rPr>
                <w:rFonts w:ascii="宋体" w:hAnsi="宋体" w:cs="宋体" w:eastAsia="宋体" w:hint="default"/>
                <w:spacing w:val="-1"/>
                <w:sz w:val="21"/>
                <w:szCs w:val="21"/>
              </w:rPr>
              <w:t>网络公司</w:t>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23,161.77</w:t>
            </w:r>
          </w:p>
        </w:tc>
        <w:tc>
          <w:tcPr>
            <w:tcW w:w="22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23,161.77</w:t>
            </w:r>
          </w:p>
        </w:tc>
      </w:tr>
    </w:tbl>
    <w:p>
      <w:pPr>
        <w:pStyle w:val="BodyText"/>
        <w:spacing w:line="240" w:lineRule="auto" w:before="42"/>
        <w:ind w:left="638" w:right="227"/>
        <w:jc w:val="left"/>
      </w:pPr>
      <w:r>
        <w:rPr/>
        <w:t>（</w:t>
      </w:r>
      <w:r>
        <w:rPr>
          <w:rFonts w:ascii="宋体" w:hAnsi="宋体" w:cs="宋体" w:eastAsia="宋体" w:hint="default"/>
        </w:rPr>
        <w:t>2</w:t>
      </w:r>
      <w:r>
        <w:rPr/>
        <w:t>）应付股利按应支付单位名称分类</w:t>
      </w:r>
    </w:p>
    <w:p>
      <w:pPr>
        <w:spacing w:line="240" w:lineRule="auto" w:before="5"/>
        <w:rPr>
          <w:rFonts w:ascii="宋体" w:hAnsi="宋体" w:cs="宋体" w:eastAsia="宋体" w:hint="default"/>
          <w:sz w:val="12"/>
          <w:szCs w:val="12"/>
        </w:rPr>
      </w:pPr>
    </w:p>
    <w:tbl>
      <w:tblPr>
        <w:tblW w:w="0" w:type="auto"/>
        <w:jc w:val="left"/>
        <w:tblInd w:w="299" w:type="dxa"/>
        <w:tblLayout w:type="fixed"/>
        <w:tblCellMar>
          <w:top w:w="0" w:type="dxa"/>
          <w:left w:w="0" w:type="dxa"/>
          <w:bottom w:w="0" w:type="dxa"/>
          <w:right w:w="0" w:type="dxa"/>
        </w:tblCellMar>
        <w:tblLook w:val="01E0"/>
      </w:tblPr>
      <w:tblGrid>
        <w:gridCol w:w="3121"/>
        <w:gridCol w:w="1676"/>
        <w:gridCol w:w="1675"/>
        <w:gridCol w:w="2141"/>
      </w:tblGrid>
      <w:tr>
        <w:trPr>
          <w:trHeight w:val="367" w:hRule="exact"/>
        </w:trPr>
        <w:tc>
          <w:tcPr>
            <w:tcW w:w="3121"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7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left="470"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67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left="470"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2141"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5"/>
              <w:ind w:left="249" w:right="0"/>
              <w:jc w:val="left"/>
              <w:rPr>
                <w:rFonts w:ascii="宋体" w:hAnsi="宋体" w:cs="宋体" w:eastAsia="宋体" w:hint="default"/>
                <w:sz w:val="18"/>
                <w:szCs w:val="18"/>
              </w:rPr>
            </w:pPr>
            <w:r>
              <w:rPr>
                <w:rFonts w:ascii="宋体" w:hAnsi="宋体" w:cs="宋体" w:eastAsia="宋体" w:hint="default"/>
                <w:b/>
                <w:bCs/>
                <w:sz w:val="18"/>
                <w:szCs w:val="18"/>
              </w:rPr>
              <w:t>超过</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6"/>
                <w:sz w:val="18"/>
                <w:szCs w:val="18"/>
              </w:rPr>
              <w:t> </w:t>
            </w:r>
            <w:r>
              <w:rPr>
                <w:rFonts w:ascii="宋体" w:hAnsi="宋体" w:cs="宋体" w:eastAsia="宋体" w:hint="default"/>
                <w:b/>
                <w:bCs/>
                <w:sz w:val="18"/>
                <w:szCs w:val="18"/>
              </w:rPr>
              <w:t>年未支付原因</w:t>
            </w:r>
            <w:r>
              <w:rPr>
                <w:rFonts w:ascii="宋体" w:hAnsi="宋体" w:cs="宋体" w:eastAsia="宋体" w:hint="default"/>
                <w:sz w:val="18"/>
                <w:szCs w:val="18"/>
              </w:rPr>
            </w:r>
          </w:p>
        </w:tc>
      </w:tr>
      <w:tr>
        <w:trPr>
          <w:trHeight w:val="351"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成都西河钢板网厂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151,449.60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151,449.60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50"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国营重庆无线电厂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151,449.60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151,449.60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50"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绵阳李氏企业集团公司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908,950.20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908,950.20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50"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绵阳市金融服务公司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145,046.40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145,046.40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48"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其他零星项目</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3,654,832.21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3,691,973.21</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50"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石家庄市无线电三厂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151,449.60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151,449.60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50"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遂宁市丝绸公司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179,846.40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179,846.40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50"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自贡正丰实业有限公司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302,899.20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302,899.20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67" w:hRule="exact"/>
        </w:trPr>
        <w:tc>
          <w:tcPr>
            <w:tcW w:w="312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b/>
                <w:spacing w:val="-1"/>
                <w:sz w:val="18"/>
              </w:rPr>
              <w:t>5,645,923.21</w:t>
            </w:r>
            <w:r>
              <w:rPr>
                <w:rFonts w:ascii="Times New Roman"/>
                <w:spacing w:val="-1"/>
                <w:sz w:val="18"/>
              </w:rPr>
            </w:r>
          </w:p>
        </w:tc>
        <w:tc>
          <w:tcPr>
            <w:tcW w:w="167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5,683,064.21</w:t>
            </w:r>
            <w:r>
              <w:rPr>
                <w:rFonts w:ascii="Times New Roman"/>
                <w:spacing w:val="-1"/>
                <w:sz w:val="18"/>
              </w:rPr>
            </w:r>
          </w:p>
        </w:tc>
        <w:tc>
          <w:tcPr>
            <w:tcW w:w="2141" w:type="dxa"/>
            <w:tcBorders>
              <w:top w:val="single" w:sz="4" w:space="0" w:color="000000"/>
              <w:left w:val="single" w:sz="4" w:space="0" w:color="000000"/>
              <w:bottom w:val="single" w:sz="17"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39</w:t>
      </w:r>
      <w:r>
        <w:rPr/>
        <w:t>、</w:t>
      </w:r>
      <w:r>
        <w:rPr>
          <w:spacing w:val="-25"/>
        </w:rPr>
        <w:t> </w:t>
      </w:r>
      <w:r>
        <w:rPr/>
        <w:t>其他应付款</w:t>
      </w:r>
      <w:r>
        <w:rPr>
          <w:b w:val="0"/>
          <w:bCs w:val="0"/>
        </w:rPr>
      </w:r>
    </w:p>
    <w:p>
      <w:pPr>
        <w:pStyle w:val="Heading4"/>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1,739,144,531.64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1,621,215,778.61</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暂收应付及暂扣款项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577,166,830.73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573,808,576.19</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346,906,701.27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328,988,282.65</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126,365,494.30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126,196,171.51</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52,795,022.59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58,153,127.06</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预提税金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17,450,455.84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17,341,952.29</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415" w:right="0"/>
              <w:jc w:val="left"/>
              <w:rPr>
                <w:rFonts w:ascii="Times New Roman" w:hAnsi="Times New Roman" w:cs="Times New Roman" w:eastAsia="Times New Roman" w:hint="default"/>
                <w:sz w:val="21"/>
                <w:szCs w:val="21"/>
              </w:rPr>
            </w:pPr>
            <w:r>
              <w:rPr>
                <w:rFonts w:ascii="Times New Roman"/>
                <w:b/>
                <w:sz w:val="21"/>
              </w:rPr>
              <w:t>2,859,829,036.37</w:t>
            </w:r>
            <w:r>
              <w:rPr>
                <w:rFonts w:ascii="Times New Roman"/>
                <w:sz w:val="21"/>
              </w:rPr>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541" w:right="0"/>
              <w:jc w:val="left"/>
              <w:rPr>
                <w:rFonts w:ascii="Times New Roman" w:hAnsi="Times New Roman" w:cs="Times New Roman" w:eastAsia="Times New Roman" w:hint="default"/>
                <w:sz w:val="21"/>
                <w:szCs w:val="21"/>
              </w:rPr>
            </w:pPr>
            <w:r>
              <w:rPr>
                <w:rFonts w:ascii="Times New Roman"/>
                <w:b/>
                <w:sz w:val="21"/>
              </w:rPr>
              <w:t>2,725,703,888.31</w:t>
            </w:r>
            <w:r>
              <w:rPr>
                <w:rFonts w:ascii="Times New Roman"/>
                <w:sz w:val="21"/>
              </w:rPr>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080" w:bottom="1380" w:left="1580" w:right="1040"/>
        </w:sectPr>
      </w:pPr>
    </w:p>
    <w:p>
      <w:pPr>
        <w:pStyle w:val="Heading4"/>
        <w:spacing w:line="240" w:lineRule="auto"/>
        <w:ind w:right="-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39"/>
        <w:ind w:left="21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18" w:space="280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27"/>
        <w:gridCol w:w="3113"/>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31,832,411.40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未到账期</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8"/>
              <w:jc w:val="right"/>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31,832,411.40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40</w:t>
      </w:r>
      <w:r>
        <w:rPr/>
        <w:t>、</w:t>
      </w:r>
      <w:r>
        <w:rPr>
          <w:spacing w:val="-26"/>
        </w:rPr>
        <w:t> </w:t>
      </w:r>
      <w:r>
        <w:rPr/>
        <w:t>划分为持有待售的负债</w:t>
      </w:r>
      <w:r>
        <w:rPr>
          <w:b w:val="0"/>
          <w:bCs w:val="0"/>
        </w:rPr>
      </w:r>
    </w:p>
    <w:p>
      <w:pPr>
        <w:pStyle w:val="BodyText"/>
        <w:spacing w:line="240" w:lineRule="auto" w:before="59"/>
        <w:ind w:left="218"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ind w:right="-17"/>
        <w:jc w:val="left"/>
        <w:rPr>
          <w:b w:val="0"/>
          <w:bCs w:val="0"/>
        </w:rPr>
      </w:pPr>
      <w:r>
        <w:rPr>
          <w:rFonts w:ascii="宋体" w:hAnsi="宋体" w:cs="宋体" w:eastAsia="宋体" w:hint="default"/>
        </w:rPr>
        <w:t>41</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6"/>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93" w:space="352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1,506,672,286.68</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406,913,500.00</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2,907,029,270.29</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一年内转入损益的递延收益</w:t>
            </w:r>
            <w:r>
              <w:rPr>
                <w:rFonts w:ascii="宋体" w:hAnsi="宋体" w:cs="宋体" w:eastAsia="宋体" w:hint="default"/>
                <w:spacing w:val="-31"/>
                <w:sz w:val="21"/>
                <w:szCs w:val="21"/>
              </w:rPr>
              <w:t>*1</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39,388,937.12</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47,976,054.82</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1,546,061,223.80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3,361,918,825.11</w:t>
            </w:r>
          </w:p>
        </w:tc>
      </w:tr>
    </w:tbl>
    <w:p>
      <w:pPr>
        <w:pStyle w:val="BodyText"/>
        <w:spacing w:line="241" w:lineRule="exact"/>
        <w:ind w:left="218" w:right="227"/>
        <w:jc w:val="left"/>
      </w:pPr>
      <w:r>
        <w:rPr/>
        <w:t>其他说明：</w:t>
      </w:r>
    </w:p>
    <w:p>
      <w:pPr>
        <w:pStyle w:val="BodyText"/>
        <w:spacing w:line="272" w:lineRule="exact" w:before="27"/>
        <w:ind w:left="218" w:right="118" w:firstLine="419"/>
        <w:jc w:val="left"/>
      </w:pPr>
      <w:r>
        <w:rPr/>
        <w:t>一年内到期的非流动负债年末较年初减少</w:t>
      </w:r>
      <w:r>
        <w:rPr>
          <w:spacing w:val="6"/>
        </w:rPr>
        <w:t> </w:t>
      </w:r>
      <w:r>
        <w:rPr>
          <w:rFonts w:ascii="宋体" w:hAnsi="宋体" w:cs="宋体" w:eastAsia="宋体" w:hint="default"/>
        </w:rPr>
        <w:t>54.07%</w:t>
      </w:r>
      <w:r>
        <w:rPr/>
        <w:t>，主要是公司可分离债本年到期归还减少，</w:t>
      </w:r>
      <w:r>
        <w:rPr>
          <w:w w:val="100"/>
        </w:rPr>
        <w:t> </w:t>
      </w:r>
      <w:r>
        <w:rPr/>
        <w:t>以及将于下一年度到期的长期借款增加。</w:t>
      </w:r>
    </w:p>
    <w:p>
      <w:pPr>
        <w:pStyle w:val="BodyText"/>
        <w:spacing w:line="246" w:lineRule="exact"/>
        <w:ind w:left="638" w:right="0"/>
        <w:jc w:val="left"/>
      </w:pPr>
      <w:r>
        <w:rPr>
          <w:rFonts w:ascii="宋体" w:hAnsi="宋体" w:cs="宋体" w:eastAsia="宋体" w:hint="default"/>
        </w:rPr>
        <w:t>*1 </w:t>
      </w:r>
      <w:r>
        <w:rPr>
          <w:rFonts w:ascii="宋体" w:hAnsi="宋体" w:cs="宋体" w:eastAsia="宋体" w:hint="default"/>
          <w:spacing w:val="4"/>
        </w:rPr>
        <w:t> </w:t>
      </w:r>
      <w:r>
        <w:rPr/>
        <w:t>一年内转入损益的递延收益为预计下年度摊销的递延收益转入一年内到期的非流动负债</w:t>
      </w:r>
    </w:p>
    <w:p>
      <w:pPr>
        <w:pStyle w:val="BodyText"/>
        <w:spacing w:line="274" w:lineRule="exact"/>
        <w:ind w:left="218" w:right="227"/>
        <w:jc w:val="left"/>
      </w:pPr>
      <w:r>
        <w:rPr/>
        <w:t>的金额。</w:t>
      </w:r>
    </w:p>
    <w:p>
      <w:pPr>
        <w:spacing w:line="240" w:lineRule="auto" w:before="0"/>
        <w:rPr>
          <w:rFonts w:ascii="宋体" w:hAnsi="宋体" w:cs="宋体" w:eastAsia="宋体" w:hint="default"/>
          <w:sz w:val="20"/>
          <w:szCs w:val="20"/>
        </w:rPr>
      </w:pPr>
    </w:p>
    <w:p>
      <w:pPr>
        <w:pStyle w:val="BodyText"/>
        <w:spacing w:line="240" w:lineRule="auto" w:before="171"/>
        <w:ind w:left="638" w:right="227"/>
        <w:jc w:val="left"/>
      </w:pPr>
      <w:r>
        <w:rPr/>
        <w:t>（</w:t>
      </w:r>
      <w:r>
        <w:rPr>
          <w:rFonts w:ascii="宋体" w:hAnsi="宋体" w:cs="宋体" w:eastAsia="宋体" w:hint="default"/>
        </w:rPr>
        <w:t>2</w:t>
      </w:r>
      <w:r>
        <w:rPr/>
        <w:t>）一年内到期的长期借款</w:t>
      </w:r>
    </w:p>
    <w:p>
      <w:pPr>
        <w:spacing w:line="240" w:lineRule="auto" w:before="5"/>
        <w:rPr>
          <w:rFonts w:ascii="宋体" w:hAnsi="宋体" w:cs="宋体" w:eastAsia="宋体" w:hint="default"/>
          <w:sz w:val="12"/>
          <w:szCs w:val="12"/>
        </w:rPr>
      </w:pPr>
    </w:p>
    <w:tbl>
      <w:tblPr>
        <w:tblW w:w="0" w:type="auto"/>
        <w:jc w:val="left"/>
        <w:tblInd w:w="321" w:type="dxa"/>
        <w:tblLayout w:type="fixed"/>
        <w:tblCellMar>
          <w:top w:w="0" w:type="dxa"/>
          <w:left w:w="0" w:type="dxa"/>
          <w:bottom w:w="0" w:type="dxa"/>
          <w:right w:w="0" w:type="dxa"/>
        </w:tblCellMar>
        <w:tblLook w:val="01E0"/>
      </w:tblPr>
      <w:tblGrid>
        <w:gridCol w:w="2929"/>
        <w:gridCol w:w="2055"/>
        <w:gridCol w:w="2057"/>
        <w:gridCol w:w="1531"/>
      </w:tblGrid>
      <w:tr>
        <w:trPr>
          <w:trHeight w:val="370" w:hRule="exact"/>
        </w:trPr>
        <w:tc>
          <w:tcPr>
            <w:tcW w:w="2929" w:type="dxa"/>
            <w:tcBorders>
              <w:top w:val="single" w:sz="17" w:space="0" w:color="000000"/>
              <w:left w:val="nil" w:sz="6" w:space="0" w:color="auto"/>
              <w:bottom w:val="single" w:sz="4" w:space="0" w:color="000000"/>
              <w:right w:val="single" w:sz="4" w:space="0" w:color="000000"/>
            </w:tcBorders>
          </w:tcPr>
          <w:p>
            <w:pPr>
              <w:pStyle w:val="TableParagraph"/>
              <w:spacing w:line="272" w:lineRule="exact"/>
              <w:ind w:left="119"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2055" w:type="dxa"/>
            <w:tcBorders>
              <w:top w:val="single" w:sz="17" w:space="0" w:color="000000"/>
              <w:left w:val="single" w:sz="4" w:space="0" w:color="000000"/>
              <w:bottom w:val="single" w:sz="4" w:space="0" w:color="000000"/>
              <w:right w:val="single" w:sz="4" w:space="0" w:color="000000"/>
            </w:tcBorders>
          </w:tcPr>
          <w:p>
            <w:pPr>
              <w:pStyle w:val="TableParagraph"/>
              <w:spacing w:line="272" w:lineRule="exact"/>
              <w:ind w:left="60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057" w:type="dxa"/>
            <w:tcBorders>
              <w:top w:val="single" w:sz="17" w:space="0" w:color="000000"/>
              <w:left w:val="single" w:sz="4" w:space="0" w:color="000000"/>
              <w:bottom w:val="single" w:sz="4" w:space="0" w:color="000000"/>
              <w:right w:val="single" w:sz="4" w:space="0" w:color="000000"/>
            </w:tcBorders>
          </w:tcPr>
          <w:p>
            <w:pPr>
              <w:pStyle w:val="TableParagraph"/>
              <w:spacing w:line="272" w:lineRule="exact"/>
              <w:ind w:left="599"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531" w:type="dxa"/>
            <w:tcBorders>
              <w:top w:val="single" w:sz="17" w:space="0" w:color="000000"/>
              <w:left w:val="single" w:sz="4" w:space="0" w:color="000000"/>
              <w:bottom w:val="single" w:sz="4" w:space="0" w:color="000000"/>
              <w:right w:val="nil" w:sz="6" w:space="0" w:color="auto"/>
            </w:tcBorders>
          </w:tcPr>
          <w:p>
            <w:pPr>
              <w:pStyle w:val="TableParagraph"/>
              <w:spacing w:line="272" w:lineRule="exact"/>
              <w:ind w:right="7"/>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50" w:hRule="exact"/>
        </w:trPr>
        <w:tc>
          <w:tcPr>
            <w:tcW w:w="292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504,508,505.08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24,476,000.00</w:t>
            </w:r>
          </w:p>
        </w:tc>
        <w:tc>
          <w:tcPr>
            <w:tcW w:w="153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92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055"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9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1,002,163,781.60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382,437,500.00</w:t>
            </w:r>
          </w:p>
        </w:tc>
        <w:tc>
          <w:tcPr>
            <w:tcW w:w="1531"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929"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
              <w:ind w:left="11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5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b/>
                <w:spacing w:val="-1"/>
                <w:sz w:val="21"/>
              </w:rPr>
              <w:t>1,506,672,286.68</w:t>
            </w:r>
            <w:r>
              <w:rPr>
                <w:rFonts w:ascii="Times New Roman"/>
                <w:spacing w:val="-1"/>
                <w:sz w:val="21"/>
              </w:rPr>
            </w:r>
          </w:p>
        </w:tc>
        <w:tc>
          <w:tcPr>
            <w:tcW w:w="20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b/>
                <w:spacing w:val="-1"/>
                <w:sz w:val="21"/>
              </w:rPr>
              <w:t>406,913,500.00</w:t>
            </w:r>
            <w:r>
              <w:rPr>
                <w:rFonts w:ascii="Times New Roman"/>
                <w:spacing w:val="-1"/>
                <w:sz w:val="21"/>
              </w:rPr>
            </w:r>
          </w:p>
        </w:tc>
        <w:tc>
          <w:tcPr>
            <w:tcW w:w="1531" w:type="dxa"/>
            <w:tcBorders>
              <w:top w:val="single" w:sz="4" w:space="0" w:color="000000"/>
              <w:left w:val="single" w:sz="4" w:space="0" w:color="000000"/>
              <w:bottom w:val="single" w:sz="17" w:space="0" w:color="000000"/>
              <w:right w:val="nil" w:sz="6" w:space="0" w:color="auto"/>
            </w:tcBorders>
          </w:tcPr>
          <w:p>
            <w:pPr/>
          </w:p>
        </w:tc>
      </w:tr>
    </w:tbl>
    <w:p>
      <w:pPr>
        <w:pStyle w:val="BodyText"/>
        <w:spacing w:line="240" w:lineRule="auto" w:before="42"/>
        <w:ind w:left="638" w:right="227"/>
        <w:jc w:val="left"/>
      </w:pPr>
      <w:r>
        <w:rPr/>
        <w:t>（</w:t>
      </w:r>
      <w:r>
        <w:rPr>
          <w:rFonts w:ascii="宋体" w:hAnsi="宋体" w:cs="宋体" w:eastAsia="宋体" w:hint="default"/>
        </w:rPr>
        <w:t>3</w:t>
      </w:r>
      <w:r>
        <w:rPr/>
        <w:t>）年末金额前五笔的一年内到期的长期借款</w:t>
      </w:r>
    </w:p>
    <w:p>
      <w:pPr>
        <w:spacing w:line="240" w:lineRule="auto" w:before="5"/>
        <w:rPr>
          <w:rFonts w:ascii="宋体" w:hAnsi="宋体" w:cs="宋体" w:eastAsia="宋体" w:hint="default"/>
          <w:sz w:val="12"/>
          <w:szCs w:val="12"/>
        </w:rPr>
      </w:pPr>
    </w:p>
    <w:tbl>
      <w:tblPr>
        <w:tblW w:w="0" w:type="auto"/>
        <w:jc w:val="left"/>
        <w:tblInd w:w="338" w:type="dxa"/>
        <w:tblLayout w:type="fixed"/>
        <w:tblCellMar>
          <w:top w:w="0" w:type="dxa"/>
          <w:left w:w="0" w:type="dxa"/>
          <w:bottom w:w="0" w:type="dxa"/>
          <w:right w:w="0" w:type="dxa"/>
        </w:tblCellMar>
        <w:tblLook w:val="01E0"/>
      </w:tblPr>
      <w:tblGrid>
        <w:gridCol w:w="2897"/>
        <w:gridCol w:w="708"/>
        <w:gridCol w:w="1263"/>
        <w:gridCol w:w="1346"/>
        <w:gridCol w:w="1162"/>
        <w:gridCol w:w="1162"/>
      </w:tblGrid>
      <w:tr>
        <w:trPr>
          <w:trHeight w:val="324" w:hRule="exact"/>
        </w:trPr>
        <w:tc>
          <w:tcPr>
            <w:tcW w:w="2897" w:type="dxa"/>
            <w:vMerge w:val="restart"/>
            <w:tcBorders>
              <w:top w:val="single" w:sz="17"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708" w:type="dxa"/>
            <w:vMerge w:val="restart"/>
            <w:tcBorders>
              <w:top w:val="single" w:sz="17"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2609"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162" w:type="dxa"/>
            <w:vMerge w:val="restart"/>
            <w:tcBorders>
              <w:top w:val="single" w:sz="17"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b/>
                <w:bCs/>
                <w:spacing w:val="-34"/>
                <w:sz w:val="18"/>
                <w:szCs w:val="18"/>
              </w:rPr>
              <w:t>借款起始日期</w:t>
            </w:r>
            <w:r>
              <w:rPr>
                <w:rFonts w:ascii="宋体" w:hAnsi="宋体" w:cs="宋体" w:eastAsia="宋体" w:hint="default"/>
                <w:spacing w:val="-34"/>
                <w:sz w:val="18"/>
                <w:szCs w:val="18"/>
              </w:rPr>
            </w:r>
          </w:p>
        </w:tc>
        <w:tc>
          <w:tcPr>
            <w:tcW w:w="1162" w:type="dxa"/>
            <w:vMerge w:val="restart"/>
            <w:tcBorders>
              <w:top w:val="single" w:sz="17"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b/>
                <w:bCs/>
                <w:spacing w:val="-34"/>
                <w:sz w:val="18"/>
                <w:szCs w:val="18"/>
              </w:rPr>
              <w:t>借款终止日期</w:t>
            </w:r>
            <w:r>
              <w:rPr>
                <w:rFonts w:ascii="宋体" w:hAnsi="宋体" w:cs="宋体" w:eastAsia="宋体" w:hint="default"/>
                <w:spacing w:val="-34"/>
                <w:sz w:val="18"/>
                <w:szCs w:val="18"/>
              </w:rPr>
            </w:r>
          </w:p>
        </w:tc>
      </w:tr>
      <w:tr>
        <w:trPr>
          <w:trHeight w:val="338" w:hRule="exact"/>
        </w:trPr>
        <w:tc>
          <w:tcPr>
            <w:tcW w:w="2897" w:type="dxa"/>
            <w:vMerge/>
            <w:tcBorders>
              <w:left w:val="nil" w:sz="6" w:space="0" w:color="auto"/>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04" w:right="0"/>
              <w:jc w:val="left"/>
              <w:rPr>
                <w:rFonts w:ascii="宋体" w:hAnsi="宋体" w:cs="宋体" w:eastAsia="宋体" w:hint="default"/>
                <w:sz w:val="18"/>
                <w:szCs w:val="18"/>
              </w:rPr>
            </w:pPr>
            <w:r>
              <w:rPr>
                <w:rFonts w:ascii="宋体" w:hAnsi="宋体" w:cs="宋体" w:eastAsia="宋体" w:hint="default"/>
                <w:b/>
                <w:bCs/>
                <w:sz w:val="18"/>
                <w:szCs w:val="18"/>
              </w:rPr>
              <w:t>本币金额</w:t>
            </w:r>
            <w:r>
              <w:rPr>
                <w:rFonts w:ascii="宋体" w:hAnsi="宋体" w:cs="宋体" w:eastAsia="宋体" w:hint="default"/>
                <w:sz w:val="18"/>
                <w:szCs w:val="18"/>
              </w:rPr>
            </w:r>
          </w:p>
        </w:tc>
        <w:tc>
          <w:tcPr>
            <w:tcW w:w="1162"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nil" w:sz="6" w:space="0" w:color="auto"/>
            </w:tcBorders>
          </w:tcPr>
          <w:p>
            <w:pPr/>
          </w:p>
        </w:tc>
      </w:tr>
      <w:tr>
        <w:trPr>
          <w:trHeight w:val="341"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19" w:right="0"/>
              <w:jc w:val="left"/>
              <w:rPr>
                <w:rFonts w:ascii="宋体" w:hAnsi="宋体" w:cs="宋体" w:eastAsia="宋体" w:hint="default"/>
                <w:sz w:val="21"/>
                <w:szCs w:val="21"/>
              </w:rPr>
            </w:pPr>
            <w:r>
              <w:rPr>
                <w:rFonts w:ascii="宋体" w:hAnsi="宋体" w:cs="宋体" w:eastAsia="宋体" w:hint="default"/>
                <w:spacing w:val="-41"/>
                <w:sz w:val="21"/>
                <w:szCs w:val="21"/>
              </w:rPr>
              <w:t>工行纽约分行</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99"/>
              <w:jc w:val="right"/>
              <w:rPr>
                <w:rFonts w:ascii="宋体" w:hAnsi="宋体" w:cs="宋体" w:eastAsia="宋体" w:hint="default"/>
                <w:sz w:val="21"/>
                <w:szCs w:val="21"/>
              </w:rPr>
            </w:pPr>
            <w:r>
              <w:rPr>
                <w:rFonts w:ascii="宋体"/>
                <w:spacing w:val="-14"/>
                <w:sz w:val="21"/>
              </w:rPr>
              <w:t>USD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19" w:right="0"/>
              <w:jc w:val="center"/>
              <w:rPr>
                <w:rFonts w:ascii="Times New Roman" w:hAnsi="Times New Roman" w:cs="Times New Roman" w:eastAsia="Times New Roman" w:hint="default"/>
                <w:sz w:val="21"/>
                <w:szCs w:val="21"/>
              </w:rPr>
            </w:pPr>
            <w:r>
              <w:rPr>
                <w:rFonts w:ascii="Times New Roman"/>
                <w:spacing w:val="-20"/>
                <w:sz w:val="21"/>
              </w:rPr>
              <w:t>40,000,000.00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1"/>
              <w:jc w:val="right"/>
              <w:rPr>
                <w:rFonts w:ascii="Times New Roman" w:hAnsi="Times New Roman" w:cs="Times New Roman" w:eastAsia="Times New Roman" w:hint="default"/>
                <w:sz w:val="21"/>
                <w:szCs w:val="21"/>
              </w:rPr>
            </w:pPr>
            <w:r>
              <w:rPr>
                <w:rFonts w:ascii="Times New Roman"/>
                <w:spacing w:val="-20"/>
                <w:sz w:val="21"/>
              </w:rPr>
              <w:t>259,744,000.11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pacing w:val="-21"/>
                <w:sz w:val="21"/>
              </w:rPr>
              <w:t>2013-9-17</w:t>
            </w:r>
            <w:r>
              <w:rPr>
                <w:rFonts w:ascii="Times New Roman"/>
                <w:sz w:val="21"/>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21"/>
                <w:szCs w:val="21"/>
              </w:rPr>
            </w:pPr>
            <w:r>
              <w:rPr>
                <w:rFonts w:ascii="Times New Roman"/>
                <w:spacing w:val="-21"/>
                <w:sz w:val="21"/>
              </w:rPr>
              <w:t>2016-9-16</w:t>
            </w:r>
            <w:r>
              <w:rPr>
                <w:rFonts w:ascii="Times New Roman"/>
                <w:sz w:val="21"/>
              </w:rPr>
            </w:r>
          </w:p>
        </w:tc>
      </w:tr>
      <w:tr>
        <w:trPr>
          <w:trHeight w:val="341"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19" w:right="0"/>
              <w:jc w:val="left"/>
              <w:rPr>
                <w:rFonts w:ascii="宋体" w:hAnsi="宋体" w:cs="宋体" w:eastAsia="宋体" w:hint="default"/>
                <w:sz w:val="21"/>
                <w:szCs w:val="21"/>
              </w:rPr>
            </w:pPr>
            <w:r>
              <w:rPr>
                <w:rFonts w:ascii="宋体" w:hAnsi="宋体" w:cs="宋体" w:eastAsia="宋体" w:hint="default"/>
                <w:spacing w:val="-41"/>
                <w:sz w:val="21"/>
                <w:szCs w:val="21"/>
              </w:rPr>
              <w:t>工行纽约分行</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99"/>
              <w:jc w:val="right"/>
              <w:rPr>
                <w:rFonts w:ascii="宋体" w:hAnsi="宋体" w:cs="宋体" w:eastAsia="宋体" w:hint="default"/>
                <w:sz w:val="21"/>
                <w:szCs w:val="21"/>
              </w:rPr>
            </w:pPr>
            <w:r>
              <w:rPr>
                <w:rFonts w:ascii="宋体"/>
                <w:spacing w:val="-14"/>
                <w:sz w:val="21"/>
              </w:rPr>
              <w:t>USD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19" w:right="0"/>
              <w:jc w:val="center"/>
              <w:rPr>
                <w:rFonts w:ascii="Times New Roman" w:hAnsi="Times New Roman" w:cs="Times New Roman" w:eastAsia="Times New Roman" w:hint="default"/>
                <w:sz w:val="21"/>
                <w:szCs w:val="21"/>
              </w:rPr>
            </w:pPr>
            <w:r>
              <w:rPr>
                <w:rFonts w:ascii="Times New Roman"/>
                <w:spacing w:val="-20"/>
                <w:sz w:val="21"/>
              </w:rPr>
              <w:t>38,963,000.00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1"/>
              <w:jc w:val="right"/>
              <w:rPr>
                <w:rFonts w:ascii="Times New Roman" w:hAnsi="Times New Roman" w:cs="Times New Roman" w:eastAsia="Times New Roman" w:hint="default"/>
                <w:sz w:val="21"/>
                <w:szCs w:val="21"/>
              </w:rPr>
            </w:pPr>
            <w:r>
              <w:rPr>
                <w:rFonts w:ascii="Times New Roman"/>
                <w:spacing w:val="-20"/>
                <w:sz w:val="21"/>
              </w:rPr>
              <w:t>253,010,136.91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3"/>
              <w:jc w:val="right"/>
              <w:rPr>
                <w:rFonts w:ascii="Times New Roman" w:hAnsi="Times New Roman" w:cs="Times New Roman" w:eastAsia="Times New Roman" w:hint="default"/>
                <w:sz w:val="21"/>
                <w:szCs w:val="21"/>
              </w:rPr>
            </w:pPr>
            <w:r>
              <w:rPr>
                <w:rFonts w:ascii="Times New Roman"/>
                <w:spacing w:val="-19"/>
                <w:sz w:val="21"/>
              </w:rPr>
              <w:t>2013-11-8</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spacing w:val="-19"/>
                <w:sz w:val="21"/>
              </w:rPr>
              <w:t>2016-11-8</w:t>
            </w:r>
          </w:p>
        </w:tc>
      </w:tr>
      <w:tr>
        <w:trPr>
          <w:trHeight w:val="338"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19" w:right="0"/>
              <w:jc w:val="left"/>
              <w:rPr>
                <w:rFonts w:ascii="宋体" w:hAnsi="宋体" w:cs="宋体" w:eastAsia="宋体" w:hint="default"/>
                <w:sz w:val="21"/>
                <w:szCs w:val="21"/>
              </w:rPr>
            </w:pPr>
            <w:r>
              <w:rPr>
                <w:rFonts w:ascii="宋体" w:hAnsi="宋体" w:cs="宋体" w:eastAsia="宋体" w:hint="default"/>
                <w:spacing w:val="-41"/>
                <w:sz w:val="21"/>
                <w:szCs w:val="21"/>
              </w:rPr>
              <w:t>建行亚洲分行</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99"/>
              <w:jc w:val="right"/>
              <w:rPr>
                <w:rFonts w:ascii="宋体" w:hAnsi="宋体" w:cs="宋体" w:eastAsia="宋体" w:hint="default"/>
                <w:sz w:val="21"/>
                <w:szCs w:val="21"/>
              </w:rPr>
            </w:pPr>
            <w:r>
              <w:rPr>
                <w:rFonts w:ascii="宋体"/>
                <w:spacing w:val="-14"/>
                <w:sz w:val="21"/>
              </w:rPr>
              <w:t>USD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19" w:right="0"/>
              <w:jc w:val="center"/>
              <w:rPr>
                <w:rFonts w:ascii="Times New Roman" w:hAnsi="Times New Roman" w:cs="Times New Roman" w:eastAsia="Times New Roman" w:hint="default"/>
                <w:sz w:val="21"/>
                <w:szCs w:val="21"/>
              </w:rPr>
            </w:pPr>
            <w:r>
              <w:rPr>
                <w:rFonts w:ascii="Times New Roman"/>
                <w:spacing w:val="-20"/>
                <w:sz w:val="21"/>
              </w:rPr>
              <w:t>24,250,000.00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Times New Roman" w:hAnsi="Times New Roman" w:cs="Times New Roman" w:eastAsia="Times New Roman" w:hint="default"/>
                <w:sz w:val="21"/>
                <w:szCs w:val="21"/>
              </w:rPr>
            </w:pPr>
            <w:r>
              <w:rPr>
                <w:rFonts w:ascii="Times New Roman"/>
                <w:spacing w:val="-20"/>
                <w:sz w:val="21"/>
              </w:rPr>
              <w:t>157,469,800.10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21"/>
                <w:sz w:val="21"/>
              </w:rPr>
              <w:t>2013-10-22</w:t>
            </w:r>
            <w:r>
              <w:rPr>
                <w:rFonts w:ascii="Times New Roman"/>
                <w:sz w:val="21"/>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spacing w:val="-21"/>
                <w:sz w:val="21"/>
              </w:rPr>
              <w:t>2016-9-30</w:t>
            </w:r>
            <w:r>
              <w:rPr>
                <w:rFonts w:ascii="Times New Roman"/>
                <w:sz w:val="21"/>
              </w:rPr>
            </w:r>
          </w:p>
        </w:tc>
      </w:tr>
      <w:tr>
        <w:trPr>
          <w:trHeight w:val="341"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19" w:right="0"/>
              <w:jc w:val="left"/>
              <w:rPr>
                <w:rFonts w:ascii="宋体" w:hAnsi="宋体" w:cs="宋体" w:eastAsia="宋体" w:hint="default"/>
                <w:sz w:val="21"/>
                <w:szCs w:val="21"/>
              </w:rPr>
            </w:pPr>
            <w:r>
              <w:rPr>
                <w:rFonts w:ascii="宋体" w:hAnsi="宋体" w:cs="宋体" w:eastAsia="宋体" w:hint="default"/>
                <w:spacing w:val="-41"/>
                <w:sz w:val="21"/>
                <w:szCs w:val="21"/>
              </w:rPr>
              <w:t>花旗银行</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99"/>
              <w:jc w:val="right"/>
              <w:rPr>
                <w:rFonts w:ascii="宋体" w:hAnsi="宋体" w:cs="宋体" w:eastAsia="宋体" w:hint="default"/>
                <w:sz w:val="21"/>
                <w:szCs w:val="21"/>
              </w:rPr>
            </w:pPr>
            <w:r>
              <w:rPr>
                <w:rFonts w:ascii="宋体"/>
                <w:spacing w:val="-14"/>
                <w:sz w:val="21"/>
              </w:rPr>
              <w:t>USD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19" w:right="0"/>
              <w:jc w:val="center"/>
              <w:rPr>
                <w:rFonts w:ascii="Times New Roman" w:hAnsi="Times New Roman" w:cs="Times New Roman" w:eastAsia="Times New Roman" w:hint="default"/>
                <w:sz w:val="21"/>
                <w:szCs w:val="21"/>
              </w:rPr>
            </w:pPr>
            <w:r>
              <w:rPr>
                <w:rFonts w:ascii="Times New Roman"/>
                <w:spacing w:val="-20"/>
                <w:sz w:val="21"/>
              </w:rPr>
              <w:t>22,543,191.00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1"/>
              <w:jc w:val="right"/>
              <w:rPr>
                <w:rFonts w:ascii="Times New Roman" w:hAnsi="Times New Roman" w:cs="Times New Roman" w:eastAsia="Times New Roman" w:hint="default"/>
                <w:sz w:val="21"/>
                <w:szCs w:val="21"/>
              </w:rPr>
            </w:pPr>
            <w:r>
              <w:rPr>
                <w:rFonts w:ascii="Times New Roman"/>
                <w:spacing w:val="-20"/>
                <w:sz w:val="21"/>
              </w:rPr>
              <w:t>146,386,465.08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79"/>
              <w:jc w:val="right"/>
              <w:rPr>
                <w:rFonts w:ascii="Times New Roman" w:hAnsi="Times New Roman" w:cs="Times New Roman" w:eastAsia="Times New Roman" w:hint="default"/>
                <w:sz w:val="21"/>
                <w:szCs w:val="21"/>
              </w:rPr>
            </w:pPr>
            <w:r>
              <w:rPr>
                <w:rFonts w:ascii="Times New Roman"/>
                <w:spacing w:val="-19"/>
                <w:sz w:val="21"/>
              </w:rPr>
              <w:t>2014-3-6</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21"/>
                <w:szCs w:val="21"/>
              </w:rPr>
            </w:pPr>
            <w:r>
              <w:rPr>
                <w:rFonts w:ascii="Times New Roman"/>
                <w:spacing w:val="-19"/>
                <w:sz w:val="21"/>
              </w:rPr>
              <w:t>2016-3-7</w:t>
            </w:r>
          </w:p>
        </w:tc>
      </w:tr>
      <w:tr>
        <w:trPr>
          <w:trHeight w:val="358" w:hRule="exact"/>
        </w:trPr>
        <w:tc>
          <w:tcPr>
            <w:tcW w:w="2897"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8"/>
              <w:ind w:left="119" w:right="0"/>
              <w:jc w:val="left"/>
              <w:rPr>
                <w:rFonts w:ascii="宋体" w:hAnsi="宋体" w:cs="宋体" w:eastAsia="宋体" w:hint="default"/>
                <w:sz w:val="18"/>
                <w:szCs w:val="18"/>
              </w:rPr>
            </w:pPr>
            <w:r>
              <w:rPr>
                <w:rFonts w:ascii="宋体" w:hAnsi="宋体" w:cs="宋体" w:eastAsia="宋体" w:hint="default"/>
                <w:spacing w:val="-34"/>
                <w:sz w:val="18"/>
                <w:szCs w:val="18"/>
              </w:rPr>
              <w:t>建行亚洲分行</w:t>
            </w:r>
          </w:p>
        </w:tc>
        <w:tc>
          <w:tcPr>
            <w:tcW w:w="708" w:type="dxa"/>
            <w:tcBorders>
              <w:top w:val="single" w:sz="4" w:space="0" w:color="000000"/>
              <w:left w:val="single" w:sz="4" w:space="0" w:color="000000"/>
              <w:bottom w:val="single" w:sz="17" w:space="0" w:color="000000"/>
              <w:right w:val="single" w:sz="4" w:space="0" w:color="000000"/>
            </w:tcBorders>
          </w:tcPr>
          <w:p>
            <w:pPr>
              <w:pStyle w:val="TableParagraph"/>
              <w:spacing w:line="270" w:lineRule="exact"/>
              <w:ind w:right="199"/>
              <w:jc w:val="right"/>
              <w:rPr>
                <w:rFonts w:ascii="宋体" w:hAnsi="宋体" w:cs="宋体" w:eastAsia="宋体" w:hint="default"/>
                <w:sz w:val="21"/>
                <w:szCs w:val="21"/>
              </w:rPr>
            </w:pPr>
            <w:r>
              <w:rPr>
                <w:rFonts w:ascii="宋体"/>
                <w:spacing w:val="-14"/>
                <w:sz w:val="21"/>
              </w:rPr>
              <w:t>USD</w:t>
            </w:r>
          </w:p>
        </w:tc>
        <w:tc>
          <w:tcPr>
            <w:tcW w:w="126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9"/>
              <w:ind w:left="119" w:right="0"/>
              <w:jc w:val="center"/>
              <w:rPr>
                <w:rFonts w:ascii="Times New Roman" w:hAnsi="Times New Roman" w:cs="Times New Roman" w:eastAsia="Times New Roman" w:hint="default"/>
                <w:sz w:val="21"/>
                <w:szCs w:val="21"/>
              </w:rPr>
            </w:pPr>
            <w:r>
              <w:rPr>
                <w:rFonts w:ascii="Times New Roman"/>
                <w:spacing w:val="-20"/>
                <w:sz w:val="21"/>
              </w:rPr>
              <w:t>21,340,000.00</w:t>
            </w:r>
          </w:p>
        </w:tc>
        <w:tc>
          <w:tcPr>
            <w:tcW w:w="134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9"/>
              <w:ind w:right="81"/>
              <w:jc w:val="right"/>
              <w:rPr>
                <w:rFonts w:ascii="Times New Roman" w:hAnsi="Times New Roman" w:cs="Times New Roman" w:eastAsia="Times New Roman" w:hint="default"/>
                <w:sz w:val="21"/>
                <w:szCs w:val="21"/>
              </w:rPr>
            </w:pPr>
            <w:r>
              <w:rPr>
                <w:rFonts w:ascii="Times New Roman"/>
                <w:spacing w:val="-20"/>
                <w:sz w:val="21"/>
              </w:rPr>
              <w:t>138,573,424.10</w:t>
            </w:r>
          </w:p>
        </w:tc>
        <w:tc>
          <w:tcPr>
            <w:tcW w:w="116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pacing w:val="-21"/>
                <w:sz w:val="21"/>
              </w:rPr>
              <w:t>2013-10-22</w:t>
            </w:r>
            <w:r>
              <w:rPr>
                <w:rFonts w:ascii="Times New Roman"/>
                <w:sz w:val="21"/>
              </w:rPr>
            </w:r>
          </w:p>
        </w:tc>
        <w:tc>
          <w:tcPr>
            <w:tcW w:w="116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21"/>
                <w:szCs w:val="21"/>
              </w:rPr>
            </w:pPr>
            <w:r>
              <w:rPr>
                <w:rFonts w:ascii="Times New Roman"/>
                <w:spacing w:val="-21"/>
                <w:sz w:val="21"/>
              </w:rPr>
              <w:t>2016-9-30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6"/>
        <w:rPr>
          <w:rFonts w:ascii="宋体" w:hAnsi="宋体" w:cs="宋体" w:eastAsia="宋体" w:hint="default"/>
          <w:sz w:val="28"/>
          <w:szCs w:val="28"/>
        </w:rPr>
      </w:pPr>
    </w:p>
    <w:p>
      <w:pPr>
        <w:pStyle w:val="Heading4"/>
        <w:spacing w:line="240" w:lineRule="auto"/>
        <w:ind w:right="227"/>
        <w:jc w:val="left"/>
        <w:rPr>
          <w:b w:val="0"/>
          <w:bCs w:val="0"/>
        </w:rPr>
      </w:pPr>
      <w:r>
        <w:rPr>
          <w:rFonts w:ascii="宋体" w:hAnsi="宋体" w:cs="宋体" w:eastAsia="宋体" w:hint="default"/>
        </w:rPr>
        <w:t>42</w:t>
      </w:r>
      <w:r>
        <w:rPr/>
        <w:t>、</w:t>
      </w:r>
      <w:r>
        <w:rPr>
          <w:spacing w:val="-24"/>
        </w:rPr>
        <w:t> </w:t>
      </w:r>
      <w:r>
        <w:rPr/>
        <w:t>其他流动负债</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3,000,000,000.00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3,000,000,000.00</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3,000,000,000.00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3,000,000,000.00</w:t>
            </w:r>
          </w:p>
        </w:tc>
      </w:tr>
    </w:tbl>
    <w:p>
      <w:pPr>
        <w:pStyle w:val="BodyText"/>
        <w:spacing w:line="240" w:lineRule="exact"/>
        <w:ind w:left="218" w:right="0" w:firstLine="419"/>
        <w:jc w:val="left"/>
      </w:pPr>
      <w:r>
        <w:rPr>
          <w:rFonts w:ascii="宋体" w:hAnsi="宋体" w:cs="宋体" w:eastAsia="宋体" w:hint="default"/>
        </w:rPr>
        <w:t>2015</w:t>
      </w:r>
      <w:r>
        <w:rPr>
          <w:rFonts w:ascii="宋体" w:hAnsi="宋体" w:cs="宋体" w:eastAsia="宋体" w:hint="default"/>
          <w:spacing w:val="-49"/>
        </w:rPr>
        <w:t> </w:t>
      </w:r>
      <w:r>
        <w:rPr/>
        <w:t>年</w:t>
      </w:r>
      <w:r>
        <w:rPr>
          <w:spacing w:val="-47"/>
        </w:rPr>
        <w:t> </w:t>
      </w:r>
      <w:r>
        <w:rPr>
          <w:rFonts w:ascii="宋体" w:hAnsi="宋体" w:cs="宋体" w:eastAsia="宋体" w:hint="default"/>
        </w:rPr>
        <w:t>5</w:t>
      </w:r>
      <w:r>
        <w:rPr>
          <w:rFonts w:ascii="宋体" w:hAnsi="宋体" w:cs="宋体" w:eastAsia="宋体" w:hint="default"/>
          <w:spacing w:val="-49"/>
        </w:rPr>
        <w:t> </w:t>
      </w:r>
      <w:r>
        <w:rPr/>
        <w:t>月</w:t>
      </w:r>
      <w:r>
        <w:rPr>
          <w:spacing w:val="-47"/>
        </w:rPr>
        <w:t> </w:t>
      </w:r>
      <w:r>
        <w:rPr>
          <w:rFonts w:ascii="宋体" w:hAnsi="宋体" w:cs="宋体" w:eastAsia="宋体" w:hint="default"/>
        </w:rPr>
        <w:t>11</w:t>
      </w:r>
      <w:r>
        <w:rPr>
          <w:rFonts w:ascii="宋体" w:hAnsi="宋体" w:cs="宋体" w:eastAsia="宋体" w:hint="default"/>
          <w:spacing w:val="-49"/>
        </w:rPr>
        <w:t> </w:t>
      </w:r>
      <w:r>
        <w:rPr/>
        <w:t>日本公司发行短期融资券</w:t>
      </w:r>
      <w:r>
        <w:rPr>
          <w:spacing w:val="-46"/>
        </w:rPr>
        <w:t> </w:t>
      </w:r>
      <w:r>
        <w:rPr>
          <w:rFonts w:ascii="宋体" w:hAnsi="宋体" w:cs="宋体" w:eastAsia="宋体" w:hint="default"/>
        </w:rPr>
        <w:t>30</w:t>
      </w:r>
      <w:r>
        <w:rPr>
          <w:rFonts w:ascii="宋体" w:hAnsi="宋体" w:cs="宋体" w:eastAsia="宋体" w:hint="default"/>
          <w:spacing w:val="-49"/>
        </w:rPr>
        <w:t> </w:t>
      </w:r>
      <w:r>
        <w:rPr>
          <w:spacing w:val="-4"/>
        </w:rPr>
        <w:t>亿，该短期融资券已向中国银行间市场交易商协</w:t>
      </w:r>
    </w:p>
    <w:p>
      <w:pPr>
        <w:pStyle w:val="BodyText"/>
        <w:spacing w:line="272" w:lineRule="exact" w:before="27"/>
        <w:ind w:left="218" w:right="227"/>
        <w:jc w:val="left"/>
      </w:pPr>
      <w:r>
        <w:rPr>
          <w:spacing w:val="-1"/>
        </w:rPr>
        <w:t>会注册。中信银行为本次短期融资券发行的主承销商和簿记管理人；中国进出口银行为本次短期</w:t>
      </w:r>
      <w:r>
        <w:rPr>
          <w:spacing w:val="-55"/>
        </w:rPr>
        <w:t> </w:t>
      </w:r>
      <w:r>
        <w:rPr>
          <w:spacing w:val="-55"/>
        </w:rPr>
      </w:r>
      <w:r>
        <w:rPr/>
        <w:t>融资券发行的联席主承销商。</w:t>
      </w:r>
    </w:p>
    <w:p>
      <w:pPr>
        <w:spacing w:line="240" w:lineRule="auto" w:before="10"/>
        <w:rPr>
          <w:rFonts w:ascii="宋体" w:hAnsi="宋体" w:cs="宋体" w:eastAsia="宋体" w:hint="default"/>
          <w:sz w:val="18"/>
          <w:szCs w:val="18"/>
        </w:rPr>
      </w:pPr>
    </w:p>
    <w:p>
      <w:pPr>
        <w:pStyle w:val="BodyText"/>
        <w:spacing w:line="274" w:lineRule="exact"/>
        <w:ind w:left="218" w:right="227"/>
        <w:jc w:val="left"/>
      </w:pPr>
      <w:r>
        <w:rPr/>
        <w:t>短期应付债券的增减变动：</w:t>
      </w:r>
    </w:p>
    <w:p>
      <w:pPr>
        <w:pStyle w:val="BodyText"/>
        <w:spacing w:line="274" w:lineRule="exact"/>
        <w:ind w:left="218"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5" w:top="1080" w:bottom="1380" w:left="1580" w:right="1040"/>
        </w:sectPr>
      </w:pPr>
    </w:p>
    <w:p>
      <w:pPr>
        <w:pStyle w:val="Heading4"/>
        <w:spacing w:line="240" w:lineRule="auto"/>
        <w:ind w:right="0"/>
        <w:jc w:val="left"/>
        <w:rPr>
          <w:b w:val="0"/>
          <w:bCs w:val="0"/>
        </w:rPr>
      </w:pPr>
      <w:r>
        <w:rPr>
          <w:rFonts w:ascii="宋体" w:hAnsi="宋体" w:cs="宋体" w:eastAsia="宋体" w:hint="default"/>
        </w:rPr>
        <w:t>43</w:t>
      </w:r>
      <w:r>
        <w:rPr/>
        <w:t>、</w:t>
      </w:r>
      <w:r>
        <w:rPr>
          <w:spacing w:val="-25"/>
        </w:rPr>
        <w:t> </w:t>
      </w:r>
      <w:r>
        <w:rPr/>
        <w:t>长期借款</w:t>
      </w:r>
      <w:r>
        <w:rPr>
          <w:b w:val="0"/>
          <w:bCs w:val="0"/>
        </w:rPr>
      </w:r>
    </w:p>
    <w:p>
      <w:pPr>
        <w:tabs>
          <w:tab w:pos="849" w:val="left" w:leader="none"/>
        </w:tabs>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001"/>
        <w:gridCol w:w="2998"/>
        <w:gridCol w:w="2897"/>
      </w:tblGrid>
      <w:tr>
        <w:trPr>
          <w:trHeight w:val="28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0"/>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7"/>
              <w:jc w:val="right"/>
              <w:rPr>
                <w:rFonts w:ascii="Times New Roman" w:hAnsi="Times New Roman" w:cs="Times New Roman" w:eastAsia="Times New Roman" w:hint="default"/>
                <w:sz w:val="21"/>
                <w:szCs w:val="21"/>
              </w:rPr>
            </w:pPr>
            <w:r>
              <w:rPr>
                <w:rFonts w:ascii="Times New Roman"/>
                <w:spacing w:val="-1"/>
                <w:sz w:val="21"/>
              </w:rPr>
              <w:t>368,342,966.40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1,092,368,835.73</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7"/>
              <w:jc w:val="right"/>
              <w:rPr>
                <w:rFonts w:ascii="Times New Roman" w:hAnsi="Times New Roman" w:cs="Times New Roman" w:eastAsia="Times New Roman" w:hint="default"/>
                <w:sz w:val="21"/>
                <w:szCs w:val="21"/>
              </w:rPr>
            </w:pPr>
            <w:r>
              <w:rPr>
                <w:rFonts w:ascii="Times New Roman"/>
                <w:spacing w:val="-1"/>
                <w:sz w:val="21"/>
              </w:rPr>
              <w:t>3,840,000.00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4,480,000.00</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7"/>
              <w:jc w:val="right"/>
              <w:rPr>
                <w:rFonts w:ascii="Times New Roman" w:hAnsi="Times New Roman" w:cs="Times New Roman" w:eastAsia="Times New Roman" w:hint="default"/>
                <w:sz w:val="21"/>
                <w:szCs w:val="21"/>
              </w:rPr>
            </w:pPr>
            <w:r>
              <w:rPr>
                <w:rFonts w:ascii="Times New Roman"/>
                <w:spacing w:val="-1"/>
                <w:sz w:val="21"/>
              </w:rPr>
              <w:t>454,512,036.79</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927,302,800.17</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80"/>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7"/>
              <w:jc w:val="right"/>
              <w:rPr>
                <w:rFonts w:ascii="Times New Roman" w:hAnsi="Times New Roman" w:cs="Times New Roman" w:eastAsia="Times New Roman" w:hint="default"/>
                <w:sz w:val="21"/>
                <w:szCs w:val="21"/>
              </w:rPr>
            </w:pPr>
            <w:r>
              <w:rPr>
                <w:rFonts w:ascii="Times New Roman"/>
                <w:spacing w:val="-1"/>
                <w:sz w:val="21"/>
              </w:rPr>
              <w:t>826,695,003.19</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2,024,151,635.90</w:t>
            </w:r>
          </w:p>
        </w:tc>
      </w:tr>
    </w:tbl>
    <w:p>
      <w:pPr>
        <w:pStyle w:val="BodyText"/>
        <w:spacing w:line="240" w:lineRule="auto" w:before="26"/>
        <w:ind w:left="218" w:right="227"/>
        <w:jc w:val="left"/>
      </w:pPr>
      <w:r>
        <w:rPr/>
        <w:t>长期借款分类的说明：</w:t>
      </w:r>
    </w:p>
    <w:p>
      <w:pPr>
        <w:pStyle w:val="BodyText"/>
        <w:spacing w:line="240" w:lineRule="auto" w:before="135"/>
        <w:ind w:left="638" w:right="227"/>
        <w:jc w:val="left"/>
      </w:pPr>
      <w:r>
        <w:rPr>
          <w:rFonts w:ascii="宋体" w:hAnsi="宋体" w:cs="宋体" w:eastAsia="宋体" w:hint="default"/>
        </w:rPr>
        <w:t>*</w:t>
      </w:r>
      <w:r>
        <w:rPr/>
        <w:t>抵押物明细详见美菱股份</w:t>
      </w:r>
      <w:r>
        <w:rPr>
          <w:spacing w:val="-55"/>
        </w:rPr>
        <w:t> </w:t>
      </w:r>
      <w:r>
        <w:rPr>
          <w:rFonts w:ascii="宋体" w:hAnsi="宋体" w:cs="宋体" w:eastAsia="宋体" w:hint="default"/>
        </w:rPr>
        <w:t>2015</w:t>
      </w:r>
      <w:r>
        <w:rPr>
          <w:rFonts w:ascii="宋体" w:hAnsi="宋体" w:cs="宋体" w:eastAsia="宋体" w:hint="default"/>
          <w:spacing w:val="-56"/>
        </w:rPr>
        <w:t> </w:t>
      </w:r>
      <w:r>
        <w:rPr/>
        <w:t>年财务报表附注六</w:t>
      </w:r>
      <w:r>
        <w:rPr>
          <w:rFonts w:ascii="宋体" w:hAnsi="宋体" w:cs="宋体" w:eastAsia="宋体" w:hint="default"/>
        </w:rPr>
        <w:t>.31</w:t>
      </w:r>
      <w:r>
        <w:rPr/>
        <w:t>。</w:t>
      </w:r>
    </w:p>
    <w:p>
      <w:pPr>
        <w:pStyle w:val="BodyText"/>
        <w:spacing w:line="240" w:lineRule="auto" w:before="128"/>
        <w:ind w:left="638" w:right="227"/>
        <w:jc w:val="left"/>
      </w:pPr>
      <w:r>
        <w:rPr/>
        <w:t>（</w:t>
      </w:r>
      <w:r>
        <w:rPr>
          <w:rFonts w:ascii="宋体" w:hAnsi="宋体" w:cs="宋体" w:eastAsia="宋体" w:hint="default"/>
        </w:rPr>
        <w:t>2</w:t>
      </w:r>
      <w:r>
        <w:rPr/>
        <w:t>）长期借款金额较大的前五名</w:t>
      </w:r>
    </w:p>
    <w:p>
      <w:pPr>
        <w:spacing w:line="240" w:lineRule="auto" w:before="4"/>
        <w:rPr>
          <w:rFonts w:ascii="宋体" w:hAnsi="宋体" w:cs="宋体" w:eastAsia="宋体" w:hint="default"/>
          <w:sz w:val="2"/>
          <w:szCs w:val="2"/>
        </w:rPr>
      </w:pPr>
    </w:p>
    <w:tbl>
      <w:tblPr>
        <w:tblW w:w="0" w:type="auto"/>
        <w:jc w:val="left"/>
        <w:tblInd w:w="234" w:type="dxa"/>
        <w:tblLayout w:type="fixed"/>
        <w:tblCellMar>
          <w:top w:w="0" w:type="dxa"/>
          <w:left w:w="0" w:type="dxa"/>
          <w:bottom w:w="0" w:type="dxa"/>
          <w:right w:w="0" w:type="dxa"/>
        </w:tblCellMar>
        <w:tblLook w:val="01E0"/>
      </w:tblPr>
      <w:tblGrid>
        <w:gridCol w:w="1390"/>
        <w:gridCol w:w="992"/>
        <w:gridCol w:w="989"/>
        <w:gridCol w:w="710"/>
        <w:gridCol w:w="1234"/>
        <w:gridCol w:w="1176"/>
        <w:gridCol w:w="1093"/>
        <w:gridCol w:w="1159"/>
      </w:tblGrid>
      <w:tr>
        <w:trPr>
          <w:trHeight w:val="334" w:hRule="exact"/>
        </w:trPr>
        <w:tc>
          <w:tcPr>
            <w:tcW w:w="1390" w:type="dxa"/>
            <w:vMerge w:val="restart"/>
            <w:tcBorders>
              <w:top w:val="single" w:sz="17" w:space="0" w:color="000000"/>
              <w:left w:val="nil" w:sz="6" w:space="0" w:color="auto"/>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pacing w:val="-45"/>
                <w:sz w:val="18"/>
                <w:szCs w:val="18"/>
              </w:rPr>
              <w:t>贷款单位</w:t>
            </w:r>
            <w:r>
              <w:rPr>
                <w:rFonts w:ascii="宋体" w:hAnsi="宋体" w:cs="宋体" w:eastAsia="宋体" w:hint="default"/>
                <w:sz w:val="18"/>
                <w:szCs w:val="18"/>
              </w:rPr>
            </w:r>
          </w:p>
        </w:tc>
        <w:tc>
          <w:tcPr>
            <w:tcW w:w="992" w:type="dxa"/>
            <w:vMerge w:val="restart"/>
            <w:tcBorders>
              <w:top w:val="single" w:sz="17" w:space="0" w:color="000000"/>
              <w:left w:val="single" w:sz="8" w:space="0" w:color="000000"/>
              <w:right w:val="single" w:sz="8" w:space="0" w:color="000000"/>
            </w:tcBorders>
          </w:tcPr>
          <w:p>
            <w:pPr>
              <w:pStyle w:val="TableParagraph"/>
              <w:spacing w:line="232" w:lineRule="exact" w:before="73"/>
              <w:ind w:left="280" w:right="279" w:firstLine="67"/>
              <w:jc w:val="left"/>
              <w:rPr>
                <w:rFonts w:ascii="宋体" w:hAnsi="宋体" w:cs="宋体" w:eastAsia="宋体" w:hint="default"/>
                <w:sz w:val="18"/>
                <w:szCs w:val="18"/>
              </w:rPr>
            </w:pPr>
            <w:r>
              <w:rPr>
                <w:rFonts w:ascii="宋体" w:hAnsi="宋体" w:cs="宋体" w:eastAsia="宋体" w:hint="default"/>
                <w:b/>
                <w:bCs/>
                <w:spacing w:val="-45"/>
                <w:sz w:val="18"/>
                <w:szCs w:val="18"/>
              </w:rPr>
              <w:t>借款</w:t>
            </w:r>
            <w:r>
              <w:rPr>
                <w:rFonts w:ascii="宋体" w:hAnsi="宋体" w:cs="宋体" w:eastAsia="宋体" w:hint="default"/>
                <w:b/>
                <w:bCs/>
                <w:spacing w:val="-44"/>
                <w:w w:val="99"/>
                <w:sz w:val="18"/>
                <w:szCs w:val="18"/>
              </w:rPr>
              <w:t> </w:t>
            </w:r>
            <w:r>
              <w:rPr>
                <w:rFonts w:ascii="宋体" w:hAnsi="宋体" w:cs="宋体" w:eastAsia="宋体" w:hint="default"/>
                <w:b/>
                <w:bCs/>
                <w:spacing w:val="-45"/>
                <w:sz w:val="18"/>
                <w:szCs w:val="18"/>
              </w:rPr>
              <w:t>起始日</w:t>
            </w:r>
            <w:r>
              <w:rPr>
                <w:rFonts w:ascii="宋体" w:hAnsi="宋体" w:cs="宋体" w:eastAsia="宋体" w:hint="default"/>
                <w:sz w:val="18"/>
                <w:szCs w:val="18"/>
              </w:rPr>
            </w:r>
          </w:p>
        </w:tc>
        <w:tc>
          <w:tcPr>
            <w:tcW w:w="989" w:type="dxa"/>
            <w:vMerge w:val="restart"/>
            <w:tcBorders>
              <w:top w:val="single" w:sz="17" w:space="0" w:color="000000"/>
              <w:left w:val="single" w:sz="8" w:space="0" w:color="000000"/>
              <w:right w:val="single" w:sz="8" w:space="0" w:color="000000"/>
            </w:tcBorders>
          </w:tcPr>
          <w:p>
            <w:pPr>
              <w:pStyle w:val="TableParagraph"/>
              <w:spacing w:line="232" w:lineRule="exact" w:before="73"/>
              <w:ind w:left="278" w:right="278" w:firstLine="69"/>
              <w:jc w:val="left"/>
              <w:rPr>
                <w:rFonts w:ascii="宋体" w:hAnsi="宋体" w:cs="宋体" w:eastAsia="宋体" w:hint="default"/>
                <w:sz w:val="18"/>
                <w:szCs w:val="18"/>
              </w:rPr>
            </w:pPr>
            <w:r>
              <w:rPr>
                <w:rFonts w:ascii="宋体" w:hAnsi="宋体" w:cs="宋体" w:eastAsia="宋体" w:hint="default"/>
                <w:b/>
                <w:bCs/>
                <w:spacing w:val="-45"/>
                <w:sz w:val="18"/>
                <w:szCs w:val="18"/>
              </w:rPr>
              <w:t>借款</w:t>
            </w:r>
            <w:r>
              <w:rPr>
                <w:rFonts w:ascii="宋体" w:hAnsi="宋体" w:cs="宋体" w:eastAsia="宋体" w:hint="default"/>
                <w:b/>
                <w:bCs/>
                <w:spacing w:val="-44"/>
                <w:w w:val="99"/>
                <w:sz w:val="18"/>
                <w:szCs w:val="18"/>
              </w:rPr>
              <w:t> </w:t>
            </w:r>
            <w:r>
              <w:rPr>
                <w:rFonts w:ascii="宋体" w:hAnsi="宋体" w:cs="宋体" w:eastAsia="宋体" w:hint="default"/>
                <w:b/>
                <w:bCs/>
                <w:spacing w:val="-45"/>
                <w:sz w:val="18"/>
                <w:szCs w:val="18"/>
              </w:rPr>
              <w:t>终止日</w:t>
            </w:r>
            <w:r>
              <w:rPr>
                <w:rFonts w:ascii="宋体" w:hAnsi="宋体" w:cs="宋体" w:eastAsia="宋体" w:hint="default"/>
                <w:sz w:val="18"/>
                <w:szCs w:val="18"/>
              </w:rPr>
            </w:r>
          </w:p>
        </w:tc>
        <w:tc>
          <w:tcPr>
            <w:tcW w:w="710" w:type="dxa"/>
            <w:vMerge w:val="restart"/>
            <w:tcBorders>
              <w:top w:val="single" w:sz="17"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b/>
                <w:bCs/>
                <w:spacing w:val="-45"/>
                <w:sz w:val="18"/>
                <w:szCs w:val="18"/>
              </w:rPr>
              <w:t>币种</w:t>
            </w:r>
            <w:r>
              <w:rPr>
                <w:rFonts w:ascii="宋体" w:hAnsi="宋体" w:cs="宋体" w:eastAsia="宋体" w:hint="default"/>
                <w:sz w:val="18"/>
                <w:szCs w:val="18"/>
              </w:rPr>
            </w:r>
          </w:p>
        </w:tc>
        <w:tc>
          <w:tcPr>
            <w:tcW w:w="2410"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pacing w:val="-45"/>
                <w:sz w:val="18"/>
                <w:szCs w:val="18"/>
              </w:rPr>
              <w:t>年末金额</w:t>
            </w:r>
            <w:r>
              <w:rPr>
                <w:rFonts w:ascii="宋体" w:hAnsi="宋体" w:cs="宋体" w:eastAsia="宋体" w:hint="default"/>
                <w:sz w:val="18"/>
                <w:szCs w:val="18"/>
              </w:rPr>
            </w:r>
          </w:p>
        </w:tc>
        <w:tc>
          <w:tcPr>
            <w:tcW w:w="2252" w:type="dxa"/>
            <w:gridSpan w:val="2"/>
            <w:tcBorders>
              <w:top w:val="single" w:sz="17" w:space="0" w:color="000000"/>
              <w:left w:val="single" w:sz="8" w:space="0" w:color="000000"/>
              <w:bottom w:val="single" w:sz="8" w:space="0" w:color="000000"/>
              <w:right w:val="nil" w:sz="6" w:space="0" w:color="auto"/>
            </w:tcBorders>
          </w:tcPr>
          <w:p>
            <w:pPr>
              <w:pStyle w:val="TableParagraph"/>
              <w:spacing w:line="240" w:lineRule="auto" w:before="32"/>
              <w:ind w:right="8"/>
              <w:jc w:val="center"/>
              <w:rPr>
                <w:rFonts w:ascii="宋体" w:hAnsi="宋体" w:cs="宋体" w:eastAsia="宋体" w:hint="default"/>
                <w:sz w:val="18"/>
                <w:szCs w:val="18"/>
              </w:rPr>
            </w:pPr>
            <w:r>
              <w:rPr>
                <w:rFonts w:ascii="宋体" w:hAnsi="宋体" w:cs="宋体" w:eastAsia="宋体" w:hint="default"/>
                <w:b/>
                <w:bCs/>
                <w:spacing w:val="-45"/>
                <w:sz w:val="18"/>
                <w:szCs w:val="18"/>
              </w:rPr>
              <w:t>年初金额</w:t>
            </w:r>
            <w:r>
              <w:rPr>
                <w:rFonts w:ascii="宋体" w:hAnsi="宋体" w:cs="宋体" w:eastAsia="宋体" w:hint="default"/>
                <w:sz w:val="18"/>
                <w:szCs w:val="18"/>
              </w:rPr>
            </w:r>
          </w:p>
        </w:tc>
      </w:tr>
      <w:tr>
        <w:trPr>
          <w:trHeight w:val="319" w:hRule="exact"/>
        </w:trPr>
        <w:tc>
          <w:tcPr>
            <w:tcW w:w="1390" w:type="dxa"/>
            <w:vMerge/>
            <w:tcBorders>
              <w:left w:val="nil" w:sz="6" w:space="0" w:color="auto"/>
              <w:bottom w:val="single" w:sz="8" w:space="0" w:color="000000"/>
              <w:right w:val="single" w:sz="8" w:space="0" w:color="000000"/>
            </w:tcBorders>
          </w:tcPr>
          <w:p>
            <w:pPr/>
          </w:p>
        </w:tc>
        <w:tc>
          <w:tcPr>
            <w:tcW w:w="992" w:type="dxa"/>
            <w:vMerge/>
            <w:tcBorders>
              <w:left w:val="single" w:sz="8" w:space="0" w:color="000000"/>
              <w:bottom w:val="single" w:sz="8" w:space="0" w:color="000000"/>
              <w:right w:val="single" w:sz="8" w:space="0" w:color="000000"/>
            </w:tcBorders>
          </w:tcPr>
          <w:p>
            <w:pPr/>
          </w:p>
        </w:tc>
        <w:tc>
          <w:tcPr>
            <w:tcW w:w="989" w:type="dxa"/>
            <w:vMerge/>
            <w:tcBorders>
              <w:left w:val="single" w:sz="8" w:space="0" w:color="000000"/>
              <w:bottom w:val="single" w:sz="8" w:space="0" w:color="000000"/>
              <w:right w:val="single" w:sz="8" w:space="0" w:color="000000"/>
            </w:tcBorders>
          </w:tcPr>
          <w:p>
            <w:pPr/>
          </w:p>
        </w:tc>
        <w:tc>
          <w:tcPr>
            <w:tcW w:w="710" w:type="dxa"/>
            <w:vMerge/>
            <w:tcBorders>
              <w:left w:val="single" w:sz="8" w:space="0" w:color="000000"/>
              <w:bottom w:val="single" w:sz="8" w:space="0" w:color="000000"/>
              <w:right w:val="single" w:sz="8" w:space="0" w:color="000000"/>
            </w:tcBorders>
          </w:tcPr>
          <w:p>
            <w:pP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333" w:right="0"/>
              <w:jc w:val="left"/>
              <w:rPr>
                <w:rFonts w:ascii="宋体" w:hAnsi="宋体" w:cs="宋体" w:eastAsia="宋体" w:hint="default"/>
                <w:sz w:val="18"/>
                <w:szCs w:val="18"/>
              </w:rPr>
            </w:pPr>
            <w:r>
              <w:rPr>
                <w:rFonts w:ascii="宋体" w:hAnsi="宋体" w:cs="宋体" w:eastAsia="宋体" w:hint="default"/>
                <w:b/>
                <w:bCs/>
                <w:spacing w:val="-45"/>
                <w:sz w:val="18"/>
                <w:szCs w:val="18"/>
              </w:rPr>
              <w:t>原币金额</w:t>
            </w:r>
            <w:r>
              <w:rPr>
                <w:rFonts w:ascii="宋体" w:hAnsi="宋体" w:cs="宋体" w:eastAsia="宋体" w:hint="default"/>
                <w:sz w:val="18"/>
                <w:szCs w:val="18"/>
              </w:rPr>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304" w:right="0"/>
              <w:jc w:val="left"/>
              <w:rPr>
                <w:rFonts w:ascii="宋体" w:hAnsi="宋体" w:cs="宋体" w:eastAsia="宋体" w:hint="default"/>
                <w:sz w:val="18"/>
                <w:szCs w:val="18"/>
              </w:rPr>
            </w:pPr>
            <w:r>
              <w:rPr>
                <w:rFonts w:ascii="宋体" w:hAnsi="宋体" w:cs="宋体" w:eastAsia="宋体" w:hint="default"/>
                <w:b/>
                <w:bCs/>
                <w:spacing w:val="-45"/>
                <w:sz w:val="18"/>
                <w:szCs w:val="18"/>
              </w:rPr>
              <w:t>本币金额</w:t>
            </w:r>
            <w:r>
              <w:rPr>
                <w:rFonts w:ascii="宋体" w:hAnsi="宋体" w:cs="宋体" w:eastAsia="宋体" w:hint="default"/>
                <w:sz w:val="18"/>
                <w:szCs w:val="18"/>
              </w:rPr>
            </w:r>
          </w:p>
        </w:tc>
        <w:tc>
          <w:tcPr>
            <w:tcW w:w="1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b/>
                <w:bCs/>
                <w:spacing w:val="-45"/>
                <w:sz w:val="18"/>
                <w:szCs w:val="18"/>
              </w:rPr>
              <w:t>原币金额</w:t>
            </w:r>
            <w:r>
              <w:rPr>
                <w:rFonts w:ascii="宋体" w:hAnsi="宋体" w:cs="宋体" w:eastAsia="宋体" w:hint="default"/>
                <w:sz w:val="18"/>
                <w:szCs w:val="18"/>
              </w:rPr>
            </w:r>
          </w:p>
        </w:tc>
        <w:tc>
          <w:tcPr>
            <w:tcW w:w="115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11"/>
              <w:jc w:val="center"/>
              <w:rPr>
                <w:rFonts w:ascii="宋体" w:hAnsi="宋体" w:cs="宋体" w:eastAsia="宋体" w:hint="default"/>
                <w:sz w:val="18"/>
                <w:szCs w:val="18"/>
              </w:rPr>
            </w:pPr>
            <w:r>
              <w:rPr>
                <w:rFonts w:ascii="宋体" w:hAnsi="宋体" w:cs="宋体" w:eastAsia="宋体" w:hint="default"/>
                <w:b/>
                <w:bCs/>
                <w:spacing w:val="-45"/>
                <w:sz w:val="18"/>
                <w:szCs w:val="18"/>
              </w:rPr>
              <w:t>本币金额</w:t>
            </w:r>
            <w:r>
              <w:rPr>
                <w:rFonts w:ascii="宋体" w:hAnsi="宋体" w:cs="宋体" w:eastAsia="宋体" w:hint="default"/>
                <w:sz w:val="18"/>
                <w:szCs w:val="18"/>
              </w:rPr>
            </w:r>
          </w:p>
        </w:tc>
      </w:tr>
      <w:tr>
        <w:trPr>
          <w:trHeight w:val="566" w:hRule="exact"/>
        </w:trPr>
        <w:tc>
          <w:tcPr>
            <w:tcW w:w="1390"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进出口银行成</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pacing w:val="-36"/>
                <w:sz w:val="21"/>
                <w:szCs w:val="21"/>
              </w:rPr>
              <w:t>都分行</w:t>
            </w:r>
            <w:r>
              <w:rPr>
                <w:rFonts w:ascii="宋体" w:hAnsi="宋体" w:cs="宋体" w:eastAsia="宋体" w:hint="default"/>
                <w:spacing w:val="-36"/>
                <w:sz w:val="21"/>
                <w:szCs w:val="21"/>
              </w:rPr>
              <w:t>*1</w:t>
            </w:r>
            <w:r>
              <w:rPr>
                <w:rFonts w:ascii="宋体" w:hAnsi="宋体" w:cs="宋体" w:eastAsia="宋体" w:hint="default"/>
                <w:sz w:val="21"/>
                <w:szCs w:val="21"/>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7"/>
                <w:sz w:val="18"/>
              </w:rPr>
              <w:t>2014-11-27</w:t>
            </w:r>
            <w:r>
              <w:rPr>
                <w:rFonts w:ascii="Times New Roman"/>
                <w:sz w:val="18"/>
              </w:rPr>
            </w:r>
          </w:p>
        </w:tc>
        <w:tc>
          <w:tcPr>
            <w:tcW w:w="9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7"/>
                <w:sz w:val="18"/>
              </w:rPr>
              <w:t>2017-11-27</w:t>
            </w:r>
            <w:r>
              <w:rPr>
                <w:rFonts w:ascii="Times New Roman"/>
                <w:sz w:val="18"/>
              </w:rPr>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pacing w:val="-12"/>
                <w:sz w:val="18"/>
              </w:rPr>
              <w:t>USD</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pacing w:val="-15"/>
                <w:sz w:val="18"/>
              </w:rPr>
              <w:t>50,000,000.00</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16"/>
                <w:sz w:val="18"/>
              </w:rPr>
              <w:t>324,680,000.00</w:t>
            </w:r>
          </w:p>
        </w:tc>
        <w:tc>
          <w:tcPr>
            <w:tcW w:w="1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pacing w:val="-15"/>
                <w:sz w:val="18"/>
              </w:rPr>
              <w:t>50,000,000.00</w:t>
            </w:r>
          </w:p>
        </w:tc>
        <w:tc>
          <w:tcPr>
            <w:tcW w:w="115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pacing w:val="-16"/>
                <w:sz w:val="18"/>
              </w:rPr>
              <w:t>305,950,000.00</w:t>
            </w:r>
          </w:p>
        </w:tc>
      </w:tr>
      <w:tr>
        <w:trPr>
          <w:trHeight w:val="564" w:hRule="exact"/>
        </w:trPr>
        <w:tc>
          <w:tcPr>
            <w:tcW w:w="1390" w:type="dxa"/>
            <w:tcBorders>
              <w:top w:val="single" w:sz="8" w:space="0" w:color="000000"/>
              <w:left w:val="nil" w:sz="6" w:space="0" w:color="auto"/>
              <w:bottom w:val="single" w:sz="8" w:space="0" w:color="000000"/>
              <w:right w:val="single" w:sz="8"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进出口银行安</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pacing w:val="-38"/>
                <w:sz w:val="21"/>
                <w:szCs w:val="21"/>
              </w:rPr>
              <w:t>徽省分行</w:t>
            </w:r>
            <w:r>
              <w:rPr>
                <w:rFonts w:ascii="宋体" w:hAnsi="宋体" w:cs="宋体" w:eastAsia="宋体" w:hint="default"/>
                <w:spacing w:val="-38"/>
                <w:sz w:val="21"/>
                <w:szCs w:val="21"/>
              </w:rPr>
              <w:t>*2</w:t>
            </w:r>
            <w:r>
              <w:rPr>
                <w:rFonts w:ascii="宋体" w:hAnsi="宋体" w:cs="宋体" w:eastAsia="宋体" w:hint="default"/>
                <w:sz w:val="21"/>
                <w:szCs w:val="21"/>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7"/>
                <w:sz w:val="18"/>
              </w:rPr>
              <w:t>2015-12-18</w:t>
            </w:r>
            <w:r>
              <w:rPr>
                <w:rFonts w:ascii="Times New Roman"/>
                <w:sz w:val="18"/>
              </w:rPr>
            </w:r>
          </w:p>
        </w:tc>
        <w:tc>
          <w:tcPr>
            <w:tcW w:w="9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7"/>
                <w:sz w:val="18"/>
              </w:rPr>
              <w:t>2017-4-18</w:t>
            </w:r>
            <w:r>
              <w:rPr>
                <w:rFonts w:ascii="Times New Roman"/>
                <w:sz w:val="18"/>
              </w:rPr>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pacing w:val="-11"/>
                <w:sz w:val="18"/>
              </w:rPr>
              <w:t>RMB</w:t>
            </w:r>
          </w:p>
        </w:tc>
        <w:tc>
          <w:tcPr>
            <w:tcW w:w="1234" w:type="dxa"/>
            <w:tcBorders>
              <w:top w:val="single" w:sz="8" w:space="0" w:color="000000"/>
              <w:left w:val="single" w:sz="8" w:space="0" w:color="000000"/>
              <w:bottom w:val="single" w:sz="8" w:space="0" w:color="000000"/>
              <w:right w:val="single" w:sz="8" w:space="0" w:color="000000"/>
            </w:tcBorders>
          </w:tcPr>
          <w:p>
            <w:pP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16"/>
                <w:sz w:val="18"/>
              </w:rPr>
              <w:t>193,000,000.00</w:t>
            </w:r>
          </w:p>
        </w:tc>
        <w:tc>
          <w:tcPr>
            <w:tcW w:w="1093" w:type="dxa"/>
            <w:tcBorders>
              <w:top w:val="single" w:sz="8" w:space="0" w:color="000000"/>
              <w:left w:val="single" w:sz="8" w:space="0" w:color="000000"/>
              <w:bottom w:val="single" w:sz="8" w:space="0" w:color="000000"/>
              <w:right w:val="single" w:sz="8" w:space="0" w:color="000000"/>
            </w:tcBorders>
          </w:tcPr>
          <w:p>
            <w:pPr/>
          </w:p>
        </w:tc>
        <w:tc>
          <w:tcPr>
            <w:tcW w:w="1159" w:type="dxa"/>
            <w:tcBorders>
              <w:top w:val="single" w:sz="8" w:space="0" w:color="000000"/>
              <w:left w:val="single" w:sz="8" w:space="0" w:color="000000"/>
              <w:bottom w:val="single" w:sz="8" w:space="0" w:color="000000"/>
              <w:right w:val="nil" w:sz="6" w:space="0" w:color="auto"/>
            </w:tcBorders>
          </w:tcPr>
          <w:p>
            <w:pPr/>
          </w:p>
        </w:tc>
      </w:tr>
      <w:tr>
        <w:trPr>
          <w:trHeight w:val="565" w:hRule="exact"/>
        </w:trPr>
        <w:tc>
          <w:tcPr>
            <w:tcW w:w="1390" w:type="dxa"/>
            <w:tcBorders>
              <w:top w:val="single" w:sz="8" w:space="0" w:color="000000"/>
              <w:left w:val="nil" w:sz="6" w:space="0" w:color="auto"/>
              <w:bottom w:val="single" w:sz="8" w:space="0" w:color="000000"/>
              <w:right w:val="single" w:sz="8"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工行纽约分行</w:t>
            </w:r>
            <w:r>
              <w:rPr>
                <w:rFonts w:ascii="宋体" w:hAnsi="宋体" w:cs="宋体" w:eastAsia="宋体" w:hint="default"/>
                <w:sz w:val="21"/>
                <w:szCs w:val="21"/>
              </w:rPr>
            </w:r>
          </w:p>
          <w:p>
            <w:pPr>
              <w:pStyle w:val="TableParagraph"/>
              <w:spacing w:line="275" w:lineRule="exact"/>
              <w:ind w:left="122" w:right="0"/>
              <w:jc w:val="left"/>
              <w:rPr>
                <w:rFonts w:ascii="宋体" w:hAnsi="宋体" w:cs="宋体" w:eastAsia="宋体" w:hint="default"/>
                <w:sz w:val="21"/>
                <w:szCs w:val="21"/>
              </w:rPr>
            </w:pPr>
            <w:r>
              <w:rPr>
                <w:rFonts w:ascii="宋体"/>
                <w:spacing w:val="-22"/>
                <w:sz w:val="21"/>
              </w:rPr>
              <w:t>*3</w:t>
            </w:r>
            <w:r>
              <w:rPr>
                <w:rFonts w:ascii="宋体"/>
                <w:sz w:val="21"/>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7"/>
                <w:sz w:val="18"/>
              </w:rPr>
              <w:t>2014-1-14</w:t>
            </w:r>
            <w:r>
              <w:rPr>
                <w:rFonts w:ascii="Times New Roman"/>
                <w:sz w:val="18"/>
              </w:rPr>
            </w:r>
          </w:p>
        </w:tc>
        <w:tc>
          <w:tcPr>
            <w:tcW w:w="9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7"/>
                <w:sz w:val="18"/>
              </w:rPr>
              <w:t>2017-1-13</w:t>
            </w:r>
            <w:r>
              <w:rPr>
                <w:rFonts w:ascii="Times New Roman"/>
                <w:sz w:val="18"/>
              </w:rPr>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pacing w:val="-12"/>
                <w:sz w:val="18"/>
              </w:rPr>
              <w:t>USD</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pacing w:val="-15"/>
                <w:sz w:val="18"/>
              </w:rPr>
              <w:t>19,481,500.00</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16"/>
                <w:sz w:val="18"/>
              </w:rPr>
              <w:t>126,505,068.40</w:t>
            </w:r>
          </w:p>
        </w:tc>
        <w:tc>
          <w:tcPr>
            <w:tcW w:w="1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pacing w:val="-15"/>
                <w:sz w:val="18"/>
              </w:rPr>
              <w:t>20,000,000.00</w:t>
            </w:r>
          </w:p>
        </w:tc>
        <w:tc>
          <w:tcPr>
            <w:tcW w:w="115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pacing w:val="-16"/>
                <w:sz w:val="18"/>
              </w:rPr>
              <w:t>155,133,291.94</w:t>
            </w:r>
          </w:p>
        </w:tc>
      </w:tr>
      <w:tr>
        <w:trPr>
          <w:trHeight w:val="566" w:hRule="exact"/>
        </w:trPr>
        <w:tc>
          <w:tcPr>
            <w:tcW w:w="1390"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工行纽约分行</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spacing w:val="-22"/>
                <w:sz w:val="21"/>
              </w:rPr>
              <w:t>*4</w:t>
            </w:r>
            <w:r>
              <w:rPr>
                <w:rFonts w:ascii="宋体"/>
                <w:sz w:val="21"/>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7"/>
                <w:sz w:val="18"/>
              </w:rPr>
              <w:t>2014-1-17</w:t>
            </w:r>
            <w:r>
              <w:rPr>
                <w:rFonts w:ascii="Times New Roman"/>
                <w:sz w:val="18"/>
              </w:rPr>
            </w:r>
          </w:p>
        </w:tc>
        <w:tc>
          <w:tcPr>
            <w:tcW w:w="9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7"/>
                <w:sz w:val="18"/>
              </w:rPr>
              <w:t>2017-1-17</w:t>
            </w:r>
            <w:r>
              <w:rPr>
                <w:rFonts w:ascii="Times New Roman"/>
                <w:sz w:val="18"/>
              </w:rPr>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pacing w:val="-12"/>
                <w:sz w:val="18"/>
              </w:rPr>
              <w:t>USD</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pacing w:val="-15"/>
                <w:sz w:val="18"/>
              </w:rPr>
              <w:t>19,481,500.00</w:t>
            </w:r>
          </w:p>
        </w:tc>
        <w:tc>
          <w:tcPr>
            <w:tcW w:w="11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16"/>
                <w:sz w:val="18"/>
              </w:rPr>
              <w:t>126,505,068.40</w:t>
            </w:r>
          </w:p>
        </w:tc>
        <w:tc>
          <w:tcPr>
            <w:tcW w:w="1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pacing w:val="-15"/>
                <w:sz w:val="18"/>
              </w:rPr>
              <w:t>20,000,000.00</w:t>
            </w:r>
          </w:p>
        </w:tc>
        <w:tc>
          <w:tcPr>
            <w:tcW w:w="115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pacing w:val="-16"/>
                <w:sz w:val="18"/>
              </w:rPr>
              <w:t>155,133,291.94</w:t>
            </w:r>
          </w:p>
        </w:tc>
      </w:tr>
      <w:tr>
        <w:trPr>
          <w:trHeight w:val="578" w:hRule="exact"/>
        </w:trPr>
        <w:tc>
          <w:tcPr>
            <w:tcW w:w="1390" w:type="dxa"/>
            <w:tcBorders>
              <w:top w:val="single" w:sz="8" w:space="0" w:color="000000"/>
              <w:left w:val="nil" w:sz="6" w:space="0" w:color="auto"/>
              <w:bottom w:val="single" w:sz="17" w:space="0" w:color="000000"/>
              <w:right w:val="single" w:sz="8"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广发银行中山</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pacing w:val="-34"/>
                <w:sz w:val="21"/>
                <w:szCs w:val="21"/>
              </w:rPr>
              <w:t>分行</w:t>
            </w:r>
            <w:r>
              <w:rPr>
                <w:rFonts w:ascii="宋体" w:hAnsi="宋体" w:cs="宋体" w:eastAsia="宋体" w:hint="default"/>
                <w:spacing w:val="-34"/>
                <w:sz w:val="21"/>
                <w:szCs w:val="21"/>
              </w:rPr>
              <w:t>*5</w:t>
            </w:r>
            <w:r>
              <w:rPr>
                <w:rFonts w:ascii="宋体" w:hAnsi="宋体" w:cs="宋体" w:eastAsia="宋体" w:hint="default"/>
                <w:sz w:val="21"/>
                <w:szCs w:val="21"/>
              </w:rPr>
            </w:r>
          </w:p>
        </w:tc>
        <w:tc>
          <w:tcPr>
            <w:tcW w:w="99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15"/>
                <w:sz w:val="18"/>
              </w:rPr>
              <w:t>2015-1-6</w:t>
            </w:r>
          </w:p>
        </w:tc>
        <w:tc>
          <w:tcPr>
            <w:tcW w:w="98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15"/>
                <w:sz w:val="18"/>
              </w:rPr>
              <w:t>2018-1-6</w:t>
            </w:r>
          </w:p>
        </w:tc>
        <w:tc>
          <w:tcPr>
            <w:tcW w:w="71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pacing w:val="-12"/>
                <w:sz w:val="18"/>
              </w:rPr>
              <w:t>USD</w:t>
            </w:r>
          </w:p>
        </w:tc>
        <w:tc>
          <w:tcPr>
            <w:tcW w:w="123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pacing w:val="-15"/>
                <w:sz w:val="18"/>
              </w:rPr>
              <w:t>4,924,000.00</w:t>
            </w:r>
          </w:p>
        </w:tc>
        <w:tc>
          <w:tcPr>
            <w:tcW w:w="117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15"/>
                <w:sz w:val="18"/>
              </w:rPr>
              <w:t>31,974,486.40</w:t>
            </w:r>
          </w:p>
        </w:tc>
        <w:tc>
          <w:tcPr>
            <w:tcW w:w="1093" w:type="dxa"/>
            <w:tcBorders>
              <w:top w:val="single" w:sz="8" w:space="0" w:color="000000"/>
              <w:left w:val="single" w:sz="8" w:space="0" w:color="000000"/>
              <w:bottom w:val="single" w:sz="17" w:space="0" w:color="000000"/>
              <w:right w:val="single" w:sz="8" w:space="0" w:color="000000"/>
            </w:tcBorders>
          </w:tcPr>
          <w:p>
            <w:pPr/>
          </w:p>
        </w:tc>
        <w:tc>
          <w:tcPr>
            <w:tcW w:w="1159" w:type="dxa"/>
            <w:tcBorders>
              <w:top w:val="single" w:sz="8" w:space="0" w:color="000000"/>
              <w:left w:val="single" w:sz="8" w:space="0" w:color="000000"/>
              <w:bottom w:val="single" w:sz="17" w:space="0" w:color="000000"/>
              <w:right w:val="nil" w:sz="6" w:space="0" w:color="auto"/>
            </w:tcBorders>
          </w:tcPr>
          <w:p>
            <w:pPr/>
          </w:p>
        </w:tc>
      </w:tr>
    </w:tbl>
    <w:p>
      <w:pPr>
        <w:pStyle w:val="BodyText"/>
        <w:spacing w:line="239" w:lineRule="exact"/>
        <w:ind w:left="638" w:right="0"/>
        <w:jc w:val="left"/>
      </w:pPr>
      <w:r>
        <w:rPr>
          <w:rFonts w:ascii="宋体" w:hAnsi="宋体" w:cs="宋体" w:eastAsia="宋体" w:hint="default"/>
          <w:spacing w:val="-4"/>
        </w:rPr>
        <w:t>*1</w:t>
      </w:r>
      <w:r>
        <w:rPr>
          <w:spacing w:val="-4"/>
        </w:rPr>
        <w:t>：</w:t>
      </w:r>
      <w:r>
        <w:rPr>
          <w:rFonts w:ascii="宋体" w:hAnsi="宋体" w:cs="宋体" w:eastAsia="宋体" w:hint="default"/>
          <w:spacing w:val="-4"/>
        </w:rPr>
        <w:t>2014</w:t>
      </w:r>
      <w:r>
        <w:rPr>
          <w:rFonts w:ascii="宋体" w:hAnsi="宋体" w:cs="宋体" w:eastAsia="宋体" w:hint="default"/>
          <w:spacing w:val="-50"/>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w:t>
      </w:r>
      <w:r>
        <w:rPr>
          <w:spacing w:val="-46"/>
        </w:rPr>
        <w:t> </w:t>
      </w:r>
      <w:r>
        <w:rPr>
          <w:rFonts w:ascii="宋体" w:hAnsi="宋体" w:cs="宋体" w:eastAsia="宋体" w:hint="default"/>
        </w:rPr>
        <w:t>25</w:t>
      </w:r>
      <w:r>
        <w:rPr>
          <w:rFonts w:ascii="宋体" w:hAnsi="宋体" w:cs="宋体" w:eastAsia="宋体" w:hint="default"/>
          <w:spacing w:val="-48"/>
        </w:rPr>
        <w:t> </w:t>
      </w:r>
      <w:r>
        <w:rPr>
          <w:spacing w:val="-3"/>
        </w:rPr>
        <w:t>日，本公司与中国进出口银行签订了编号为</w:t>
      </w:r>
      <w:r>
        <w:rPr>
          <w:spacing w:val="-48"/>
        </w:rPr>
        <w:t> </w:t>
      </w:r>
      <w:r>
        <w:rPr>
          <w:rFonts w:ascii="宋体" w:hAnsi="宋体" w:cs="宋体" w:eastAsia="宋体" w:hint="default"/>
        </w:rPr>
        <w:t>2060004212014212476</w:t>
      </w:r>
      <w:r>
        <w:rPr>
          <w:rFonts w:ascii="宋体" w:hAnsi="宋体" w:cs="宋体" w:eastAsia="宋体" w:hint="default"/>
          <w:spacing w:val="-50"/>
        </w:rPr>
        <w:t> </w:t>
      </w:r>
      <w:r>
        <w:rPr/>
        <w:t>的借</w:t>
      </w:r>
    </w:p>
    <w:p>
      <w:pPr>
        <w:pStyle w:val="BodyText"/>
        <w:spacing w:line="271" w:lineRule="exact"/>
        <w:ind w:left="218" w:right="0"/>
        <w:jc w:val="both"/>
      </w:pPr>
      <w:r>
        <w:rPr/>
        <w:t>款合同，约定借款</w:t>
      </w:r>
      <w:r>
        <w:rPr>
          <w:spacing w:val="-51"/>
        </w:rPr>
        <w:t> </w:t>
      </w:r>
      <w:r>
        <w:rPr>
          <w:rFonts w:ascii="宋体" w:hAnsi="宋体" w:cs="宋体" w:eastAsia="宋体" w:hint="default"/>
        </w:rPr>
        <w:t>5000</w:t>
      </w:r>
      <w:r>
        <w:rPr>
          <w:rFonts w:ascii="宋体" w:hAnsi="宋体" w:cs="宋体" w:eastAsia="宋体" w:hint="default"/>
          <w:spacing w:val="-52"/>
        </w:rPr>
        <w:t> </w:t>
      </w:r>
      <w:r>
        <w:rPr/>
        <w:t>万美元，借款期限</w:t>
      </w:r>
      <w:r>
        <w:rPr>
          <w:spacing w:val="-51"/>
        </w:rPr>
        <w:t> </w:t>
      </w:r>
      <w:r>
        <w:rPr>
          <w:rFonts w:ascii="宋体" w:hAnsi="宋体" w:cs="宋体" w:eastAsia="宋体" w:hint="default"/>
        </w:rPr>
        <w:t>36</w:t>
      </w:r>
      <w:r>
        <w:rPr>
          <w:rFonts w:ascii="宋体" w:hAnsi="宋体" w:cs="宋体" w:eastAsia="宋体" w:hint="default"/>
          <w:spacing w:val="-53"/>
        </w:rPr>
        <w:t> </w:t>
      </w:r>
      <w:r>
        <w:rPr/>
        <w:t>个月，同时与上海银行股份有限公司成都分行签订</w:t>
      </w:r>
    </w:p>
    <w:p>
      <w:pPr>
        <w:pStyle w:val="BodyText"/>
        <w:spacing w:line="237" w:lineRule="auto"/>
        <w:ind w:left="218" w:right="228"/>
        <w:jc w:val="both"/>
      </w:pPr>
      <w:r>
        <w:rPr>
          <w:spacing w:val="-5"/>
        </w:rPr>
        <w:t>《保函授信合同》，上海银行对其提供</w:t>
      </w:r>
      <w:r>
        <w:rPr>
          <w:spacing w:val="-30"/>
        </w:rPr>
        <w:t> </w:t>
      </w:r>
      <w:r>
        <w:rPr>
          <w:rFonts w:ascii="宋体" w:hAnsi="宋体" w:cs="宋体" w:eastAsia="宋体" w:hint="default"/>
        </w:rPr>
        <w:t>5360</w:t>
      </w:r>
      <w:r>
        <w:rPr>
          <w:rFonts w:ascii="宋体" w:hAnsi="宋体" w:cs="宋体" w:eastAsia="宋体" w:hint="default"/>
          <w:spacing w:val="-33"/>
        </w:rPr>
        <w:t> </w:t>
      </w:r>
      <w:r>
        <w:rPr>
          <w:spacing w:val="-3"/>
        </w:rPr>
        <w:t>万美元的授信。本公司与上海银行股份有限公司成都</w:t>
      </w:r>
      <w:r>
        <w:rPr>
          <w:spacing w:val="-96"/>
        </w:rPr>
        <w:t> </w:t>
      </w:r>
      <w:r>
        <w:rPr>
          <w:spacing w:val="-96"/>
        </w:rPr>
      </w:r>
      <w:r>
        <w:rPr>
          <w:spacing w:val="-1"/>
        </w:rPr>
        <w:t>分行另签订《（保函）反担保（质押）合同》，公司提供定期存单质押为上述《保函授信合同》</w:t>
      </w:r>
      <w:r>
        <w:rPr>
          <w:spacing w:val="-55"/>
        </w:rPr>
        <w:t> </w:t>
      </w:r>
      <w:r>
        <w:rPr>
          <w:spacing w:val="-55"/>
        </w:rPr>
      </w:r>
      <w:r>
        <w:rPr/>
        <w:t>提供反担保，质押财产价值</w:t>
      </w:r>
      <w:r>
        <w:rPr>
          <w:spacing w:val="-54"/>
        </w:rPr>
        <w:t> </w:t>
      </w:r>
      <w:r>
        <w:rPr>
          <w:rFonts w:ascii="宋体" w:hAnsi="宋体" w:cs="宋体" w:eastAsia="宋体" w:hint="default"/>
        </w:rPr>
        <w:t>33,746,122.45</w:t>
      </w:r>
      <w:r>
        <w:rPr>
          <w:rFonts w:ascii="宋体" w:hAnsi="宋体" w:cs="宋体" w:eastAsia="宋体" w:hint="default"/>
          <w:spacing w:val="-54"/>
        </w:rPr>
        <w:t> </w:t>
      </w:r>
      <w:r>
        <w:rPr/>
        <w:t>元人民币。</w:t>
      </w:r>
    </w:p>
    <w:p>
      <w:pPr>
        <w:pStyle w:val="BodyText"/>
        <w:spacing w:line="237" w:lineRule="auto" w:before="1"/>
        <w:ind w:left="218" w:right="228" w:firstLine="419"/>
        <w:jc w:val="both"/>
      </w:pP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47"/>
        </w:rPr>
        <w:t> </w:t>
      </w: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4"/>
        </w:rPr>
        <w:t> </w:t>
      </w:r>
      <w:r>
        <w:rPr>
          <w:rFonts w:ascii="宋体" w:hAnsi="宋体" w:cs="宋体" w:eastAsia="宋体" w:hint="default"/>
        </w:rPr>
        <w:t>18</w:t>
      </w:r>
      <w:r>
        <w:rPr>
          <w:rFonts w:ascii="宋体" w:hAnsi="宋体" w:cs="宋体" w:eastAsia="宋体" w:hint="default"/>
          <w:spacing w:val="-45"/>
        </w:rPr>
        <w:t> </w:t>
      </w:r>
      <w:r>
        <w:rPr>
          <w:spacing w:val="-3"/>
        </w:rPr>
        <w:t>日，美菱股份与进出口银行安徽省分行签订《借款合同（高新技术产品</w:t>
      </w:r>
      <w:r>
        <w:rPr>
          <w:w w:val="100"/>
        </w:rPr>
        <w:t> </w:t>
      </w:r>
      <w:r>
        <w:rPr>
          <w:spacing w:val="-1"/>
        </w:rPr>
        <w:t>出口卖方信贷）》，合同约定进出口银行安徽省分行向本公司发放贷款的总额度为贰亿伍千万元</w:t>
      </w:r>
      <w:r>
        <w:rPr>
          <w:spacing w:val="-56"/>
        </w:rPr>
        <w:t> </w:t>
      </w:r>
      <w:r>
        <w:rPr>
          <w:spacing w:val="-56"/>
        </w:rPr>
      </w:r>
      <w:r>
        <w:rPr/>
        <w:t>整，该贷款专用于高新技术产品出口，贷款期限为</w:t>
      </w:r>
      <w:r>
        <w:rPr>
          <w:spacing w:val="-58"/>
        </w:rPr>
        <w:t> </w:t>
      </w:r>
      <w:r>
        <w:rPr>
          <w:rFonts w:ascii="宋体" w:hAnsi="宋体" w:cs="宋体" w:eastAsia="宋体" w:hint="default"/>
        </w:rPr>
        <w:t>16</w:t>
      </w:r>
      <w:r>
        <w:rPr>
          <w:rFonts w:ascii="宋体" w:hAnsi="宋体" w:cs="宋体" w:eastAsia="宋体" w:hint="default"/>
          <w:spacing w:val="-56"/>
        </w:rPr>
        <w:t> </w:t>
      </w:r>
      <w:r>
        <w:rPr/>
        <w:t>个月，利率以出口卖方信贷利率为准。</w:t>
      </w:r>
    </w:p>
    <w:p>
      <w:pPr>
        <w:pStyle w:val="BodyText"/>
        <w:spacing w:line="271" w:lineRule="exact"/>
        <w:ind w:left="638" w:right="0"/>
        <w:jc w:val="left"/>
      </w:pPr>
      <w:r>
        <w:rPr>
          <w:rFonts w:ascii="宋体" w:hAnsi="宋体" w:cs="宋体" w:eastAsia="宋体" w:hint="default"/>
        </w:rPr>
        <w:t>*3</w:t>
      </w:r>
      <w:r>
        <w:rPr/>
        <w:t>：</w:t>
      </w:r>
      <w:r>
        <w:rPr>
          <w:rFonts w:ascii="宋体" w:hAnsi="宋体" w:cs="宋体" w:eastAsia="宋体" w:hint="default"/>
        </w:rPr>
        <w:t>2014</w:t>
      </w:r>
      <w:r>
        <w:rPr>
          <w:rFonts w:ascii="宋体" w:hAnsi="宋体" w:cs="宋体" w:eastAsia="宋体" w:hint="default"/>
          <w:spacing w:val="-41"/>
        </w:rPr>
        <w:t> </w:t>
      </w:r>
      <w:r>
        <w:rPr/>
        <w:t>年</w:t>
      </w:r>
      <w:r>
        <w:rPr>
          <w:spacing w:val="-41"/>
        </w:rPr>
        <w:t> </w:t>
      </w:r>
      <w:r>
        <w:rPr>
          <w:rFonts w:ascii="宋体" w:hAnsi="宋体" w:cs="宋体" w:eastAsia="宋体" w:hint="default"/>
        </w:rPr>
        <w:t>1</w:t>
      </w:r>
      <w:r>
        <w:rPr>
          <w:rFonts w:ascii="宋体" w:hAnsi="宋体" w:cs="宋体" w:eastAsia="宋体" w:hint="default"/>
          <w:spacing w:val="-41"/>
        </w:rPr>
        <w:t> </w:t>
      </w:r>
      <w:r>
        <w:rPr/>
        <w:t>月</w:t>
      </w:r>
      <w:r>
        <w:rPr>
          <w:spacing w:val="-40"/>
        </w:rPr>
        <w:t> </w:t>
      </w:r>
      <w:r>
        <w:rPr>
          <w:rFonts w:ascii="宋体" w:hAnsi="宋体" w:cs="宋体" w:eastAsia="宋体" w:hint="default"/>
        </w:rPr>
        <w:t>14</w:t>
      </w:r>
      <w:r>
        <w:rPr>
          <w:rFonts w:ascii="宋体" w:hAnsi="宋体" w:cs="宋体" w:eastAsia="宋体" w:hint="default"/>
          <w:spacing w:val="-43"/>
        </w:rPr>
        <w:t> </w:t>
      </w:r>
      <w:r>
        <w:rPr/>
        <w:t>日，香港长虹与中国工商银行股份有限公司纽约分行签订贷款协议，借</w:t>
      </w:r>
    </w:p>
    <w:p>
      <w:pPr>
        <w:pStyle w:val="BodyText"/>
        <w:spacing w:line="274" w:lineRule="exact"/>
        <w:ind w:left="218" w:right="0"/>
        <w:jc w:val="both"/>
      </w:pPr>
      <w:r>
        <w:rPr/>
        <w:t>款</w:t>
      </w:r>
      <w:r>
        <w:rPr>
          <w:spacing w:val="-55"/>
        </w:rPr>
        <w:t> </w:t>
      </w:r>
      <w:r>
        <w:rPr>
          <w:rFonts w:ascii="宋体" w:hAnsi="宋体" w:cs="宋体" w:eastAsia="宋体" w:hint="default"/>
        </w:rPr>
        <w:t>20,000,000.00</w:t>
      </w:r>
      <w:r>
        <w:rPr>
          <w:rFonts w:ascii="宋体" w:hAnsi="宋体" w:cs="宋体" w:eastAsia="宋体" w:hint="default"/>
          <w:spacing w:val="-55"/>
        </w:rPr>
        <w:t> </w:t>
      </w:r>
      <w:r>
        <w:rPr/>
        <w:t>美元，借款利息按季支付，年末该项借款余额</w:t>
      </w:r>
      <w:r>
        <w:rPr>
          <w:spacing w:val="-55"/>
        </w:rPr>
        <w:t> </w:t>
      </w:r>
      <w:r>
        <w:rPr>
          <w:rFonts w:ascii="宋体" w:hAnsi="宋体" w:cs="宋体" w:eastAsia="宋体" w:hint="default"/>
        </w:rPr>
        <w:t>19,481,500.00</w:t>
      </w:r>
      <w:r>
        <w:rPr>
          <w:rFonts w:ascii="宋体" w:hAnsi="宋体" w:cs="宋体" w:eastAsia="宋体" w:hint="default"/>
          <w:spacing w:val="-54"/>
        </w:rPr>
        <w:t> </w:t>
      </w:r>
      <w:r>
        <w:rPr/>
        <w:t>美元。</w:t>
      </w:r>
    </w:p>
    <w:p>
      <w:pPr>
        <w:spacing w:after="0" w:line="274" w:lineRule="exact"/>
        <w:jc w:val="both"/>
        <w:sectPr>
          <w:type w:val="continuous"/>
          <w:pgSz w:w="11910" w:h="16840"/>
          <w:pgMar w:top="1120" w:bottom="1380" w:left="1580" w:right="1040"/>
        </w:sectPr>
      </w:pPr>
    </w:p>
    <w:p>
      <w:pPr>
        <w:spacing w:line="240" w:lineRule="auto" w:before="6"/>
        <w:rPr>
          <w:rFonts w:ascii="宋体" w:hAnsi="宋体" w:cs="宋体" w:eastAsia="宋体" w:hint="default"/>
          <w:sz w:val="28"/>
          <w:szCs w:val="28"/>
        </w:rPr>
      </w:pPr>
    </w:p>
    <w:p>
      <w:pPr>
        <w:pStyle w:val="BodyText"/>
        <w:spacing w:line="274" w:lineRule="exact" w:before="36"/>
        <w:ind w:left="638" w:right="85"/>
        <w:jc w:val="left"/>
      </w:pPr>
      <w:r>
        <w:rPr>
          <w:rFonts w:ascii="宋体" w:hAnsi="宋体" w:cs="宋体" w:eastAsia="宋体" w:hint="default"/>
        </w:rPr>
        <w:t>*4</w:t>
      </w:r>
      <w:r>
        <w:rPr/>
        <w:t>：</w:t>
      </w:r>
      <w:r>
        <w:rPr>
          <w:rFonts w:ascii="宋体" w:hAnsi="宋体" w:cs="宋体" w:eastAsia="宋体" w:hint="default"/>
        </w:rPr>
        <w:t>2014</w:t>
      </w:r>
      <w:r>
        <w:rPr>
          <w:rFonts w:ascii="宋体" w:hAnsi="宋体" w:cs="宋体" w:eastAsia="宋体" w:hint="default"/>
          <w:spacing w:val="-41"/>
        </w:rPr>
        <w:t> </w:t>
      </w:r>
      <w:r>
        <w:rPr/>
        <w:t>年</w:t>
      </w:r>
      <w:r>
        <w:rPr>
          <w:spacing w:val="-41"/>
        </w:rPr>
        <w:t> </w:t>
      </w:r>
      <w:r>
        <w:rPr>
          <w:rFonts w:ascii="宋体" w:hAnsi="宋体" w:cs="宋体" w:eastAsia="宋体" w:hint="default"/>
        </w:rPr>
        <w:t>1</w:t>
      </w:r>
      <w:r>
        <w:rPr>
          <w:rFonts w:ascii="宋体" w:hAnsi="宋体" w:cs="宋体" w:eastAsia="宋体" w:hint="default"/>
          <w:spacing w:val="-41"/>
        </w:rPr>
        <w:t> </w:t>
      </w:r>
      <w:r>
        <w:rPr/>
        <w:t>月</w:t>
      </w:r>
      <w:r>
        <w:rPr>
          <w:spacing w:val="-40"/>
        </w:rPr>
        <w:t> </w:t>
      </w:r>
      <w:r>
        <w:rPr>
          <w:rFonts w:ascii="宋体" w:hAnsi="宋体" w:cs="宋体" w:eastAsia="宋体" w:hint="default"/>
        </w:rPr>
        <w:t>17</w:t>
      </w:r>
      <w:r>
        <w:rPr>
          <w:rFonts w:ascii="宋体" w:hAnsi="宋体" w:cs="宋体" w:eastAsia="宋体" w:hint="default"/>
          <w:spacing w:val="-43"/>
        </w:rPr>
        <w:t> </w:t>
      </w:r>
      <w:r>
        <w:rPr/>
        <w:t>日，香港长虹与中国工商银行股份有限公司纽约分行签订贷款协议，借</w:t>
      </w:r>
    </w:p>
    <w:p>
      <w:pPr>
        <w:pStyle w:val="BodyText"/>
        <w:spacing w:line="272" w:lineRule="exact"/>
        <w:ind w:left="218" w:right="0"/>
        <w:jc w:val="both"/>
      </w:pPr>
      <w:r>
        <w:rPr/>
        <w:t>款</w:t>
      </w:r>
      <w:r>
        <w:rPr>
          <w:spacing w:val="-55"/>
        </w:rPr>
        <w:t> </w:t>
      </w:r>
      <w:r>
        <w:rPr>
          <w:rFonts w:ascii="宋体" w:hAnsi="宋体" w:cs="宋体" w:eastAsia="宋体" w:hint="default"/>
        </w:rPr>
        <w:t>20,000,000.00</w:t>
      </w:r>
      <w:r>
        <w:rPr>
          <w:rFonts w:ascii="宋体" w:hAnsi="宋体" w:cs="宋体" w:eastAsia="宋体" w:hint="default"/>
          <w:spacing w:val="-55"/>
        </w:rPr>
        <w:t> </w:t>
      </w:r>
      <w:r>
        <w:rPr/>
        <w:t>美元，借款利息按季支付，年末该项借款余额</w:t>
      </w:r>
      <w:r>
        <w:rPr>
          <w:spacing w:val="-55"/>
        </w:rPr>
        <w:t> </w:t>
      </w:r>
      <w:r>
        <w:rPr>
          <w:rFonts w:ascii="宋体" w:hAnsi="宋体" w:cs="宋体" w:eastAsia="宋体" w:hint="default"/>
        </w:rPr>
        <w:t>19,481,500.00</w:t>
      </w:r>
      <w:r>
        <w:rPr>
          <w:rFonts w:ascii="宋体" w:hAnsi="宋体" w:cs="宋体" w:eastAsia="宋体" w:hint="default"/>
          <w:spacing w:val="-54"/>
        </w:rPr>
        <w:t> </w:t>
      </w:r>
      <w:r>
        <w:rPr/>
        <w:t>美元。</w:t>
      </w:r>
    </w:p>
    <w:p>
      <w:pPr>
        <w:pStyle w:val="BodyText"/>
        <w:spacing w:line="272" w:lineRule="exact"/>
        <w:ind w:left="638" w:right="85"/>
        <w:jc w:val="left"/>
      </w:pPr>
      <w:r>
        <w:rPr>
          <w:rFonts w:ascii="宋体" w:hAnsi="宋体" w:cs="宋体" w:eastAsia="宋体" w:hint="default"/>
        </w:rPr>
        <w:t>*5</w:t>
      </w:r>
      <w:r>
        <w:rPr/>
        <w:t>：</w:t>
      </w:r>
      <w:r>
        <w:rPr>
          <w:rFonts w:ascii="宋体" w:hAnsi="宋体" w:cs="宋体" w:eastAsia="宋体" w:hint="default"/>
        </w:rPr>
        <w:t>2015</w:t>
      </w:r>
      <w:r>
        <w:rPr>
          <w:rFonts w:ascii="宋体" w:hAnsi="宋体" w:cs="宋体" w:eastAsia="宋体" w:hint="default"/>
          <w:spacing w:val="-45"/>
        </w:rPr>
        <w:t> </w:t>
      </w:r>
      <w:r>
        <w:rPr/>
        <w:t>年</w:t>
      </w:r>
      <w:r>
        <w:rPr>
          <w:spacing w:val="-42"/>
        </w:rPr>
        <w:t> </w:t>
      </w:r>
      <w:r>
        <w:rPr>
          <w:rFonts w:ascii="宋体" w:hAnsi="宋体" w:cs="宋体" w:eastAsia="宋体" w:hint="default"/>
        </w:rPr>
        <w:t>1</w:t>
      </w:r>
      <w:r>
        <w:rPr>
          <w:rFonts w:ascii="宋体" w:hAnsi="宋体" w:cs="宋体" w:eastAsia="宋体" w:hint="default"/>
          <w:spacing w:val="-45"/>
        </w:rPr>
        <w:t> </w:t>
      </w:r>
      <w:r>
        <w:rPr/>
        <w:t>月</w:t>
      </w:r>
      <w:r>
        <w:rPr>
          <w:spacing w:val="-42"/>
        </w:rPr>
        <w:t> </w:t>
      </w:r>
      <w:r>
        <w:rPr>
          <w:rFonts w:ascii="宋体" w:hAnsi="宋体" w:cs="宋体" w:eastAsia="宋体" w:hint="default"/>
        </w:rPr>
        <w:t>6</w:t>
      </w:r>
      <w:r>
        <w:rPr>
          <w:rFonts w:ascii="宋体" w:hAnsi="宋体" w:cs="宋体" w:eastAsia="宋体" w:hint="default"/>
          <w:spacing w:val="-43"/>
        </w:rPr>
        <w:t> </w:t>
      </w:r>
      <w:r>
        <w:rPr>
          <w:spacing w:val="-3"/>
        </w:rPr>
        <w:t>日，中山长虹与广发银行中山分行签订《外币中长期借款合同》，协议约</w:t>
      </w:r>
    </w:p>
    <w:p>
      <w:pPr>
        <w:pStyle w:val="BodyText"/>
        <w:spacing w:line="237" w:lineRule="auto" w:before="2"/>
        <w:ind w:left="218" w:right="307"/>
        <w:jc w:val="both"/>
      </w:pPr>
      <w:r>
        <w:rPr>
          <w:spacing w:val="-2"/>
          <w:w w:val="100"/>
        </w:rPr>
        <w:t>定广发银行中山分行向本公司发放贷款</w:t>
      </w:r>
      <w:r>
        <w:rPr>
          <w:spacing w:val="-42"/>
          <w:w w:val="100"/>
        </w:rPr>
        <w:t> </w:t>
      </w:r>
      <w:r>
        <w:rPr>
          <w:rFonts w:ascii="宋体" w:hAnsi="宋体" w:cs="宋体" w:eastAsia="宋体" w:hint="default"/>
          <w:spacing w:val="-1"/>
          <w:w w:val="100"/>
        </w:rPr>
        <w:t>4,924,000.00</w:t>
      </w:r>
      <w:r>
        <w:rPr>
          <w:rFonts w:ascii="宋体" w:hAnsi="宋体" w:cs="宋体" w:eastAsia="宋体" w:hint="default"/>
          <w:spacing w:val="-42"/>
          <w:w w:val="100"/>
        </w:rPr>
        <w:t> </w:t>
      </w:r>
      <w:r>
        <w:rPr>
          <w:spacing w:val="-7"/>
          <w:w w:val="100"/>
        </w:rPr>
        <w:t>美元，借款用于中山长虹电器有限公司与阿</w:t>
      </w:r>
      <w:r>
        <w:rPr>
          <w:spacing w:val="-101"/>
          <w:w w:val="100"/>
        </w:rPr>
        <w:t> </w:t>
      </w:r>
      <w:r>
        <w:rPr>
          <w:spacing w:val="-101"/>
          <w:w w:val="100"/>
        </w:rPr>
      </w:r>
      <w:r>
        <w:rPr/>
        <w:t>联酋</w:t>
      </w:r>
      <w:r>
        <w:rPr>
          <w:spacing w:val="-54"/>
        </w:rPr>
        <w:t> </w:t>
      </w:r>
      <w:r>
        <w:rPr>
          <w:rFonts w:ascii="宋体" w:hAnsi="宋体" w:cs="宋体" w:eastAsia="宋体" w:hint="default"/>
        </w:rPr>
        <w:t>RUBA</w:t>
      </w:r>
      <w:r>
        <w:rPr>
          <w:rFonts w:ascii="宋体" w:hAnsi="宋体" w:cs="宋体" w:eastAsia="宋体" w:hint="default"/>
          <w:spacing w:val="-33"/>
        </w:rPr>
        <w:t> </w:t>
      </w:r>
      <w:r>
        <w:rPr>
          <w:rFonts w:ascii="宋体" w:hAnsi="宋体" w:cs="宋体" w:eastAsia="宋体" w:hint="default"/>
        </w:rPr>
        <w:t>GENERAL</w:t>
      </w:r>
      <w:r>
        <w:rPr>
          <w:rFonts w:ascii="宋体" w:hAnsi="宋体" w:cs="宋体" w:eastAsia="宋体" w:hint="default"/>
          <w:spacing w:val="-33"/>
        </w:rPr>
        <w:t> </w:t>
      </w:r>
      <w:r>
        <w:rPr>
          <w:rFonts w:ascii="宋体" w:hAnsi="宋体" w:cs="宋体" w:eastAsia="宋体" w:hint="default"/>
        </w:rPr>
        <w:t>TRADING</w:t>
      </w:r>
      <w:r>
        <w:rPr>
          <w:rFonts w:ascii="宋体" w:hAnsi="宋体" w:cs="宋体" w:eastAsia="宋体" w:hint="default"/>
          <w:spacing w:val="-33"/>
        </w:rPr>
        <w:t> </w:t>
      </w:r>
      <w:r>
        <w:rPr>
          <w:rFonts w:ascii="宋体" w:hAnsi="宋体" w:cs="宋体" w:eastAsia="宋体" w:hint="default"/>
        </w:rPr>
        <w:t>FZE</w:t>
      </w:r>
      <w:r>
        <w:rPr>
          <w:rFonts w:ascii="宋体" w:hAnsi="宋体" w:cs="宋体" w:eastAsia="宋体" w:hint="default"/>
          <w:spacing w:val="-56"/>
        </w:rPr>
        <w:t> </w:t>
      </w:r>
      <w:r>
        <w:rPr/>
        <w:t>公司在巴基斯坦的合资项目；此笔借款由中山长虹分别以其在广</w:t>
      </w:r>
      <w:r>
        <w:rPr>
          <w:w w:val="100"/>
        </w:rPr>
        <w:t> </w:t>
      </w:r>
      <w:r>
        <w:rPr/>
        <w:t>发银行中山分行的</w:t>
      </w:r>
      <w:r>
        <w:rPr>
          <w:spacing w:val="-54"/>
        </w:rPr>
        <w:t> </w:t>
      </w:r>
      <w:r>
        <w:rPr>
          <w:rFonts w:ascii="宋体" w:hAnsi="宋体" w:cs="宋体" w:eastAsia="宋体" w:hint="default"/>
        </w:rPr>
        <w:t>86,000.00</w:t>
      </w:r>
      <w:r>
        <w:rPr>
          <w:rFonts w:ascii="宋体" w:hAnsi="宋体" w:cs="宋体" w:eastAsia="宋体" w:hint="default"/>
          <w:spacing w:val="-53"/>
        </w:rPr>
        <w:t> </w:t>
      </w:r>
      <w:r>
        <w:rPr/>
        <w:t>美元、</w:t>
      </w:r>
      <w:r>
        <w:rPr>
          <w:rFonts w:ascii="宋体" w:hAnsi="宋体" w:cs="宋体" w:eastAsia="宋体" w:hint="default"/>
        </w:rPr>
        <w:t>4,904,000.00</w:t>
      </w:r>
      <w:r>
        <w:rPr>
          <w:rFonts w:ascii="宋体" w:hAnsi="宋体" w:cs="宋体" w:eastAsia="宋体" w:hint="default"/>
          <w:spacing w:val="-56"/>
        </w:rPr>
        <w:t> </w:t>
      </w:r>
      <w:r>
        <w:rPr/>
        <w:t>美元定期存单作为质押。</w:t>
      </w:r>
    </w:p>
    <w:p>
      <w:pPr>
        <w:pStyle w:val="BodyText"/>
        <w:spacing w:line="271" w:lineRule="exact"/>
        <w:ind w:left="638" w:right="85"/>
        <w:jc w:val="left"/>
      </w:pPr>
      <w:r>
        <w:rPr/>
        <w:t>（</w:t>
      </w:r>
      <w:r>
        <w:rPr>
          <w:rFonts w:ascii="宋体" w:hAnsi="宋体" w:cs="宋体" w:eastAsia="宋体" w:hint="default"/>
        </w:rPr>
        <w:t>3</w:t>
      </w:r>
      <w:r>
        <w:rPr/>
        <w:t>）年末金额中无展期的长期借款。</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1"/>
          <w:pgSz w:w="11910" w:h="16840"/>
          <w:pgMar w:footer="1195" w:header="877" w:top="1080" w:bottom="1380" w:left="1580" w:right="960"/>
        </w:sectPr>
      </w:pPr>
    </w:p>
    <w:p>
      <w:pPr>
        <w:pStyle w:val="Heading4"/>
        <w:spacing w:line="240" w:lineRule="auto"/>
        <w:ind w:right="-18"/>
        <w:jc w:val="left"/>
        <w:rPr>
          <w:b w:val="0"/>
          <w:bCs w:val="0"/>
        </w:rPr>
      </w:pPr>
      <w:r>
        <w:rPr>
          <w:rFonts w:ascii="宋体" w:hAnsi="宋体" w:cs="宋体" w:eastAsia="宋体" w:hint="default"/>
        </w:rPr>
        <w:t>44</w:t>
      </w:r>
      <w:r>
        <w:rPr/>
        <w:t>、</w:t>
      </w:r>
      <w:r>
        <w:rPr>
          <w:spacing w:val="-25"/>
        </w:rPr>
        <w:t> </w:t>
      </w:r>
      <w:r>
        <w:rPr/>
        <w:t>应付债券</w:t>
      </w:r>
      <w:r>
        <w:rPr>
          <w:b w:val="0"/>
          <w:bCs w:val="0"/>
        </w:rPr>
      </w:r>
    </w:p>
    <w:p>
      <w:pPr>
        <w:tabs>
          <w:tab w:pos="889" w:val="left" w:leader="none"/>
        </w:tabs>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60"/>
          <w:cols w:num="2" w:equalWidth="0">
            <w:col w:w="1795" w:space="4726"/>
            <w:col w:w="2849"/>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001"/>
        <w:gridCol w:w="3022"/>
        <w:gridCol w:w="2873"/>
      </w:tblGrid>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商业债券</w:t>
            </w:r>
            <w:r>
              <w:rPr>
                <w:rFonts w:ascii="宋体" w:hAnsi="宋体" w:cs="宋体" w:eastAsia="宋体" w:hint="default"/>
                <w:sz w:val="18"/>
                <w:szCs w:val="18"/>
              </w:rPr>
              <w:t>*1</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1,623,400,000.00</w:t>
            </w:r>
          </w:p>
        </w:tc>
        <w:tc>
          <w:tcPr>
            <w:tcW w:w="28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1,623,400,000.00</w:t>
            </w:r>
          </w:p>
        </w:tc>
        <w:tc>
          <w:tcPr>
            <w:tcW w:w="287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9" w:lineRule="exact"/>
        <w:ind w:left="638" w:right="85"/>
        <w:jc w:val="left"/>
      </w:pPr>
      <w:r>
        <w:rPr>
          <w:rFonts w:ascii="宋体" w:hAnsi="宋体" w:cs="宋体" w:eastAsia="宋体" w:hint="default"/>
        </w:rPr>
        <w:t>*1</w:t>
      </w:r>
      <w:r>
        <w:rPr>
          <w:rFonts w:ascii="宋体" w:hAnsi="宋体" w:cs="宋体" w:eastAsia="宋体" w:hint="default"/>
          <w:spacing w:val="15"/>
        </w:rPr>
        <w:t> </w:t>
      </w:r>
      <w:r>
        <w:rPr>
          <w:spacing w:val="-3"/>
        </w:rPr>
        <w:t>为满足公司营运资金需求，拓展融资渠道，降低融资成本，经本公司第九届董事会第六次</w:t>
      </w:r>
    </w:p>
    <w:p>
      <w:pPr>
        <w:pStyle w:val="BodyText"/>
        <w:spacing w:line="272" w:lineRule="exact"/>
        <w:ind w:left="218" w:right="0"/>
        <w:jc w:val="left"/>
      </w:pPr>
      <w:r>
        <w:rPr>
          <w:w w:val="100"/>
        </w:rPr>
        <w:t>会议</w:t>
      </w:r>
      <w:r>
        <w:rPr>
          <w:spacing w:val="-3"/>
          <w:w w:val="100"/>
        </w:rPr>
        <w:t>决议</w:t>
      </w:r>
      <w:r>
        <w:rPr>
          <w:spacing w:val="-92"/>
          <w:w w:val="100"/>
        </w:rPr>
        <w:t>，</w:t>
      </w:r>
      <w:r>
        <w:rPr>
          <w:spacing w:val="-3"/>
          <w:w w:val="100"/>
        </w:rPr>
        <w:t>同</w:t>
      </w:r>
      <w:r>
        <w:rPr>
          <w:w w:val="100"/>
        </w:rPr>
        <w:t>意</w:t>
      </w:r>
      <w:r>
        <w:rPr>
          <w:spacing w:val="-3"/>
          <w:w w:val="100"/>
        </w:rPr>
        <w:t>本</w:t>
      </w:r>
      <w:r>
        <w:rPr>
          <w:w w:val="100"/>
        </w:rPr>
        <w:t>公</w:t>
      </w:r>
      <w:r>
        <w:rPr>
          <w:spacing w:val="-3"/>
          <w:w w:val="100"/>
        </w:rPr>
        <w:t>司</w:t>
      </w:r>
      <w:r>
        <w:rPr>
          <w:w w:val="100"/>
        </w:rPr>
        <w:t>全</w:t>
      </w:r>
      <w:r>
        <w:rPr>
          <w:spacing w:val="-3"/>
          <w:w w:val="100"/>
        </w:rPr>
        <w:t>资</w:t>
      </w:r>
      <w:r>
        <w:rPr>
          <w:w w:val="100"/>
        </w:rPr>
        <w:t>子公</w:t>
      </w:r>
      <w:r>
        <w:rPr>
          <w:spacing w:val="-3"/>
          <w:w w:val="100"/>
        </w:rPr>
        <w:t>司</w:t>
      </w:r>
      <w:r>
        <w:rPr>
          <w:w w:val="100"/>
        </w:rPr>
        <w:t>香</w:t>
      </w:r>
      <w:r>
        <w:rPr>
          <w:spacing w:val="-3"/>
          <w:w w:val="100"/>
        </w:rPr>
        <w:t>港</w:t>
      </w:r>
      <w:r>
        <w:rPr>
          <w:w w:val="100"/>
        </w:rPr>
        <w:t>长</w:t>
      </w:r>
      <w:r>
        <w:rPr>
          <w:spacing w:val="-3"/>
          <w:w w:val="100"/>
        </w:rPr>
        <w:t>虹</w:t>
      </w:r>
      <w:r>
        <w:rPr>
          <w:w w:val="100"/>
        </w:rPr>
        <w:t>在</w:t>
      </w:r>
      <w:r>
        <w:rPr>
          <w:spacing w:val="-3"/>
          <w:w w:val="100"/>
        </w:rPr>
        <w:t>美</w:t>
      </w:r>
      <w:r>
        <w:rPr>
          <w:w w:val="100"/>
        </w:rPr>
        <w:t>国</w:t>
      </w:r>
      <w:r>
        <w:rPr>
          <w:spacing w:val="-3"/>
          <w:w w:val="100"/>
        </w:rPr>
        <w:t>商</w:t>
      </w:r>
      <w:r>
        <w:rPr>
          <w:w w:val="100"/>
        </w:rPr>
        <w:t>业票</w:t>
      </w:r>
      <w:r>
        <w:rPr>
          <w:spacing w:val="-3"/>
          <w:w w:val="100"/>
        </w:rPr>
        <w:t>据</w:t>
      </w:r>
      <w:r>
        <w:rPr>
          <w:w w:val="100"/>
        </w:rPr>
        <w:t>市</w:t>
      </w:r>
      <w:r>
        <w:rPr>
          <w:spacing w:val="-3"/>
          <w:w w:val="100"/>
        </w:rPr>
        <w:t>场</w:t>
      </w:r>
      <w:r>
        <w:rPr>
          <w:w w:val="100"/>
        </w:rPr>
        <w:t>发</w:t>
      </w:r>
      <w:r>
        <w:rPr>
          <w:spacing w:val="-3"/>
          <w:w w:val="100"/>
        </w:rPr>
        <w:t>行</w:t>
      </w:r>
      <w:r>
        <w:rPr>
          <w:w w:val="100"/>
        </w:rPr>
        <w:t>不</w:t>
      </w:r>
      <w:r>
        <w:rPr>
          <w:spacing w:val="-3"/>
          <w:w w:val="100"/>
        </w:rPr>
        <w:t>超</w:t>
      </w:r>
      <w:r>
        <w:rPr>
          <w:w w:val="100"/>
        </w:rPr>
        <w:t>过</w:t>
      </w:r>
      <w:r>
        <w:rPr/>
        <w:t> </w:t>
      </w:r>
      <w:r>
        <w:rPr>
          <w:rFonts w:ascii="宋体" w:hAnsi="宋体" w:cs="宋体" w:eastAsia="宋体" w:hint="default"/>
          <w:spacing w:val="-3"/>
          <w:w w:val="100"/>
        </w:rPr>
        <w:t>2.</w:t>
      </w:r>
      <w:r>
        <w:rPr>
          <w:rFonts w:ascii="宋体" w:hAnsi="宋体" w:cs="宋体" w:eastAsia="宋体" w:hint="default"/>
          <w:w w:val="100"/>
        </w:rPr>
        <w:t>5</w:t>
      </w:r>
      <w:r>
        <w:rPr>
          <w:rFonts w:ascii="宋体" w:hAnsi="宋体" w:cs="宋体" w:eastAsia="宋体" w:hint="default"/>
          <w:spacing w:val="1"/>
        </w:rPr>
        <w:t> </w:t>
      </w:r>
      <w:r>
        <w:rPr>
          <w:w w:val="100"/>
        </w:rPr>
        <w:t>亿</w:t>
      </w:r>
      <w:r>
        <w:rPr>
          <w:spacing w:val="-3"/>
          <w:w w:val="100"/>
        </w:rPr>
        <w:t>美</w:t>
      </w:r>
      <w:r>
        <w:rPr>
          <w:w w:val="100"/>
        </w:rPr>
        <w:t>元</w:t>
      </w:r>
      <w:r>
        <w:rPr>
          <w:spacing w:val="-3"/>
          <w:w w:val="100"/>
        </w:rPr>
        <w:t>商</w:t>
      </w:r>
      <w:r>
        <w:rPr>
          <w:w w:val="100"/>
        </w:rPr>
        <w:t>业</w:t>
      </w:r>
      <w:r>
        <w:rPr>
          <w:spacing w:val="-3"/>
          <w:w w:val="100"/>
        </w:rPr>
        <w:t>票据</w:t>
      </w:r>
      <w:r>
        <w:rPr>
          <w:w w:val="100"/>
        </w:rPr>
        <w:t>，</w:t>
      </w:r>
    </w:p>
    <w:p>
      <w:pPr>
        <w:pStyle w:val="BodyText"/>
        <w:spacing w:line="274" w:lineRule="exact"/>
        <w:ind w:left="218" w:right="85"/>
        <w:jc w:val="left"/>
      </w:pPr>
      <w:r>
        <w:rPr/>
        <w:t>最长发行期限 </w:t>
      </w:r>
      <w:r>
        <w:rPr>
          <w:rFonts w:ascii="宋体" w:hAnsi="宋体" w:cs="宋体" w:eastAsia="宋体" w:hint="default"/>
        </w:rPr>
        <w:t>3</w:t>
      </w:r>
      <w:r>
        <w:rPr>
          <w:rFonts w:ascii="宋体" w:hAnsi="宋体" w:cs="宋体" w:eastAsia="宋体" w:hint="default"/>
          <w:spacing w:val="-2"/>
        </w:rPr>
        <w:t> </w:t>
      </w:r>
      <w:r>
        <w:rPr/>
        <w:t>年（按</w:t>
      </w:r>
      <w:r>
        <w:rPr>
          <w:spacing w:val="-55"/>
        </w:rPr>
        <w:t> </w:t>
      </w:r>
      <w:r>
        <w:rPr>
          <w:rFonts w:ascii="宋体" w:hAnsi="宋体" w:cs="宋体" w:eastAsia="宋体" w:hint="default"/>
        </w:rPr>
        <w:t>1</w:t>
      </w:r>
      <w:r>
        <w:rPr>
          <w:rFonts w:ascii="宋体" w:hAnsi="宋体" w:cs="宋体" w:eastAsia="宋体" w:hint="default"/>
          <w:spacing w:val="-55"/>
        </w:rPr>
        <w:t> </w:t>
      </w:r>
      <w:r>
        <w:rPr/>
        <w:t>个月</w:t>
      </w:r>
      <w:r>
        <w:rPr>
          <w:rFonts w:ascii="宋体" w:hAnsi="宋体" w:cs="宋体" w:eastAsia="宋体" w:hint="default"/>
        </w:rPr>
        <w:t>-9</w:t>
      </w:r>
      <w:r>
        <w:rPr>
          <w:rFonts w:ascii="宋体" w:hAnsi="宋体" w:cs="宋体" w:eastAsia="宋体" w:hint="default"/>
          <w:spacing w:val="-2"/>
        </w:rPr>
        <w:t> </w:t>
      </w:r>
      <w:r>
        <w:rPr/>
        <w:t>个月择机滚动发行）。</w:t>
      </w:r>
    </w:p>
    <w:p>
      <w:pPr>
        <w:spacing w:line="240" w:lineRule="auto" w:before="0"/>
        <w:rPr>
          <w:rFonts w:ascii="宋体" w:hAnsi="宋体" w:cs="宋体" w:eastAsia="宋体" w:hint="default"/>
          <w:sz w:val="25"/>
          <w:szCs w:val="25"/>
        </w:rPr>
      </w:pPr>
    </w:p>
    <w:p>
      <w:pPr>
        <w:pStyle w:val="Heading4"/>
        <w:tabs>
          <w:tab w:pos="889" w:val="left" w:leader="none"/>
        </w:tabs>
        <w:spacing w:line="240" w:lineRule="auto" w:before="0"/>
        <w:ind w:right="85"/>
        <w:jc w:val="left"/>
        <w:rPr>
          <w:b w:val="0"/>
          <w:bCs w:val="0"/>
        </w:rPr>
      </w:pPr>
      <w:r>
        <w:rPr>
          <w:rFonts w:ascii="宋体" w:hAnsi="宋体" w:cs="宋体" w:eastAsia="宋体" w:hint="default"/>
          <w:w w:val="99"/>
        </w:rPr>
        <w:t>(2).</w:t>
      </w:r>
      <w:r>
        <w:rPr>
          <w:rFonts w:ascii="宋体" w:hAnsi="宋体" w:cs="宋体" w:eastAsia="宋体" w:hint="default"/>
        </w:rPr>
        <w:tab/>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8"/>
        <w:ind w:left="218" w:right="8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889" w:val="left" w:leader="none"/>
        </w:tabs>
        <w:spacing w:line="240" w:lineRule="auto" w:before="0"/>
        <w:ind w:right="85"/>
        <w:jc w:val="left"/>
        <w:rPr>
          <w:b w:val="0"/>
          <w:bCs w:val="0"/>
        </w:rPr>
      </w:pPr>
      <w:r>
        <w:rPr>
          <w:rFonts w:ascii="宋体" w:hAnsi="宋体" w:cs="宋体" w:eastAsia="宋体" w:hint="default"/>
          <w:w w:val="95"/>
        </w:rPr>
        <w:t>(3).</w:t>
        <w:tab/>
      </w:r>
      <w:r>
        <w:rPr/>
        <w:t>划分为金融负债的其他金融工具说明：</w:t>
      </w:r>
      <w:r>
        <w:rPr>
          <w:b w:val="0"/>
          <w:bCs w:val="0"/>
        </w:rPr>
      </w:r>
    </w:p>
    <w:p>
      <w:pPr>
        <w:pStyle w:val="BodyText"/>
        <w:spacing w:line="240" w:lineRule="auto" w:before="56"/>
        <w:ind w:left="218" w:right="8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960"/>
        </w:sectPr>
      </w:pPr>
    </w:p>
    <w:p>
      <w:pPr>
        <w:pStyle w:val="Heading4"/>
        <w:spacing w:line="240" w:lineRule="auto"/>
        <w:ind w:right="-16"/>
        <w:jc w:val="left"/>
        <w:rPr>
          <w:b w:val="0"/>
          <w:bCs w:val="0"/>
        </w:rPr>
      </w:pPr>
      <w:r>
        <w:rPr>
          <w:rFonts w:ascii="宋体" w:hAnsi="宋体" w:cs="宋体" w:eastAsia="宋体" w:hint="default"/>
        </w:rPr>
        <w:t>45</w:t>
      </w:r>
      <w:r>
        <w:rPr/>
        <w:t>、</w:t>
      </w:r>
      <w:r>
        <w:rPr>
          <w:spacing w:val="-24"/>
        </w:rPr>
        <w:t> </w:t>
      </w:r>
      <w:r>
        <w:rPr/>
        <w:t>长期应付职工薪酬</w:t>
      </w:r>
      <w:r>
        <w:rPr>
          <w:b w:val="0"/>
          <w:bCs w:val="0"/>
        </w:rPr>
      </w:r>
    </w:p>
    <w:p>
      <w:pPr>
        <w:pStyle w:val="BodyText"/>
        <w:spacing w:line="240" w:lineRule="auto" w:before="58"/>
        <w:ind w:left="218" w:right="-16"/>
        <w:jc w:val="left"/>
      </w:pPr>
      <w:r>
        <w:rPr/>
        <w:t>√适用</w:t>
      </w:r>
      <w:r>
        <w:rPr>
          <w:spacing w:val="-1"/>
        </w:rPr>
        <w:t> </w:t>
      </w:r>
      <w:r>
        <w:rPr/>
        <w:t>□不适用</w:t>
      </w:r>
    </w:p>
    <w:p>
      <w:pPr>
        <w:pStyle w:val="Heading4"/>
        <w:spacing w:line="240" w:lineRule="auto" w:before="56"/>
        <w:ind w:right="-20"/>
        <w:jc w:val="left"/>
        <w:rPr>
          <w:b w:val="0"/>
          <w:bCs w:val="0"/>
        </w:rPr>
      </w:pPr>
      <w:r>
        <w:rPr>
          <w:rFonts w:ascii="宋体" w:hAnsi="宋体" w:cs="宋体" w:eastAsia="宋体" w:hint="default"/>
        </w:rPr>
        <w:t>(1)</w:t>
      </w:r>
      <w:r>
        <w:rPr>
          <w:rFonts w:ascii="宋体" w:hAnsi="宋体" w:cs="宋体" w:eastAsia="宋体" w:hint="default"/>
          <w:spacing w:val="4"/>
        </w:rPr>
        <w:t> </w:t>
      </w:r>
      <w:r>
        <w:rPr/>
        <w:t>长期应付职工薪酬表</w:t>
      </w:r>
      <w:r>
        <w:rPr>
          <w:b w:val="0"/>
          <w:bCs w:val="0"/>
        </w:rPr>
      </w:r>
    </w:p>
    <w:p>
      <w:pPr>
        <w:pStyle w:val="BodyText"/>
        <w:spacing w:line="240" w:lineRule="auto" w:before="58"/>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60"/>
          <w:cols w:num="2" w:equalWidth="0">
            <w:col w:w="2544" w:space="3978"/>
            <w:col w:w="284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6"/>
        <w:gridCol w:w="2631"/>
        <w:gridCol w:w="2763"/>
      </w:tblGrid>
      <w:tr>
        <w:trPr>
          <w:trHeight w:val="28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一、离职后福利</w:t>
            </w:r>
            <w:r>
              <w:rPr>
                <w:rFonts w:ascii="宋体" w:hAnsi="宋体" w:cs="宋体" w:eastAsia="宋体" w:hint="default"/>
                <w:spacing w:val="-3"/>
                <w:sz w:val="21"/>
                <w:szCs w:val="21"/>
              </w:rPr>
              <w:t>-</w:t>
            </w:r>
            <w:r>
              <w:rPr>
                <w:rFonts w:ascii="宋体" w:hAnsi="宋体" w:cs="宋体" w:eastAsia="宋体" w:hint="default"/>
                <w:spacing w:val="-3"/>
                <w:sz w:val="21"/>
                <w:szCs w:val="21"/>
              </w:rPr>
              <w:t>设定受益计划净负债</w:t>
            </w:r>
          </w:p>
        </w:tc>
        <w:tc>
          <w:tcPr>
            <w:tcW w:w="2631"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36,199,654.86</w:t>
            </w:r>
          </w:p>
        </w:tc>
        <w:tc>
          <w:tcPr>
            <w:tcW w:w="2763" w:type="dxa"/>
            <w:tcBorders>
              <w:top w:val="single" w:sz="6" w:space="0" w:color="000000"/>
              <w:left w:val="single" w:sz="4" w:space="0" w:color="000000"/>
              <w:bottom w:val="single" w:sz="6"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35,605,325.67</w:t>
            </w: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631"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244,901,610.42</w:t>
            </w:r>
          </w:p>
        </w:tc>
        <w:tc>
          <w:tcPr>
            <w:tcW w:w="2763"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216,124,215.94</w:t>
            </w:r>
          </w:p>
        </w:tc>
      </w:tr>
      <w:tr>
        <w:trPr>
          <w:trHeight w:val="289"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631" w:type="dxa"/>
            <w:tcBorders>
              <w:top w:val="single" w:sz="4" w:space="0" w:color="000000"/>
              <w:left w:val="single" w:sz="6"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31"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281,101,265.28</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251,729,541.61</w:t>
            </w:r>
          </w:p>
        </w:tc>
      </w:tr>
    </w:tbl>
    <w:p>
      <w:pPr>
        <w:pStyle w:val="BodyText"/>
        <w:spacing w:line="239" w:lineRule="exact"/>
        <w:ind w:left="638" w:right="85"/>
        <w:jc w:val="left"/>
      </w:pPr>
      <w:r>
        <w:rPr>
          <w:rFonts w:ascii="宋体" w:hAnsi="宋体" w:cs="宋体" w:eastAsia="宋体" w:hint="default"/>
        </w:rPr>
        <w:t>*1</w:t>
      </w:r>
      <w:r>
        <w:rPr>
          <w:rFonts w:ascii="宋体" w:hAnsi="宋体" w:cs="宋体" w:eastAsia="宋体" w:hint="default"/>
          <w:spacing w:val="-1"/>
        </w:rPr>
        <w:t> </w:t>
      </w:r>
      <w:r>
        <w:rPr/>
        <w:t>详见华意压缩</w:t>
      </w:r>
      <w:r>
        <w:rPr>
          <w:spacing w:val="-53"/>
        </w:rPr>
        <w:t> </w:t>
      </w:r>
      <w:r>
        <w:rPr>
          <w:rFonts w:ascii="宋体" w:hAnsi="宋体" w:cs="宋体" w:eastAsia="宋体" w:hint="default"/>
        </w:rPr>
        <w:t>2015</w:t>
      </w:r>
      <w:r>
        <w:rPr>
          <w:rFonts w:ascii="宋体" w:hAnsi="宋体" w:cs="宋体" w:eastAsia="宋体" w:hint="default"/>
          <w:spacing w:val="-54"/>
        </w:rPr>
        <w:t> </w:t>
      </w:r>
      <w:r>
        <w:rPr/>
        <w:t>年度财务报表附注六、</w:t>
      </w:r>
      <w:r>
        <w:rPr>
          <w:rFonts w:ascii="宋体" w:hAnsi="宋体" w:cs="宋体" w:eastAsia="宋体" w:hint="default"/>
        </w:rPr>
        <w:t>29</w:t>
      </w:r>
      <w:r>
        <w:rPr/>
        <w:t>。</w:t>
      </w:r>
    </w:p>
    <w:p>
      <w:pPr>
        <w:pStyle w:val="BodyText"/>
        <w:spacing w:line="240" w:lineRule="auto"/>
        <w:ind w:left="218" w:right="289" w:firstLine="419"/>
        <w:jc w:val="left"/>
      </w:pPr>
      <w:r>
        <w:rPr>
          <w:rFonts w:ascii="宋体" w:hAnsi="宋体" w:cs="宋体" w:eastAsia="宋体" w:hint="default"/>
        </w:rPr>
        <w:t>*2</w:t>
      </w:r>
      <w:r>
        <w:rPr>
          <w:rFonts w:ascii="宋体" w:hAnsi="宋体" w:cs="宋体" w:eastAsia="宋体" w:hint="default"/>
          <w:spacing w:val="-3"/>
        </w:rPr>
        <w:t> </w:t>
      </w:r>
      <w:r>
        <w:rPr>
          <w:spacing w:val="-3"/>
        </w:rPr>
        <w:t>根据员工内部提前退养和提前退休政策，截至本年末预计将承担的长期应付辞退福利余额</w:t>
      </w:r>
      <w:r>
        <w:rPr>
          <w:w w:val="100"/>
        </w:rPr>
        <w:t> </w:t>
      </w:r>
      <w:r>
        <w:rPr/>
        <w:t>为</w:t>
      </w:r>
      <w:r>
        <w:rPr>
          <w:spacing w:val="-52"/>
        </w:rPr>
        <w:t> </w:t>
      </w:r>
      <w:r>
        <w:rPr>
          <w:rFonts w:ascii="宋体" w:hAnsi="宋体" w:cs="宋体" w:eastAsia="宋体" w:hint="default"/>
        </w:rPr>
        <w:t>244,901,610.42</w:t>
      </w:r>
      <w:r>
        <w:rPr>
          <w:rFonts w:ascii="宋体" w:hAnsi="宋体" w:cs="宋体" w:eastAsia="宋体" w:hint="default"/>
          <w:spacing w:val="-54"/>
        </w:rPr>
        <w:t> </w:t>
      </w:r>
      <w:r>
        <w:rPr/>
        <w:t>元。</w:t>
      </w:r>
    </w:p>
    <w:p>
      <w:pPr>
        <w:spacing w:line="240" w:lineRule="auto" w:before="3"/>
        <w:rPr>
          <w:rFonts w:ascii="宋体" w:hAnsi="宋体" w:cs="宋体" w:eastAsia="宋体" w:hint="default"/>
          <w:sz w:val="25"/>
          <w:szCs w:val="25"/>
        </w:rPr>
      </w:pPr>
    </w:p>
    <w:p>
      <w:pPr>
        <w:pStyle w:val="Heading4"/>
        <w:spacing w:line="240" w:lineRule="auto" w:before="0"/>
        <w:ind w:right="85"/>
        <w:jc w:val="left"/>
        <w:rPr>
          <w:b w:val="0"/>
          <w:bCs w:val="0"/>
        </w:rPr>
      </w:pPr>
      <w:r>
        <w:rPr>
          <w:rFonts w:ascii="宋体" w:hAnsi="宋体" w:cs="宋体" w:eastAsia="宋体" w:hint="default"/>
        </w:rPr>
        <w:t>(2)</w:t>
      </w:r>
      <w:r>
        <w:rPr>
          <w:rFonts w:ascii="宋体" w:hAnsi="宋体" w:cs="宋体" w:eastAsia="宋体" w:hint="default"/>
          <w:spacing w:val="2"/>
        </w:rPr>
        <w:t> </w:t>
      </w:r>
      <w:r>
        <w:rPr/>
        <w:t>设定受益计划变动情况</w:t>
      </w:r>
      <w:r>
        <w:rPr>
          <w:b w:val="0"/>
          <w:bCs w:val="0"/>
        </w:rPr>
      </w:r>
    </w:p>
    <w:p>
      <w:pPr>
        <w:pStyle w:val="BodyText"/>
        <w:spacing w:line="240" w:lineRule="auto" w:before="56"/>
        <w:ind w:left="218" w:right="8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960"/>
        </w:sectPr>
      </w:pPr>
    </w:p>
    <w:p>
      <w:pPr>
        <w:pStyle w:val="Heading4"/>
        <w:spacing w:line="240" w:lineRule="auto"/>
        <w:ind w:right="-1"/>
        <w:jc w:val="left"/>
        <w:rPr>
          <w:b w:val="0"/>
          <w:bCs w:val="0"/>
        </w:rPr>
      </w:pPr>
      <w:r>
        <w:rPr>
          <w:rFonts w:ascii="宋体" w:hAnsi="宋体" w:cs="宋体" w:eastAsia="宋体" w:hint="default"/>
        </w:rPr>
        <w:t>46</w:t>
      </w:r>
      <w:r>
        <w:rPr/>
        <w:t>、</w:t>
      </w:r>
      <w:r>
        <w:rPr>
          <w:spacing w:val="-25"/>
        </w:rPr>
        <w:t> </w:t>
      </w:r>
      <w:r>
        <w:rPr/>
        <w:t>专项应付款</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60"/>
          <w:cols w:num="2" w:equalWidth="0">
            <w:col w:w="1795" w:space="4726"/>
            <w:col w:w="2849"/>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23"/>
        <w:gridCol w:w="1501"/>
        <w:gridCol w:w="1387"/>
        <w:gridCol w:w="1452"/>
        <w:gridCol w:w="1501"/>
        <w:gridCol w:w="1632"/>
      </w:tblGrid>
      <w:tr>
        <w:trPr>
          <w:trHeight w:val="288"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2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9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2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88" w:right="0"/>
              <w:jc w:val="left"/>
              <w:rPr>
                <w:rFonts w:ascii="宋体" w:hAnsi="宋体" w:cs="宋体" w:eastAsia="宋体" w:hint="default"/>
                <w:sz w:val="21"/>
                <w:szCs w:val="21"/>
              </w:rPr>
            </w:pPr>
            <w:r>
              <w:rPr>
                <w:rFonts w:ascii="宋体" w:hAnsi="宋体" w:cs="宋体" w:eastAsia="宋体" w:hint="default"/>
                <w:sz w:val="21"/>
                <w:szCs w:val="21"/>
              </w:rPr>
              <w:t>形成原因</w:t>
            </w:r>
          </w:p>
        </w:tc>
      </w:tr>
    </w:tbl>
    <w:p>
      <w:pPr>
        <w:spacing w:after="0" w:line="243" w:lineRule="exact"/>
        <w:jc w:val="left"/>
        <w:rPr>
          <w:rFonts w:ascii="宋体" w:hAnsi="宋体" w:cs="宋体" w:eastAsia="宋体" w:hint="default"/>
          <w:sz w:val="21"/>
          <w:szCs w:val="21"/>
        </w:rPr>
        <w:sectPr>
          <w:type w:val="continuous"/>
          <w:pgSz w:w="11910" w:h="16840"/>
          <w:pgMar w:top="1120" w:bottom="1380" w:left="1580" w:right="9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423"/>
        <w:gridCol w:w="1501"/>
        <w:gridCol w:w="1387"/>
        <w:gridCol w:w="1452"/>
        <w:gridCol w:w="1501"/>
        <w:gridCol w:w="1632"/>
      </w:tblGrid>
      <w:tr>
        <w:trPr>
          <w:trHeight w:val="1378"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both"/>
              <w:rPr>
                <w:rFonts w:ascii="宋体" w:hAnsi="宋体" w:cs="宋体" w:eastAsia="宋体" w:hint="default"/>
                <w:sz w:val="21"/>
                <w:szCs w:val="21"/>
              </w:rPr>
            </w:pPr>
            <w:r>
              <w:rPr>
                <w:rFonts w:ascii="宋体" w:hAnsi="宋体" w:cs="宋体" w:eastAsia="宋体" w:hint="default"/>
                <w:sz w:val="21"/>
                <w:szCs w:val="21"/>
              </w:rPr>
              <w:t>新建年产</w:t>
            </w:r>
            <w:r>
              <w:rPr>
                <w:rFonts w:ascii="宋体" w:hAnsi="宋体" w:cs="宋体" w:eastAsia="宋体" w:hint="default"/>
                <w:spacing w:val="-2"/>
                <w:sz w:val="21"/>
                <w:szCs w:val="21"/>
              </w:rPr>
              <w:t> </w:t>
            </w:r>
            <w:r>
              <w:rPr>
                <w:rFonts w:ascii="宋体" w:hAnsi="宋体" w:cs="宋体" w:eastAsia="宋体" w:hint="default"/>
                <w:sz w:val="21"/>
                <w:szCs w:val="21"/>
              </w:rPr>
              <w:t>500</w:t>
            </w:r>
          </w:p>
          <w:p>
            <w:pPr>
              <w:pStyle w:val="TableParagraph"/>
              <w:spacing w:line="237" w:lineRule="auto"/>
              <w:ind w:left="24" w:right="123"/>
              <w:jc w:val="both"/>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spacing w:val="-54"/>
                <w:sz w:val="21"/>
                <w:szCs w:val="21"/>
              </w:rPr>
              <w:t> </w:t>
            </w:r>
            <w:r>
              <w:rPr>
                <w:rFonts w:ascii="宋体" w:hAnsi="宋体" w:cs="宋体" w:eastAsia="宋体" w:hint="default"/>
                <w:sz w:val="21"/>
                <w:szCs w:val="21"/>
              </w:rPr>
              <w:t>台</w:t>
            </w:r>
            <w:r>
              <w:rPr>
                <w:rFonts w:ascii="宋体" w:hAnsi="宋体" w:cs="宋体" w:eastAsia="宋体" w:hint="default"/>
                <w:spacing w:val="-54"/>
                <w:sz w:val="21"/>
                <w:szCs w:val="21"/>
              </w:rPr>
              <w:t> </w:t>
            </w:r>
            <w:r>
              <w:rPr>
                <w:rFonts w:ascii="宋体" w:hAnsi="宋体" w:cs="宋体" w:eastAsia="宋体" w:hint="default"/>
                <w:sz w:val="21"/>
                <w:szCs w:val="21"/>
              </w:rPr>
              <w:t>超</w:t>
            </w:r>
            <w:r>
              <w:rPr>
                <w:rFonts w:ascii="宋体" w:hAnsi="宋体" w:cs="宋体" w:eastAsia="宋体" w:hint="default"/>
                <w:spacing w:val="-54"/>
                <w:sz w:val="21"/>
                <w:szCs w:val="21"/>
              </w:rPr>
              <w:t> </w:t>
            </w:r>
            <w:r>
              <w:rPr>
                <w:rFonts w:ascii="宋体" w:hAnsi="宋体" w:cs="宋体" w:eastAsia="宋体" w:hint="default"/>
                <w:sz w:val="21"/>
                <w:szCs w:val="21"/>
              </w:rPr>
              <w:t>高</w:t>
            </w:r>
            <w:r>
              <w:rPr>
                <w:rFonts w:ascii="宋体" w:hAnsi="宋体" w:cs="宋体" w:eastAsia="宋体" w:hint="default"/>
                <w:spacing w:val="-52"/>
                <w:sz w:val="21"/>
                <w:szCs w:val="21"/>
              </w:rPr>
              <w:t> </w:t>
            </w:r>
            <w:r>
              <w:rPr>
                <w:rFonts w:ascii="宋体" w:hAnsi="宋体" w:cs="宋体" w:eastAsia="宋体" w:hint="default"/>
                <w:sz w:val="21"/>
                <w:szCs w:val="21"/>
              </w:rPr>
              <w:t>效</w:t>
            </w:r>
            <w:r>
              <w:rPr>
                <w:rFonts w:ascii="宋体" w:hAnsi="宋体" w:cs="宋体" w:eastAsia="宋体" w:hint="default"/>
                <w:w w:val="100"/>
                <w:sz w:val="21"/>
                <w:szCs w:val="21"/>
              </w:rPr>
              <w:t> </w:t>
            </w:r>
            <w:r>
              <w:rPr>
                <w:rFonts w:ascii="宋体" w:hAnsi="宋体" w:cs="宋体" w:eastAsia="宋体" w:hint="default"/>
                <w:sz w:val="21"/>
                <w:szCs w:val="21"/>
              </w:rPr>
              <w:t>和</w:t>
            </w:r>
            <w:r>
              <w:rPr>
                <w:rFonts w:ascii="宋体" w:hAnsi="宋体" w:cs="宋体" w:eastAsia="宋体" w:hint="default"/>
                <w:spacing w:val="-54"/>
                <w:sz w:val="21"/>
                <w:szCs w:val="21"/>
              </w:rPr>
              <w:t> </w:t>
            </w:r>
            <w:r>
              <w:rPr>
                <w:rFonts w:ascii="宋体" w:hAnsi="宋体" w:cs="宋体" w:eastAsia="宋体" w:hint="default"/>
                <w:sz w:val="21"/>
                <w:szCs w:val="21"/>
              </w:rPr>
              <w:t>变</w:t>
            </w:r>
            <w:r>
              <w:rPr>
                <w:rFonts w:ascii="宋体" w:hAnsi="宋体" w:cs="宋体" w:eastAsia="宋体" w:hint="default"/>
                <w:spacing w:val="-54"/>
                <w:sz w:val="21"/>
                <w:szCs w:val="21"/>
              </w:rPr>
              <w:t> </w:t>
            </w:r>
            <w:r>
              <w:rPr>
                <w:rFonts w:ascii="宋体" w:hAnsi="宋体" w:cs="宋体" w:eastAsia="宋体" w:hint="default"/>
                <w:sz w:val="21"/>
                <w:szCs w:val="21"/>
              </w:rPr>
              <w:t>频</w:t>
            </w:r>
            <w:r>
              <w:rPr>
                <w:rFonts w:ascii="宋体" w:hAnsi="宋体" w:cs="宋体" w:eastAsia="宋体" w:hint="default"/>
                <w:spacing w:val="-54"/>
                <w:sz w:val="21"/>
                <w:szCs w:val="21"/>
              </w:rPr>
              <w:t> </w:t>
            </w:r>
            <w:r>
              <w:rPr>
                <w:rFonts w:ascii="宋体" w:hAnsi="宋体" w:cs="宋体" w:eastAsia="宋体" w:hint="default"/>
                <w:sz w:val="21"/>
                <w:szCs w:val="21"/>
              </w:rPr>
              <w:t>压</w:t>
            </w:r>
            <w:r>
              <w:rPr>
                <w:rFonts w:ascii="宋体" w:hAnsi="宋体" w:cs="宋体" w:eastAsia="宋体" w:hint="default"/>
                <w:spacing w:val="-52"/>
                <w:sz w:val="21"/>
                <w:szCs w:val="21"/>
              </w:rPr>
              <w:t> </w:t>
            </w:r>
            <w:r>
              <w:rPr>
                <w:rFonts w:ascii="宋体" w:hAnsi="宋体" w:cs="宋体" w:eastAsia="宋体" w:hint="default"/>
                <w:sz w:val="21"/>
                <w:szCs w:val="21"/>
              </w:rPr>
              <w:t>缩</w:t>
            </w:r>
            <w:r>
              <w:rPr>
                <w:rFonts w:ascii="宋体" w:hAnsi="宋体" w:cs="宋体" w:eastAsia="宋体" w:hint="default"/>
                <w:w w:val="100"/>
                <w:sz w:val="21"/>
                <w:szCs w:val="21"/>
              </w:rPr>
              <w:t> </w:t>
            </w:r>
            <w:r>
              <w:rPr>
                <w:rFonts w:ascii="宋体" w:hAnsi="宋体" w:cs="宋体" w:eastAsia="宋体" w:hint="default"/>
                <w:sz w:val="21"/>
                <w:szCs w:val="21"/>
              </w:rPr>
              <w:t>机</w:t>
            </w:r>
            <w:r>
              <w:rPr>
                <w:rFonts w:ascii="宋体" w:hAnsi="宋体" w:cs="宋体" w:eastAsia="宋体" w:hint="default"/>
                <w:spacing w:val="-54"/>
                <w:sz w:val="21"/>
                <w:szCs w:val="21"/>
              </w:rPr>
              <w:t> </w:t>
            </w:r>
            <w:r>
              <w:rPr>
                <w:rFonts w:ascii="宋体" w:hAnsi="宋体" w:cs="宋体" w:eastAsia="宋体" w:hint="default"/>
                <w:sz w:val="21"/>
                <w:szCs w:val="21"/>
              </w:rPr>
              <w:t>生</w:t>
            </w:r>
            <w:r>
              <w:rPr>
                <w:rFonts w:ascii="宋体" w:hAnsi="宋体" w:cs="宋体" w:eastAsia="宋体" w:hint="default"/>
                <w:spacing w:val="-54"/>
                <w:sz w:val="21"/>
                <w:szCs w:val="21"/>
              </w:rPr>
              <w:t> </w:t>
            </w:r>
            <w:r>
              <w:rPr>
                <w:rFonts w:ascii="宋体" w:hAnsi="宋体" w:cs="宋体" w:eastAsia="宋体" w:hint="default"/>
                <w:sz w:val="21"/>
                <w:szCs w:val="21"/>
              </w:rPr>
              <w:t>产</w:t>
            </w:r>
            <w:r>
              <w:rPr>
                <w:rFonts w:ascii="宋体" w:hAnsi="宋体" w:cs="宋体" w:eastAsia="宋体" w:hint="default"/>
                <w:spacing w:val="-54"/>
                <w:sz w:val="21"/>
                <w:szCs w:val="21"/>
              </w:rPr>
              <w:t> </w:t>
            </w:r>
            <w:r>
              <w:rPr>
                <w:rFonts w:ascii="宋体" w:hAnsi="宋体" w:cs="宋体" w:eastAsia="宋体" w:hint="default"/>
                <w:sz w:val="21"/>
                <w:szCs w:val="21"/>
              </w:rPr>
              <w:t>线</w:t>
            </w:r>
            <w:r>
              <w:rPr>
                <w:rFonts w:ascii="宋体" w:hAnsi="宋体" w:cs="宋体" w:eastAsia="宋体" w:hint="default"/>
                <w:spacing w:val="-52"/>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z w:val="21"/>
                <w:szCs w:val="21"/>
              </w:rPr>
              <w:t>*1</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31,520,000.00</w:t>
            </w:r>
          </w:p>
        </w:tc>
        <w:tc>
          <w:tcPr>
            <w:tcW w:w="1387"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31,520,000.00</w:t>
            </w:r>
          </w:p>
        </w:tc>
        <w:tc>
          <w:tcPr>
            <w:tcW w:w="163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2" w:right="0"/>
              <w:jc w:val="left"/>
              <w:rPr>
                <w:rFonts w:ascii="Times New Roman" w:hAnsi="Times New Roman" w:cs="Times New Roman" w:eastAsia="Times New Roman" w:hint="default"/>
                <w:sz w:val="21"/>
                <w:szCs w:val="21"/>
              </w:rPr>
            </w:pPr>
            <w:r>
              <w:rPr>
                <w:rFonts w:ascii="Times New Roman"/>
                <w:sz w:val="21"/>
              </w:rPr>
              <w:t>31,520,000.00</w:t>
            </w:r>
          </w:p>
        </w:tc>
        <w:tc>
          <w:tcPr>
            <w:tcW w:w="1387"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2" w:right="0"/>
              <w:jc w:val="left"/>
              <w:rPr>
                <w:rFonts w:ascii="Times New Roman" w:hAnsi="Times New Roman" w:cs="Times New Roman" w:eastAsia="Times New Roman" w:hint="default"/>
                <w:sz w:val="21"/>
                <w:szCs w:val="21"/>
              </w:rPr>
            </w:pPr>
            <w:r>
              <w:rPr>
                <w:rFonts w:ascii="Times New Roman"/>
                <w:sz w:val="21"/>
              </w:rPr>
              <w:t>31,520,000.00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40" w:lineRule="auto" w:before="26"/>
        <w:ind w:left="158" w:right="0"/>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578" w:right="0"/>
        <w:jc w:val="left"/>
      </w:pPr>
      <w:r>
        <w:rPr>
          <w:rFonts w:ascii="宋体" w:hAnsi="宋体" w:cs="宋体" w:eastAsia="宋体" w:hint="default"/>
        </w:rPr>
        <w:t>*1</w:t>
      </w:r>
      <w:r>
        <w:rPr>
          <w:rFonts w:ascii="宋体" w:hAnsi="宋体" w:cs="宋体" w:eastAsia="宋体" w:hint="default"/>
          <w:spacing w:val="-54"/>
        </w:rPr>
        <w:t> </w:t>
      </w:r>
      <w:r>
        <w:rPr/>
        <w:t>详见华意压缩</w:t>
      </w:r>
      <w:r>
        <w:rPr>
          <w:spacing w:val="-54"/>
        </w:rPr>
        <w:t> </w:t>
      </w:r>
      <w:r>
        <w:rPr>
          <w:rFonts w:ascii="宋体" w:hAnsi="宋体" w:cs="宋体" w:eastAsia="宋体" w:hint="default"/>
        </w:rPr>
        <w:t>2015</w:t>
      </w:r>
      <w:r>
        <w:rPr>
          <w:rFonts w:ascii="宋体" w:hAnsi="宋体" w:cs="宋体" w:eastAsia="宋体" w:hint="default"/>
          <w:spacing w:val="-53"/>
        </w:rPr>
        <w:t> </w:t>
      </w:r>
      <w:r>
        <w:rPr/>
        <w:t>年度财务报表附注六、</w:t>
      </w:r>
      <w:r>
        <w:rPr>
          <w:rFonts w:ascii="宋体" w:hAnsi="宋体" w:cs="宋体" w:eastAsia="宋体" w:hint="default"/>
        </w:rPr>
        <w:t>30</w:t>
      </w:r>
      <w:r>
        <w:rPr/>
        <w:t>。</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2"/>
          <w:pgSz w:w="11910" w:h="16840"/>
          <w:pgMar w:footer="1195" w:header="877" w:top="1080" w:bottom="1380" w:left="1640" w:right="1120"/>
          <w:pgNumType w:start="111"/>
        </w:sectPr>
      </w:pPr>
    </w:p>
    <w:p>
      <w:pPr>
        <w:spacing w:line="240" w:lineRule="auto" w:before="2"/>
        <w:rPr>
          <w:rFonts w:ascii="宋体" w:hAnsi="宋体" w:cs="宋体" w:eastAsia="宋体" w:hint="default"/>
          <w:sz w:val="15"/>
          <w:szCs w:val="15"/>
        </w:rPr>
      </w:pPr>
    </w:p>
    <w:p>
      <w:pPr>
        <w:pStyle w:val="Heading4"/>
        <w:spacing w:line="240" w:lineRule="auto" w:before="0"/>
        <w:ind w:left="158" w:right="-18"/>
        <w:jc w:val="left"/>
        <w:rPr>
          <w:b w:val="0"/>
          <w:bCs w:val="0"/>
        </w:rPr>
      </w:pPr>
      <w:r>
        <w:rPr>
          <w:rFonts w:ascii="宋体" w:hAnsi="宋体" w:cs="宋体" w:eastAsia="宋体" w:hint="default"/>
        </w:rPr>
        <w:t>47</w:t>
      </w:r>
      <w:r>
        <w:rPr/>
        <w:t>、</w:t>
      </w:r>
      <w:r>
        <w:rPr>
          <w:spacing w:val="-25"/>
        </w:rPr>
        <w:t> </w:t>
      </w:r>
      <w:r>
        <w:rPr/>
        <w:t>预计负债</w:t>
      </w:r>
      <w:r>
        <w:rPr>
          <w:b w:val="0"/>
          <w:bCs w:val="0"/>
        </w:rPr>
      </w:r>
    </w:p>
    <w:p>
      <w:pPr>
        <w:pStyle w:val="BodyText"/>
        <w:spacing w:line="240" w:lineRule="auto" w:before="57"/>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1735" w:space="4786"/>
            <w:col w:w="262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23"/>
        <w:gridCol w:w="2225"/>
        <w:gridCol w:w="2225"/>
        <w:gridCol w:w="2223"/>
      </w:tblGrid>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1"/>
              <w:jc w:val="right"/>
              <w:rPr>
                <w:rFonts w:ascii="宋体" w:hAnsi="宋体" w:cs="宋体" w:eastAsia="宋体" w:hint="default"/>
                <w:sz w:val="21"/>
                <w:szCs w:val="21"/>
              </w:rPr>
            </w:pPr>
            <w:r>
              <w:rPr>
                <w:rFonts w:ascii="宋体" w:hAnsi="宋体" w:cs="宋体" w:eastAsia="宋体" w:hint="default"/>
                <w:sz w:val="21"/>
                <w:szCs w:val="21"/>
              </w:rPr>
              <w:t>项目</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427,815,888.93</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421,659,198.93</w:t>
            </w: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17,470,443.39</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26,333,000.39</w:t>
            </w: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1"/>
              <w:jc w:val="right"/>
              <w:rPr>
                <w:rFonts w:ascii="宋体" w:hAnsi="宋体" w:cs="宋体" w:eastAsia="宋体" w:hint="default"/>
                <w:sz w:val="21"/>
                <w:szCs w:val="21"/>
              </w:rPr>
            </w:pPr>
            <w:r>
              <w:rPr>
                <w:rFonts w:ascii="宋体" w:hAnsi="宋体" w:cs="宋体" w:eastAsia="宋体" w:hint="default"/>
                <w:sz w:val="21"/>
                <w:szCs w:val="21"/>
              </w:rPr>
              <w:t>合计</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b/>
                <w:spacing w:val="-1"/>
                <w:sz w:val="21"/>
              </w:rPr>
              <w:t>445,286,332.32</w:t>
            </w:r>
            <w:r>
              <w:rPr>
                <w:rFonts w:ascii="Times New Roman"/>
                <w:spacing w:val="-1"/>
                <w:sz w:val="21"/>
              </w:rPr>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9"/>
              <w:jc w:val="right"/>
              <w:rPr>
                <w:rFonts w:ascii="Times New Roman" w:hAnsi="Times New Roman" w:cs="Times New Roman" w:eastAsia="Times New Roman" w:hint="default"/>
                <w:sz w:val="21"/>
                <w:szCs w:val="21"/>
              </w:rPr>
            </w:pPr>
            <w:r>
              <w:rPr>
                <w:rFonts w:ascii="Times New Roman"/>
                <w:b/>
                <w:spacing w:val="-1"/>
                <w:sz w:val="21"/>
              </w:rPr>
              <w:t>447,992,199.32</w:t>
            </w:r>
            <w:r>
              <w:rPr>
                <w:rFonts w:ascii="Times New Roman"/>
                <w:spacing w:val="-1"/>
                <w:sz w:val="21"/>
              </w:rPr>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pStyle w:val="BodyText"/>
        <w:spacing w:line="247" w:lineRule="exact"/>
        <w:ind w:left="158" w:right="0" w:firstLine="419"/>
        <w:jc w:val="left"/>
      </w:pPr>
      <w:r>
        <w:rPr>
          <w:rFonts w:ascii="Times New Roman" w:hAnsi="Times New Roman" w:cs="Times New Roman" w:eastAsia="Times New Roman" w:hint="default"/>
          <w:spacing w:val="-3"/>
        </w:rPr>
        <w:t>*1 </w:t>
      </w:r>
      <w:r>
        <w:rPr>
          <w:rFonts w:ascii="Times New Roman" w:hAnsi="Times New Roman" w:cs="Times New Roman" w:eastAsia="Times New Roman" w:hint="default"/>
          <w:spacing w:val="26"/>
        </w:rPr>
        <w:t> </w:t>
      </w:r>
      <w:r>
        <w:rPr>
          <w:spacing w:val="-3"/>
        </w:rPr>
        <w:t>产品质量保证是为已销售产品在产品保修期间预计可能发生的产品保修费用，包括：①本</w:t>
      </w:r>
    </w:p>
    <w:p>
      <w:pPr>
        <w:pStyle w:val="BodyText"/>
        <w:spacing w:line="272" w:lineRule="exact"/>
        <w:ind w:left="158" w:right="0"/>
        <w:jc w:val="both"/>
      </w:pPr>
      <w:r>
        <w:rPr/>
        <w:t>公司依据历史经验和以前年度维修记录而预计的产品质量保证金</w:t>
      </w:r>
      <w:r>
        <w:rPr>
          <w:spacing w:val="-50"/>
        </w:rPr>
        <w:t> </w:t>
      </w:r>
      <w:r>
        <w:rPr>
          <w:rFonts w:ascii="Times New Roman" w:hAnsi="Times New Roman" w:cs="Times New Roman" w:eastAsia="Times New Roman" w:hint="default"/>
        </w:rPr>
        <w:t>76,808,500.00</w:t>
      </w:r>
      <w:r>
        <w:rPr>
          <w:rFonts w:ascii="Times New Roman" w:hAnsi="Times New Roman" w:cs="Times New Roman" w:eastAsia="Times New Roman" w:hint="default"/>
          <w:spacing w:val="3"/>
        </w:rPr>
        <w:t> </w:t>
      </w:r>
      <w:r>
        <w:rPr>
          <w:spacing w:val="-7"/>
        </w:rPr>
        <w:t>元；②美菱股份预</w:t>
      </w:r>
    </w:p>
    <w:p>
      <w:pPr>
        <w:pStyle w:val="BodyText"/>
        <w:spacing w:line="272" w:lineRule="exact" w:before="19"/>
        <w:ind w:left="158" w:right="147"/>
        <w:jc w:val="both"/>
      </w:pPr>
      <w:r>
        <w:rPr/>
        <w:t>计的产品质量保证金 </w:t>
      </w:r>
      <w:r>
        <w:rPr>
          <w:rFonts w:ascii="Times New Roman" w:hAnsi="Times New Roman" w:cs="Times New Roman" w:eastAsia="Times New Roman" w:hint="default"/>
        </w:rPr>
        <w:t>326,978,798.06 </w:t>
      </w:r>
      <w:r>
        <w:rPr/>
        <w:t>元，以及根据国家三包政策计提的三包维修费</w:t>
      </w:r>
      <w:r>
        <w:rPr>
          <w:spacing w:val="-46"/>
        </w:rPr>
        <w:t> </w:t>
      </w:r>
      <w:r>
        <w:rPr>
          <w:rFonts w:ascii="Times New Roman" w:hAnsi="Times New Roman" w:cs="Times New Roman" w:eastAsia="Times New Roman" w:hint="default"/>
        </w:rPr>
        <w:t>11,146,216.49</w:t>
      </w:r>
      <w:r>
        <w:rPr>
          <w:rFonts w:ascii="Times New Roman" w:hAnsi="Times New Roman" w:cs="Times New Roman" w:eastAsia="Times New Roman" w:hint="default"/>
          <w:w w:val="100"/>
        </w:rPr>
        <w:t> </w:t>
      </w:r>
      <w:r>
        <w:rPr/>
        <w:t>元。详见美菱股份</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年度财务报表附注六</w:t>
      </w:r>
      <w:r>
        <w:rPr>
          <w:rFonts w:ascii="Times New Roman" w:hAnsi="Times New Roman" w:cs="Times New Roman" w:eastAsia="Times New Roman" w:hint="default"/>
        </w:rPr>
        <w:t>.33</w:t>
      </w:r>
      <w:r>
        <w:rPr/>
        <w:t>；③电子系统</w:t>
      </w:r>
      <w:r>
        <w:rPr>
          <w:spacing w:val="-49"/>
        </w:rPr>
        <w:t> </w:t>
      </w:r>
      <w:r>
        <w:rPr>
          <w:rFonts w:ascii="Times New Roman" w:hAnsi="Times New Roman" w:cs="Times New Roman" w:eastAsia="Times New Roman" w:hint="default"/>
        </w:rPr>
        <w:t>LED</w:t>
      </w:r>
      <w:r>
        <w:rPr/>
        <w:t>、</w:t>
      </w:r>
      <w:r>
        <w:rPr>
          <w:rFonts w:ascii="Times New Roman" w:hAnsi="Times New Roman" w:cs="Times New Roman" w:eastAsia="Times New Roman" w:hint="default"/>
        </w:rPr>
        <w:t>LCD</w:t>
      </w:r>
      <w:r>
        <w:rPr/>
        <w:t>、监视器、摄像机在保</w:t>
      </w:r>
      <w:r>
        <w:rPr>
          <w:w w:val="100"/>
        </w:rPr>
        <w:t> </w:t>
      </w:r>
      <w:r>
        <w:rPr/>
        <w:t>修期产生的三包费</w:t>
      </w:r>
      <w:r>
        <w:rPr>
          <w:spacing w:val="-53"/>
        </w:rPr>
        <w:t> </w:t>
      </w:r>
      <w:r>
        <w:rPr>
          <w:rFonts w:ascii="Times New Roman" w:hAnsi="Times New Roman" w:cs="Times New Roman" w:eastAsia="Times New Roman" w:hint="default"/>
        </w:rPr>
        <w:t>6,725,684.38</w:t>
      </w:r>
      <w:r>
        <w:rPr>
          <w:rFonts w:ascii="Times New Roman" w:hAnsi="Times New Roman" w:cs="Times New Roman" w:eastAsia="Times New Roman" w:hint="default"/>
          <w:spacing w:val="-2"/>
        </w:rPr>
        <w:t> </w:t>
      </w:r>
      <w:r>
        <w:rPr/>
        <w:t>元。</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40" w:right="1120"/>
        </w:sectPr>
      </w:pPr>
    </w:p>
    <w:p>
      <w:pPr>
        <w:pStyle w:val="Heading4"/>
        <w:spacing w:line="240" w:lineRule="auto"/>
        <w:ind w:left="158" w:right="-18"/>
        <w:jc w:val="left"/>
        <w:rPr>
          <w:b w:val="0"/>
          <w:bCs w:val="0"/>
        </w:rPr>
      </w:pPr>
      <w:r>
        <w:rPr>
          <w:rFonts w:ascii="宋体" w:hAnsi="宋体" w:cs="宋体" w:eastAsia="宋体" w:hint="default"/>
        </w:rPr>
        <w:t>48</w:t>
      </w:r>
      <w:r>
        <w:rPr/>
        <w:t>、</w:t>
      </w:r>
      <w:r>
        <w:rPr>
          <w:spacing w:val="-25"/>
        </w:rPr>
        <w:t> </w:t>
      </w:r>
      <w:r>
        <w:rPr/>
        <w:t>递延收益</w:t>
      </w:r>
      <w:r>
        <w:rPr>
          <w:b w:val="0"/>
          <w:bCs w:val="0"/>
        </w:rPr>
      </w:r>
    </w:p>
    <w:p>
      <w:pPr>
        <w:pStyle w:val="BodyText"/>
        <w:spacing w:line="240" w:lineRule="auto" w:before="58"/>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1735" w:space="4998"/>
            <w:col w:w="241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462"/>
        <w:gridCol w:w="1544"/>
        <w:gridCol w:w="1418"/>
        <w:gridCol w:w="1402"/>
        <w:gridCol w:w="1541"/>
        <w:gridCol w:w="1529"/>
      </w:tblGrid>
      <w:tr>
        <w:trPr>
          <w:trHeight w:val="350"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09"/>
              <w:jc w:val="right"/>
              <w:rPr>
                <w:rFonts w:ascii="宋体" w:hAnsi="宋体" w:cs="宋体" w:eastAsia="宋体" w:hint="default"/>
                <w:sz w:val="21"/>
                <w:szCs w:val="21"/>
              </w:rPr>
            </w:pPr>
            <w:r>
              <w:rPr>
                <w:rFonts w:ascii="宋体" w:hAnsi="宋体" w:cs="宋体" w:eastAsia="宋体" w:hint="default"/>
                <w:sz w:val="21"/>
                <w:szCs w:val="21"/>
              </w:rPr>
              <w:t>项目</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4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6"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78"/>
              <w:jc w:val="right"/>
              <w:rPr>
                <w:rFonts w:ascii="宋体" w:hAnsi="宋体" w:cs="宋体" w:eastAsia="宋体" w:hint="default"/>
                <w:sz w:val="21"/>
                <w:szCs w:val="21"/>
              </w:rPr>
            </w:pPr>
            <w:r>
              <w:rPr>
                <w:rFonts w:ascii="宋体" w:hAnsi="宋体" w:cs="宋体" w:eastAsia="宋体" w:hint="default"/>
                <w:spacing w:val="-1"/>
                <w:sz w:val="21"/>
                <w:szCs w:val="21"/>
              </w:rPr>
              <w:t>政府补助</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333,866,783.42</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19,738,635.98</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314,128,147.44</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w:t>
            </w:r>
            <w:r>
              <w:rPr>
                <w:rFonts w:ascii="宋体" w:hAnsi="宋体" w:cs="宋体" w:eastAsia="宋体" w:hint="default"/>
                <w:sz w:val="21"/>
                <w:szCs w:val="21"/>
              </w:rPr>
              <w:t>物流</w:t>
            </w:r>
          </w:p>
          <w:p>
            <w:pPr>
              <w:pStyle w:val="TableParagraph"/>
              <w:spacing w:line="240" w:lineRule="auto"/>
              <w:ind w:left="24" w:right="53"/>
              <w:jc w:val="left"/>
              <w:rPr>
                <w:rFonts w:ascii="宋体" w:hAnsi="宋体" w:cs="宋体" w:eastAsia="宋体" w:hint="default"/>
                <w:sz w:val="21"/>
                <w:szCs w:val="21"/>
              </w:rPr>
            </w:pPr>
            <w:r>
              <w:rPr>
                <w:rFonts w:ascii="宋体" w:hAnsi="宋体" w:cs="宋体" w:eastAsia="宋体" w:hint="default"/>
                <w:sz w:val="21"/>
                <w:szCs w:val="21"/>
              </w:rPr>
              <w:t>企业补助</w:t>
            </w:r>
            <w:r>
              <w:rPr>
                <w:rFonts w:ascii="宋体" w:hAnsi="宋体" w:cs="宋体" w:eastAsia="宋体" w:hint="default"/>
                <w:sz w:val="21"/>
                <w:szCs w:val="21"/>
              </w:rPr>
              <w:t>-</w:t>
            </w:r>
            <w:r>
              <w:rPr>
                <w:rFonts w:ascii="宋体" w:hAnsi="宋体" w:cs="宋体" w:eastAsia="宋体" w:hint="default"/>
                <w:sz w:val="21"/>
                <w:szCs w:val="21"/>
              </w:rPr>
              <w:t>递延</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3,826,299.27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10,543,380.42</w:t>
            </w:r>
          </w:p>
        </w:tc>
        <w:tc>
          <w:tcPr>
            <w:tcW w:w="1402"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14,369,679.69</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-OLED</w:t>
            </w:r>
          </w:p>
          <w:p>
            <w:pPr>
              <w:pStyle w:val="TableParagraph"/>
              <w:spacing w:line="272" w:lineRule="exact" w:before="27"/>
              <w:ind w:left="24" w:right="53"/>
              <w:jc w:val="left"/>
              <w:rPr>
                <w:rFonts w:ascii="宋体" w:hAnsi="宋体" w:cs="宋体" w:eastAsia="宋体" w:hint="default"/>
                <w:sz w:val="21"/>
                <w:szCs w:val="21"/>
              </w:rPr>
            </w:pPr>
            <w:r>
              <w:rPr>
                <w:rFonts w:ascii="宋体" w:hAnsi="宋体" w:cs="宋体" w:eastAsia="宋体" w:hint="default"/>
                <w:sz w:val="21"/>
                <w:szCs w:val="21"/>
              </w:rPr>
              <w:t>项目工程补助</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递延收益</w:t>
            </w:r>
            <w:r>
              <w:rPr>
                <w:rFonts w:ascii="宋体" w:hAnsi="宋体" w:cs="宋体" w:eastAsia="宋体" w:hint="default"/>
                <w:sz w:val="21"/>
                <w:szCs w:val="21"/>
              </w:rPr>
              <w:t>*2</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12,263,790.54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109,804.82</w:t>
            </w:r>
          </w:p>
        </w:tc>
        <w:tc>
          <w:tcPr>
            <w:tcW w:w="1402"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12,373,595.36</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831"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w:t>
            </w:r>
            <w:r>
              <w:rPr>
                <w:rFonts w:ascii="宋体" w:hAnsi="宋体" w:cs="宋体" w:eastAsia="宋体" w:hint="default"/>
                <w:sz w:val="21"/>
                <w:szCs w:val="21"/>
              </w:rPr>
              <w:t>搬迁</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补助</w:t>
            </w:r>
            <w:r>
              <w:rPr>
                <w:rFonts w:ascii="宋体" w:hAnsi="宋体" w:cs="宋体" w:eastAsia="宋体" w:hint="default"/>
                <w:sz w:val="21"/>
                <w:szCs w:val="21"/>
              </w:rPr>
              <w:t>-</w:t>
            </w:r>
            <w:r>
              <w:rPr>
                <w:rFonts w:ascii="宋体" w:hAnsi="宋体" w:cs="宋体" w:eastAsia="宋体" w:hint="default"/>
                <w:sz w:val="21"/>
                <w:szCs w:val="21"/>
              </w:rPr>
              <w:t>递延收益</w:t>
            </w:r>
          </w:p>
          <w:p>
            <w:pPr>
              <w:pStyle w:val="TableParagraph"/>
              <w:spacing w:line="273" w:lineRule="exact"/>
              <w:ind w:left="24" w:right="0"/>
              <w:jc w:val="left"/>
              <w:rPr>
                <w:rFonts w:ascii="宋体" w:hAnsi="宋体" w:cs="宋体" w:eastAsia="宋体" w:hint="default"/>
                <w:sz w:val="21"/>
                <w:szCs w:val="21"/>
              </w:rPr>
            </w:pPr>
            <w:r>
              <w:rPr>
                <w:rFonts w:ascii="宋体"/>
                <w:sz w:val="21"/>
              </w:rPr>
              <w:t>*3</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60,997,435.91</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4,264,736.28</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56,732,699.63</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09"/>
              <w:jc w:val="right"/>
              <w:rPr>
                <w:rFonts w:ascii="宋体" w:hAnsi="宋体" w:cs="宋体" w:eastAsia="宋体" w:hint="default"/>
                <w:sz w:val="21"/>
                <w:szCs w:val="21"/>
              </w:rPr>
            </w:pPr>
            <w:r>
              <w:rPr>
                <w:rFonts w:ascii="宋体" w:hAnsi="宋体" w:cs="宋体" w:eastAsia="宋体" w:hint="default"/>
                <w:sz w:val="21"/>
                <w:szCs w:val="21"/>
              </w:rPr>
              <w:t>合计</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410,954,309.14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10,653,185.24</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24,003,372.26</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397,604,122.12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36"/>
        <w:ind w:left="158" w:right="0"/>
        <w:jc w:val="left"/>
      </w:pPr>
      <w:r>
        <w:rPr/>
        <w:t>涉及政府补助的项目：</w:t>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12"/>
        <w:rPr>
          <w:rFonts w:ascii="宋体" w:hAnsi="宋体" w:cs="宋体" w:eastAsia="宋体" w:hint="default"/>
          <w:sz w:val="6"/>
          <w:szCs w:val="6"/>
        </w:rPr>
      </w:pPr>
    </w:p>
    <w:tbl>
      <w:tblPr>
        <w:tblW w:w="0" w:type="auto"/>
        <w:jc w:val="left"/>
        <w:tblInd w:w="122" w:type="dxa"/>
        <w:tblLayout w:type="fixed"/>
        <w:tblCellMar>
          <w:top w:w="0" w:type="dxa"/>
          <w:left w:w="0" w:type="dxa"/>
          <w:bottom w:w="0" w:type="dxa"/>
          <w:right w:w="0" w:type="dxa"/>
        </w:tblCellMar>
        <w:tblLook w:val="01E0"/>
      </w:tblPr>
      <w:tblGrid>
        <w:gridCol w:w="1322"/>
        <w:gridCol w:w="1184"/>
        <w:gridCol w:w="1260"/>
        <w:gridCol w:w="1373"/>
        <w:gridCol w:w="1154"/>
        <w:gridCol w:w="1186"/>
        <w:gridCol w:w="1416"/>
      </w:tblGrid>
      <w:tr>
        <w:trPr>
          <w:trHeight w:val="554"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负债项目</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本期新增补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助金额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3"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hanging="51"/>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1"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left"/>
              <w:rPr>
                <w:rFonts w:ascii="宋体" w:hAnsi="宋体" w:cs="宋体" w:eastAsia="宋体" w:hint="default"/>
                <w:sz w:val="18"/>
                <w:szCs w:val="18"/>
              </w:rPr>
            </w:pPr>
            <w:r>
              <w:rPr>
                <w:rFonts w:ascii="宋体" w:hAnsi="宋体" w:cs="宋体" w:eastAsia="宋体" w:hint="default"/>
                <w:sz w:val="18"/>
                <w:szCs w:val="18"/>
              </w:rPr>
              <w:t>数字电视</w:t>
            </w:r>
            <w:r>
              <w:rPr>
                <w:rFonts w:ascii="宋体" w:hAnsi="宋体" w:cs="宋体" w:eastAsia="宋体" w:hint="default"/>
                <w:spacing w:val="-46"/>
                <w:sz w:val="18"/>
                <w:szCs w:val="18"/>
              </w:rPr>
              <w:t> </w:t>
            </w:r>
            <w:r>
              <w:rPr>
                <w:rFonts w:ascii="宋体" w:hAnsi="宋体" w:cs="宋体" w:eastAsia="宋体" w:hint="default"/>
                <w:sz w:val="18"/>
                <w:szCs w:val="18"/>
              </w:rPr>
              <w:t>SoC</w:t>
            </w:r>
            <w:r>
              <w:rPr>
                <w:rFonts w:ascii="宋体" w:hAnsi="宋体" w:cs="宋体" w:eastAsia="宋体" w:hint="default"/>
                <w:spacing w:val="-45"/>
                <w:sz w:val="18"/>
                <w:szCs w:val="18"/>
              </w:rPr>
              <w:t> </w:t>
            </w:r>
            <w:r>
              <w:rPr>
                <w:rFonts w:ascii="宋体" w:hAnsi="宋体" w:cs="宋体" w:eastAsia="宋体" w:hint="default"/>
                <w:sz w:val="18"/>
                <w:szCs w:val="18"/>
              </w:rPr>
              <w:t>芯</w:t>
            </w:r>
          </w:p>
          <w:p>
            <w:pPr>
              <w:pStyle w:val="TableParagraph"/>
              <w:spacing w:line="232" w:lineRule="exact" w:before="23"/>
              <w:ind w:left="26" w:right="24"/>
              <w:jc w:val="left"/>
              <w:rPr>
                <w:rFonts w:ascii="宋体" w:hAnsi="宋体" w:cs="宋体" w:eastAsia="宋体" w:hint="default"/>
                <w:sz w:val="18"/>
                <w:szCs w:val="18"/>
              </w:rPr>
            </w:pPr>
            <w:r>
              <w:rPr>
                <w:rFonts w:ascii="宋体" w:hAnsi="宋体" w:cs="宋体" w:eastAsia="宋体" w:hint="default"/>
                <w:sz w:val="18"/>
                <w:szCs w:val="18"/>
              </w:rPr>
              <w:t>片设计与整机开 发项目</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9,666,500.00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9,666,500.00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支持异构媒体大</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4" w:right="0"/>
              <w:jc w:val="left"/>
              <w:rPr>
                <w:rFonts w:ascii="Times New Roman" w:hAnsi="Times New Roman" w:cs="Times New Roman" w:eastAsia="Times New Roman" w:hint="default"/>
                <w:sz w:val="18"/>
                <w:szCs w:val="18"/>
              </w:rPr>
            </w:pPr>
            <w:r>
              <w:rPr>
                <w:rFonts w:ascii="Times New Roman"/>
                <w:sz w:val="18"/>
              </w:rPr>
              <w:t>7,344,000.00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9" w:right="0"/>
              <w:jc w:val="left"/>
              <w:rPr>
                <w:rFonts w:ascii="Times New Roman" w:hAnsi="Times New Roman" w:cs="Times New Roman" w:eastAsia="Times New Roman" w:hint="default"/>
                <w:sz w:val="18"/>
                <w:szCs w:val="18"/>
              </w:rPr>
            </w:pPr>
            <w:r>
              <w:rPr>
                <w:rFonts w:ascii="Times New Roman"/>
                <w:sz w:val="18"/>
              </w:rPr>
              <w:t>840,000.00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3" w:right="0"/>
              <w:jc w:val="left"/>
              <w:rPr>
                <w:rFonts w:ascii="Times New Roman" w:hAnsi="Times New Roman" w:cs="Times New Roman" w:eastAsia="Times New Roman" w:hint="default"/>
                <w:sz w:val="18"/>
                <w:szCs w:val="18"/>
              </w:rPr>
            </w:pPr>
            <w:r>
              <w:rPr>
                <w:rFonts w:ascii="Times New Roman"/>
                <w:sz w:val="18"/>
              </w:rPr>
              <w:t>6,504,000.00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08" w:lineRule="exact"/>
        <w:jc w:val="left"/>
        <w:rPr>
          <w:rFonts w:ascii="宋体" w:hAnsi="宋体" w:cs="宋体" w:eastAsia="宋体" w:hint="default"/>
          <w:sz w:val="18"/>
          <w:szCs w:val="18"/>
        </w:rPr>
        <w:sectPr>
          <w:type w:val="continuous"/>
          <w:pgSz w:w="11910" w:h="16840"/>
          <w:pgMar w:top="1120" w:bottom="1380" w:left="1640" w:right="1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1322"/>
        <w:gridCol w:w="1184"/>
        <w:gridCol w:w="1260"/>
        <w:gridCol w:w="1373"/>
        <w:gridCol w:w="1154"/>
        <w:gridCol w:w="1186"/>
        <w:gridCol w:w="1416"/>
      </w:tblGrid>
      <w:tr>
        <w:trPr>
          <w:trHeight w:val="711"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left"/>
              <w:rPr>
                <w:rFonts w:ascii="宋体" w:hAnsi="宋体" w:cs="宋体" w:eastAsia="宋体" w:hint="default"/>
                <w:sz w:val="18"/>
                <w:szCs w:val="18"/>
              </w:rPr>
            </w:pPr>
            <w:r>
              <w:rPr>
                <w:rFonts w:ascii="宋体" w:hAnsi="宋体" w:cs="宋体" w:eastAsia="宋体" w:hint="default"/>
                <w:sz w:val="18"/>
                <w:szCs w:val="18"/>
              </w:rPr>
              <w:t>数据的媒体智能</w:t>
            </w:r>
          </w:p>
          <w:p>
            <w:pPr>
              <w:pStyle w:val="TableParagraph"/>
              <w:spacing w:line="232" w:lineRule="exact" w:before="23"/>
              <w:ind w:left="26" w:right="24"/>
              <w:jc w:val="left"/>
              <w:rPr>
                <w:rFonts w:ascii="宋体" w:hAnsi="宋体" w:cs="宋体" w:eastAsia="宋体" w:hint="default"/>
                <w:sz w:val="18"/>
                <w:szCs w:val="18"/>
              </w:rPr>
            </w:pPr>
            <w:r>
              <w:rPr>
                <w:rFonts w:ascii="宋体" w:hAnsi="宋体" w:cs="宋体" w:eastAsia="宋体" w:hint="default"/>
                <w:sz w:val="18"/>
                <w:szCs w:val="18"/>
              </w:rPr>
              <w:t>服务技术与应用 项目</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长虹小型太阳能</w:t>
            </w:r>
          </w:p>
          <w:p>
            <w:pPr>
              <w:pStyle w:val="TableParagraph"/>
              <w:spacing w:line="232" w:lineRule="exact" w:before="23"/>
              <w:ind w:left="26" w:right="24"/>
              <w:jc w:val="left"/>
              <w:rPr>
                <w:rFonts w:ascii="宋体" w:hAnsi="宋体" w:cs="宋体" w:eastAsia="宋体" w:hint="default"/>
                <w:sz w:val="18"/>
                <w:szCs w:val="18"/>
              </w:rPr>
            </w:pPr>
            <w:r>
              <w:rPr>
                <w:rFonts w:ascii="宋体" w:hAnsi="宋体" w:cs="宋体" w:eastAsia="宋体" w:hint="default"/>
                <w:sz w:val="18"/>
                <w:szCs w:val="18"/>
              </w:rPr>
              <w:t>系统集成运用与 示范项目</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429,466.56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858,933.12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4,711,600.32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节能房间空调器</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推进项目</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17,526,267.60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167,871.60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88" w:right="0"/>
              <w:jc w:val="center"/>
              <w:rPr>
                <w:rFonts w:ascii="Times New Roman" w:hAnsi="Times New Roman" w:cs="Times New Roman" w:eastAsia="Times New Roman" w:hint="default"/>
                <w:sz w:val="18"/>
                <w:szCs w:val="18"/>
              </w:rPr>
            </w:pPr>
            <w:r>
              <w:rPr>
                <w:rFonts w:ascii="Times New Roman"/>
                <w:sz w:val="18"/>
              </w:rPr>
              <w:t>17,358,396.00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福利设施核销拆</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迁项目</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49,844,920.65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2,466,855.96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8" w:right="0"/>
              <w:jc w:val="center"/>
              <w:rPr>
                <w:rFonts w:ascii="Times New Roman" w:hAnsi="Times New Roman" w:cs="Times New Roman" w:eastAsia="Times New Roman" w:hint="default"/>
                <w:sz w:val="18"/>
                <w:szCs w:val="18"/>
              </w:rPr>
            </w:pPr>
            <w:r>
              <w:rPr>
                <w:rFonts w:ascii="Times New Roman"/>
                <w:sz w:val="18"/>
              </w:rPr>
              <w:t>47,378,064.69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雅典娜项目</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22,022,812.50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4,286,250.00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8" w:right="0"/>
              <w:jc w:val="center"/>
              <w:rPr>
                <w:rFonts w:ascii="Times New Roman" w:hAnsi="Times New Roman" w:cs="Times New Roman" w:eastAsia="Times New Roman" w:hint="default"/>
                <w:sz w:val="18"/>
                <w:szCs w:val="18"/>
              </w:rPr>
            </w:pPr>
            <w:r>
              <w:rPr>
                <w:rFonts w:ascii="Times New Roman"/>
                <w:sz w:val="18"/>
              </w:rPr>
              <w:t>17,736,562.50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促进外贸加快发</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展项目专项补助</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3,670,312.46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734,062.42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77" w:right="0"/>
              <w:jc w:val="center"/>
              <w:rPr>
                <w:rFonts w:ascii="Times New Roman" w:hAnsi="Times New Roman" w:cs="Times New Roman" w:eastAsia="Times New Roman" w:hint="default"/>
                <w:sz w:val="18"/>
                <w:szCs w:val="18"/>
              </w:rPr>
            </w:pPr>
            <w:r>
              <w:rPr>
                <w:rFonts w:ascii="Times New Roman"/>
                <w:sz w:val="18"/>
              </w:rPr>
              <w:t>2,936,250.04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江西美菱拆迁项</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pacing w:val="-1"/>
                <w:sz w:val="18"/>
              </w:rPr>
              <w:t>11,152,515.26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1,797,880.32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7" w:right="0"/>
              <w:jc w:val="center"/>
              <w:rPr>
                <w:rFonts w:ascii="Times New Roman" w:hAnsi="Times New Roman" w:cs="Times New Roman" w:eastAsia="Times New Roman" w:hint="default"/>
                <w:sz w:val="18"/>
                <w:szCs w:val="18"/>
              </w:rPr>
            </w:pPr>
            <w:r>
              <w:rPr>
                <w:rFonts w:ascii="Times New Roman"/>
                <w:sz w:val="18"/>
              </w:rPr>
              <w:t>9,354,634.94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智能白电软件平</w:t>
            </w:r>
          </w:p>
          <w:p>
            <w:pPr>
              <w:pStyle w:val="TableParagraph"/>
              <w:spacing w:line="232" w:lineRule="exact" w:before="23"/>
              <w:ind w:left="26" w:right="24"/>
              <w:jc w:val="left"/>
              <w:rPr>
                <w:rFonts w:ascii="宋体" w:hAnsi="宋体" w:cs="宋体" w:eastAsia="宋体" w:hint="default"/>
                <w:sz w:val="18"/>
                <w:szCs w:val="18"/>
              </w:rPr>
            </w:pPr>
            <w:r>
              <w:rPr>
                <w:rFonts w:ascii="宋体" w:hAnsi="宋体" w:cs="宋体" w:eastAsia="宋体" w:hint="default"/>
                <w:sz w:val="18"/>
                <w:szCs w:val="18"/>
              </w:rPr>
              <w:t>台及典型应用研 发产业化</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4,000,000.00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OLED</w:t>
            </w:r>
            <w:r>
              <w:rPr>
                <w:rFonts w:ascii="宋体" w:hAnsi="宋体" w:cs="宋体" w:eastAsia="宋体" w:hint="default"/>
                <w:spacing w:val="-43"/>
                <w:sz w:val="18"/>
                <w:szCs w:val="18"/>
              </w:rPr>
              <w:t> </w:t>
            </w:r>
            <w:r>
              <w:rPr>
                <w:rFonts w:ascii="宋体" w:hAnsi="宋体" w:cs="宋体" w:eastAsia="宋体" w:hint="default"/>
                <w:sz w:val="18"/>
                <w:szCs w:val="18"/>
              </w:rPr>
              <w:t>项目一期</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12,263,790.54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262,816.68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8" w:right="0"/>
              <w:jc w:val="center"/>
              <w:rPr>
                <w:rFonts w:ascii="Times New Roman" w:hAnsi="Times New Roman" w:cs="Times New Roman" w:eastAsia="Times New Roman" w:hint="default"/>
                <w:sz w:val="18"/>
                <w:szCs w:val="18"/>
              </w:rPr>
            </w:pPr>
            <w:r>
              <w:rPr>
                <w:rFonts w:ascii="Times New Roman"/>
                <w:sz w:val="18"/>
              </w:rPr>
              <w:t>12,000,973.86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AMOLED</w:t>
            </w:r>
            <w:r>
              <w:rPr>
                <w:rFonts w:ascii="宋体" w:hAnsi="宋体" w:cs="宋体" w:eastAsia="宋体" w:hint="default"/>
                <w:spacing w:val="-44"/>
                <w:sz w:val="18"/>
                <w:szCs w:val="18"/>
              </w:rPr>
              <w:t> </w:t>
            </w:r>
            <w:r>
              <w:rPr>
                <w:rFonts w:ascii="宋体" w:hAnsi="宋体" w:cs="宋体" w:eastAsia="宋体" w:hint="default"/>
                <w:sz w:val="18"/>
                <w:szCs w:val="18"/>
              </w:rPr>
              <w:t>中试线</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技术改造</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11,500,000.00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11,500,000.00</w:t>
            </w:r>
          </w:p>
        </w:tc>
        <w:tc>
          <w:tcPr>
            <w:tcW w:w="11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AMOLED</w:t>
            </w:r>
            <w:r>
              <w:rPr>
                <w:rFonts w:ascii="宋体" w:hAnsi="宋体" w:cs="宋体" w:eastAsia="宋体" w:hint="default"/>
                <w:spacing w:val="-44"/>
                <w:sz w:val="18"/>
                <w:szCs w:val="18"/>
              </w:rPr>
              <w:t> </w:t>
            </w:r>
            <w:r>
              <w:rPr>
                <w:rFonts w:ascii="宋体" w:hAnsi="宋体" w:cs="宋体" w:eastAsia="宋体" w:hint="default"/>
                <w:sz w:val="18"/>
                <w:szCs w:val="18"/>
              </w:rPr>
              <w:t>基板技</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术开发及产业化</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3,066,666.71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3,066,666.71</w:t>
            </w:r>
          </w:p>
        </w:tc>
        <w:tc>
          <w:tcPr>
            <w:tcW w:w="11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工信部电子产业</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基金重大专项款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4,234,712.94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1,281,068.31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1,283,642.76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77" w:right="0"/>
              <w:jc w:val="center"/>
              <w:rPr>
                <w:rFonts w:ascii="Times New Roman" w:hAnsi="Times New Roman" w:cs="Times New Roman" w:eastAsia="Times New Roman" w:hint="default"/>
                <w:sz w:val="18"/>
                <w:szCs w:val="18"/>
              </w:rPr>
            </w:pPr>
            <w:r>
              <w:rPr>
                <w:rFonts w:ascii="Times New Roman"/>
                <w:sz w:val="18"/>
              </w:rPr>
              <w:t>1,670,001.87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1"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年卫星及</w:t>
            </w:r>
          </w:p>
          <w:p>
            <w:pPr>
              <w:pStyle w:val="TableParagraph"/>
              <w:spacing w:line="240" w:lineRule="auto"/>
              <w:ind w:left="26" w:right="24"/>
              <w:jc w:val="left"/>
              <w:rPr>
                <w:rFonts w:ascii="宋体" w:hAnsi="宋体" w:cs="宋体" w:eastAsia="宋体" w:hint="default"/>
                <w:sz w:val="18"/>
                <w:szCs w:val="18"/>
              </w:rPr>
            </w:pPr>
            <w:r>
              <w:rPr>
                <w:rFonts w:ascii="宋体" w:hAnsi="宋体" w:cs="宋体" w:eastAsia="宋体" w:hint="default"/>
                <w:sz w:val="18"/>
                <w:szCs w:val="18"/>
              </w:rPr>
              <w:t>应用发展专项资 金</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972,507.28</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842,429.85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130,077.43</w:t>
            </w:r>
          </w:p>
        </w:tc>
        <w:tc>
          <w:tcPr>
            <w:tcW w:w="11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消费电子及军工</w:t>
            </w:r>
          </w:p>
          <w:p>
            <w:pPr>
              <w:pStyle w:val="TableParagraph"/>
              <w:spacing w:line="240" w:lineRule="auto"/>
              <w:ind w:left="26" w:right="24"/>
              <w:jc w:val="left"/>
              <w:rPr>
                <w:rFonts w:ascii="宋体" w:hAnsi="宋体" w:cs="宋体" w:eastAsia="宋体" w:hint="default"/>
                <w:sz w:val="18"/>
                <w:szCs w:val="18"/>
              </w:rPr>
            </w:pPr>
            <w:r>
              <w:rPr>
                <w:rFonts w:ascii="宋体" w:hAnsi="宋体" w:cs="宋体" w:eastAsia="宋体" w:hint="default"/>
                <w:sz w:val="18"/>
                <w:szCs w:val="18"/>
              </w:rPr>
              <w:t>电子检测认证平 台</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3"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基于国产软硬件</w:t>
            </w:r>
          </w:p>
          <w:p>
            <w:pPr>
              <w:pStyle w:val="TableParagraph"/>
              <w:spacing w:line="237" w:lineRule="auto"/>
              <w:ind w:left="26" w:right="24"/>
              <w:jc w:val="both"/>
              <w:rPr>
                <w:rFonts w:ascii="宋体" w:hAnsi="宋体" w:cs="宋体" w:eastAsia="宋体" w:hint="default"/>
                <w:sz w:val="18"/>
                <w:szCs w:val="18"/>
              </w:rPr>
            </w:pPr>
            <w:r>
              <w:rPr>
                <w:rFonts w:ascii="宋体" w:hAnsi="宋体" w:cs="宋体" w:eastAsia="宋体" w:hint="default"/>
                <w:sz w:val="18"/>
                <w:szCs w:val="18"/>
              </w:rPr>
              <w:t>的数字电视终端 解决方案及样机 研制</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5,120,900.00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77" w:right="0"/>
              <w:jc w:val="center"/>
              <w:rPr>
                <w:rFonts w:ascii="Times New Roman" w:hAnsi="Times New Roman" w:cs="Times New Roman" w:eastAsia="Times New Roman" w:hint="default"/>
                <w:sz w:val="18"/>
                <w:szCs w:val="18"/>
              </w:rPr>
            </w:pPr>
            <w:r>
              <w:rPr>
                <w:rFonts w:ascii="Times New Roman"/>
                <w:sz w:val="18"/>
              </w:rPr>
              <w:t>5,120,900.00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高品质电视图像</w:t>
            </w:r>
          </w:p>
          <w:p>
            <w:pPr>
              <w:pStyle w:val="TableParagraph"/>
              <w:spacing w:line="232" w:lineRule="exact" w:before="24"/>
              <w:ind w:left="26" w:right="24"/>
              <w:jc w:val="left"/>
              <w:rPr>
                <w:rFonts w:ascii="宋体" w:hAnsi="宋体" w:cs="宋体" w:eastAsia="宋体" w:hint="default"/>
                <w:sz w:val="18"/>
                <w:szCs w:val="18"/>
              </w:rPr>
            </w:pPr>
            <w:r>
              <w:rPr>
                <w:rFonts w:ascii="宋体" w:hAnsi="宋体" w:cs="宋体" w:eastAsia="宋体" w:hint="default"/>
                <w:sz w:val="18"/>
                <w:szCs w:val="18"/>
              </w:rPr>
              <w:t>显示处理芯片研 发及小批量应用</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10,861,800.00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5,638,200.00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3,513,000.00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12,987,000.00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面向智能信息终</w:t>
            </w:r>
          </w:p>
          <w:p>
            <w:pPr>
              <w:pStyle w:val="TableParagraph"/>
              <w:spacing w:line="232" w:lineRule="exact" w:before="24"/>
              <w:ind w:left="26" w:right="24"/>
              <w:jc w:val="left"/>
              <w:rPr>
                <w:rFonts w:ascii="宋体" w:hAnsi="宋体" w:cs="宋体" w:eastAsia="宋体" w:hint="default"/>
                <w:sz w:val="18"/>
                <w:szCs w:val="18"/>
              </w:rPr>
            </w:pPr>
            <w:r>
              <w:rPr>
                <w:rFonts w:ascii="宋体" w:hAnsi="宋体" w:cs="宋体" w:eastAsia="宋体" w:hint="default"/>
                <w:sz w:val="18"/>
                <w:szCs w:val="18"/>
              </w:rPr>
              <w:t>端的规模化云服 务生态建议</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24,071,035.62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24,071,035.62</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1"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面向制造业的全</w:t>
            </w:r>
          </w:p>
          <w:p>
            <w:pPr>
              <w:pStyle w:val="TableParagraph"/>
              <w:spacing w:line="232" w:lineRule="exact" w:before="24"/>
              <w:ind w:left="26" w:right="24"/>
              <w:jc w:val="left"/>
              <w:rPr>
                <w:rFonts w:ascii="宋体" w:hAnsi="宋体" w:cs="宋体" w:eastAsia="宋体" w:hint="default"/>
                <w:sz w:val="18"/>
                <w:szCs w:val="18"/>
              </w:rPr>
            </w:pPr>
            <w:r>
              <w:rPr>
                <w:rFonts w:ascii="宋体" w:hAnsi="宋体" w:cs="宋体" w:eastAsia="宋体" w:hint="default"/>
                <w:sz w:val="18"/>
                <w:szCs w:val="18"/>
              </w:rPr>
              <w:t>产业链信息化系 统建设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22,700,000.00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新一代智慧家庭</w:t>
            </w:r>
          </w:p>
          <w:p>
            <w:pPr>
              <w:pStyle w:val="TableParagraph"/>
              <w:spacing w:line="232" w:lineRule="exact" w:before="24"/>
              <w:ind w:left="26" w:right="24"/>
              <w:jc w:val="left"/>
              <w:rPr>
                <w:rFonts w:ascii="宋体" w:hAnsi="宋体" w:cs="宋体" w:eastAsia="宋体" w:hint="default"/>
                <w:sz w:val="18"/>
                <w:szCs w:val="18"/>
              </w:rPr>
            </w:pPr>
            <w:r>
              <w:rPr>
                <w:rFonts w:ascii="宋体" w:hAnsi="宋体" w:cs="宋体" w:eastAsia="宋体" w:hint="default"/>
                <w:sz w:val="18"/>
                <w:szCs w:val="18"/>
              </w:rPr>
              <w:t>系统应用示范工 程建设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35,000,000.00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3"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基于全生命周期</w:t>
            </w:r>
          </w:p>
          <w:p>
            <w:pPr>
              <w:pStyle w:val="TableParagraph"/>
              <w:spacing w:line="232" w:lineRule="exact" w:before="24"/>
              <w:ind w:left="26" w:right="24"/>
              <w:jc w:val="both"/>
              <w:rPr>
                <w:rFonts w:ascii="宋体" w:hAnsi="宋体" w:cs="宋体" w:eastAsia="宋体" w:hint="default"/>
                <w:sz w:val="18"/>
                <w:szCs w:val="18"/>
              </w:rPr>
            </w:pPr>
            <w:r>
              <w:rPr>
                <w:rFonts w:ascii="宋体" w:hAnsi="宋体" w:cs="宋体" w:eastAsia="宋体" w:hint="default"/>
                <w:sz w:val="18"/>
                <w:szCs w:val="18"/>
              </w:rPr>
              <w:t>的家电产品绿色 设计方法、工具 及应用</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7,535,000.00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77" w:right="0"/>
              <w:jc w:val="center"/>
              <w:rPr>
                <w:rFonts w:ascii="Times New Roman" w:hAnsi="Times New Roman" w:cs="Times New Roman" w:eastAsia="Times New Roman" w:hint="default"/>
                <w:sz w:val="18"/>
                <w:szCs w:val="18"/>
              </w:rPr>
            </w:pPr>
            <w:r>
              <w:rPr>
                <w:rFonts w:ascii="Times New Roman"/>
                <w:sz w:val="18"/>
              </w:rPr>
              <w:t>7,535,000.00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裸眼多视点</w:t>
            </w:r>
            <w:r>
              <w:rPr>
                <w:rFonts w:ascii="宋体" w:hAnsi="宋体" w:cs="宋体" w:eastAsia="宋体" w:hint="default"/>
                <w:spacing w:val="-43"/>
                <w:sz w:val="18"/>
                <w:szCs w:val="18"/>
              </w:rPr>
              <w:t> </w:t>
            </w:r>
            <w:r>
              <w:rPr>
                <w:rFonts w:ascii="宋体" w:hAnsi="宋体" w:cs="宋体" w:eastAsia="宋体" w:hint="default"/>
                <w:sz w:val="18"/>
                <w:szCs w:val="18"/>
              </w:rPr>
              <w:t>3D</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显示技术开发</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5,166,666.66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84,699.40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1,219,672.14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77" w:right="0"/>
              <w:jc w:val="center"/>
              <w:rPr>
                <w:rFonts w:ascii="Times New Roman" w:hAnsi="Times New Roman" w:cs="Times New Roman" w:eastAsia="Times New Roman" w:hint="default"/>
                <w:sz w:val="18"/>
                <w:szCs w:val="18"/>
              </w:rPr>
            </w:pPr>
            <w:r>
              <w:rPr>
                <w:rFonts w:ascii="Times New Roman"/>
                <w:sz w:val="18"/>
              </w:rPr>
              <w:t>3,862,295.12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出口产品检测基</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地</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2,639,999.95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160,000.02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77" w:right="0"/>
              <w:jc w:val="center"/>
              <w:rPr>
                <w:rFonts w:ascii="Times New Roman" w:hAnsi="Times New Roman" w:cs="Times New Roman" w:eastAsia="Times New Roman" w:hint="default"/>
                <w:sz w:val="18"/>
                <w:szCs w:val="18"/>
              </w:rPr>
            </w:pPr>
            <w:r>
              <w:rPr>
                <w:rFonts w:ascii="Times New Roman"/>
                <w:sz w:val="18"/>
              </w:rPr>
              <w:t>2,479,999.93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1"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宋体" w:hAnsi="宋体" w:cs="宋体" w:eastAsia="宋体" w:hint="default"/>
                <w:sz w:val="18"/>
                <w:szCs w:val="18"/>
              </w:rPr>
              <w:t>-200</w:t>
            </w:r>
          </w:p>
          <w:p>
            <w:pPr>
              <w:pStyle w:val="TableParagraph"/>
              <w:spacing w:line="232" w:lineRule="exact" w:before="23"/>
              <w:ind w:left="26" w:right="24"/>
              <w:jc w:val="left"/>
              <w:rPr>
                <w:rFonts w:ascii="宋体" w:hAnsi="宋体" w:cs="宋体" w:eastAsia="宋体" w:hint="default"/>
                <w:sz w:val="18"/>
                <w:szCs w:val="18"/>
              </w:rPr>
            </w:pPr>
            <w:r>
              <w:rPr>
                <w:rFonts w:ascii="宋体" w:hAnsi="宋体" w:cs="宋体" w:eastAsia="宋体" w:hint="default"/>
                <w:sz w:val="18"/>
                <w:szCs w:val="18"/>
              </w:rPr>
              <w:t>万台绿色环保高 效财政拨款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8,250,000.00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1195" w:top="108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1322"/>
        <w:gridCol w:w="1184"/>
        <w:gridCol w:w="1260"/>
        <w:gridCol w:w="1373"/>
        <w:gridCol w:w="1154"/>
        <w:gridCol w:w="1186"/>
        <w:gridCol w:w="1416"/>
      </w:tblGrid>
      <w:tr>
        <w:trPr>
          <w:trHeight w:val="711"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left"/>
              <w:rPr>
                <w:rFonts w:ascii="宋体" w:hAnsi="宋体" w:cs="宋体" w:eastAsia="宋体" w:hint="default"/>
                <w:sz w:val="18"/>
                <w:szCs w:val="18"/>
              </w:rPr>
            </w:pPr>
            <w:r>
              <w:rPr>
                <w:rFonts w:ascii="宋体" w:hAnsi="宋体" w:cs="宋体" w:eastAsia="宋体" w:hint="default"/>
                <w:sz w:val="18"/>
                <w:szCs w:val="18"/>
              </w:rPr>
              <w:t>SLIM</w:t>
            </w:r>
            <w:r>
              <w:rPr>
                <w:rFonts w:ascii="宋体" w:hAnsi="宋体" w:cs="宋体" w:eastAsia="宋体" w:hint="default"/>
                <w:spacing w:val="-43"/>
                <w:sz w:val="18"/>
                <w:szCs w:val="18"/>
              </w:rPr>
              <w:t> </w:t>
            </w:r>
            <w:r>
              <w:rPr>
                <w:rFonts w:ascii="宋体" w:hAnsi="宋体" w:cs="宋体" w:eastAsia="宋体" w:hint="default"/>
                <w:sz w:val="18"/>
                <w:szCs w:val="18"/>
              </w:rPr>
              <w:t>项目产业</w:t>
            </w:r>
          </w:p>
          <w:p>
            <w:pPr>
              <w:pStyle w:val="TableParagraph"/>
              <w:spacing w:line="232" w:lineRule="exact" w:before="23"/>
              <w:ind w:left="26" w:right="24"/>
              <w:jc w:val="left"/>
              <w:rPr>
                <w:rFonts w:ascii="宋体" w:hAnsi="宋体" w:cs="宋体" w:eastAsia="宋体" w:hint="default"/>
                <w:sz w:val="18"/>
                <w:szCs w:val="18"/>
              </w:rPr>
            </w:pPr>
            <w:r>
              <w:rPr>
                <w:rFonts w:ascii="宋体" w:hAnsi="宋体" w:cs="宋体" w:eastAsia="宋体" w:hint="default"/>
                <w:sz w:val="18"/>
                <w:szCs w:val="18"/>
              </w:rPr>
              <w:t>振兴与技术改造 资金</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5,400,000.00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战略性新兴产业</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财政专项补助</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3,780,000.00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540,000.00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77" w:right="0"/>
              <w:jc w:val="center"/>
              <w:rPr>
                <w:rFonts w:ascii="Times New Roman" w:hAnsi="Times New Roman" w:cs="Times New Roman" w:eastAsia="Times New Roman" w:hint="default"/>
                <w:sz w:val="18"/>
                <w:szCs w:val="18"/>
              </w:rPr>
            </w:pPr>
            <w:r>
              <w:rPr>
                <w:rFonts w:ascii="Times New Roman"/>
                <w:sz w:val="18"/>
              </w:rPr>
              <w:t>3,240,000.00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3"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新建年产</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32" w:lineRule="exact" w:before="24"/>
              <w:ind w:left="26" w:right="24"/>
              <w:jc w:val="both"/>
              <w:rPr>
                <w:rFonts w:ascii="宋体" w:hAnsi="宋体" w:cs="宋体" w:eastAsia="宋体" w:hint="default"/>
                <w:sz w:val="18"/>
                <w:szCs w:val="18"/>
              </w:rPr>
            </w:pPr>
            <w:r>
              <w:rPr>
                <w:rFonts w:ascii="宋体" w:hAnsi="宋体" w:cs="宋体" w:eastAsia="宋体" w:hint="default"/>
                <w:sz w:val="18"/>
                <w:szCs w:val="18"/>
              </w:rPr>
              <w:t>台超高效和变频 压缩机生产线项 目</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4,416,000.00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552,000.00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77" w:right="0"/>
              <w:jc w:val="center"/>
              <w:rPr>
                <w:rFonts w:ascii="Times New Roman" w:hAnsi="Times New Roman" w:cs="Times New Roman" w:eastAsia="Times New Roman" w:hint="default"/>
                <w:sz w:val="18"/>
                <w:szCs w:val="18"/>
              </w:rPr>
            </w:pPr>
            <w:r>
              <w:rPr>
                <w:rFonts w:ascii="Times New Roman"/>
                <w:sz w:val="18"/>
              </w:rPr>
              <w:t>3,864,000.00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石墨烯动力锂离</w:t>
            </w:r>
          </w:p>
          <w:p>
            <w:pPr>
              <w:pStyle w:val="TableParagraph"/>
              <w:spacing w:line="232" w:lineRule="exact" w:before="24"/>
              <w:ind w:left="26" w:right="24"/>
              <w:jc w:val="both"/>
              <w:rPr>
                <w:rFonts w:ascii="宋体" w:hAnsi="宋体" w:cs="宋体" w:eastAsia="宋体" w:hint="default"/>
                <w:sz w:val="18"/>
                <w:szCs w:val="18"/>
              </w:rPr>
            </w:pPr>
            <w:r>
              <w:rPr>
                <w:rFonts w:ascii="宋体" w:hAnsi="宋体" w:cs="宋体" w:eastAsia="宋体" w:hint="default"/>
                <w:sz w:val="18"/>
                <w:szCs w:val="18"/>
              </w:rPr>
              <w:t>子电池及智能电 源系统的研发及 优化项目</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12,216,856.10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3,550,189.42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3,550,189.43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77" w:right="0"/>
              <w:jc w:val="center"/>
              <w:rPr>
                <w:rFonts w:ascii="Times New Roman" w:hAnsi="Times New Roman" w:cs="Times New Roman" w:eastAsia="Times New Roman" w:hint="default"/>
                <w:sz w:val="18"/>
                <w:szCs w:val="18"/>
              </w:rPr>
            </w:pPr>
            <w:r>
              <w:rPr>
                <w:rFonts w:ascii="Times New Roman"/>
                <w:sz w:val="18"/>
              </w:rPr>
              <w:t>5,116,477.25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1"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新能源车用动力</w:t>
            </w:r>
          </w:p>
          <w:p>
            <w:pPr>
              <w:pStyle w:val="TableParagraph"/>
              <w:spacing w:line="232" w:lineRule="exact" w:before="23"/>
              <w:ind w:left="26" w:right="24"/>
              <w:jc w:val="left"/>
              <w:rPr>
                <w:rFonts w:ascii="宋体" w:hAnsi="宋体" w:cs="宋体" w:eastAsia="宋体" w:hint="default"/>
                <w:sz w:val="18"/>
                <w:szCs w:val="18"/>
              </w:rPr>
            </w:pPr>
            <w:r>
              <w:rPr>
                <w:rFonts w:ascii="宋体" w:hAnsi="宋体" w:cs="宋体" w:eastAsia="宋体" w:hint="default"/>
                <w:sz w:val="18"/>
                <w:szCs w:val="18"/>
              </w:rPr>
              <w:t>锂电池系统关键 技术</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9,700,000.00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0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年资源节</w:t>
            </w:r>
          </w:p>
          <w:p>
            <w:pPr>
              <w:pStyle w:val="TableParagraph"/>
              <w:spacing w:line="232" w:lineRule="exact" w:before="23"/>
              <w:ind w:left="26" w:right="24"/>
              <w:jc w:val="left"/>
              <w:rPr>
                <w:rFonts w:ascii="宋体" w:hAnsi="宋体" w:cs="宋体" w:eastAsia="宋体" w:hint="default"/>
                <w:sz w:val="18"/>
                <w:szCs w:val="18"/>
              </w:rPr>
            </w:pPr>
            <w:r>
              <w:rPr>
                <w:rFonts w:ascii="宋体" w:hAnsi="宋体" w:cs="宋体" w:eastAsia="宋体" w:hint="default"/>
                <w:sz w:val="18"/>
                <w:szCs w:val="18"/>
              </w:rPr>
              <w:t>约和环境保护中 央预算内投资</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5,628,770.59</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212,538.84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5,416,231.75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智慧城市数据分</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析中心</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2,916,666.66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2,916,666.66</w:t>
            </w:r>
          </w:p>
        </w:tc>
        <w:tc>
          <w:tcPr>
            <w:tcW w:w="11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600</w:t>
            </w:r>
            <w:r>
              <w:rPr>
                <w:rFonts w:ascii="宋体" w:hAnsi="宋体" w:cs="宋体" w:eastAsia="宋体" w:hint="default"/>
                <w:spacing w:val="-45"/>
                <w:sz w:val="18"/>
                <w:szCs w:val="18"/>
              </w:rPr>
              <w:t> </w:t>
            </w:r>
            <w:r>
              <w:rPr>
                <w:rFonts w:ascii="宋体" w:hAnsi="宋体" w:cs="宋体" w:eastAsia="宋体" w:hint="default"/>
                <w:sz w:val="18"/>
                <w:szCs w:val="18"/>
              </w:rPr>
              <w:t>万台高效、</w:t>
            </w:r>
          </w:p>
          <w:p>
            <w:pPr>
              <w:pStyle w:val="TableParagraph"/>
              <w:spacing w:line="232" w:lineRule="exact" w:before="24"/>
              <w:ind w:left="26" w:right="24"/>
              <w:jc w:val="left"/>
              <w:rPr>
                <w:rFonts w:ascii="宋体" w:hAnsi="宋体" w:cs="宋体" w:eastAsia="宋体" w:hint="default"/>
                <w:sz w:val="18"/>
                <w:szCs w:val="18"/>
              </w:rPr>
            </w:pPr>
            <w:r>
              <w:rPr>
                <w:rFonts w:ascii="宋体" w:hAnsi="宋体" w:cs="宋体" w:eastAsia="宋体" w:hint="default"/>
                <w:sz w:val="18"/>
                <w:szCs w:val="18"/>
              </w:rPr>
              <w:t>商用压缩机财政 补贴</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4,655,000.00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122,500.00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4,532,500.00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成都物流中心建</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设项目</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2,891,666.67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11,990,000.00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34,453.76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513,448.24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8" w:right="0"/>
              <w:jc w:val="center"/>
              <w:rPr>
                <w:rFonts w:ascii="Times New Roman" w:hAnsi="Times New Roman" w:cs="Times New Roman" w:eastAsia="Times New Roman" w:hint="default"/>
                <w:sz w:val="18"/>
                <w:szCs w:val="18"/>
              </w:rPr>
            </w:pPr>
            <w:r>
              <w:rPr>
                <w:rFonts w:ascii="Times New Roman"/>
                <w:sz w:val="18"/>
              </w:rPr>
              <w:t>14,333,764.67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1"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航空智能化动力</w:t>
            </w:r>
          </w:p>
          <w:p>
            <w:pPr>
              <w:pStyle w:val="TableParagraph"/>
              <w:spacing w:line="240" w:lineRule="auto"/>
              <w:ind w:left="26" w:right="24"/>
              <w:jc w:val="left"/>
              <w:rPr>
                <w:rFonts w:ascii="宋体" w:hAnsi="宋体" w:cs="宋体" w:eastAsia="宋体" w:hint="default"/>
                <w:sz w:val="18"/>
                <w:szCs w:val="18"/>
              </w:rPr>
            </w:pPr>
            <w:r>
              <w:rPr>
                <w:rFonts w:ascii="宋体" w:hAnsi="宋体" w:cs="宋体" w:eastAsia="宋体" w:hint="default"/>
                <w:sz w:val="18"/>
                <w:szCs w:val="18"/>
              </w:rPr>
              <w:t>电源系统技术产 业化</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12,000,000.00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四川长虹电器股</w:t>
            </w:r>
          </w:p>
          <w:p>
            <w:pPr>
              <w:pStyle w:val="TableParagraph"/>
              <w:spacing w:line="232" w:lineRule="exact" w:before="23"/>
              <w:ind w:left="26" w:right="24"/>
              <w:jc w:val="left"/>
              <w:rPr>
                <w:rFonts w:ascii="宋体" w:hAnsi="宋体" w:cs="宋体" w:eastAsia="宋体" w:hint="default"/>
                <w:sz w:val="18"/>
                <w:szCs w:val="18"/>
              </w:rPr>
            </w:pPr>
            <w:r>
              <w:rPr>
                <w:rFonts w:ascii="宋体" w:hAnsi="宋体" w:cs="宋体" w:eastAsia="宋体" w:hint="default"/>
                <w:sz w:val="18"/>
                <w:szCs w:val="18"/>
              </w:rPr>
              <w:t>份有限公司智能 电视产业链建设</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1,904,761.88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3,142,857.15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9,952,380.97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智慧社区信息安</w:t>
            </w:r>
          </w:p>
          <w:p>
            <w:pPr>
              <w:pStyle w:val="TableParagraph"/>
              <w:spacing w:line="232" w:lineRule="exact" w:before="23"/>
              <w:ind w:left="26" w:right="24"/>
              <w:jc w:val="left"/>
              <w:rPr>
                <w:rFonts w:ascii="宋体" w:hAnsi="宋体" w:cs="宋体" w:eastAsia="宋体" w:hint="default"/>
                <w:sz w:val="18"/>
                <w:szCs w:val="18"/>
              </w:rPr>
            </w:pPr>
            <w:r>
              <w:rPr>
                <w:rFonts w:ascii="宋体" w:hAnsi="宋体" w:cs="宋体" w:eastAsia="宋体" w:hint="default"/>
                <w:sz w:val="18"/>
                <w:szCs w:val="18"/>
              </w:rPr>
              <w:t>全保障平台研发 及产业化</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7,860,000.00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7,860,000.00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基于安全可靠芯</w:t>
            </w:r>
          </w:p>
          <w:p>
            <w:pPr>
              <w:pStyle w:val="TableParagraph"/>
              <w:spacing w:line="232" w:lineRule="exact" w:before="23"/>
              <w:ind w:left="26" w:right="24"/>
              <w:jc w:val="left"/>
              <w:rPr>
                <w:rFonts w:ascii="宋体" w:hAnsi="宋体" w:cs="宋体" w:eastAsia="宋体" w:hint="default"/>
                <w:sz w:val="18"/>
                <w:szCs w:val="18"/>
              </w:rPr>
            </w:pPr>
            <w:r>
              <w:rPr>
                <w:rFonts w:ascii="宋体" w:hAnsi="宋体" w:cs="宋体" w:eastAsia="宋体" w:hint="default"/>
                <w:sz w:val="18"/>
                <w:szCs w:val="18"/>
              </w:rPr>
              <w:t>片的超高清智能 电视</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264,705.88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3,176,470.59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5,558,823.53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彩电行业智能制</w:t>
            </w:r>
          </w:p>
          <w:p>
            <w:pPr>
              <w:pStyle w:val="TableParagraph"/>
              <w:spacing w:line="232" w:lineRule="exact" w:before="23"/>
              <w:ind w:left="26" w:right="24"/>
              <w:jc w:val="left"/>
              <w:rPr>
                <w:rFonts w:ascii="宋体" w:hAnsi="宋体" w:cs="宋体" w:eastAsia="宋体" w:hint="default"/>
                <w:sz w:val="18"/>
                <w:szCs w:val="18"/>
              </w:rPr>
            </w:pPr>
            <w:r>
              <w:rPr>
                <w:rFonts w:ascii="宋体" w:hAnsi="宋体" w:cs="宋体" w:eastAsia="宋体" w:hint="default"/>
                <w:sz w:val="18"/>
                <w:szCs w:val="18"/>
              </w:rPr>
              <w:t>造新模式关键应 用标准试验验证</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5,000,000.00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6"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低温制冷设备产</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业化项目</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7" w:right="0"/>
              <w:jc w:val="center"/>
              <w:rPr>
                <w:rFonts w:ascii="Times New Roman" w:hAnsi="Times New Roman" w:cs="Times New Roman" w:eastAsia="Times New Roman" w:hint="default"/>
                <w:sz w:val="18"/>
                <w:szCs w:val="18"/>
              </w:rPr>
            </w:pPr>
            <w:r>
              <w:rPr>
                <w:rFonts w:ascii="Times New Roman"/>
                <w:sz w:val="18"/>
              </w:rPr>
              <w:t>5,000,000.00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企业技改</w:t>
            </w:r>
          </w:p>
          <w:p>
            <w:pPr>
              <w:pStyle w:val="TableParagraph"/>
              <w:spacing w:line="232" w:lineRule="exact" w:before="23"/>
              <w:ind w:left="26" w:right="24"/>
              <w:jc w:val="both"/>
              <w:rPr>
                <w:rFonts w:ascii="宋体" w:hAnsi="宋体" w:cs="宋体" w:eastAsia="宋体" w:hint="default"/>
                <w:sz w:val="18"/>
                <w:szCs w:val="18"/>
              </w:rPr>
            </w:pPr>
            <w:r>
              <w:rPr>
                <w:rFonts w:ascii="宋体" w:hAnsi="宋体" w:cs="宋体" w:eastAsia="宋体" w:hint="default"/>
                <w:sz w:val="18"/>
                <w:szCs w:val="18"/>
              </w:rPr>
              <w:t>和引进重点工业 项目贷款贴息补 助</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2,393,194.73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2,140,000.00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67,778.97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181,387.80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77" w:right="0"/>
              <w:jc w:val="center"/>
              <w:rPr>
                <w:rFonts w:ascii="Times New Roman" w:hAnsi="Times New Roman" w:cs="Times New Roman" w:eastAsia="Times New Roman" w:hint="default"/>
                <w:sz w:val="18"/>
                <w:szCs w:val="18"/>
              </w:rPr>
            </w:pPr>
            <w:r>
              <w:rPr>
                <w:rFonts w:ascii="Times New Roman"/>
                <w:sz w:val="18"/>
              </w:rPr>
              <w:t>4,284,027.96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3"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基于安全云桌面</w:t>
            </w:r>
          </w:p>
          <w:p>
            <w:pPr>
              <w:pStyle w:val="TableParagraph"/>
              <w:spacing w:line="237" w:lineRule="auto"/>
              <w:ind w:left="26" w:right="24"/>
              <w:jc w:val="both"/>
              <w:rPr>
                <w:rFonts w:ascii="宋体" w:hAnsi="宋体" w:cs="宋体" w:eastAsia="宋体" w:hint="default"/>
                <w:sz w:val="18"/>
                <w:szCs w:val="18"/>
              </w:rPr>
            </w:pPr>
            <w:r>
              <w:rPr>
                <w:rFonts w:ascii="宋体" w:hAnsi="宋体" w:cs="宋体" w:eastAsia="宋体" w:hint="default"/>
                <w:sz w:val="18"/>
                <w:szCs w:val="18"/>
              </w:rPr>
              <w:t>技术的新一代智 能终端研制产业 化</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pacing w:val="-1"/>
                <w:sz w:val="18"/>
              </w:rPr>
              <w:t>3,752,000.00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77" w:right="0"/>
              <w:jc w:val="center"/>
              <w:rPr>
                <w:rFonts w:ascii="Times New Roman" w:hAnsi="Times New Roman" w:cs="Times New Roman" w:eastAsia="Times New Roman" w:hint="default"/>
                <w:sz w:val="18"/>
                <w:szCs w:val="18"/>
              </w:rPr>
            </w:pPr>
            <w:r>
              <w:rPr>
                <w:rFonts w:ascii="Times New Roman"/>
                <w:sz w:val="18"/>
              </w:rPr>
              <w:t>3,752,000.00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5"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3C</w:t>
            </w:r>
            <w:r>
              <w:rPr>
                <w:rFonts w:ascii="宋体" w:hAnsi="宋体" w:cs="宋体" w:eastAsia="宋体" w:hint="default"/>
                <w:spacing w:val="-43"/>
                <w:sz w:val="18"/>
                <w:szCs w:val="18"/>
              </w:rPr>
              <w:t> </w:t>
            </w:r>
            <w:r>
              <w:rPr>
                <w:rFonts w:ascii="宋体" w:hAnsi="宋体" w:cs="宋体" w:eastAsia="宋体" w:hint="default"/>
                <w:sz w:val="18"/>
                <w:szCs w:val="18"/>
              </w:rPr>
              <w:t>融合信息消</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费电子产品款</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3,750,000.00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77" w:right="0"/>
              <w:jc w:val="center"/>
              <w:rPr>
                <w:rFonts w:ascii="Times New Roman" w:hAnsi="Times New Roman" w:cs="Times New Roman" w:eastAsia="Times New Roman" w:hint="default"/>
                <w:sz w:val="18"/>
                <w:szCs w:val="18"/>
              </w:rPr>
            </w:pPr>
            <w:r>
              <w:rPr>
                <w:rFonts w:ascii="Times New Roman"/>
                <w:sz w:val="18"/>
              </w:rPr>
              <w:t>3,750,000.00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电子信息产业部</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/PDP</w:t>
            </w:r>
            <w:r>
              <w:rPr>
                <w:rFonts w:ascii="宋体" w:hAnsi="宋体" w:cs="宋体" w:eastAsia="宋体" w:hint="default"/>
                <w:spacing w:val="-43"/>
                <w:sz w:val="18"/>
                <w:szCs w:val="18"/>
              </w:rPr>
              <w:t> </w:t>
            </w:r>
            <w:r>
              <w:rPr>
                <w:rFonts w:ascii="宋体" w:hAnsi="宋体" w:cs="宋体" w:eastAsia="宋体" w:hint="default"/>
                <w:sz w:val="18"/>
                <w:szCs w:val="18"/>
              </w:rPr>
              <w:t>拨款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3,500,000.00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56,576.44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77" w:right="0"/>
              <w:jc w:val="center"/>
              <w:rPr>
                <w:rFonts w:ascii="Times New Roman" w:hAnsi="Times New Roman" w:cs="Times New Roman" w:eastAsia="Times New Roman" w:hint="default"/>
                <w:sz w:val="18"/>
                <w:szCs w:val="18"/>
              </w:rPr>
            </w:pPr>
            <w:r>
              <w:rPr>
                <w:rFonts w:ascii="Times New Roman"/>
                <w:sz w:val="18"/>
              </w:rPr>
              <w:t>3,443,423.56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1"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废弃电子产品线</w:t>
            </w:r>
          </w:p>
          <w:p>
            <w:pPr>
              <w:pStyle w:val="TableParagraph"/>
              <w:spacing w:line="232" w:lineRule="exact" w:before="24"/>
              <w:ind w:left="26" w:right="24"/>
              <w:jc w:val="left"/>
              <w:rPr>
                <w:rFonts w:ascii="宋体" w:hAnsi="宋体" w:cs="宋体" w:eastAsia="宋体" w:hint="default"/>
                <w:sz w:val="18"/>
                <w:szCs w:val="18"/>
              </w:rPr>
            </w:pPr>
            <w:r>
              <w:rPr>
                <w:rFonts w:ascii="宋体" w:hAnsi="宋体" w:cs="宋体" w:eastAsia="宋体" w:hint="default"/>
                <w:sz w:val="18"/>
                <w:szCs w:val="18"/>
              </w:rPr>
              <w:t>路板绿色回收拆 解与资源技术及</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1,819,269.88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1,523,100.00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3,342,369.88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1195" w:top="108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1322"/>
        <w:gridCol w:w="1184"/>
        <w:gridCol w:w="1260"/>
        <w:gridCol w:w="1373"/>
        <w:gridCol w:w="1154"/>
        <w:gridCol w:w="1186"/>
        <w:gridCol w:w="1416"/>
      </w:tblGrid>
      <w:tr>
        <w:trPr>
          <w:trHeight w:val="245"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应用</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超高清智能液晶</w:t>
            </w:r>
          </w:p>
          <w:p>
            <w:pPr>
              <w:pStyle w:val="TableParagraph"/>
              <w:spacing w:line="240" w:lineRule="auto"/>
              <w:ind w:left="26" w:right="24"/>
              <w:jc w:val="left"/>
              <w:rPr>
                <w:rFonts w:ascii="宋体" w:hAnsi="宋体" w:cs="宋体" w:eastAsia="宋体" w:hint="default"/>
                <w:sz w:val="18"/>
                <w:szCs w:val="18"/>
              </w:rPr>
            </w:pPr>
            <w:r>
              <w:rPr>
                <w:rFonts w:ascii="宋体" w:hAnsi="宋体" w:cs="宋体" w:eastAsia="宋体" w:hint="default"/>
                <w:sz w:val="18"/>
                <w:szCs w:val="18"/>
              </w:rPr>
              <w:t>电视研发及产业 化</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智能白电软件平</w:t>
            </w:r>
          </w:p>
          <w:p>
            <w:pPr>
              <w:pStyle w:val="TableParagraph"/>
              <w:spacing w:line="240" w:lineRule="auto"/>
              <w:ind w:left="26" w:right="24"/>
              <w:jc w:val="left"/>
              <w:rPr>
                <w:rFonts w:ascii="宋体" w:hAnsi="宋体" w:cs="宋体" w:eastAsia="宋体" w:hint="default"/>
                <w:sz w:val="18"/>
                <w:szCs w:val="18"/>
              </w:rPr>
            </w:pPr>
            <w:r>
              <w:rPr>
                <w:rFonts w:ascii="宋体" w:hAnsi="宋体" w:cs="宋体" w:eastAsia="宋体" w:hint="default"/>
                <w:sz w:val="18"/>
                <w:szCs w:val="18"/>
              </w:rPr>
              <w:t>台及典型应用研 发产业化</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3"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免喷涂高光泽仿</w:t>
            </w:r>
          </w:p>
          <w:p>
            <w:pPr>
              <w:pStyle w:val="TableParagraph"/>
              <w:spacing w:line="237" w:lineRule="auto"/>
              <w:ind w:left="26" w:right="24"/>
              <w:jc w:val="left"/>
              <w:rPr>
                <w:rFonts w:ascii="宋体" w:hAnsi="宋体" w:cs="宋体" w:eastAsia="宋体" w:hint="default"/>
                <w:sz w:val="18"/>
                <w:szCs w:val="18"/>
              </w:rPr>
            </w:pPr>
            <w:r>
              <w:rPr>
                <w:rFonts w:ascii="宋体" w:hAnsi="宋体" w:cs="宋体" w:eastAsia="宋体" w:hint="default"/>
                <w:sz w:val="18"/>
                <w:szCs w:val="18"/>
              </w:rPr>
              <w:t>金属</w:t>
            </w:r>
            <w:r>
              <w:rPr>
                <w:rFonts w:ascii="宋体" w:hAnsi="宋体" w:cs="宋体" w:eastAsia="宋体" w:hint="default"/>
                <w:sz w:val="18"/>
                <w:szCs w:val="18"/>
              </w:rPr>
              <w:t>/</w:t>
            </w:r>
            <w:r>
              <w:rPr>
                <w:rFonts w:ascii="宋体" w:hAnsi="宋体" w:cs="宋体" w:eastAsia="宋体" w:hint="default"/>
                <w:sz w:val="18"/>
                <w:szCs w:val="18"/>
              </w:rPr>
              <w:t>陶瓷质感 材料的开发及应 用</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4"/>
              <w:jc w:val="right"/>
              <w:rPr>
                <w:rFonts w:ascii="Times New Roman" w:hAnsi="Times New Roman" w:cs="Times New Roman" w:eastAsia="Times New Roman" w:hint="default"/>
                <w:sz w:val="18"/>
                <w:szCs w:val="18"/>
              </w:rPr>
            </w:pPr>
            <w:r>
              <w:rPr>
                <w:rFonts w:ascii="Times New Roman"/>
                <w:spacing w:val="-1"/>
                <w:sz w:val="18"/>
              </w:rPr>
              <w:t>3,000,000.00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4"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碱性锰电池</w:t>
            </w:r>
            <w:r>
              <w:rPr>
                <w:rFonts w:ascii="宋体" w:hAnsi="宋体" w:cs="宋体" w:eastAsia="宋体" w:hint="default"/>
                <w:spacing w:val="-46"/>
                <w:sz w:val="18"/>
                <w:szCs w:val="18"/>
              </w:rPr>
              <w:t> </w:t>
            </w:r>
            <w:r>
              <w:rPr>
                <w:rFonts w:ascii="宋体" w:hAnsi="宋体" w:cs="宋体" w:eastAsia="宋体" w:hint="default"/>
                <w:sz w:val="18"/>
                <w:szCs w:val="18"/>
              </w:rPr>
              <w:t>650</w:t>
            </w:r>
          </w:p>
          <w:p>
            <w:pPr>
              <w:pStyle w:val="TableParagraph"/>
              <w:spacing w:line="237" w:lineRule="auto"/>
              <w:ind w:left="26" w:right="24"/>
              <w:jc w:val="left"/>
              <w:rPr>
                <w:rFonts w:ascii="宋体" w:hAnsi="宋体" w:cs="宋体" w:eastAsia="宋体" w:hint="default"/>
                <w:sz w:val="18"/>
                <w:szCs w:val="18"/>
              </w:rPr>
            </w:pPr>
            <w:r>
              <w:rPr>
                <w:rFonts w:ascii="宋体" w:hAnsi="宋体" w:cs="宋体" w:eastAsia="宋体" w:hint="default"/>
                <w:sz w:val="18"/>
                <w:szCs w:val="18"/>
              </w:rPr>
              <w:t>只</w:t>
            </w:r>
            <w:r>
              <w:rPr>
                <w:rFonts w:ascii="宋体" w:hAnsi="宋体" w:cs="宋体" w:eastAsia="宋体" w:hint="default"/>
                <w:sz w:val="18"/>
                <w:szCs w:val="18"/>
              </w:rPr>
              <w:t>/</w:t>
            </w:r>
            <w:r>
              <w:rPr>
                <w:rFonts w:ascii="宋体" w:hAnsi="宋体" w:cs="宋体" w:eastAsia="宋体" w:hint="default"/>
                <w:sz w:val="18"/>
                <w:szCs w:val="18"/>
              </w:rPr>
              <w:t>分自动化生 产成套装备建设 技改项目</w:t>
            </w:r>
            <w:r>
              <w:rPr>
                <w:rFonts w:ascii="宋体" w:hAnsi="宋体" w:cs="宋体" w:eastAsia="宋体" w:hint="default"/>
                <w:sz w:val="18"/>
                <w:szCs w:val="18"/>
              </w:rPr>
              <w:t>*1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3,160,000.00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480,000.00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2,680,000.00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中央促进服务发</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展补贴</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1,287,500.00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85,856.27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305,045.88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2,396,597.85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CHIQ</w:t>
            </w:r>
            <w:r>
              <w:rPr>
                <w:rFonts w:ascii="宋体" w:hAnsi="宋体" w:cs="宋体" w:eastAsia="宋体" w:hint="default"/>
                <w:spacing w:val="-43"/>
                <w:sz w:val="18"/>
                <w:szCs w:val="18"/>
              </w:rPr>
              <w:t> </w:t>
            </w:r>
            <w:r>
              <w:rPr>
                <w:rFonts w:ascii="宋体" w:hAnsi="宋体" w:cs="宋体" w:eastAsia="宋体" w:hint="default"/>
                <w:sz w:val="18"/>
                <w:szCs w:val="18"/>
              </w:rPr>
              <w:t>空调整机</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开发及产品化</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2,350,000.00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2,350,000.00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大功率锂电池组</w:t>
            </w:r>
          </w:p>
          <w:p>
            <w:pPr>
              <w:pStyle w:val="TableParagraph"/>
              <w:spacing w:line="232" w:lineRule="exact" w:before="23"/>
              <w:ind w:left="26" w:right="24"/>
              <w:jc w:val="left"/>
              <w:rPr>
                <w:rFonts w:ascii="宋体" w:hAnsi="宋体" w:cs="宋体" w:eastAsia="宋体" w:hint="default"/>
                <w:sz w:val="18"/>
                <w:szCs w:val="18"/>
              </w:rPr>
            </w:pPr>
            <w:r>
              <w:rPr>
                <w:rFonts w:ascii="宋体" w:hAnsi="宋体" w:cs="宋体" w:eastAsia="宋体" w:hint="default"/>
                <w:sz w:val="18"/>
                <w:szCs w:val="18"/>
              </w:rPr>
              <w:t>电池管理系统核 心技术研究项目</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2,955,493.94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355,493.90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355,493.94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2,244,506.10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数字家庭产业聚</w:t>
            </w:r>
          </w:p>
          <w:p>
            <w:pPr>
              <w:pStyle w:val="TableParagraph"/>
              <w:spacing w:line="232" w:lineRule="exact" w:before="23"/>
              <w:ind w:left="26" w:right="110"/>
              <w:jc w:val="left"/>
              <w:rPr>
                <w:rFonts w:ascii="宋体" w:hAnsi="宋体" w:cs="宋体" w:eastAsia="宋体" w:hint="default"/>
                <w:sz w:val="18"/>
                <w:szCs w:val="18"/>
              </w:rPr>
            </w:pPr>
            <w:r>
              <w:rPr>
                <w:rFonts w:ascii="宋体" w:hAnsi="宋体" w:cs="宋体" w:eastAsia="宋体" w:hint="default"/>
                <w:sz w:val="18"/>
                <w:szCs w:val="18"/>
              </w:rPr>
              <w:t>居区</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万用户 级示范应用</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1"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智能化航空动力</w:t>
            </w:r>
          </w:p>
          <w:p>
            <w:pPr>
              <w:pStyle w:val="TableParagraph"/>
              <w:spacing w:line="232" w:lineRule="exact" w:before="23"/>
              <w:ind w:left="26" w:right="24"/>
              <w:jc w:val="left"/>
              <w:rPr>
                <w:rFonts w:ascii="宋体" w:hAnsi="宋体" w:cs="宋体" w:eastAsia="宋体" w:hint="default"/>
                <w:sz w:val="18"/>
                <w:szCs w:val="18"/>
              </w:rPr>
            </w:pPr>
            <w:r>
              <w:rPr>
                <w:rFonts w:ascii="宋体" w:hAnsi="宋体" w:cs="宋体" w:eastAsia="宋体" w:hint="default"/>
                <w:sz w:val="18"/>
                <w:szCs w:val="18"/>
              </w:rPr>
              <w:t>电源系统技术产 业化</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0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pacing w:val="-45"/>
                <w:sz w:val="18"/>
                <w:szCs w:val="18"/>
              </w:rPr>
              <w:t> </w:t>
            </w:r>
            <w:r>
              <w:rPr>
                <w:rFonts w:ascii="宋体" w:hAnsi="宋体" w:cs="宋体" w:eastAsia="宋体" w:hint="default"/>
                <w:sz w:val="18"/>
                <w:szCs w:val="18"/>
              </w:rPr>
              <w:t>万台平板电</w:t>
            </w:r>
          </w:p>
          <w:p>
            <w:pPr>
              <w:pStyle w:val="TableParagraph"/>
              <w:spacing w:line="232" w:lineRule="exact" w:before="23"/>
              <w:ind w:left="26" w:right="24"/>
              <w:jc w:val="left"/>
              <w:rPr>
                <w:rFonts w:ascii="宋体" w:hAnsi="宋体" w:cs="宋体" w:eastAsia="宋体" w:hint="default"/>
                <w:sz w:val="18"/>
                <w:szCs w:val="18"/>
              </w:rPr>
            </w:pPr>
            <w:r>
              <w:rPr>
                <w:rFonts w:ascii="宋体" w:hAnsi="宋体" w:cs="宋体" w:eastAsia="宋体" w:hint="default"/>
                <w:sz w:val="18"/>
                <w:szCs w:val="18"/>
              </w:rPr>
              <w:t>视整机及配套项 目技改</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2,218,750.00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1,843,750.00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高效冰箱压缩机</w:t>
            </w:r>
          </w:p>
          <w:p>
            <w:pPr>
              <w:pStyle w:val="TableParagraph"/>
              <w:spacing w:line="232" w:lineRule="exact" w:before="23"/>
              <w:ind w:left="26" w:right="24"/>
              <w:jc w:val="left"/>
              <w:rPr>
                <w:rFonts w:ascii="宋体" w:hAnsi="宋体" w:cs="宋体" w:eastAsia="宋体" w:hint="default"/>
                <w:sz w:val="18"/>
                <w:szCs w:val="18"/>
              </w:rPr>
            </w:pPr>
            <w:r>
              <w:rPr>
                <w:rFonts w:ascii="宋体" w:hAnsi="宋体" w:cs="宋体" w:eastAsia="宋体" w:hint="default"/>
                <w:sz w:val="18"/>
                <w:szCs w:val="18"/>
              </w:rPr>
              <w:t>生产线技术改造 项目补助</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年节能循</w:t>
            </w:r>
          </w:p>
          <w:p>
            <w:pPr>
              <w:pStyle w:val="TableParagraph"/>
              <w:spacing w:line="232" w:lineRule="exact" w:before="23"/>
              <w:ind w:left="26" w:right="24"/>
              <w:jc w:val="left"/>
              <w:rPr>
                <w:rFonts w:ascii="宋体" w:hAnsi="宋体" w:cs="宋体" w:eastAsia="宋体" w:hint="default"/>
                <w:sz w:val="18"/>
                <w:szCs w:val="18"/>
              </w:rPr>
            </w:pPr>
            <w:r>
              <w:rPr>
                <w:rFonts w:ascii="宋体" w:hAnsi="宋体" w:cs="宋体" w:eastAsia="宋体" w:hint="default"/>
                <w:sz w:val="18"/>
                <w:szCs w:val="18"/>
              </w:rPr>
              <w:t>环经济和资源节 约重大项目补助</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33,333.33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1,766,666.63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万台压缩</w:t>
            </w:r>
          </w:p>
          <w:p>
            <w:pPr>
              <w:pStyle w:val="TableParagraph"/>
              <w:spacing w:line="232" w:lineRule="exact" w:before="23"/>
              <w:ind w:left="26" w:right="24"/>
              <w:jc w:val="left"/>
              <w:rPr>
                <w:rFonts w:ascii="宋体" w:hAnsi="宋体" w:cs="宋体" w:eastAsia="宋体" w:hint="default"/>
                <w:sz w:val="18"/>
                <w:szCs w:val="18"/>
              </w:rPr>
            </w:pPr>
            <w:r>
              <w:rPr>
                <w:rFonts w:ascii="宋体" w:hAnsi="宋体" w:cs="宋体" w:eastAsia="宋体" w:hint="default"/>
                <w:sz w:val="18"/>
                <w:szCs w:val="18"/>
              </w:rPr>
              <w:t>机生产线自动化 改造</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1,682,600.00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1,682,600.00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left"/>
              <w:rPr>
                <w:rFonts w:ascii="宋体" w:hAnsi="宋体" w:cs="宋体" w:eastAsia="宋体" w:hint="default"/>
                <w:sz w:val="18"/>
                <w:szCs w:val="18"/>
              </w:rPr>
            </w:pPr>
            <w:r>
              <w:rPr>
                <w:rFonts w:ascii="宋体" w:hAnsi="宋体" w:cs="宋体" w:eastAsia="宋体" w:hint="default"/>
                <w:sz w:val="18"/>
                <w:szCs w:val="18"/>
              </w:rPr>
              <w:t>技术改造和转型</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升级</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1,960,000.00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50,256.42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301,538.52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1,608,205.06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绵阳市特色文化</w:t>
            </w:r>
          </w:p>
          <w:p>
            <w:pPr>
              <w:pStyle w:val="TableParagraph"/>
              <w:spacing w:line="232" w:lineRule="exact" w:before="24"/>
              <w:ind w:left="26" w:right="24"/>
              <w:jc w:val="left"/>
              <w:rPr>
                <w:rFonts w:ascii="宋体" w:hAnsi="宋体" w:cs="宋体" w:eastAsia="宋体" w:hint="default"/>
                <w:sz w:val="18"/>
                <w:szCs w:val="18"/>
              </w:rPr>
            </w:pPr>
            <w:r>
              <w:rPr>
                <w:rFonts w:ascii="宋体" w:hAnsi="宋体" w:cs="宋体" w:eastAsia="宋体" w:hint="default"/>
                <w:sz w:val="18"/>
                <w:szCs w:val="18"/>
              </w:rPr>
              <w:t>产业集群关键支 撑技术与系统</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1,587,908.00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1,587,908.00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UCPS</w:t>
            </w:r>
            <w:r>
              <w:rPr>
                <w:rFonts w:ascii="宋体" w:hAnsi="宋体" w:cs="宋体" w:eastAsia="宋体" w:hint="default"/>
                <w:spacing w:val="-43"/>
                <w:sz w:val="18"/>
                <w:szCs w:val="18"/>
              </w:rPr>
              <w:t> </w:t>
            </w:r>
            <w:r>
              <w:rPr>
                <w:rFonts w:ascii="宋体" w:hAnsi="宋体" w:cs="宋体" w:eastAsia="宋体" w:hint="default"/>
                <w:sz w:val="18"/>
                <w:szCs w:val="18"/>
              </w:rPr>
              <w:t>项目资产</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摊销</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2,475,000.00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900,000.00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1,575,000.00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3"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一次碱性锌锰电</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pacing w:val="-6"/>
                <w:sz w:val="18"/>
                <w:szCs w:val="18"/>
              </w:rPr>
              <w:t>池（</w:t>
            </w:r>
            <w:r>
              <w:rPr>
                <w:rFonts w:ascii="宋体" w:hAnsi="宋体" w:cs="宋体" w:eastAsia="宋体" w:hint="default"/>
                <w:spacing w:val="-6"/>
                <w:sz w:val="18"/>
                <w:szCs w:val="18"/>
              </w:rPr>
              <w:t>LR6</w:t>
            </w:r>
            <w:r>
              <w:rPr>
                <w:rFonts w:ascii="宋体" w:hAnsi="宋体" w:cs="宋体" w:eastAsia="宋体" w:hint="default"/>
                <w:spacing w:val="-6"/>
                <w:sz w:val="18"/>
                <w:szCs w:val="18"/>
              </w:rPr>
              <w:t>）</w:t>
            </w:r>
            <w:r>
              <w:rPr>
                <w:rFonts w:ascii="宋体" w:hAnsi="宋体" w:cs="宋体" w:eastAsia="宋体" w:hint="default"/>
                <w:spacing w:val="-6"/>
                <w:sz w:val="18"/>
                <w:szCs w:val="18"/>
              </w:rPr>
              <w:t>650</w:t>
            </w:r>
            <w:r>
              <w:rPr>
                <w:rFonts w:ascii="宋体" w:hAnsi="宋体" w:cs="宋体" w:eastAsia="宋体" w:hint="default"/>
                <w:spacing w:val="-38"/>
                <w:sz w:val="18"/>
                <w:szCs w:val="18"/>
              </w:rPr>
              <w:t> </w:t>
            </w:r>
            <w:r>
              <w:rPr>
                <w:rFonts w:ascii="宋体" w:hAnsi="宋体" w:cs="宋体" w:eastAsia="宋体" w:hint="default"/>
                <w:sz w:val="18"/>
                <w:szCs w:val="18"/>
              </w:rPr>
              <w:t>只</w:t>
            </w:r>
          </w:p>
          <w:p>
            <w:pPr>
              <w:pStyle w:val="TableParagraph"/>
              <w:spacing w:line="240" w:lineRule="auto"/>
              <w:ind w:left="26" w:right="11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分钟生产线建 设技改项目</w:t>
            </w:r>
            <w:r>
              <w:rPr>
                <w:rFonts w:ascii="宋体" w:hAnsi="宋体" w:cs="宋体" w:eastAsia="宋体" w:hint="default"/>
                <w:sz w:val="18"/>
                <w:szCs w:val="18"/>
              </w:rPr>
              <w:t>*3</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spacing w:val="-1"/>
                <w:sz w:val="18"/>
              </w:rPr>
              <w:t>197,802.18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pacing w:val="-1"/>
                <w:sz w:val="18"/>
              </w:rPr>
              <w:t>263,736.24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4"/>
              <w:jc w:val="right"/>
              <w:rPr>
                <w:rFonts w:ascii="Times New Roman" w:hAnsi="Times New Roman" w:cs="Times New Roman" w:eastAsia="Times New Roman" w:hint="default"/>
                <w:sz w:val="18"/>
                <w:szCs w:val="18"/>
              </w:rPr>
            </w:pPr>
            <w:r>
              <w:rPr>
                <w:rFonts w:ascii="Times New Roman"/>
                <w:spacing w:val="-1"/>
                <w:sz w:val="18"/>
              </w:rPr>
              <w:t>1,538,461.58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Cworld</w:t>
            </w:r>
            <w:r>
              <w:rPr>
                <w:rFonts w:ascii="宋体" w:hAnsi="宋体" w:cs="宋体" w:eastAsia="宋体" w:hint="default"/>
                <w:spacing w:val="-44"/>
                <w:sz w:val="18"/>
                <w:szCs w:val="18"/>
              </w:rPr>
              <w:t> </w:t>
            </w:r>
            <w:r>
              <w:rPr>
                <w:rFonts w:ascii="宋体" w:hAnsi="宋体" w:cs="宋体" w:eastAsia="宋体" w:hint="default"/>
                <w:sz w:val="18"/>
                <w:szCs w:val="18"/>
              </w:rPr>
              <w:t>嵌入式</w:t>
            </w:r>
          </w:p>
          <w:p>
            <w:pPr>
              <w:pStyle w:val="TableParagraph"/>
              <w:spacing w:line="240" w:lineRule="auto"/>
              <w:ind w:left="26" w:right="24"/>
              <w:jc w:val="left"/>
              <w:rPr>
                <w:rFonts w:ascii="宋体" w:hAnsi="宋体" w:cs="宋体" w:eastAsia="宋体" w:hint="default"/>
                <w:sz w:val="18"/>
                <w:szCs w:val="18"/>
              </w:rPr>
            </w:pPr>
            <w:r>
              <w:rPr>
                <w:rFonts w:ascii="宋体" w:hAnsi="宋体" w:cs="宋体" w:eastAsia="宋体" w:hint="default"/>
                <w:sz w:val="18"/>
                <w:szCs w:val="18"/>
              </w:rPr>
              <w:t>全功能浏览器产 业化项目</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新产品培</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育资金</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1,440,511.27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47,142.84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1,393,368.43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万台压缩</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机生产线设备自</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1,364,900.00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1,364,900.00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1195" w:top="108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82" w:type="dxa"/>
        <w:tblLayout w:type="fixed"/>
        <w:tblCellMar>
          <w:top w:w="0" w:type="dxa"/>
          <w:left w:w="0" w:type="dxa"/>
          <w:bottom w:w="0" w:type="dxa"/>
          <w:right w:w="0" w:type="dxa"/>
        </w:tblCellMar>
        <w:tblLook w:val="01E0"/>
      </w:tblPr>
      <w:tblGrid>
        <w:gridCol w:w="1322"/>
        <w:gridCol w:w="1184"/>
        <w:gridCol w:w="1260"/>
        <w:gridCol w:w="1373"/>
        <w:gridCol w:w="1154"/>
        <w:gridCol w:w="1186"/>
        <w:gridCol w:w="1416"/>
      </w:tblGrid>
      <w:tr>
        <w:trPr>
          <w:trHeight w:val="245"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动化改造</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财政拔付</w:t>
            </w:r>
            <w:r>
              <w:rPr>
                <w:rFonts w:ascii="宋体" w:hAnsi="宋体" w:cs="宋体" w:eastAsia="宋体" w:hint="default"/>
                <w:spacing w:val="-46"/>
                <w:sz w:val="18"/>
                <w:szCs w:val="18"/>
              </w:rPr>
              <w:t> </w:t>
            </w:r>
            <w:r>
              <w:rPr>
                <w:rFonts w:ascii="宋体" w:hAnsi="宋体" w:cs="宋体" w:eastAsia="宋体" w:hint="default"/>
                <w:sz w:val="18"/>
                <w:szCs w:val="18"/>
              </w:rPr>
              <w:t>HYE</w:t>
            </w:r>
            <w:r>
              <w:rPr>
                <w:rFonts w:ascii="宋体" w:hAnsi="宋体" w:cs="宋体" w:eastAsia="宋体" w:hint="default"/>
                <w:spacing w:val="-45"/>
                <w:sz w:val="18"/>
                <w:szCs w:val="18"/>
              </w:rPr>
              <w:t> </w:t>
            </w:r>
            <w:r>
              <w:rPr>
                <w:rFonts w:ascii="宋体" w:hAnsi="宋体" w:cs="宋体" w:eastAsia="宋体" w:hint="default"/>
                <w:sz w:val="18"/>
                <w:szCs w:val="18"/>
              </w:rPr>
              <w:t>项</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目款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1,568,035.80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261,339.30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1,306,696.50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3"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pacing w:val="-8"/>
                <w:sz w:val="18"/>
                <w:szCs w:val="18"/>
              </w:rPr>
              <w:t>高清、全高清</w:t>
            </w:r>
            <w:r>
              <w:rPr>
                <w:rFonts w:ascii="宋体" w:hAnsi="宋体" w:cs="宋体" w:eastAsia="宋体" w:hint="default"/>
                <w:spacing w:val="-41"/>
                <w:sz w:val="18"/>
                <w:szCs w:val="18"/>
              </w:rPr>
              <w:t> </w:t>
            </w:r>
            <w:r>
              <w:rPr>
                <w:rFonts w:ascii="宋体" w:hAnsi="宋体" w:cs="宋体" w:eastAsia="宋体" w:hint="default"/>
                <w:sz w:val="18"/>
                <w:szCs w:val="18"/>
              </w:rPr>
              <w:t>3D</w:t>
            </w:r>
          </w:p>
          <w:p>
            <w:pPr>
              <w:pStyle w:val="TableParagraph"/>
              <w:spacing w:line="237" w:lineRule="auto"/>
              <w:ind w:left="26" w:right="24"/>
              <w:jc w:val="both"/>
              <w:rPr>
                <w:rFonts w:ascii="宋体" w:hAnsi="宋体" w:cs="宋体" w:eastAsia="宋体" w:hint="default"/>
                <w:sz w:val="18"/>
                <w:szCs w:val="18"/>
              </w:rPr>
            </w:pPr>
            <w:r>
              <w:rPr>
                <w:rFonts w:ascii="宋体" w:hAnsi="宋体" w:cs="宋体" w:eastAsia="宋体" w:hint="default"/>
                <w:sz w:val="18"/>
                <w:szCs w:val="18"/>
              </w:rPr>
              <w:t>等离子显示控制 芯片系列开发及 产业化项目</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spacing w:val="-1"/>
                <w:sz w:val="18"/>
              </w:rPr>
              <w:t>1,260,000.00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4"/>
              <w:jc w:val="right"/>
              <w:rPr>
                <w:rFonts w:ascii="Times New Roman" w:hAnsi="Times New Roman" w:cs="Times New Roman" w:eastAsia="Times New Roman" w:hint="default"/>
                <w:sz w:val="18"/>
                <w:szCs w:val="18"/>
              </w:rPr>
            </w:pPr>
            <w:r>
              <w:rPr>
                <w:rFonts w:ascii="Times New Roman"/>
                <w:spacing w:val="-1"/>
                <w:sz w:val="18"/>
              </w:rPr>
              <w:t>1,260,000.00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大数据分析平台</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建设</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1,200,000.00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both"/>
              <w:rPr>
                <w:rFonts w:ascii="宋体" w:hAnsi="宋体" w:cs="宋体" w:eastAsia="宋体" w:hint="default"/>
                <w:sz w:val="18"/>
                <w:szCs w:val="18"/>
              </w:rPr>
            </w:pPr>
            <w:r>
              <w:rPr>
                <w:rFonts w:ascii="宋体" w:hAnsi="宋体" w:cs="宋体" w:eastAsia="宋体" w:hint="default"/>
                <w:sz w:val="18"/>
                <w:szCs w:val="18"/>
              </w:rPr>
              <w:t>碱性锌锰电池</w:t>
            </w:r>
          </w:p>
          <w:p>
            <w:pPr>
              <w:pStyle w:val="TableParagraph"/>
              <w:spacing w:line="233" w:lineRule="exact"/>
              <w:ind w:left="26"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LR6/LR03)650</w:t>
            </w:r>
          </w:p>
          <w:p>
            <w:pPr>
              <w:pStyle w:val="TableParagraph"/>
              <w:spacing w:line="237" w:lineRule="auto"/>
              <w:ind w:left="26" w:right="24"/>
              <w:jc w:val="both"/>
              <w:rPr>
                <w:rFonts w:ascii="宋体" w:hAnsi="宋体" w:cs="宋体" w:eastAsia="宋体" w:hint="default"/>
                <w:sz w:val="18"/>
                <w:szCs w:val="18"/>
              </w:rPr>
            </w:pPr>
            <w:r>
              <w:rPr>
                <w:rFonts w:ascii="宋体" w:hAnsi="宋体" w:cs="宋体" w:eastAsia="宋体" w:hint="default"/>
                <w:sz w:val="18"/>
                <w:szCs w:val="18"/>
              </w:rPr>
              <w:t>只分自动化生产 成套装备建设技 改项目</w:t>
            </w:r>
            <w:r>
              <w:rPr>
                <w:rFonts w:ascii="宋体" w:hAnsi="宋体" w:cs="宋体" w:eastAsia="宋体" w:hint="default"/>
                <w:sz w:val="18"/>
                <w:szCs w:val="18"/>
              </w:rPr>
              <w:t>*2</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177,419.35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193,548.41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1,129,032.24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1"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电子配件组装技</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改项目政府补贴</w:t>
            </w:r>
          </w:p>
          <w:p>
            <w:pPr>
              <w:pStyle w:val="TableParagraph"/>
              <w:spacing w:line="240" w:lineRule="auto"/>
              <w:ind w:left="26" w:right="0"/>
              <w:jc w:val="left"/>
              <w:rPr>
                <w:rFonts w:ascii="宋体" w:hAnsi="宋体" w:cs="宋体" w:eastAsia="宋体" w:hint="default"/>
                <w:sz w:val="18"/>
                <w:szCs w:val="18"/>
              </w:rPr>
            </w:pPr>
            <w:r>
              <w:rPr>
                <w:rFonts w:ascii="宋体"/>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465,336.81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63,458.34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282,344.40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1,119,534.07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长虹新一代智慧</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社区示范建设</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1,100,000.00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军民两用电子产</w:t>
            </w:r>
          </w:p>
          <w:p>
            <w:pPr>
              <w:pStyle w:val="TableParagraph"/>
              <w:spacing w:line="232" w:lineRule="exact" w:before="23"/>
              <w:ind w:left="26" w:right="24"/>
              <w:jc w:val="left"/>
              <w:rPr>
                <w:rFonts w:ascii="宋体" w:hAnsi="宋体" w:cs="宋体" w:eastAsia="宋体" w:hint="default"/>
                <w:sz w:val="18"/>
                <w:szCs w:val="18"/>
              </w:rPr>
            </w:pPr>
            <w:r>
              <w:rPr>
                <w:rFonts w:ascii="宋体" w:hAnsi="宋体" w:cs="宋体" w:eastAsia="宋体" w:hint="default"/>
                <w:sz w:val="18"/>
                <w:szCs w:val="18"/>
              </w:rPr>
              <w:t>品可靠性试验验 证平台建设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智能机顶盒整机</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开发及产业线</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宋体" w:hAnsi="宋体" w:cs="宋体" w:eastAsia="宋体" w:hint="default"/>
                <w:sz w:val="18"/>
                <w:szCs w:val="18"/>
              </w:rPr>
              <w:t>3D</w:t>
            </w:r>
            <w:r>
              <w:rPr>
                <w:rFonts w:ascii="宋体" w:hAnsi="宋体" w:cs="宋体" w:eastAsia="宋体" w:hint="default"/>
                <w:spacing w:val="-44"/>
                <w:sz w:val="18"/>
                <w:szCs w:val="18"/>
              </w:rPr>
              <w:t> </w:t>
            </w:r>
            <w:r>
              <w:rPr>
                <w:rFonts w:ascii="宋体" w:hAnsi="宋体" w:cs="宋体" w:eastAsia="宋体" w:hint="default"/>
                <w:sz w:val="18"/>
                <w:szCs w:val="18"/>
              </w:rPr>
              <w:t>打印技</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术的专项拨款</w:t>
            </w:r>
            <w:r>
              <w:rPr>
                <w:rFonts w:ascii="宋体" w:hAnsi="宋体" w:cs="宋体" w:eastAsia="宋体" w:hint="default"/>
                <w:sz w:val="18"/>
                <w:szCs w:val="18"/>
              </w:rPr>
              <w:t>*1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1"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数字家庭用户体</w:t>
            </w:r>
          </w:p>
          <w:p>
            <w:pPr>
              <w:pStyle w:val="TableParagraph"/>
              <w:spacing w:line="240" w:lineRule="auto"/>
              <w:ind w:left="26" w:right="24"/>
              <w:jc w:val="left"/>
              <w:rPr>
                <w:rFonts w:ascii="宋体" w:hAnsi="宋体" w:cs="宋体" w:eastAsia="宋体" w:hint="default"/>
                <w:sz w:val="18"/>
                <w:szCs w:val="18"/>
              </w:rPr>
            </w:pPr>
            <w:r>
              <w:rPr>
                <w:rFonts w:ascii="宋体" w:hAnsi="宋体" w:cs="宋体" w:eastAsia="宋体" w:hint="default"/>
                <w:sz w:val="18"/>
                <w:szCs w:val="18"/>
              </w:rPr>
              <w:t>验平台技术研究 及应用</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3"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年省级产</w:t>
            </w:r>
          </w:p>
          <w:p>
            <w:pPr>
              <w:pStyle w:val="TableParagraph"/>
              <w:spacing w:line="237" w:lineRule="auto"/>
              <w:ind w:left="26" w:right="24"/>
              <w:jc w:val="both"/>
              <w:rPr>
                <w:rFonts w:ascii="宋体" w:hAnsi="宋体" w:cs="宋体" w:eastAsia="宋体" w:hint="default"/>
                <w:sz w:val="18"/>
                <w:szCs w:val="18"/>
              </w:rPr>
            </w:pPr>
            <w:r>
              <w:rPr>
                <w:rFonts w:ascii="宋体" w:hAnsi="宋体" w:cs="宋体" w:eastAsia="宋体" w:hint="default"/>
                <w:sz w:val="18"/>
                <w:szCs w:val="18"/>
              </w:rPr>
              <w:t>业园区发展引导 资金生产性服务 业专项国拨资金</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5"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其他零星项目</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26,345,848.52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74,800,000.00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69,840,872.42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8,146,259.28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5"/>
              <w:jc w:val="right"/>
              <w:rPr>
                <w:rFonts w:ascii="Times New Roman" w:hAnsi="Times New Roman" w:cs="Times New Roman" w:eastAsia="Times New Roman" w:hint="default"/>
                <w:sz w:val="18"/>
                <w:szCs w:val="18"/>
              </w:rPr>
            </w:pPr>
            <w:r>
              <w:rPr>
                <w:rFonts w:ascii="Times New Roman"/>
                <w:spacing w:val="-1"/>
                <w:sz w:val="18"/>
              </w:rPr>
              <w:t>23,158,716.82</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410,954,309.14</w:t>
            </w:r>
            <w:r>
              <w:rPr>
                <w:rFonts w:ascii="Times New Roman"/>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185,698,708.00</w:t>
            </w:r>
            <w:r>
              <w:rPr>
                <w:rFonts w:ascii="Times New Roman"/>
                <w:spacing w:val="-1"/>
                <w:sz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138,235,081.86</w:t>
            </w:r>
            <w:r>
              <w:rPr>
                <w:rFonts w:ascii="Times New Roman"/>
                <w:spacing w:val="-1"/>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60,813,813.16</w:t>
            </w:r>
            <w:r>
              <w:rPr>
                <w:rFonts w:ascii="Times New Roman"/>
                <w:spacing w:val="-1"/>
                <w:sz w:val="18"/>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b/>
                <w:spacing w:val="-1"/>
                <w:sz w:val="18"/>
              </w:rPr>
              <w:t>397,604,122.12</w:t>
            </w:r>
            <w:r>
              <w:rPr>
                <w:rFonts w:ascii="Times New Roman"/>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b/>
                <w:w w:val="99"/>
                <w:sz w:val="18"/>
              </w:rPr>
              <w:t>/</w:t>
            </w:r>
            <w:r>
              <w:rPr>
                <w:rFonts w:ascii="宋体"/>
                <w:sz w:val="18"/>
              </w:rPr>
            </w:r>
          </w:p>
        </w:tc>
      </w:tr>
    </w:tbl>
    <w:p>
      <w:pPr>
        <w:pStyle w:val="BodyText"/>
        <w:spacing w:line="240" w:lineRule="exact"/>
        <w:ind w:left="218" w:right="0" w:firstLine="419"/>
        <w:jc w:val="left"/>
      </w:pPr>
      <w:r>
        <w:rPr>
          <w:rFonts w:ascii="宋体" w:hAnsi="宋体" w:cs="宋体" w:eastAsia="宋体" w:hint="default"/>
          <w:w w:val="100"/>
        </w:rPr>
        <w:t>*</w:t>
      </w:r>
      <w:r>
        <w:rPr>
          <w:w w:val="100"/>
        </w:rPr>
        <w:t>本</w:t>
      </w:r>
      <w:r>
        <w:rPr>
          <w:spacing w:val="-3"/>
          <w:w w:val="100"/>
        </w:rPr>
        <w:t>年</w:t>
      </w:r>
      <w:r>
        <w:rPr>
          <w:w w:val="100"/>
        </w:rPr>
        <w:t>其</w:t>
      </w:r>
      <w:r>
        <w:rPr>
          <w:spacing w:val="-3"/>
          <w:w w:val="100"/>
        </w:rPr>
        <w:t>他</w:t>
      </w:r>
      <w:r>
        <w:rPr>
          <w:w w:val="100"/>
        </w:rPr>
        <w:t>变</w:t>
      </w:r>
      <w:r>
        <w:rPr>
          <w:spacing w:val="-3"/>
          <w:w w:val="100"/>
        </w:rPr>
        <w:t>动</w:t>
      </w:r>
      <w:r>
        <w:rPr>
          <w:w w:val="100"/>
        </w:rPr>
        <w:t>金</w:t>
      </w:r>
      <w:r>
        <w:rPr>
          <w:spacing w:val="-3"/>
          <w:w w:val="100"/>
        </w:rPr>
        <w:t>额</w:t>
      </w:r>
      <w:r>
        <w:rPr>
          <w:w w:val="100"/>
        </w:rPr>
        <w:t>为</w:t>
      </w:r>
      <w:r>
        <w:rPr>
          <w:spacing w:val="-52"/>
        </w:rPr>
        <w:t> </w:t>
      </w:r>
      <w:r>
        <w:rPr>
          <w:rFonts w:ascii="宋体" w:hAnsi="宋体" w:cs="宋体" w:eastAsia="宋体" w:hint="default"/>
          <w:w w:val="100"/>
        </w:rPr>
        <w:t>6</w:t>
      </w:r>
      <w:r>
        <w:rPr>
          <w:rFonts w:ascii="宋体" w:hAnsi="宋体" w:cs="宋体" w:eastAsia="宋体" w:hint="default"/>
          <w:spacing w:val="-3"/>
          <w:w w:val="100"/>
        </w:rPr>
        <w:t>0,</w:t>
      </w:r>
      <w:r>
        <w:rPr>
          <w:rFonts w:ascii="宋体" w:hAnsi="宋体" w:cs="宋体" w:eastAsia="宋体" w:hint="default"/>
          <w:w w:val="100"/>
        </w:rPr>
        <w:t>813,8</w:t>
      </w:r>
      <w:r>
        <w:rPr>
          <w:rFonts w:ascii="宋体" w:hAnsi="宋体" w:cs="宋体" w:eastAsia="宋体" w:hint="default"/>
          <w:spacing w:val="-3"/>
          <w:w w:val="100"/>
        </w:rPr>
        <w:t>1</w:t>
      </w:r>
      <w:r>
        <w:rPr>
          <w:rFonts w:ascii="宋体" w:hAnsi="宋体" w:cs="宋体" w:eastAsia="宋体" w:hint="default"/>
          <w:w w:val="100"/>
        </w:rPr>
        <w:t>3.</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spacing w:val="-3"/>
          <w:w w:val="100"/>
        </w:rPr>
        <w:t>元</w:t>
      </w:r>
      <w:r>
        <w:rPr>
          <w:spacing w:val="-92"/>
          <w:w w:val="100"/>
        </w:rPr>
        <w:t>，</w:t>
      </w:r>
      <w:r>
        <w:rPr>
          <w:spacing w:val="-3"/>
          <w:w w:val="100"/>
        </w:rPr>
        <w:t>其</w:t>
      </w:r>
      <w:r>
        <w:rPr>
          <w:w w:val="100"/>
        </w:rPr>
        <w:t>中</w:t>
      </w:r>
      <w:r>
        <w:rPr>
          <w:spacing w:val="-3"/>
          <w:w w:val="100"/>
        </w:rPr>
        <w:t>预计</w:t>
      </w:r>
      <w:r>
        <w:rPr>
          <w:w w:val="100"/>
        </w:rPr>
        <w:t>下年</w:t>
      </w:r>
      <w:r>
        <w:rPr>
          <w:spacing w:val="-3"/>
          <w:w w:val="100"/>
        </w:rPr>
        <w:t>度</w:t>
      </w:r>
      <w:r>
        <w:rPr>
          <w:w w:val="100"/>
        </w:rPr>
        <w:t>摊</w:t>
      </w:r>
      <w:r>
        <w:rPr>
          <w:spacing w:val="-3"/>
          <w:w w:val="100"/>
        </w:rPr>
        <w:t>销</w:t>
      </w:r>
      <w:r>
        <w:rPr>
          <w:w w:val="100"/>
        </w:rPr>
        <w:t>而</w:t>
      </w:r>
      <w:r>
        <w:rPr>
          <w:spacing w:val="-3"/>
          <w:w w:val="100"/>
        </w:rPr>
        <w:t>重</w:t>
      </w:r>
      <w:r>
        <w:rPr>
          <w:w w:val="100"/>
        </w:rPr>
        <w:t>分</w:t>
      </w:r>
      <w:r>
        <w:rPr>
          <w:spacing w:val="-3"/>
          <w:w w:val="100"/>
        </w:rPr>
        <w:t>类</w:t>
      </w:r>
      <w:r>
        <w:rPr>
          <w:w w:val="100"/>
        </w:rPr>
        <w:t>到</w:t>
      </w:r>
      <w:r>
        <w:rPr>
          <w:spacing w:val="-3"/>
          <w:w w:val="100"/>
        </w:rPr>
        <w:t>一</w:t>
      </w:r>
      <w:r>
        <w:rPr>
          <w:w w:val="100"/>
        </w:rPr>
        <w:t>年内</w:t>
      </w:r>
      <w:r>
        <w:rPr>
          <w:spacing w:val="-3"/>
          <w:w w:val="100"/>
        </w:rPr>
        <w:t>到</w:t>
      </w:r>
      <w:r>
        <w:rPr>
          <w:w w:val="100"/>
        </w:rPr>
        <w:t>期</w:t>
      </w:r>
      <w:r>
        <w:rPr>
          <w:spacing w:val="-3"/>
          <w:w w:val="100"/>
        </w:rPr>
        <w:t>非</w:t>
      </w:r>
      <w:r>
        <w:rPr>
          <w:w w:val="100"/>
        </w:rPr>
        <w:t>流动</w:t>
      </w:r>
    </w:p>
    <w:p>
      <w:pPr>
        <w:pStyle w:val="BodyText"/>
        <w:spacing w:line="237" w:lineRule="auto" w:before="2"/>
        <w:ind w:left="218" w:right="228"/>
        <w:jc w:val="both"/>
      </w:pPr>
      <w:r>
        <w:rPr>
          <w:spacing w:val="-1"/>
          <w:w w:val="100"/>
        </w:rPr>
        <w:t>负债的金额为</w:t>
      </w:r>
      <w:r>
        <w:rPr>
          <w:spacing w:val="-51"/>
          <w:w w:val="100"/>
        </w:rPr>
        <w:t> </w:t>
      </w:r>
      <w:r>
        <w:rPr>
          <w:rFonts w:ascii="宋体" w:hAnsi="宋体" w:cs="宋体" w:eastAsia="宋体" w:hint="default"/>
          <w:spacing w:val="-1"/>
          <w:w w:val="100"/>
        </w:rPr>
        <w:t>39,388,937.12</w:t>
      </w:r>
      <w:r>
        <w:rPr>
          <w:rFonts w:ascii="宋体" w:hAnsi="宋体" w:cs="宋体" w:eastAsia="宋体" w:hint="default"/>
          <w:spacing w:val="-50"/>
          <w:w w:val="100"/>
        </w:rPr>
        <w:t> </w:t>
      </w:r>
      <w:r>
        <w:rPr>
          <w:spacing w:val="-10"/>
          <w:w w:val="100"/>
        </w:rPr>
        <w:t>元；子公司虹视公司由于</w:t>
      </w:r>
      <w:r>
        <w:rPr>
          <w:spacing w:val="-51"/>
          <w:w w:val="100"/>
        </w:rPr>
        <w:t> </w:t>
      </w:r>
      <w:r>
        <w:rPr>
          <w:rFonts w:ascii="宋体" w:hAnsi="宋体" w:cs="宋体" w:eastAsia="宋体" w:hint="default"/>
          <w:spacing w:val="-1"/>
          <w:w w:val="100"/>
        </w:rPr>
        <w:t>AMOLED</w:t>
      </w:r>
      <w:r>
        <w:rPr>
          <w:rFonts w:ascii="宋体" w:hAnsi="宋体" w:cs="宋体" w:eastAsia="宋体" w:hint="default"/>
          <w:spacing w:val="-53"/>
          <w:w w:val="100"/>
        </w:rPr>
        <w:t> </w:t>
      </w:r>
      <w:r>
        <w:rPr>
          <w:spacing w:val="-2"/>
          <w:w w:val="100"/>
        </w:rPr>
        <w:t>中试线技术改造项目未取得重大突</w:t>
      </w:r>
      <w:r>
        <w:rPr>
          <w:w w:val="100"/>
        </w:rPr>
        <w:t> </w:t>
      </w:r>
      <w:r>
        <w:rPr/>
        <w:t>破，政府要求全额退回款项冲减了尚未摊销的递延收益</w:t>
      </w:r>
      <w:r>
        <w:rPr>
          <w:spacing w:val="-51"/>
        </w:rPr>
        <w:t> </w:t>
      </w:r>
      <w:r>
        <w:rPr>
          <w:rFonts w:ascii="宋体" w:hAnsi="宋体" w:cs="宋体" w:eastAsia="宋体" w:hint="default"/>
        </w:rPr>
        <w:t>18,784,666.75</w:t>
      </w:r>
      <w:r>
        <w:rPr>
          <w:rFonts w:ascii="宋体" w:hAnsi="宋体" w:cs="宋体" w:eastAsia="宋体" w:hint="default"/>
          <w:spacing w:val="-51"/>
        </w:rPr>
        <w:t> </w:t>
      </w:r>
      <w:r>
        <w:rPr/>
        <w:t>元；其他为联合申请政府</w:t>
      </w:r>
      <w:r>
        <w:rPr>
          <w:w w:val="100"/>
        </w:rPr>
        <w:t> </w:t>
      </w:r>
      <w:r>
        <w:rPr/>
        <w:t>补助而转拨给其他单位的补助款。</w:t>
      </w:r>
    </w:p>
    <w:p>
      <w:pPr>
        <w:spacing w:line="240" w:lineRule="auto" w:before="7"/>
        <w:rPr>
          <w:rFonts w:ascii="宋体" w:hAnsi="宋体" w:cs="宋体" w:eastAsia="宋体" w:hint="default"/>
          <w:sz w:val="22"/>
          <w:szCs w:val="22"/>
        </w:rPr>
      </w:pPr>
    </w:p>
    <w:p>
      <w:pPr>
        <w:pStyle w:val="Heading4"/>
        <w:spacing w:line="240" w:lineRule="auto"/>
        <w:ind w:right="227"/>
        <w:jc w:val="left"/>
        <w:rPr>
          <w:b w:val="0"/>
          <w:bCs w:val="0"/>
        </w:rPr>
      </w:pPr>
      <w:r>
        <w:rPr>
          <w:rFonts w:ascii="宋体" w:hAnsi="宋体" w:cs="宋体" w:eastAsia="宋体" w:hint="default"/>
        </w:rPr>
        <w:t>49</w:t>
      </w:r>
      <w:r>
        <w:rPr/>
        <w:t>、</w:t>
      </w:r>
      <w:r>
        <w:rPr>
          <w:spacing w:val="-26"/>
        </w:rPr>
        <w:t> </w:t>
      </w:r>
      <w:r>
        <w:rPr/>
        <w:t>股本</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43"/>
        <w:gridCol w:w="1625"/>
        <w:gridCol w:w="814"/>
        <w:gridCol w:w="814"/>
        <w:gridCol w:w="886"/>
        <w:gridCol w:w="900"/>
        <w:gridCol w:w="871"/>
        <w:gridCol w:w="1897"/>
      </w:tblGrid>
      <w:tr>
        <w:trPr>
          <w:trHeight w:val="281" w:hRule="exact"/>
        </w:trPr>
        <w:tc>
          <w:tcPr>
            <w:tcW w:w="1243" w:type="dxa"/>
            <w:vMerge w:val="restart"/>
            <w:tcBorders>
              <w:top w:val="single" w:sz="4" w:space="0" w:color="000000"/>
              <w:left w:val="single" w:sz="4" w:space="0" w:color="000000"/>
              <w:right w:val="single" w:sz="4" w:space="0" w:color="000000"/>
            </w:tcBorders>
          </w:tcPr>
          <w:p>
            <w:pPr>
              <w:pStyle w:val="TableParagraph"/>
              <w:spacing w:line="272" w:lineRule="exact" w:before="135"/>
              <w:ind w:left="405" w:right="139" w:hanging="262"/>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类别</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2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243"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191"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7" w:type="dxa"/>
            <w:vMerge/>
            <w:tcBorders>
              <w:left w:val="single" w:sz="4" w:space="0" w:color="000000"/>
              <w:bottom w:val="single" w:sz="4" w:space="0" w:color="000000"/>
              <w:right w:val="single" w:sz="4" w:space="0" w:color="000000"/>
            </w:tcBorders>
          </w:tcPr>
          <w:p>
            <w:pPr/>
          </w:p>
        </w:tc>
      </w:tr>
      <w:tr>
        <w:trPr>
          <w:trHeight w:val="47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限</w:t>
            </w:r>
            <w:r>
              <w:rPr>
                <w:rFonts w:ascii="宋体" w:hAnsi="宋体" w:cs="宋体" w:eastAsia="宋体" w:hint="default"/>
                <w:b/>
                <w:bCs/>
                <w:spacing w:val="-61"/>
                <w:sz w:val="18"/>
                <w:szCs w:val="18"/>
              </w:rPr>
              <w:t> </w:t>
            </w:r>
            <w:r>
              <w:rPr>
                <w:rFonts w:ascii="宋体" w:hAnsi="宋体" w:cs="宋体" w:eastAsia="宋体" w:hint="default"/>
                <w:b/>
                <w:bCs/>
                <w:sz w:val="18"/>
                <w:szCs w:val="18"/>
              </w:rPr>
              <w:t>售</w:t>
            </w:r>
            <w:r>
              <w:rPr>
                <w:rFonts w:ascii="宋体" w:hAnsi="宋体" w:cs="宋体" w:eastAsia="宋体" w:hint="default"/>
                <w:b/>
                <w:bCs/>
                <w:spacing w:val="-61"/>
                <w:sz w:val="18"/>
                <w:szCs w:val="18"/>
              </w:rPr>
              <w:t> </w:t>
            </w:r>
            <w:r>
              <w:rPr>
                <w:rFonts w:ascii="宋体" w:hAnsi="宋体" w:cs="宋体" w:eastAsia="宋体" w:hint="default"/>
                <w:b/>
                <w:bCs/>
                <w:sz w:val="18"/>
                <w:szCs w:val="18"/>
              </w:rPr>
              <w:t>条</w:t>
            </w:r>
            <w:r>
              <w:rPr>
                <w:rFonts w:ascii="宋体" w:hAnsi="宋体" w:cs="宋体" w:eastAsia="宋体" w:hint="default"/>
                <w:b/>
                <w:bCs/>
                <w:spacing w:val="-59"/>
                <w:sz w:val="18"/>
                <w:szCs w:val="18"/>
              </w:rPr>
              <w:t> </w:t>
            </w:r>
            <w:r>
              <w:rPr>
                <w:rFonts w:ascii="宋体" w:hAnsi="宋体" w:cs="宋体" w:eastAsia="宋体" w:hint="default"/>
                <w:b/>
                <w:bCs/>
                <w:sz w:val="18"/>
                <w:szCs w:val="18"/>
              </w:rPr>
              <w:t>件</w:t>
            </w:r>
            <w:r>
              <w:rPr>
                <w:rFonts w:ascii="宋体" w:hAnsi="宋体" w:cs="宋体" w:eastAsia="宋体" w:hint="default"/>
                <w:b/>
                <w:bCs/>
                <w:spacing w:val="-61"/>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w w:val="99"/>
                <w:sz w:val="18"/>
                <w:szCs w:val="18"/>
              </w:rPr>
              <w:t>份</w:t>
            </w:r>
            <w:r>
              <w:rPr>
                <w:rFonts w:ascii="宋体" w:hAnsi="宋体" w:cs="宋体" w:eastAsia="宋体" w:hint="default"/>
                <w:sz w:val="18"/>
                <w:szCs w:val="18"/>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6,246,402.00</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6,246,402.00</w:t>
            </w:r>
          </w:p>
        </w:tc>
      </w:tr>
      <w:tr>
        <w:trPr>
          <w:trHeight w:val="47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其中：国有法人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1"/>
                <w:sz w:val="18"/>
                <w:szCs w:val="18"/>
              </w:rPr>
              <w:t>持有股份</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139,802.00</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139,802.00</w:t>
            </w:r>
          </w:p>
        </w:tc>
      </w:tr>
      <w:tr>
        <w:trPr>
          <w:trHeight w:val="475"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境内法人持</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有股份</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6,106,600.00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6,106,600.00</w:t>
            </w:r>
          </w:p>
        </w:tc>
      </w:tr>
      <w:tr>
        <w:trPr>
          <w:trHeight w:val="47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无</w:t>
            </w:r>
            <w:r>
              <w:rPr>
                <w:rFonts w:ascii="宋体" w:hAnsi="宋体" w:cs="宋体" w:eastAsia="宋体" w:hint="default"/>
                <w:b/>
                <w:bCs/>
                <w:spacing w:val="-61"/>
                <w:sz w:val="18"/>
                <w:szCs w:val="18"/>
              </w:rPr>
              <w:t> </w:t>
            </w:r>
            <w:r>
              <w:rPr>
                <w:rFonts w:ascii="宋体" w:hAnsi="宋体" w:cs="宋体" w:eastAsia="宋体" w:hint="default"/>
                <w:b/>
                <w:bCs/>
                <w:sz w:val="18"/>
                <w:szCs w:val="18"/>
              </w:rPr>
              <w:t>限</w:t>
            </w:r>
            <w:r>
              <w:rPr>
                <w:rFonts w:ascii="宋体" w:hAnsi="宋体" w:cs="宋体" w:eastAsia="宋体" w:hint="default"/>
                <w:b/>
                <w:bCs/>
                <w:spacing w:val="-61"/>
                <w:sz w:val="18"/>
                <w:szCs w:val="18"/>
              </w:rPr>
              <w:t> </w:t>
            </w:r>
            <w:r>
              <w:rPr>
                <w:rFonts w:ascii="宋体" w:hAnsi="宋体" w:cs="宋体" w:eastAsia="宋体" w:hint="default"/>
                <w:b/>
                <w:bCs/>
                <w:sz w:val="18"/>
                <w:szCs w:val="18"/>
              </w:rPr>
              <w:t>售</w:t>
            </w:r>
            <w:r>
              <w:rPr>
                <w:rFonts w:ascii="宋体" w:hAnsi="宋体" w:cs="宋体" w:eastAsia="宋体" w:hint="default"/>
                <w:b/>
                <w:bCs/>
                <w:spacing w:val="-59"/>
                <w:sz w:val="18"/>
                <w:szCs w:val="18"/>
              </w:rPr>
              <w:t> </w:t>
            </w:r>
            <w:r>
              <w:rPr>
                <w:rFonts w:ascii="宋体" w:hAnsi="宋体" w:cs="宋体" w:eastAsia="宋体" w:hint="default"/>
                <w:b/>
                <w:bCs/>
                <w:sz w:val="18"/>
                <w:szCs w:val="18"/>
              </w:rPr>
              <w:t>条</w:t>
            </w:r>
            <w:r>
              <w:rPr>
                <w:rFonts w:ascii="宋体" w:hAnsi="宋体" w:cs="宋体" w:eastAsia="宋体" w:hint="default"/>
                <w:b/>
                <w:bCs/>
                <w:spacing w:val="-61"/>
                <w:sz w:val="18"/>
                <w:szCs w:val="18"/>
              </w:rPr>
              <w:t> </w:t>
            </w:r>
            <w:r>
              <w:rPr>
                <w:rFonts w:ascii="宋体" w:hAnsi="宋体" w:cs="宋体" w:eastAsia="宋体" w:hint="default"/>
                <w:b/>
                <w:bCs/>
                <w:sz w:val="18"/>
                <w:szCs w:val="18"/>
              </w:rPr>
              <w:t>件</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股份</w:t>
            </w:r>
            <w:r>
              <w:rPr>
                <w:rFonts w:ascii="宋体" w:hAnsi="宋体" w:cs="宋体" w:eastAsia="宋体" w:hint="default"/>
                <w:sz w:val="18"/>
                <w:szCs w:val="18"/>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4,609,997,820.00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4,609,997,820.00</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pacing w:val="-1"/>
                <w:sz w:val="18"/>
              </w:rPr>
              <w:t>4,616,244,222.00</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4,616,244,222.00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95" w:top="1080" w:bottom="1380" w:left="1580" w:right="1040"/>
        </w:sectPr>
      </w:pPr>
    </w:p>
    <w:p>
      <w:pPr>
        <w:spacing w:line="240" w:lineRule="auto" w:before="6"/>
        <w:rPr>
          <w:rFonts w:ascii="宋体" w:hAnsi="宋体" w:cs="宋体" w:eastAsia="宋体" w:hint="default"/>
          <w:sz w:val="28"/>
          <w:szCs w:val="28"/>
        </w:rPr>
      </w:pPr>
    </w:p>
    <w:p>
      <w:pPr>
        <w:pStyle w:val="BodyText"/>
        <w:spacing w:line="290" w:lineRule="auto" w:before="36"/>
        <w:ind w:left="158" w:right="7918"/>
        <w:jc w:val="left"/>
      </w:pPr>
      <w:r>
        <w:rPr/>
        <w:t>其他说明：</w:t>
      </w:r>
      <w:r>
        <w:rPr>
          <w:spacing w:val="-102"/>
        </w:rPr>
        <w:t> </w:t>
      </w:r>
      <w:r>
        <w:rPr>
          <w:spacing w:val="-102"/>
        </w:rPr>
      </w:r>
      <w:r>
        <w:rPr/>
        <w:t>无。</w:t>
      </w:r>
    </w:p>
    <w:p>
      <w:pPr>
        <w:spacing w:line="240" w:lineRule="auto" w:before="11"/>
        <w:rPr>
          <w:rFonts w:ascii="宋体" w:hAnsi="宋体" w:cs="宋体" w:eastAsia="宋体" w:hint="default"/>
          <w:sz w:val="21"/>
          <w:szCs w:val="21"/>
        </w:rPr>
      </w:pPr>
    </w:p>
    <w:p>
      <w:pPr>
        <w:pStyle w:val="Heading4"/>
        <w:spacing w:line="240" w:lineRule="auto" w:before="0"/>
        <w:ind w:left="158" w:right="0"/>
        <w:jc w:val="left"/>
        <w:rPr>
          <w:b w:val="0"/>
          <w:bCs w:val="0"/>
        </w:rPr>
      </w:pPr>
      <w:r>
        <w:rPr>
          <w:rFonts w:ascii="宋体" w:hAnsi="宋体" w:cs="宋体" w:eastAsia="宋体" w:hint="default"/>
        </w:rPr>
        <w:t>50</w:t>
      </w:r>
      <w:r>
        <w:rPr/>
        <w:t>、</w:t>
      </w:r>
      <w:r>
        <w:rPr>
          <w:spacing w:val="-24"/>
        </w:rPr>
        <w:t> </w:t>
      </w:r>
      <w:r>
        <w:rPr/>
        <w:t>其他权益工具</w:t>
      </w:r>
      <w:r>
        <w:rPr>
          <w:b w:val="0"/>
          <w:bCs w:val="0"/>
        </w:rPr>
      </w:r>
    </w:p>
    <w:p>
      <w:pPr>
        <w:pStyle w:val="BodyText"/>
        <w:spacing w:line="240" w:lineRule="auto" w:before="56"/>
        <w:ind w:left="1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4"/>
        <w:spacing w:line="240" w:lineRule="auto"/>
        <w:ind w:left="158" w:right="0"/>
        <w:jc w:val="left"/>
        <w:rPr>
          <w:b w:val="0"/>
          <w:bCs w:val="0"/>
        </w:rPr>
      </w:pPr>
      <w:r>
        <w:rPr>
          <w:rFonts w:ascii="宋体" w:hAnsi="宋体" w:cs="宋体" w:eastAsia="宋体" w:hint="default"/>
        </w:rPr>
        <w:t>51</w:t>
      </w:r>
      <w:r>
        <w:rPr/>
        <w:t>、</w:t>
      </w:r>
      <w:r>
        <w:rPr>
          <w:spacing w:val="-25"/>
        </w:rPr>
        <w:t> </w:t>
      </w:r>
      <w:r>
        <w:rPr/>
        <w:t>资本公积</w:t>
      </w:r>
      <w:r>
        <w:rPr>
          <w:b w:val="0"/>
          <w:bCs w:val="0"/>
        </w:rPr>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9"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3,288,125,622.33</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3,288,125,622.33</w:t>
            </w:r>
          </w:p>
        </w:tc>
      </w:tr>
      <w:tr>
        <w:trPr>
          <w:trHeight w:val="289"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7"/>
              <w:jc w:val="right"/>
              <w:rPr>
                <w:rFonts w:ascii="Times New Roman" w:hAnsi="Times New Roman" w:cs="Times New Roman" w:eastAsia="Times New Roman" w:hint="default"/>
                <w:sz w:val="21"/>
                <w:szCs w:val="21"/>
              </w:rPr>
            </w:pPr>
            <w:r>
              <w:rPr>
                <w:rFonts w:ascii="Times New Roman"/>
                <w:spacing w:val="-1"/>
                <w:sz w:val="21"/>
              </w:rPr>
              <w:t>582,204,608.29</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7"/>
              <w:jc w:val="right"/>
              <w:rPr>
                <w:rFonts w:ascii="Times New Roman" w:hAnsi="Times New Roman" w:cs="Times New Roman" w:eastAsia="Times New Roman" w:hint="default"/>
                <w:sz w:val="21"/>
                <w:szCs w:val="21"/>
              </w:rPr>
            </w:pPr>
            <w:r>
              <w:rPr>
                <w:rFonts w:ascii="Times New Roman"/>
                <w:spacing w:val="-1"/>
                <w:sz w:val="21"/>
              </w:rPr>
              <w:t>51,551,012.82</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pacing w:val="-1"/>
                <w:sz w:val="21"/>
              </w:rPr>
              <w:t>14,342,600.98</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7"/>
              <w:jc w:val="right"/>
              <w:rPr>
                <w:rFonts w:ascii="Times New Roman" w:hAnsi="Times New Roman" w:cs="Times New Roman" w:eastAsia="Times New Roman" w:hint="default"/>
                <w:sz w:val="21"/>
                <w:szCs w:val="21"/>
              </w:rPr>
            </w:pPr>
            <w:r>
              <w:rPr>
                <w:rFonts w:ascii="Times New Roman"/>
                <w:spacing w:val="-1"/>
                <w:sz w:val="21"/>
              </w:rPr>
              <w:t>619,413,020.13</w:t>
            </w: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3,870,330,230.62</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51,551,012.82</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14,342,600.98</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3,907,538,642.46</w:t>
            </w:r>
          </w:p>
        </w:tc>
      </w:tr>
    </w:tbl>
    <w:p>
      <w:pPr>
        <w:pStyle w:val="BodyText"/>
        <w:spacing w:line="240" w:lineRule="auto" w:before="42"/>
        <w:ind w:left="578" w:right="0"/>
        <w:jc w:val="left"/>
      </w:pPr>
      <w:r>
        <w:rPr/>
        <w:t>其他资本公积增加情况</w:t>
      </w:r>
    </w:p>
    <w:p>
      <w:pPr>
        <w:spacing w:line="240" w:lineRule="auto" w:before="5"/>
        <w:rPr>
          <w:rFonts w:ascii="宋体" w:hAnsi="宋体" w:cs="宋体" w:eastAsia="宋体" w:hint="default"/>
          <w:sz w:val="12"/>
          <w:szCs w:val="12"/>
        </w:rPr>
      </w:pPr>
    </w:p>
    <w:tbl>
      <w:tblPr>
        <w:tblW w:w="0" w:type="auto"/>
        <w:jc w:val="left"/>
        <w:tblInd w:w="172" w:type="dxa"/>
        <w:tblLayout w:type="fixed"/>
        <w:tblCellMar>
          <w:top w:w="0" w:type="dxa"/>
          <w:left w:w="0" w:type="dxa"/>
          <w:bottom w:w="0" w:type="dxa"/>
          <w:right w:w="0" w:type="dxa"/>
        </w:tblCellMar>
        <w:tblLook w:val="01E0"/>
      </w:tblPr>
      <w:tblGrid>
        <w:gridCol w:w="715"/>
        <w:gridCol w:w="1995"/>
        <w:gridCol w:w="1985"/>
        <w:gridCol w:w="1699"/>
        <w:gridCol w:w="2367"/>
      </w:tblGrid>
      <w:tr>
        <w:trPr>
          <w:trHeight w:val="319" w:hRule="exact"/>
        </w:trPr>
        <w:tc>
          <w:tcPr>
            <w:tcW w:w="715" w:type="dxa"/>
            <w:tcBorders>
              <w:top w:val="single" w:sz="12" w:space="0" w:color="000000"/>
              <w:left w:val="nil" w:sz="6" w:space="0" w:color="auto"/>
              <w:bottom w:val="single" w:sz="4" w:space="0" w:color="000000"/>
              <w:right w:val="single" w:sz="4" w:space="0" w:color="000000"/>
            </w:tcBorders>
          </w:tcPr>
          <w:p>
            <w:pPr>
              <w:pStyle w:val="TableParagraph"/>
              <w:spacing w:line="270" w:lineRule="exact"/>
              <w:ind w:left="19"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995"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571"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141"/>
              <w:jc w:val="right"/>
              <w:rPr>
                <w:rFonts w:ascii="宋体" w:hAnsi="宋体" w:cs="宋体" w:eastAsia="宋体" w:hint="default"/>
                <w:sz w:val="21"/>
                <w:szCs w:val="21"/>
              </w:rPr>
            </w:pPr>
            <w:r>
              <w:rPr>
                <w:rFonts w:ascii="宋体" w:hAnsi="宋体" w:cs="宋体" w:eastAsia="宋体" w:hint="default"/>
                <w:b/>
                <w:bCs/>
                <w:sz w:val="21"/>
                <w:szCs w:val="21"/>
              </w:rPr>
              <w:t>资本公积变动金额</w:t>
            </w:r>
            <w:r>
              <w:rPr>
                <w:rFonts w:ascii="宋体" w:hAnsi="宋体" w:cs="宋体" w:eastAsia="宋体" w:hint="default"/>
                <w:sz w:val="21"/>
                <w:szCs w:val="21"/>
              </w:rPr>
            </w:r>
          </w:p>
        </w:tc>
        <w:tc>
          <w:tcPr>
            <w:tcW w:w="1699"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211" w:right="0"/>
              <w:jc w:val="left"/>
              <w:rPr>
                <w:rFonts w:ascii="宋体" w:hAnsi="宋体" w:cs="宋体" w:eastAsia="宋体" w:hint="default"/>
                <w:sz w:val="21"/>
                <w:szCs w:val="21"/>
              </w:rPr>
            </w:pPr>
            <w:r>
              <w:rPr>
                <w:rFonts w:ascii="宋体" w:hAnsi="宋体" w:cs="宋体" w:eastAsia="宋体" w:hint="default"/>
                <w:b/>
                <w:bCs/>
                <w:sz w:val="21"/>
                <w:szCs w:val="21"/>
              </w:rPr>
              <w:t>公司权益比例</w:t>
            </w:r>
            <w:r>
              <w:rPr>
                <w:rFonts w:ascii="宋体" w:hAnsi="宋体" w:cs="宋体" w:eastAsia="宋体" w:hint="default"/>
                <w:sz w:val="21"/>
                <w:szCs w:val="21"/>
              </w:rPr>
            </w:r>
          </w:p>
        </w:tc>
        <w:tc>
          <w:tcPr>
            <w:tcW w:w="2367" w:type="dxa"/>
            <w:tcBorders>
              <w:top w:val="single" w:sz="12" w:space="0" w:color="000000"/>
              <w:left w:val="single" w:sz="4" w:space="0" w:color="000000"/>
              <w:bottom w:val="single" w:sz="4" w:space="0" w:color="000000"/>
              <w:right w:val="nil" w:sz="6" w:space="0" w:color="auto"/>
            </w:tcBorders>
          </w:tcPr>
          <w:p>
            <w:pPr>
              <w:pStyle w:val="TableParagraph"/>
              <w:spacing w:line="270" w:lineRule="exact"/>
              <w:ind w:left="544" w:right="0"/>
              <w:jc w:val="left"/>
              <w:rPr>
                <w:rFonts w:ascii="宋体" w:hAnsi="宋体" w:cs="宋体" w:eastAsia="宋体" w:hint="default"/>
                <w:sz w:val="21"/>
                <w:szCs w:val="21"/>
              </w:rPr>
            </w:pPr>
            <w:r>
              <w:rPr>
                <w:rFonts w:ascii="宋体" w:hAnsi="宋体" w:cs="宋体" w:eastAsia="宋体" w:hint="default"/>
                <w:b/>
                <w:bCs/>
                <w:sz w:val="21"/>
                <w:szCs w:val="21"/>
              </w:rPr>
              <w:t>影响资本公积</w:t>
            </w:r>
            <w:r>
              <w:rPr>
                <w:rFonts w:ascii="宋体" w:hAnsi="宋体" w:cs="宋体" w:eastAsia="宋体" w:hint="default"/>
                <w:sz w:val="21"/>
                <w:szCs w:val="21"/>
              </w:rPr>
            </w:r>
          </w:p>
        </w:tc>
      </w:tr>
      <w:tr>
        <w:trPr>
          <w:trHeight w:val="295" w:hRule="exact"/>
        </w:trPr>
        <w:tc>
          <w:tcPr>
            <w:tcW w:w="715"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9" w:right="0"/>
              <w:jc w:val="center"/>
              <w:rPr>
                <w:rFonts w:ascii="宋体" w:hAnsi="宋体" w:cs="宋体" w:eastAsia="宋体" w:hint="default"/>
                <w:sz w:val="21"/>
                <w:szCs w:val="21"/>
              </w:rPr>
            </w:pPr>
            <w:r>
              <w:rPr>
                <w:rFonts w:ascii="宋体"/>
                <w:w w:val="100"/>
                <w:sz w:val="21"/>
              </w:rPr>
              <w:t>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z w:val="21"/>
                <w:szCs w:val="21"/>
              </w:rPr>
              <w:t>*1</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23,242,682.40</w:t>
            </w:r>
          </w:p>
        </w:tc>
      </w:tr>
      <w:tr>
        <w:trPr>
          <w:trHeight w:val="293" w:hRule="exact"/>
        </w:trPr>
        <w:tc>
          <w:tcPr>
            <w:tcW w:w="71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9" w:right="0"/>
              <w:jc w:val="center"/>
              <w:rPr>
                <w:rFonts w:ascii="宋体" w:hAnsi="宋体" w:cs="宋体" w:eastAsia="宋体" w:hint="default"/>
                <w:sz w:val="21"/>
                <w:szCs w:val="21"/>
              </w:rPr>
            </w:pPr>
            <w:r>
              <w:rPr>
                <w:rFonts w:ascii="宋体"/>
                <w:w w:val="100"/>
                <w:sz w:val="21"/>
              </w:rPr>
              <w:t>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新能源</w:t>
            </w:r>
            <w:r>
              <w:rPr>
                <w:rFonts w:ascii="宋体" w:hAnsi="宋体" w:cs="宋体" w:eastAsia="宋体" w:hint="default"/>
                <w:sz w:val="21"/>
                <w:szCs w:val="21"/>
              </w:rPr>
              <w:t>*2</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29,003.72</w:t>
            </w:r>
          </w:p>
        </w:tc>
      </w:tr>
      <w:tr>
        <w:trPr>
          <w:trHeight w:val="295" w:hRule="exact"/>
        </w:trPr>
        <w:tc>
          <w:tcPr>
            <w:tcW w:w="715"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9" w:right="0"/>
              <w:jc w:val="center"/>
              <w:rPr>
                <w:rFonts w:ascii="宋体" w:hAnsi="宋体" w:cs="宋体" w:eastAsia="宋体" w:hint="default"/>
                <w:sz w:val="21"/>
                <w:szCs w:val="21"/>
              </w:rPr>
            </w:pPr>
            <w:r>
              <w:rPr>
                <w:rFonts w:ascii="宋体"/>
                <w:w w:val="100"/>
                <w:sz w:val="21"/>
              </w:rPr>
              <w:t>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模塑科技</w:t>
            </w:r>
            <w:r>
              <w:rPr>
                <w:rFonts w:ascii="宋体" w:hAnsi="宋体" w:cs="宋体" w:eastAsia="宋体" w:hint="default"/>
                <w:sz w:val="21"/>
                <w:szCs w:val="21"/>
              </w:rPr>
              <w:t>*3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-3,872,377.50</w:t>
            </w:r>
          </w:p>
        </w:tc>
      </w:tr>
      <w:tr>
        <w:trPr>
          <w:trHeight w:val="293" w:hRule="exact"/>
        </w:trPr>
        <w:tc>
          <w:tcPr>
            <w:tcW w:w="71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9" w:right="0"/>
              <w:jc w:val="center"/>
              <w:rPr>
                <w:rFonts w:ascii="宋体" w:hAnsi="宋体" w:cs="宋体" w:eastAsia="宋体" w:hint="default"/>
                <w:sz w:val="21"/>
                <w:szCs w:val="21"/>
              </w:rPr>
            </w:pPr>
            <w:r>
              <w:rPr>
                <w:rFonts w:ascii="宋体"/>
                <w:w w:val="100"/>
                <w:sz w:val="21"/>
              </w:rPr>
              <w:t>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网络科技</w:t>
            </w:r>
            <w:r>
              <w:rPr>
                <w:rFonts w:ascii="宋体" w:hAnsi="宋体" w:cs="宋体" w:eastAsia="宋体" w:hint="default"/>
                <w:sz w:val="21"/>
                <w:szCs w:val="21"/>
              </w:rPr>
              <w:t>*4</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-441,204.93</w:t>
            </w:r>
          </w:p>
        </w:tc>
      </w:tr>
      <w:tr>
        <w:trPr>
          <w:trHeight w:val="295" w:hRule="exact"/>
        </w:trPr>
        <w:tc>
          <w:tcPr>
            <w:tcW w:w="715"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9" w:right="0"/>
              <w:jc w:val="center"/>
              <w:rPr>
                <w:rFonts w:ascii="宋体" w:hAnsi="宋体" w:cs="宋体" w:eastAsia="宋体" w:hint="default"/>
                <w:sz w:val="21"/>
                <w:szCs w:val="21"/>
              </w:rPr>
            </w:pPr>
            <w:r>
              <w:rPr>
                <w:rFonts w:ascii="宋体"/>
                <w:w w:val="100"/>
                <w:sz w:val="21"/>
              </w:rPr>
              <w:t>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民生物流</w:t>
            </w:r>
            <w:r>
              <w:rPr>
                <w:rFonts w:ascii="宋体" w:hAnsi="宋体" w:cs="宋体" w:eastAsia="宋体" w:hint="default"/>
                <w:sz w:val="21"/>
                <w:szCs w:val="21"/>
              </w:rPr>
              <w:t>*5</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-4,097,186.58</w:t>
            </w:r>
          </w:p>
        </w:tc>
      </w:tr>
      <w:tr>
        <w:trPr>
          <w:trHeight w:val="293" w:hRule="exact"/>
        </w:trPr>
        <w:tc>
          <w:tcPr>
            <w:tcW w:w="71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9" w:right="0"/>
              <w:jc w:val="center"/>
              <w:rPr>
                <w:rFonts w:ascii="宋体" w:hAnsi="宋体" w:cs="宋体" w:eastAsia="宋体" w:hint="default"/>
                <w:sz w:val="21"/>
                <w:szCs w:val="21"/>
              </w:rPr>
            </w:pPr>
            <w:r>
              <w:rPr>
                <w:rFonts w:ascii="宋体"/>
                <w:w w:val="100"/>
                <w:sz w:val="21"/>
              </w:rPr>
              <w:t>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格润公司</w:t>
            </w:r>
            <w:r>
              <w:rPr>
                <w:rFonts w:ascii="宋体" w:hAnsi="宋体" w:cs="宋体" w:eastAsia="宋体" w:hint="default"/>
                <w:sz w:val="21"/>
                <w:szCs w:val="21"/>
              </w:rPr>
              <w:t>*6</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-999,107.52</w:t>
            </w:r>
          </w:p>
        </w:tc>
      </w:tr>
      <w:tr>
        <w:trPr>
          <w:trHeight w:val="296" w:hRule="exact"/>
        </w:trPr>
        <w:tc>
          <w:tcPr>
            <w:tcW w:w="715"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9" w:right="0"/>
              <w:jc w:val="center"/>
              <w:rPr>
                <w:rFonts w:ascii="宋体" w:hAnsi="宋体" w:cs="宋体" w:eastAsia="宋体" w:hint="default"/>
                <w:sz w:val="21"/>
                <w:szCs w:val="21"/>
              </w:rPr>
            </w:pPr>
            <w:r>
              <w:rPr>
                <w:rFonts w:ascii="宋体"/>
                <w:w w:val="100"/>
                <w:sz w:val="21"/>
              </w:rPr>
              <w:t>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创新投资</w:t>
            </w:r>
            <w:r>
              <w:rPr>
                <w:rFonts w:ascii="宋体" w:hAnsi="宋体" w:cs="宋体" w:eastAsia="宋体" w:hint="default"/>
                <w:sz w:val="21"/>
                <w:szCs w:val="21"/>
              </w:rPr>
              <w:t>*7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29,767,705.82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95.00%</w:t>
            </w:r>
          </w:p>
        </w:tc>
        <w:tc>
          <w:tcPr>
            <w:tcW w:w="2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28,279,320.53</w:t>
            </w:r>
          </w:p>
        </w:tc>
      </w:tr>
      <w:tr>
        <w:trPr>
          <w:trHeight w:val="293" w:hRule="exact"/>
        </w:trPr>
        <w:tc>
          <w:tcPr>
            <w:tcW w:w="71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9" w:right="0"/>
              <w:jc w:val="center"/>
              <w:rPr>
                <w:rFonts w:ascii="宋体" w:hAnsi="宋体" w:cs="宋体" w:eastAsia="宋体" w:hint="default"/>
                <w:sz w:val="21"/>
                <w:szCs w:val="21"/>
              </w:rPr>
            </w:pPr>
            <w:r>
              <w:rPr>
                <w:rFonts w:ascii="宋体"/>
                <w:w w:val="100"/>
                <w:sz w:val="21"/>
              </w:rPr>
              <w:t>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美菱股份</w:t>
            </w:r>
            <w:r>
              <w:rPr>
                <w:rFonts w:ascii="宋体" w:hAnsi="宋体" w:cs="宋体" w:eastAsia="宋体" w:hint="default"/>
                <w:sz w:val="21"/>
                <w:szCs w:val="21"/>
              </w:rPr>
              <w:t>*8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-19,826,062.90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24.88%</w:t>
            </w:r>
          </w:p>
        </w:tc>
        <w:tc>
          <w:tcPr>
            <w:tcW w:w="2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-4,932,724.45</w:t>
            </w:r>
          </w:p>
        </w:tc>
      </w:tr>
      <w:tr>
        <w:trPr>
          <w:trHeight w:val="295" w:hRule="exact"/>
        </w:trPr>
        <w:tc>
          <w:tcPr>
            <w:tcW w:w="715"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9" w:right="0"/>
              <w:jc w:val="center"/>
              <w:rPr>
                <w:rFonts w:ascii="宋体" w:hAnsi="宋体" w:cs="宋体" w:eastAsia="宋体" w:hint="default"/>
                <w:sz w:val="21"/>
                <w:szCs w:val="21"/>
              </w:rPr>
            </w:pPr>
            <w:r>
              <w:rPr>
                <w:rFonts w:ascii="宋体"/>
                <w:w w:val="100"/>
                <w:sz w:val="21"/>
              </w:rPr>
              <w:t>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华意压缩</w:t>
            </w:r>
            <w:r>
              <w:rPr>
                <w:rFonts w:ascii="宋体" w:hAnsi="宋体" w:cs="宋体" w:eastAsia="宋体" w:hint="default"/>
                <w:sz w:val="21"/>
                <w:szCs w:val="21"/>
              </w:rPr>
              <w:t>*9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21.41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28.81%</w:t>
            </w:r>
          </w:p>
        </w:tc>
        <w:tc>
          <w:tcPr>
            <w:tcW w:w="2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z w:val="21"/>
              </w:rPr>
              <w:t>6.17</w:t>
            </w:r>
          </w:p>
        </w:tc>
      </w:tr>
      <w:tr>
        <w:trPr>
          <w:trHeight w:val="305" w:hRule="exact"/>
        </w:trPr>
        <w:tc>
          <w:tcPr>
            <w:tcW w:w="715"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9"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95" w:type="dxa"/>
            <w:tcBorders>
              <w:top w:val="single" w:sz="4" w:space="0" w:color="000000"/>
              <w:left w:val="single" w:sz="4" w:space="0" w:color="000000"/>
              <w:bottom w:val="single" w:sz="12" w:space="0" w:color="000000"/>
              <w:right w:val="single" w:sz="4" w:space="0" w:color="000000"/>
            </w:tcBorders>
          </w:tcPr>
          <w:p>
            <w:pPr/>
          </w:p>
        </w:tc>
        <w:tc>
          <w:tcPr>
            <w:tcW w:w="1985" w:type="dxa"/>
            <w:tcBorders>
              <w:top w:val="single" w:sz="4" w:space="0" w:color="000000"/>
              <w:left w:val="single" w:sz="4" w:space="0" w:color="000000"/>
              <w:bottom w:val="single" w:sz="12" w:space="0" w:color="000000"/>
              <w:right w:val="single" w:sz="4" w:space="0" w:color="000000"/>
            </w:tcBorders>
          </w:tcPr>
          <w:p>
            <w:pPr/>
          </w:p>
        </w:tc>
        <w:tc>
          <w:tcPr>
            <w:tcW w:w="1699" w:type="dxa"/>
            <w:tcBorders>
              <w:top w:val="single" w:sz="4" w:space="0" w:color="000000"/>
              <w:left w:val="single" w:sz="4" w:space="0" w:color="000000"/>
              <w:bottom w:val="single" w:sz="12" w:space="0" w:color="000000"/>
              <w:right w:val="single" w:sz="4" w:space="0" w:color="000000"/>
            </w:tcBorders>
          </w:tcPr>
          <w:p>
            <w:pPr/>
          </w:p>
        </w:tc>
        <w:tc>
          <w:tcPr>
            <w:tcW w:w="23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b/>
                <w:spacing w:val="-1"/>
                <w:sz w:val="21"/>
              </w:rPr>
              <w:t>37,208,411.84</w:t>
            </w:r>
            <w:r>
              <w:rPr>
                <w:rFonts w:ascii="Times New Roman"/>
                <w:spacing w:val="-1"/>
                <w:sz w:val="21"/>
              </w:rPr>
            </w:r>
          </w:p>
        </w:tc>
      </w:tr>
    </w:tbl>
    <w:p>
      <w:pPr>
        <w:pStyle w:val="BodyText"/>
        <w:spacing w:line="239" w:lineRule="exact"/>
        <w:ind w:left="578" w:right="0"/>
        <w:jc w:val="left"/>
      </w:pPr>
      <w:r>
        <w:rPr>
          <w:rFonts w:ascii="宋体" w:hAnsi="宋体" w:cs="宋体" w:eastAsia="宋体" w:hint="default"/>
        </w:rPr>
        <w:t>*1</w:t>
      </w:r>
      <w:r>
        <w:rPr>
          <w:rFonts w:ascii="宋体" w:hAnsi="宋体" w:cs="宋体" w:eastAsia="宋体" w:hint="default"/>
          <w:spacing w:val="-5"/>
        </w:rPr>
        <w:t> </w:t>
      </w:r>
      <w:r>
        <w:rPr>
          <w:spacing w:val="-2"/>
        </w:rPr>
        <w:t>是本公司本年确认的可转债利息调整部分对递延所得税影响；</w:t>
      </w:r>
    </w:p>
    <w:p>
      <w:pPr>
        <w:pStyle w:val="BodyText"/>
        <w:spacing w:line="272" w:lineRule="exact"/>
        <w:ind w:left="578" w:right="0"/>
        <w:jc w:val="left"/>
      </w:pPr>
      <w:r>
        <w:rPr>
          <w:rFonts w:ascii="宋体" w:hAnsi="宋体" w:cs="宋体" w:eastAsia="宋体" w:hint="default"/>
        </w:rPr>
        <w:t>*2</w:t>
      </w:r>
      <w:r>
        <w:rPr>
          <w:rFonts w:ascii="宋体" w:hAnsi="宋体" w:cs="宋体" w:eastAsia="宋体" w:hint="default"/>
          <w:spacing w:val="-55"/>
        </w:rPr>
        <w:t> </w:t>
      </w:r>
      <w:r>
        <w:rPr/>
        <w:t>系少数股权变动所致；</w:t>
      </w:r>
    </w:p>
    <w:p>
      <w:pPr>
        <w:pStyle w:val="BodyText"/>
        <w:spacing w:line="272" w:lineRule="exact"/>
        <w:ind w:left="578" w:right="0"/>
        <w:jc w:val="left"/>
      </w:pPr>
      <w:r>
        <w:rPr>
          <w:rFonts w:ascii="宋体" w:hAnsi="宋体" w:cs="宋体" w:eastAsia="宋体" w:hint="default"/>
        </w:rPr>
        <w:t>*3</w:t>
      </w:r>
      <w:r>
        <w:rPr>
          <w:rFonts w:ascii="宋体" w:hAnsi="宋体" w:cs="宋体" w:eastAsia="宋体" w:hint="default"/>
          <w:spacing w:val="-55"/>
        </w:rPr>
        <w:t> </w:t>
      </w:r>
      <w:r>
        <w:rPr/>
        <w:t>系转让股权价差所致；</w:t>
      </w:r>
    </w:p>
    <w:p>
      <w:pPr>
        <w:pStyle w:val="BodyText"/>
        <w:spacing w:line="272" w:lineRule="exact"/>
        <w:ind w:left="578" w:right="0"/>
        <w:jc w:val="left"/>
      </w:pPr>
      <w:r>
        <w:rPr>
          <w:rFonts w:ascii="宋体" w:hAnsi="宋体" w:cs="宋体" w:eastAsia="宋体" w:hint="default"/>
        </w:rPr>
        <w:t>*4</w:t>
      </w:r>
      <w:r>
        <w:rPr>
          <w:rFonts w:ascii="宋体" w:hAnsi="宋体" w:cs="宋体" w:eastAsia="宋体" w:hint="default"/>
          <w:spacing w:val="-56"/>
        </w:rPr>
        <w:t> </w:t>
      </w:r>
      <w:r>
        <w:rPr/>
        <w:t>系收购少数股权价差所致；</w:t>
      </w:r>
    </w:p>
    <w:p>
      <w:pPr>
        <w:pStyle w:val="BodyText"/>
        <w:spacing w:line="272" w:lineRule="exact"/>
        <w:ind w:left="578" w:right="0"/>
        <w:jc w:val="left"/>
      </w:pPr>
      <w:r>
        <w:rPr>
          <w:rFonts w:ascii="宋体" w:hAnsi="宋体" w:cs="宋体" w:eastAsia="宋体" w:hint="default"/>
        </w:rPr>
        <w:t>*5</w:t>
      </w:r>
      <w:r>
        <w:rPr>
          <w:rFonts w:ascii="宋体" w:hAnsi="宋体" w:cs="宋体" w:eastAsia="宋体" w:hint="default"/>
          <w:spacing w:val="-55"/>
        </w:rPr>
        <w:t> </w:t>
      </w:r>
      <w:r>
        <w:rPr/>
        <w:t>系少数股权变动所致；</w:t>
      </w:r>
    </w:p>
    <w:p>
      <w:pPr>
        <w:pStyle w:val="BodyText"/>
        <w:spacing w:line="272" w:lineRule="exact"/>
        <w:ind w:left="578" w:right="0"/>
        <w:jc w:val="left"/>
      </w:pPr>
      <w:r>
        <w:rPr>
          <w:rFonts w:ascii="宋体" w:hAnsi="宋体" w:cs="宋体" w:eastAsia="宋体" w:hint="default"/>
        </w:rPr>
        <w:t>*6</w:t>
      </w:r>
      <w:r>
        <w:rPr>
          <w:rFonts w:ascii="宋体" w:hAnsi="宋体" w:cs="宋体" w:eastAsia="宋体" w:hint="default"/>
          <w:spacing w:val="-55"/>
        </w:rPr>
        <w:t> </w:t>
      </w:r>
      <w:r>
        <w:rPr/>
        <w:t>系少数股权变动所致；</w:t>
      </w:r>
    </w:p>
    <w:p>
      <w:pPr>
        <w:pStyle w:val="BodyText"/>
        <w:spacing w:line="272" w:lineRule="exact"/>
        <w:ind w:left="578" w:right="0"/>
        <w:jc w:val="left"/>
      </w:pPr>
      <w:r>
        <w:rPr>
          <w:rFonts w:ascii="宋体" w:hAnsi="宋体" w:cs="宋体" w:eastAsia="宋体" w:hint="default"/>
        </w:rPr>
        <w:t>*7</w:t>
      </w:r>
      <w:r>
        <w:rPr>
          <w:rFonts w:ascii="宋体" w:hAnsi="宋体" w:cs="宋体" w:eastAsia="宋体" w:hint="default"/>
          <w:spacing w:val="-1"/>
        </w:rPr>
        <w:t> </w:t>
      </w:r>
      <w:r>
        <w:rPr>
          <w:spacing w:val="-2"/>
        </w:rPr>
        <w:t>系创新投资的联营企业广州欢网科技有限公司其他股东增资所致。</w:t>
      </w:r>
    </w:p>
    <w:p>
      <w:pPr>
        <w:pStyle w:val="BodyText"/>
        <w:spacing w:line="273" w:lineRule="exact"/>
        <w:ind w:left="578" w:right="0"/>
        <w:jc w:val="left"/>
      </w:pPr>
      <w:r>
        <w:rPr>
          <w:rFonts w:ascii="宋体" w:hAnsi="宋体" w:cs="宋体" w:eastAsia="宋体" w:hint="default"/>
        </w:rPr>
        <w:t>*8</w:t>
      </w:r>
      <w:r>
        <w:rPr>
          <w:rFonts w:ascii="宋体" w:hAnsi="宋体" w:cs="宋体" w:eastAsia="宋体" w:hint="default"/>
          <w:spacing w:val="-56"/>
        </w:rPr>
        <w:t> </w:t>
      </w:r>
      <w:r>
        <w:rPr/>
        <w:t>系美菱股份收购子公司少数股东股权差额和配股尾差。</w:t>
      </w:r>
    </w:p>
    <w:p>
      <w:pPr>
        <w:pStyle w:val="BodyText"/>
        <w:spacing w:line="275" w:lineRule="exact"/>
        <w:ind w:left="578" w:right="0"/>
        <w:jc w:val="left"/>
      </w:pPr>
      <w:r>
        <w:rPr>
          <w:rFonts w:ascii="宋体" w:hAnsi="宋体" w:cs="宋体" w:eastAsia="宋体" w:hint="default"/>
        </w:rPr>
        <w:t>*9</w:t>
      </w:r>
      <w:r>
        <w:rPr>
          <w:rFonts w:ascii="宋体" w:hAnsi="宋体" w:cs="宋体" w:eastAsia="宋体" w:hint="default"/>
          <w:spacing w:val="-54"/>
        </w:rPr>
        <w:t> </w:t>
      </w:r>
      <w:r>
        <w:rPr/>
        <w:t>系华意压缩因实施权益分派等业务产生了</w:t>
      </w:r>
      <w:r>
        <w:rPr>
          <w:spacing w:val="-54"/>
        </w:rPr>
        <w:t> </w:t>
      </w:r>
      <w:r>
        <w:rPr>
          <w:rFonts w:ascii="宋体" w:hAnsi="宋体" w:cs="宋体" w:eastAsia="宋体" w:hint="default"/>
        </w:rPr>
        <w:t>21.41</w:t>
      </w:r>
      <w:r>
        <w:rPr>
          <w:rFonts w:ascii="宋体" w:hAnsi="宋体" w:cs="宋体" w:eastAsia="宋体" w:hint="default"/>
          <w:spacing w:val="-56"/>
        </w:rPr>
        <w:t> </w:t>
      </w:r>
      <w:r>
        <w:rPr/>
        <w:t>元的结算尾差，转入其他资本公积。</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5" w:top="1080" w:bottom="1380" w:left="1640" w:right="1120"/>
        </w:sectPr>
      </w:pPr>
    </w:p>
    <w:p>
      <w:pPr>
        <w:pStyle w:val="Heading4"/>
        <w:spacing w:line="240" w:lineRule="auto"/>
        <w:ind w:left="158" w:right="-18"/>
        <w:jc w:val="left"/>
        <w:rPr>
          <w:b w:val="0"/>
          <w:bCs w:val="0"/>
        </w:rPr>
      </w:pPr>
      <w:r>
        <w:rPr>
          <w:rFonts w:ascii="宋体" w:hAnsi="宋体" w:cs="宋体" w:eastAsia="宋体" w:hint="default"/>
        </w:rPr>
        <w:t>52</w:t>
      </w:r>
      <w:r>
        <w:rPr/>
        <w:t>、</w:t>
      </w:r>
      <w:r>
        <w:rPr>
          <w:spacing w:val="-24"/>
        </w:rPr>
        <w:t> </w:t>
      </w:r>
      <w:r>
        <w:rPr/>
        <w:t>其他综合收益</w:t>
      </w:r>
      <w:r>
        <w:rPr>
          <w:b w:val="0"/>
          <w:bCs w:val="0"/>
        </w:rPr>
      </w:r>
    </w:p>
    <w:p>
      <w:pPr>
        <w:pStyle w:val="BodyText"/>
        <w:spacing w:line="240" w:lineRule="auto" w:before="56"/>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1930" w:space="4592"/>
            <w:col w:w="2628"/>
          </w:cols>
        </w:sectPr>
      </w:pPr>
    </w:p>
    <w:p>
      <w:pPr>
        <w:spacing w:line="240" w:lineRule="auto" w:before="4"/>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82"/>
        <w:gridCol w:w="1244"/>
        <w:gridCol w:w="1207"/>
        <w:gridCol w:w="860"/>
        <w:gridCol w:w="682"/>
        <w:gridCol w:w="1207"/>
        <w:gridCol w:w="1153"/>
        <w:gridCol w:w="1243"/>
      </w:tblGrid>
      <w:tr>
        <w:trPr>
          <w:trHeight w:val="283" w:hRule="exact"/>
        </w:trPr>
        <w:tc>
          <w:tcPr>
            <w:tcW w:w="12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405" w:right="404"/>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1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2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405" w:right="403"/>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4" w:hRule="exact"/>
        </w:trPr>
        <w:tc>
          <w:tcPr>
            <w:tcW w:w="1282" w:type="dxa"/>
            <w:vMerge/>
            <w:tcBorders>
              <w:left w:val="single" w:sz="4" w:space="0" w:color="000000"/>
              <w:bottom w:val="single" w:sz="4" w:space="0" w:color="000000"/>
              <w:right w:val="single" w:sz="4" w:space="0" w:color="000000"/>
            </w:tcBorders>
          </w:tcPr>
          <w:p>
            <w:pPr/>
          </w:p>
        </w:tc>
        <w:tc>
          <w:tcPr>
            <w:tcW w:w="1244" w:type="dxa"/>
            <w:vMerge/>
            <w:tcBorders>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5" w:right="177"/>
              <w:jc w:val="center"/>
              <w:rPr>
                <w:rFonts w:ascii="宋体" w:hAnsi="宋体" w:cs="宋体" w:eastAsia="宋体" w:hint="default"/>
                <w:sz w:val="21"/>
                <w:szCs w:val="21"/>
              </w:rPr>
            </w:pPr>
            <w:r>
              <w:rPr>
                <w:rFonts w:ascii="宋体" w:hAnsi="宋体" w:cs="宋体" w:eastAsia="宋体" w:hint="default"/>
                <w:sz w:val="21"/>
                <w:szCs w:val="21"/>
              </w:rPr>
              <w:t>本期所得</w:t>
            </w:r>
            <w:r>
              <w:rPr>
                <w:rFonts w:ascii="宋体" w:hAnsi="宋体" w:cs="宋体" w:eastAsia="宋体" w:hint="default"/>
                <w:w w:val="100"/>
                <w:sz w:val="21"/>
                <w:szCs w:val="21"/>
              </w:rPr>
              <w:t> </w:t>
            </w:r>
            <w:r>
              <w:rPr>
                <w:rFonts w:ascii="宋体" w:hAnsi="宋体" w:cs="宋体" w:eastAsia="宋体" w:hint="default"/>
                <w:sz w:val="21"/>
                <w:szCs w:val="21"/>
              </w:rPr>
              <w:t>税前发生</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both"/>
              <w:rPr>
                <w:rFonts w:ascii="宋体" w:hAnsi="宋体" w:cs="宋体" w:eastAsia="宋体" w:hint="default"/>
                <w:sz w:val="21"/>
                <w:szCs w:val="21"/>
              </w:rPr>
            </w:pPr>
            <w:r>
              <w:rPr>
                <w:rFonts w:ascii="宋体" w:hAnsi="宋体" w:cs="宋体" w:eastAsia="宋体" w:hint="default"/>
                <w:sz w:val="21"/>
                <w:szCs w:val="21"/>
              </w:rPr>
              <w:t>减：前</w:t>
            </w:r>
          </w:p>
          <w:p>
            <w:pPr>
              <w:pStyle w:val="TableParagraph"/>
              <w:spacing w:line="237" w:lineRule="auto"/>
              <w:ind w:left="107" w:right="106"/>
              <w:jc w:val="both"/>
              <w:rPr>
                <w:rFonts w:ascii="宋体" w:hAnsi="宋体" w:cs="宋体" w:eastAsia="宋体" w:hint="default"/>
                <w:sz w:val="21"/>
                <w:szCs w:val="21"/>
              </w:rPr>
            </w:pPr>
            <w:r>
              <w:rPr>
                <w:rFonts w:ascii="宋体" w:hAnsi="宋体" w:cs="宋体" w:eastAsia="宋体" w:hint="default"/>
                <w:sz w:val="21"/>
                <w:szCs w:val="21"/>
              </w:rPr>
              <w:t>期计入</w:t>
            </w:r>
            <w:r>
              <w:rPr>
                <w:rFonts w:ascii="宋体" w:hAnsi="宋体" w:cs="宋体" w:eastAsia="宋体" w:hint="default"/>
                <w:spacing w:val="-102"/>
                <w:sz w:val="21"/>
                <w:szCs w:val="21"/>
              </w:rPr>
              <w:t> </w:t>
            </w: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当期转</w:t>
            </w:r>
            <w:r>
              <w:rPr>
                <w:rFonts w:ascii="宋体" w:hAnsi="宋体" w:cs="宋体" w:eastAsia="宋体" w:hint="default"/>
                <w:spacing w:val="-102"/>
                <w:sz w:val="21"/>
                <w:szCs w:val="21"/>
              </w:rPr>
              <w:t> </w:t>
            </w:r>
            <w:r>
              <w:rPr>
                <w:rFonts w:ascii="宋体" w:hAnsi="宋体" w:cs="宋体" w:eastAsia="宋体" w:hint="default"/>
                <w:sz w:val="21"/>
                <w:szCs w:val="21"/>
              </w:rPr>
              <w:t>入损益</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24" w:right="122"/>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所得</w:t>
            </w:r>
            <w:r>
              <w:rPr>
                <w:rFonts w:ascii="宋体" w:hAnsi="宋体" w:cs="宋体" w:eastAsia="宋体" w:hint="default"/>
                <w:spacing w:val="-103"/>
                <w:sz w:val="21"/>
                <w:szCs w:val="21"/>
              </w:rPr>
              <w:t> </w:t>
            </w:r>
            <w:r>
              <w:rPr>
                <w:rFonts w:ascii="宋体" w:hAnsi="宋体" w:cs="宋体" w:eastAsia="宋体" w:hint="default"/>
                <w:sz w:val="21"/>
                <w:szCs w:val="21"/>
              </w:rPr>
              <w:t>税费</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77" w:right="175"/>
              <w:jc w:val="left"/>
              <w:rPr>
                <w:rFonts w:ascii="宋体" w:hAnsi="宋体" w:cs="宋体" w:eastAsia="宋体" w:hint="default"/>
                <w:sz w:val="21"/>
                <w:szCs w:val="21"/>
              </w:rPr>
            </w:pPr>
            <w:r>
              <w:rPr>
                <w:rFonts w:ascii="宋体" w:hAnsi="宋体" w:cs="宋体" w:eastAsia="宋体" w:hint="default"/>
                <w:sz w:val="21"/>
                <w:szCs w:val="21"/>
              </w:rPr>
              <w:t>税后归属</w:t>
            </w:r>
            <w:r>
              <w:rPr>
                <w:rFonts w:ascii="宋体" w:hAnsi="宋体" w:cs="宋体" w:eastAsia="宋体" w:hint="default"/>
                <w:w w:val="100"/>
                <w:sz w:val="21"/>
                <w:szCs w:val="21"/>
              </w:rPr>
              <w:t> </w:t>
            </w:r>
            <w:r>
              <w:rPr>
                <w:rFonts w:ascii="宋体" w:hAnsi="宋体" w:cs="宋体" w:eastAsia="宋体" w:hint="default"/>
                <w:sz w:val="21"/>
                <w:szCs w:val="21"/>
              </w:rPr>
              <w:t>于母公司</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51" w:right="147"/>
              <w:jc w:val="center"/>
              <w:rPr>
                <w:rFonts w:ascii="宋体" w:hAnsi="宋体" w:cs="宋体" w:eastAsia="宋体" w:hint="default"/>
                <w:sz w:val="21"/>
                <w:szCs w:val="21"/>
              </w:rPr>
            </w:pPr>
            <w:r>
              <w:rPr>
                <w:rFonts w:ascii="宋体" w:hAnsi="宋体" w:cs="宋体" w:eastAsia="宋体" w:hint="default"/>
                <w:sz w:val="21"/>
                <w:szCs w:val="21"/>
              </w:rPr>
              <w:t>税后归属</w:t>
            </w:r>
            <w:r>
              <w:rPr>
                <w:rFonts w:ascii="宋体" w:hAnsi="宋体" w:cs="宋体" w:eastAsia="宋体" w:hint="default"/>
                <w:w w:val="100"/>
                <w:sz w:val="21"/>
                <w:szCs w:val="21"/>
              </w:rPr>
              <w:t> </w:t>
            </w:r>
            <w:r>
              <w:rPr>
                <w:rFonts w:ascii="宋体" w:hAnsi="宋体" w:cs="宋体" w:eastAsia="宋体" w:hint="default"/>
                <w:sz w:val="21"/>
                <w:szCs w:val="21"/>
              </w:rPr>
              <w:t>于少数股</w:t>
            </w:r>
            <w:r>
              <w:rPr>
                <w:rFonts w:ascii="宋体" w:hAnsi="宋体" w:cs="宋体" w:eastAsia="宋体" w:hint="default"/>
                <w:w w:val="100"/>
                <w:sz w:val="21"/>
                <w:szCs w:val="21"/>
              </w:rPr>
              <w:t> </w:t>
            </w:r>
            <w:r>
              <w:rPr>
                <w:rFonts w:ascii="宋体" w:hAnsi="宋体" w:cs="宋体" w:eastAsia="宋体" w:hint="default"/>
                <w:sz w:val="21"/>
                <w:szCs w:val="21"/>
              </w:rPr>
              <w:t>东</w:t>
            </w:r>
          </w:p>
        </w:tc>
        <w:tc>
          <w:tcPr>
            <w:tcW w:w="1243" w:type="dxa"/>
            <w:vMerge/>
            <w:tcBorders>
              <w:left w:val="single" w:sz="4" w:space="0" w:color="000000"/>
              <w:bottom w:val="single" w:sz="4" w:space="0" w:color="000000"/>
              <w:right w:val="single" w:sz="4" w:space="0" w:color="000000"/>
            </w:tcBorders>
          </w:tcPr>
          <w:p>
            <w:pPr/>
          </w:p>
        </w:tc>
      </w:tr>
      <w:tr>
        <w:trPr>
          <w:trHeight w:val="55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一、以后不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能重分类进</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96" w:right="0"/>
              <w:jc w:val="left"/>
              <w:rPr>
                <w:rFonts w:ascii="Times New Roman" w:hAnsi="Times New Roman" w:cs="Times New Roman" w:eastAsia="Times New Roman" w:hint="default"/>
                <w:sz w:val="21"/>
                <w:szCs w:val="21"/>
              </w:rPr>
            </w:pPr>
            <w:r>
              <w:rPr>
                <w:rFonts w:ascii="Times New Roman"/>
                <w:spacing w:val="-15"/>
                <w:sz w:val="21"/>
              </w:rPr>
              <w:t>8,483,670.78</w:t>
            </w:r>
            <w:r>
              <w:rPr>
                <w:rFonts w:ascii="Times New Roman"/>
                <w:sz w:val="21"/>
              </w:rPr>
            </w:r>
          </w:p>
        </w:tc>
        <w:tc>
          <w:tcPr>
            <w:tcW w:w="120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2" w:right="0"/>
              <w:jc w:val="left"/>
              <w:rPr>
                <w:rFonts w:ascii="Times New Roman" w:hAnsi="Times New Roman" w:cs="Times New Roman" w:eastAsia="Times New Roman" w:hint="default"/>
                <w:sz w:val="21"/>
                <w:szCs w:val="21"/>
              </w:rPr>
            </w:pPr>
            <w:r>
              <w:rPr>
                <w:rFonts w:ascii="Times New Roman"/>
                <w:spacing w:val="-16"/>
                <w:sz w:val="21"/>
              </w:rPr>
              <w:t>-187,749.67</w:t>
            </w:r>
            <w:r>
              <w:rPr>
                <w:rFonts w:ascii="Times New Roman"/>
                <w:sz w:val="21"/>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5" w:right="0"/>
              <w:jc w:val="left"/>
              <w:rPr>
                <w:rFonts w:ascii="Times New Roman" w:hAnsi="Times New Roman" w:cs="Times New Roman" w:eastAsia="Times New Roman" w:hint="default"/>
                <w:sz w:val="21"/>
                <w:szCs w:val="21"/>
              </w:rPr>
            </w:pPr>
            <w:r>
              <w:rPr>
                <w:rFonts w:ascii="Times New Roman"/>
                <w:spacing w:val="-15"/>
                <w:sz w:val="21"/>
              </w:rPr>
              <w:t>187,749.67</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96" w:right="0"/>
              <w:jc w:val="left"/>
              <w:rPr>
                <w:rFonts w:ascii="Times New Roman" w:hAnsi="Times New Roman" w:cs="Times New Roman" w:eastAsia="Times New Roman" w:hint="default"/>
                <w:sz w:val="21"/>
                <w:szCs w:val="21"/>
              </w:rPr>
            </w:pPr>
            <w:r>
              <w:rPr>
                <w:rFonts w:ascii="Times New Roman"/>
                <w:spacing w:val="-15"/>
                <w:sz w:val="21"/>
              </w:rPr>
              <w:t>8,295,921.11</w:t>
            </w:r>
            <w:r>
              <w:rPr>
                <w:rFonts w:ascii="Times New Roman"/>
                <w:sz w:val="21"/>
              </w:rPr>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1282"/>
        <w:gridCol w:w="1244"/>
        <w:gridCol w:w="1207"/>
        <w:gridCol w:w="860"/>
        <w:gridCol w:w="682"/>
        <w:gridCol w:w="1207"/>
        <w:gridCol w:w="1153"/>
        <w:gridCol w:w="1243"/>
      </w:tblGrid>
      <w:tr>
        <w:trPr>
          <w:trHeight w:val="557"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其中：重新</w:t>
            </w: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计算设定受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益计划净负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债和净资产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的变动</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权益法下</w:t>
            </w:r>
          </w:p>
          <w:p>
            <w:pPr>
              <w:pStyle w:val="TableParagraph"/>
              <w:spacing w:line="237" w:lineRule="auto" w:before="2"/>
              <w:ind w:left="103" w:right="113"/>
              <w:jc w:val="both"/>
              <w:rPr>
                <w:rFonts w:ascii="宋体" w:hAnsi="宋体" w:cs="宋体" w:eastAsia="宋体" w:hint="default"/>
                <w:sz w:val="21"/>
                <w:szCs w:val="21"/>
              </w:rPr>
            </w:pPr>
            <w:r>
              <w:rPr>
                <w:rFonts w:ascii="宋体" w:hAnsi="宋体" w:cs="宋体" w:eastAsia="宋体" w:hint="default"/>
                <w:sz w:val="21"/>
                <w:szCs w:val="21"/>
              </w:rPr>
              <w:t>在被投资单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位不能重分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类进损益的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益中享有的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份额</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8,483,670.78</w:t>
            </w:r>
            <w:r>
              <w:rPr>
                <w:rFonts w:ascii="Times New Roman"/>
                <w:sz w:val="21"/>
              </w:rPr>
            </w:r>
          </w:p>
        </w:tc>
        <w:tc>
          <w:tcPr>
            <w:tcW w:w="120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center"/>
              <w:rPr>
                <w:rFonts w:ascii="Times New Roman" w:hAnsi="Times New Roman" w:cs="Times New Roman" w:eastAsia="Times New Roman" w:hint="default"/>
                <w:sz w:val="21"/>
                <w:szCs w:val="21"/>
              </w:rPr>
            </w:pPr>
            <w:r>
              <w:rPr>
                <w:rFonts w:ascii="Times New Roman"/>
                <w:spacing w:val="-16"/>
                <w:sz w:val="21"/>
              </w:rPr>
              <w:t>-187,749.67</w:t>
            </w:r>
            <w:r>
              <w:rPr>
                <w:rFonts w:ascii="Times New Roman"/>
                <w:sz w:val="21"/>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187,749.67</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5" w:right="0"/>
              <w:jc w:val="center"/>
              <w:rPr>
                <w:rFonts w:ascii="Times New Roman" w:hAnsi="Times New Roman" w:cs="Times New Roman" w:eastAsia="Times New Roman" w:hint="default"/>
                <w:sz w:val="21"/>
                <w:szCs w:val="21"/>
              </w:rPr>
            </w:pPr>
            <w:r>
              <w:rPr>
                <w:rFonts w:ascii="Times New Roman"/>
                <w:spacing w:val="-15"/>
                <w:sz w:val="21"/>
              </w:rPr>
              <w:t>8,295,921.11</w:t>
            </w:r>
            <w:r>
              <w:rPr>
                <w:rFonts w:ascii="Times New Roman"/>
                <w:sz w:val="21"/>
              </w:rPr>
            </w:r>
          </w:p>
        </w:tc>
      </w:tr>
      <w:tr>
        <w:trPr>
          <w:trHeight w:val="1099"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二、以后将</w:t>
            </w:r>
          </w:p>
          <w:p>
            <w:pPr>
              <w:pStyle w:val="TableParagraph"/>
              <w:spacing w:line="237" w:lineRule="auto" w:before="2"/>
              <w:ind w:left="103" w:right="113"/>
              <w:jc w:val="both"/>
              <w:rPr>
                <w:rFonts w:ascii="宋体" w:hAnsi="宋体" w:cs="宋体" w:eastAsia="宋体" w:hint="default"/>
                <w:sz w:val="21"/>
                <w:szCs w:val="21"/>
              </w:rPr>
            </w:pPr>
            <w:r>
              <w:rPr>
                <w:rFonts w:ascii="宋体" w:hAnsi="宋体" w:cs="宋体" w:eastAsia="宋体" w:hint="default"/>
                <w:sz w:val="21"/>
                <w:szCs w:val="21"/>
              </w:rPr>
              <w:t>重分类进损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益的其他综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合收益</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5"/>
                <w:sz w:val="21"/>
              </w:rPr>
              <w:t>20,397,417.85</w:t>
            </w:r>
            <w:r>
              <w:rPr>
                <w:rFonts w:ascii="Times New Roman"/>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83"/>
              <w:jc w:val="right"/>
              <w:rPr>
                <w:rFonts w:ascii="宋体" w:hAnsi="宋体" w:cs="宋体" w:eastAsia="宋体" w:hint="default"/>
                <w:sz w:val="21"/>
                <w:szCs w:val="21"/>
              </w:rPr>
            </w:pPr>
            <w:r>
              <w:rPr>
                <w:rFonts w:ascii="宋体"/>
                <w:spacing w:val="-20"/>
                <w:sz w:val="21"/>
              </w:rPr>
              <w:t>-450,692.18</w:t>
            </w:r>
          </w:p>
        </w:tc>
        <w:tc>
          <w:tcPr>
            <w:tcW w:w="86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pacing w:val="-16"/>
                <w:sz w:val="21"/>
              </w:rPr>
              <w:t>-8,113,713.01</w:t>
            </w:r>
            <w:r>
              <w:rPr>
                <w:rFonts w:ascii="Times New Roman"/>
                <w:sz w:val="21"/>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5"/>
                <w:sz w:val="21"/>
              </w:rPr>
              <w:t>7,663,020.83</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4" w:right="0"/>
              <w:jc w:val="center"/>
              <w:rPr>
                <w:rFonts w:ascii="Times New Roman" w:hAnsi="Times New Roman" w:cs="Times New Roman" w:eastAsia="Times New Roman" w:hint="default"/>
                <w:sz w:val="21"/>
                <w:szCs w:val="21"/>
              </w:rPr>
            </w:pPr>
            <w:r>
              <w:rPr>
                <w:rFonts w:ascii="Times New Roman"/>
                <w:spacing w:val="-15"/>
                <w:sz w:val="21"/>
              </w:rPr>
              <w:t>12,283,704.84</w:t>
            </w:r>
            <w:r>
              <w:rPr>
                <w:rFonts w:ascii="Times New Roman"/>
                <w:sz w:val="21"/>
              </w:rPr>
            </w:r>
          </w:p>
        </w:tc>
      </w:tr>
      <w:tr>
        <w:trPr>
          <w:trHeight w:val="1918"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其中：权益</w:t>
            </w:r>
          </w:p>
          <w:p>
            <w:pPr>
              <w:pStyle w:val="TableParagraph"/>
              <w:spacing w:line="237" w:lineRule="auto" w:before="2"/>
              <w:ind w:left="103" w:right="113"/>
              <w:jc w:val="both"/>
              <w:rPr>
                <w:rFonts w:ascii="宋体" w:hAnsi="宋体" w:cs="宋体" w:eastAsia="宋体" w:hint="default"/>
                <w:sz w:val="21"/>
                <w:szCs w:val="21"/>
              </w:rPr>
            </w:pPr>
            <w:r>
              <w:rPr>
                <w:rFonts w:ascii="宋体" w:hAnsi="宋体" w:cs="宋体" w:eastAsia="宋体" w:hint="default"/>
                <w:sz w:val="21"/>
                <w:szCs w:val="21"/>
              </w:rPr>
              <w:t>法下在被投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资单位以后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将重分类进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损益的其他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综合收益中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享有的份额</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可供出售</w:t>
            </w:r>
          </w:p>
          <w:p>
            <w:pPr>
              <w:pStyle w:val="TableParagraph"/>
              <w:spacing w:line="237" w:lineRule="auto"/>
              <w:ind w:left="103" w:right="113"/>
              <w:jc w:val="both"/>
              <w:rPr>
                <w:rFonts w:ascii="宋体" w:hAnsi="宋体" w:cs="宋体" w:eastAsia="宋体" w:hint="default"/>
                <w:sz w:val="21"/>
                <w:szCs w:val="21"/>
              </w:rPr>
            </w:pPr>
            <w:r>
              <w:rPr>
                <w:rFonts w:ascii="宋体" w:hAnsi="宋体" w:cs="宋体" w:eastAsia="宋体" w:hint="default"/>
                <w:sz w:val="21"/>
                <w:szCs w:val="21"/>
              </w:rPr>
              <w:t>金融资产公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允价值变动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损益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持有至到</w:t>
            </w:r>
          </w:p>
          <w:p>
            <w:pPr>
              <w:pStyle w:val="TableParagraph"/>
              <w:spacing w:line="237" w:lineRule="auto" w:before="2"/>
              <w:ind w:left="103" w:right="113"/>
              <w:jc w:val="both"/>
              <w:rPr>
                <w:rFonts w:ascii="宋体" w:hAnsi="宋体" w:cs="宋体" w:eastAsia="宋体" w:hint="default"/>
                <w:sz w:val="21"/>
                <w:szCs w:val="21"/>
              </w:rPr>
            </w:pPr>
            <w:r>
              <w:rPr>
                <w:rFonts w:ascii="宋体" w:hAnsi="宋体" w:cs="宋体" w:eastAsia="宋体" w:hint="default"/>
                <w:sz w:val="21"/>
                <w:szCs w:val="21"/>
              </w:rPr>
              <w:t>期投资重分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类为可供出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售金融资产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损益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现金流量</w:t>
            </w:r>
          </w:p>
          <w:p>
            <w:pPr>
              <w:pStyle w:val="TableParagraph"/>
              <w:spacing w:line="240" w:lineRule="auto"/>
              <w:ind w:left="103" w:right="113"/>
              <w:jc w:val="left"/>
              <w:rPr>
                <w:rFonts w:ascii="宋体" w:hAnsi="宋体" w:cs="宋体" w:eastAsia="宋体" w:hint="default"/>
                <w:sz w:val="21"/>
                <w:szCs w:val="21"/>
              </w:rPr>
            </w:pPr>
            <w:r>
              <w:rPr>
                <w:rFonts w:ascii="宋体" w:hAnsi="宋体" w:cs="宋体" w:eastAsia="宋体" w:hint="default"/>
                <w:sz w:val="21"/>
                <w:szCs w:val="21"/>
              </w:rPr>
              <w:t>套期损益的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有效部分</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外币财务</w:t>
            </w:r>
          </w:p>
          <w:p>
            <w:pPr>
              <w:pStyle w:val="TableParagraph"/>
              <w:spacing w:line="272" w:lineRule="exact" w:before="27"/>
              <w:ind w:left="103" w:right="113"/>
              <w:jc w:val="left"/>
              <w:rPr>
                <w:rFonts w:ascii="宋体" w:hAnsi="宋体" w:cs="宋体" w:eastAsia="宋体" w:hint="default"/>
                <w:sz w:val="21"/>
                <w:szCs w:val="21"/>
              </w:rPr>
            </w:pPr>
            <w:r>
              <w:rPr>
                <w:rFonts w:ascii="宋体" w:hAnsi="宋体" w:cs="宋体" w:eastAsia="宋体" w:hint="default"/>
                <w:sz w:val="21"/>
                <w:szCs w:val="21"/>
              </w:rPr>
              <w:t>报表折算差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20,397,417.85</w:t>
            </w:r>
            <w:r>
              <w:rPr>
                <w:rFonts w:ascii="Times New Roman"/>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3"/>
              <w:jc w:val="right"/>
              <w:rPr>
                <w:rFonts w:ascii="宋体" w:hAnsi="宋体" w:cs="宋体" w:eastAsia="宋体" w:hint="default"/>
                <w:sz w:val="21"/>
                <w:szCs w:val="21"/>
              </w:rPr>
            </w:pPr>
            <w:r>
              <w:rPr>
                <w:rFonts w:ascii="宋体"/>
                <w:spacing w:val="-20"/>
                <w:sz w:val="21"/>
              </w:rPr>
              <w:t>-450,692.18</w:t>
            </w:r>
          </w:p>
        </w:tc>
        <w:tc>
          <w:tcPr>
            <w:tcW w:w="86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pacing w:val="-16"/>
                <w:sz w:val="21"/>
              </w:rPr>
              <w:t>-8,113,713.01</w:t>
            </w:r>
            <w:r>
              <w:rPr>
                <w:rFonts w:ascii="Times New Roman"/>
                <w:sz w:val="21"/>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7,663,020.83</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pacing w:val="-15"/>
                <w:sz w:val="21"/>
              </w:rPr>
              <w:t>12,283,704.84</w:t>
            </w:r>
            <w:r>
              <w:rPr>
                <w:rFonts w:ascii="Times New Roman"/>
                <w:sz w:val="21"/>
              </w:rPr>
            </w:r>
          </w:p>
        </w:tc>
      </w:tr>
      <w:tr>
        <w:trPr>
          <w:trHeight w:val="55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益合计</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28,881,088.63</w:t>
            </w:r>
            <w:r>
              <w:rPr>
                <w:rFonts w:ascii="Times New Roman"/>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3"/>
              <w:jc w:val="right"/>
              <w:rPr>
                <w:rFonts w:ascii="宋体" w:hAnsi="宋体" w:cs="宋体" w:eastAsia="宋体" w:hint="default"/>
                <w:sz w:val="21"/>
                <w:szCs w:val="21"/>
              </w:rPr>
            </w:pPr>
            <w:r>
              <w:rPr>
                <w:rFonts w:ascii="宋体"/>
                <w:spacing w:val="-20"/>
                <w:sz w:val="21"/>
              </w:rPr>
              <w:t>-450,692.18</w:t>
            </w:r>
          </w:p>
        </w:tc>
        <w:tc>
          <w:tcPr>
            <w:tcW w:w="86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pacing w:val="-16"/>
                <w:sz w:val="21"/>
              </w:rPr>
              <w:t>-8,301,462.68</w:t>
            </w:r>
            <w:r>
              <w:rPr>
                <w:rFonts w:ascii="Times New Roman"/>
                <w:sz w:val="21"/>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7,850,770.50</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21"/>
                <w:szCs w:val="21"/>
              </w:rPr>
            </w:pPr>
            <w:r>
              <w:rPr>
                <w:rFonts w:ascii="Times New Roman"/>
                <w:spacing w:val="-15"/>
                <w:sz w:val="21"/>
              </w:rPr>
              <w:t>20,579,625.95</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080" w:bottom="1380" w:left="1640" w:right="1120"/>
        </w:sectPr>
      </w:pPr>
    </w:p>
    <w:p>
      <w:pPr>
        <w:pStyle w:val="Heading4"/>
        <w:spacing w:line="240" w:lineRule="auto"/>
        <w:ind w:left="158" w:right="-18"/>
        <w:jc w:val="left"/>
        <w:rPr>
          <w:b w:val="0"/>
          <w:bCs w:val="0"/>
        </w:rPr>
      </w:pPr>
      <w:r>
        <w:rPr>
          <w:rFonts w:ascii="宋体" w:hAnsi="宋体" w:cs="宋体" w:eastAsia="宋体" w:hint="default"/>
        </w:rPr>
        <w:t>53</w:t>
      </w:r>
      <w:r>
        <w:rPr/>
        <w:t>、</w:t>
      </w:r>
      <w:r>
        <w:rPr>
          <w:spacing w:val="-25"/>
        </w:rPr>
        <w:t> </w:t>
      </w:r>
      <w:r>
        <w:rPr/>
        <w:t>专项储备</w:t>
      </w:r>
      <w:r>
        <w:rPr>
          <w:b w:val="0"/>
          <w:bCs w:val="0"/>
        </w:rPr>
      </w:r>
    </w:p>
    <w:p>
      <w:pPr>
        <w:pStyle w:val="BodyText"/>
        <w:spacing w:line="240" w:lineRule="auto" w:before="56"/>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1735" w:space="4786"/>
            <w:col w:w="262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82"/>
        <w:gridCol w:w="1789"/>
        <w:gridCol w:w="1791"/>
        <w:gridCol w:w="1829"/>
        <w:gridCol w:w="1805"/>
      </w:tblGrid>
      <w:tr>
        <w:trPr>
          <w:trHeight w:val="288"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6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3" w:lineRule="exact"/>
        <w:jc w:val="left"/>
        <w:rPr>
          <w:rFonts w:ascii="宋体" w:hAnsi="宋体" w:cs="宋体" w:eastAsia="宋体" w:hint="default"/>
          <w:sz w:val="21"/>
          <w:szCs w:val="21"/>
        </w:rPr>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682"/>
        <w:gridCol w:w="1789"/>
        <w:gridCol w:w="1791"/>
        <w:gridCol w:w="1829"/>
        <w:gridCol w:w="1805"/>
      </w:tblGrid>
      <w:tr>
        <w:trPr>
          <w:trHeight w:val="288"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88"/>
              <w:jc w:val="right"/>
              <w:rPr>
                <w:rFonts w:ascii="宋体" w:hAnsi="宋体" w:cs="宋体" w:eastAsia="宋体" w:hint="default"/>
                <w:sz w:val="21"/>
                <w:szCs w:val="21"/>
              </w:rPr>
            </w:pPr>
            <w:r>
              <w:rPr>
                <w:rFonts w:ascii="宋体" w:hAnsi="宋体" w:cs="宋体" w:eastAsia="宋体" w:hint="default"/>
                <w:spacing w:val="-1"/>
                <w:sz w:val="21"/>
                <w:szCs w:val="21"/>
              </w:rPr>
              <w:t>安全生产费</w:t>
            </w:r>
          </w:p>
        </w:tc>
        <w:tc>
          <w:tcPr>
            <w:tcW w:w="1789" w:type="dxa"/>
            <w:tcBorders>
              <w:top w:val="single" w:sz="6" w:space="0" w:color="000000"/>
              <w:left w:val="single" w:sz="6" w:space="0" w:color="000000"/>
              <w:bottom w:val="single" w:sz="6" w:space="0" w:color="000000"/>
              <w:right w:val="single" w:sz="6" w:space="0" w:color="000000"/>
            </w:tcBorders>
          </w:tcPr>
          <w:p>
            <w:pP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427,355.92</w:t>
            </w:r>
          </w:p>
        </w:tc>
        <w:tc>
          <w:tcPr>
            <w:tcW w:w="1829"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7"/>
              <w:jc w:val="right"/>
              <w:rPr>
                <w:rFonts w:ascii="Times New Roman" w:hAnsi="Times New Roman" w:cs="Times New Roman" w:eastAsia="Times New Roman" w:hint="default"/>
                <w:sz w:val="21"/>
                <w:szCs w:val="21"/>
              </w:rPr>
            </w:pPr>
            <w:r>
              <w:rPr>
                <w:rFonts w:ascii="Times New Roman"/>
                <w:spacing w:val="-1"/>
                <w:sz w:val="21"/>
              </w:rPr>
              <w:t>427,355.92</w:t>
            </w:r>
          </w:p>
        </w:tc>
      </w:tr>
      <w:tr>
        <w:trPr>
          <w:trHeight w:val="288"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19"/>
              <w:jc w:val="right"/>
              <w:rPr>
                <w:rFonts w:ascii="宋体" w:hAnsi="宋体" w:cs="宋体" w:eastAsia="宋体" w:hint="default"/>
                <w:sz w:val="21"/>
                <w:szCs w:val="21"/>
              </w:rPr>
            </w:pPr>
            <w:r>
              <w:rPr>
                <w:rFonts w:ascii="宋体" w:hAnsi="宋体" w:cs="宋体" w:eastAsia="宋体" w:hint="default"/>
                <w:sz w:val="21"/>
                <w:szCs w:val="21"/>
              </w:rPr>
              <w:t>合计</w:t>
            </w:r>
          </w:p>
        </w:tc>
        <w:tc>
          <w:tcPr>
            <w:tcW w:w="1789" w:type="dxa"/>
            <w:tcBorders>
              <w:top w:val="single" w:sz="6" w:space="0" w:color="000000"/>
              <w:left w:val="single" w:sz="6" w:space="0" w:color="000000"/>
              <w:bottom w:val="single" w:sz="6" w:space="0" w:color="000000"/>
              <w:right w:val="single" w:sz="6" w:space="0" w:color="000000"/>
            </w:tcBorders>
          </w:tcPr>
          <w:p>
            <w:pP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427,355.92</w:t>
            </w:r>
          </w:p>
        </w:tc>
        <w:tc>
          <w:tcPr>
            <w:tcW w:w="1829"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427,355.92</w:t>
            </w:r>
          </w:p>
        </w:tc>
      </w:tr>
    </w:tbl>
    <w:p>
      <w:pPr>
        <w:pStyle w:val="BodyText"/>
        <w:spacing w:line="241" w:lineRule="exact"/>
        <w:ind w:left="158" w:right="0"/>
        <w:jc w:val="left"/>
      </w:pPr>
      <w:r>
        <w:rPr/>
        <w:t>其他说明，包括本期增减变动情况、变动原因说明：</w:t>
      </w:r>
    </w:p>
    <w:p>
      <w:pPr>
        <w:spacing w:line="240" w:lineRule="auto" w:before="12"/>
        <w:rPr>
          <w:rFonts w:ascii="宋体" w:hAnsi="宋体" w:cs="宋体" w:eastAsia="宋体" w:hint="default"/>
          <w:sz w:val="14"/>
          <w:szCs w:val="14"/>
        </w:rPr>
      </w:pPr>
    </w:p>
    <w:p>
      <w:pPr>
        <w:pStyle w:val="BodyText"/>
        <w:spacing w:line="240" w:lineRule="auto"/>
        <w:ind w:left="472" w:right="0"/>
        <w:jc w:val="left"/>
      </w:pPr>
      <w:r>
        <w:rPr>
          <w:spacing w:val="-2"/>
        </w:rPr>
        <w:t>系本公司子公司长虹电源按照上年度营业收入的</w:t>
      </w:r>
      <w:r>
        <w:rPr>
          <w:spacing w:val="8"/>
        </w:rPr>
        <w:t> </w:t>
      </w:r>
      <w:r>
        <w:rPr>
          <w:rFonts w:ascii="宋体" w:hAnsi="宋体" w:cs="宋体" w:eastAsia="宋体" w:hint="default"/>
          <w:spacing w:val="-2"/>
        </w:rPr>
        <w:t>0.1%</w:t>
      </w:r>
      <w:r>
        <w:rPr>
          <w:spacing w:val="-2"/>
        </w:rPr>
        <w:t>计提的安全生产费。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4"/>
        <w:spacing w:line="240" w:lineRule="auto" w:before="0"/>
        <w:ind w:left="158" w:right="0"/>
        <w:jc w:val="left"/>
        <w:rPr>
          <w:b w:val="0"/>
          <w:bCs w:val="0"/>
        </w:rPr>
      </w:pPr>
      <w:r>
        <w:rPr>
          <w:rFonts w:ascii="宋体" w:hAnsi="宋体" w:cs="宋体" w:eastAsia="宋体" w:hint="default"/>
        </w:rPr>
        <w:t>54</w:t>
      </w:r>
      <w:r>
        <w:rPr/>
        <w:t>、</w:t>
      </w:r>
      <w:r>
        <w:rPr>
          <w:spacing w:val="-25"/>
        </w:rPr>
        <w:t> </w:t>
      </w:r>
      <w:r>
        <w:rPr/>
        <w:t>盈余公积</w:t>
      </w:r>
      <w:r>
        <w:rPr>
          <w:b w:val="0"/>
          <w:bCs w:val="0"/>
        </w:rPr>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2"/>
              <w:jc w:val="center"/>
              <w:rPr>
                <w:rFonts w:ascii="Times New Roman" w:hAnsi="Times New Roman" w:cs="Times New Roman" w:eastAsia="Times New Roman" w:hint="default"/>
                <w:sz w:val="21"/>
                <w:szCs w:val="21"/>
              </w:rPr>
            </w:pPr>
            <w:r>
              <w:rPr>
                <w:rFonts w:ascii="Times New Roman"/>
                <w:sz w:val="21"/>
              </w:rPr>
              <w:t>2,080,656,150.48</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7"/>
              <w:jc w:val="right"/>
              <w:rPr>
                <w:rFonts w:ascii="Times New Roman" w:hAnsi="Times New Roman" w:cs="Times New Roman" w:eastAsia="Times New Roman" w:hint="default"/>
                <w:sz w:val="21"/>
                <w:szCs w:val="21"/>
              </w:rPr>
            </w:pPr>
            <w:r>
              <w:rPr>
                <w:rFonts w:ascii="Times New Roman"/>
                <w:spacing w:val="-1"/>
                <w:sz w:val="21"/>
              </w:rPr>
              <w:t>2,080,656,150.48</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2"/>
              <w:jc w:val="center"/>
              <w:rPr>
                <w:rFonts w:ascii="Times New Roman" w:hAnsi="Times New Roman" w:cs="Times New Roman" w:eastAsia="Times New Roman" w:hint="default"/>
                <w:sz w:val="21"/>
                <w:szCs w:val="21"/>
              </w:rPr>
            </w:pPr>
            <w:r>
              <w:rPr>
                <w:rFonts w:ascii="Times New Roman"/>
                <w:sz w:val="21"/>
              </w:rPr>
              <w:t>1,374,465,827.64</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69"/>
              <w:jc w:val="center"/>
              <w:rPr>
                <w:rFonts w:ascii="Times New Roman" w:hAnsi="Times New Roman" w:cs="Times New Roman" w:eastAsia="Times New Roman" w:hint="default"/>
                <w:sz w:val="21"/>
                <w:szCs w:val="21"/>
              </w:rPr>
            </w:pPr>
            <w:r>
              <w:rPr>
                <w:rFonts w:ascii="Times New Roman"/>
                <w:sz w:val="21"/>
              </w:rPr>
              <w:t>1,270,348,574.05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7"/>
              <w:jc w:val="right"/>
              <w:rPr>
                <w:rFonts w:ascii="Times New Roman" w:hAnsi="Times New Roman" w:cs="Times New Roman" w:eastAsia="Times New Roman" w:hint="default"/>
                <w:sz w:val="21"/>
                <w:szCs w:val="21"/>
              </w:rPr>
            </w:pPr>
            <w:r>
              <w:rPr>
                <w:rFonts w:ascii="Times New Roman"/>
                <w:spacing w:val="-1"/>
                <w:sz w:val="21"/>
              </w:rPr>
              <w:t>104,117,253.59</w:t>
            </w:r>
          </w:p>
        </w:tc>
      </w:tr>
      <w:tr>
        <w:trPr>
          <w:trHeight w:val="289"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2"/>
              <w:jc w:val="center"/>
              <w:rPr>
                <w:rFonts w:ascii="Times New Roman" w:hAnsi="Times New Roman" w:cs="Times New Roman" w:eastAsia="Times New Roman" w:hint="default"/>
                <w:sz w:val="21"/>
                <w:szCs w:val="21"/>
              </w:rPr>
            </w:pPr>
            <w:r>
              <w:rPr>
                <w:rFonts w:ascii="Times New Roman"/>
                <w:sz w:val="21"/>
              </w:rPr>
              <w:t>3,455,121,978.12</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69"/>
              <w:jc w:val="center"/>
              <w:rPr>
                <w:rFonts w:ascii="Times New Roman" w:hAnsi="Times New Roman" w:cs="Times New Roman" w:eastAsia="Times New Roman" w:hint="default"/>
                <w:sz w:val="21"/>
                <w:szCs w:val="21"/>
              </w:rPr>
            </w:pPr>
            <w:r>
              <w:rPr>
                <w:rFonts w:ascii="Times New Roman"/>
                <w:sz w:val="21"/>
              </w:rPr>
              <w:t>1,270,348,574.05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7"/>
              <w:jc w:val="right"/>
              <w:rPr>
                <w:rFonts w:ascii="Times New Roman" w:hAnsi="Times New Roman" w:cs="Times New Roman" w:eastAsia="Times New Roman" w:hint="default"/>
                <w:sz w:val="21"/>
                <w:szCs w:val="21"/>
              </w:rPr>
            </w:pPr>
            <w:r>
              <w:rPr>
                <w:rFonts w:ascii="Times New Roman"/>
                <w:spacing w:val="-1"/>
                <w:sz w:val="21"/>
              </w:rPr>
              <w:t>2,184,773,404.07</w:t>
            </w:r>
          </w:p>
        </w:tc>
      </w:tr>
    </w:tbl>
    <w:p>
      <w:pPr>
        <w:pStyle w:val="BodyText"/>
        <w:spacing w:line="240" w:lineRule="auto" w:before="26"/>
        <w:ind w:left="158" w:right="0"/>
        <w:jc w:val="left"/>
      </w:pPr>
      <w:r>
        <w:rPr/>
        <w:t>盈余公积说明，包括本期增减变动情况、变动原因说明：</w:t>
      </w:r>
    </w:p>
    <w:p>
      <w:pPr>
        <w:spacing w:line="240" w:lineRule="auto" w:before="12"/>
        <w:rPr>
          <w:rFonts w:ascii="宋体" w:hAnsi="宋体" w:cs="宋体" w:eastAsia="宋体" w:hint="default"/>
          <w:sz w:val="14"/>
          <w:szCs w:val="14"/>
        </w:rPr>
      </w:pPr>
    </w:p>
    <w:p>
      <w:pPr>
        <w:pStyle w:val="BodyText"/>
        <w:spacing w:line="240" w:lineRule="auto"/>
        <w:ind w:left="578" w:right="0"/>
        <w:jc w:val="left"/>
      </w:pPr>
      <w:r>
        <w:rPr>
          <w:spacing w:val="4"/>
        </w:rPr>
        <w:t>公司 </w:t>
      </w:r>
      <w:r>
        <w:rPr>
          <w:rFonts w:ascii="宋体" w:hAnsi="宋体" w:cs="宋体" w:eastAsia="宋体" w:hint="default"/>
        </w:rPr>
        <w:t>2015 </w:t>
      </w:r>
      <w:r>
        <w:rPr>
          <w:spacing w:val="5"/>
        </w:rPr>
        <w:t>年度股东大会审议同意公司以 </w:t>
      </w:r>
      <w:r>
        <w:rPr>
          <w:rFonts w:ascii="宋体" w:hAnsi="宋体" w:cs="宋体" w:eastAsia="宋体" w:hint="default"/>
        </w:rPr>
        <w:t>2014 </w:t>
      </w:r>
      <w:r>
        <w:rPr>
          <w:spacing w:val="4"/>
        </w:rPr>
        <w:t>年末盈余公积 </w:t>
      </w:r>
      <w:r>
        <w:rPr>
          <w:rFonts w:ascii="宋体" w:hAnsi="宋体" w:cs="宋体" w:eastAsia="宋体" w:hint="default"/>
        </w:rPr>
        <w:t>3,455,121,978.12</w:t>
      </w:r>
      <w:r>
        <w:rPr>
          <w:rFonts w:ascii="宋体" w:hAnsi="宋体" w:cs="宋体" w:eastAsia="宋体" w:hint="default"/>
          <w:spacing w:val="82"/>
        </w:rPr>
        <w:t> </w:t>
      </w:r>
      <w:r>
        <w:rPr>
          <w:spacing w:val="4"/>
        </w:rPr>
        <w:t>元中的</w:t>
      </w:r>
    </w:p>
    <w:p>
      <w:pPr>
        <w:pStyle w:val="BodyText"/>
        <w:spacing w:line="240" w:lineRule="auto" w:before="85"/>
        <w:ind w:left="158" w:right="0"/>
        <w:jc w:val="left"/>
      </w:pPr>
      <w:r>
        <w:rPr>
          <w:rFonts w:ascii="宋体" w:hAnsi="宋体" w:cs="宋体" w:eastAsia="宋体" w:hint="default"/>
        </w:rPr>
        <w:t>1,270,348,574.05</w:t>
      </w:r>
      <w:r>
        <w:rPr>
          <w:rFonts w:ascii="宋体" w:hAnsi="宋体" w:cs="宋体" w:eastAsia="宋体" w:hint="default"/>
          <w:spacing w:val="-54"/>
        </w:rPr>
        <w:t> </w:t>
      </w:r>
      <w:r>
        <w:rPr/>
        <w:t>元用于弥补亏损。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Heading4"/>
        <w:spacing w:line="240" w:lineRule="auto" w:before="0"/>
        <w:ind w:left="158" w:right="0"/>
        <w:jc w:val="left"/>
        <w:rPr>
          <w:b w:val="0"/>
          <w:bCs w:val="0"/>
        </w:rPr>
      </w:pPr>
      <w:r>
        <w:rPr>
          <w:rFonts w:ascii="宋体" w:hAnsi="宋体" w:cs="宋体" w:eastAsia="宋体" w:hint="default"/>
        </w:rPr>
        <w:t>55</w:t>
      </w:r>
      <w:r>
        <w:rPr/>
        <w:t>、</w:t>
      </w:r>
      <w:r>
        <w:rPr>
          <w:spacing w:val="-25"/>
        </w:rPr>
        <w:t> </w:t>
      </w:r>
      <w:r>
        <w:rPr/>
        <w:t>未分配利润</w:t>
      </w:r>
      <w:r>
        <w:rPr>
          <w:b w:val="0"/>
          <w:bCs w:val="0"/>
        </w:rPr>
      </w:r>
    </w:p>
    <w:p>
      <w:pPr>
        <w:pStyle w:val="BodyText"/>
        <w:tabs>
          <w:tab w:pos="1051" w:val="left" w:leader="none"/>
        </w:tabs>
        <w:spacing w:line="240" w:lineRule="auto" w:before="56"/>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30"/>
        <w:gridCol w:w="853"/>
        <w:gridCol w:w="1924"/>
        <w:gridCol w:w="2689"/>
      </w:tblGrid>
      <w:tr>
        <w:trPr>
          <w:trHeight w:val="28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260" w:right="0"/>
              <w:jc w:val="left"/>
              <w:rPr>
                <w:rFonts w:ascii="Times New Roman" w:hAnsi="Times New Roman" w:cs="Times New Roman" w:eastAsia="Times New Roman" w:hint="default"/>
                <w:sz w:val="21"/>
                <w:szCs w:val="21"/>
              </w:rPr>
            </w:pPr>
            <w:r>
              <w:rPr>
                <w:rFonts w:ascii="Times New Roman"/>
                <w:sz w:val="21"/>
              </w:rPr>
              <w:t>2,081,537,704.28</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2,125,073,030.28</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853"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4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924"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783" w:right="0"/>
              <w:jc w:val="left"/>
              <w:rPr>
                <w:rFonts w:ascii="Times New Roman" w:hAnsi="Times New Roman" w:cs="Times New Roman" w:eastAsia="Times New Roman" w:hint="default"/>
                <w:sz w:val="21"/>
                <w:szCs w:val="21"/>
              </w:rPr>
            </w:pPr>
            <w:r>
              <w:rPr>
                <w:rFonts w:ascii="Times New Roman"/>
                <w:sz w:val="21"/>
              </w:rPr>
              <w:t>1,242,705.45</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-10,068,253.96</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260" w:right="0"/>
              <w:jc w:val="left"/>
              <w:rPr>
                <w:rFonts w:ascii="Times New Roman" w:hAnsi="Times New Roman" w:cs="Times New Roman" w:eastAsia="Times New Roman" w:hint="default"/>
                <w:sz w:val="21"/>
                <w:szCs w:val="21"/>
              </w:rPr>
            </w:pPr>
            <w:r>
              <w:rPr>
                <w:rFonts w:ascii="Times New Roman"/>
                <w:sz w:val="21"/>
              </w:rPr>
              <w:t>2,082,780,409.73</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2,115,004,776.32</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190" w:right="0"/>
              <w:jc w:val="left"/>
              <w:rPr>
                <w:rFonts w:ascii="Times New Roman" w:hAnsi="Times New Roman" w:cs="Times New Roman" w:eastAsia="Times New Roman" w:hint="default"/>
                <w:sz w:val="21"/>
                <w:szCs w:val="21"/>
              </w:rPr>
            </w:pPr>
            <w:r>
              <w:rPr>
                <w:rFonts w:ascii="Times New Roman"/>
                <w:sz w:val="21"/>
              </w:rPr>
              <w:t>-1,975,865,687.11</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58,857,812.40</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gridSpan w:val="2"/>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gridSpan w:val="2"/>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gridSpan w:val="2"/>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gridSpan w:val="2"/>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26"/>
              <w:jc w:val="right"/>
              <w:rPr>
                <w:rFonts w:ascii="Times New Roman" w:hAnsi="Times New Roman" w:cs="Times New Roman" w:eastAsia="Times New Roman" w:hint="default"/>
                <w:sz w:val="21"/>
                <w:szCs w:val="21"/>
              </w:rPr>
            </w:pPr>
            <w:r>
              <w:rPr>
                <w:rFonts w:ascii="Times New Roman"/>
                <w:spacing w:val="-1"/>
                <w:sz w:val="21"/>
              </w:rPr>
              <w:t>92,324,884.44</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gridSpan w:val="2"/>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盈余公积弥补亏损</w:t>
            </w:r>
          </w:p>
        </w:tc>
        <w:tc>
          <w:tcPr>
            <w:tcW w:w="27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190" w:right="0"/>
              <w:jc w:val="left"/>
              <w:rPr>
                <w:rFonts w:ascii="Times New Roman" w:hAnsi="Times New Roman" w:cs="Times New Roman" w:eastAsia="Times New Roman" w:hint="default"/>
                <w:sz w:val="21"/>
                <w:szCs w:val="21"/>
              </w:rPr>
            </w:pPr>
            <w:r>
              <w:rPr>
                <w:rFonts w:ascii="Times New Roman"/>
                <w:sz w:val="21"/>
              </w:rPr>
              <w:t>-1,270,348,574.05</w:t>
            </w: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67" w:right="0"/>
              <w:jc w:val="left"/>
              <w:rPr>
                <w:rFonts w:ascii="Times New Roman" w:hAnsi="Times New Roman" w:cs="Times New Roman" w:eastAsia="Times New Roman" w:hint="default"/>
                <w:sz w:val="21"/>
                <w:szCs w:val="21"/>
              </w:rPr>
            </w:pPr>
            <w:r>
              <w:rPr>
                <w:rFonts w:ascii="Times New Roman"/>
                <w:sz w:val="21"/>
              </w:rPr>
              <w:t>1,377,263,296.67</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2,081,537,704.28</w:t>
            </w:r>
          </w:p>
        </w:tc>
      </w:tr>
    </w:tbl>
    <w:p>
      <w:pPr>
        <w:pStyle w:val="BodyText"/>
        <w:spacing w:line="290" w:lineRule="auto" w:before="26"/>
        <w:ind w:left="158" w:right="1046"/>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8"/>
        </w:rPr>
        <w:t> </w:t>
      </w:r>
      <w:r>
        <w:rPr/>
        <w:t>元。</w:t>
      </w:r>
    </w:p>
    <w:p>
      <w:pPr>
        <w:pStyle w:val="BodyText"/>
        <w:spacing w:line="228" w:lineRule="exact"/>
        <w:ind w:left="158" w:right="0"/>
        <w:jc w:val="left"/>
      </w:pPr>
      <w:r>
        <w:rPr>
          <w:rFonts w:ascii="宋体" w:hAnsi="宋体" w:cs="宋体" w:eastAsia="宋体"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56"/>
        </w:rPr>
        <w:t> </w:t>
      </w:r>
      <w:r>
        <w:rPr>
          <w:spacing w:val="-3"/>
        </w:rPr>
        <w:t>元。</w:t>
      </w:r>
      <w:r>
        <w:rPr/>
      </w:r>
    </w:p>
    <w:p>
      <w:pPr>
        <w:pStyle w:val="BodyText"/>
        <w:spacing w:line="272" w:lineRule="exact"/>
        <w:ind w:left="158" w:right="0"/>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0"/>
        </w:rPr>
        <w:t> </w:t>
      </w:r>
      <w:r>
        <w:rPr/>
        <w:t>元。</w:t>
      </w:r>
    </w:p>
    <w:p>
      <w:pPr>
        <w:pStyle w:val="BodyText"/>
        <w:spacing w:line="272" w:lineRule="exact"/>
        <w:ind w:left="158" w:right="0"/>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7"/>
        </w:rPr>
        <w:t> </w:t>
      </w:r>
      <w:r>
        <w:rPr>
          <w:spacing w:val="-3"/>
        </w:rPr>
        <w:t>元。</w:t>
      </w:r>
      <w:r>
        <w:rPr/>
      </w:r>
    </w:p>
    <w:p>
      <w:pPr>
        <w:pStyle w:val="BodyText"/>
        <w:spacing w:line="273" w:lineRule="exact"/>
        <w:ind w:left="158" w:right="0"/>
        <w:jc w:val="left"/>
      </w:pPr>
      <w:r>
        <w:rPr>
          <w:rFonts w:ascii="宋体" w:hAnsi="宋体" w:cs="宋体" w:eastAsia="宋体" w:hint="default"/>
        </w:rPr>
        <w:t>5</w:t>
      </w:r>
      <w:r>
        <w:rPr/>
        <w:t>、其他调整合计影响期初未分配利润 </w:t>
      </w:r>
      <w:r>
        <w:rPr>
          <w:rFonts w:ascii="宋体" w:hAnsi="宋体" w:cs="宋体" w:eastAsia="宋体" w:hint="default"/>
        </w:rPr>
        <w:t>1,242,705.45</w:t>
      </w:r>
      <w:r>
        <w:rPr>
          <w:rFonts w:ascii="宋体" w:hAnsi="宋体" w:cs="宋体" w:eastAsia="宋体" w:hint="default"/>
          <w:spacing w:val="-59"/>
        </w:rPr>
        <w:t> </w:t>
      </w:r>
      <w:r>
        <w:rPr/>
        <w:t>元。</w:t>
      </w:r>
    </w:p>
    <w:p>
      <w:pPr>
        <w:spacing w:line="240" w:lineRule="auto" w:before="6"/>
        <w:rPr>
          <w:rFonts w:ascii="宋体" w:hAnsi="宋体" w:cs="宋体" w:eastAsia="宋体" w:hint="default"/>
          <w:sz w:val="22"/>
          <w:szCs w:val="22"/>
        </w:rPr>
      </w:pPr>
    </w:p>
    <w:p>
      <w:pPr>
        <w:pStyle w:val="Heading4"/>
        <w:spacing w:line="240" w:lineRule="auto"/>
        <w:ind w:left="158" w:right="0"/>
        <w:jc w:val="left"/>
        <w:rPr>
          <w:b w:val="0"/>
          <w:bCs w:val="0"/>
        </w:rPr>
      </w:pPr>
      <w:r>
        <w:rPr>
          <w:rFonts w:ascii="宋体" w:hAnsi="宋体" w:cs="宋体" w:eastAsia="宋体" w:hint="default"/>
        </w:rPr>
        <w:t>56</w:t>
      </w:r>
      <w:r>
        <w:rPr/>
        <w:t>、</w:t>
      </w:r>
      <w:r>
        <w:rPr>
          <w:spacing w:val="-23"/>
        </w:rPr>
        <w:t> </w:t>
      </w:r>
      <w:r>
        <w:rPr/>
        <w:t>营业收入和营业成本</w:t>
      </w:r>
      <w:r>
        <w:rPr>
          <w:b w:val="0"/>
          <w:bCs w:val="0"/>
        </w:rPr>
      </w:r>
    </w:p>
    <w:p>
      <w:pPr>
        <w:pStyle w:val="BodyText"/>
        <w:tabs>
          <w:tab w:pos="1051" w:val="left" w:leader="none"/>
        </w:tabs>
        <w:spacing w:line="240" w:lineRule="auto" w:before="56"/>
        <w:ind w:left="0" w:right="150"/>
        <w:jc w:val="right"/>
      </w:pPr>
      <w:r>
        <w:rPr>
          <w:spacing w:val="-1"/>
        </w:rPr>
        <w:t>单位：元</w:t>
        <w:tab/>
      </w:r>
      <w:r>
        <w:rPr>
          <w:spacing w:val="-2"/>
        </w:rPr>
        <w:t>币种：人民币</w:t>
      </w:r>
    </w:p>
    <w:p>
      <w:pPr>
        <w:spacing w:after="0" w:line="240" w:lineRule="auto"/>
        <w:jc w:val="right"/>
        <w:sectPr>
          <w:pgSz w:w="11910" w:h="16840"/>
          <w:pgMar w:header="877" w:footer="1195" w:top="1080" w:bottom="1380" w:left="1640" w:right="11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4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4"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63,321,609,404.19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55,304,986,249.32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57,570,712,287.76</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49,631,792,954.02</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1,526,203,742.83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948,370,649.77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2,049,172,457.57</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1,293,325,045.89</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b/>
                <w:spacing w:val="-1"/>
                <w:sz w:val="21"/>
              </w:rPr>
              <w:t>64,847,813,147.02</w:t>
            </w:r>
            <w:r>
              <w:rPr>
                <w:rFonts w:ascii="Times New Roman"/>
                <w:spacing w:val="-1"/>
                <w:sz w:val="21"/>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56,253,356,899.09</w:t>
            </w:r>
            <w:r>
              <w:rPr>
                <w:rFonts w:ascii="Times New Roman"/>
                <w:spacing w:val="-1"/>
                <w:sz w:val="21"/>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b/>
                <w:spacing w:val="-1"/>
                <w:sz w:val="21"/>
              </w:rPr>
              <w:t>59,619,884,745.33</w:t>
            </w:r>
            <w:r>
              <w:rPr>
                <w:rFonts w:ascii="Times New Roman"/>
                <w:spacing w:val="-1"/>
                <w:sz w:val="21"/>
              </w:rPr>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b/>
                <w:spacing w:val="-1"/>
                <w:sz w:val="21"/>
              </w:rPr>
              <w:t>50,925,117,999.91</w:t>
            </w:r>
            <w:r>
              <w:rPr>
                <w:rFonts w:ascii="Times New Roman"/>
                <w:spacing w:val="-1"/>
                <w:sz w:val="21"/>
              </w:rPr>
            </w:r>
          </w:p>
        </w:tc>
      </w:tr>
    </w:tbl>
    <w:p>
      <w:pPr>
        <w:pStyle w:val="BodyText"/>
        <w:spacing w:line="240" w:lineRule="auto" w:before="42"/>
        <w:ind w:left="558" w:right="2385"/>
        <w:jc w:val="left"/>
      </w:pPr>
      <w:r>
        <w:rPr/>
        <w:t>（</w:t>
      </w:r>
      <w:r>
        <w:rPr>
          <w:rFonts w:ascii="Times New Roman" w:hAnsi="Times New Roman" w:cs="Times New Roman" w:eastAsia="Times New Roman" w:hint="default"/>
        </w:rPr>
        <w:t>1</w:t>
      </w:r>
      <w:r>
        <w:rPr/>
        <w:t>）主营业务</w:t>
      </w:r>
      <w:r>
        <w:rPr>
          <w:rFonts w:ascii="Times New Roman" w:hAnsi="Times New Roman" w:cs="Times New Roman" w:eastAsia="Times New Roman" w:hint="default"/>
        </w:rPr>
        <w:t>—</w:t>
      </w:r>
      <w:r>
        <w:rPr/>
        <w:t>按行业分类</w:t>
      </w:r>
    </w:p>
    <w:p>
      <w:pPr>
        <w:spacing w:line="240" w:lineRule="auto" w:before="3"/>
        <w:rPr>
          <w:rFonts w:ascii="宋体" w:hAnsi="宋体" w:cs="宋体" w:eastAsia="宋体" w:hint="default"/>
          <w:sz w:val="11"/>
          <w:szCs w:val="11"/>
        </w:rPr>
      </w:pPr>
    </w:p>
    <w:tbl>
      <w:tblPr>
        <w:tblW w:w="0" w:type="auto"/>
        <w:jc w:val="left"/>
        <w:tblInd w:w="195" w:type="dxa"/>
        <w:tblLayout w:type="fixed"/>
        <w:tblCellMar>
          <w:top w:w="0" w:type="dxa"/>
          <w:left w:w="0" w:type="dxa"/>
          <w:bottom w:w="0" w:type="dxa"/>
          <w:right w:w="0" w:type="dxa"/>
        </w:tblCellMar>
        <w:tblLook w:val="01E0"/>
      </w:tblPr>
      <w:tblGrid>
        <w:gridCol w:w="1447"/>
        <w:gridCol w:w="1803"/>
        <w:gridCol w:w="1803"/>
        <w:gridCol w:w="1805"/>
        <w:gridCol w:w="1803"/>
      </w:tblGrid>
      <w:tr>
        <w:trPr>
          <w:trHeight w:val="367" w:hRule="exact"/>
        </w:trPr>
        <w:tc>
          <w:tcPr>
            <w:tcW w:w="1447"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606"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08"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1447" w:type="dxa"/>
            <w:vMerge/>
            <w:tcBorders>
              <w:left w:val="nil" w:sz="6" w:space="0" w:color="auto"/>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50" w:hRule="exact"/>
        </w:trPr>
        <w:tc>
          <w:tcPr>
            <w:tcW w:w="1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家电</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42,715,821,686.37</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36,945,853,036.55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40,894,590,493.07</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35,354,874,675.18</w:t>
            </w:r>
          </w:p>
        </w:tc>
      </w:tr>
      <w:tr>
        <w:trPr>
          <w:trHeight w:val="350" w:hRule="exact"/>
        </w:trPr>
        <w:tc>
          <w:tcPr>
            <w:tcW w:w="1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17,245,935,062.94</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15,715,881,071.36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13,418,790,016.59</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12,084,505,184.53</w:t>
            </w:r>
          </w:p>
        </w:tc>
      </w:tr>
      <w:tr>
        <w:trPr>
          <w:trHeight w:val="351" w:hRule="exact"/>
        </w:trPr>
        <w:tc>
          <w:tcPr>
            <w:tcW w:w="1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运输、加工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447,605,365.02</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396,996,046.66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536,932,618.23</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8"/>
                <w:szCs w:val="18"/>
              </w:rPr>
            </w:pPr>
            <w:r>
              <w:rPr>
                <w:rFonts w:ascii="Times New Roman"/>
                <w:spacing w:val="-1"/>
                <w:sz w:val="18"/>
              </w:rPr>
              <w:t>469,301,113.68</w:t>
            </w:r>
          </w:p>
        </w:tc>
      </w:tr>
      <w:tr>
        <w:trPr>
          <w:trHeight w:val="348" w:hRule="exact"/>
        </w:trPr>
        <w:tc>
          <w:tcPr>
            <w:tcW w:w="1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1,802,450,018.64</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1,274,396,454.78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2,021,621,151.41</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1,101,139,868.58</w:t>
            </w:r>
          </w:p>
        </w:tc>
      </w:tr>
      <w:tr>
        <w:trPr>
          <w:trHeight w:val="350" w:hRule="exact"/>
        </w:trPr>
        <w:tc>
          <w:tcPr>
            <w:tcW w:w="1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1,109,797,271.22</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971,859,639.97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698,778,008.46</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621,972,112.05</w:t>
            </w:r>
          </w:p>
        </w:tc>
      </w:tr>
      <w:tr>
        <w:trPr>
          <w:trHeight w:val="370" w:hRule="exact"/>
        </w:trPr>
        <w:tc>
          <w:tcPr>
            <w:tcW w:w="1447"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0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b/>
                <w:spacing w:val="-1"/>
                <w:sz w:val="18"/>
              </w:rPr>
              <w:t>63,321,609,404.19</w:t>
            </w:r>
            <w:r>
              <w:rPr>
                <w:rFonts w:ascii="Times New Roman"/>
                <w:spacing w:val="-1"/>
                <w:sz w:val="18"/>
              </w:rPr>
            </w:r>
          </w:p>
        </w:tc>
        <w:tc>
          <w:tcPr>
            <w:tcW w:w="180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b/>
                <w:spacing w:val="-1"/>
                <w:sz w:val="18"/>
              </w:rPr>
              <w:t>55,304,986,249.32</w:t>
            </w:r>
            <w:r>
              <w:rPr>
                <w:rFonts w:ascii="Times New Roman"/>
                <w:spacing w:val="-1"/>
                <w:sz w:val="18"/>
              </w:rPr>
            </w:r>
          </w:p>
        </w:tc>
        <w:tc>
          <w:tcPr>
            <w:tcW w:w="180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b/>
                <w:spacing w:val="-1"/>
                <w:sz w:val="18"/>
              </w:rPr>
              <w:t>57,570,712,287.76</w:t>
            </w:r>
            <w:r>
              <w:rPr>
                <w:rFonts w:ascii="Times New Roman"/>
                <w:spacing w:val="-1"/>
                <w:sz w:val="18"/>
              </w:rPr>
            </w:r>
          </w:p>
        </w:tc>
        <w:tc>
          <w:tcPr>
            <w:tcW w:w="180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b/>
                <w:spacing w:val="-1"/>
                <w:sz w:val="18"/>
              </w:rPr>
              <w:t>49,631,792,954.02</w:t>
            </w:r>
            <w:r>
              <w:rPr>
                <w:rFonts w:ascii="Times New Roman"/>
                <w:spacing w:val="-1"/>
                <w:sz w:val="18"/>
              </w:rPr>
            </w:r>
          </w:p>
        </w:tc>
      </w:tr>
    </w:tbl>
    <w:p>
      <w:pPr>
        <w:pStyle w:val="BodyText"/>
        <w:spacing w:line="240" w:lineRule="auto" w:before="42"/>
        <w:ind w:left="558" w:right="2385"/>
        <w:jc w:val="left"/>
      </w:pPr>
      <w:r>
        <w:rPr/>
        <w:t>（</w:t>
      </w:r>
      <w:r>
        <w:rPr>
          <w:rFonts w:ascii="Times New Roman" w:hAnsi="Times New Roman" w:cs="Times New Roman" w:eastAsia="Times New Roman" w:hint="default"/>
        </w:rPr>
        <w:t>2</w:t>
      </w:r>
      <w:r>
        <w:rPr/>
        <w:t>）主营业务</w:t>
      </w:r>
      <w:r>
        <w:rPr>
          <w:rFonts w:ascii="Times New Roman" w:hAnsi="Times New Roman" w:cs="Times New Roman" w:eastAsia="Times New Roman" w:hint="default"/>
        </w:rPr>
        <w:t>—</w:t>
      </w:r>
      <w:r>
        <w:rPr/>
        <w:t>按产品分类</w:t>
      </w:r>
    </w:p>
    <w:p>
      <w:pPr>
        <w:spacing w:line="240" w:lineRule="auto" w:before="3"/>
        <w:rPr>
          <w:rFonts w:ascii="宋体" w:hAnsi="宋体" w:cs="宋体" w:eastAsia="宋体" w:hint="default"/>
          <w:sz w:val="11"/>
          <w:szCs w:val="11"/>
        </w:rPr>
      </w:pPr>
    </w:p>
    <w:tbl>
      <w:tblPr>
        <w:tblW w:w="0" w:type="auto"/>
        <w:jc w:val="left"/>
        <w:tblInd w:w="210" w:type="dxa"/>
        <w:tblLayout w:type="fixed"/>
        <w:tblCellMar>
          <w:top w:w="0" w:type="dxa"/>
          <w:left w:w="0" w:type="dxa"/>
          <w:bottom w:w="0" w:type="dxa"/>
          <w:right w:w="0" w:type="dxa"/>
        </w:tblCellMar>
        <w:tblLook w:val="01E0"/>
      </w:tblPr>
      <w:tblGrid>
        <w:gridCol w:w="1433"/>
        <w:gridCol w:w="1798"/>
        <w:gridCol w:w="1800"/>
        <w:gridCol w:w="1800"/>
        <w:gridCol w:w="1800"/>
      </w:tblGrid>
      <w:tr>
        <w:trPr>
          <w:trHeight w:val="367" w:hRule="exact"/>
        </w:trPr>
        <w:tc>
          <w:tcPr>
            <w:tcW w:w="1433"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599"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00"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1433" w:type="dxa"/>
            <w:vMerge/>
            <w:tcBorders>
              <w:left w:val="nil" w:sz="6" w:space="0" w:color="auto"/>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5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电视</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14,813,209,419.08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12,372,274,167.76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14,111,236,381.32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12,113,279,062.63</w:t>
            </w:r>
          </w:p>
        </w:tc>
      </w:tr>
      <w:tr>
        <w:trPr>
          <w:trHeight w:val="351"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空调冰箱</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9,239,678,504.30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7,021,247,105.07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9,588,857,283.36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7,015,609,234.41</w:t>
            </w:r>
          </w:p>
        </w:tc>
      </w:tr>
      <w:tr>
        <w:trPr>
          <w:trHeight w:val="35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3"/>
                <w:sz w:val="18"/>
                <w:szCs w:val="18"/>
              </w:rPr>
              <w:t> </w:t>
            </w:r>
            <w:r>
              <w:rPr>
                <w:rFonts w:ascii="宋体" w:hAnsi="宋体" w:cs="宋体" w:eastAsia="宋体" w:hint="default"/>
                <w:sz w:val="18"/>
                <w:szCs w:val="18"/>
              </w:rPr>
              <w:t>产品</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15,954,010,092.58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15,407,105,693.72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13,956,767,850.97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13,431,037,995.17</w:t>
            </w:r>
          </w:p>
        </w:tc>
      </w:tr>
      <w:tr>
        <w:trPr>
          <w:trHeight w:val="348"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17,245,935,062.94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15,715,881,071.36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13,418,790,016.59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12,084,505,184.53</w:t>
            </w:r>
          </w:p>
        </w:tc>
      </w:tr>
      <w:tr>
        <w:trPr>
          <w:trHeight w:val="35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通讯产品</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154,805,955.40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129,232,512.09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1,055,204,570.18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1,043,593,883.40</w:t>
            </w:r>
          </w:p>
        </w:tc>
      </w:tr>
      <w:tr>
        <w:trPr>
          <w:trHeight w:val="35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1,109,797,271.22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971,859,639.97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698,778,008.46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621,972,112.05</w:t>
            </w:r>
          </w:p>
        </w:tc>
      </w:tr>
      <w:tr>
        <w:trPr>
          <w:trHeight w:val="35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机顶盒</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1,348,139,384.37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1,108,286,632.97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1,112,827,089.97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966,556,670.83</w:t>
            </w:r>
          </w:p>
        </w:tc>
      </w:tr>
      <w:tr>
        <w:trPr>
          <w:trHeight w:val="35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电池</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918,027,761.72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687,494,212.23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819,617,543.45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590,990,148.32</w:t>
            </w:r>
          </w:p>
        </w:tc>
      </w:tr>
      <w:tr>
        <w:trPr>
          <w:trHeight w:val="35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系统工程</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205,547,452.21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154,848,129.08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159,073,155.07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116,936,870.99</w:t>
            </w:r>
          </w:p>
        </w:tc>
      </w:tr>
      <w:tr>
        <w:trPr>
          <w:trHeight w:val="348"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运输、加工</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447,605,365.02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396,996,046.66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536,932,618.23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469,301,113.68</w:t>
            </w:r>
          </w:p>
        </w:tc>
      </w:tr>
      <w:tr>
        <w:trPr>
          <w:trHeight w:val="35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厨卫产品</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82,403,116.71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65,364,583.63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91,006,618.75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76,870,809.43</w:t>
            </w:r>
          </w:p>
        </w:tc>
      </w:tr>
      <w:tr>
        <w:trPr>
          <w:trHeight w:val="351"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18"/>
                <w:szCs w:val="18"/>
              </w:rPr>
            </w:pPr>
            <w:r>
              <w:rPr>
                <w:rFonts w:ascii="Times New Roman"/>
                <w:spacing w:val="-1"/>
                <w:sz w:val="18"/>
              </w:rPr>
              <w:t>1,802,450,018.64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1,274,396,454.78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2,021,621,151.41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pacing w:val="-1"/>
                <w:sz w:val="18"/>
              </w:rPr>
              <w:t>1,101,139,868.58</w:t>
            </w:r>
          </w:p>
        </w:tc>
      </w:tr>
      <w:tr>
        <w:trPr>
          <w:trHeight w:val="370" w:hRule="exact"/>
        </w:trPr>
        <w:tc>
          <w:tcPr>
            <w:tcW w:w="1433"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9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b/>
                <w:spacing w:val="-1"/>
                <w:sz w:val="18"/>
              </w:rPr>
              <w:t>63,321,609,404.19</w:t>
            </w:r>
            <w:r>
              <w:rPr>
                <w:rFonts w:ascii="Times New Roman"/>
                <w:spacing w:val="-1"/>
                <w:sz w:val="18"/>
              </w:rPr>
            </w:r>
          </w:p>
        </w:tc>
        <w:tc>
          <w:tcPr>
            <w:tcW w:w="18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b/>
                <w:spacing w:val="-1"/>
                <w:sz w:val="18"/>
              </w:rPr>
              <w:t>55,304,986,249.32</w:t>
            </w:r>
            <w:r>
              <w:rPr>
                <w:rFonts w:ascii="Times New Roman"/>
                <w:spacing w:val="-1"/>
                <w:sz w:val="18"/>
              </w:rPr>
            </w:r>
          </w:p>
        </w:tc>
        <w:tc>
          <w:tcPr>
            <w:tcW w:w="18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57,570,712,287.76</w:t>
            </w:r>
            <w:r>
              <w:rPr>
                <w:rFonts w:ascii="Times New Roman"/>
                <w:spacing w:val="-1"/>
                <w:sz w:val="18"/>
              </w:rPr>
            </w:r>
          </w:p>
        </w:tc>
        <w:tc>
          <w:tcPr>
            <w:tcW w:w="180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b/>
                <w:spacing w:val="-1"/>
                <w:sz w:val="18"/>
              </w:rPr>
              <w:t>49,631,792,954.02</w:t>
            </w:r>
            <w:r>
              <w:rPr>
                <w:rFonts w:ascii="Times New Roman"/>
                <w:spacing w:val="-1"/>
                <w:sz w:val="18"/>
              </w:rPr>
            </w:r>
          </w:p>
        </w:tc>
      </w:tr>
    </w:tbl>
    <w:p>
      <w:pPr>
        <w:pStyle w:val="BodyText"/>
        <w:spacing w:line="240" w:lineRule="auto" w:before="42"/>
        <w:ind w:left="558" w:right="2385"/>
        <w:jc w:val="left"/>
      </w:pPr>
      <w:r>
        <w:rPr/>
        <w:t>（</w:t>
      </w:r>
      <w:r>
        <w:rPr>
          <w:rFonts w:ascii="Times New Roman" w:hAnsi="Times New Roman" w:cs="Times New Roman" w:eastAsia="Times New Roman" w:hint="default"/>
        </w:rPr>
        <w:t>3</w:t>
      </w:r>
      <w:r>
        <w:rPr/>
        <w:t>）主营业务</w:t>
      </w:r>
      <w:r>
        <w:rPr>
          <w:rFonts w:ascii="Times New Roman" w:hAnsi="Times New Roman" w:cs="Times New Roman" w:eastAsia="Times New Roman" w:hint="default"/>
        </w:rPr>
        <w:t>—</w:t>
      </w:r>
      <w:r>
        <w:rPr/>
        <w:t>按地区分类</w:t>
      </w:r>
    </w:p>
    <w:p>
      <w:pPr>
        <w:spacing w:line="240" w:lineRule="auto" w:before="3"/>
        <w:rPr>
          <w:rFonts w:ascii="宋体" w:hAnsi="宋体" w:cs="宋体" w:eastAsia="宋体" w:hint="default"/>
          <w:sz w:val="11"/>
          <w:szCs w:val="11"/>
        </w:rPr>
      </w:pPr>
    </w:p>
    <w:tbl>
      <w:tblPr>
        <w:tblW w:w="0" w:type="auto"/>
        <w:jc w:val="left"/>
        <w:tblInd w:w="219" w:type="dxa"/>
        <w:tblLayout w:type="fixed"/>
        <w:tblCellMar>
          <w:top w:w="0" w:type="dxa"/>
          <w:left w:w="0" w:type="dxa"/>
          <w:bottom w:w="0" w:type="dxa"/>
          <w:right w:w="0" w:type="dxa"/>
        </w:tblCellMar>
        <w:tblLook w:val="01E0"/>
      </w:tblPr>
      <w:tblGrid>
        <w:gridCol w:w="1447"/>
        <w:gridCol w:w="1791"/>
        <w:gridCol w:w="1791"/>
        <w:gridCol w:w="1793"/>
        <w:gridCol w:w="1791"/>
      </w:tblGrid>
      <w:tr>
        <w:trPr>
          <w:trHeight w:val="367" w:hRule="exact"/>
        </w:trPr>
        <w:tc>
          <w:tcPr>
            <w:tcW w:w="1447" w:type="dxa"/>
            <w:vMerge w:val="restart"/>
            <w:tcBorders>
              <w:top w:val="single" w:sz="17"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582"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584"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27"/>
              <w:ind w:right="3"/>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1447" w:type="dxa"/>
            <w:vMerge/>
            <w:tcBorders>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7"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7"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52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50" w:hRule="exact"/>
        </w:trPr>
        <w:tc>
          <w:tcPr>
            <w:tcW w:w="1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51,418,728,713.04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44,212,746,615.85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46,005,391,200.39</w:t>
            </w:r>
          </w:p>
        </w:tc>
        <w:tc>
          <w:tcPr>
            <w:tcW w:w="17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38,919,018,310.02</w:t>
            </w:r>
          </w:p>
        </w:tc>
      </w:tr>
      <w:tr>
        <w:trPr>
          <w:trHeight w:val="350" w:hRule="exact"/>
        </w:trPr>
        <w:tc>
          <w:tcPr>
            <w:tcW w:w="1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11,902,880,691.15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11,092,239,633.47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11,565,321,087.37</w:t>
            </w:r>
          </w:p>
        </w:tc>
        <w:tc>
          <w:tcPr>
            <w:tcW w:w="17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10,712,774,644.00</w:t>
            </w:r>
          </w:p>
        </w:tc>
      </w:tr>
      <w:tr>
        <w:trPr>
          <w:trHeight w:val="367" w:hRule="exact"/>
        </w:trPr>
        <w:tc>
          <w:tcPr>
            <w:tcW w:w="1447"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9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b/>
                <w:spacing w:val="-1"/>
                <w:sz w:val="18"/>
              </w:rPr>
              <w:t>63,321,609,404.19</w:t>
            </w:r>
            <w:r>
              <w:rPr>
                <w:rFonts w:ascii="Times New Roman"/>
                <w:spacing w:val="-1"/>
                <w:sz w:val="18"/>
              </w:rPr>
            </w:r>
          </w:p>
        </w:tc>
        <w:tc>
          <w:tcPr>
            <w:tcW w:w="179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b/>
                <w:spacing w:val="-1"/>
                <w:sz w:val="18"/>
              </w:rPr>
              <w:t>55,304,986,249.32</w:t>
            </w:r>
            <w:r>
              <w:rPr>
                <w:rFonts w:ascii="Times New Roman"/>
                <w:spacing w:val="-1"/>
                <w:sz w:val="18"/>
              </w:rPr>
            </w:r>
          </w:p>
        </w:tc>
        <w:tc>
          <w:tcPr>
            <w:tcW w:w="179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b/>
                <w:spacing w:val="-1"/>
                <w:sz w:val="18"/>
              </w:rPr>
              <w:t>57,570,712,287.76</w:t>
            </w:r>
            <w:r>
              <w:rPr>
                <w:rFonts w:ascii="Times New Roman"/>
                <w:spacing w:val="-1"/>
                <w:sz w:val="18"/>
              </w:rPr>
            </w:r>
          </w:p>
        </w:tc>
        <w:tc>
          <w:tcPr>
            <w:tcW w:w="1791"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4"/>
              <w:ind w:right="108"/>
              <w:jc w:val="right"/>
              <w:rPr>
                <w:rFonts w:ascii="Times New Roman" w:hAnsi="Times New Roman" w:cs="Times New Roman" w:eastAsia="Times New Roman" w:hint="default"/>
                <w:sz w:val="18"/>
                <w:szCs w:val="18"/>
              </w:rPr>
            </w:pPr>
            <w:r>
              <w:rPr>
                <w:rFonts w:ascii="Times New Roman"/>
                <w:b/>
                <w:spacing w:val="-1"/>
                <w:sz w:val="18"/>
              </w:rPr>
              <w:t>49,631,792,954.02</w:t>
            </w:r>
            <w:r>
              <w:rPr>
                <w:rFonts w:ascii="Times New Roman"/>
                <w:spacing w:val="-1"/>
                <w:sz w:val="18"/>
              </w:rPr>
            </w:r>
          </w:p>
        </w:tc>
      </w:tr>
    </w:tbl>
    <w:p>
      <w:pPr>
        <w:pStyle w:val="BodyText"/>
        <w:spacing w:line="240" w:lineRule="auto" w:before="43"/>
        <w:ind w:left="558" w:right="0"/>
        <w:jc w:val="left"/>
      </w:pPr>
      <w:r>
        <w:rPr/>
        <w:t>（</w:t>
      </w:r>
      <w:r>
        <w:rPr>
          <w:rFonts w:ascii="宋体" w:hAnsi="宋体" w:cs="宋体" w:eastAsia="宋体" w:hint="default"/>
        </w:rPr>
        <w:t>4</w:t>
      </w:r>
      <w:r>
        <w:rPr/>
        <w:t>）前五名客户的销售收入总额为</w:t>
      </w:r>
      <w:r>
        <w:rPr>
          <w:spacing w:val="-56"/>
        </w:rPr>
        <w:t> </w:t>
      </w:r>
      <w:r>
        <w:rPr>
          <w:rFonts w:ascii="宋体" w:hAnsi="宋体" w:cs="宋体" w:eastAsia="宋体" w:hint="default"/>
        </w:rPr>
        <w:t>9,062,707,276.64</w:t>
      </w:r>
      <w:r>
        <w:rPr>
          <w:rFonts w:ascii="宋体" w:hAnsi="宋体" w:cs="宋体" w:eastAsia="宋体" w:hint="default"/>
          <w:spacing w:val="-56"/>
        </w:rPr>
        <w:t> </w:t>
      </w:r>
      <w:r>
        <w:rPr/>
        <w:t>元，占全部销售收入的</w:t>
      </w:r>
      <w:r>
        <w:rPr>
          <w:spacing w:val="-58"/>
        </w:rPr>
        <w:t> </w:t>
      </w:r>
      <w:r>
        <w:rPr>
          <w:rFonts w:ascii="宋体" w:hAnsi="宋体" w:cs="宋体" w:eastAsia="宋体" w:hint="default"/>
        </w:rPr>
        <w:t>13.98%</w:t>
      </w:r>
      <w:r>
        <w:rPr/>
        <w:t>。</w:t>
      </w:r>
    </w:p>
    <w:p>
      <w:pPr>
        <w:spacing w:after="0" w:line="240" w:lineRule="auto"/>
        <w:jc w:val="left"/>
        <w:sectPr>
          <w:footerReference w:type="default" r:id="rId43"/>
          <w:pgSz w:w="11910" w:h="16840"/>
          <w:pgMar w:footer="1195" w:header="877" w:top="1080" w:bottom="1380" w:left="1660" w:right="1040"/>
          <w:pgNumType w:start="11"/>
        </w:sectPr>
      </w:pPr>
    </w:p>
    <w:p>
      <w:pPr>
        <w:spacing w:line="240" w:lineRule="auto" w:before="6"/>
        <w:rPr>
          <w:rFonts w:ascii="宋体" w:hAnsi="宋体" w:cs="宋体" w:eastAsia="宋体" w:hint="default"/>
          <w:sz w:val="28"/>
          <w:szCs w:val="28"/>
        </w:rPr>
      </w:pPr>
    </w:p>
    <w:p>
      <w:pPr>
        <w:pStyle w:val="Heading4"/>
        <w:spacing w:line="240" w:lineRule="auto"/>
        <w:ind w:right="227"/>
        <w:jc w:val="left"/>
        <w:rPr>
          <w:b w:val="0"/>
          <w:bCs w:val="0"/>
        </w:rPr>
      </w:pPr>
      <w:r>
        <w:rPr>
          <w:rFonts w:ascii="宋体" w:hAnsi="宋体" w:cs="宋体" w:eastAsia="宋体" w:hint="default"/>
        </w:rPr>
        <w:t>57</w:t>
      </w:r>
      <w:r>
        <w:rPr/>
        <w:t>、</w:t>
      </w:r>
      <w:r>
        <w:rPr>
          <w:spacing w:val="-24"/>
        </w:rPr>
        <w:t> </w:t>
      </w:r>
      <w:r>
        <w:rPr/>
        <w:t>营业税金及附加</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103,341,760.12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114,485,486.07</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85,881,046.38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82,013,420.85</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66,127,443.25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62,378,856.07</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574,146.40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472,628.26</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地方基金及费用</w:t>
            </w:r>
            <w:r>
              <w:rPr>
                <w:rFonts w:ascii="宋体" w:hAnsi="宋体" w:cs="宋体" w:eastAsia="宋体" w:hint="default"/>
                <w:sz w:val="21"/>
                <w:szCs w:val="21"/>
              </w:rPr>
              <w:t>*1</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15,913,942.17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11,120,679.00</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50,782,068.51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56,720,006.08</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废弃电子产品处理基金</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113,496,715.00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113,471,543.00</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b/>
                <w:spacing w:val="-1"/>
                <w:sz w:val="21"/>
              </w:rPr>
              <w:t>436,117,121.83</w:t>
            </w:r>
            <w:r>
              <w:rPr>
                <w:rFonts w:ascii="Times New Roman"/>
                <w:spacing w:val="-1"/>
                <w:sz w:val="21"/>
              </w:rPr>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b/>
                <w:spacing w:val="-1"/>
                <w:sz w:val="21"/>
              </w:rPr>
              <w:t>440,662,619.33</w:t>
            </w:r>
            <w:r>
              <w:rPr>
                <w:rFonts w:ascii="Times New Roman"/>
                <w:spacing w:val="-1"/>
                <w:sz w:val="21"/>
              </w:rPr>
            </w:r>
          </w:p>
        </w:tc>
      </w:tr>
    </w:tbl>
    <w:p>
      <w:pPr>
        <w:spacing w:line="240" w:lineRule="auto" w:before="6"/>
        <w:rPr>
          <w:rFonts w:ascii="宋体" w:hAnsi="宋体" w:cs="宋体" w:eastAsia="宋体" w:hint="default"/>
          <w:sz w:val="21"/>
          <w:szCs w:val="21"/>
        </w:rPr>
      </w:pPr>
    </w:p>
    <w:p>
      <w:pPr>
        <w:pStyle w:val="BodyText"/>
        <w:spacing w:line="314" w:lineRule="auto" w:before="36"/>
        <w:ind w:left="218" w:right="227" w:firstLine="419"/>
        <w:jc w:val="left"/>
      </w:pPr>
      <w:r>
        <w:rPr>
          <w:rFonts w:ascii="宋体" w:hAnsi="宋体" w:cs="宋体" w:eastAsia="宋体" w:hint="default"/>
        </w:rPr>
        <w:t>*1</w:t>
      </w:r>
      <w:r>
        <w:rPr>
          <w:rFonts w:ascii="宋体" w:hAnsi="宋体" w:cs="宋体" w:eastAsia="宋体" w:hint="default"/>
          <w:spacing w:val="-9"/>
        </w:rPr>
        <w:t> </w:t>
      </w:r>
      <w:r>
        <w:rPr>
          <w:spacing w:val="-3"/>
        </w:rPr>
        <w:t>地方基金及费用主要是水利建设基金、防洪基金、价格调节基金以及河道维护管理费、堤</w:t>
      </w:r>
      <w:r>
        <w:rPr>
          <w:w w:val="100"/>
        </w:rPr>
        <w:t> </w:t>
      </w:r>
      <w:r>
        <w:rPr/>
        <w:t>坝（围）维护费等地方税费。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4"/>
        <w:spacing w:line="240" w:lineRule="auto"/>
        <w:ind w:right="227"/>
        <w:jc w:val="left"/>
        <w:rPr>
          <w:b w:val="0"/>
          <w:bCs w:val="0"/>
        </w:rPr>
      </w:pPr>
      <w:r>
        <w:rPr>
          <w:rFonts w:ascii="宋体" w:hAnsi="宋体" w:cs="宋体" w:eastAsia="宋体" w:hint="default"/>
        </w:rPr>
        <w:t>58</w:t>
      </w:r>
      <w:r>
        <w:rPr/>
        <w:t>、</w:t>
      </w:r>
      <w:r>
        <w:rPr>
          <w:spacing w:val="-25"/>
        </w:rPr>
        <w:t> </w:t>
      </w:r>
      <w:r>
        <w:rPr/>
        <w:t>销售费用</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4" w:right="0"/>
              <w:jc w:val="left"/>
              <w:rPr>
                <w:rFonts w:ascii="Times New Roman" w:hAnsi="Times New Roman" w:cs="Times New Roman" w:eastAsia="Times New Roman" w:hint="default"/>
                <w:sz w:val="21"/>
                <w:szCs w:val="21"/>
              </w:rPr>
            </w:pPr>
            <w:r>
              <w:rPr>
                <w:rFonts w:ascii="Times New Roman"/>
                <w:sz w:val="21"/>
              </w:rPr>
              <w:t>5,010,512,142.29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2" w:right="0"/>
              <w:jc w:val="left"/>
              <w:rPr>
                <w:rFonts w:ascii="Times New Roman" w:hAnsi="Times New Roman" w:cs="Times New Roman" w:eastAsia="Times New Roman" w:hint="default"/>
                <w:sz w:val="21"/>
                <w:szCs w:val="21"/>
              </w:rPr>
            </w:pPr>
            <w:r>
              <w:rPr>
                <w:rFonts w:ascii="Times New Roman"/>
                <w:sz w:val="21"/>
              </w:rPr>
              <w:t>4,704,514,363.86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59</w:t>
      </w:r>
      <w:r>
        <w:rPr/>
        <w:t>、</w:t>
      </w:r>
      <w:r>
        <w:rPr>
          <w:spacing w:val="-25"/>
        </w:rPr>
        <w:t> </w:t>
      </w:r>
      <w:r>
        <w:rPr/>
        <w:t>管理费用</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0" w:right="0"/>
              <w:jc w:val="left"/>
              <w:rPr>
                <w:rFonts w:ascii="Times New Roman" w:hAnsi="Times New Roman" w:cs="Times New Roman" w:eastAsia="Times New Roman" w:hint="default"/>
                <w:sz w:val="21"/>
                <w:szCs w:val="21"/>
              </w:rPr>
            </w:pPr>
            <w:r>
              <w:rPr>
                <w:rFonts w:ascii="Times New Roman"/>
                <w:sz w:val="21"/>
              </w:rPr>
              <w:t>2,845,720,097.42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57" w:right="0"/>
              <w:jc w:val="left"/>
              <w:rPr>
                <w:rFonts w:ascii="Times New Roman" w:hAnsi="Times New Roman" w:cs="Times New Roman" w:eastAsia="Times New Roman" w:hint="default"/>
                <w:sz w:val="21"/>
                <w:szCs w:val="21"/>
              </w:rPr>
            </w:pPr>
            <w:r>
              <w:rPr>
                <w:rFonts w:ascii="Times New Roman"/>
                <w:sz w:val="21"/>
              </w:rPr>
              <w:t>3,013,868,855.36</w:t>
            </w:r>
          </w:p>
        </w:tc>
      </w:tr>
    </w:tbl>
    <w:p>
      <w:pPr>
        <w:spacing w:line="240" w:lineRule="auto" w:before="2"/>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60</w:t>
      </w:r>
      <w:r>
        <w:rPr/>
        <w:t>、</w:t>
      </w:r>
      <w:r>
        <w:rPr>
          <w:spacing w:val="-25"/>
        </w:rPr>
        <w:t> </w:t>
      </w:r>
      <w:r>
        <w:rPr/>
        <w:t>财务费用</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526,784,271.22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681,824,128.13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-462,786,651.37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-731,087,757.11</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593,475,761.43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59,320,826.37</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加：其他支出</w:t>
            </w:r>
            <w:r>
              <w:rPr>
                <w:rFonts w:ascii="宋体" w:hAnsi="宋体" w:cs="宋体" w:eastAsia="宋体" w:hint="default"/>
                <w:sz w:val="21"/>
                <w:szCs w:val="21"/>
              </w:rPr>
              <w:t>*</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381,225,907.22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190,971,855.00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1,038,699,288.50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201,029,052.39</w:t>
            </w:r>
          </w:p>
        </w:tc>
      </w:tr>
    </w:tbl>
    <w:p>
      <w:pPr>
        <w:spacing w:line="240" w:lineRule="auto" w:before="5"/>
        <w:rPr>
          <w:rFonts w:ascii="宋体" w:hAnsi="宋体" w:cs="宋体" w:eastAsia="宋体" w:hint="default"/>
          <w:sz w:val="15"/>
          <w:szCs w:val="15"/>
        </w:rPr>
      </w:pPr>
    </w:p>
    <w:p>
      <w:pPr>
        <w:pStyle w:val="BodyText"/>
        <w:spacing w:line="274" w:lineRule="exact" w:before="36"/>
        <w:ind w:left="218" w:right="227"/>
        <w:jc w:val="left"/>
      </w:pPr>
      <w:r>
        <w:rPr/>
        <w:t>其他说明：</w:t>
      </w:r>
    </w:p>
    <w:p>
      <w:pPr>
        <w:pStyle w:val="BodyText"/>
        <w:spacing w:line="274" w:lineRule="exact"/>
        <w:ind w:left="218" w:right="0"/>
        <w:jc w:val="left"/>
      </w:pPr>
      <w:r>
        <w:rPr>
          <w:rFonts w:ascii="宋体" w:hAnsi="宋体" w:cs="宋体" w:eastAsia="宋体" w:hint="default"/>
        </w:rPr>
        <w:t>*</w:t>
      </w:r>
      <w:r>
        <w:rPr/>
        <w:t>其他支出中包含对四川虹欧显示器件有限公司款项折现的未实现融资收益</w:t>
      </w:r>
      <w:r>
        <w:rPr>
          <w:spacing w:val="-58"/>
        </w:rPr>
        <w:t> </w:t>
      </w:r>
      <w:r>
        <w:rPr>
          <w:rFonts w:ascii="宋体" w:hAnsi="宋体" w:cs="宋体" w:eastAsia="宋体" w:hint="default"/>
        </w:rPr>
        <w:t>267,712,969.93</w:t>
      </w:r>
      <w:r>
        <w:rPr>
          <w:rFonts w:ascii="宋体" w:hAnsi="宋体" w:cs="宋体" w:eastAsia="宋体" w:hint="default"/>
          <w:spacing w:val="-59"/>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5" w:top="1080" w:bottom="1380" w:left="1580" w:right="1040"/>
        </w:sectPr>
      </w:pPr>
    </w:p>
    <w:p>
      <w:pPr>
        <w:pStyle w:val="Heading4"/>
        <w:spacing w:line="240" w:lineRule="auto"/>
        <w:ind w:right="-18"/>
        <w:jc w:val="left"/>
        <w:rPr>
          <w:b w:val="0"/>
          <w:bCs w:val="0"/>
        </w:rPr>
      </w:pPr>
      <w:r>
        <w:rPr>
          <w:rFonts w:ascii="宋体" w:hAnsi="宋体" w:cs="宋体" w:eastAsia="宋体" w:hint="default"/>
        </w:rPr>
        <w:t>61</w:t>
      </w:r>
      <w:r>
        <w:rPr/>
        <w:t>、</w:t>
      </w:r>
      <w:r>
        <w:rPr>
          <w:spacing w:val="-24"/>
        </w:rPr>
        <w:t> </w:t>
      </w:r>
      <w:r>
        <w:rPr/>
        <w:t>资产减值损失</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22,103,212.47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52,149,685.08</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348,008,435.00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530,632,782.24</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1,933,130.23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27,107,968.44</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49,259,884.95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49,736.46</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118,616,622.79</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5,313,913.50</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2,530,043.80</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545,235,198.94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612,470,216.02</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44"/>
          <w:pgSz w:w="11910" w:h="16840"/>
          <w:pgMar w:footer="1195" w:header="877" w:top="1080" w:bottom="1380" w:left="1580" w:right="1040"/>
          <w:pgNumType w:start="121"/>
        </w:sectPr>
      </w:pPr>
    </w:p>
    <w:p>
      <w:pPr>
        <w:pStyle w:val="Heading4"/>
        <w:spacing w:line="240" w:lineRule="auto"/>
        <w:ind w:right="-18"/>
        <w:jc w:val="left"/>
        <w:rPr>
          <w:b w:val="0"/>
          <w:bCs w:val="0"/>
        </w:rPr>
      </w:pPr>
      <w:r>
        <w:rPr>
          <w:rFonts w:ascii="宋体" w:hAnsi="宋体" w:cs="宋体" w:eastAsia="宋体" w:hint="default"/>
        </w:rPr>
        <w:t>62</w:t>
      </w:r>
      <w:r>
        <w:rPr/>
        <w:t>、</w:t>
      </w:r>
      <w:r>
        <w:rPr>
          <w:spacing w:val="-24"/>
        </w:rPr>
        <w:t> </w:t>
      </w:r>
      <w:r>
        <w:rPr/>
        <w:t>公允价值变动收益</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12" w:space="411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825"/>
        <w:gridCol w:w="2825"/>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2,160,450.10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61,900,814.90</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4,366,771.14</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48,190,105.58</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股票投资公允价值变动收益</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-2,206,321.04</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13,710,709.32</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-44,743,891.88</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39,023,617.47</w:t>
            </w: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pacing w:val="-7"/>
                <w:sz w:val="21"/>
                <w:szCs w:val="21"/>
              </w:rPr>
              <w:t>其中：衍生金融工具产生的公允价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pacing w:val="-1"/>
                <w:sz w:val="22"/>
              </w:rPr>
              <w:t>-44,743,891.88</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39,023,617.47</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-42,583,441.78</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100,924,432.37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63</w:t>
      </w:r>
      <w:r>
        <w:rPr/>
        <w:t>、</w:t>
      </w:r>
      <w:r>
        <w:rPr>
          <w:spacing w:val="-25"/>
        </w:rPr>
        <w:t> </w:t>
      </w:r>
      <w:r>
        <w:rPr/>
        <w:t>投资收益</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32,290,347.55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41,188,823.51</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188,700,219.51</w:t>
            </w: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7"/>
              <w:ind w:left="103" w:right="130"/>
              <w:jc w:val="left"/>
              <w:rPr>
                <w:rFonts w:ascii="宋体" w:hAnsi="宋体" w:cs="宋体" w:eastAsia="宋体" w:hint="default"/>
                <w:sz w:val="21"/>
                <w:szCs w:val="21"/>
              </w:rPr>
            </w:pP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420,776.94</w:t>
            </w: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40"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53,394,450.53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44,210,223.73</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18,722,736.85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10,659,293.68</w:t>
            </w: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25,429,767.59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13,819,543.69</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6,022,973.77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4,860,125.88</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135,860,276.29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303,859,006.94</w:t>
            </w:r>
          </w:p>
        </w:tc>
      </w:tr>
    </w:tbl>
    <w:p>
      <w:pPr>
        <w:spacing w:line="240" w:lineRule="auto" w:before="11"/>
        <w:rPr>
          <w:rFonts w:ascii="宋体" w:hAnsi="宋体" w:cs="宋体" w:eastAsia="宋体" w:hint="default"/>
          <w:sz w:val="25"/>
          <w:szCs w:val="25"/>
        </w:rPr>
      </w:pPr>
    </w:p>
    <w:p>
      <w:pPr>
        <w:pStyle w:val="BodyText"/>
        <w:spacing w:line="300" w:lineRule="auto" w:before="36"/>
        <w:ind w:left="218" w:right="5271"/>
        <w:jc w:val="left"/>
      </w:pPr>
      <w:r>
        <w:rPr/>
        <w:t>其他说明：</w:t>
      </w:r>
      <w:r>
        <w:rPr>
          <w:spacing w:val="-102"/>
        </w:rPr>
        <w:t> </w:t>
      </w:r>
      <w:r>
        <w:rPr>
          <w:spacing w:val="-102"/>
        </w:rPr>
      </w:r>
      <w:r>
        <w:rPr>
          <w:spacing w:val="-2"/>
        </w:rPr>
        <w:t>本公司不存在投资收益汇回的重大限制</w:t>
      </w:r>
    </w:p>
    <w:p>
      <w:pPr>
        <w:pStyle w:val="BodyText"/>
        <w:spacing w:line="240" w:lineRule="auto" w:before="20"/>
        <w:ind w:left="638" w:right="227"/>
        <w:jc w:val="left"/>
      </w:pPr>
      <w:r>
        <w:rPr/>
        <w:t>权益法核算的长期股权投资收益</w:t>
      </w:r>
    </w:p>
    <w:p>
      <w:pPr>
        <w:spacing w:line="240" w:lineRule="auto" w:before="5"/>
        <w:rPr>
          <w:rFonts w:ascii="宋体" w:hAnsi="宋体" w:cs="宋体" w:eastAsia="宋体" w:hint="default"/>
          <w:sz w:val="12"/>
          <w:szCs w:val="12"/>
        </w:rPr>
      </w:pPr>
    </w:p>
    <w:tbl>
      <w:tblPr>
        <w:tblW w:w="0" w:type="auto"/>
        <w:jc w:val="left"/>
        <w:tblInd w:w="198" w:type="dxa"/>
        <w:tblLayout w:type="fixed"/>
        <w:tblCellMar>
          <w:top w:w="0" w:type="dxa"/>
          <w:left w:w="0" w:type="dxa"/>
          <w:bottom w:w="0" w:type="dxa"/>
          <w:right w:w="0" w:type="dxa"/>
        </w:tblCellMar>
        <w:tblLook w:val="01E0"/>
      </w:tblPr>
      <w:tblGrid>
        <w:gridCol w:w="3361"/>
        <w:gridCol w:w="1452"/>
        <w:gridCol w:w="1426"/>
        <w:gridCol w:w="2590"/>
      </w:tblGrid>
      <w:tr>
        <w:trPr>
          <w:trHeight w:val="362" w:hRule="exact"/>
        </w:trPr>
        <w:tc>
          <w:tcPr>
            <w:tcW w:w="336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pacing w:val="-40"/>
                <w:sz w:val="18"/>
                <w:szCs w:val="18"/>
              </w:rPr>
              <w:t>项目</w:t>
            </w:r>
            <w:r>
              <w:rPr>
                <w:rFonts w:ascii="宋体" w:hAnsi="宋体" w:cs="宋体" w:eastAsia="宋体" w:hint="default"/>
                <w:sz w:val="18"/>
                <w:szCs w:val="18"/>
              </w:rPr>
            </w:r>
          </w:p>
        </w:tc>
        <w:tc>
          <w:tcPr>
            <w:tcW w:w="14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39" w:right="0"/>
              <w:jc w:val="left"/>
              <w:rPr>
                <w:rFonts w:ascii="宋体" w:hAnsi="宋体" w:cs="宋体" w:eastAsia="宋体" w:hint="default"/>
                <w:sz w:val="18"/>
                <w:szCs w:val="18"/>
              </w:rPr>
            </w:pPr>
            <w:r>
              <w:rPr>
                <w:rFonts w:ascii="宋体" w:hAnsi="宋体" w:cs="宋体" w:eastAsia="宋体" w:hint="default"/>
                <w:b/>
                <w:bCs/>
                <w:spacing w:val="-40"/>
                <w:sz w:val="18"/>
                <w:szCs w:val="18"/>
              </w:rPr>
              <w:t>本年金额</w:t>
            </w:r>
            <w:r>
              <w:rPr>
                <w:rFonts w:ascii="宋体" w:hAnsi="宋体" w:cs="宋体" w:eastAsia="宋体" w:hint="default"/>
                <w:sz w:val="18"/>
                <w:szCs w:val="18"/>
              </w:rPr>
            </w:r>
          </w:p>
        </w:tc>
        <w:tc>
          <w:tcPr>
            <w:tcW w:w="14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24" w:right="0"/>
              <w:jc w:val="left"/>
              <w:rPr>
                <w:rFonts w:ascii="宋体" w:hAnsi="宋体" w:cs="宋体" w:eastAsia="宋体" w:hint="default"/>
                <w:sz w:val="18"/>
                <w:szCs w:val="18"/>
              </w:rPr>
            </w:pPr>
            <w:r>
              <w:rPr>
                <w:rFonts w:ascii="宋体" w:hAnsi="宋体" w:cs="宋体" w:eastAsia="宋体" w:hint="default"/>
                <w:b/>
                <w:bCs/>
                <w:spacing w:val="-40"/>
                <w:sz w:val="18"/>
                <w:szCs w:val="18"/>
              </w:rPr>
              <w:t>上年金额</w:t>
            </w:r>
            <w:r>
              <w:rPr>
                <w:rFonts w:ascii="宋体" w:hAnsi="宋体" w:cs="宋体" w:eastAsia="宋体" w:hint="default"/>
                <w:sz w:val="18"/>
                <w:szCs w:val="18"/>
              </w:rPr>
            </w:r>
          </w:p>
        </w:tc>
        <w:tc>
          <w:tcPr>
            <w:tcW w:w="25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443" w:right="0"/>
              <w:jc w:val="left"/>
              <w:rPr>
                <w:rFonts w:ascii="宋体" w:hAnsi="宋体" w:cs="宋体" w:eastAsia="宋体" w:hint="default"/>
                <w:sz w:val="18"/>
                <w:szCs w:val="18"/>
              </w:rPr>
            </w:pPr>
            <w:r>
              <w:rPr>
                <w:rFonts w:ascii="宋体" w:hAnsi="宋体" w:cs="宋体" w:eastAsia="宋体" w:hint="default"/>
                <w:b/>
                <w:bCs/>
                <w:spacing w:val="-38"/>
                <w:sz w:val="18"/>
                <w:szCs w:val="18"/>
              </w:rPr>
              <w:t>本年比上年增减变动的原因</w:t>
            </w:r>
            <w:r>
              <w:rPr>
                <w:rFonts w:ascii="宋体" w:hAnsi="宋体" w:cs="宋体" w:eastAsia="宋体" w:hint="default"/>
                <w:spacing w:val="-38"/>
                <w:sz w:val="18"/>
                <w:szCs w:val="18"/>
              </w:rPr>
            </w:r>
          </w:p>
        </w:tc>
      </w:tr>
      <w:tr>
        <w:trPr>
          <w:trHeight w:val="348"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2"/>
                <w:sz w:val="21"/>
                <w:szCs w:val="21"/>
              </w:rPr>
              <w:t>海信科龙塑胶制品有限公司</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79"/>
              <w:jc w:val="right"/>
              <w:rPr>
                <w:rFonts w:ascii="Times New Roman" w:hAnsi="Times New Roman" w:cs="Times New Roman" w:eastAsia="Times New Roman" w:hint="default"/>
                <w:sz w:val="21"/>
                <w:szCs w:val="21"/>
              </w:rPr>
            </w:pPr>
            <w:r>
              <w:rPr>
                <w:rFonts w:ascii="Times New Roman"/>
                <w:spacing w:val="-20"/>
                <w:sz w:val="21"/>
              </w:rPr>
              <w:t>1,103,838.66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81"/>
              <w:jc w:val="right"/>
              <w:rPr>
                <w:rFonts w:ascii="Times New Roman" w:hAnsi="Times New Roman" w:cs="Times New Roman" w:eastAsia="Times New Roman" w:hint="default"/>
                <w:sz w:val="21"/>
                <w:szCs w:val="21"/>
              </w:rPr>
            </w:pPr>
            <w:r>
              <w:rPr>
                <w:rFonts w:ascii="Times New Roman"/>
                <w:spacing w:val="-20"/>
                <w:sz w:val="21"/>
              </w:rPr>
              <w:t>1,665,583.43</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8"/>
                <w:sz w:val="21"/>
                <w:szCs w:val="21"/>
              </w:rPr>
              <w:t>被投资单位净利润变动</w:t>
            </w:r>
          </w:p>
        </w:tc>
      </w:tr>
      <w:tr>
        <w:trPr>
          <w:trHeight w:val="351"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pacing w:val="-38"/>
                <w:sz w:val="21"/>
                <w:szCs w:val="21"/>
              </w:rPr>
              <w:t>海信科龙模具有限公司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20"/>
                <w:sz w:val="21"/>
              </w:rPr>
              <w:t>3,790,447.70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1"/>
              <w:jc w:val="right"/>
              <w:rPr>
                <w:rFonts w:ascii="Times New Roman" w:hAnsi="Times New Roman" w:cs="Times New Roman" w:eastAsia="Times New Roman" w:hint="default"/>
                <w:sz w:val="21"/>
                <w:szCs w:val="21"/>
              </w:rPr>
            </w:pPr>
            <w:r>
              <w:rPr>
                <w:rFonts w:ascii="Times New Roman"/>
                <w:spacing w:val="-20"/>
                <w:sz w:val="21"/>
              </w:rPr>
              <w:t>3,529,120.83</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pacing w:val="-38"/>
                <w:sz w:val="21"/>
                <w:szCs w:val="21"/>
              </w:rPr>
              <w:t>被投资单位净利润变动</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pacing w:val="-38"/>
                <w:sz w:val="21"/>
                <w:szCs w:val="21"/>
              </w:rPr>
              <w:t>四川感虹科技有限公司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20"/>
                <w:sz w:val="21"/>
              </w:rPr>
              <w:t>-279,176.05</w:t>
            </w:r>
          </w:p>
        </w:tc>
        <w:tc>
          <w:tcPr>
            <w:tcW w:w="1426"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pacing w:val="-41"/>
                <w:sz w:val="21"/>
                <w:szCs w:val="21"/>
              </w:rPr>
              <w:t>本年新增投资</w:t>
            </w:r>
            <w:r>
              <w:rPr>
                <w:rFonts w:ascii="宋体" w:hAnsi="宋体" w:cs="宋体" w:eastAsia="宋体" w:hint="default"/>
                <w:sz w:val="21"/>
                <w:szCs w:val="21"/>
              </w:rPr>
            </w:r>
          </w:p>
        </w:tc>
      </w:tr>
      <w:tr>
        <w:trPr>
          <w:trHeight w:val="554"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35"/>
                <w:sz w:val="21"/>
                <w:szCs w:val="21"/>
              </w:rPr>
              <w:t>四川虹云新一代信息技术创业投资基金合</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1"/>
                <w:sz w:val="21"/>
                <w:szCs w:val="21"/>
              </w:rPr>
              <w:t>伙企业（有限合伙）</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19"/>
                <w:sz w:val="21"/>
              </w:rPr>
              <w:t>3,679.51</w:t>
            </w:r>
          </w:p>
        </w:tc>
        <w:tc>
          <w:tcPr>
            <w:tcW w:w="1426"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pacing w:val="-41"/>
                <w:sz w:val="21"/>
                <w:szCs w:val="21"/>
              </w:rPr>
              <w:t>本年新增投资</w:t>
            </w:r>
            <w:r>
              <w:rPr>
                <w:rFonts w:ascii="宋体" w:hAnsi="宋体" w:cs="宋体" w:eastAsia="宋体" w:hint="default"/>
                <w:sz w:val="21"/>
                <w:szCs w:val="21"/>
              </w:rPr>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pacing w:val="-38"/>
                <w:sz w:val="21"/>
                <w:szCs w:val="21"/>
              </w:rPr>
              <w:t>绵阳海立电器有限公司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20"/>
                <w:sz w:val="21"/>
              </w:rPr>
              <w:t>4,207,377.92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1"/>
              <w:jc w:val="right"/>
              <w:rPr>
                <w:rFonts w:ascii="Times New Roman" w:hAnsi="Times New Roman" w:cs="Times New Roman" w:eastAsia="Times New Roman" w:hint="default"/>
                <w:sz w:val="21"/>
                <w:szCs w:val="21"/>
              </w:rPr>
            </w:pPr>
            <w:r>
              <w:rPr>
                <w:rFonts w:ascii="Times New Roman"/>
                <w:spacing w:val="-20"/>
                <w:sz w:val="21"/>
              </w:rPr>
              <w:t>6,182,866.17</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pacing w:val="-38"/>
                <w:sz w:val="21"/>
                <w:szCs w:val="21"/>
              </w:rPr>
              <w:t>被投资单位净利润变动</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2"/>
                <w:sz w:val="21"/>
                <w:szCs w:val="21"/>
              </w:rPr>
              <w:t>四川长虹欣锐科技有限公司</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20"/>
                <w:sz w:val="21"/>
              </w:rPr>
              <w:t>-1,669,652.88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1"/>
              <w:jc w:val="right"/>
              <w:rPr>
                <w:rFonts w:ascii="Times New Roman" w:hAnsi="Times New Roman" w:cs="Times New Roman" w:eastAsia="Times New Roman" w:hint="default"/>
                <w:sz w:val="21"/>
                <w:szCs w:val="21"/>
              </w:rPr>
            </w:pPr>
            <w:r>
              <w:rPr>
                <w:rFonts w:ascii="Times New Roman"/>
                <w:spacing w:val="-20"/>
                <w:sz w:val="21"/>
              </w:rPr>
              <w:t>3,318,329.90</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8"/>
                <w:sz w:val="21"/>
                <w:szCs w:val="21"/>
              </w:rPr>
              <w:t>被投资单位净利润变动</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2"/>
                <w:sz w:val="21"/>
                <w:szCs w:val="21"/>
              </w:rPr>
              <w:t>四川长虹国际酒店有限责任公司</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20"/>
                <w:sz w:val="21"/>
              </w:rPr>
              <w:t>-5,208,692.28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1"/>
              <w:jc w:val="right"/>
              <w:rPr>
                <w:rFonts w:ascii="Times New Roman" w:hAnsi="Times New Roman" w:cs="Times New Roman" w:eastAsia="Times New Roman" w:hint="default"/>
                <w:sz w:val="21"/>
                <w:szCs w:val="21"/>
              </w:rPr>
            </w:pPr>
            <w:r>
              <w:rPr>
                <w:rFonts w:ascii="Times New Roman"/>
                <w:spacing w:val="-20"/>
                <w:sz w:val="21"/>
              </w:rPr>
              <w:t>-719,007.65</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8"/>
                <w:sz w:val="21"/>
                <w:szCs w:val="21"/>
              </w:rPr>
              <w:t>被投资单位净利润变动</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2"/>
                <w:sz w:val="21"/>
                <w:szCs w:val="21"/>
              </w:rPr>
              <w:t>四川长新制冷部件有限公司</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79"/>
              <w:jc w:val="right"/>
              <w:rPr>
                <w:rFonts w:ascii="Times New Roman" w:hAnsi="Times New Roman" w:cs="Times New Roman" w:eastAsia="Times New Roman" w:hint="default"/>
                <w:sz w:val="21"/>
                <w:szCs w:val="21"/>
              </w:rPr>
            </w:pPr>
            <w:r>
              <w:rPr>
                <w:rFonts w:ascii="Times New Roman"/>
                <w:spacing w:val="-20"/>
                <w:sz w:val="21"/>
              </w:rPr>
              <w:t>-707,979.01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81"/>
              <w:jc w:val="right"/>
              <w:rPr>
                <w:rFonts w:ascii="Times New Roman" w:hAnsi="Times New Roman" w:cs="Times New Roman" w:eastAsia="Times New Roman" w:hint="default"/>
                <w:sz w:val="21"/>
                <w:szCs w:val="21"/>
              </w:rPr>
            </w:pPr>
            <w:r>
              <w:rPr>
                <w:rFonts w:ascii="Times New Roman"/>
                <w:spacing w:val="-20"/>
                <w:sz w:val="21"/>
              </w:rPr>
              <w:t>1,794,372.66</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8"/>
                <w:sz w:val="21"/>
                <w:szCs w:val="21"/>
              </w:rPr>
              <w:t>被投资单位净利润变动</w:t>
            </w:r>
          </w:p>
        </w:tc>
      </w:tr>
      <w:tr>
        <w:trPr>
          <w:trHeight w:val="348"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2"/>
                <w:sz w:val="21"/>
                <w:szCs w:val="21"/>
              </w:rPr>
              <w:t>四川华丰企业集团有限公司</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79"/>
              <w:jc w:val="right"/>
              <w:rPr>
                <w:rFonts w:ascii="Times New Roman" w:hAnsi="Times New Roman" w:cs="Times New Roman" w:eastAsia="Times New Roman" w:hint="default"/>
                <w:sz w:val="21"/>
                <w:szCs w:val="21"/>
              </w:rPr>
            </w:pPr>
            <w:r>
              <w:rPr>
                <w:rFonts w:ascii="Times New Roman"/>
                <w:spacing w:val="-19"/>
                <w:sz w:val="21"/>
              </w:rPr>
              <w:t>828,767.93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81"/>
              <w:jc w:val="right"/>
              <w:rPr>
                <w:rFonts w:ascii="Times New Roman" w:hAnsi="Times New Roman" w:cs="Times New Roman" w:eastAsia="Times New Roman" w:hint="default"/>
                <w:sz w:val="21"/>
                <w:szCs w:val="21"/>
              </w:rPr>
            </w:pPr>
            <w:r>
              <w:rPr>
                <w:rFonts w:ascii="Times New Roman"/>
                <w:spacing w:val="-20"/>
                <w:sz w:val="21"/>
              </w:rPr>
              <w:t>-978,158.45</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8"/>
                <w:sz w:val="21"/>
                <w:szCs w:val="21"/>
              </w:rPr>
              <w:t>被投资单位净利润变动</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pacing w:val="-42"/>
                <w:sz w:val="21"/>
                <w:szCs w:val="21"/>
              </w:rPr>
              <w:t>四川家事帮电器服务有限公司</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20"/>
                <w:sz w:val="21"/>
              </w:rPr>
              <w:t>-117,545.82</w:t>
            </w:r>
          </w:p>
        </w:tc>
        <w:tc>
          <w:tcPr>
            <w:tcW w:w="1426"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pacing w:val="-38"/>
                <w:sz w:val="21"/>
                <w:szCs w:val="21"/>
              </w:rPr>
              <w:t>被投资单位净利润变动</w:t>
            </w:r>
          </w:p>
        </w:tc>
      </w:tr>
      <w:tr>
        <w:trPr>
          <w:trHeight w:val="351"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pacing w:val="-42"/>
                <w:sz w:val="21"/>
                <w:szCs w:val="21"/>
              </w:rPr>
              <w:t>四川豪虹木器制造有限公司</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19"/>
                <w:sz w:val="21"/>
              </w:rPr>
              <w:t>-21,560.66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1"/>
              <w:jc w:val="right"/>
              <w:rPr>
                <w:rFonts w:ascii="Times New Roman" w:hAnsi="Times New Roman" w:cs="Times New Roman" w:eastAsia="Times New Roman" w:hint="default"/>
                <w:sz w:val="21"/>
                <w:szCs w:val="21"/>
              </w:rPr>
            </w:pPr>
            <w:r>
              <w:rPr>
                <w:rFonts w:ascii="Times New Roman"/>
                <w:spacing w:val="-19"/>
                <w:sz w:val="21"/>
              </w:rPr>
              <w:t>6,281.64</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pacing w:val="-38"/>
                <w:sz w:val="21"/>
                <w:szCs w:val="21"/>
              </w:rPr>
              <w:t>被投资单位净利润变动</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39"/>
                <w:sz w:val="21"/>
                <w:szCs w:val="21"/>
              </w:rPr>
              <w:t>合肥美菱太阳能科技有限责任公司</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1"/>
              <w:jc w:val="right"/>
              <w:rPr>
                <w:rFonts w:ascii="Times New Roman" w:hAnsi="Times New Roman" w:cs="Times New Roman" w:eastAsia="Times New Roman" w:hint="default"/>
                <w:sz w:val="21"/>
                <w:szCs w:val="21"/>
              </w:rPr>
            </w:pPr>
            <w:r>
              <w:rPr>
                <w:rFonts w:ascii="Times New Roman"/>
                <w:spacing w:val="-20"/>
                <w:sz w:val="21"/>
              </w:rPr>
              <w:t>-1,338,217.25</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8"/>
                <w:sz w:val="21"/>
                <w:szCs w:val="21"/>
              </w:rPr>
              <w:t>被投资单位净利润变动</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2"/>
                <w:sz w:val="21"/>
                <w:szCs w:val="21"/>
              </w:rPr>
              <w:t>合肥兴美资产管理有限公司</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20"/>
                <w:sz w:val="21"/>
              </w:rPr>
              <w:t>-225,715.84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1"/>
              <w:jc w:val="right"/>
              <w:rPr>
                <w:rFonts w:ascii="Times New Roman" w:hAnsi="Times New Roman" w:cs="Times New Roman" w:eastAsia="Times New Roman" w:hint="default"/>
                <w:sz w:val="21"/>
                <w:szCs w:val="21"/>
              </w:rPr>
            </w:pPr>
            <w:r>
              <w:rPr>
                <w:rFonts w:ascii="Times New Roman"/>
                <w:spacing w:val="-19"/>
                <w:sz w:val="21"/>
              </w:rPr>
              <w:t>865,521.39</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8"/>
                <w:sz w:val="21"/>
                <w:szCs w:val="21"/>
              </w:rPr>
              <w:t>被投资单位净利润变动</w:t>
            </w:r>
          </w:p>
        </w:tc>
      </w:tr>
      <w:tr>
        <w:trPr>
          <w:trHeight w:val="554"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pacing w:val="-21"/>
                <w:sz w:val="21"/>
              </w:rPr>
              <w:t>ChanghongRUBAElectricCompany</w:t>
            </w:r>
          </w:p>
          <w:p>
            <w:pPr>
              <w:pStyle w:val="TableParagraph"/>
              <w:spacing w:line="273" w:lineRule="exact"/>
              <w:ind w:left="122" w:right="0"/>
              <w:jc w:val="left"/>
              <w:rPr>
                <w:rFonts w:ascii="宋体" w:hAnsi="宋体" w:cs="宋体" w:eastAsia="宋体" w:hint="default"/>
                <w:sz w:val="21"/>
                <w:szCs w:val="21"/>
              </w:rPr>
            </w:pPr>
            <w:r>
              <w:rPr>
                <w:rFonts w:ascii="宋体"/>
                <w:spacing w:val="-20"/>
                <w:sz w:val="21"/>
              </w:rPr>
              <w:t>(Private)L.D</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-2,537,744.93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1"/>
              <w:jc w:val="right"/>
              <w:rPr>
                <w:rFonts w:ascii="Times New Roman" w:hAnsi="Times New Roman" w:cs="Times New Roman" w:eastAsia="Times New Roman" w:hint="default"/>
                <w:sz w:val="21"/>
                <w:szCs w:val="21"/>
              </w:rPr>
            </w:pPr>
            <w:r>
              <w:rPr>
                <w:rFonts w:ascii="Times New Roman"/>
                <w:spacing w:val="-19"/>
                <w:sz w:val="21"/>
              </w:rPr>
              <w:t>26,757.05</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100" w:right="111"/>
              <w:jc w:val="left"/>
              <w:rPr>
                <w:rFonts w:ascii="宋体" w:hAnsi="宋体" w:cs="宋体" w:eastAsia="宋体" w:hint="default"/>
                <w:sz w:val="18"/>
                <w:szCs w:val="18"/>
              </w:rPr>
            </w:pPr>
            <w:r>
              <w:rPr>
                <w:rFonts w:ascii="宋体" w:hAnsi="宋体" w:cs="宋体" w:eastAsia="宋体" w:hint="default"/>
                <w:spacing w:val="2"/>
                <w:sz w:val="18"/>
                <w:szCs w:val="18"/>
              </w:rPr>
              <w:t>被投资单位净利润变动及顺流</w:t>
            </w:r>
            <w:r>
              <w:rPr>
                <w:rFonts w:ascii="宋体" w:hAnsi="宋体" w:cs="宋体" w:eastAsia="宋体" w:hint="default"/>
                <w:sz w:val="18"/>
                <w:szCs w:val="18"/>
              </w:rPr>
              <w:t> 逆流交易抵销</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2"/>
                <w:sz w:val="21"/>
                <w:szCs w:val="21"/>
              </w:rPr>
              <w:t>宏源地能热宝技术有限公司</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20"/>
                <w:sz w:val="21"/>
              </w:rPr>
              <w:t>-854,497.32</w:t>
            </w:r>
          </w:p>
        </w:tc>
        <w:tc>
          <w:tcPr>
            <w:tcW w:w="1426"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本年新增投资</w:t>
            </w:r>
            <w:r>
              <w:rPr>
                <w:rFonts w:ascii="宋体" w:hAnsi="宋体" w:cs="宋体" w:eastAsia="宋体" w:hint="default"/>
                <w:sz w:val="21"/>
                <w:szCs w:val="21"/>
              </w:rPr>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2"/>
                <w:sz w:val="21"/>
                <w:szCs w:val="21"/>
              </w:rPr>
              <w:t>四川天佑归谷科技有限公司</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79"/>
              <w:jc w:val="right"/>
              <w:rPr>
                <w:rFonts w:ascii="Times New Roman" w:hAnsi="Times New Roman" w:cs="Times New Roman" w:eastAsia="Times New Roman" w:hint="default"/>
                <w:sz w:val="21"/>
                <w:szCs w:val="21"/>
              </w:rPr>
            </w:pPr>
            <w:r>
              <w:rPr>
                <w:rFonts w:ascii="Times New Roman"/>
                <w:spacing w:val="-20"/>
                <w:sz w:val="21"/>
              </w:rPr>
              <w:t>-2,178,803.38</w:t>
            </w:r>
          </w:p>
        </w:tc>
        <w:tc>
          <w:tcPr>
            <w:tcW w:w="1426"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本年新增投资</w:t>
            </w:r>
            <w:r>
              <w:rPr>
                <w:rFonts w:ascii="宋体" w:hAnsi="宋体" w:cs="宋体" w:eastAsia="宋体" w:hint="default"/>
                <w:sz w:val="21"/>
                <w:szCs w:val="21"/>
              </w:rPr>
            </w:r>
          </w:p>
        </w:tc>
      </w:tr>
      <w:tr>
        <w:trPr>
          <w:trHeight w:val="348"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2"/>
                <w:sz w:val="21"/>
                <w:szCs w:val="21"/>
              </w:rPr>
              <w:t>四川旭虹光电科技有限公司</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79"/>
              <w:jc w:val="right"/>
              <w:rPr>
                <w:rFonts w:ascii="Times New Roman" w:hAnsi="Times New Roman" w:cs="Times New Roman" w:eastAsia="Times New Roman" w:hint="default"/>
                <w:sz w:val="21"/>
                <w:szCs w:val="21"/>
              </w:rPr>
            </w:pPr>
            <w:r>
              <w:rPr>
                <w:rFonts w:ascii="Times New Roman"/>
                <w:spacing w:val="-19"/>
                <w:sz w:val="21"/>
              </w:rPr>
              <w:t>757,730.07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81"/>
              <w:jc w:val="right"/>
              <w:rPr>
                <w:rFonts w:ascii="Times New Roman" w:hAnsi="Times New Roman" w:cs="Times New Roman" w:eastAsia="Times New Roman" w:hint="default"/>
                <w:sz w:val="21"/>
                <w:szCs w:val="21"/>
              </w:rPr>
            </w:pPr>
            <w:r>
              <w:rPr>
                <w:rFonts w:ascii="Times New Roman"/>
                <w:spacing w:val="-19"/>
                <w:sz w:val="21"/>
              </w:rPr>
              <w:t>298,492.07</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8"/>
                <w:sz w:val="21"/>
                <w:szCs w:val="21"/>
              </w:rPr>
              <w:t>被投资单位净利润变动</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pacing w:val="-38"/>
                <w:sz w:val="21"/>
                <w:szCs w:val="21"/>
              </w:rPr>
              <w:t>广州欢网科技有限公司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19"/>
                <w:sz w:val="21"/>
              </w:rPr>
              <w:t>692,016.93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1"/>
              <w:jc w:val="right"/>
              <w:rPr>
                <w:rFonts w:ascii="Times New Roman" w:hAnsi="Times New Roman" w:cs="Times New Roman" w:eastAsia="Times New Roman" w:hint="default"/>
                <w:sz w:val="21"/>
                <w:szCs w:val="21"/>
              </w:rPr>
            </w:pPr>
            <w:r>
              <w:rPr>
                <w:rFonts w:ascii="Times New Roman"/>
                <w:spacing w:val="-19"/>
                <w:sz w:val="21"/>
              </w:rPr>
              <w:t>695,998.25</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pacing w:val="-38"/>
                <w:sz w:val="21"/>
                <w:szCs w:val="21"/>
              </w:rPr>
              <w:t>被投资单位净利润变动</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2"/>
                <w:sz w:val="21"/>
                <w:szCs w:val="21"/>
              </w:rPr>
              <w:t>北川虹源科技发展有限公司</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20"/>
                <w:sz w:val="21"/>
              </w:rPr>
              <w:t>-241,111.50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1"/>
              <w:jc w:val="right"/>
              <w:rPr>
                <w:rFonts w:ascii="Times New Roman" w:hAnsi="Times New Roman" w:cs="Times New Roman" w:eastAsia="Times New Roman" w:hint="default"/>
                <w:sz w:val="21"/>
                <w:szCs w:val="21"/>
              </w:rPr>
            </w:pPr>
            <w:r>
              <w:rPr>
                <w:rFonts w:ascii="Times New Roman"/>
                <w:spacing w:val="-20"/>
                <w:sz w:val="21"/>
              </w:rPr>
              <w:t>-832,149.53</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8"/>
                <w:sz w:val="21"/>
                <w:szCs w:val="21"/>
              </w:rPr>
              <w:t>被投资单位净利润变动</w:t>
            </w:r>
          </w:p>
        </w:tc>
      </w:tr>
      <w:tr>
        <w:trPr>
          <w:trHeight w:val="351"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pacing w:val="-42"/>
                <w:sz w:val="21"/>
                <w:szCs w:val="21"/>
              </w:rPr>
              <w:t>北京京东方长虹网络科技有限责任公司</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19"/>
                <w:sz w:val="21"/>
              </w:rPr>
              <w:t>676,824.87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1"/>
              <w:jc w:val="right"/>
              <w:rPr>
                <w:rFonts w:ascii="Times New Roman" w:hAnsi="Times New Roman" w:cs="Times New Roman" w:eastAsia="Times New Roman" w:hint="default"/>
                <w:sz w:val="21"/>
                <w:szCs w:val="21"/>
              </w:rPr>
            </w:pPr>
            <w:r>
              <w:rPr>
                <w:rFonts w:ascii="Times New Roman"/>
                <w:spacing w:val="-19"/>
                <w:sz w:val="21"/>
              </w:rPr>
              <w:t>498,511.09</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pacing w:val="-38"/>
                <w:sz w:val="21"/>
                <w:szCs w:val="21"/>
              </w:rPr>
              <w:t>被投资单位净利润变动</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39"/>
                <w:sz w:val="21"/>
                <w:szCs w:val="21"/>
              </w:rPr>
              <w:t>四川桑立德精密配件制造有限公司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20"/>
                <w:sz w:val="21"/>
              </w:rPr>
              <w:t>1,523,613.60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1"/>
              <w:jc w:val="right"/>
              <w:rPr>
                <w:rFonts w:ascii="Times New Roman" w:hAnsi="Times New Roman" w:cs="Times New Roman" w:eastAsia="Times New Roman" w:hint="default"/>
                <w:sz w:val="21"/>
                <w:szCs w:val="21"/>
              </w:rPr>
            </w:pPr>
            <w:r>
              <w:rPr>
                <w:rFonts w:ascii="Times New Roman"/>
                <w:spacing w:val="-20"/>
                <w:sz w:val="21"/>
              </w:rPr>
              <w:t>1,596,297.09</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8"/>
                <w:sz w:val="21"/>
                <w:szCs w:val="21"/>
              </w:rPr>
              <w:t>被投资单位净利润变动</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2"/>
                <w:sz w:val="21"/>
                <w:szCs w:val="21"/>
              </w:rPr>
              <w:t>成都厚朴检测技术有限公司</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79"/>
              <w:jc w:val="right"/>
              <w:rPr>
                <w:rFonts w:ascii="Times New Roman" w:hAnsi="Times New Roman" w:cs="Times New Roman" w:eastAsia="Times New Roman" w:hint="default"/>
                <w:sz w:val="21"/>
                <w:szCs w:val="21"/>
              </w:rPr>
            </w:pPr>
            <w:r>
              <w:rPr>
                <w:rFonts w:ascii="Times New Roman"/>
                <w:spacing w:val="-19"/>
                <w:sz w:val="21"/>
              </w:rPr>
              <w:t>-2,051.01</w:t>
            </w:r>
          </w:p>
        </w:tc>
        <w:tc>
          <w:tcPr>
            <w:tcW w:w="1426"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本年新增投资</w:t>
            </w:r>
            <w:r>
              <w:rPr>
                <w:rFonts w:ascii="宋体" w:hAnsi="宋体" w:cs="宋体" w:eastAsia="宋体" w:hint="default"/>
                <w:sz w:val="21"/>
                <w:szCs w:val="21"/>
              </w:rPr>
            </w:r>
          </w:p>
        </w:tc>
      </w:tr>
      <w:tr>
        <w:trPr>
          <w:trHeight w:val="348"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2"/>
                <w:sz w:val="21"/>
                <w:szCs w:val="21"/>
              </w:rPr>
              <w:t>四川长虹集团财务有限公司</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79"/>
              <w:jc w:val="right"/>
              <w:rPr>
                <w:rFonts w:ascii="Times New Roman" w:hAnsi="Times New Roman" w:cs="Times New Roman" w:eastAsia="Times New Roman" w:hint="default"/>
                <w:sz w:val="21"/>
                <w:szCs w:val="21"/>
              </w:rPr>
            </w:pPr>
            <w:r>
              <w:rPr>
                <w:rFonts w:ascii="Times New Roman"/>
                <w:spacing w:val="-20"/>
                <w:sz w:val="21"/>
              </w:rPr>
              <w:t>32,476,117.93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81"/>
              <w:jc w:val="right"/>
              <w:rPr>
                <w:rFonts w:ascii="Times New Roman" w:hAnsi="Times New Roman" w:cs="Times New Roman" w:eastAsia="Times New Roman" w:hint="default"/>
                <w:sz w:val="21"/>
                <w:szCs w:val="21"/>
              </w:rPr>
            </w:pPr>
            <w:r>
              <w:rPr>
                <w:rFonts w:ascii="Times New Roman"/>
                <w:spacing w:val="-20"/>
                <w:sz w:val="21"/>
              </w:rPr>
              <w:t>24,251,706.81</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8"/>
                <w:sz w:val="21"/>
                <w:szCs w:val="21"/>
              </w:rPr>
              <w:t>被投资单位净利润变动</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pacing w:val="-42"/>
                <w:sz w:val="21"/>
                <w:szCs w:val="21"/>
              </w:rPr>
              <w:t>四川虹然绿色能源有限公司</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19"/>
                <w:sz w:val="21"/>
              </w:rPr>
              <w:t>382,332.63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1"/>
              <w:jc w:val="right"/>
              <w:rPr>
                <w:rFonts w:ascii="Times New Roman" w:hAnsi="Times New Roman" w:cs="Times New Roman" w:eastAsia="Times New Roman" w:hint="default"/>
                <w:sz w:val="21"/>
                <w:szCs w:val="21"/>
              </w:rPr>
            </w:pPr>
            <w:r>
              <w:rPr>
                <w:rFonts w:ascii="Times New Roman"/>
                <w:spacing w:val="-19"/>
                <w:sz w:val="21"/>
              </w:rPr>
              <w:t>356,638.02</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pacing w:val="-38"/>
                <w:sz w:val="21"/>
                <w:szCs w:val="21"/>
              </w:rPr>
              <w:t>被投资单位净利润变动</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2"/>
                <w:sz w:val="21"/>
                <w:szCs w:val="21"/>
              </w:rPr>
              <w:t>四川虹云创业股权投资管理公司</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19"/>
                <w:sz w:val="21"/>
              </w:rPr>
              <w:t>-1,491.26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1"/>
              <w:jc w:val="right"/>
              <w:rPr>
                <w:rFonts w:ascii="Times New Roman" w:hAnsi="Times New Roman" w:cs="Times New Roman" w:eastAsia="Times New Roman" w:hint="default"/>
                <w:sz w:val="21"/>
                <w:szCs w:val="21"/>
              </w:rPr>
            </w:pPr>
            <w:r>
              <w:rPr>
                <w:rFonts w:ascii="Times New Roman"/>
                <w:spacing w:val="-19"/>
                <w:sz w:val="21"/>
              </w:rPr>
              <w:t>1,235.16</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8"/>
                <w:sz w:val="21"/>
                <w:szCs w:val="21"/>
              </w:rPr>
              <w:t>被投资单位净利润变动</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2"/>
                <w:sz w:val="21"/>
                <w:szCs w:val="21"/>
              </w:rPr>
              <w:t>绵阳虹云孵化器管理有限公司</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19"/>
                <w:sz w:val="21"/>
              </w:rPr>
              <w:t>2,396.24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1"/>
              <w:jc w:val="right"/>
              <w:rPr>
                <w:rFonts w:ascii="Times New Roman" w:hAnsi="Times New Roman" w:cs="Times New Roman" w:eastAsia="Times New Roman" w:hint="default"/>
                <w:sz w:val="21"/>
                <w:szCs w:val="21"/>
              </w:rPr>
            </w:pPr>
            <w:r>
              <w:rPr>
                <w:rFonts w:ascii="Times New Roman"/>
                <w:spacing w:val="-19"/>
                <w:sz w:val="21"/>
              </w:rPr>
              <w:t>-1,200.90</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8"/>
                <w:sz w:val="21"/>
                <w:szCs w:val="21"/>
              </w:rPr>
              <w:t>被投资单位净利润变动</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2"/>
                <w:sz w:val="21"/>
                <w:szCs w:val="21"/>
              </w:rPr>
              <w:t>成都芯威达科技有限公司</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20"/>
                <w:sz w:val="21"/>
              </w:rPr>
              <w:t>-108,774.50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1"/>
              <w:jc w:val="right"/>
              <w:rPr>
                <w:rFonts w:ascii="Times New Roman" w:hAnsi="Times New Roman" w:cs="Times New Roman" w:eastAsia="Times New Roman" w:hint="default"/>
                <w:sz w:val="21"/>
                <w:szCs w:val="21"/>
              </w:rPr>
            </w:pPr>
            <w:r>
              <w:rPr>
                <w:rFonts w:ascii="Times New Roman"/>
                <w:spacing w:val="-19"/>
                <w:sz w:val="21"/>
              </w:rPr>
              <w:t>-30,154.27</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8"/>
                <w:sz w:val="21"/>
                <w:szCs w:val="21"/>
              </w:rPr>
              <w:t>被投资单位净利润变动</w:t>
            </w:r>
          </w:p>
        </w:tc>
      </w:tr>
      <w:tr>
        <w:trPr>
          <w:trHeight w:val="360" w:hRule="exact"/>
        </w:trPr>
        <w:tc>
          <w:tcPr>
            <w:tcW w:w="3361"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pacing w:val="-41"/>
                <w:sz w:val="21"/>
                <w:szCs w:val="21"/>
              </w:rPr>
              <w:t>合计</w:t>
            </w:r>
            <w:r>
              <w:rPr>
                <w:rFonts w:ascii="宋体" w:hAnsi="宋体" w:cs="宋体" w:eastAsia="宋体" w:hint="default"/>
                <w:sz w:val="21"/>
                <w:szCs w:val="21"/>
              </w:rPr>
            </w:r>
          </w:p>
        </w:tc>
        <w:tc>
          <w:tcPr>
            <w:tcW w:w="14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79"/>
              <w:jc w:val="right"/>
              <w:rPr>
                <w:rFonts w:ascii="Times New Roman" w:hAnsi="Times New Roman" w:cs="Times New Roman" w:eastAsia="Times New Roman" w:hint="default"/>
                <w:sz w:val="21"/>
                <w:szCs w:val="21"/>
              </w:rPr>
            </w:pPr>
            <w:r>
              <w:rPr>
                <w:rFonts w:ascii="Times New Roman"/>
                <w:b/>
                <w:spacing w:val="-20"/>
                <w:sz w:val="21"/>
              </w:rPr>
              <w:t>32,290,347.55</w:t>
            </w:r>
            <w:r>
              <w:rPr>
                <w:rFonts w:ascii="Times New Roman"/>
                <w:spacing w:val="-20"/>
                <w:sz w:val="21"/>
              </w:rPr>
            </w: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81"/>
              <w:jc w:val="right"/>
              <w:rPr>
                <w:rFonts w:ascii="Times New Roman" w:hAnsi="Times New Roman" w:cs="Times New Roman" w:eastAsia="Times New Roman" w:hint="default"/>
                <w:sz w:val="21"/>
                <w:szCs w:val="21"/>
              </w:rPr>
            </w:pPr>
            <w:r>
              <w:rPr>
                <w:rFonts w:ascii="Times New Roman"/>
                <w:b/>
                <w:spacing w:val="-20"/>
                <w:sz w:val="21"/>
              </w:rPr>
              <w:t>41,188,823.51</w:t>
            </w:r>
            <w:r>
              <w:rPr>
                <w:rFonts w:ascii="Times New Roman"/>
                <w:spacing w:val="-20"/>
                <w:sz w:val="21"/>
              </w:rPr>
            </w:r>
          </w:p>
        </w:tc>
        <w:tc>
          <w:tcPr>
            <w:tcW w:w="2590"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43"/>
        <w:ind w:left="638" w:right="227"/>
        <w:jc w:val="left"/>
      </w:pPr>
      <w:r>
        <w:rPr/>
        <w:t>（</w:t>
      </w:r>
      <w:r>
        <w:rPr>
          <w:rFonts w:ascii="宋体" w:hAnsi="宋体" w:cs="宋体" w:eastAsia="宋体" w:hint="default"/>
        </w:rPr>
        <w:t>3</w:t>
      </w:r>
      <w:r>
        <w:rPr/>
        <w:t>）本年处置长期股权投资产生的投资收益情况：无。</w:t>
      </w:r>
    </w:p>
    <w:p>
      <w:pPr>
        <w:spacing w:line="240" w:lineRule="auto" w:before="9"/>
        <w:rPr>
          <w:rFonts w:ascii="宋体" w:hAnsi="宋体" w:cs="宋体" w:eastAsia="宋体" w:hint="default"/>
          <w:sz w:val="15"/>
          <w:szCs w:val="15"/>
        </w:rPr>
      </w:pPr>
    </w:p>
    <w:p>
      <w:pPr>
        <w:pStyle w:val="BodyText"/>
        <w:spacing w:line="240" w:lineRule="auto"/>
        <w:ind w:left="638" w:right="0"/>
        <w:jc w:val="left"/>
      </w:pPr>
      <w:r>
        <w:rPr/>
        <w:t>（</w:t>
      </w:r>
      <w:r>
        <w:rPr>
          <w:rFonts w:ascii="宋体" w:hAnsi="宋体" w:cs="宋体" w:eastAsia="宋体" w:hint="default"/>
        </w:rPr>
        <w:t>4</w:t>
      </w:r>
      <w:r>
        <w:rPr/>
        <w:t>）持有以公允价值计量且其变动计入当期损益的金融资产期间取得的投资收益情况：无。</w:t>
      </w:r>
    </w:p>
    <w:p>
      <w:pPr>
        <w:spacing w:after="0" w:line="240" w:lineRule="auto"/>
        <w:jc w:val="left"/>
        <w:sectPr>
          <w:pgSz w:w="11910" w:h="16840"/>
          <w:pgMar w:header="877" w:footer="1195" w:top="108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36"/>
        <w:ind w:left="638" w:right="227"/>
        <w:jc w:val="left"/>
      </w:pPr>
      <w:r>
        <w:rPr/>
        <w:t>（</w:t>
      </w:r>
      <w:r>
        <w:rPr>
          <w:rFonts w:ascii="宋体" w:hAnsi="宋体" w:cs="宋体" w:eastAsia="宋体" w:hint="default"/>
        </w:rPr>
        <w:t>5</w:t>
      </w:r>
      <w:r>
        <w:rPr/>
        <w:t>）持有可供出售金融资产期间取得的投资收益</w:t>
      </w:r>
    </w:p>
    <w:p>
      <w:pPr>
        <w:spacing w:line="240" w:lineRule="auto" w:before="3"/>
        <w:rPr>
          <w:rFonts w:ascii="宋体" w:hAnsi="宋体" w:cs="宋体" w:eastAsia="宋体" w:hint="default"/>
          <w:sz w:val="3"/>
          <w:szCs w:val="3"/>
        </w:rPr>
      </w:pPr>
    </w:p>
    <w:tbl>
      <w:tblPr>
        <w:tblW w:w="0" w:type="auto"/>
        <w:jc w:val="left"/>
        <w:tblInd w:w="134" w:type="dxa"/>
        <w:tblLayout w:type="fixed"/>
        <w:tblCellMar>
          <w:top w:w="0" w:type="dxa"/>
          <w:left w:w="0" w:type="dxa"/>
          <w:bottom w:w="0" w:type="dxa"/>
          <w:right w:w="0" w:type="dxa"/>
        </w:tblCellMar>
        <w:tblLook w:val="01E0"/>
      </w:tblPr>
      <w:tblGrid>
        <w:gridCol w:w="4849"/>
        <w:gridCol w:w="2126"/>
        <w:gridCol w:w="1985"/>
      </w:tblGrid>
      <w:tr>
        <w:trPr>
          <w:trHeight w:val="362" w:hRule="exact"/>
        </w:trPr>
        <w:tc>
          <w:tcPr>
            <w:tcW w:w="48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left="120"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26"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left="635"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85" w:type="dxa"/>
            <w:tcBorders>
              <w:top w:val="single" w:sz="12" w:space="0" w:color="000000"/>
              <w:left w:val="single" w:sz="4" w:space="0" w:color="000000"/>
              <w:bottom w:val="single" w:sz="4" w:space="0" w:color="000000"/>
              <w:right w:val="nil" w:sz="6" w:space="0" w:color="auto"/>
            </w:tcBorders>
          </w:tcPr>
          <w:p>
            <w:pPr>
              <w:pStyle w:val="TableParagraph"/>
              <w:spacing w:line="243"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48"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国开精诚（北京）投资基金有限公司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12,157,910.11</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8,824,028.22</w:t>
            </w:r>
          </w:p>
        </w:tc>
      </w:tr>
      <w:tr>
        <w:trPr>
          <w:trHeight w:val="350"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0" w:right="0"/>
              <w:jc w:val="left"/>
              <w:rPr>
                <w:rFonts w:ascii="宋体" w:hAnsi="宋体" w:cs="宋体" w:eastAsia="宋体" w:hint="default"/>
                <w:sz w:val="21"/>
                <w:szCs w:val="21"/>
              </w:rPr>
            </w:pPr>
            <w:r>
              <w:rPr>
                <w:rFonts w:ascii="宋体" w:hAnsi="宋体" w:cs="宋体" w:eastAsia="宋体" w:hint="default"/>
                <w:sz w:val="21"/>
                <w:szCs w:val="21"/>
              </w:rPr>
              <w:t>徽商银行股份有限公司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1,707,274.11</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1,675,061.39</w:t>
            </w:r>
          </w:p>
        </w:tc>
      </w:tr>
      <w:tr>
        <w:trPr>
          <w:trHeight w:val="350"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0" w:right="0"/>
              <w:jc w:val="left"/>
              <w:rPr>
                <w:rFonts w:ascii="宋体" w:hAnsi="宋体" w:cs="宋体" w:eastAsia="宋体" w:hint="default"/>
                <w:sz w:val="21"/>
                <w:szCs w:val="21"/>
              </w:rPr>
            </w:pPr>
            <w:r>
              <w:rPr>
                <w:rFonts w:ascii="宋体" w:hAnsi="宋体" w:cs="宋体" w:eastAsia="宋体" w:hint="default"/>
                <w:sz w:val="21"/>
                <w:szCs w:val="21"/>
              </w:rPr>
              <w:t>阜阳微奥电器营销有限公司</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150,000.00</w:t>
            </w:r>
          </w:p>
        </w:tc>
      </w:tr>
      <w:tr>
        <w:trPr>
          <w:trHeight w:val="350"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韩国经济新闻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9,487.28</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10,204.07</w:t>
            </w:r>
          </w:p>
        </w:tc>
      </w:tr>
      <w:tr>
        <w:trPr>
          <w:trHeight w:val="350"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景德镇市商业银行</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799,200.00</w:t>
            </w:r>
          </w:p>
        </w:tc>
        <w:tc>
          <w:tcPr>
            <w:tcW w:w="198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购买银行理财产品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4,048,865.35</w:t>
            </w:r>
          </w:p>
        </w:tc>
        <w:tc>
          <w:tcPr>
            <w:tcW w:w="1985"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49"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b/>
                <w:spacing w:val="-1"/>
                <w:sz w:val="21"/>
              </w:rPr>
              <w:t>18,722,736.85</w:t>
            </w:r>
            <w:r>
              <w:rPr>
                <w:rFonts w:ascii="Times New Roman"/>
                <w:spacing w:val="-1"/>
                <w:sz w:val="21"/>
              </w:rPr>
            </w:r>
          </w:p>
        </w:tc>
        <w:tc>
          <w:tcPr>
            <w:tcW w:w="19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6"/>
              <w:ind w:right="103"/>
              <w:jc w:val="right"/>
              <w:rPr>
                <w:rFonts w:ascii="Times New Roman" w:hAnsi="Times New Roman" w:cs="Times New Roman" w:eastAsia="Times New Roman" w:hint="default"/>
                <w:sz w:val="21"/>
                <w:szCs w:val="21"/>
              </w:rPr>
            </w:pPr>
            <w:r>
              <w:rPr>
                <w:rFonts w:ascii="Times New Roman"/>
                <w:b/>
                <w:spacing w:val="-1"/>
                <w:sz w:val="21"/>
              </w:rPr>
              <w:t>10,659,293.68</w:t>
            </w:r>
            <w:r>
              <w:rPr>
                <w:rFonts w:ascii="Times New Roman"/>
                <w:spacing w:val="-1"/>
                <w:sz w:val="21"/>
              </w:rPr>
            </w:r>
          </w:p>
        </w:tc>
      </w:tr>
    </w:tbl>
    <w:p>
      <w:pPr>
        <w:pStyle w:val="BodyText"/>
        <w:spacing w:line="314" w:lineRule="auto" w:before="43"/>
        <w:ind w:left="218" w:right="0" w:firstLine="419"/>
        <w:jc w:val="left"/>
      </w:pPr>
      <w:r>
        <w:rPr>
          <w:spacing w:val="-4"/>
          <w:w w:val="100"/>
        </w:rPr>
        <w:t>（</w:t>
      </w:r>
      <w:r>
        <w:rPr>
          <w:rFonts w:ascii="宋体" w:hAnsi="宋体" w:cs="宋体" w:eastAsia="宋体" w:hint="default"/>
          <w:spacing w:val="-4"/>
          <w:w w:val="100"/>
        </w:rPr>
        <w:t>6</w:t>
      </w:r>
      <w:r>
        <w:rPr>
          <w:spacing w:val="-4"/>
          <w:w w:val="100"/>
        </w:rPr>
        <w:t>）处置以公允价值计量且其变动计入当期损益的金融资产取得的投资收益主要是远期合约</w:t>
      </w:r>
      <w:r>
        <w:rPr>
          <w:w w:val="100"/>
        </w:rPr>
        <w:t> </w:t>
      </w:r>
      <w:r>
        <w:rPr/>
        <w:t>交割和处置中国联通股票产生的收益。</w:t>
      </w:r>
    </w:p>
    <w:p>
      <w:pPr>
        <w:pStyle w:val="BodyText"/>
        <w:spacing w:line="240" w:lineRule="auto" w:before="20"/>
        <w:ind w:left="638" w:right="0"/>
        <w:jc w:val="left"/>
      </w:pPr>
      <w:r>
        <w:rPr/>
        <w:t>（</w:t>
      </w:r>
      <w:r>
        <w:rPr>
          <w:rFonts w:ascii="宋体" w:hAnsi="宋体" w:cs="宋体" w:eastAsia="宋体" w:hint="default"/>
        </w:rPr>
        <w:t>7</w:t>
      </w:r>
      <w:r>
        <w:rPr/>
        <w:t>）处置可供出售金融资产取得的投资收益主要是华意压缩和美菱股份形成，详见</w:t>
      </w:r>
      <w:r>
        <w:rPr>
          <w:spacing w:val="-49"/>
        </w:rPr>
        <w:t> </w:t>
      </w:r>
      <w:r>
        <w:rPr>
          <w:rFonts w:ascii="宋体" w:hAnsi="宋体" w:cs="宋体" w:eastAsia="宋体" w:hint="default"/>
        </w:rPr>
        <w:t>2015</w:t>
      </w:r>
      <w:r>
        <w:rPr>
          <w:rFonts w:ascii="宋体" w:hAnsi="宋体" w:cs="宋体" w:eastAsia="宋体" w:hint="default"/>
          <w:spacing w:val="-52"/>
        </w:rPr>
        <w:t> </w:t>
      </w:r>
      <w:r>
        <w:rPr/>
        <w:t>年</w:t>
      </w:r>
    </w:p>
    <w:p>
      <w:pPr>
        <w:pStyle w:val="BodyText"/>
        <w:spacing w:line="240" w:lineRule="auto" w:before="85"/>
        <w:ind w:left="218" w:right="227"/>
        <w:jc w:val="left"/>
      </w:pPr>
      <w:r>
        <w:rPr/>
        <w:t>华意附注六</w:t>
      </w:r>
      <w:r>
        <w:rPr>
          <w:rFonts w:ascii="宋体" w:hAnsi="宋体" w:cs="宋体" w:eastAsia="宋体" w:hint="default"/>
        </w:rPr>
        <w:t>.44</w:t>
      </w:r>
      <w:r>
        <w:rPr/>
        <w:t>；美菱股份</w:t>
      </w:r>
      <w:r>
        <w:rPr>
          <w:spacing w:val="-55"/>
        </w:rPr>
        <w:t> </w:t>
      </w:r>
      <w:r>
        <w:rPr>
          <w:rFonts w:ascii="宋体" w:hAnsi="宋体" w:cs="宋体" w:eastAsia="宋体" w:hint="default"/>
        </w:rPr>
        <w:t>2015</w:t>
      </w:r>
      <w:r>
        <w:rPr>
          <w:rFonts w:ascii="宋体" w:hAnsi="宋体" w:cs="宋体" w:eastAsia="宋体" w:hint="default"/>
          <w:spacing w:val="-56"/>
        </w:rPr>
        <w:t> </w:t>
      </w:r>
      <w:r>
        <w:rPr/>
        <w:t>年财务报表附注六、</w:t>
      </w:r>
      <w:r>
        <w:rPr>
          <w:rFonts w:ascii="宋体" w:hAnsi="宋体" w:cs="宋体" w:eastAsia="宋体" w:hint="default"/>
        </w:rPr>
        <w:t>47</w:t>
      </w:r>
      <w:r>
        <w:rPr/>
        <w:t>。</w:t>
      </w:r>
    </w:p>
    <w:p>
      <w:pPr>
        <w:pStyle w:val="BodyText"/>
        <w:spacing w:line="240" w:lineRule="auto" w:before="85"/>
        <w:ind w:left="638" w:right="227"/>
        <w:jc w:val="left"/>
      </w:pPr>
      <w:r>
        <w:rPr/>
        <w:t>（</w:t>
      </w:r>
      <w:r>
        <w:rPr>
          <w:rFonts w:ascii="宋体" w:hAnsi="宋体" w:cs="宋体" w:eastAsia="宋体" w:hint="default"/>
        </w:rPr>
        <w:t>8</w:t>
      </w:r>
      <w:r>
        <w:rPr/>
        <w:t>）其他为：本公司收到南方证券破产清算款</w:t>
      </w:r>
      <w:r>
        <w:rPr>
          <w:spacing w:val="-55"/>
        </w:rPr>
        <w:t> </w:t>
      </w:r>
      <w:r>
        <w:rPr>
          <w:rFonts w:ascii="宋体" w:hAnsi="宋体" w:cs="宋体" w:eastAsia="宋体" w:hint="default"/>
        </w:rPr>
        <w:t>6,022,973.77</w:t>
      </w:r>
      <w:r>
        <w:rPr>
          <w:rFonts w:ascii="宋体" w:hAnsi="宋体" w:cs="宋体" w:eastAsia="宋体" w:hint="default"/>
          <w:spacing w:val="-58"/>
        </w:rPr>
        <w:t> </w:t>
      </w:r>
      <w:r>
        <w:rPr/>
        <w:t>元。</w:t>
      </w:r>
    </w:p>
    <w:p>
      <w:pPr>
        <w:spacing w:line="240" w:lineRule="auto" w:before="2"/>
        <w:rPr>
          <w:rFonts w:ascii="宋体" w:hAnsi="宋体" w:cs="宋体" w:eastAsia="宋体" w:hint="default"/>
          <w:sz w:val="23"/>
          <w:szCs w:val="23"/>
        </w:rPr>
      </w:pPr>
    </w:p>
    <w:p>
      <w:pPr>
        <w:pStyle w:val="Heading4"/>
        <w:spacing w:line="240" w:lineRule="auto"/>
        <w:ind w:right="227"/>
        <w:jc w:val="left"/>
        <w:rPr>
          <w:b w:val="0"/>
          <w:bCs w:val="0"/>
        </w:rPr>
      </w:pPr>
      <w:r>
        <w:rPr>
          <w:rFonts w:ascii="宋体" w:hAnsi="宋体" w:cs="宋体" w:eastAsia="宋体" w:hint="default"/>
        </w:rPr>
        <w:t>64</w:t>
      </w:r>
      <w:r>
        <w:rPr/>
        <w:t>、</w:t>
      </w:r>
      <w:r>
        <w:rPr>
          <w:spacing w:val="-25"/>
        </w:rPr>
        <w:t> </w:t>
      </w:r>
      <w:r>
        <w:rPr/>
        <w:t>营业外收入</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13,730,671.73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56,336,265.56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13,730,671.73</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13,730,671.73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56,336,265.56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13,730,671.73</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259,958,940.43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244,921,848.30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259,958,940.43</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罚款及滞纳金收入</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7,073,114.65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3,190,300.79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7,073,114.65</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盘盈利得</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57,650.01</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57,650.01</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138,525,482.94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99,451,235.76</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27,275,604.98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54,571,474.26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27,275,604.98</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446,621,464.74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458,471,124.67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308,095,981.80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1195" w:top="1080" w:bottom="1380" w:left="1580" w:right="1040"/>
        </w:sectPr>
      </w:pPr>
    </w:p>
    <w:p>
      <w:pPr>
        <w:pStyle w:val="BodyText"/>
        <w:spacing w:line="273" w:lineRule="exact" w:before="36"/>
        <w:ind w:left="218" w:right="0"/>
        <w:jc w:val="left"/>
      </w:pPr>
      <w:r>
        <w:rPr>
          <w:spacing w:val="-2"/>
        </w:rPr>
        <w:t>计入当期损益的政府补助</w:t>
      </w:r>
    </w:p>
    <w:p>
      <w:pPr>
        <w:pStyle w:val="BodyText"/>
        <w:spacing w:line="273"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32" w:space="3992"/>
            <w:col w:w="2766"/>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04"/>
        <w:gridCol w:w="1923"/>
        <w:gridCol w:w="1920"/>
        <w:gridCol w:w="1779"/>
        <w:gridCol w:w="1570"/>
      </w:tblGrid>
      <w:tr>
        <w:trPr>
          <w:trHeight w:val="56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27"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2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2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57" w:right="0"/>
              <w:jc w:val="left"/>
              <w:rPr>
                <w:rFonts w:ascii="宋体" w:hAnsi="宋体" w:cs="宋体" w:eastAsia="宋体" w:hint="default"/>
                <w:sz w:val="21"/>
                <w:szCs w:val="21"/>
              </w:rPr>
            </w:pPr>
            <w:r>
              <w:rPr>
                <w:rFonts w:ascii="宋体" w:hAnsi="宋体" w:cs="宋体" w:eastAsia="宋体" w:hint="default"/>
                <w:sz w:val="21"/>
                <w:szCs w:val="21"/>
              </w:rPr>
              <w:t>来源和依据</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357" w:right="95" w:hanging="262"/>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收益相关</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年第二批困难</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企业岗位补贴</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82" w:right="0"/>
              <w:jc w:val="left"/>
              <w:rPr>
                <w:rFonts w:ascii="Times New Roman" w:hAnsi="Times New Roman" w:cs="Times New Roman" w:eastAsia="Times New Roman" w:hint="default"/>
                <w:sz w:val="21"/>
                <w:szCs w:val="21"/>
              </w:rPr>
            </w:pPr>
            <w:r>
              <w:rPr>
                <w:rFonts w:ascii="Times New Roman"/>
                <w:sz w:val="21"/>
              </w:rPr>
              <w:t>2,076,100.00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 w:pos="1031" w:val="left" w:leader="none"/>
                <w:tab w:pos="1532" w:val="left" w:leader="none"/>
              </w:tabs>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合</w:t>
              <w:tab/>
              <w:t>人</w:t>
              <w:tab/>
              <w:t>社</w:t>
              <w:tab/>
              <w:t>秘</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[2014]169</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1704"/>
        <w:gridCol w:w="1923"/>
        <w:gridCol w:w="1920"/>
        <w:gridCol w:w="1779"/>
        <w:gridCol w:w="1570"/>
      </w:tblGrid>
      <w:tr>
        <w:trPr>
          <w:trHeight w:val="55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外贸政策项目资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2,194,100.00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合肥市商务局外贸</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促进政策</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重大科技成果转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化项目补助资</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3,200,000.00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31"/>
                <w:sz w:val="21"/>
                <w:szCs w:val="21"/>
              </w:rPr>
              <w:t>渝财企</w:t>
            </w:r>
            <w:r>
              <w:rPr>
                <w:rFonts w:ascii="宋体" w:hAnsi="宋体" w:cs="宋体" w:eastAsia="宋体" w:hint="default"/>
                <w:spacing w:val="-54"/>
                <w:sz w:val="21"/>
                <w:szCs w:val="21"/>
              </w:rPr>
              <w:t> </w:t>
            </w:r>
            <w:r>
              <w:rPr>
                <w:rFonts w:ascii="宋体" w:hAnsi="宋体" w:cs="宋体" w:eastAsia="宋体" w:hint="default"/>
                <w:sz w:val="21"/>
                <w:szCs w:val="21"/>
              </w:rPr>
              <w:t>[2014]283</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年第二批省</w:t>
            </w:r>
          </w:p>
          <w:p>
            <w:pPr>
              <w:pStyle w:val="TableParagraph"/>
              <w:spacing w:line="240" w:lineRule="auto"/>
              <w:ind w:left="26" w:right="192"/>
              <w:jc w:val="left"/>
              <w:rPr>
                <w:rFonts w:ascii="宋体" w:hAnsi="宋体" w:cs="宋体" w:eastAsia="宋体" w:hint="default"/>
                <w:sz w:val="21"/>
                <w:szCs w:val="21"/>
              </w:rPr>
            </w:pPr>
            <w:r>
              <w:rPr>
                <w:rFonts w:ascii="宋体" w:hAnsi="宋体" w:cs="宋体" w:eastAsia="宋体" w:hint="default"/>
                <w:sz w:val="21"/>
                <w:szCs w:val="21"/>
              </w:rPr>
              <w:t>级战略性新兴产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业发展专项资金</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 w:right="26"/>
              <w:jc w:val="left"/>
              <w:rPr>
                <w:rFonts w:ascii="宋体" w:hAnsi="宋体" w:cs="宋体" w:eastAsia="宋体" w:hint="default"/>
                <w:sz w:val="21"/>
                <w:szCs w:val="21"/>
              </w:rPr>
            </w:pPr>
            <w:r>
              <w:rPr>
                <w:rFonts w:ascii="宋体" w:hAnsi="宋体" w:cs="宋体" w:eastAsia="宋体" w:hint="default"/>
                <w:sz w:val="21"/>
                <w:szCs w:val="21"/>
              </w:rPr>
              <w:t>川财建【</w:t>
            </w:r>
            <w:r>
              <w:rPr>
                <w:rFonts w:ascii="宋体" w:hAnsi="宋体" w:cs="宋体" w:eastAsia="宋体" w:hint="default"/>
                <w:sz w:val="21"/>
                <w:szCs w:val="21"/>
              </w:rPr>
              <w:t>2013</w:t>
            </w:r>
            <w:r>
              <w:rPr>
                <w:rFonts w:ascii="宋体" w:hAnsi="宋体" w:cs="宋体" w:eastAsia="宋体" w:hint="default"/>
                <w:sz w:val="21"/>
                <w:szCs w:val="21"/>
              </w:rPr>
              <w:t>】</w:t>
            </w:r>
            <w:r>
              <w:rPr>
                <w:rFonts w:ascii="宋体" w:hAnsi="宋体" w:cs="宋体" w:eastAsia="宋体" w:hint="default"/>
                <w:sz w:val="21"/>
                <w:szCs w:val="21"/>
              </w:rPr>
              <w:t>62</w:t>
            </w:r>
            <w:r>
              <w:rPr>
                <w:rFonts w:ascii="宋体" w:hAnsi="宋体" w:cs="宋体" w:eastAsia="宋体" w:hint="default"/>
                <w:spacing w:val="-73"/>
                <w:sz w:val="21"/>
                <w:szCs w:val="21"/>
              </w:rPr>
              <w:t> </w:t>
            </w:r>
            <w:r>
              <w:rPr>
                <w:rFonts w:ascii="宋体" w:hAnsi="宋体" w:cs="宋体" w:eastAsia="宋体" w:hint="default"/>
                <w:sz w:val="21"/>
                <w:szCs w:val="21"/>
              </w:rPr>
              <w:t>号</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出口补助资金</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6,124,707.00</w:t>
            </w:r>
          </w:p>
        </w:tc>
        <w:tc>
          <w:tcPr>
            <w:tcW w:w="1779"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技术改造资金</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4,800,000.00</w:t>
            </w:r>
          </w:p>
        </w:tc>
        <w:tc>
          <w:tcPr>
            <w:tcW w:w="1779"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192"/>
              <w:jc w:val="left"/>
              <w:rPr>
                <w:rFonts w:ascii="宋体" w:hAnsi="宋体" w:cs="宋体" w:eastAsia="宋体" w:hint="default"/>
                <w:sz w:val="21"/>
                <w:szCs w:val="21"/>
              </w:rPr>
            </w:pPr>
            <w:r>
              <w:rPr>
                <w:rFonts w:ascii="宋体" w:hAnsi="宋体" w:cs="宋体" w:eastAsia="宋体" w:hint="default"/>
                <w:sz w:val="21"/>
                <w:szCs w:val="21"/>
              </w:rPr>
              <w:t>外经贸发展促进</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资金</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7,256,500.00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8,814,800.00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绵财建【</w:t>
            </w:r>
            <w:r>
              <w:rPr>
                <w:rFonts w:ascii="宋体" w:hAnsi="宋体" w:cs="宋体" w:eastAsia="宋体" w:hint="default"/>
                <w:sz w:val="21"/>
                <w:szCs w:val="21"/>
              </w:rPr>
              <w:t>2015</w:t>
            </w:r>
            <w:r>
              <w:rPr>
                <w:rFonts w:ascii="宋体" w:hAnsi="宋体" w:cs="宋体" w:eastAsia="宋体" w:hint="default"/>
                <w:sz w:val="21"/>
                <w:szCs w:val="21"/>
              </w:rPr>
              <w:t>】</w:t>
            </w:r>
            <w:r>
              <w:rPr>
                <w:rFonts w:ascii="宋体" w:hAnsi="宋体" w:cs="宋体" w:eastAsia="宋体" w:hint="default"/>
                <w:sz w:val="21"/>
                <w:szCs w:val="21"/>
              </w:rPr>
              <w:t>11</w:t>
            </w:r>
          </w:p>
          <w:p>
            <w:pPr>
              <w:pStyle w:val="TableParagraph"/>
              <w:spacing w:line="240" w:lineRule="auto"/>
              <w:ind w:left="24" w:right="23"/>
              <w:jc w:val="left"/>
              <w:rPr>
                <w:rFonts w:ascii="宋体" w:hAnsi="宋体" w:cs="宋体" w:eastAsia="宋体" w:hint="default"/>
                <w:sz w:val="21"/>
                <w:szCs w:val="21"/>
              </w:rPr>
            </w:pPr>
            <w:r>
              <w:rPr>
                <w:rFonts w:ascii="宋体" w:hAnsi="宋体" w:cs="宋体" w:eastAsia="宋体" w:hint="default"/>
                <w:spacing w:val="9"/>
                <w:sz w:val="21"/>
                <w:szCs w:val="21"/>
              </w:rPr>
              <w:t>号</w:t>
            </w:r>
            <w:r>
              <w:rPr>
                <w:rFonts w:ascii="宋体" w:hAnsi="宋体" w:cs="宋体" w:eastAsia="宋体" w:hint="default"/>
                <w:spacing w:val="9"/>
                <w:sz w:val="21"/>
                <w:szCs w:val="21"/>
              </w:rPr>
              <w:t>;</w:t>
            </w:r>
            <w:r>
              <w:rPr>
                <w:rFonts w:ascii="宋体" w:hAnsi="宋体" w:cs="宋体" w:eastAsia="宋体" w:hint="default"/>
                <w:spacing w:val="-76"/>
                <w:sz w:val="21"/>
                <w:szCs w:val="21"/>
              </w:rPr>
              <w:t> </w:t>
            </w:r>
            <w:r>
              <w:rPr>
                <w:rFonts w:ascii="宋体" w:hAnsi="宋体" w:cs="宋体" w:eastAsia="宋体" w:hint="default"/>
                <w:spacing w:val="15"/>
                <w:sz w:val="21"/>
                <w:szCs w:val="21"/>
              </w:rPr>
              <w:t>绵阳市财政局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预算追加通知单等</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9"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7,211,725.00</w:t>
            </w:r>
          </w:p>
        </w:tc>
        <w:tc>
          <w:tcPr>
            <w:tcW w:w="192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绵人社发【</w:t>
            </w:r>
            <w:r>
              <w:rPr>
                <w:rFonts w:ascii="宋体" w:hAnsi="宋体" w:cs="宋体" w:eastAsia="宋体" w:hint="default"/>
                <w:spacing w:val="-8"/>
                <w:sz w:val="21"/>
                <w:szCs w:val="21"/>
              </w:rPr>
              <w:t>2015</w:t>
            </w:r>
            <w:r>
              <w:rPr>
                <w:rFonts w:ascii="宋体" w:hAnsi="宋体" w:cs="宋体" w:eastAsia="宋体" w:hint="default"/>
                <w:spacing w:val="-8"/>
                <w:sz w:val="21"/>
                <w:szCs w:val="21"/>
              </w:rPr>
              <w:t>】</w:t>
            </w:r>
            <w:r>
              <w:rPr>
                <w:rFonts w:ascii="宋体" w:hAnsi="宋体" w:cs="宋体" w:eastAsia="宋体" w:hint="default"/>
                <w:spacing w:val="-8"/>
                <w:sz w:val="21"/>
                <w:szCs w:val="21"/>
              </w:rPr>
              <w:t>5</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pacing w:val="-64"/>
                <w:sz w:val="21"/>
                <w:szCs w:val="21"/>
              </w:rPr>
              <w:t> </w:t>
            </w:r>
            <w:r>
              <w:rPr>
                <w:rFonts w:ascii="宋体" w:hAnsi="宋体" w:cs="宋体" w:eastAsia="宋体" w:hint="default"/>
                <w:sz w:val="21"/>
                <w:szCs w:val="21"/>
              </w:rPr>
              <w:t>以</w:t>
            </w:r>
            <w:r>
              <w:rPr>
                <w:rFonts w:ascii="宋体" w:hAnsi="宋体" w:cs="宋体" w:eastAsia="宋体" w:hint="default"/>
                <w:spacing w:val="-64"/>
                <w:sz w:val="21"/>
                <w:szCs w:val="21"/>
              </w:rPr>
              <w:t> </w:t>
            </w:r>
            <w:r>
              <w:rPr>
                <w:rFonts w:ascii="宋体" w:hAnsi="宋体" w:cs="宋体" w:eastAsia="宋体" w:hint="default"/>
                <w:sz w:val="21"/>
                <w:szCs w:val="21"/>
              </w:rPr>
              <w:t>及</w:t>
            </w:r>
            <w:r>
              <w:rPr>
                <w:rFonts w:ascii="宋体" w:hAnsi="宋体" w:cs="宋体" w:eastAsia="宋体" w:hint="default"/>
                <w:spacing w:val="-64"/>
                <w:sz w:val="21"/>
                <w:szCs w:val="21"/>
              </w:rPr>
              <w:t> </w:t>
            </w:r>
            <w:r>
              <w:rPr>
                <w:rFonts w:ascii="宋体" w:hAnsi="宋体" w:cs="宋体" w:eastAsia="宋体" w:hint="default"/>
                <w:sz w:val="21"/>
                <w:szCs w:val="21"/>
              </w:rPr>
              <w:t>川</w:t>
            </w:r>
            <w:r>
              <w:rPr>
                <w:rFonts w:ascii="宋体" w:hAnsi="宋体" w:cs="宋体" w:eastAsia="宋体" w:hint="default"/>
                <w:spacing w:val="-64"/>
                <w:sz w:val="21"/>
                <w:szCs w:val="21"/>
              </w:rPr>
              <w:t> </w:t>
            </w:r>
            <w:r>
              <w:rPr>
                <w:rFonts w:ascii="宋体" w:hAnsi="宋体" w:cs="宋体" w:eastAsia="宋体" w:hint="default"/>
                <w:sz w:val="21"/>
                <w:szCs w:val="21"/>
              </w:rPr>
              <w:t>人</w:t>
            </w:r>
            <w:r>
              <w:rPr>
                <w:rFonts w:ascii="宋体" w:hAnsi="宋体" w:cs="宋体" w:eastAsia="宋体" w:hint="default"/>
                <w:spacing w:val="-64"/>
                <w:sz w:val="21"/>
                <w:szCs w:val="21"/>
              </w:rPr>
              <w:t> </w:t>
            </w:r>
            <w:r>
              <w:rPr>
                <w:rFonts w:ascii="宋体" w:hAnsi="宋体" w:cs="宋体" w:eastAsia="宋体" w:hint="default"/>
                <w:sz w:val="21"/>
                <w:szCs w:val="21"/>
              </w:rPr>
              <w:t>社</w:t>
            </w:r>
            <w:r>
              <w:rPr>
                <w:rFonts w:ascii="宋体" w:hAnsi="宋体" w:cs="宋体" w:eastAsia="宋体" w:hint="default"/>
                <w:spacing w:val="-66"/>
                <w:sz w:val="21"/>
                <w:szCs w:val="21"/>
              </w:rPr>
              <w:t> </w:t>
            </w:r>
            <w:r>
              <w:rPr>
                <w:rFonts w:ascii="宋体" w:hAnsi="宋体" w:cs="宋体" w:eastAsia="宋体" w:hint="default"/>
                <w:sz w:val="21"/>
                <w:szCs w:val="21"/>
              </w:rPr>
              <w:t>发</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经贸发展补贴</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4,360,000.00</w:t>
            </w:r>
          </w:p>
        </w:tc>
        <w:tc>
          <w:tcPr>
            <w:tcW w:w="192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7"/>
                <w:sz w:val="21"/>
                <w:szCs w:val="21"/>
              </w:rPr>
              <w:t>嘉财企【</w:t>
            </w:r>
            <w:r>
              <w:rPr>
                <w:rFonts w:ascii="宋体" w:hAnsi="宋体" w:cs="宋体" w:eastAsia="宋体" w:hint="default"/>
                <w:spacing w:val="-7"/>
                <w:sz w:val="21"/>
                <w:szCs w:val="21"/>
              </w:rPr>
              <w:t>2015</w:t>
            </w:r>
            <w:r>
              <w:rPr>
                <w:rFonts w:ascii="宋体" w:hAnsi="宋体" w:cs="宋体" w:eastAsia="宋体" w:hint="default"/>
                <w:spacing w:val="-7"/>
                <w:sz w:val="21"/>
                <w:szCs w:val="21"/>
              </w:rPr>
              <w:t>】</w:t>
            </w:r>
            <w:r>
              <w:rPr>
                <w:rFonts w:ascii="宋体" w:hAnsi="宋体" w:cs="宋体" w:eastAsia="宋体" w:hint="default"/>
                <w:spacing w:val="-7"/>
                <w:sz w:val="21"/>
                <w:szCs w:val="21"/>
              </w:rPr>
              <w:t>407</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号等</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64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信用保险补贴</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5,331,804.00</w:t>
            </w:r>
          </w:p>
        </w:tc>
        <w:tc>
          <w:tcPr>
            <w:tcW w:w="192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安商务【</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71</w:t>
            </w:r>
          </w:p>
          <w:p>
            <w:pPr>
              <w:pStyle w:val="TableParagraph"/>
              <w:spacing w:line="240" w:lineRule="auto"/>
              <w:ind w:left="24" w:right="-46"/>
              <w:jc w:val="left"/>
              <w:rPr>
                <w:rFonts w:ascii="宋体" w:hAnsi="宋体" w:cs="宋体" w:eastAsia="宋体" w:hint="default"/>
                <w:sz w:val="21"/>
                <w:szCs w:val="21"/>
              </w:rPr>
            </w:pPr>
            <w:r>
              <w:rPr>
                <w:rFonts w:ascii="宋体" w:hAnsi="宋体" w:cs="宋体" w:eastAsia="宋体" w:hint="default"/>
                <w:spacing w:val="-8"/>
                <w:sz w:val="21"/>
                <w:szCs w:val="21"/>
              </w:rPr>
              <w:t>号；安商务【</w:t>
            </w:r>
            <w:r>
              <w:rPr>
                <w:rFonts w:ascii="宋体" w:hAnsi="宋体" w:cs="宋体" w:eastAsia="宋体" w:hint="default"/>
                <w:spacing w:val="-8"/>
                <w:sz w:val="21"/>
                <w:szCs w:val="21"/>
              </w:rPr>
              <w:t>2014</w:t>
            </w:r>
            <w:r>
              <w:rPr>
                <w:rFonts w:ascii="宋体" w:hAnsi="宋体" w:cs="宋体" w:eastAsia="宋体" w:hint="default"/>
                <w:spacing w:val="-90"/>
                <w:sz w:val="21"/>
                <w:szCs w:val="21"/>
              </w:rPr>
              <w:t> </w:t>
            </w:r>
            <w:r>
              <w:rPr>
                <w:rFonts w:ascii="宋体" w:hAnsi="宋体" w:cs="宋体" w:eastAsia="宋体" w:hint="default"/>
                <w:sz w:val="21"/>
                <w:szCs w:val="21"/>
              </w:rPr>
              <w:t>86</w:t>
            </w:r>
            <w:r>
              <w:rPr>
                <w:rFonts w:ascii="宋体" w:hAnsi="宋体" w:cs="宋体" w:eastAsia="宋体" w:hint="default"/>
                <w:spacing w:val="83"/>
                <w:sz w:val="21"/>
                <w:szCs w:val="21"/>
              </w:rPr>
              <w:t> </w:t>
            </w:r>
            <w:r>
              <w:rPr>
                <w:rFonts w:ascii="宋体" w:hAnsi="宋体" w:cs="宋体" w:eastAsia="宋体" w:hint="default"/>
                <w:spacing w:val="54"/>
                <w:sz w:val="21"/>
                <w:szCs w:val="21"/>
              </w:rPr>
              <w:t>号；绵财外</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37" w:lineRule="auto"/>
              <w:ind w:left="24" w:right="2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24</w:t>
            </w:r>
            <w:r>
              <w:rPr>
                <w:rFonts w:ascii="宋体" w:hAnsi="宋体" w:cs="宋体" w:eastAsia="宋体" w:hint="default"/>
                <w:spacing w:val="-55"/>
                <w:sz w:val="21"/>
                <w:szCs w:val="21"/>
              </w:rPr>
              <w:t> </w:t>
            </w:r>
            <w:r>
              <w:rPr>
                <w:rFonts w:ascii="宋体" w:hAnsi="宋体" w:cs="宋体" w:eastAsia="宋体" w:hint="default"/>
                <w:spacing w:val="-4"/>
                <w:sz w:val="21"/>
                <w:szCs w:val="21"/>
              </w:rPr>
              <w:t>号；绵</w:t>
            </w:r>
            <w:r>
              <w:rPr>
                <w:rFonts w:ascii="宋体" w:hAnsi="宋体" w:cs="宋体" w:eastAsia="宋体" w:hint="default"/>
                <w:w w:val="100"/>
                <w:sz w:val="21"/>
                <w:szCs w:val="21"/>
              </w:rPr>
              <w:t> </w:t>
            </w:r>
            <w:r>
              <w:rPr>
                <w:rFonts w:ascii="宋体" w:hAnsi="宋体" w:cs="宋体" w:eastAsia="宋体" w:hint="default"/>
                <w:spacing w:val="-13"/>
                <w:sz w:val="21"/>
                <w:szCs w:val="21"/>
              </w:rPr>
              <w:t>财外【</w:t>
            </w:r>
            <w:r>
              <w:rPr>
                <w:rFonts w:ascii="宋体" w:hAnsi="宋体" w:cs="宋体" w:eastAsia="宋体" w:hint="default"/>
                <w:spacing w:val="-13"/>
                <w:sz w:val="21"/>
                <w:szCs w:val="21"/>
              </w:rPr>
              <w:t>2014</w:t>
            </w:r>
            <w:r>
              <w:rPr>
                <w:rFonts w:ascii="宋体" w:hAnsi="宋体" w:cs="宋体" w:eastAsia="宋体" w:hint="default"/>
                <w:spacing w:val="-13"/>
                <w:sz w:val="21"/>
                <w:szCs w:val="21"/>
              </w:rPr>
              <w:t>】</w:t>
            </w:r>
            <w:r>
              <w:rPr>
                <w:rFonts w:ascii="宋体" w:hAnsi="宋体" w:cs="宋体" w:eastAsia="宋体" w:hint="default"/>
                <w:spacing w:val="-13"/>
                <w:sz w:val="21"/>
                <w:szCs w:val="21"/>
              </w:rPr>
              <w:t>26</w:t>
            </w:r>
            <w:r>
              <w:rPr>
                <w:rFonts w:ascii="宋体" w:hAnsi="宋体" w:cs="宋体" w:eastAsia="宋体" w:hint="default"/>
                <w:spacing w:val="-50"/>
                <w:sz w:val="21"/>
                <w:szCs w:val="21"/>
              </w:rPr>
              <w:t> </w:t>
            </w:r>
            <w:r>
              <w:rPr>
                <w:rFonts w:ascii="宋体" w:hAnsi="宋体" w:cs="宋体" w:eastAsia="宋体" w:hint="default"/>
                <w:spacing w:val="-3"/>
                <w:sz w:val="21"/>
                <w:szCs w:val="21"/>
              </w:rPr>
              <w:t>号</w:t>
            </w:r>
            <w:r>
              <w:rPr>
                <w:rFonts w:ascii="宋体" w:hAnsi="宋体" w:cs="宋体" w:eastAsia="宋体" w:hint="default"/>
                <w:spacing w:val="-97"/>
                <w:sz w:val="21"/>
                <w:szCs w:val="21"/>
              </w:rPr>
              <w:t> </w:t>
            </w:r>
            <w:r>
              <w:rPr>
                <w:rFonts w:ascii="宋体" w:hAnsi="宋体" w:cs="宋体" w:eastAsia="宋体" w:hint="default"/>
                <w:sz w:val="21"/>
                <w:szCs w:val="21"/>
              </w:rPr>
              <w:t>等</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40"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before="135"/>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p>
            <w:pPr>
              <w:pStyle w:val="TableParagraph"/>
              <w:spacing w:line="240" w:lineRule="auto" w:before="133"/>
              <w:ind w:left="-138" w:right="0"/>
              <w:jc w:val="left"/>
              <w:rPr>
                <w:rFonts w:ascii="宋体" w:hAnsi="宋体" w:cs="宋体" w:eastAsia="宋体" w:hint="default"/>
                <w:sz w:val="21"/>
                <w:szCs w:val="21"/>
              </w:rPr>
            </w:pPr>
            <w:r>
              <w:rPr>
                <w:rFonts w:ascii="宋体" w:hAnsi="宋体" w:cs="宋体" w:eastAsia="宋体" w:hint="default"/>
                <w:spacing w:val="-3"/>
                <w:w w:val="100"/>
                <w:sz w:val="21"/>
                <w:szCs w:val="21"/>
              </w:rPr>
              <w:t>；</w:t>
            </w:r>
            <w:r>
              <w:rPr>
                <w:rFonts w:ascii="宋体" w:hAnsi="宋体" w:cs="宋体" w:eastAsia="宋体" w:hint="default"/>
                <w:w w:val="100"/>
                <w:sz w:val="21"/>
                <w:szCs w:val="21"/>
              </w:rPr>
            </w:r>
          </w:p>
        </w:tc>
      </w:tr>
      <w:tr>
        <w:trPr>
          <w:trHeight w:val="82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 w:right="19"/>
              <w:jc w:val="left"/>
              <w:rPr>
                <w:rFonts w:ascii="宋体" w:hAnsi="宋体" w:cs="宋体" w:eastAsia="宋体" w:hint="default"/>
                <w:sz w:val="21"/>
                <w:szCs w:val="21"/>
              </w:rPr>
            </w:pPr>
            <w:r>
              <w:rPr>
                <w:rFonts w:ascii="宋体" w:hAnsi="宋体" w:cs="宋体" w:eastAsia="宋体" w:hint="default"/>
                <w:spacing w:val="-6"/>
                <w:sz w:val="21"/>
                <w:szCs w:val="21"/>
              </w:rPr>
              <w:t>技改基金（高新退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税）</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2,127,801.98</w:t>
            </w:r>
          </w:p>
        </w:tc>
        <w:tc>
          <w:tcPr>
            <w:tcW w:w="192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景德镇高新技术产</w:t>
            </w:r>
          </w:p>
          <w:p>
            <w:pPr>
              <w:pStyle w:val="TableParagraph"/>
              <w:spacing w:line="272" w:lineRule="exact" w:before="27"/>
              <w:ind w:left="24" w:right="23"/>
              <w:jc w:val="left"/>
              <w:rPr>
                <w:rFonts w:ascii="宋体" w:hAnsi="宋体" w:cs="宋体" w:eastAsia="宋体" w:hint="default"/>
                <w:sz w:val="21"/>
                <w:szCs w:val="21"/>
              </w:rPr>
            </w:pPr>
            <w:r>
              <w:rPr>
                <w:rFonts w:ascii="宋体" w:hAnsi="宋体" w:cs="宋体" w:eastAsia="宋体" w:hint="default"/>
                <w:spacing w:val="2"/>
                <w:sz w:val="21"/>
                <w:szCs w:val="21"/>
              </w:rPr>
              <w:t>业开发区管理委员</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会</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年国际科技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项目奖励款金</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spacing w:val="-1"/>
                <w:sz w:val="21"/>
              </w:rPr>
              <w:t>2,950,000.00</w:t>
            </w:r>
          </w:p>
        </w:tc>
        <w:tc>
          <w:tcPr>
            <w:tcW w:w="192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国科发资【</w:t>
            </w:r>
            <w:r>
              <w:rPr>
                <w:rFonts w:ascii="宋体" w:hAnsi="宋体" w:cs="宋体" w:eastAsia="宋体" w:hint="default"/>
                <w:sz w:val="21"/>
                <w:szCs w:val="21"/>
              </w:rPr>
              <w:t>2015</w:t>
            </w:r>
            <w:r>
              <w:rPr>
                <w:rFonts w:ascii="宋体" w:hAnsi="宋体" w:cs="宋体" w:eastAsia="宋体" w:hint="default"/>
                <w:sz w:val="21"/>
                <w:szCs w:val="21"/>
              </w:rPr>
              <w:t>】</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114</w:t>
            </w:r>
            <w:r>
              <w:rPr>
                <w:rFonts w:ascii="宋体" w:hAnsi="宋体" w:cs="宋体" w:eastAsia="宋体" w:hint="default"/>
                <w:spacing w:val="-50"/>
                <w:sz w:val="21"/>
                <w:szCs w:val="21"/>
              </w:rPr>
              <w:t> </w:t>
            </w:r>
            <w:r>
              <w:rPr>
                <w:rFonts w:ascii="宋体" w:hAnsi="宋体" w:cs="宋体" w:eastAsia="宋体" w:hint="default"/>
                <w:sz w:val="21"/>
                <w:szCs w:val="21"/>
              </w:rPr>
              <w:t>号</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99"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6" w:right="0"/>
              <w:jc w:val="left"/>
              <w:rPr>
                <w:rFonts w:ascii="宋体" w:hAnsi="宋体" w:cs="宋体" w:eastAsia="宋体" w:hint="default"/>
                <w:sz w:val="21"/>
                <w:szCs w:val="21"/>
              </w:rPr>
            </w:pPr>
            <w:r>
              <w:rPr>
                <w:rFonts w:ascii="宋体" w:hAnsi="宋体" w:cs="宋体" w:eastAsia="宋体" w:hint="default"/>
                <w:sz w:val="21"/>
                <w:szCs w:val="21"/>
              </w:rPr>
              <w:t>专利资助金</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1,597,856.00</w:t>
            </w:r>
          </w:p>
        </w:tc>
        <w:tc>
          <w:tcPr>
            <w:tcW w:w="192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z w:val="21"/>
                <w:szCs w:val="21"/>
              </w:rPr>
              <w:t>川知发【</w:t>
            </w:r>
            <w:r>
              <w:rPr>
                <w:rFonts w:ascii="宋体" w:hAnsi="宋体" w:cs="宋体" w:eastAsia="宋体" w:hint="default"/>
                <w:sz w:val="21"/>
                <w:szCs w:val="21"/>
              </w:rPr>
              <w:t>2015</w:t>
            </w:r>
            <w:r>
              <w:rPr>
                <w:rFonts w:ascii="宋体" w:hAnsi="宋体" w:cs="宋体" w:eastAsia="宋体" w:hint="default"/>
                <w:sz w:val="21"/>
                <w:szCs w:val="21"/>
              </w:rPr>
              <w:t>】</w:t>
            </w:r>
            <w:r>
              <w:rPr>
                <w:rFonts w:ascii="宋体" w:hAnsi="宋体" w:cs="宋体" w:eastAsia="宋体" w:hint="default"/>
                <w:sz w:val="21"/>
                <w:szCs w:val="21"/>
              </w:rPr>
              <w:t>38</w:t>
            </w:r>
          </w:p>
          <w:p>
            <w:pPr>
              <w:pStyle w:val="TableParagraph"/>
              <w:spacing w:line="237" w:lineRule="auto"/>
              <w:ind w:left="24" w:right="23"/>
              <w:jc w:val="both"/>
              <w:rPr>
                <w:rFonts w:ascii="宋体" w:hAnsi="宋体" w:cs="宋体" w:eastAsia="宋体" w:hint="default"/>
                <w:sz w:val="21"/>
                <w:szCs w:val="21"/>
              </w:rPr>
            </w:pPr>
            <w:r>
              <w:rPr>
                <w:rFonts w:ascii="宋体" w:hAnsi="宋体" w:cs="宋体" w:eastAsia="宋体" w:hint="default"/>
                <w:spacing w:val="2"/>
                <w:sz w:val="21"/>
                <w:szCs w:val="21"/>
              </w:rPr>
              <w:t>号；经开区促进科</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技创新政策奖励第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18</w:t>
            </w:r>
            <w:r>
              <w:rPr>
                <w:rFonts w:ascii="宋体" w:hAnsi="宋体" w:cs="宋体" w:eastAsia="宋体" w:hint="default"/>
                <w:spacing w:val="-51"/>
                <w:sz w:val="21"/>
                <w:szCs w:val="21"/>
              </w:rPr>
              <w:t> </w:t>
            </w:r>
            <w:r>
              <w:rPr>
                <w:rFonts w:ascii="宋体" w:hAnsi="宋体" w:cs="宋体" w:eastAsia="宋体" w:hint="default"/>
                <w:spacing w:val="-3"/>
                <w:sz w:val="21"/>
                <w:szCs w:val="21"/>
              </w:rPr>
              <w:t>条等</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智能家电产业开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4,100,000.00</w:t>
            </w:r>
          </w:p>
        </w:tc>
        <w:tc>
          <w:tcPr>
            <w:tcW w:w="192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绵 世 发 改 商</w:t>
            </w:r>
            <w:r>
              <w:rPr>
                <w:rFonts w:ascii="宋体" w:hAnsi="宋体" w:cs="宋体" w:eastAsia="宋体" w:hint="default"/>
                <w:spacing w:val="-66"/>
                <w:sz w:val="21"/>
                <w:szCs w:val="21"/>
              </w:rPr>
              <w:t> </w:t>
            </w:r>
            <w:r>
              <w:rPr>
                <w:rFonts w:ascii="宋体" w:hAnsi="宋体" w:cs="宋体" w:eastAsia="宋体" w:hint="default"/>
                <w:sz w:val="21"/>
                <w:szCs w:val="21"/>
              </w:rPr>
              <w:t>贸</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433</w:t>
            </w:r>
            <w:r>
              <w:rPr>
                <w:rFonts w:ascii="宋体" w:hAnsi="宋体" w:cs="宋体" w:eastAsia="宋体" w:hint="default"/>
                <w:spacing w:val="-50"/>
                <w:sz w:val="21"/>
                <w:szCs w:val="21"/>
              </w:rPr>
              <w:t> </w:t>
            </w:r>
            <w:r>
              <w:rPr>
                <w:rFonts w:ascii="宋体" w:hAnsi="宋体" w:cs="宋体" w:eastAsia="宋体" w:hint="default"/>
                <w:spacing w:val="-3"/>
                <w:sz w:val="21"/>
                <w:szCs w:val="21"/>
              </w:rPr>
              <w:t>号等</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 w:right="192"/>
              <w:jc w:val="left"/>
              <w:rPr>
                <w:rFonts w:ascii="宋体" w:hAnsi="宋体" w:cs="宋体" w:eastAsia="宋体" w:hint="default"/>
                <w:sz w:val="21"/>
                <w:szCs w:val="21"/>
              </w:rPr>
            </w:pPr>
            <w:r>
              <w:rPr>
                <w:rFonts w:ascii="宋体" w:hAnsi="宋体" w:cs="宋体" w:eastAsia="宋体" w:hint="default"/>
                <w:sz w:val="21"/>
                <w:szCs w:val="21"/>
              </w:rPr>
              <w:t>产业园区发展项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目资金</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1,000,000.00</w:t>
            </w:r>
          </w:p>
        </w:tc>
        <w:tc>
          <w:tcPr>
            <w:tcW w:w="192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31"/>
                <w:sz w:val="21"/>
                <w:szCs w:val="21"/>
              </w:rPr>
              <w:t>川财建</w:t>
            </w:r>
            <w:r>
              <w:rPr>
                <w:rFonts w:ascii="宋体" w:hAnsi="宋体" w:cs="宋体" w:eastAsia="宋体" w:hint="default"/>
                <w:spacing w:val="-54"/>
                <w:sz w:val="21"/>
                <w:szCs w:val="21"/>
              </w:rPr>
              <w:t> </w:t>
            </w:r>
            <w:r>
              <w:rPr>
                <w:rFonts w:ascii="宋体" w:hAnsi="宋体" w:cs="宋体" w:eastAsia="宋体" w:hint="default"/>
                <w:sz w:val="21"/>
                <w:szCs w:val="21"/>
              </w:rPr>
              <w:t>[2014]125</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号文件；绵高经发</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2015</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pacing w:val="-3"/>
                <w:sz w:val="21"/>
                <w:szCs w:val="21"/>
              </w:rPr>
              <w:t>号等</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人才发展资助资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金及奖励</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spacing w:val="-1"/>
                <w:sz w:val="21"/>
              </w:rPr>
              <w:t>2,771,386.00</w:t>
            </w:r>
          </w:p>
        </w:tc>
        <w:tc>
          <w:tcPr>
            <w:tcW w:w="192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绵</w:t>
            </w:r>
            <w:r>
              <w:rPr>
                <w:rFonts w:ascii="宋体" w:hAnsi="宋体" w:cs="宋体" w:eastAsia="宋体" w:hint="default"/>
                <w:spacing w:val="-70"/>
                <w:sz w:val="21"/>
                <w:szCs w:val="21"/>
              </w:rPr>
              <w:t> </w:t>
            </w:r>
            <w:r>
              <w:rPr>
                <w:rFonts w:ascii="宋体" w:hAnsi="宋体" w:cs="宋体" w:eastAsia="宋体" w:hint="default"/>
                <w:sz w:val="21"/>
                <w:szCs w:val="21"/>
              </w:rPr>
              <w:t>人</w:t>
            </w:r>
            <w:r>
              <w:rPr>
                <w:rFonts w:ascii="宋体" w:hAnsi="宋体" w:cs="宋体" w:eastAsia="宋体" w:hint="default"/>
                <w:spacing w:val="-70"/>
                <w:sz w:val="21"/>
                <w:szCs w:val="21"/>
              </w:rPr>
              <w:t> </w:t>
            </w:r>
            <w:r>
              <w:rPr>
                <w:rFonts w:ascii="宋体" w:hAnsi="宋体" w:cs="宋体" w:eastAsia="宋体" w:hint="default"/>
                <w:sz w:val="21"/>
                <w:szCs w:val="21"/>
              </w:rPr>
              <w:t>才</w:t>
            </w:r>
            <w:r>
              <w:rPr>
                <w:rFonts w:ascii="宋体" w:hAnsi="宋体" w:cs="宋体" w:eastAsia="宋体" w:hint="default"/>
                <w:spacing w:val="-72"/>
                <w:sz w:val="21"/>
                <w:szCs w:val="21"/>
              </w:rPr>
              <w:t> </w:t>
            </w:r>
            <w:r>
              <w:rPr>
                <w:rFonts w:ascii="宋体" w:hAnsi="宋体" w:cs="宋体" w:eastAsia="宋体" w:hint="default"/>
                <w:sz w:val="21"/>
                <w:szCs w:val="21"/>
              </w:rPr>
              <w:t>组</w:t>
            </w:r>
            <w:r>
              <w:rPr>
                <w:rFonts w:ascii="宋体" w:hAnsi="宋体" w:cs="宋体" w:eastAsia="宋体" w:hint="default"/>
                <w:spacing w:val="-69"/>
                <w:sz w:val="21"/>
                <w:szCs w:val="21"/>
              </w:rPr>
              <w:t> </w:t>
            </w:r>
            <w:r>
              <w:rPr>
                <w:rFonts w:ascii="宋体" w:hAnsi="宋体" w:cs="宋体" w:eastAsia="宋体" w:hint="default"/>
                <w:sz w:val="21"/>
                <w:szCs w:val="21"/>
              </w:rPr>
              <w:t>[2014]6</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192"/>
              <w:jc w:val="left"/>
              <w:rPr>
                <w:rFonts w:ascii="宋体" w:hAnsi="宋体" w:cs="宋体" w:eastAsia="宋体" w:hint="default"/>
                <w:sz w:val="21"/>
                <w:szCs w:val="21"/>
              </w:rPr>
            </w:pPr>
            <w:r>
              <w:rPr>
                <w:rFonts w:ascii="宋体" w:hAnsi="宋体" w:cs="宋体" w:eastAsia="宋体" w:hint="default"/>
                <w:sz w:val="21"/>
                <w:szCs w:val="21"/>
              </w:rPr>
              <w:t>电池关键技术开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发及产业化</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2,300,000.00</w:t>
            </w:r>
          </w:p>
        </w:tc>
        <w:tc>
          <w:tcPr>
            <w:tcW w:w="192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绵财建（</w:t>
            </w:r>
            <w:r>
              <w:rPr>
                <w:rFonts w:ascii="宋体" w:hAnsi="宋体" w:cs="宋体" w:eastAsia="宋体" w:hint="default"/>
                <w:sz w:val="21"/>
                <w:szCs w:val="21"/>
              </w:rPr>
              <w:t>2015</w:t>
            </w:r>
            <w:r>
              <w:rPr>
                <w:rFonts w:ascii="宋体" w:hAnsi="宋体" w:cs="宋体" w:eastAsia="宋体" w:hint="default"/>
                <w:sz w:val="21"/>
                <w:szCs w:val="21"/>
              </w:rPr>
              <w:t>）</w:t>
            </w:r>
            <w:r>
              <w:rPr>
                <w:rFonts w:ascii="宋体" w:hAnsi="宋体" w:cs="宋体" w:eastAsia="宋体" w:hint="default"/>
                <w:sz w:val="21"/>
                <w:szCs w:val="21"/>
              </w:rPr>
              <w:t>60</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号 ； 绵 高 财</w:t>
            </w:r>
            <w:r>
              <w:rPr>
                <w:rFonts w:ascii="宋体" w:hAnsi="宋体" w:cs="宋体" w:eastAsia="宋体" w:hint="default"/>
                <w:spacing w:val="-66"/>
                <w:sz w:val="21"/>
                <w:szCs w:val="21"/>
              </w:rPr>
              <w:t> </w:t>
            </w:r>
            <w:r>
              <w:rPr>
                <w:rFonts w:ascii="宋体" w:hAnsi="宋体" w:cs="宋体" w:eastAsia="宋体" w:hint="default"/>
                <w:sz w:val="21"/>
                <w:szCs w:val="21"/>
              </w:rPr>
              <w:t>教</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2015</w:t>
            </w: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号等</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99"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26" w:right="192"/>
              <w:jc w:val="left"/>
              <w:rPr>
                <w:rFonts w:ascii="宋体" w:hAnsi="宋体" w:cs="宋体" w:eastAsia="宋体" w:hint="default"/>
                <w:sz w:val="21"/>
                <w:szCs w:val="21"/>
              </w:rPr>
            </w:pPr>
            <w:r>
              <w:rPr>
                <w:rFonts w:ascii="宋体" w:hAnsi="宋体" w:cs="宋体" w:eastAsia="宋体" w:hint="default"/>
                <w:sz w:val="21"/>
                <w:szCs w:val="21"/>
              </w:rPr>
              <w:t>“走出去”补贴</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1,707,933.00</w:t>
            </w:r>
          </w:p>
        </w:tc>
        <w:tc>
          <w:tcPr>
            <w:tcW w:w="192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粤 商  务 合 </w:t>
            </w:r>
            <w:r>
              <w:rPr>
                <w:rFonts w:ascii="宋体" w:hAnsi="宋体" w:cs="宋体" w:eastAsia="宋体" w:hint="default"/>
                <w:spacing w:val="38"/>
                <w:sz w:val="21"/>
                <w:szCs w:val="21"/>
              </w:rPr>
              <w:t> </w:t>
            </w:r>
            <w:r>
              <w:rPr>
                <w:rFonts w:ascii="宋体" w:hAnsi="宋体" w:cs="宋体" w:eastAsia="宋体" w:hint="default"/>
                <w:sz w:val="21"/>
                <w:szCs w:val="21"/>
              </w:rPr>
              <w:t>函</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[2015]324</w:t>
            </w:r>
            <w:r>
              <w:rPr>
                <w:rFonts w:ascii="宋体" w:hAnsi="宋体" w:cs="宋体" w:eastAsia="宋体" w:hint="default"/>
                <w:spacing w:val="20"/>
                <w:sz w:val="21"/>
                <w:szCs w:val="21"/>
              </w:rPr>
              <w:t> </w:t>
            </w:r>
            <w:r>
              <w:rPr>
                <w:rFonts w:ascii="宋体" w:hAnsi="宋体" w:cs="宋体" w:eastAsia="宋体" w:hint="default"/>
                <w:spacing w:val="6"/>
                <w:sz w:val="21"/>
                <w:szCs w:val="21"/>
              </w:rPr>
              <w:t>号；粤</w:t>
            </w:r>
          </w:p>
          <w:p>
            <w:pPr>
              <w:pStyle w:val="TableParagraph"/>
              <w:tabs>
                <w:tab w:pos="527" w:val="left" w:leader="none"/>
                <w:tab w:pos="1031" w:val="left" w:leader="none"/>
                <w:tab w:pos="1532" w:val="left" w:leader="none"/>
              </w:tabs>
              <w:spacing w:line="240" w:lineRule="auto"/>
              <w:ind w:left="24" w:right="23"/>
              <w:jc w:val="left"/>
              <w:rPr>
                <w:rFonts w:ascii="宋体" w:hAnsi="宋体" w:cs="宋体" w:eastAsia="宋体" w:hint="default"/>
                <w:sz w:val="21"/>
                <w:szCs w:val="21"/>
              </w:rPr>
            </w:pPr>
            <w:r>
              <w:rPr>
                <w:rFonts w:ascii="宋体" w:hAnsi="宋体" w:cs="宋体" w:eastAsia="宋体" w:hint="default"/>
                <w:sz w:val="21"/>
                <w:szCs w:val="21"/>
              </w:rPr>
              <w:t>商</w:t>
              <w:tab/>
              <w:t>务</w:t>
              <w:tab/>
              <w:t>财</w:t>
              <w:tab/>
              <w:t>函</w:t>
            </w:r>
            <w:r>
              <w:rPr>
                <w:rFonts w:ascii="宋体" w:hAnsi="宋体" w:cs="宋体" w:eastAsia="宋体" w:hint="default"/>
                <w:w w:val="100"/>
                <w:sz w:val="21"/>
                <w:szCs w:val="21"/>
              </w:rPr>
              <w:t> </w:t>
            </w:r>
            <w:r>
              <w:rPr>
                <w:rFonts w:ascii="宋体" w:hAnsi="宋体" w:cs="宋体" w:eastAsia="宋体" w:hint="default"/>
                <w:sz w:val="21"/>
                <w:szCs w:val="21"/>
              </w:rPr>
              <w:t>[2014]143</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10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26" w:right="192"/>
              <w:jc w:val="left"/>
              <w:rPr>
                <w:rFonts w:ascii="宋体" w:hAnsi="宋体" w:cs="宋体" w:eastAsia="宋体" w:hint="default"/>
                <w:sz w:val="21"/>
                <w:szCs w:val="21"/>
              </w:rPr>
            </w:pPr>
            <w:r>
              <w:rPr>
                <w:rFonts w:ascii="宋体" w:hAnsi="宋体" w:cs="宋体" w:eastAsia="宋体" w:hint="default"/>
                <w:sz w:val="21"/>
                <w:szCs w:val="21"/>
              </w:rPr>
              <w:t>企业发展专项资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1,141,800.00</w:t>
            </w:r>
          </w:p>
        </w:tc>
        <w:tc>
          <w:tcPr>
            <w:tcW w:w="192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皖 经 信 技 改</w:t>
            </w:r>
            <w:r>
              <w:rPr>
                <w:rFonts w:ascii="宋体" w:hAnsi="宋体" w:cs="宋体" w:eastAsia="宋体" w:hint="default"/>
                <w:spacing w:val="-66"/>
                <w:sz w:val="21"/>
                <w:szCs w:val="21"/>
              </w:rPr>
              <w:t> </w:t>
            </w:r>
            <w:r>
              <w:rPr>
                <w:rFonts w:ascii="宋体" w:hAnsi="宋体" w:cs="宋体" w:eastAsia="宋体" w:hint="default"/>
                <w:sz w:val="21"/>
                <w:szCs w:val="21"/>
              </w:rPr>
              <w:t>函</w:t>
            </w:r>
          </w:p>
          <w:p>
            <w:pPr>
              <w:pStyle w:val="TableParagraph"/>
              <w:spacing w:line="237" w:lineRule="auto" w:before="2"/>
              <w:ind w:left="24" w:right="17"/>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2015</w:t>
            </w:r>
            <w:r>
              <w:rPr>
                <w:rFonts w:ascii="宋体" w:hAnsi="宋体" w:cs="宋体" w:eastAsia="宋体" w:hint="default"/>
                <w:sz w:val="21"/>
                <w:szCs w:val="21"/>
              </w:rPr>
              <w:t>〕</w:t>
            </w:r>
            <w:r>
              <w:rPr>
                <w:rFonts w:ascii="宋体" w:hAnsi="宋体" w:cs="宋体" w:eastAsia="宋体" w:hint="default"/>
                <w:sz w:val="21"/>
                <w:szCs w:val="21"/>
              </w:rPr>
              <w:t>502</w:t>
            </w:r>
            <w:r>
              <w:rPr>
                <w:rFonts w:ascii="宋体" w:hAnsi="宋体" w:cs="宋体" w:eastAsia="宋体" w:hint="default"/>
                <w:spacing w:val="32"/>
                <w:sz w:val="21"/>
                <w:szCs w:val="21"/>
              </w:rPr>
              <w:t> </w:t>
            </w:r>
            <w:r>
              <w:rPr>
                <w:rFonts w:ascii="宋体" w:hAnsi="宋体" w:cs="宋体" w:eastAsia="宋体" w:hint="default"/>
                <w:spacing w:val="3"/>
                <w:sz w:val="21"/>
                <w:szCs w:val="21"/>
              </w:rPr>
              <w:t>号；</w:t>
            </w:r>
            <w:r>
              <w:rPr>
                <w:rFonts w:ascii="宋体" w:hAnsi="宋体" w:cs="宋体" w:eastAsia="宋体" w:hint="default"/>
                <w:spacing w:val="-102"/>
                <w:sz w:val="21"/>
                <w:szCs w:val="21"/>
              </w:rPr>
              <w:t> </w:t>
            </w:r>
            <w:r>
              <w:rPr>
                <w:rFonts w:ascii="宋体" w:hAnsi="宋体" w:cs="宋体" w:eastAsia="宋体" w:hint="default"/>
                <w:sz w:val="21"/>
                <w:szCs w:val="21"/>
              </w:rPr>
              <w:t>绵涪财农【</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64</w:t>
            </w:r>
            <w:r>
              <w:rPr>
                <w:rFonts w:ascii="宋体" w:hAnsi="宋体" w:cs="宋体" w:eastAsia="宋体" w:hint="default"/>
                <w:spacing w:val="-50"/>
                <w:sz w:val="21"/>
                <w:szCs w:val="21"/>
              </w:rPr>
              <w:t> </w:t>
            </w:r>
            <w:r>
              <w:rPr>
                <w:rFonts w:ascii="宋体" w:hAnsi="宋体" w:cs="宋体" w:eastAsia="宋体" w:hint="default"/>
                <w:spacing w:val="-3"/>
                <w:sz w:val="21"/>
                <w:szCs w:val="21"/>
              </w:rPr>
              <w:t>号等</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left"/>
        <w:rPr>
          <w:rFonts w:ascii="宋体" w:hAnsi="宋体" w:cs="宋体" w:eastAsia="宋体" w:hint="default"/>
          <w:sz w:val="21"/>
          <w:szCs w:val="21"/>
        </w:rPr>
        <w:sectPr>
          <w:pgSz w:w="11910" w:h="16840"/>
          <w:pgMar w:header="877" w:footer="1195" w:top="108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82" w:type="dxa"/>
        <w:tblLayout w:type="fixed"/>
        <w:tblCellMar>
          <w:top w:w="0" w:type="dxa"/>
          <w:left w:w="0" w:type="dxa"/>
          <w:bottom w:w="0" w:type="dxa"/>
          <w:right w:w="0" w:type="dxa"/>
        </w:tblCellMar>
        <w:tblLook w:val="01E0"/>
      </w:tblPr>
      <w:tblGrid>
        <w:gridCol w:w="1704"/>
        <w:gridCol w:w="1923"/>
        <w:gridCol w:w="1920"/>
        <w:gridCol w:w="1779"/>
        <w:gridCol w:w="1570"/>
      </w:tblGrid>
      <w:tr>
        <w:trPr>
          <w:trHeight w:val="55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工程技术中心补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助资金及奖励</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spacing w:val="-1"/>
                <w:sz w:val="21"/>
              </w:rPr>
              <w:t>1,900,000.00</w:t>
            </w:r>
          </w:p>
        </w:tc>
        <w:tc>
          <w:tcPr>
            <w:tcW w:w="192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赣财行指【</w:t>
            </w:r>
            <w:r>
              <w:rPr>
                <w:rFonts w:ascii="宋体" w:hAnsi="宋体" w:cs="宋体" w:eastAsia="宋体" w:hint="default"/>
                <w:sz w:val="21"/>
                <w:szCs w:val="21"/>
              </w:rPr>
              <w:t>2014</w:t>
            </w:r>
            <w:r>
              <w:rPr>
                <w:rFonts w:ascii="宋体" w:hAnsi="宋体" w:cs="宋体" w:eastAsia="宋体" w:hint="default"/>
                <w:sz w:val="21"/>
                <w:szCs w:val="21"/>
              </w:rPr>
              <w:t>】</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210</w:t>
            </w:r>
            <w:r>
              <w:rPr>
                <w:rFonts w:ascii="宋体" w:hAnsi="宋体" w:cs="宋体" w:eastAsia="宋体" w:hint="default"/>
                <w:spacing w:val="-49"/>
                <w:sz w:val="21"/>
                <w:szCs w:val="21"/>
              </w:rPr>
              <w:t> </w:t>
            </w:r>
            <w:r>
              <w:rPr>
                <w:rFonts w:ascii="宋体" w:hAnsi="宋体" w:cs="宋体" w:eastAsia="宋体" w:hint="default"/>
                <w:spacing w:val="-3"/>
                <w:sz w:val="21"/>
                <w:szCs w:val="21"/>
              </w:rPr>
              <w:t>号等</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智慧社区云服务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平台建设项目</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3,200,000.00</w:t>
            </w:r>
          </w:p>
        </w:tc>
        <w:tc>
          <w:tcPr>
            <w:tcW w:w="192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绵高财教【</w:t>
            </w:r>
            <w:r>
              <w:rPr>
                <w:rFonts w:ascii="宋体" w:hAnsi="宋体" w:cs="宋体" w:eastAsia="宋体" w:hint="default"/>
                <w:spacing w:val="-8"/>
                <w:sz w:val="21"/>
                <w:szCs w:val="21"/>
              </w:rPr>
              <w:t>2015</w:t>
            </w:r>
            <w:r>
              <w:rPr>
                <w:rFonts w:ascii="宋体" w:hAnsi="宋体" w:cs="宋体" w:eastAsia="宋体" w:hint="default"/>
                <w:spacing w:val="-8"/>
                <w:sz w:val="21"/>
                <w:szCs w:val="21"/>
              </w:rPr>
              <w:t>】</w:t>
            </w:r>
            <w:r>
              <w:rPr>
                <w:rFonts w:ascii="宋体" w:hAnsi="宋体" w:cs="宋体" w:eastAsia="宋体" w:hint="default"/>
                <w:spacing w:val="-8"/>
                <w:sz w:val="21"/>
                <w:szCs w:val="21"/>
              </w:rPr>
              <w:t>7</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号等</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99"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基于全生命周期</w:t>
            </w:r>
          </w:p>
          <w:p>
            <w:pPr>
              <w:pStyle w:val="TableParagraph"/>
              <w:spacing w:line="237" w:lineRule="auto"/>
              <w:ind w:left="26" w:right="19"/>
              <w:jc w:val="left"/>
              <w:rPr>
                <w:rFonts w:ascii="宋体" w:hAnsi="宋体" w:cs="宋体" w:eastAsia="宋体" w:hint="default"/>
                <w:sz w:val="21"/>
                <w:szCs w:val="21"/>
              </w:rPr>
            </w:pPr>
            <w:r>
              <w:rPr>
                <w:rFonts w:ascii="宋体" w:hAnsi="宋体" w:cs="宋体" w:eastAsia="宋体" w:hint="default"/>
                <w:sz w:val="21"/>
                <w:szCs w:val="21"/>
              </w:rPr>
              <w:t>的家电产品绿色</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设计方法、工具及</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应用</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2,133,500.00</w:t>
            </w:r>
          </w:p>
        </w:tc>
        <w:tc>
          <w:tcPr>
            <w:tcW w:w="192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4" w:right="22"/>
              <w:jc w:val="left"/>
              <w:rPr>
                <w:rFonts w:ascii="宋体" w:hAnsi="宋体" w:cs="宋体" w:eastAsia="宋体" w:hint="default"/>
                <w:sz w:val="21"/>
                <w:szCs w:val="21"/>
              </w:rPr>
            </w:pPr>
            <w:r>
              <w:rPr>
                <w:rFonts w:ascii="宋体" w:hAnsi="宋体" w:cs="宋体" w:eastAsia="宋体" w:hint="default"/>
                <w:sz w:val="21"/>
                <w:szCs w:val="21"/>
              </w:rPr>
              <w:t>国科发高【</w:t>
            </w:r>
            <w:r>
              <w:rPr>
                <w:rFonts w:ascii="宋体" w:hAnsi="宋体" w:cs="宋体" w:eastAsia="宋体" w:hint="default"/>
                <w:sz w:val="21"/>
                <w:szCs w:val="21"/>
              </w:rPr>
              <w:t>2013</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699</w:t>
            </w:r>
            <w:r>
              <w:rPr>
                <w:rFonts w:ascii="宋体" w:hAnsi="宋体" w:cs="宋体" w:eastAsia="宋体" w:hint="default"/>
                <w:spacing w:val="-49"/>
                <w:sz w:val="21"/>
                <w:szCs w:val="21"/>
              </w:rPr>
              <w:t> </w:t>
            </w:r>
            <w:r>
              <w:rPr>
                <w:rFonts w:ascii="宋体" w:hAnsi="宋体" w:cs="宋体" w:eastAsia="宋体" w:hint="default"/>
                <w:spacing w:val="-3"/>
                <w:sz w:val="21"/>
                <w:szCs w:val="21"/>
              </w:rPr>
              <w:t>号等</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递延收益转入</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174,473,012.64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170,158,577.92</w:t>
            </w:r>
          </w:p>
        </w:tc>
        <w:tc>
          <w:tcPr>
            <w:tcW w:w="1779"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其他零星补贴</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34,395,621.81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42,553,563.38</w:t>
            </w:r>
          </w:p>
        </w:tc>
        <w:tc>
          <w:tcPr>
            <w:tcW w:w="1779"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b/>
                <w:spacing w:val="-1"/>
                <w:sz w:val="21"/>
              </w:rPr>
              <w:t>259,958,940.43</w:t>
            </w:r>
            <w:r>
              <w:rPr>
                <w:rFonts w:ascii="Times New Roman"/>
                <w:spacing w:val="-1"/>
                <w:sz w:val="21"/>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b/>
                <w:spacing w:val="-1"/>
                <w:sz w:val="21"/>
              </w:rPr>
              <w:t>244,921,848.30</w:t>
            </w:r>
            <w:r>
              <w:rPr>
                <w:rFonts w:ascii="Times New Roman"/>
                <w:spacing w:val="-1"/>
                <w:sz w:val="21"/>
              </w:rPr>
            </w:r>
          </w:p>
        </w:tc>
        <w:tc>
          <w:tcPr>
            <w:tcW w:w="1779"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52"/>
        <w:ind w:right="227"/>
        <w:jc w:val="left"/>
        <w:rPr>
          <w:b w:val="0"/>
          <w:bCs w:val="0"/>
        </w:rPr>
      </w:pPr>
      <w:r>
        <w:rPr>
          <w:rFonts w:ascii="宋体" w:hAnsi="宋体" w:cs="宋体" w:eastAsia="宋体" w:hint="default"/>
        </w:rPr>
        <w:t>65</w:t>
      </w:r>
      <w:r>
        <w:rPr/>
        <w:t>、</w:t>
      </w:r>
      <w:r>
        <w:rPr>
          <w:spacing w:val="-25"/>
        </w:rPr>
        <w:t> </w:t>
      </w:r>
      <w:r>
        <w:rPr/>
        <w:t>营业外支出</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13,630,816.95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18,657,444.94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13,630,816.95</w:t>
            </w:r>
          </w:p>
        </w:tc>
      </w:tr>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13,630,816.95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18,657,444.94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13,630,816.95</w:t>
            </w:r>
          </w:p>
        </w:tc>
      </w:tr>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3,125,962.26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2,402,642.00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3,125,962.26</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2,580,765.36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5,143,383.48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2,580,765.36</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盘亏损失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129,654.73</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679,188,197.65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25,615,461.34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679,188,197.65</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b/>
                <w:spacing w:val="-1"/>
                <w:sz w:val="21"/>
              </w:rPr>
              <w:t>698,525,742.22</w:t>
            </w:r>
            <w:r>
              <w:rPr>
                <w:rFonts w:ascii="Times New Roman"/>
                <w:spacing w:val="-1"/>
                <w:sz w:val="21"/>
              </w:rPr>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b/>
                <w:spacing w:val="-1"/>
                <w:sz w:val="21"/>
              </w:rPr>
              <w:t>51,948,586.49</w:t>
            </w:r>
            <w:r>
              <w:rPr>
                <w:rFonts w:ascii="Times New Roman"/>
                <w:spacing w:val="-1"/>
                <w:sz w:val="21"/>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698,525,742.22</w:t>
            </w:r>
            <w:r>
              <w:rPr>
                <w:rFonts w:ascii="Times New Roman"/>
                <w:spacing w:val="-1"/>
                <w:sz w:val="21"/>
              </w:rPr>
            </w:r>
          </w:p>
        </w:tc>
      </w:tr>
    </w:tbl>
    <w:p>
      <w:pPr>
        <w:spacing w:line="240" w:lineRule="auto" w:before="5"/>
        <w:rPr>
          <w:rFonts w:ascii="宋体" w:hAnsi="宋体" w:cs="宋体" w:eastAsia="宋体" w:hint="default"/>
          <w:sz w:val="15"/>
          <w:szCs w:val="15"/>
        </w:rPr>
      </w:pPr>
    </w:p>
    <w:p>
      <w:pPr>
        <w:pStyle w:val="BodyText"/>
        <w:spacing w:line="274" w:lineRule="exact" w:before="36"/>
        <w:ind w:left="218" w:right="227"/>
        <w:jc w:val="left"/>
      </w:pPr>
      <w:r>
        <w:rPr/>
        <w:t>其他说明：</w:t>
      </w:r>
    </w:p>
    <w:p>
      <w:pPr>
        <w:pStyle w:val="BodyText"/>
        <w:spacing w:line="272" w:lineRule="exact" w:before="27"/>
        <w:ind w:left="218" w:right="0"/>
        <w:jc w:val="left"/>
      </w:pPr>
      <w:r>
        <w:rPr>
          <w:rFonts w:ascii="宋体" w:hAnsi="宋体" w:cs="宋体" w:eastAsia="宋体" w:hint="default"/>
        </w:rPr>
        <w:t>*</w:t>
      </w:r>
      <w:r>
        <w:rPr>
          <w:rFonts w:ascii="宋体" w:hAnsi="宋体" w:cs="宋体" w:eastAsia="宋体" w:hint="default"/>
          <w:spacing w:val="-73"/>
        </w:rPr>
        <w:t> </w:t>
      </w:r>
      <w:r>
        <w:rPr>
          <w:spacing w:val="15"/>
        </w:rPr>
        <w:t>其他</w:t>
      </w:r>
      <w:r>
        <w:rPr>
          <w:spacing w:val="-73"/>
        </w:rPr>
        <w:t> </w:t>
      </w:r>
      <w:r>
        <w:rPr>
          <w:spacing w:val="20"/>
        </w:rPr>
        <w:t>中包含</w:t>
      </w:r>
      <w:r>
        <w:rPr>
          <w:spacing w:val="-73"/>
        </w:rPr>
        <w:t> </w:t>
      </w:r>
      <w:r>
        <w:rPr/>
        <w:t>本</w:t>
      </w:r>
      <w:r>
        <w:rPr>
          <w:spacing w:val="-73"/>
        </w:rPr>
        <w:t> </w:t>
      </w:r>
      <w:r>
        <w:rPr/>
        <w:t>年</w:t>
      </w:r>
      <w:r>
        <w:rPr>
          <w:spacing w:val="-73"/>
        </w:rPr>
        <w:t> </w:t>
      </w:r>
      <w:r>
        <w:rPr/>
        <w:t>退</w:t>
      </w:r>
      <w:r>
        <w:rPr>
          <w:spacing w:val="-76"/>
        </w:rPr>
        <w:t> </w:t>
      </w:r>
      <w:r>
        <w:rPr/>
        <w:t>回</w:t>
      </w:r>
      <w:r>
        <w:rPr>
          <w:spacing w:val="-76"/>
        </w:rPr>
        <w:t> </w:t>
      </w:r>
      <w:r>
        <w:rPr/>
        <w:t>的</w:t>
      </w:r>
      <w:r>
        <w:rPr>
          <w:spacing w:val="-72"/>
        </w:rPr>
        <w:t> </w:t>
      </w:r>
      <w:r>
        <w:rPr>
          <w:spacing w:val="22"/>
        </w:rPr>
        <w:t>节能惠民</w:t>
      </w:r>
      <w:r>
        <w:rPr>
          <w:spacing w:val="-73"/>
        </w:rPr>
        <w:t> </w:t>
      </w:r>
      <w:r>
        <w:rPr/>
        <w:t>清</w:t>
      </w:r>
      <w:r>
        <w:rPr>
          <w:spacing w:val="-73"/>
        </w:rPr>
        <w:t> </w:t>
      </w:r>
      <w:r>
        <w:rPr/>
        <w:t>算</w:t>
      </w:r>
      <w:r>
        <w:rPr>
          <w:spacing w:val="-73"/>
        </w:rPr>
        <w:t> </w:t>
      </w:r>
      <w:r>
        <w:rPr/>
        <w:t>补</w:t>
      </w:r>
      <w:r>
        <w:rPr>
          <w:spacing w:val="-76"/>
        </w:rPr>
        <w:t> </w:t>
      </w:r>
      <w:r>
        <w:rPr/>
        <w:t>贴</w:t>
      </w:r>
      <w:r>
        <w:rPr>
          <w:spacing w:val="-73"/>
        </w:rPr>
        <w:t> </w:t>
      </w:r>
      <w:r>
        <w:rPr/>
        <w:t>款</w:t>
      </w:r>
      <w:r>
        <w:rPr>
          <w:spacing w:val="-75"/>
        </w:rPr>
        <w:t> </w:t>
      </w:r>
      <w:r>
        <w:rPr>
          <w:spacing w:val="22"/>
        </w:rPr>
        <w:t>：本公司</w:t>
      </w:r>
      <w:r>
        <w:rPr>
          <w:spacing w:val="39"/>
        </w:rPr>
        <w:t> </w:t>
      </w:r>
      <w:r>
        <w:rPr>
          <w:rFonts w:ascii="宋体" w:hAnsi="宋体" w:cs="宋体" w:eastAsia="宋体" w:hint="default"/>
        </w:rPr>
        <w:t>519,309,251.47</w:t>
      </w:r>
      <w:r>
        <w:rPr>
          <w:rFonts w:ascii="宋体" w:hAnsi="宋体" w:cs="宋体" w:eastAsia="宋体" w:hint="default"/>
          <w:spacing w:val="40"/>
        </w:rPr>
        <w:t> </w:t>
      </w:r>
      <w:r>
        <w:rPr/>
        <w:t>元</w:t>
      </w:r>
      <w:r>
        <w:rPr>
          <w:spacing w:val="-73"/>
        </w:rPr>
        <w:t> </w:t>
      </w:r>
      <w:r>
        <w:rPr>
          <w:spacing w:val="20"/>
        </w:rPr>
        <w:t>，美菱</w:t>
      </w:r>
      <w:r>
        <w:rPr>
          <w:spacing w:val="-73"/>
        </w:rPr>
        <w:t> </w:t>
      </w:r>
      <w:r>
        <w:rPr>
          <w:spacing w:val="13"/>
        </w:rPr>
        <w:t>股份</w:t>
      </w:r>
      <w:r>
        <w:rPr>
          <w:spacing w:val="-103"/>
        </w:rPr>
        <w:t> </w:t>
      </w:r>
      <w:r>
        <w:rPr>
          <w:rFonts w:ascii="宋体" w:hAnsi="宋体" w:cs="宋体" w:eastAsia="宋体" w:hint="default"/>
        </w:rPr>
        <w:t>103,156,160.00</w:t>
      </w:r>
      <w:r>
        <w:rPr>
          <w:rFonts w:ascii="宋体" w:hAnsi="宋体" w:cs="宋体" w:eastAsia="宋体" w:hint="default"/>
          <w:spacing w:val="-52"/>
        </w:rPr>
        <w:t> </w:t>
      </w:r>
      <w:r>
        <w:rPr>
          <w:spacing w:val="-3"/>
        </w:rPr>
        <w:t>元。</w:t>
      </w:r>
      <w:r>
        <w:rPr/>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080" w:bottom="1380" w:left="1580" w:right="1040"/>
        </w:sectPr>
      </w:pPr>
    </w:p>
    <w:p>
      <w:pPr>
        <w:pStyle w:val="Heading4"/>
        <w:spacing w:line="290" w:lineRule="auto"/>
        <w:ind w:right="-20"/>
        <w:jc w:val="left"/>
        <w:rPr>
          <w:b w:val="0"/>
          <w:bCs w:val="0"/>
        </w:rPr>
      </w:pPr>
      <w:r>
        <w:rPr>
          <w:rFonts w:ascii="宋体" w:hAnsi="宋体" w:cs="宋体" w:eastAsia="宋体" w:hint="default"/>
        </w:rPr>
        <w:t>66</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9"/>
        <w:gridCol w:w="2876"/>
        <w:gridCol w:w="2861"/>
      </w:tblGrid>
      <w:tr>
        <w:trPr>
          <w:trHeight w:val="293"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274,512,990.51</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303,846,593.50</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9,563,098.93</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-37,821,196.71</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284,076,089.44</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266,025,396.79</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6"/>
        <w:rPr>
          <w:rFonts w:ascii="宋体" w:hAnsi="宋体" w:cs="宋体" w:eastAsia="宋体" w:hint="default"/>
          <w:sz w:val="28"/>
          <w:szCs w:val="28"/>
        </w:rPr>
      </w:pPr>
    </w:p>
    <w:p>
      <w:pPr>
        <w:pStyle w:val="Heading4"/>
        <w:spacing w:line="240" w:lineRule="auto"/>
        <w:ind w:left="158" w:right="0"/>
        <w:jc w:val="left"/>
        <w:rPr>
          <w:b w:val="0"/>
          <w:bCs w:val="0"/>
        </w:rPr>
      </w:pPr>
      <w:r>
        <w:rPr>
          <w:rFonts w:ascii="宋体" w:hAnsi="宋体" w:cs="宋体" w:eastAsia="宋体" w:hint="default"/>
        </w:rPr>
        <w:t>67</w:t>
      </w:r>
      <w:r>
        <w:rPr/>
        <w:t>、</w:t>
      </w:r>
      <w:r>
        <w:rPr>
          <w:spacing w:val="-24"/>
        </w:rPr>
        <w:t> </w:t>
      </w:r>
      <w:r>
        <w:rPr/>
        <w:t>其他综合收益</w:t>
      </w:r>
      <w:r>
        <w:rPr>
          <w:b w:val="0"/>
          <w:bCs w:val="0"/>
        </w:rPr>
      </w:r>
    </w:p>
    <w:p>
      <w:pPr>
        <w:spacing w:line="240" w:lineRule="auto" w:before="2"/>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pgSz w:w="11910" w:h="16840"/>
          <w:pgMar w:header="877" w:footer="1195" w:top="1080" w:bottom="1380" w:left="1640" w:right="1120"/>
        </w:sectPr>
      </w:pPr>
    </w:p>
    <w:p>
      <w:pPr>
        <w:spacing w:line="352" w:lineRule="auto" w:before="36"/>
        <w:ind w:left="158" w:right="1173" w:firstLine="419"/>
        <w:jc w:val="left"/>
        <w:rPr>
          <w:rFonts w:ascii="宋体" w:hAnsi="宋体" w:cs="宋体" w:eastAsia="宋体" w:hint="default"/>
          <w:sz w:val="21"/>
          <w:szCs w:val="21"/>
        </w:rPr>
      </w:pPr>
      <w:r>
        <w:rPr>
          <w:rFonts w:ascii="宋体" w:hAnsi="宋体" w:cs="宋体" w:eastAsia="宋体" w:hint="default"/>
          <w:spacing w:val="-2"/>
          <w:sz w:val="21"/>
          <w:szCs w:val="21"/>
        </w:rPr>
        <w:t>详见本附注相关内容。</w:t>
      </w:r>
      <w:r>
        <w:rPr>
          <w:rFonts w:ascii="宋体" w:hAnsi="宋体" w:cs="宋体" w:eastAsia="宋体" w:hint="default"/>
          <w:w w:val="100"/>
          <w:sz w:val="21"/>
          <w:szCs w:val="21"/>
        </w:rPr>
        <w:t> </w:t>
      </w:r>
      <w:r>
        <w:rPr>
          <w:rFonts w:ascii="宋体" w:hAnsi="宋体" w:cs="宋体" w:eastAsia="宋体" w:hint="default"/>
          <w:b/>
          <w:bCs/>
          <w:sz w:val="21"/>
          <w:szCs w:val="21"/>
        </w:rPr>
        <w:t>68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tabs>
          <w:tab w:pos="858" w:val="left" w:leader="none"/>
        </w:tabs>
        <w:spacing w:line="232" w:lineRule="exact" w:before="0"/>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4"/>
          <w:szCs w:val="24"/>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4234" w:space="2288"/>
            <w:col w:w="262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80"/>
        <w:gridCol w:w="2768"/>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转让预缴所得税款项</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362,128,461.10</w:t>
            </w: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109,337,664.09</w:t>
            </w: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代收购房各项税费、基金</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22,490,347.03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17,738,909.76</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58,865,007.35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52,593,818.61</w:t>
            </w:r>
          </w:p>
        </w:tc>
      </w:tr>
      <w:tr>
        <w:trPr>
          <w:trHeight w:val="28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收保险公司款项</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21"/>
                <w:szCs w:val="21"/>
              </w:rPr>
            </w:pPr>
            <w:r>
              <w:rPr>
                <w:rFonts w:ascii="Times New Roman"/>
                <w:spacing w:val="-1"/>
                <w:sz w:val="21"/>
              </w:rPr>
              <w:t>2,324,494.27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pacing w:val="-1"/>
                <w:sz w:val="21"/>
              </w:rPr>
              <w:t>11,742,330.87</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研发经费收入（非政府）</w:t>
            </w:r>
          </w:p>
        </w:tc>
        <w:tc>
          <w:tcPr>
            <w:tcW w:w="2780" w:type="dxa"/>
            <w:tcBorders>
              <w:top w:val="single" w:sz="6" w:space="0" w:color="000000"/>
              <w:left w:val="single" w:sz="6"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21,985,000.00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1"/>
              <w:jc w:val="right"/>
              <w:rPr>
                <w:rFonts w:ascii="Times New Roman" w:hAnsi="Times New Roman" w:cs="Times New Roman" w:eastAsia="Times New Roman" w:hint="default"/>
                <w:sz w:val="21"/>
                <w:szCs w:val="21"/>
              </w:rPr>
            </w:pPr>
            <w:r>
              <w:rPr>
                <w:rFonts w:ascii="Times New Roman"/>
                <w:spacing w:val="-1"/>
                <w:sz w:val="21"/>
              </w:rPr>
              <w:t>217,017,522.98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158,808,672.68</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代收代付款</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37,214,779.98</w:t>
            </w: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b/>
                <w:spacing w:val="-1"/>
                <w:sz w:val="21"/>
              </w:rPr>
              <w:t>809,378,276.80</w:t>
            </w:r>
            <w:r>
              <w:rPr>
                <w:rFonts w:ascii="Times New Roman"/>
                <w:spacing w:val="-1"/>
                <w:sz w:val="21"/>
              </w:rPr>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b/>
                <w:spacing w:val="-1"/>
                <w:sz w:val="21"/>
              </w:rPr>
              <w:t>262,868,731.92</w:t>
            </w:r>
            <w:r>
              <w:rPr>
                <w:rFonts w:ascii="Times New Roman"/>
                <w:spacing w:val="-1"/>
                <w:sz w:val="21"/>
              </w:rPr>
            </w:r>
          </w:p>
        </w:tc>
      </w:tr>
    </w:tbl>
    <w:p>
      <w:pPr>
        <w:spacing w:line="240" w:lineRule="auto" w:before="12"/>
        <w:rPr>
          <w:rFonts w:ascii="宋体" w:hAnsi="宋体" w:cs="宋体" w:eastAsia="宋体" w:hint="default"/>
          <w:sz w:val="19"/>
          <w:szCs w:val="19"/>
        </w:rPr>
      </w:pPr>
    </w:p>
    <w:p>
      <w:pPr>
        <w:pStyle w:val="BodyText"/>
        <w:spacing w:line="240" w:lineRule="auto" w:before="36"/>
        <w:ind w:left="158" w:right="0"/>
        <w:jc w:val="left"/>
      </w:pPr>
      <w:r>
        <w:rPr/>
        <w:t>收到的其他与经营活动有关的现金说明：</w:t>
      </w:r>
    </w:p>
    <w:p>
      <w:pPr>
        <w:pStyle w:val="BodyText"/>
        <w:spacing w:line="314" w:lineRule="auto" w:before="135"/>
        <w:ind w:left="158" w:right="0" w:firstLine="419"/>
        <w:jc w:val="left"/>
      </w:pPr>
      <w:r>
        <w:rPr>
          <w:rFonts w:ascii="宋体" w:hAnsi="宋体" w:cs="宋体" w:eastAsia="宋体" w:hint="default"/>
          <w:spacing w:val="-4"/>
        </w:rPr>
        <w:t>*</w:t>
      </w:r>
      <w:r>
        <w:rPr>
          <w:spacing w:val="-4"/>
        </w:rPr>
        <w:t>代收代付款主要为：（</w:t>
      </w:r>
      <w:r>
        <w:rPr>
          <w:rFonts w:ascii="宋体" w:hAnsi="宋体" w:cs="宋体" w:eastAsia="宋体" w:hint="default"/>
          <w:spacing w:val="-4"/>
        </w:rPr>
        <w:t>1</w:t>
      </w:r>
      <w:r>
        <w:rPr>
          <w:spacing w:val="-4"/>
        </w:rPr>
        <w:t>）长虹物业代收业主垃圾清运费；（</w:t>
      </w:r>
      <w:r>
        <w:rPr>
          <w:rFonts w:ascii="宋体" w:hAnsi="宋体" w:cs="宋体" w:eastAsia="宋体" w:hint="default"/>
          <w:spacing w:val="-4"/>
        </w:rPr>
        <w:t>2</w:t>
      </w:r>
      <w:r>
        <w:rPr>
          <w:spacing w:val="-4"/>
        </w:rPr>
        <w:t>）虹电公司和长虹佳华代收与</w:t>
      </w:r>
      <w:r>
        <w:rPr>
          <w:w w:val="100"/>
        </w:rPr>
        <w:t> </w:t>
      </w:r>
      <w:r>
        <w:rPr/>
        <w:t>其他企业联合申报政府补助项目收到的资金等。</w:t>
      </w:r>
    </w:p>
    <w:p>
      <w:pPr>
        <w:spacing w:line="240" w:lineRule="auto" w:before="5"/>
        <w:rPr>
          <w:rFonts w:ascii="宋体" w:hAnsi="宋体" w:cs="宋体" w:eastAsia="宋体" w:hint="default"/>
          <w:sz w:val="27"/>
          <w:szCs w:val="27"/>
        </w:rPr>
      </w:pPr>
    </w:p>
    <w:p>
      <w:pPr>
        <w:pStyle w:val="Heading4"/>
        <w:tabs>
          <w:tab w:pos="858" w:val="left" w:leader="none"/>
        </w:tabs>
        <w:spacing w:line="240" w:lineRule="auto"/>
        <w:ind w:left="158" w:right="0"/>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60"/>
        <w:gridCol w:w="2787"/>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退节能惠民补贴</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504,940,000.00</w:t>
            </w:r>
          </w:p>
        </w:tc>
        <w:tc>
          <w:tcPr>
            <w:tcW w:w="278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市场支持费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601,552,531.44</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560,321,145.13</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三包费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292,935,551.71</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273,063,087.60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物流仓储费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134,302,319.81</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187,745,704.05</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192,656,603.67</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244,213,476.03</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53,614,564.94</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90,648,114.88</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160,690,094.59</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204,560,228.44</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142,098,556.59</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109,309,600.88</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业务活动费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pacing w:val="-1"/>
                <w:sz w:val="21"/>
              </w:rPr>
              <w:t>116,368,145.95</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pacing w:val="-1"/>
                <w:sz w:val="21"/>
              </w:rPr>
              <w:t>134,683,741.98</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98,913,258.42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179,345,671.37</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67,302,043.43</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150,717,014.39</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53,450,467.65</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62,151,485.78</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39,230,187.71</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39,434,917.11</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车辆费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10,415,380.13</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35,776,260.44</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代理费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29,747,121.37</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41,308,236.39</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26,053,281.19</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39,333,376.37</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52,874,808.13</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43,148,138.10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31,141,030.89</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48,066,881.25</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软件许可费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28,338,051.43</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19,003,529.76</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31,964,145.45</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25,435,493.21</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水电气费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26,680,054.62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32,436,266.86</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17,355,666.75</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16,570,559.69</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349"/>
        <w:gridCol w:w="2760"/>
        <w:gridCol w:w="2787"/>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专利费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5,108,027.13</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19,596,159.34</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339,773,403.36</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353,848,956.84</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b/>
                <w:spacing w:val="-1"/>
                <w:sz w:val="21"/>
              </w:rPr>
              <w:t>3,057,505,296.36</w:t>
            </w:r>
            <w:r>
              <w:rPr>
                <w:rFonts w:ascii="Times New Roman"/>
                <w:spacing w:val="-1"/>
                <w:sz w:val="21"/>
              </w:rPr>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b/>
                <w:spacing w:val="-1"/>
                <w:sz w:val="21"/>
              </w:rPr>
              <w:t>2,910,718,045.89</w:t>
            </w:r>
            <w:r>
              <w:rPr>
                <w:rFonts w:ascii="Times New Roman"/>
                <w:spacing w:val="-1"/>
                <w:sz w:val="21"/>
              </w:rPr>
            </w:r>
          </w:p>
        </w:tc>
      </w:tr>
    </w:tbl>
    <w:p>
      <w:pPr>
        <w:spacing w:line="240" w:lineRule="auto" w:before="12"/>
        <w:rPr>
          <w:rFonts w:ascii="宋体" w:hAnsi="宋体" w:cs="宋体" w:eastAsia="宋体" w:hint="default"/>
          <w:sz w:val="19"/>
          <w:szCs w:val="19"/>
        </w:rPr>
      </w:pPr>
    </w:p>
    <w:p>
      <w:pPr>
        <w:pStyle w:val="BodyText"/>
        <w:spacing w:line="290" w:lineRule="auto" w:before="36"/>
        <w:ind w:left="158" w:right="4844"/>
        <w:jc w:val="left"/>
      </w:pPr>
      <w:r>
        <w:rPr>
          <w:spacing w:val="-2"/>
        </w:rPr>
        <w:t>支付的其他与经营活动有关的现金说明：</w:t>
      </w:r>
      <w:r>
        <w:rPr>
          <w:spacing w:val="-69"/>
        </w:rPr>
        <w:t> </w:t>
      </w:r>
      <w:r>
        <w:rPr>
          <w:spacing w:val="-69"/>
        </w:rPr>
      </w:r>
      <w:r>
        <w:rPr/>
        <w:t>无。</w:t>
      </w:r>
    </w:p>
    <w:p>
      <w:pPr>
        <w:spacing w:line="240" w:lineRule="auto" w:before="9"/>
        <w:rPr>
          <w:rFonts w:ascii="宋体" w:hAnsi="宋体" w:cs="宋体" w:eastAsia="宋体" w:hint="default"/>
          <w:sz w:val="25"/>
          <w:szCs w:val="25"/>
        </w:rPr>
      </w:pPr>
    </w:p>
    <w:p>
      <w:pPr>
        <w:pStyle w:val="Heading4"/>
        <w:tabs>
          <w:tab w:pos="885" w:val="left" w:leader="none"/>
        </w:tabs>
        <w:spacing w:line="240" w:lineRule="auto"/>
        <w:ind w:left="158" w:right="0"/>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51" w:val="left" w:leader="none"/>
        </w:tabs>
        <w:spacing w:line="240" w:lineRule="auto" w:before="58"/>
        <w:ind w:left="0" w:right="150"/>
        <w:jc w:val="right"/>
      </w:pPr>
      <w:r>
        <w:rPr>
          <w:spacing w:val="-1"/>
        </w:rPr>
        <w:t>单位：元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收到与资产相关的政府补贴</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9"/>
              <w:jc w:val="right"/>
              <w:rPr>
                <w:rFonts w:ascii="Times New Roman" w:hAnsi="Times New Roman" w:cs="Times New Roman" w:eastAsia="Times New Roman" w:hint="default"/>
                <w:sz w:val="21"/>
                <w:szCs w:val="21"/>
              </w:rPr>
            </w:pPr>
            <w:r>
              <w:rPr>
                <w:rFonts w:ascii="Times New Roman"/>
                <w:spacing w:val="-1"/>
                <w:sz w:val="21"/>
              </w:rPr>
              <w:t>193,910,800.00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204,490,585.97</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518,489,403.83</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592,267,365.37</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2,669,023.52</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393,765.00</w:t>
            </w:r>
          </w:p>
        </w:tc>
      </w:tr>
      <w:tr>
        <w:trPr>
          <w:trHeight w:val="55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213,848.32</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远期外汇交易盈利</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15,030,725.95</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730,099,953.30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797,365,564.66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4"/>
        <w:tabs>
          <w:tab w:pos="885" w:val="left" w:leader="none"/>
        </w:tabs>
        <w:spacing w:line="240" w:lineRule="auto"/>
        <w:ind w:left="158" w:right="0"/>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5"/>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远期外汇交易亏损</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1,922,347.14</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远期外汇保证金</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387,000.00</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重庆国虹伟业投资有限公司款项</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61,660,000.00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融资租赁项目投资款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1,442,844,722.33</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1,000,000.00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1,737,136.99</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1,443,844,722.33</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65,706,484.13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997" w:val="left" w:leader="none"/>
        </w:tabs>
        <w:spacing w:line="240" w:lineRule="auto"/>
        <w:ind w:left="158" w:right="0"/>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51" w:val="left" w:leader="none"/>
        </w:tabs>
        <w:spacing w:line="240" w:lineRule="auto" w:before="56"/>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62"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个月以上使用受限的现金及现金等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价物期初期末余额等调整</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1,285,003,406.22</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1,714,451,309.05</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内保外贷保证金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16,280,377.50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1,301,283,783.72</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1,714,451,309.05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997" w:val="left" w:leader="none"/>
        </w:tabs>
        <w:spacing w:line="240" w:lineRule="auto"/>
        <w:ind w:left="158" w:right="0"/>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可分离债承销费尾款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2,810,494.42</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担保费和承诺费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9"/>
              <w:jc w:val="right"/>
              <w:rPr>
                <w:rFonts w:ascii="Times New Roman" w:hAnsi="Times New Roman" w:cs="Times New Roman" w:eastAsia="Times New Roman" w:hint="default"/>
                <w:sz w:val="21"/>
                <w:szCs w:val="21"/>
              </w:rPr>
            </w:pPr>
            <w:r>
              <w:rPr>
                <w:rFonts w:ascii="Times New Roman"/>
                <w:spacing w:val="-1"/>
                <w:sz w:val="21"/>
              </w:rPr>
              <w:t>8,860,782.54</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5,901,291.23</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内保外贷保证金</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7,511,057.50</w:t>
            </w:r>
          </w:p>
        </w:tc>
      </w:tr>
    </w:tbl>
    <w:p>
      <w:pPr>
        <w:spacing w:after="0" w:line="237" w:lineRule="exact"/>
        <w:jc w:val="right"/>
        <w:rPr>
          <w:rFonts w:ascii="Times New Roman" w:hAnsi="Times New Roman" w:cs="Times New Roman" w:eastAsia="Times New Roman" w:hint="default"/>
          <w:sz w:val="21"/>
          <w:szCs w:val="21"/>
        </w:rPr>
        <w:sectPr>
          <w:pgSz w:w="11910" w:h="16840"/>
          <w:pgMar w:header="877" w:footer="1195" w:top="1080" w:bottom="1380" w:left="1640" w:right="11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派息手续费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93,855.90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7"/>
              <w:jc w:val="right"/>
              <w:rPr>
                <w:rFonts w:ascii="Times New Roman" w:hAnsi="Times New Roman" w:cs="Times New Roman" w:eastAsia="Times New Roman" w:hint="default"/>
                <w:sz w:val="21"/>
                <w:szCs w:val="21"/>
              </w:rPr>
            </w:pPr>
            <w:r>
              <w:rPr>
                <w:rFonts w:ascii="Times New Roman"/>
                <w:spacing w:val="-1"/>
                <w:sz w:val="21"/>
              </w:rPr>
              <w:t>94,952.40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子公司注销退少数股东出资款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130,164.45</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2,973,468.35</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处置定期存单等</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3,052,130,515.93</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11,895,297.31</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3,068,611,285.41</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080" w:bottom="1380" w:left="1580" w:right="1040"/>
        </w:sectPr>
      </w:pPr>
    </w:p>
    <w:p>
      <w:pPr>
        <w:pStyle w:val="Heading4"/>
        <w:spacing w:line="290" w:lineRule="auto"/>
        <w:ind w:right="-18"/>
        <w:jc w:val="left"/>
        <w:rPr>
          <w:b w:val="0"/>
          <w:bCs w:val="0"/>
        </w:rPr>
      </w:pPr>
      <w:r>
        <w:rPr>
          <w:rFonts w:ascii="宋体" w:hAnsi="宋体" w:cs="宋体" w:eastAsia="宋体" w:hint="default"/>
        </w:rPr>
        <w:t>69</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-1,724,531,133.46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267,502,219.16</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加：少数股东权益</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251,334,553.65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208,644,406.76</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151,732,504.67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612,470,216.02</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611,996,991.73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944,916,735.79</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242,101,320.64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315,034,078.68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2,993,123.62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6,606,602.14</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-99,854.78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-37,678,820.62</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42,583,441.78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-100,924,432.37</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63,997,619.85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92,169,093.34</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-135,860,276.29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-303,859,006.94</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9,397,278.47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-31,675,454.03</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165,820.46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-42,390,257.24</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183,593,688.91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655,195,534.12</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1,852,046,800.26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-4,270,131,310.77</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1,936,113,688.74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3,813,509,288.53</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3,236,231,014.60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1,920,744,485.81</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9,609,636,833.25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12,069,950,999.52</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12,069,950,999.52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9,790,487,577.18</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-2,460,314,166.27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2,279,463,422.34</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27"/>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4"/>
        <w:spacing w:line="240" w:lineRule="auto"/>
        <w:ind w:right="227"/>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9,609,636,833.25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12,069,950,999.52</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1,414,741.06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2,466,270.23</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7,351,586,748.11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8,184,919,341.52</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2,256,635,344.08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3,882,565,387.77</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9,609,636,833.25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12,069,950,999.52</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218" w:right="227"/>
        <w:jc w:val="left"/>
      </w:pPr>
      <w:r>
        <w:rPr/>
        <w:t>其他说明：</w:t>
      </w:r>
    </w:p>
    <w:p>
      <w:pPr>
        <w:pStyle w:val="BodyText"/>
        <w:spacing w:line="240" w:lineRule="auto" w:before="133"/>
        <w:ind w:left="638" w:right="227"/>
        <w:jc w:val="left"/>
      </w:pPr>
      <w:r>
        <w:rPr/>
        <w:t>资产负债表中的货币资金与现金流量表中的现金的关系：</w:t>
      </w:r>
    </w:p>
    <w:p>
      <w:pPr>
        <w:spacing w:line="240" w:lineRule="auto" w:before="5"/>
        <w:rPr>
          <w:rFonts w:ascii="宋体" w:hAnsi="宋体" w:cs="宋体" w:eastAsia="宋体" w:hint="default"/>
          <w:sz w:val="12"/>
          <w:szCs w:val="12"/>
        </w:rPr>
      </w:pPr>
    </w:p>
    <w:tbl>
      <w:tblPr>
        <w:tblW w:w="0" w:type="auto"/>
        <w:jc w:val="left"/>
        <w:tblInd w:w="242" w:type="dxa"/>
        <w:tblLayout w:type="fixed"/>
        <w:tblCellMar>
          <w:top w:w="0" w:type="dxa"/>
          <w:left w:w="0" w:type="dxa"/>
          <w:bottom w:w="0" w:type="dxa"/>
          <w:right w:w="0" w:type="dxa"/>
        </w:tblCellMar>
        <w:tblLook w:val="01E0"/>
      </w:tblPr>
      <w:tblGrid>
        <w:gridCol w:w="4988"/>
        <w:gridCol w:w="1834"/>
        <w:gridCol w:w="1906"/>
      </w:tblGrid>
      <w:tr>
        <w:trPr>
          <w:trHeight w:val="370" w:hRule="exact"/>
        </w:trPr>
        <w:tc>
          <w:tcPr>
            <w:tcW w:w="4988" w:type="dxa"/>
            <w:tcBorders>
              <w:top w:val="single" w:sz="17" w:space="0" w:color="000000"/>
              <w:left w:val="nil" w:sz="6" w:space="0" w:color="auto"/>
              <w:bottom w:val="single" w:sz="4" w:space="0" w:color="000000"/>
              <w:right w:val="single" w:sz="4" w:space="0" w:color="000000"/>
            </w:tcBorders>
          </w:tcPr>
          <w:p>
            <w:pPr>
              <w:pStyle w:val="TableParagraph"/>
              <w:spacing w:line="243" w:lineRule="exact"/>
              <w:ind w:left="120" w:right="0"/>
              <w:jc w:val="left"/>
              <w:rPr>
                <w:rFonts w:ascii="宋体" w:hAnsi="宋体" w:cs="宋体" w:eastAsia="宋体" w:hint="default"/>
                <w:sz w:val="21"/>
                <w:szCs w:val="21"/>
              </w:rPr>
            </w:pPr>
            <w:r>
              <w:rPr>
                <w:rFonts w:ascii="宋体" w:hAnsi="宋体" w:cs="宋体" w:eastAsia="宋体" w:hint="default"/>
                <w:b/>
                <w:bCs/>
                <w:spacing w:val="-41"/>
                <w:sz w:val="21"/>
                <w:szCs w:val="21"/>
              </w:rPr>
              <w:t>项目</w:t>
            </w:r>
            <w:r>
              <w:rPr>
                <w:rFonts w:ascii="宋体" w:hAnsi="宋体" w:cs="宋体" w:eastAsia="宋体" w:hint="default"/>
                <w:sz w:val="21"/>
                <w:szCs w:val="21"/>
              </w:rPr>
            </w:r>
          </w:p>
        </w:tc>
        <w:tc>
          <w:tcPr>
            <w:tcW w:w="183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
              <w:ind w:left="568" w:right="0"/>
              <w:jc w:val="left"/>
              <w:rPr>
                <w:rFonts w:ascii="宋体" w:hAnsi="宋体" w:cs="宋体" w:eastAsia="宋体" w:hint="default"/>
                <w:sz w:val="21"/>
                <w:szCs w:val="21"/>
              </w:rPr>
            </w:pPr>
            <w:r>
              <w:rPr>
                <w:rFonts w:ascii="宋体" w:hAnsi="宋体" w:cs="宋体" w:eastAsia="宋体" w:hint="default"/>
                <w:b/>
                <w:bCs/>
                <w:spacing w:val="-31"/>
                <w:sz w:val="21"/>
                <w:szCs w:val="21"/>
              </w:rPr>
              <w:t>本年金额</w:t>
            </w:r>
            <w:r>
              <w:rPr>
                <w:rFonts w:ascii="宋体" w:hAnsi="宋体" w:cs="宋体" w:eastAsia="宋体" w:hint="default"/>
                <w:spacing w:val="-31"/>
                <w:sz w:val="21"/>
                <w:szCs w:val="21"/>
              </w:rPr>
            </w:r>
          </w:p>
        </w:tc>
        <w:tc>
          <w:tcPr>
            <w:tcW w:w="1906"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
              <w:ind w:left="607" w:right="0"/>
              <w:jc w:val="left"/>
              <w:rPr>
                <w:rFonts w:ascii="宋体" w:hAnsi="宋体" w:cs="宋体" w:eastAsia="宋体" w:hint="default"/>
                <w:sz w:val="21"/>
                <w:szCs w:val="21"/>
              </w:rPr>
            </w:pPr>
            <w:r>
              <w:rPr>
                <w:rFonts w:ascii="宋体" w:hAnsi="宋体" w:cs="宋体" w:eastAsia="宋体" w:hint="default"/>
                <w:b/>
                <w:bCs/>
                <w:spacing w:val="-31"/>
                <w:sz w:val="21"/>
                <w:szCs w:val="21"/>
              </w:rPr>
              <w:t>上年金额</w:t>
            </w:r>
            <w:r>
              <w:rPr>
                <w:rFonts w:ascii="宋体" w:hAnsi="宋体" w:cs="宋体" w:eastAsia="宋体" w:hint="default"/>
                <w:spacing w:val="-31"/>
                <w:sz w:val="21"/>
                <w:szCs w:val="21"/>
              </w:rPr>
            </w:r>
          </w:p>
        </w:tc>
      </w:tr>
      <w:tr>
        <w:trPr>
          <w:trHeight w:val="350"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b/>
                <w:bCs/>
                <w:spacing w:val="-37"/>
                <w:sz w:val="21"/>
                <w:szCs w:val="21"/>
              </w:rPr>
              <w:t>资产负债表中货币资金</w:t>
            </w:r>
            <w:r>
              <w:rPr>
                <w:rFonts w:ascii="宋体" w:hAnsi="宋体" w:cs="宋体" w:eastAsia="宋体" w:hint="default"/>
                <w:spacing w:val="-37"/>
                <w:sz w:val="21"/>
                <w:szCs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9"/>
              <w:jc w:val="right"/>
              <w:rPr>
                <w:rFonts w:ascii="Times New Roman" w:hAnsi="Times New Roman" w:cs="Times New Roman" w:eastAsia="Times New Roman" w:hint="default"/>
                <w:sz w:val="21"/>
                <w:szCs w:val="21"/>
              </w:rPr>
            </w:pPr>
            <w:r>
              <w:rPr>
                <w:rFonts w:ascii="Times New Roman"/>
                <w:b/>
                <w:spacing w:val="-20"/>
                <w:sz w:val="21"/>
              </w:rPr>
              <w:t>10,254,494,369.54</w:t>
            </w:r>
            <w:r>
              <w:rPr>
                <w:rFonts w:ascii="Times New Roman"/>
                <w:spacing w:val="-20"/>
                <w:sz w:val="21"/>
              </w:rPr>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81"/>
              <w:jc w:val="right"/>
              <w:rPr>
                <w:rFonts w:ascii="Times New Roman" w:hAnsi="Times New Roman" w:cs="Times New Roman" w:eastAsia="Times New Roman" w:hint="default"/>
                <w:sz w:val="21"/>
                <w:szCs w:val="21"/>
              </w:rPr>
            </w:pPr>
            <w:r>
              <w:rPr>
                <w:rFonts w:ascii="Times New Roman"/>
                <w:b/>
                <w:spacing w:val="-20"/>
                <w:sz w:val="21"/>
              </w:rPr>
              <w:t>13,999,811,942.03</w:t>
            </w:r>
            <w:r>
              <w:rPr>
                <w:rFonts w:ascii="Times New Roman"/>
                <w:spacing w:val="-20"/>
                <w:sz w:val="21"/>
              </w:rPr>
            </w:r>
          </w:p>
        </w:tc>
      </w:tr>
      <w:tr>
        <w:trPr>
          <w:trHeight w:val="349"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pacing w:val="-41"/>
                <w:sz w:val="21"/>
                <w:szCs w:val="21"/>
              </w:rPr>
              <w:t>其中：库存现金</w:t>
            </w:r>
            <w:r>
              <w:rPr>
                <w:rFonts w:ascii="宋体" w:hAnsi="宋体" w:cs="宋体" w:eastAsia="宋体"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79"/>
              <w:jc w:val="right"/>
              <w:rPr>
                <w:rFonts w:ascii="Times New Roman" w:hAnsi="Times New Roman" w:cs="Times New Roman" w:eastAsia="Times New Roman" w:hint="default"/>
                <w:sz w:val="21"/>
                <w:szCs w:val="21"/>
              </w:rPr>
            </w:pPr>
            <w:r>
              <w:rPr>
                <w:rFonts w:ascii="Times New Roman"/>
                <w:spacing w:val="-20"/>
                <w:sz w:val="21"/>
              </w:rPr>
              <w:t>1,414,741.06</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81"/>
              <w:jc w:val="right"/>
              <w:rPr>
                <w:rFonts w:ascii="Times New Roman" w:hAnsi="Times New Roman" w:cs="Times New Roman" w:eastAsia="Times New Roman" w:hint="default"/>
                <w:sz w:val="21"/>
                <w:szCs w:val="21"/>
              </w:rPr>
            </w:pPr>
            <w:r>
              <w:rPr>
                <w:rFonts w:ascii="Times New Roman"/>
                <w:spacing w:val="-20"/>
                <w:sz w:val="21"/>
              </w:rPr>
              <w:t>2,466,270.23</w:t>
            </w:r>
          </w:p>
        </w:tc>
      </w:tr>
      <w:tr>
        <w:trPr>
          <w:trHeight w:val="350"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631" w:right="0"/>
              <w:jc w:val="left"/>
              <w:rPr>
                <w:rFonts w:ascii="宋体" w:hAnsi="宋体" w:cs="宋体" w:eastAsia="宋体" w:hint="default"/>
                <w:sz w:val="21"/>
                <w:szCs w:val="21"/>
              </w:rPr>
            </w:pPr>
            <w:r>
              <w:rPr>
                <w:rFonts w:ascii="宋体" w:hAnsi="宋体" w:cs="宋体" w:eastAsia="宋体" w:hint="default"/>
                <w:spacing w:val="-41"/>
                <w:sz w:val="21"/>
                <w:szCs w:val="21"/>
              </w:rPr>
              <w:t>银行存款</w:t>
            </w:r>
            <w:r>
              <w:rPr>
                <w:rFonts w:ascii="宋体" w:hAnsi="宋体" w:cs="宋体" w:eastAsia="宋体"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20"/>
                <w:sz w:val="21"/>
              </w:rPr>
              <w:t>7,351,586,748.11</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81"/>
              <w:jc w:val="right"/>
              <w:rPr>
                <w:rFonts w:ascii="Times New Roman" w:hAnsi="Times New Roman" w:cs="Times New Roman" w:eastAsia="Times New Roman" w:hint="default"/>
                <w:sz w:val="21"/>
                <w:szCs w:val="21"/>
              </w:rPr>
            </w:pPr>
            <w:r>
              <w:rPr>
                <w:rFonts w:ascii="Times New Roman"/>
                <w:spacing w:val="-20"/>
                <w:sz w:val="21"/>
              </w:rPr>
              <w:t>8,184,919,341.52</w:t>
            </w:r>
          </w:p>
        </w:tc>
      </w:tr>
      <w:tr>
        <w:trPr>
          <w:trHeight w:val="350"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631" w:right="0"/>
              <w:jc w:val="left"/>
              <w:rPr>
                <w:rFonts w:ascii="宋体" w:hAnsi="宋体" w:cs="宋体" w:eastAsia="宋体" w:hint="default"/>
                <w:sz w:val="21"/>
                <w:szCs w:val="21"/>
              </w:rPr>
            </w:pPr>
            <w:r>
              <w:rPr>
                <w:rFonts w:ascii="宋体" w:hAnsi="宋体" w:cs="宋体" w:eastAsia="宋体" w:hint="default"/>
                <w:spacing w:val="-41"/>
                <w:sz w:val="21"/>
                <w:szCs w:val="21"/>
              </w:rPr>
              <w:t>其他货币资金</w:t>
            </w:r>
            <w:r>
              <w:rPr>
                <w:rFonts w:ascii="宋体" w:hAnsi="宋体" w:cs="宋体" w:eastAsia="宋体"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20"/>
                <w:sz w:val="21"/>
              </w:rPr>
              <w:t>2,901,492,880.37</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81"/>
              <w:jc w:val="right"/>
              <w:rPr>
                <w:rFonts w:ascii="Times New Roman" w:hAnsi="Times New Roman" w:cs="Times New Roman" w:eastAsia="Times New Roman" w:hint="default"/>
                <w:sz w:val="21"/>
                <w:szCs w:val="21"/>
              </w:rPr>
            </w:pPr>
            <w:r>
              <w:rPr>
                <w:rFonts w:ascii="Times New Roman"/>
                <w:spacing w:val="-20"/>
                <w:sz w:val="21"/>
              </w:rPr>
              <w:t>5,812,426,330.28</w:t>
            </w:r>
          </w:p>
        </w:tc>
      </w:tr>
      <w:tr>
        <w:trPr>
          <w:trHeight w:val="350"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b/>
                <w:bCs/>
                <w:spacing w:val="-27"/>
                <w:sz w:val="21"/>
                <w:szCs w:val="21"/>
              </w:rPr>
              <w:t>减：</w:t>
            </w:r>
            <w:r>
              <w:rPr>
                <w:rFonts w:ascii="宋体" w:hAnsi="宋体" w:cs="宋体" w:eastAsia="宋体" w:hint="default"/>
                <w:b/>
                <w:bCs/>
                <w:spacing w:val="-27"/>
                <w:sz w:val="21"/>
                <w:szCs w:val="21"/>
              </w:rPr>
              <w:t>6</w:t>
            </w:r>
            <w:r>
              <w:rPr>
                <w:rFonts w:ascii="宋体" w:hAnsi="宋体" w:cs="宋体" w:eastAsia="宋体" w:hint="default"/>
                <w:b/>
                <w:bCs/>
                <w:spacing w:val="-68"/>
                <w:sz w:val="21"/>
                <w:szCs w:val="21"/>
              </w:rPr>
              <w:t> </w:t>
            </w:r>
            <w:r>
              <w:rPr>
                <w:rFonts w:ascii="宋体" w:hAnsi="宋体" w:cs="宋体" w:eastAsia="宋体" w:hint="default"/>
                <w:b/>
                <w:bCs/>
                <w:spacing w:val="-39"/>
                <w:sz w:val="21"/>
                <w:szCs w:val="21"/>
              </w:rPr>
              <w:t>个月以上保证金（不作为现金部分的金额）</w:t>
            </w:r>
            <w:r>
              <w:rPr>
                <w:rFonts w:ascii="宋体" w:hAnsi="宋体" w:cs="宋体" w:eastAsia="宋体" w:hint="default"/>
                <w:spacing w:val="-39"/>
                <w:sz w:val="21"/>
                <w:szCs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79"/>
              <w:jc w:val="right"/>
              <w:rPr>
                <w:rFonts w:ascii="Times New Roman" w:hAnsi="Times New Roman" w:cs="Times New Roman" w:eastAsia="Times New Roman" w:hint="default"/>
                <w:sz w:val="21"/>
                <w:szCs w:val="21"/>
              </w:rPr>
            </w:pPr>
            <w:r>
              <w:rPr>
                <w:rFonts w:ascii="Times New Roman"/>
                <w:b/>
                <w:spacing w:val="-20"/>
                <w:sz w:val="21"/>
              </w:rPr>
              <w:t>644,857,536.29</w:t>
            </w:r>
            <w:r>
              <w:rPr>
                <w:rFonts w:ascii="Times New Roman"/>
                <w:spacing w:val="-20"/>
                <w:sz w:val="21"/>
              </w:rPr>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81"/>
              <w:jc w:val="right"/>
              <w:rPr>
                <w:rFonts w:ascii="Times New Roman" w:hAnsi="Times New Roman" w:cs="Times New Roman" w:eastAsia="Times New Roman" w:hint="default"/>
                <w:sz w:val="21"/>
                <w:szCs w:val="21"/>
              </w:rPr>
            </w:pPr>
            <w:r>
              <w:rPr>
                <w:rFonts w:ascii="Times New Roman"/>
                <w:b/>
                <w:spacing w:val="-20"/>
                <w:sz w:val="21"/>
              </w:rPr>
              <w:t>1,929,860,942.51</w:t>
            </w:r>
            <w:r>
              <w:rPr>
                <w:rFonts w:ascii="Times New Roman"/>
                <w:spacing w:val="-20"/>
                <w:sz w:val="21"/>
              </w:rPr>
            </w:r>
          </w:p>
        </w:tc>
      </w:tr>
      <w:tr>
        <w:trPr>
          <w:trHeight w:val="350"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pacing w:val="-31"/>
                <w:sz w:val="21"/>
                <w:szCs w:val="21"/>
              </w:rPr>
              <w:t>其中：</w:t>
            </w:r>
            <w:r>
              <w:rPr>
                <w:rFonts w:ascii="宋体" w:hAnsi="宋体" w:cs="宋体" w:eastAsia="宋体" w:hint="default"/>
                <w:spacing w:val="-31"/>
                <w:sz w:val="21"/>
                <w:szCs w:val="21"/>
              </w:rPr>
              <w:t>6</w:t>
            </w:r>
            <w:r>
              <w:rPr>
                <w:rFonts w:ascii="宋体" w:hAnsi="宋体" w:cs="宋体" w:eastAsia="宋体" w:hint="default"/>
                <w:spacing w:val="-66"/>
                <w:sz w:val="21"/>
                <w:szCs w:val="21"/>
              </w:rPr>
              <w:t> </w:t>
            </w:r>
            <w:r>
              <w:rPr>
                <w:rFonts w:ascii="宋体" w:hAnsi="宋体" w:cs="宋体" w:eastAsia="宋体" w:hint="default"/>
                <w:spacing w:val="-37"/>
                <w:sz w:val="21"/>
                <w:szCs w:val="21"/>
              </w:rPr>
              <w:t>个月以上保函保证金</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20"/>
                <w:sz w:val="21"/>
              </w:rPr>
              <w:t>412,332,487.47</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81"/>
              <w:jc w:val="right"/>
              <w:rPr>
                <w:rFonts w:ascii="Times New Roman" w:hAnsi="Times New Roman" w:cs="Times New Roman" w:eastAsia="Times New Roman" w:hint="default"/>
                <w:sz w:val="21"/>
                <w:szCs w:val="21"/>
              </w:rPr>
            </w:pPr>
            <w:r>
              <w:rPr>
                <w:rFonts w:ascii="Times New Roman"/>
                <w:spacing w:val="-20"/>
                <w:sz w:val="21"/>
              </w:rPr>
              <w:t>1,415,905,569.09</w:t>
            </w:r>
          </w:p>
        </w:tc>
      </w:tr>
      <w:tr>
        <w:trPr>
          <w:trHeight w:val="350"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6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74"/>
                <w:sz w:val="21"/>
                <w:szCs w:val="21"/>
              </w:rPr>
              <w:t> </w:t>
            </w:r>
            <w:r>
              <w:rPr>
                <w:rFonts w:ascii="宋体" w:hAnsi="宋体" w:cs="宋体" w:eastAsia="宋体" w:hint="default"/>
                <w:spacing w:val="-41"/>
                <w:sz w:val="21"/>
                <w:szCs w:val="21"/>
              </w:rPr>
              <w:t>个月以上协定存款</w:t>
            </w:r>
            <w:r>
              <w:rPr>
                <w:rFonts w:ascii="宋体" w:hAnsi="宋体" w:cs="宋体" w:eastAsia="宋体"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79"/>
              <w:jc w:val="right"/>
              <w:rPr>
                <w:rFonts w:ascii="Times New Roman" w:hAnsi="Times New Roman" w:cs="Times New Roman" w:eastAsia="Times New Roman" w:hint="default"/>
                <w:sz w:val="21"/>
                <w:szCs w:val="21"/>
              </w:rPr>
            </w:pPr>
            <w:r>
              <w:rPr>
                <w:rFonts w:ascii="Times New Roman"/>
                <w:spacing w:val="-20"/>
                <w:sz w:val="21"/>
              </w:rPr>
              <w:t>135,811,552.64</w:t>
            </w: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6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72"/>
                <w:sz w:val="21"/>
                <w:szCs w:val="21"/>
              </w:rPr>
              <w:t> </w:t>
            </w:r>
            <w:r>
              <w:rPr>
                <w:rFonts w:ascii="宋体" w:hAnsi="宋体" w:cs="宋体" w:eastAsia="宋体" w:hint="default"/>
                <w:spacing w:val="-41"/>
                <w:sz w:val="21"/>
                <w:szCs w:val="21"/>
              </w:rPr>
              <w:t>个月以上信用证保证金</w:t>
            </w:r>
            <w:r>
              <w:rPr>
                <w:rFonts w:ascii="宋体" w:hAnsi="宋体" w:cs="宋体" w:eastAsia="宋体"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79"/>
              <w:jc w:val="right"/>
              <w:rPr>
                <w:rFonts w:ascii="Times New Roman" w:hAnsi="Times New Roman" w:cs="Times New Roman" w:eastAsia="Times New Roman" w:hint="default"/>
                <w:sz w:val="21"/>
                <w:szCs w:val="21"/>
              </w:rPr>
            </w:pPr>
            <w:r>
              <w:rPr>
                <w:rFonts w:ascii="Times New Roman"/>
                <w:spacing w:val="-20"/>
                <w:sz w:val="21"/>
              </w:rPr>
              <w:t>24,000,000.00</w:t>
            </w: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6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8"/>
                <w:sz w:val="21"/>
                <w:szCs w:val="21"/>
              </w:rPr>
              <w:t> </w:t>
            </w:r>
            <w:r>
              <w:rPr>
                <w:rFonts w:ascii="宋体" w:hAnsi="宋体" w:cs="宋体" w:eastAsia="宋体" w:hint="default"/>
                <w:spacing w:val="-42"/>
                <w:sz w:val="21"/>
                <w:szCs w:val="21"/>
              </w:rPr>
              <w:t>个月以上银行承兑汇票保证金</w:t>
            </w:r>
            <w:r>
              <w:rPr>
                <w:rFonts w:ascii="宋体" w:hAnsi="宋体" w:cs="宋体" w:eastAsia="宋体"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20"/>
                <w:sz w:val="21"/>
              </w:rPr>
              <w:t>72,562,496.18</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81"/>
              <w:jc w:val="right"/>
              <w:rPr>
                <w:rFonts w:ascii="Times New Roman" w:hAnsi="Times New Roman" w:cs="Times New Roman" w:eastAsia="Times New Roman" w:hint="default"/>
                <w:sz w:val="21"/>
                <w:szCs w:val="21"/>
              </w:rPr>
            </w:pPr>
            <w:r>
              <w:rPr>
                <w:rFonts w:ascii="Times New Roman"/>
                <w:spacing w:val="-20"/>
                <w:sz w:val="21"/>
              </w:rPr>
              <w:t>19,339,995.92</w:t>
            </w:r>
          </w:p>
        </w:tc>
      </w:tr>
      <w:tr>
        <w:trPr>
          <w:trHeight w:val="350"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6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pacing w:val="-38"/>
                <w:sz w:val="21"/>
                <w:szCs w:val="21"/>
              </w:rPr>
              <w:t>个月以上第三方平台款项</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19"/>
                <w:sz w:val="21"/>
              </w:rPr>
              <w:t>151,000.00</w:t>
            </w: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8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6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73"/>
                <w:sz w:val="21"/>
                <w:szCs w:val="21"/>
              </w:rPr>
              <w:t> </w:t>
            </w:r>
            <w:r>
              <w:rPr>
                <w:rFonts w:ascii="宋体" w:hAnsi="宋体" w:cs="宋体" w:eastAsia="宋体" w:hint="default"/>
                <w:spacing w:val="-41"/>
                <w:sz w:val="21"/>
                <w:szCs w:val="21"/>
              </w:rPr>
              <w:t>个月以上贷款保证金</w:t>
            </w:r>
            <w:r>
              <w:rPr>
                <w:rFonts w:ascii="宋体" w:hAnsi="宋体" w:cs="宋体" w:eastAsia="宋体"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81"/>
              <w:jc w:val="right"/>
              <w:rPr>
                <w:rFonts w:ascii="Times New Roman" w:hAnsi="Times New Roman" w:cs="Times New Roman" w:eastAsia="Times New Roman" w:hint="default"/>
                <w:sz w:val="21"/>
                <w:szCs w:val="21"/>
              </w:rPr>
            </w:pPr>
            <w:r>
              <w:rPr>
                <w:rFonts w:ascii="Times New Roman"/>
                <w:spacing w:val="-20"/>
                <w:sz w:val="21"/>
              </w:rPr>
              <w:t>494,615,377.50</w:t>
            </w:r>
          </w:p>
        </w:tc>
      </w:tr>
      <w:tr>
        <w:trPr>
          <w:trHeight w:val="368" w:hRule="exact"/>
        </w:trPr>
        <w:tc>
          <w:tcPr>
            <w:tcW w:w="4988" w:type="dxa"/>
            <w:tcBorders>
              <w:top w:val="single" w:sz="4" w:space="0" w:color="000000"/>
              <w:left w:val="nil" w:sz="6" w:space="0" w:color="auto"/>
              <w:bottom w:val="single" w:sz="17" w:space="0" w:color="000000"/>
              <w:right w:val="single" w:sz="4" w:space="0" w:color="000000"/>
            </w:tcBorders>
          </w:tcPr>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b/>
                <w:bCs/>
                <w:spacing w:val="-36"/>
                <w:sz w:val="21"/>
                <w:szCs w:val="21"/>
              </w:rPr>
              <w:t>现金流量表中的现金</w:t>
            </w:r>
            <w:r>
              <w:rPr>
                <w:rFonts w:ascii="宋体" w:hAnsi="宋体" w:cs="宋体" w:eastAsia="宋体" w:hint="default"/>
                <w:spacing w:val="-36"/>
                <w:sz w:val="21"/>
                <w:szCs w:val="21"/>
              </w:rPr>
            </w:r>
          </w:p>
        </w:tc>
        <w:tc>
          <w:tcPr>
            <w:tcW w:w="18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9"/>
              <w:ind w:right="79"/>
              <w:jc w:val="right"/>
              <w:rPr>
                <w:rFonts w:ascii="Times New Roman" w:hAnsi="Times New Roman" w:cs="Times New Roman" w:eastAsia="Times New Roman" w:hint="default"/>
                <w:sz w:val="21"/>
                <w:szCs w:val="21"/>
              </w:rPr>
            </w:pPr>
            <w:r>
              <w:rPr>
                <w:rFonts w:ascii="Times New Roman"/>
                <w:b/>
                <w:spacing w:val="-20"/>
                <w:sz w:val="21"/>
              </w:rPr>
              <w:t>9,609,636,833.25</w:t>
            </w:r>
            <w:r>
              <w:rPr>
                <w:rFonts w:ascii="Times New Roman"/>
                <w:spacing w:val="-20"/>
                <w:sz w:val="21"/>
              </w:rPr>
            </w:r>
          </w:p>
        </w:tc>
        <w:tc>
          <w:tcPr>
            <w:tcW w:w="190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9"/>
              <w:ind w:right="81"/>
              <w:jc w:val="right"/>
              <w:rPr>
                <w:rFonts w:ascii="Times New Roman" w:hAnsi="Times New Roman" w:cs="Times New Roman" w:eastAsia="Times New Roman" w:hint="default"/>
                <w:sz w:val="21"/>
                <w:szCs w:val="21"/>
              </w:rPr>
            </w:pPr>
            <w:r>
              <w:rPr>
                <w:rFonts w:ascii="Times New Roman"/>
                <w:b/>
                <w:spacing w:val="-20"/>
                <w:sz w:val="21"/>
              </w:rPr>
              <w:t>12,069,950,999.52</w:t>
            </w:r>
            <w:r>
              <w:rPr>
                <w:rFonts w:ascii="Times New Roman"/>
                <w:spacing w:val="-20"/>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195" w:top="108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240" w:lineRule="auto"/>
        <w:ind w:left="138" w:right="0"/>
        <w:jc w:val="left"/>
        <w:rPr>
          <w:b w:val="0"/>
          <w:bCs w:val="0"/>
        </w:rPr>
      </w:pPr>
      <w:r>
        <w:rPr>
          <w:rFonts w:ascii="宋体" w:hAnsi="宋体" w:cs="宋体" w:eastAsia="宋体" w:hint="default"/>
        </w:rPr>
        <w:t>70</w:t>
      </w:r>
      <w:r>
        <w:rPr/>
        <w:t>、</w:t>
      </w:r>
      <w:r>
        <w:rPr>
          <w:spacing w:val="-24"/>
        </w:rPr>
        <w:t> </w:t>
      </w:r>
      <w:r>
        <w:rPr/>
        <w:t>外币货币性项目</w:t>
      </w:r>
      <w:r>
        <w:rPr>
          <w:b w:val="0"/>
          <w:bCs w:val="0"/>
        </w:rPr>
      </w:r>
    </w:p>
    <w:p>
      <w:pPr>
        <w:pStyle w:val="BodyText"/>
        <w:spacing w:line="240" w:lineRule="auto" w:before="56"/>
        <w:ind w:right="0"/>
        <w:jc w:val="left"/>
      </w:pPr>
      <w:r>
        <w:rPr/>
        <w:t>√适用</w:t>
      </w:r>
      <w:r>
        <w:rPr>
          <w:spacing w:val="-1"/>
        </w:rPr>
        <w:t> </w:t>
      </w:r>
      <w:r>
        <w:rPr/>
        <w:t>□不适用</w:t>
      </w:r>
    </w:p>
    <w:p>
      <w:pPr>
        <w:pStyle w:val="Heading4"/>
        <w:tabs>
          <w:tab w:pos="838" w:val="left" w:leader="none"/>
        </w:tabs>
        <w:spacing w:line="240" w:lineRule="auto" w:before="58"/>
        <w:ind w:left="138" w:right="0"/>
        <w:jc w:val="left"/>
        <w:rPr>
          <w:rFonts w:ascii="宋体" w:hAnsi="宋体" w:cs="宋体" w:eastAsia="宋体" w:hint="default"/>
          <w:b w:val="0"/>
          <w:bCs w:val="0"/>
        </w:rPr>
      </w:pP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12"/>
        <w:rPr>
          <w:rFonts w:ascii="宋体" w:hAnsi="宋体" w:cs="宋体" w:eastAsia="宋体" w:hint="default"/>
          <w:sz w:val="6"/>
          <w:szCs w:val="6"/>
        </w:rPr>
      </w:pPr>
    </w:p>
    <w:tbl>
      <w:tblPr>
        <w:tblW w:w="0" w:type="auto"/>
        <w:jc w:val="left"/>
        <w:tblInd w:w="164" w:type="dxa"/>
        <w:tblLayout w:type="fixed"/>
        <w:tblCellMar>
          <w:top w:w="0" w:type="dxa"/>
          <w:left w:w="0" w:type="dxa"/>
          <w:bottom w:w="0" w:type="dxa"/>
          <w:right w:w="0" w:type="dxa"/>
        </w:tblCellMar>
        <w:tblLook w:val="01E0"/>
      </w:tblPr>
      <w:tblGrid>
        <w:gridCol w:w="2677"/>
        <w:gridCol w:w="2348"/>
        <w:gridCol w:w="1399"/>
        <w:gridCol w:w="2316"/>
      </w:tblGrid>
      <w:tr>
        <w:trPr>
          <w:trHeight w:val="379" w:hRule="exact"/>
        </w:trPr>
        <w:tc>
          <w:tcPr>
            <w:tcW w:w="267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0"/>
              <w:ind w:left="626" w:right="0"/>
              <w:jc w:val="left"/>
              <w:rPr>
                <w:rFonts w:ascii="宋体" w:hAnsi="宋体" w:cs="宋体" w:eastAsia="宋体" w:hint="default"/>
                <w:sz w:val="18"/>
                <w:szCs w:val="18"/>
              </w:rPr>
            </w:pPr>
            <w:r>
              <w:rPr>
                <w:rFonts w:ascii="宋体" w:hAnsi="宋体" w:cs="宋体" w:eastAsia="宋体" w:hint="default"/>
                <w:b/>
                <w:bCs/>
                <w:sz w:val="18"/>
                <w:szCs w:val="18"/>
              </w:rPr>
              <w:t>年末外币余额</w:t>
            </w:r>
            <w:r>
              <w:rPr>
                <w:rFonts w:ascii="宋体" w:hAnsi="宋体" w:cs="宋体" w:eastAsia="宋体" w:hint="default"/>
                <w:sz w:val="18"/>
                <w:szCs w:val="18"/>
              </w:rPr>
            </w:r>
          </w:p>
        </w:tc>
        <w:tc>
          <w:tcPr>
            <w:tcW w:w="13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0"/>
              <w:ind w:left="336"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23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0"/>
              <w:ind w:left="340" w:right="0"/>
              <w:jc w:val="left"/>
              <w:rPr>
                <w:rFonts w:ascii="宋体" w:hAnsi="宋体" w:cs="宋体" w:eastAsia="宋体" w:hint="default"/>
                <w:sz w:val="18"/>
                <w:szCs w:val="18"/>
              </w:rPr>
            </w:pPr>
            <w:r>
              <w:rPr>
                <w:rFonts w:ascii="宋体" w:hAnsi="宋体" w:cs="宋体" w:eastAsia="宋体" w:hint="default"/>
                <w:b/>
                <w:bCs/>
                <w:sz w:val="18"/>
                <w:szCs w:val="18"/>
              </w:rPr>
              <w:t>年末折算人民币余额</w:t>
            </w:r>
            <w:r>
              <w:rPr>
                <w:rFonts w:ascii="宋体" w:hAnsi="宋体" w:cs="宋体" w:eastAsia="宋体" w:hint="default"/>
                <w:sz w:val="18"/>
                <w:szCs w:val="18"/>
              </w:rPr>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货币资金</w:t>
            </w:r>
            <w:r>
              <w:rPr>
                <w:rFonts w:ascii="宋体" w:hAnsi="宋体" w:cs="宋体" w:eastAsia="宋体" w:hint="default"/>
                <w:sz w:val="21"/>
                <w:szCs w:val="21"/>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03"/>
              <w:jc w:val="right"/>
              <w:rPr>
                <w:rFonts w:ascii="Times New Roman" w:hAnsi="Times New Roman" w:cs="Times New Roman" w:eastAsia="Times New Roman" w:hint="default"/>
                <w:sz w:val="21"/>
                <w:szCs w:val="21"/>
              </w:rPr>
            </w:pPr>
            <w:r>
              <w:rPr>
                <w:rFonts w:ascii="Times New Roman"/>
                <w:b/>
                <w:spacing w:val="-1"/>
                <w:sz w:val="21"/>
              </w:rPr>
              <w:t>696,092,736.84</w:t>
            </w:r>
            <w:r>
              <w:rPr>
                <w:rFonts w:ascii="Times New Roman"/>
                <w:spacing w:val="-1"/>
                <w:sz w:val="21"/>
              </w:rPr>
            </w:r>
          </w:p>
        </w:tc>
      </w:tr>
      <w:tr>
        <w:trPr>
          <w:trHeight w:val="343"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5,519,743.77</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4.7276</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26,095,140.65</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28,555,719.81</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7.0952</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202,608,543.20</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8,857,969.22</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0.83778</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7,421,029.45</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9,524,509.11</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0.05388</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513,180.55</w:t>
            </w:r>
          </w:p>
        </w:tc>
      </w:tr>
      <w:tr>
        <w:trPr>
          <w:trHeight w:val="343"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俄罗斯卢布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9,851,755.10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0.08842</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871,092.19</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65,361,761.36</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6.4936</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424,433,133.56</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146,479,102.77</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0.005517</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808,125.21</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9,594,149.75</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0.2625</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2,518,464.31</w:t>
            </w:r>
          </w:p>
        </w:tc>
      </w:tr>
      <w:tr>
        <w:trPr>
          <w:trHeight w:val="343"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印尼盾</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55,387,724,146.00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0.0004708</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26,076,540.53</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阿联酋迪拉姆</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356,341.34</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1.7681</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630,047.12</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加元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z w:val="21"/>
              </w:rPr>
              <w:t>39.01</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4.6814</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z w:val="21"/>
              </w:rPr>
              <w:t>182.62</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44,274.51</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9.6159</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425,739.26</w:t>
            </w:r>
          </w:p>
        </w:tc>
      </w:tr>
      <w:tr>
        <w:trPr>
          <w:trHeight w:val="343"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巴基斯坦卢比</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58,971,754.61</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0.0619</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3,650,351.61</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瑞士法郎</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6,430.47</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6.4018</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41,166.58</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sz w:val="21"/>
                <w:szCs w:val="21"/>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b/>
                <w:spacing w:val="-1"/>
                <w:sz w:val="21"/>
              </w:rPr>
              <w:t>1,930,475,495.12</w:t>
            </w:r>
            <w:r>
              <w:rPr>
                <w:rFonts w:ascii="Times New Roman"/>
                <w:spacing w:val="-1"/>
                <w:sz w:val="21"/>
              </w:rPr>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209,905,190.13</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6.4936</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1,363,040,342.63</w:t>
            </w:r>
          </w:p>
        </w:tc>
      </w:tr>
      <w:tr>
        <w:trPr>
          <w:trHeight w:val="343"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22,076,928.00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0.05388</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1,189,504.88</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12,740,524.14</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4.7276</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60,232,101.92</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60,725,306.88</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7.0952</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430,858,197.37</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俄罗斯卢布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849,981,320.02</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0.08842</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75,155,348.32</w:t>
            </w:r>
          </w:p>
        </w:tc>
      </w:tr>
      <w:tr>
        <w:trPr>
          <w:trHeight w:val="343"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03"/>
              <w:jc w:val="right"/>
              <w:rPr>
                <w:rFonts w:ascii="Times New Roman" w:hAnsi="Times New Roman" w:cs="Times New Roman" w:eastAsia="Times New Roman" w:hint="default"/>
                <w:sz w:val="21"/>
                <w:szCs w:val="21"/>
              </w:rPr>
            </w:pPr>
            <w:r>
              <w:rPr>
                <w:rFonts w:ascii="Times New Roman"/>
                <w:b/>
                <w:spacing w:val="-1"/>
                <w:sz w:val="21"/>
              </w:rPr>
              <w:t>58,767,367.76</w:t>
            </w:r>
            <w:r>
              <w:rPr>
                <w:rFonts w:ascii="Times New Roman"/>
                <w:spacing w:val="-1"/>
                <w:sz w:val="21"/>
              </w:rPr>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8,028,812.99</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6.4936</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52,135,900.03</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俄罗斯卢布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74,149,508.32</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0.08842</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6,556,299.53</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10,498.95</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7.0952</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74,492.15</w:t>
            </w:r>
          </w:p>
        </w:tc>
      </w:tr>
      <w:tr>
        <w:trPr>
          <w:trHeight w:val="343"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z w:val="21"/>
              </w:rPr>
              <w:t>143</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4.7276</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z w:val="21"/>
              </w:rPr>
              <w:t>676.05</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b/>
                <w:bCs/>
                <w:sz w:val="21"/>
                <w:szCs w:val="21"/>
              </w:rPr>
              <w:t>应收利息</w:t>
            </w:r>
            <w:r>
              <w:rPr>
                <w:rFonts w:ascii="宋体" w:hAnsi="宋体" w:cs="宋体" w:eastAsia="宋体" w:hint="default"/>
                <w:sz w:val="21"/>
                <w:szCs w:val="21"/>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b/>
                <w:spacing w:val="-1"/>
                <w:sz w:val="21"/>
              </w:rPr>
              <w:t>16,883.55</w:t>
            </w:r>
            <w:r>
              <w:rPr>
                <w:rFonts w:ascii="Times New Roman"/>
                <w:spacing w:val="-1"/>
                <w:sz w:val="21"/>
              </w:rPr>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2,600.00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6.4936</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16,883.36</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z w:val="21"/>
              </w:rPr>
              <w:t>0.23</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0.83778</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z w:val="21"/>
              </w:rPr>
              <w:t>0.19</w:t>
            </w:r>
          </w:p>
        </w:tc>
      </w:tr>
      <w:tr>
        <w:trPr>
          <w:trHeight w:val="343"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预付账款</w:t>
            </w:r>
            <w:r>
              <w:rPr>
                <w:rFonts w:ascii="宋体" w:hAnsi="宋体" w:cs="宋体" w:eastAsia="宋体" w:hint="default"/>
                <w:sz w:val="21"/>
                <w:szCs w:val="21"/>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03"/>
              <w:jc w:val="right"/>
              <w:rPr>
                <w:rFonts w:ascii="Times New Roman" w:hAnsi="Times New Roman" w:cs="Times New Roman" w:eastAsia="Times New Roman" w:hint="default"/>
                <w:sz w:val="21"/>
                <w:szCs w:val="21"/>
              </w:rPr>
            </w:pPr>
            <w:r>
              <w:rPr>
                <w:rFonts w:ascii="Times New Roman"/>
                <w:b/>
                <w:spacing w:val="-1"/>
                <w:sz w:val="21"/>
              </w:rPr>
              <w:t>262,062,864.64</w:t>
            </w:r>
            <w:r>
              <w:rPr>
                <w:rFonts w:ascii="Times New Roman"/>
                <w:spacing w:val="-1"/>
                <w:sz w:val="21"/>
              </w:rPr>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40,332,091.83</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6.4936</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261,900,471.51</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618,640.50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0.2625</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162,393.13</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短期借款</w:t>
            </w:r>
            <w:r>
              <w:rPr>
                <w:rFonts w:ascii="宋体" w:hAnsi="宋体" w:cs="宋体" w:eastAsia="宋体" w:hint="default"/>
                <w:sz w:val="21"/>
                <w:szCs w:val="21"/>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03"/>
              <w:jc w:val="right"/>
              <w:rPr>
                <w:rFonts w:ascii="Times New Roman" w:hAnsi="Times New Roman" w:cs="Times New Roman" w:eastAsia="Times New Roman" w:hint="default"/>
                <w:sz w:val="21"/>
                <w:szCs w:val="21"/>
              </w:rPr>
            </w:pPr>
            <w:r>
              <w:rPr>
                <w:rFonts w:ascii="Times New Roman"/>
                <w:b/>
                <w:spacing w:val="-1"/>
                <w:sz w:val="21"/>
              </w:rPr>
              <w:t>5,295,165,101.77</w:t>
            </w:r>
            <w:r>
              <w:rPr>
                <w:rFonts w:ascii="Times New Roman"/>
                <w:spacing w:val="-1"/>
                <w:sz w:val="21"/>
              </w:rPr>
            </w:r>
          </w:p>
        </w:tc>
      </w:tr>
      <w:tr>
        <w:trPr>
          <w:trHeight w:val="344"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773,442,406.95</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z w:val="21"/>
              </w:rPr>
              <w:t>6.4936</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5,022,425,613.77</w:t>
            </w:r>
          </w:p>
        </w:tc>
      </w:tr>
      <w:tr>
        <w:trPr>
          <w:trHeight w:val="360" w:hRule="exact"/>
        </w:trPr>
        <w:tc>
          <w:tcPr>
            <w:tcW w:w="267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3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38,440,000.00</w:t>
            </w:r>
          </w:p>
        </w:tc>
        <w:tc>
          <w:tcPr>
            <w:tcW w:w="1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7.0952</w:t>
            </w:r>
          </w:p>
        </w:tc>
        <w:tc>
          <w:tcPr>
            <w:tcW w:w="23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272,739,488.00</w:t>
            </w:r>
          </w:p>
        </w:tc>
      </w:tr>
    </w:tbl>
    <w:p>
      <w:pPr>
        <w:spacing w:after="0" w:line="240" w:lineRule="auto"/>
        <w:jc w:val="right"/>
        <w:rPr>
          <w:rFonts w:ascii="Times New Roman" w:hAnsi="Times New Roman" w:cs="Times New Roman" w:eastAsia="Times New Roman" w:hint="default"/>
          <w:sz w:val="21"/>
          <w:szCs w:val="21"/>
        </w:rPr>
        <w:sectPr>
          <w:footerReference w:type="default" r:id="rId45"/>
          <w:pgSz w:w="11910" w:h="16840"/>
          <w:pgMar w:footer="1195" w:header="877" w:top="1080" w:bottom="1380" w:left="1660" w:right="11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304" w:type="dxa"/>
        <w:tblLayout w:type="fixed"/>
        <w:tblCellMar>
          <w:top w:w="0" w:type="dxa"/>
          <w:left w:w="0" w:type="dxa"/>
          <w:bottom w:w="0" w:type="dxa"/>
          <w:right w:w="0" w:type="dxa"/>
        </w:tblCellMar>
        <w:tblLook w:val="01E0"/>
      </w:tblPr>
      <w:tblGrid>
        <w:gridCol w:w="2677"/>
        <w:gridCol w:w="2348"/>
        <w:gridCol w:w="1399"/>
        <w:gridCol w:w="2316"/>
      </w:tblGrid>
      <w:tr>
        <w:trPr>
          <w:trHeight w:val="380" w:hRule="exact"/>
        </w:trPr>
        <w:tc>
          <w:tcPr>
            <w:tcW w:w="267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0"/>
              <w:ind w:left="626" w:right="0"/>
              <w:jc w:val="left"/>
              <w:rPr>
                <w:rFonts w:ascii="宋体" w:hAnsi="宋体" w:cs="宋体" w:eastAsia="宋体" w:hint="default"/>
                <w:sz w:val="18"/>
                <w:szCs w:val="18"/>
              </w:rPr>
            </w:pPr>
            <w:r>
              <w:rPr>
                <w:rFonts w:ascii="宋体" w:hAnsi="宋体" w:cs="宋体" w:eastAsia="宋体" w:hint="default"/>
                <w:b/>
                <w:bCs/>
                <w:sz w:val="18"/>
                <w:szCs w:val="18"/>
              </w:rPr>
              <w:t>年末外币余额</w:t>
            </w:r>
            <w:r>
              <w:rPr>
                <w:rFonts w:ascii="宋体" w:hAnsi="宋体" w:cs="宋体" w:eastAsia="宋体" w:hint="default"/>
                <w:sz w:val="18"/>
                <w:szCs w:val="18"/>
              </w:rPr>
            </w:r>
          </w:p>
        </w:tc>
        <w:tc>
          <w:tcPr>
            <w:tcW w:w="13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0"/>
              <w:ind w:left="336"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23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0"/>
              <w:ind w:left="340" w:right="0"/>
              <w:jc w:val="left"/>
              <w:rPr>
                <w:rFonts w:ascii="宋体" w:hAnsi="宋体" w:cs="宋体" w:eastAsia="宋体" w:hint="default"/>
                <w:sz w:val="18"/>
                <w:szCs w:val="18"/>
              </w:rPr>
            </w:pPr>
            <w:r>
              <w:rPr>
                <w:rFonts w:ascii="宋体" w:hAnsi="宋体" w:cs="宋体" w:eastAsia="宋体" w:hint="default"/>
                <w:b/>
                <w:bCs/>
                <w:sz w:val="18"/>
                <w:szCs w:val="18"/>
              </w:rPr>
              <w:t>年末折算人民币余额</w:t>
            </w:r>
            <w:r>
              <w:rPr>
                <w:rFonts w:ascii="宋体" w:hAnsi="宋体" w:cs="宋体" w:eastAsia="宋体" w:hint="default"/>
                <w:sz w:val="18"/>
                <w:szCs w:val="18"/>
              </w:rPr>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应付票据</w:t>
            </w:r>
            <w:r>
              <w:rPr>
                <w:rFonts w:ascii="宋体" w:hAnsi="宋体" w:cs="宋体" w:eastAsia="宋体" w:hint="default"/>
                <w:sz w:val="21"/>
                <w:szCs w:val="21"/>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b/>
                <w:spacing w:val="-1"/>
                <w:sz w:val="21"/>
              </w:rPr>
              <w:t>122,976,114.99</w:t>
            </w:r>
            <w:r>
              <w:rPr>
                <w:rFonts w:ascii="Times New Roman"/>
                <w:spacing w:val="-1"/>
                <w:sz w:val="21"/>
              </w:rPr>
            </w:r>
          </w:p>
        </w:tc>
      </w:tr>
      <w:tr>
        <w:trPr>
          <w:trHeight w:val="343"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18,938,049.00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6.4936</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122,976,114.99</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b/>
                <w:bCs/>
                <w:sz w:val="21"/>
                <w:szCs w:val="21"/>
              </w:rPr>
              <w:t>应付账款</w:t>
            </w:r>
            <w:r>
              <w:rPr>
                <w:rFonts w:ascii="宋体" w:hAnsi="宋体" w:cs="宋体" w:eastAsia="宋体" w:hint="default"/>
                <w:sz w:val="21"/>
                <w:szCs w:val="21"/>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b/>
                <w:spacing w:val="-1"/>
                <w:sz w:val="21"/>
              </w:rPr>
              <w:t>1,247,751,027.93</w:t>
            </w:r>
            <w:r>
              <w:rPr>
                <w:rFonts w:ascii="Times New Roman"/>
                <w:spacing w:val="-1"/>
                <w:sz w:val="21"/>
              </w:rPr>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125,661,967.97</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6.4936</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815,998,555.21</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3,080,000.00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0.05388</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165,950.40</w:t>
            </w:r>
          </w:p>
        </w:tc>
      </w:tr>
      <w:tr>
        <w:trPr>
          <w:trHeight w:val="343"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印尼盾</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77,901,898,255.73</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0.0004708</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36,676,213.70</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36,855,808.48</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7.0952</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261,499,332.33</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25,485,621.88</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4.7276</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120,485,826.00</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49,238,667.77</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0.2625</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12,925,150.29</w:t>
            </w:r>
          </w:p>
        </w:tc>
      </w:tr>
      <w:tr>
        <w:trPr>
          <w:trHeight w:val="343"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预收账款</w:t>
            </w:r>
            <w:r>
              <w:rPr>
                <w:rFonts w:ascii="宋体" w:hAnsi="宋体" w:cs="宋体" w:eastAsia="宋体" w:hint="default"/>
                <w:sz w:val="21"/>
                <w:szCs w:val="21"/>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03"/>
              <w:jc w:val="right"/>
              <w:rPr>
                <w:rFonts w:ascii="Times New Roman" w:hAnsi="Times New Roman" w:cs="Times New Roman" w:eastAsia="Times New Roman" w:hint="default"/>
                <w:sz w:val="21"/>
                <w:szCs w:val="21"/>
              </w:rPr>
            </w:pPr>
            <w:r>
              <w:rPr>
                <w:rFonts w:ascii="Times New Roman"/>
                <w:b/>
                <w:spacing w:val="-1"/>
                <w:sz w:val="21"/>
              </w:rPr>
              <w:t>143,176,262.22</w:t>
            </w:r>
            <w:r>
              <w:rPr>
                <w:rFonts w:ascii="Times New Roman"/>
                <w:spacing w:val="-1"/>
                <w:sz w:val="21"/>
              </w:rPr>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21,853,368.45</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z w:val="21"/>
              </w:rPr>
              <w:t>6.4936</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141,907,033.37</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5,684.68</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7.0952</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40,333.94</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16,568.28</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4.7276</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78,328.20</w:t>
            </w:r>
          </w:p>
        </w:tc>
      </w:tr>
      <w:tr>
        <w:trPr>
          <w:trHeight w:val="343"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法朗</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179,725.50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6.4018</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1,150,566.71</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b/>
                <w:bCs/>
                <w:sz w:val="21"/>
                <w:szCs w:val="21"/>
              </w:rPr>
              <w:t>应付利息</w:t>
            </w:r>
            <w:r>
              <w:rPr>
                <w:rFonts w:ascii="宋体" w:hAnsi="宋体" w:cs="宋体" w:eastAsia="宋体" w:hint="default"/>
                <w:sz w:val="21"/>
                <w:szCs w:val="21"/>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b/>
                <w:spacing w:val="-1"/>
                <w:sz w:val="21"/>
              </w:rPr>
              <w:t>2,338,095.62</w:t>
            </w:r>
            <w:r>
              <w:rPr>
                <w:rFonts w:ascii="Times New Roman"/>
                <w:spacing w:val="-1"/>
                <w:sz w:val="21"/>
              </w:rPr>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177,276.29</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6.4936</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1,151,161.32</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167,286.94</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7.0952</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1,186,934.30</w:t>
            </w:r>
          </w:p>
        </w:tc>
      </w:tr>
      <w:tr>
        <w:trPr>
          <w:trHeight w:val="343"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其他应付款</w:t>
            </w:r>
            <w:r>
              <w:rPr>
                <w:rFonts w:ascii="宋体" w:hAnsi="宋体" w:cs="宋体" w:eastAsia="宋体" w:hint="default"/>
                <w:sz w:val="21"/>
                <w:szCs w:val="21"/>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03"/>
              <w:jc w:val="right"/>
              <w:rPr>
                <w:rFonts w:ascii="Times New Roman" w:hAnsi="Times New Roman" w:cs="Times New Roman" w:eastAsia="Times New Roman" w:hint="default"/>
                <w:sz w:val="21"/>
                <w:szCs w:val="21"/>
              </w:rPr>
            </w:pPr>
            <w:r>
              <w:rPr>
                <w:rFonts w:ascii="Times New Roman"/>
                <w:b/>
                <w:spacing w:val="-1"/>
                <w:sz w:val="21"/>
              </w:rPr>
              <w:t>2,034,078,267.53</w:t>
            </w:r>
            <w:r>
              <w:rPr>
                <w:rFonts w:ascii="Times New Roman"/>
                <w:spacing w:val="-1"/>
                <w:sz w:val="21"/>
              </w:rPr>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296,250,219.44</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6.4936</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1,923,730,424.96</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巴基斯坦卢比</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142,216,728.38</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0.0619</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8,803,215.49</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1,363,243.65</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7.0952</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9,672,486.35</w:t>
            </w:r>
          </w:p>
        </w:tc>
      </w:tr>
      <w:tr>
        <w:trPr>
          <w:trHeight w:val="343"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109,658,797.72</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0.8378</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91,872,140.73</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b/>
                <w:bCs/>
                <w:sz w:val="21"/>
                <w:szCs w:val="21"/>
              </w:rPr>
              <w:t>一年内到期的非流动负债</w:t>
            </w:r>
            <w:r>
              <w:rPr>
                <w:rFonts w:ascii="宋体" w:hAnsi="宋体" w:cs="宋体" w:eastAsia="宋体" w:hint="default"/>
                <w:sz w:val="21"/>
                <w:szCs w:val="21"/>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b/>
                <w:spacing w:val="-1"/>
                <w:sz w:val="21"/>
              </w:rPr>
              <w:t>1,506,672,286.68</w:t>
            </w:r>
            <w:r>
              <w:rPr>
                <w:rFonts w:ascii="Times New Roman"/>
                <w:spacing w:val="-1"/>
                <w:sz w:val="21"/>
              </w:rPr>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232,024,191.00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6.4936</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1,506,672,286.68</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应付债券</w:t>
            </w:r>
            <w:r>
              <w:rPr>
                <w:rFonts w:ascii="宋体" w:hAnsi="宋体" w:cs="宋体" w:eastAsia="宋体" w:hint="default"/>
                <w:sz w:val="21"/>
                <w:szCs w:val="21"/>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b/>
                <w:spacing w:val="-1"/>
                <w:sz w:val="21"/>
              </w:rPr>
              <w:t>1,623,400,000.00</w:t>
            </w:r>
            <w:r>
              <w:rPr>
                <w:rFonts w:ascii="Times New Roman"/>
                <w:spacing w:val="-1"/>
                <w:sz w:val="21"/>
              </w:rPr>
            </w:r>
          </w:p>
        </w:tc>
      </w:tr>
      <w:tr>
        <w:trPr>
          <w:trHeight w:val="343"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3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250,000,000.00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6.4936</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1,623,400,000.00</w:t>
            </w:r>
          </w:p>
        </w:tc>
      </w:tr>
      <w:tr>
        <w:trPr>
          <w:trHeight w:val="346" w:hRule="exact"/>
        </w:trPr>
        <w:tc>
          <w:tcPr>
            <w:tcW w:w="26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b/>
                <w:bCs/>
                <w:sz w:val="21"/>
                <w:szCs w:val="21"/>
              </w:rPr>
              <w:t>长期借款</w:t>
            </w:r>
            <w:r>
              <w:rPr>
                <w:rFonts w:ascii="宋体" w:hAnsi="宋体" w:cs="宋体" w:eastAsia="宋体" w:hint="default"/>
                <w:sz w:val="21"/>
                <w:szCs w:val="21"/>
              </w:rPr>
            </w:r>
          </w:p>
        </w:tc>
        <w:tc>
          <w:tcPr>
            <w:tcW w:w="2348"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b/>
                <w:spacing w:val="-1"/>
                <w:sz w:val="21"/>
              </w:rPr>
              <w:t>621,353,103.20</w:t>
            </w:r>
            <w:r>
              <w:rPr>
                <w:rFonts w:ascii="Times New Roman"/>
                <w:spacing w:val="-1"/>
                <w:sz w:val="21"/>
              </w:rPr>
            </w:r>
          </w:p>
        </w:tc>
      </w:tr>
      <w:tr>
        <w:trPr>
          <w:trHeight w:val="358" w:hRule="exact"/>
        </w:trPr>
        <w:tc>
          <w:tcPr>
            <w:tcW w:w="2677"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3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95,687,000.00</w:t>
            </w:r>
          </w:p>
        </w:tc>
        <w:tc>
          <w:tcPr>
            <w:tcW w:w="1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6.4936</w:t>
            </w:r>
          </w:p>
        </w:tc>
        <w:tc>
          <w:tcPr>
            <w:tcW w:w="23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621,353,103.20</w:t>
            </w:r>
          </w:p>
        </w:tc>
      </w:tr>
    </w:tbl>
    <w:p>
      <w:pPr>
        <w:spacing w:line="240" w:lineRule="auto" w:before="2"/>
        <w:rPr>
          <w:rFonts w:ascii="宋体" w:hAnsi="宋体" w:cs="宋体" w:eastAsia="宋体" w:hint="default"/>
          <w:sz w:val="20"/>
          <w:szCs w:val="20"/>
        </w:rPr>
      </w:pPr>
    </w:p>
    <w:p>
      <w:pPr>
        <w:pStyle w:val="Heading4"/>
        <w:tabs>
          <w:tab w:pos="978" w:val="left" w:leader="none"/>
        </w:tabs>
        <w:spacing w:line="272" w:lineRule="exact" w:before="64"/>
        <w:ind w:left="698" w:right="26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40" w:lineRule="auto" w:before="34"/>
        <w:ind w:left="278" w:right="268"/>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12" w:type="dxa"/>
        <w:tblLayout w:type="fixed"/>
        <w:tblCellMar>
          <w:top w:w="0" w:type="dxa"/>
          <w:left w:w="0" w:type="dxa"/>
          <w:bottom w:w="0" w:type="dxa"/>
          <w:right w:w="0" w:type="dxa"/>
        </w:tblCellMar>
        <w:tblLook w:val="01E0"/>
      </w:tblPr>
      <w:tblGrid>
        <w:gridCol w:w="2446"/>
        <w:gridCol w:w="1985"/>
        <w:gridCol w:w="1416"/>
        <w:gridCol w:w="1135"/>
        <w:gridCol w:w="1405"/>
        <w:gridCol w:w="737"/>
      </w:tblGrid>
      <w:tr>
        <w:trPr>
          <w:trHeight w:val="485" w:hRule="exact"/>
        </w:trPr>
        <w:tc>
          <w:tcPr>
            <w:tcW w:w="24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b/>
                <w:bCs/>
                <w:sz w:val="18"/>
                <w:szCs w:val="18"/>
              </w:rPr>
              <w:t>境外公司名称</w:t>
            </w:r>
            <w:r>
              <w:rPr>
                <w:rFonts w:ascii="宋体" w:hAnsi="宋体" w:cs="宋体" w:eastAsia="宋体" w:hint="default"/>
                <w:sz w:val="18"/>
                <w:szCs w:val="18"/>
              </w:rPr>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b/>
                <w:bCs/>
                <w:sz w:val="18"/>
                <w:szCs w:val="18"/>
              </w:rPr>
              <w:t>记账本位币</w:t>
            </w:r>
            <w:r>
              <w:rPr>
                <w:rFonts w:ascii="宋体" w:hAnsi="宋体" w:cs="宋体" w:eastAsia="宋体" w:hint="default"/>
                <w:sz w:val="18"/>
                <w:szCs w:val="18"/>
              </w:rPr>
            </w:r>
          </w:p>
        </w:tc>
        <w:tc>
          <w:tcPr>
            <w:tcW w:w="1405"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记账本位币是</w:t>
            </w:r>
            <w:r>
              <w:rPr>
                <w:rFonts w:ascii="宋体" w:hAnsi="宋体" w:cs="宋体" w:eastAsia="宋体" w:hint="default"/>
                <w:sz w:val="18"/>
                <w:szCs w:val="18"/>
              </w:rPr>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b/>
                <w:bCs/>
                <w:sz w:val="18"/>
                <w:szCs w:val="18"/>
              </w:rPr>
              <w:t>否发生变化</w:t>
            </w:r>
            <w:r>
              <w:rPr>
                <w:rFonts w:ascii="宋体" w:hAnsi="宋体" w:cs="宋体" w:eastAsia="宋体" w:hint="default"/>
                <w:sz w:val="18"/>
                <w:szCs w:val="18"/>
              </w:rPr>
            </w:r>
          </w:p>
        </w:tc>
        <w:tc>
          <w:tcPr>
            <w:tcW w:w="737"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变化</w:t>
            </w:r>
            <w:r>
              <w:rPr>
                <w:rFonts w:ascii="宋体" w:hAnsi="宋体" w:cs="宋体" w:eastAsia="宋体" w:hint="default"/>
                <w:sz w:val="18"/>
                <w:szCs w:val="18"/>
              </w:rPr>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b/>
                <w:bCs/>
                <w:sz w:val="18"/>
                <w:szCs w:val="18"/>
              </w:rPr>
              <w:t>原因</w:t>
            </w:r>
            <w:r>
              <w:rPr>
                <w:rFonts w:ascii="宋体" w:hAnsi="宋体" w:cs="宋体" w:eastAsia="宋体" w:hint="default"/>
                <w:sz w:val="18"/>
                <w:szCs w:val="18"/>
              </w:rPr>
            </w:r>
          </w:p>
        </w:tc>
      </w:tr>
      <w:tr>
        <w:trPr>
          <w:trHeight w:val="470"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长虹电器（澳大利亚）有限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607"/>
              <w:jc w:val="righ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nil" w:sz="6" w:space="0" w:color="auto"/>
            </w:tcBorders>
          </w:tcPr>
          <w:p>
            <w:pPr/>
          </w:p>
        </w:tc>
      </w:tr>
      <w:tr>
        <w:trPr>
          <w:trHeight w:val="367"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长虹欧洲电器有限责任公司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捷克</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607"/>
              <w:jc w:val="righ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nil" w:sz="6" w:space="0" w:color="auto"/>
            </w:tcBorders>
          </w:tcPr>
          <w:p>
            <w:pPr/>
          </w:p>
        </w:tc>
      </w:tr>
      <w:tr>
        <w:trPr>
          <w:trHeight w:val="471"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pacing w:val="-18"/>
                <w:sz w:val="18"/>
                <w:szCs w:val="18"/>
              </w:rPr>
              <w:t>长虹德国有限公司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长虹欧洲电器有限责</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607"/>
              <w:jc w:val="righ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nil" w:sz="6" w:space="0" w:color="auto"/>
            </w:tcBorders>
          </w:tcPr>
          <w:p>
            <w:pPr/>
          </w:p>
        </w:tc>
      </w:tr>
      <w:tr>
        <w:trPr>
          <w:trHeight w:val="379" w:hRule="exact"/>
        </w:trPr>
        <w:tc>
          <w:tcPr>
            <w:tcW w:w="24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长虹北美研发中心有限公司</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4"/>
              <w:ind w:right="607"/>
              <w:jc w:val="righ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12" w:space="0" w:color="000000"/>
              <w:right w:val="nil" w:sz="6" w:space="0" w:color="auto"/>
            </w:tcBorders>
          </w:tcPr>
          <w:p>
            <w:pPr/>
          </w:p>
        </w:tc>
      </w:tr>
    </w:tbl>
    <w:p>
      <w:pPr>
        <w:spacing w:after="0"/>
        <w:sectPr>
          <w:footerReference w:type="default" r:id="rId46"/>
          <w:pgSz w:w="11910" w:h="16840"/>
          <w:pgMar w:footer="1195" w:header="877" w:top="1080" w:bottom="1380" w:left="1520" w:right="1000"/>
          <w:pgNumType w:start="131"/>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2446"/>
        <w:gridCol w:w="1985"/>
        <w:gridCol w:w="1416"/>
        <w:gridCol w:w="1135"/>
        <w:gridCol w:w="1405"/>
        <w:gridCol w:w="737"/>
      </w:tblGrid>
      <w:tr>
        <w:trPr>
          <w:trHeight w:val="485" w:hRule="exact"/>
        </w:trPr>
        <w:tc>
          <w:tcPr>
            <w:tcW w:w="24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b/>
                <w:bCs/>
                <w:sz w:val="18"/>
                <w:szCs w:val="18"/>
              </w:rPr>
              <w:t>境外公司名称</w:t>
            </w:r>
            <w:r>
              <w:rPr>
                <w:rFonts w:ascii="宋体" w:hAnsi="宋体" w:cs="宋体" w:eastAsia="宋体" w:hint="default"/>
                <w:sz w:val="18"/>
                <w:szCs w:val="18"/>
              </w:rPr>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0"/>
              <w:ind w:left="105"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0"/>
              <w:ind w:left="103"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0"/>
              <w:ind w:left="105" w:right="0"/>
              <w:jc w:val="left"/>
              <w:rPr>
                <w:rFonts w:ascii="宋体" w:hAnsi="宋体" w:cs="宋体" w:eastAsia="宋体" w:hint="default"/>
                <w:sz w:val="18"/>
                <w:szCs w:val="18"/>
              </w:rPr>
            </w:pPr>
            <w:r>
              <w:rPr>
                <w:rFonts w:ascii="宋体" w:hAnsi="宋体" w:cs="宋体" w:eastAsia="宋体" w:hint="default"/>
                <w:b/>
                <w:bCs/>
                <w:sz w:val="18"/>
                <w:szCs w:val="18"/>
              </w:rPr>
              <w:t>记账本位币</w:t>
            </w:r>
            <w:r>
              <w:rPr>
                <w:rFonts w:ascii="宋体" w:hAnsi="宋体" w:cs="宋体" w:eastAsia="宋体" w:hint="default"/>
                <w:sz w:val="18"/>
                <w:szCs w:val="18"/>
              </w:rPr>
            </w:r>
          </w:p>
        </w:tc>
        <w:tc>
          <w:tcPr>
            <w:tcW w:w="1405" w:type="dxa"/>
            <w:tcBorders>
              <w:top w:val="single" w:sz="12" w:space="0" w:color="000000"/>
              <w:left w:val="single" w:sz="2" w:space="0" w:color="000000"/>
              <w:bottom w:val="single" w:sz="2" w:space="0" w:color="000000"/>
              <w:right w:val="single" w:sz="2"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记账本位币是</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否发生变化</w:t>
            </w:r>
            <w:r>
              <w:rPr>
                <w:rFonts w:ascii="宋体" w:hAnsi="宋体" w:cs="宋体" w:eastAsia="宋体" w:hint="default"/>
                <w:sz w:val="18"/>
                <w:szCs w:val="18"/>
              </w:rPr>
            </w:r>
          </w:p>
        </w:tc>
        <w:tc>
          <w:tcPr>
            <w:tcW w:w="737" w:type="dxa"/>
            <w:tcBorders>
              <w:top w:val="single" w:sz="12" w:space="0" w:color="000000"/>
              <w:left w:val="single" w:sz="2" w:space="0" w:color="000000"/>
              <w:bottom w:val="single" w:sz="2" w:space="0" w:color="000000"/>
              <w:right w:val="nil" w:sz="6" w:space="0" w:color="auto"/>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变化</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原因</w:t>
            </w:r>
            <w:r>
              <w:rPr>
                <w:rFonts w:ascii="宋体" w:hAnsi="宋体" w:cs="宋体" w:eastAsia="宋体" w:hint="default"/>
                <w:sz w:val="18"/>
                <w:szCs w:val="18"/>
              </w:rPr>
            </w:r>
          </w:p>
        </w:tc>
      </w:tr>
      <w:tr>
        <w:trPr>
          <w:trHeight w:val="473"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长虹（中国香港）贸易有限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607"/>
              <w:jc w:val="righ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长虹印尼电器有限公司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印度尼西亚</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607"/>
              <w:jc w:val="righ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nil" w:sz="6" w:space="0" w:color="auto"/>
            </w:tcBorders>
          </w:tcPr>
          <w:p>
            <w:pPr/>
          </w:p>
        </w:tc>
      </w:tr>
      <w:tr>
        <w:trPr>
          <w:trHeight w:val="473"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长虹中东电器有限责任公司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长虹（香港）贸易有限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阿联酋迪拜</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阿联酋迪拉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姆</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607"/>
              <w:jc w:val="righ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长虹俄罗斯电器有限公司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俄罗斯</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607"/>
              <w:jc w:val="righ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nil" w:sz="6" w:space="0" w:color="auto"/>
            </w:tcBorders>
          </w:tcPr>
          <w:p>
            <w:pPr/>
          </w:p>
        </w:tc>
      </w:tr>
      <w:tr>
        <w:trPr>
          <w:trHeight w:val="470"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sz w:val="18"/>
              </w:rPr>
              <w:t>Electra Investments</w:t>
            </w:r>
            <w:r>
              <w:rPr>
                <w:rFonts w:ascii="宋体"/>
                <w:spacing w:val="-8"/>
                <w:sz w:val="18"/>
              </w:rPr>
              <w:t> </w:t>
            </w:r>
            <w:r>
              <w:rPr>
                <w:rFonts w:ascii="宋体"/>
                <w:sz w:val="18"/>
              </w:rPr>
              <w:t>B.V.</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四川虹视显示技术有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阿姆斯特丹</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607"/>
              <w:jc w:val="righ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nil" w:sz="6" w:space="0" w:color="auto"/>
            </w:tcBorders>
          </w:tcPr>
          <w:p>
            <w:pPr/>
          </w:p>
        </w:tc>
      </w:tr>
      <w:tr>
        <w:trPr>
          <w:trHeight w:val="473"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sz w:val="18"/>
              </w:rPr>
              <w:t>Orion OLED</w:t>
            </w:r>
            <w:r>
              <w:rPr>
                <w:rFonts w:ascii="宋体"/>
                <w:spacing w:val="-3"/>
                <w:sz w:val="18"/>
              </w:rPr>
              <w:t> </w:t>
            </w:r>
            <w:r>
              <w:rPr>
                <w:rFonts w:ascii="宋体"/>
                <w:sz w:val="18"/>
              </w:rPr>
              <w:t>CO.</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四川虹视显示技术有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韩国龟尾</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607"/>
              <w:jc w:val="righ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nil" w:sz="6" w:space="0" w:color="auto"/>
            </w:tcBorders>
          </w:tcPr>
          <w:p>
            <w:pPr/>
          </w:p>
        </w:tc>
      </w:tr>
      <w:tr>
        <w:trPr>
          <w:trHeight w:val="473"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sz w:val="18"/>
              </w:rPr>
              <w:t>Changhong USA</w:t>
            </w:r>
            <w:r>
              <w:rPr>
                <w:rFonts w:ascii="宋体"/>
                <w:spacing w:val="-5"/>
                <w:sz w:val="18"/>
              </w:rPr>
              <w:t> </w:t>
            </w:r>
            <w:r>
              <w:rPr>
                <w:rFonts w:ascii="宋体"/>
                <w:sz w:val="18"/>
              </w:rPr>
              <w:t>Inc.</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广东长虹电子有限公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607"/>
              <w:jc w:val="righ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nil" w:sz="6" w:space="0" w:color="auto"/>
            </w:tcBorders>
          </w:tcPr>
          <w:p>
            <w:pPr/>
          </w:p>
        </w:tc>
      </w:tr>
      <w:tr>
        <w:trPr>
          <w:trHeight w:val="470"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华意压缩机巴塞罗那有限责</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华意压缩机股份有限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西班牙巴塞罗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那</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607"/>
              <w:jc w:val="righ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nil" w:sz="6" w:space="0" w:color="auto"/>
            </w:tcBorders>
          </w:tcPr>
          <w:p>
            <w:pPr/>
          </w:p>
        </w:tc>
      </w:tr>
      <w:tr>
        <w:trPr>
          <w:trHeight w:val="473"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sz w:val="18"/>
              </w:rPr>
              <w:t>Changhong Ruba</w:t>
            </w:r>
            <w:r>
              <w:rPr>
                <w:rFonts w:ascii="宋体"/>
                <w:spacing w:val="-7"/>
                <w:sz w:val="18"/>
              </w:rPr>
              <w:t> </w:t>
            </w:r>
            <w:r>
              <w:rPr>
                <w:rFonts w:ascii="宋体"/>
                <w:sz w:val="18"/>
              </w:rPr>
              <w:t>Trading</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Company</w:t>
            </w:r>
            <w:r>
              <w:rPr>
                <w:rFonts w:ascii="宋体" w:hAnsi="宋体" w:cs="宋体" w:eastAsia="宋体" w:hint="default"/>
                <w:sz w:val="18"/>
                <w:szCs w:val="18"/>
              </w:rPr>
              <w:t>（</w:t>
            </w:r>
            <w:r>
              <w:rPr>
                <w:rFonts w:ascii="宋体" w:hAnsi="宋体" w:cs="宋体" w:eastAsia="宋体" w:hint="default"/>
                <w:sz w:val="18"/>
                <w:szCs w:val="18"/>
              </w:rPr>
              <w:t>Private</w:t>
            </w:r>
            <w:r>
              <w:rPr>
                <w:rFonts w:ascii="宋体" w:hAnsi="宋体" w:cs="宋体" w:eastAsia="宋体" w:hint="default"/>
                <w:sz w:val="18"/>
                <w:szCs w:val="18"/>
              </w:rPr>
              <w:t>）</w:t>
            </w:r>
            <w:r>
              <w:rPr>
                <w:rFonts w:ascii="宋体" w:hAnsi="宋体" w:cs="宋体" w:eastAsia="宋体" w:hint="default"/>
                <w:sz w:val="18"/>
                <w:szCs w:val="18"/>
              </w:rPr>
              <w:t>Limited</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合肥美菱股份有限公</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巴基斯坦拉合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尔</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卢比</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607"/>
              <w:jc w:val="righ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nil" w:sz="6" w:space="0" w:color="auto"/>
            </w:tcBorders>
          </w:tcPr>
          <w:p>
            <w:pPr/>
          </w:p>
        </w:tc>
      </w:tr>
      <w:tr>
        <w:trPr>
          <w:trHeight w:val="473"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sz w:val="18"/>
              </w:rPr>
              <w:t>Changhong Electric</w:t>
            </w:r>
            <w:r>
              <w:rPr>
                <w:rFonts w:ascii="宋体"/>
                <w:spacing w:val="-8"/>
                <w:sz w:val="18"/>
              </w:rPr>
              <w:t> </w:t>
            </w:r>
            <w:r>
              <w:rPr>
                <w:rFonts w:ascii="宋体"/>
                <w:sz w:val="18"/>
              </w:rPr>
              <w:t>India</w:t>
            </w:r>
          </w:p>
          <w:p>
            <w:pPr>
              <w:pStyle w:val="TableParagraph"/>
              <w:spacing w:line="234" w:lineRule="exact"/>
              <w:ind w:left="122" w:right="0"/>
              <w:jc w:val="left"/>
              <w:rPr>
                <w:rFonts w:ascii="宋体" w:hAnsi="宋体" w:cs="宋体" w:eastAsia="宋体" w:hint="default"/>
                <w:sz w:val="18"/>
                <w:szCs w:val="18"/>
              </w:rPr>
            </w:pPr>
            <w:r>
              <w:rPr>
                <w:rFonts w:ascii="宋体"/>
                <w:sz w:val="18"/>
              </w:rPr>
              <w:t>Private</w:t>
            </w:r>
            <w:r>
              <w:rPr>
                <w:rFonts w:ascii="宋体"/>
                <w:spacing w:val="-3"/>
                <w:sz w:val="18"/>
              </w:rPr>
              <w:t> </w:t>
            </w:r>
            <w:r>
              <w:rPr>
                <w:rFonts w:ascii="宋体"/>
                <w:sz w:val="18"/>
              </w:rPr>
              <w:t>Limited</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四川长虹网络科技有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卢比</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607"/>
              <w:jc w:val="righ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nil" w:sz="6" w:space="0" w:color="auto"/>
            </w:tcBorders>
          </w:tcPr>
          <w:p>
            <w:pPr/>
          </w:p>
        </w:tc>
      </w:tr>
      <w:tr>
        <w:trPr>
          <w:trHeight w:val="470"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长虹佳华控股有限公司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长虹（香港）贸易有限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607"/>
              <w:jc w:val="righ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nil" w:sz="6" w:space="0" w:color="auto"/>
            </w:tcBorders>
          </w:tcPr>
          <w:p>
            <w:pPr/>
          </w:p>
        </w:tc>
      </w:tr>
      <w:tr>
        <w:trPr>
          <w:trHeight w:val="473"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安健控股有限公司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长虹（香港）贸易有限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607"/>
              <w:jc w:val="righ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nil" w:sz="6" w:space="0" w:color="auto"/>
            </w:tcBorders>
          </w:tcPr>
          <w:p>
            <w:pPr/>
          </w:p>
        </w:tc>
      </w:tr>
      <w:tr>
        <w:trPr>
          <w:trHeight w:val="470"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长虹佳华控股有限公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607"/>
              <w:jc w:val="righ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nil" w:sz="6" w:space="0" w:color="auto"/>
            </w:tcBorders>
          </w:tcPr>
          <w:p>
            <w:pPr/>
          </w:p>
        </w:tc>
      </w:tr>
      <w:tr>
        <w:trPr>
          <w:trHeight w:val="473"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高益集团有限公司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长虹佳华控股有限公</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607"/>
              <w:jc w:val="righ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nil" w:sz="6" w:space="0" w:color="auto"/>
            </w:tcBorders>
          </w:tcPr>
          <w:p>
            <w:pPr/>
          </w:p>
        </w:tc>
      </w:tr>
      <w:tr>
        <w:trPr>
          <w:trHeight w:val="473"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港虹实业有限公司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长虹佳华控股有限公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607"/>
              <w:jc w:val="righ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nil" w:sz="6" w:space="0" w:color="auto"/>
            </w:tcBorders>
          </w:tcPr>
          <w:p>
            <w:pPr/>
          </w:p>
        </w:tc>
      </w:tr>
      <w:tr>
        <w:trPr>
          <w:trHeight w:val="470"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长虹佳华</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资讯产品有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长虹佳华控股有限公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607"/>
              <w:jc w:val="righ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4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sz w:val="18"/>
              </w:rPr>
              <w:t>Wide Miracle</w:t>
            </w:r>
            <w:r>
              <w:rPr>
                <w:rFonts w:ascii="宋体"/>
                <w:spacing w:val="-8"/>
                <w:sz w:val="18"/>
              </w:rPr>
              <w:t> </w:t>
            </w:r>
            <w:r>
              <w:rPr>
                <w:rFonts w:ascii="宋体"/>
                <w:sz w:val="18"/>
              </w:rPr>
              <w:t>Limited</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长虹佳华控股有限公</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7"/>
              <w:ind w:right="607"/>
              <w:jc w:val="righ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20"/>
          <w:szCs w:val="20"/>
        </w:rPr>
      </w:pPr>
    </w:p>
    <w:p>
      <w:pPr>
        <w:pStyle w:val="Heading4"/>
        <w:spacing w:line="240" w:lineRule="auto"/>
        <w:ind w:left="278" w:right="268"/>
        <w:jc w:val="left"/>
        <w:rPr>
          <w:b w:val="0"/>
          <w:bCs w:val="0"/>
        </w:rPr>
      </w:pPr>
      <w:r>
        <w:rPr/>
        <w:t>八、合并范围的变更</w:t>
      </w:r>
      <w:r>
        <w:rPr>
          <w:b w:val="0"/>
          <w:bCs w:val="0"/>
        </w:rPr>
      </w:r>
    </w:p>
    <w:p>
      <w:pPr>
        <w:pStyle w:val="Heading4"/>
        <w:spacing w:line="240" w:lineRule="auto" w:before="56"/>
        <w:ind w:left="278" w:right="268"/>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8"/>
        <w:ind w:left="278" w:right="26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278" w:right="268"/>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left="278" w:right="26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278" w:right="268"/>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8"/>
        <w:ind w:left="278" w:right="26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78" w:right="287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30" w:lineRule="exact"/>
        <w:ind w:left="278" w:right="268"/>
        <w:jc w:val="left"/>
      </w:pPr>
      <w:r>
        <w:rPr/>
        <w:t>□适用√不适用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73" w:lineRule="exact"/>
        <w:ind w:left="278" w:right="268"/>
        <w:jc w:val="left"/>
      </w:pPr>
      <w:r>
        <w:rPr/>
        <w:t>是否存在通过多次交易分步处置对子公司投资且在本期丧失控制权的情形</w:t>
      </w:r>
    </w:p>
    <w:p>
      <w:pPr>
        <w:pStyle w:val="BodyText"/>
        <w:spacing w:line="273" w:lineRule="exact"/>
        <w:ind w:left="278" w:right="268"/>
        <w:jc w:val="left"/>
      </w:pPr>
      <w:r>
        <w:rPr/>
        <w:t>□适用√不适用</w:t>
      </w:r>
    </w:p>
    <w:p>
      <w:pPr>
        <w:spacing w:after="0" w:line="273" w:lineRule="exact"/>
        <w:jc w:val="left"/>
        <w:sectPr>
          <w:pgSz w:w="11910" w:h="16840"/>
          <w:pgMar w:header="877" w:footer="1195" w:top="1080" w:bottom="1380" w:left="152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290" w:lineRule="auto" w:before="36"/>
        <w:ind w:left="218" w:right="227"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396" w:lineRule="auto" w:before="151"/>
        <w:ind w:left="638" w:right="4844"/>
        <w:jc w:val="left"/>
      </w:pPr>
      <w:r>
        <w:rPr>
          <w:spacing w:val="-2"/>
        </w:rPr>
        <w:t>（</w:t>
      </w:r>
      <w:r>
        <w:rPr>
          <w:rFonts w:ascii="Times New Roman" w:hAnsi="Times New Roman" w:cs="Times New Roman" w:eastAsia="Times New Roman" w:hint="default"/>
          <w:spacing w:val="-2"/>
        </w:rPr>
        <w:t>1</w:t>
      </w:r>
      <w:r>
        <w:rPr>
          <w:spacing w:val="-2"/>
        </w:rPr>
        <w:t>）本年度新纳入合并范围的公司情况</w:t>
      </w:r>
      <w:r>
        <w:rPr>
          <w:spacing w:val="-72"/>
        </w:rPr>
        <w:t> </w:t>
      </w:r>
      <w:r>
        <w:rPr>
          <w:spacing w:val="-72"/>
        </w:rPr>
      </w:r>
      <w:r>
        <w:rPr>
          <w:rFonts w:ascii="宋体" w:hAnsi="宋体" w:cs="宋体" w:eastAsia="宋体" w:hint="default"/>
        </w:rPr>
        <w:t>1</w:t>
      </w:r>
      <w:r>
        <w:rPr/>
        <w:t>）子公司</w:t>
      </w:r>
    </w:p>
    <w:p>
      <w:pPr>
        <w:spacing w:line="240" w:lineRule="auto" w:before="0"/>
        <w:rPr>
          <w:rFonts w:ascii="宋体" w:hAnsi="宋体" w:cs="宋体" w:eastAsia="宋体" w:hint="default"/>
          <w:sz w:val="2"/>
          <w:szCs w:val="2"/>
        </w:rPr>
      </w:pPr>
    </w:p>
    <w:tbl>
      <w:tblPr>
        <w:tblW w:w="0" w:type="auto"/>
        <w:jc w:val="left"/>
        <w:tblInd w:w="340" w:type="dxa"/>
        <w:tblLayout w:type="fixed"/>
        <w:tblCellMar>
          <w:top w:w="0" w:type="dxa"/>
          <w:left w:w="0" w:type="dxa"/>
          <w:bottom w:w="0" w:type="dxa"/>
          <w:right w:w="0" w:type="dxa"/>
        </w:tblCellMar>
        <w:tblLook w:val="01E0"/>
      </w:tblPr>
      <w:tblGrid>
        <w:gridCol w:w="1138"/>
        <w:gridCol w:w="2377"/>
        <w:gridCol w:w="1277"/>
        <w:gridCol w:w="1877"/>
        <w:gridCol w:w="1880"/>
      </w:tblGrid>
      <w:tr>
        <w:trPr>
          <w:trHeight w:val="360" w:hRule="exact"/>
        </w:trPr>
        <w:tc>
          <w:tcPr>
            <w:tcW w:w="11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7"/>
              <w:ind w:left="119" w:right="0"/>
              <w:jc w:val="left"/>
              <w:rPr>
                <w:rFonts w:ascii="宋体" w:hAnsi="宋体" w:cs="宋体" w:eastAsia="宋体" w:hint="default"/>
                <w:sz w:val="18"/>
                <w:szCs w:val="18"/>
              </w:rPr>
            </w:pPr>
            <w:r>
              <w:rPr>
                <w:rFonts w:ascii="宋体" w:hAnsi="宋体" w:cs="宋体" w:eastAsia="宋体" w:hint="default"/>
                <w:b/>
                <w:bCs/>
                <w:sz w:val="18"/>
                <w:szCs w:val="18"/>
              </w:rPr>
              <w:t>公司简称</w:t>
            </w:r>
            <w:r>
              <w:rPr>
                <w:rFonts w:ascii="宋体" w:hAnsi="宋体" w:cs="宋体" w:eastAsia="宋体" w:hint="default"/>
                <w:sz w:val="18"/>
                <w:szCs w:val="18"/>
              </w:rPr>
            </w:r>
          </w:p>
        </w:tc>
        <w:tc>
          <w:tcPr>
            <w:tcW w:w="23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新纳入合并范围的原因</w:t>
            </w:r>
            <w:r>
              <w:rPr>
                <w:rFonts w:ascii="宋体" w:hAnsi="宋体" w:cs="宋体" w:eastAsia="宋体" w:hint="default"/>
                <w:sz w:val="18"/>
                <w:szCs w:val="18"/>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127"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211" w:right="0"/>
              <w:jc w:val="left"/>
              <w:rPr>
                <w:rFonts w:ascii="宋体" w:hAnsi="宋体" w:cs="宋体" w:eastAsia="宋体" w:hint="default"/>
                <w:sz w:val="18"/>
                <w:szCs w:val="18"/>
              </w:rPr>
            </w:pPr>
            <w:r>
              <w:rPr>
                <w:rFonts w:ascii="宋体" w:hAnsi="宋体" w:cs="宋体" w:eastAsia="宋体" w:hint="default"/>
                <w:b/>
                <w:bCs/>
                <w:sz w:val="18"/>
                <w:szCs w:val="18"/>
              </w:rPr>
              <w:t>年末净资产（元）</w:t>
            </w:r>
            <w:r>
              <w:rPr>
                <w:rFonts w:ascii="宋体" w:hAnsi="宋体" w:cs="宋体" w:eastAsia="宋体" w:hint="default"/>
                <w:sz w:val="18"/>
                <w:szCs w:val="18"/>
              </w:rPr>
            </w:r>
          </w:p>
        </w:tc>
        <w:tc>
          <w:tcPr>
            <w:tcW w:w="18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left="211" w:right="0"/>
              <w:jc w:val="left"/>
              <w:rPr>
                <w:rFonts w:ascii="宋体" w:hAnsi="宋体" w:cs="宋体" w:eastAsia="宋体" w:hint="default"/>
                <w:sz w:val="18"/>
                <w:szCs w:val="18"/>
              </w:rPr>
            </w:pPr>
            <w:r>
              <w:rPr>
                <w:rFonts w:ascii="宋体" w:hAnsi="宋体" w:cs="宋体" w:eastAsia="宋体" w:hint="default"/>
                <w:b/>
                <w:bCs/>
                <w:sz w:val="18"/>
                <w:szCs w:val="18"/>
              </w:rPr>
              <w:t>本年净利润（元）</w:t>
            </w:r>
            <w:r>
              <w:rPr>
                <w:rFonts w:ascii="宋体" w:hAnsi="宋体" w:cs="宋体" w:eastAsia="宋体" w:hint="default"/>
                <w:sz w:val="18"/>
                <w:szCs w:val="18"/>
              </w:rPr>
            </w:r>
          </w:p>
        </w:tc>
      </w:tr>
      <w:tr>
        <w:trPr>
          <w:trHeight w:val="350" w:hRule="exact"/>
        </w:trPr>
        <w:tc>
          <w:tcPr>
            <w:tcW w:w="1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sz w:val="18"/>
                <w:szCs w:val="18"/>
              </w:rPr>
              <w:t>长虹通信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84.21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97,230,843.41</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2,230,843.41</w:t>
            </w:r>
          </w:p>
        </w:tc>
      </w:tr>
      <w:tr>
        <w:trPr>
          <w:trHeight w:val="350" w:hRule="exact"/>
        </w:trPr>
        <w:tc>
          <w:tcPr>
            <w:tcW w:w="1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sz w:val="18"/>
                <w:szCs w:val="18"/>
              </w:rPr>
              <w:t>智易家</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77.46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25,731,929.26</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-24,268,070.74</w:t>
            </w:r>
          </w:p>
        </w:tc>
      </w:tr>
      <w:tr>
        <w:trPr>
          <w:trHeight w:val="351" w:hRule="exact"/>
        </w:trPr>
        <w:tc>
          <w:tcPr>
            <w:tcW w:w="1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sz w:val="18"/>
                <w:szCs w:val="18"/>
              </w:rPr>
              <w:t>教育科技</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79.7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16,788,971.45</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-3,211,028.55</w:t>
            </w:r>
          </w:p>
        </w:tc>
      </w:tr>
      <w:tr>
        <w:trPr>
          <w:trHeight w:val="348" w:hRule="exact"/>
        </w:trPr>
        <w:tc>
          <w:tcPr>
            <w:tcW w:w="1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sz w:val="18"/>
                <w:szCs w:val="18"/>
              </w:rPr>
              <w:t>点点帮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80,025,087.25</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-14,974,912.75</w:t>
            </w:r>
          </w:p>
        </w:tc>
      </w:tr>
      <w:tr>
        <w:trPr>
          <w:trHeight w:val="362" w:hRule="exact"/>
        </w:trPr>
        <w:tc>
          <w:tcPr>
            <w:tcW w:w="11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19" w:right="0"/>
              <w:jc w:val="left"/>
              <w:rPr>
                <w:rFonts w:ascii="宋体" w:hAnsi="宋体" w:cs="宋体" w:eastAsia="宋体" w:hint="default"/>
                <w:sz w:val="18"/>
                <w:szCs w:val="18"/>
              </w:rPr>
            </w:pPr>
            <w:r>
              <w:rPr>
                <w:rFonts w:ascii="宋体" w:hAnsi="宋体" w:cs="宋体" w:eastAsia="宋体" w:hint="default"/>
                <w:sz w:val="18"/>
                <w:szCs w:val="18"/>
              </w:rPr>
              <w:t>智慧健康</w:t>
            </w:r>
          </w:p>
        </w:tc>
        <w:tc>
          <w:tcPr>
            <w:tcW w:w="23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94.9721</w:t>
            </w:r>
          </w:p>
        </w:tc>
        <w:tc>
          <w:tcPr>
            <w:tcW w:w="18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42,939,364.83</w:t>
            </w:r>
          </w:p>
        </w:tc>
        <w:tc>
          <w:tcPr>
            <w:tcW w:w="18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103"/>
              <w:jc w:val="right"/>
              <w:rPr>
                <w:rFonts w:ascii="宋体" w:hAnsi="宋体" w:cs="宋体" w:eastAsia="宋体" w:hint="default"/>
                <w:sz w:val="21"/>
                <w:szCs w:val="21"/>
              </w:rPr>
            </w:pPr>
            <w:r>
              <w:rPr>
                <w:rFonts w:ascii="宋体"/>
                <w:spacing w:val="-1"/>
                <w:sz w:val="21"/>
              </w:rPr>
              <w:t>-1,810,635.17</w:t>
            </w:r>
          </w:p>
        </w:tc>
      </w:tr>
    </w:tbl>
    <w:p>
      <w:pPr>
        <w:pStyle w:val="BodyText"/>
        <w:spacing w:line="240" w:lineRule="auto" w:before="42"/>
        <w:ind w:left="638" w:right="227"/>
        <w:jc w:val="left"/>
      </w:pPr>
      <w:r>
        <w:rPr>
          <w:rFonts w:ascii="宋体" w:hAnsi="宋体" w:cs="宋体" w:eastAsia="宋体" w:hint="default"/>
        </w:rPr>
        <w:t>2</w:t>
      </w:r>
      <w:r>
        <w:rPr/>
        <w:t>）孙公司</w:t>
      </w:r>
    </w:p>
    <w:p>
      <w:pPr>
        <w:spacing w:line="240" w:lineRule="auto" w:before="5"/>
        <w:rPr>
          <w:rFonts w:ascii="宋体" w:hAnsi="宋体" w:cs="宋体" w:eastAsia="宋体" w:hint="default"/>
          <w:sz w:val="12"/>
          <w:szCs w:val="12"/>
        </w:rPr>
      </w:pPr>
    </w:p>
    <w:tbl>
      <w:tblPr>
        <w:tblW w:w="0" w:type="auto"/>
        <w:jc w:val="left"/>
        <w:tblInd w:w="371" w:type="dxa"/>
        <w:tblLayout w:type="fixed"/>
        <w:tblCellMar>
          <w:top w:w="0" w:type="dxa"/>
          <w:left w:w="0" w:type="dxa"/>
          <w:bottom w:w="0" w:type="dxa"/>
          <w:right w:w="0" w:type="dxa"/>
        </w:tblCellMar>
        <w:tblLook w:val="01E0"/>
      </w:tblPr>
      <w:tblGrid>
        <w:gridCol w:w="1541"/>
        <w:gridCol w:w="2038"/>
        <w:gridCol w:w="1404"/>
        <w:gridCol w:w="1750"/>
        <w:gridCol w:w="1750"/>
      </w:tblGrid>
      <w:tr>
        <w:trPr>
          <w:trHeight w:val="360" w:hRule="exact"/>
        </w:trPr>
        <w:tc>
          <w:tcPr>
            <w:tcW w:w="15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公司简称</w:t>
            </w:r>
            <w:r>
              <w:rPr>
                <w:rFonts w:ascii="宋体" w:hAnsi="宋体" w:cs="宋体" w:eastAsia="宋体" w:hint="default"/>
                <w:sz w:val="18"/>
                <w:szCs w:val="18"/>
              </w:rPr>
            </w:r>
          </w:p>
        </w:tc>
        <w:tc>
          <w:tcPr>
            <w:tcW w:w="20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4"/>
              <w:jc w:val="center"/>
              <w:rPr>
                <w:rFonts w:ascii="宋体" w:hAnsi="宋体" w:cs="宋体" w:eastAsia="宋体" w:hint="default"/>
                <w:sz w:val="18"/>
                <w:szCs w:val="18"/>
              </w:rPr>
            </w:pPr>
            <w:r>
              <w:rPr>
                <w:rFonts w:ascii="宋体" w:hAnsi="宋体" w:cs="宋体" w:eastAsia="宋体" w:hint="default"/>
                <w:b/>
                <w:bCs/>
                <w:sz w:val="18"/>
                <w:szCs w:val="18"/>
              </w:rPr>
              <w:t>新纳入合并范围的原因</w:t>
            </w:r>
            <w:r>
              <w:rPr>
                <w:rFonts w:ascii="宋体" w:hAnsi="宋体" w:cs="宋体" w:eastAsia="宋体" w:hint="default"/>
                <w:sz w:val="18"/>
                <w:szCs w:val="18"/>
              </w:rPr>
            </w:r>
          </w:p>
        </w:tc>
        <w:tc>
          <w:tcPr>
            <w:tcW w:w="14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122" w:right="0"/>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147"/>
              <w:jc w:val="right"/>
              <w:rPr>
                <w:rFonts w:ascii="宋体" w:hAnsi="宋体" w:cs="宋体" w:eastAsia="宋体" w:hint="default"/>
                <w:sz w:val="18"/>
                <w:szCs w:val="18"/>
              </w:rPr>
            </w:pPr>
            <w:r>
              <w:rPr>
                <w:rFonts w:ascii="宋体" w:hAnsi="宋体" w:cs="宋体" w:eastAsia="宋体" w:hint="default"/>
                <w:b/>
                <w:bCs/>
                <w:w w:val="95"/>
                <w:sz w:val="18"/>
                <w:szCs w:val="18"/>
              </w:rPr>
              <w:t>年末净资产（元）</w:t>
            </w:r>
            <w:r>
              <w:rPr>
                <w:rFonts w:ascii="宋体" w:hAnsi="宋体" w:cs="宋体" w:eastAsia="宋体" w:hint="default"/>
                <w:sz w:val="18"/>
                <w:szCs w:val="18"/>
              </w:rPr>
            </w:r>
          </w:p>
        </w:tc>
        <w:tc>
          <w:tcPr>
            <w:tcW w:w="175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right="152"/>
              <w:jc w:val="right"/>
              <w:rPr>
                <w:rFonts w:ascii="宋体" w:hAnsi="宋体" w:cs="宋体" w:eastAsia="宋体" w:hint="default"/>
                <w:sz w:val="18"/>
                <w:szCs w:val="18"/>
              </w:rPr>
            </w:pPr>
            <w:r>
              <w:rPr>
                <w:rFonts w:ascii="宋体" w:hAnsi="宋体" w:cs="宋体" w:eastAsia="宋体" w:hint="default"/>
                <w:b/>
                <w:bCs/>
                <w:w w:val="95"/>
                <w:sz w:val="18"/>
                <w:szCs w:val="18"/>
              </w:rPr>
              <w:t>本年净利润（元）</w:t>
            </w:r>
            <w:r>
              <w:rPr>
                <w:rFonts w:ascii="宋体" w:hAnsi="宋体" w:cs="宋体" w:eastAsia="宋体" w:hint="default"/>
                <w:sz w:val="18"/>
                <w:szCs w:val="18"/>
              </w:rPr>
            </w:r>
          </w:p>
        </w:tc>
      </w:tr>
      <w:tr>
        <w:trPr>
          <w:trHeight w:val="35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广东器件</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新设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10,903,410.40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903,410.40</w:t>
            </w:r>
          </w:p>
        </w:tc>
      </w:tr>
      <w:tr>
        <w:trPr>
          <w:trHeight w:val="35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智远软件</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新设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9,848,043.42</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-151,956.58</w:t>
            </w:r>
          </w:p>
        </w:tc>
      </w:tr>
      <w:tr>
        <w:trPr>
          <w:trHeight w:val="348"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虹慧云商</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新设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80.00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4,999,743.33</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-256.67</w:t>
            </w:r>
          </w:p>
        </w:tc>
      </w:tr>
      <w:tr>
        <w:trPr>
          <w:trHeight w:val="35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易嘉恩</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新设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155,749,730.79</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135,749,730.79</w:t>
            </w:r>
          </w:p>
        </w:tc>
      </w:tr>
      <w:tr>
        <w:trPr>
          <w:trHeight w:val="351"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宏源地能</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新设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51.00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9,329,853.10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-670,146.90</w:t>
            </w:r>
          </w:p>
        </w:tc>
      </w:tr>
      <w:tr>
        <w:trPr>
          <w:trHeight w:val="35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上海加西贝拉</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新设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53.78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1,201,669.39</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701,669.39</w:t>
            </w:r>
          </w:p>
        </w:tc>
      </w:tr>
      <w:tr>
        <w:trPr>
          <w:trHeight w:val="360" w:hRule="exact"/>
        </w:trPr>
        <w:tc>
          <w:tcPr>
            <w:tcW w:w="154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合肥新能源</w:t>
            </w:r>
          </w:p>
        </w:tc>
        <w:tc>
          <w:tcPr>
            <w:tcW w:w="20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新设</w:t>
            </w:r>
          </w:p>
        </w:tc>
        <w:tc>
          <w:tcPr>
            <w:tcW w:w="1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100.00</w:t>
            </w:r>
          </w:p>
        </w:tc>
        <w:tc>
          <w:tcPr>
            <w:tcW w:w="1750"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4,996,432.02</w:t>
            </w:r>
          </w:p>
        </w:tc>
        <w:tc>
          <w:tcPr>
            <w:tcW w:w="1750" w:type="dxa"/>
            <w:tcBorders>
              <w:top w:val="single" w:sz="4" w:space="0" w:color="000000"/>
              <w:left w:val="single" w:sz="4" w:space="0" w:color="000000"/>
              <w:bottom w:val="single" w:sz="12"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-25,025.94</w:t>
            </w:r>
          </w:p>
        </w:tc>
      </w:tr>
    </w:tbl>
    <w:p>
      <w:pPr>
        <w:pStyle w:val="BodyText"/>
        <w:spacing w:line="314" w:lineRule="auto" w:before="42"/>
        <w:ind w:left="638" w:right="3992" w:hanging="420"/>
        <w:jc w:val="left"/>
      </w:pPr>
      <w:r>
        <w:rPr>
          <w:spacing w:val="-2"/>
        </w:rPr>
        <w:t>（</w:t>
      </w:r>
      <w:r>
        <w:rPr>
          <w:rFonts w:ascii="宋体" w:hAnsi="宋体" w:cs="宋体" w:eastAsia="宋体" w:hint="default"/>
          <w:spacing w:val="-2"/>
        </w:rPr>
        <w:t>2</w:t>
      </w:r>
      <w:r>
        <w:rPr>
          <w:spacing w:val="-2"/>
        </w:rPr>
        <w:t>）本年度不再纳入合并范围的子公司情况</w:t>
      </w:r>
      <w:r>
        <w:rPr>
          <w:spacing w:val="-70"/>
        </w:rPr>
        <w:t> </w:t>
      </w:r>
      <w:r>
        <w:rPr>
          <w:spacing w:val="-70"/>
        </w:rPr>
      </w:r>
      <w:r>
        <w:rPr>
          <w:rFonts w:ascii="宋体" w:hAnsi="宋体" w:cs="宋体" w:eastAsia="宋体" w:hint="default"/>
        </w:rPr>
        <w:t>1</w:t>
      </w:r>
      <w:r>
        <w:rPr/>
        <w:t>）子公司：无。</w:t>
      </w:r>
    </w:p>
    <w:p>
      <w:pPr>
        <w:pStyle w:val="BodyText"/>
        <w:spacing w:line="240" w:lineRule="auto" w:before="63"/>
        <w:ind w:left="638" w:right="227"/>
        <w:jc w:val="left"/>
      </w:pPr>
      <w:r>
        <w:rPr>
          <w:rFonts w:ascii="宋体" w:hAnsi="宋体" w:cs="宋体" w:eastAsia="宋体" w:hint="default"/>
        </w:rPr>
        <w:t>2</w:t>
      </w:r>
      <w:r>
        <w:rPr/>
        <w:t>）孙公司</w:t>
      </w:r>
    </w:p>
    <w:p>
      <w:pPr>
        <w:spacing w:line="240" w:lineRule="auto" w:before="9"/>
        <w:rPr>
          <w:rFonts w:ascii="宋体" w:hAnsi="宋体" w:cs="宋体" w:eastAsia="宋体" w:hint="default"/>
          <w:sz w:val="11"/>
          <w:szCs w:val="11"/>
        </w:rPr>
      </w:pPr>
    </w:p>
    <w:tbl>
      <w:tblPr>
        <w:tblW w:w="0" w:type="auto"/>
        <w:jc w:val="left"/>
        <w:tblInd w:w="299" w:type="dxa"/>
        <w:tblLayout w:type="fixed"/>
        <w:tblCellMar>
          <w:top w:w="0" w:type="dxa"/>
          <w:left w:w="0" w:type="dxa"/>
          <w:bottom w:w="0" w:type="dxa"/>
          <w:right w:w="0" w:type="dxa"/>
        </w:tblCellMar>
        <w:tblLook w:val="01E0"/>
      </w:tblPr>
      <w:tblGrid>
        <w:gridCol w:w="2463"/>
        <w:gridCol w:w="1421"/>
        <w:gridCol w:w="852"/>
        <w:gridCol w:w="1133"/>
        <w:gridCol w:w="852"/>
        <w:gridCol w:w="1906"/>
      </w:tblGrid>
      <w:tr>
        <w:trPr>
          <w:trHeight w:val="499" w:hRule="exact"/>
        </w:trPr>
        <w:tc>
          <w:tcPr>
            <w:tcW w:w="246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421" w:type="dxa"/>
            <w:tcBorders>
              <w:top w:val="single" w:sz="12"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b/>
                <w:bCs/>
                <w:sz w:val="18"/>
                <w:szCs w:val="18"/>
              </w:rPr>
              <w:t>不再纳入</w:t>
            </w:r>
            <w:r>
              <w:rPr>
                <w:rFonts w:ascii="宋体" w:hAnsi="宋体" w:cs="宋体" w:eastAsia="宋体" w:hint="default"/>
                <w:sz w:val="18"/>
                <w:szCs w:val="18"/>
              </w:rPr>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b/>
                <w:bCs/>
                <w:sz w:val="18"/>
                <w:szCs w:val="18"/>
              </w:rPr>
              <w:t>合并范围原因</w:t>
            </w:r>
            <w:r>
              <w:rPr>
                <w:rFonts w:ascii="宋体" w:hAnsi="宋体" w:cs="宋体" w:eastAsia="宋体" w:hint="default"/>
                <w:sz w:val="18"/>
                <w:szCs w:val="18"/>
              </w:rPr>
            </w:r>
          </w:p>
        </w:tc>
        <w:tc>
          <w:tcPr>
            <w:tcW w:w="852" w:type="dxa"/>
            <w:tcBorders>
              <w:top w:val="single" w:sz="12" w:space="0" w:color="000000"/>
              <w:left w:val="single" w:sz="4" w:space="0" w:color="000000"/>
              <w:bottom w:val="single" w:sz="4" w:space="0" w:color="000000"/>
              <w:right w:val="single" w:sz="4" w:space="0" w:color="000000"/>
            </w:tcBorders>
          </w:tcPr>
          <w:p>
            <w:pPr>
              <w:pStyle w:val="TableParagraph"/>
              <w:spacing w:line="213" w:lineRule="exact"/>
              <w:ind w:left="146" w:right="0"/>
              <w:jc w:val="left"/>
              <w:rPr>
                <w:rFonts w:ascii="宋体" w:hAnsi="宋体" w:cs="宋体" w:eastAsia="宋体" w:hint="default"/>
                <w:sz w:val="18"/>
                <w:szCs w:val="18"/>
              </w:rPr>
            </w:pPr>
            <w:r>
              <w:rPr>
                <w:rFonts w:ascii="宋体" w:hAnsi="宋体" w:cs="宋体" w:eastAsia="宋体" w:hint="default"/>
                <w:b/>
                <w:bCs/>
                <w:sz w:val="18"/>
                <w:szCs w:val="18"/>
              </w:rPr>
              <w:t>原持股</w:t>
            </w:r>
            <w:r>
              <w:rPr>
                <w:rFonts w:ascii="宋体" w:hAnsi="宋体" w:cs="宋体" w:eastAsia="宋体" w:hint="default"/>
                <w:sz w:val="18"/>
                <w:szCs w:val="18"/>
              </w:rPr>
            </w:r>
          </w:p>
          <w:p>
            <w:pPr>
              <w:pStyle w:val="TableParagraph"/>
              <w:spacing w:line="240" w:lineRule="auto" w:before="4"/>
              <w:ind w:left="146"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13" w:lineRule="exact"/>
              <w:ind w:left="287" w:right="0"/>
              <w:jc w:val="left"/>
              <w:rPr>
                <w:rFonts w:ascii="宋体" w:hAnsi="宋体" w:cs="宋体" w:eastAsia="宋体" w:hint="default"/>
                <w:sz w:val="18"/>
                <w:szCs w:val="18"/>
              </w:rPr>
            </w:pPr>
            <w:r>
              <w:rPr>
                <w:rFonts w:ascii="宋体" w:hAnsi="宋体" w:cs="宋体" w:eastAsia="宋体" w:hint="default"/>
                <w:b/>
                <w:bCs/>
                <w:sz w:val="18"/>
                <w:szCs w:val="18"/>
              </w:rPr>
              <w:t>处置日</w:t>
            </w:r>
            <w:r>
              <w:rPr>
                <w:rFonts w:ascii="宋体" w:hAnsi="宋体" w:cs="宋体" w:eastAsia="宋体" w:hint="default"/>
                <w:sz w:val="18"/>
                <w:szCs w:val="18"/>
              </w:rPr>
            </w:r>
          </w:p>
          <w:p>
            <w:pPr>
              <w:pStyle w:val="TableParagraph"/>
              <w:spacing w:line="240" w:lineRule="auto" w:before="4"/>
              <w:ind w:left="287" w:right="0"/>
              <w:jc w:val="left"/>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tc>
        <w:tc>
          <w:tcPr>
            <w:tcW w:w="852" w:type="dxa"/>
            <w:tcBorders>
              <w:top w:val="single" w:sz="12" w:space="0" w:color="000000"/>
              <w:left w:val="single" w:sz="4" w:space="0" w:color="000000"/>
              <w:bottom w:val="single" w:sz="4" w:space="0" w:color="000000"/>
              <w:right w:val="single" w:sz="4" w:space="0" w:color="000000"/>
            </w:tcBorders>
          </w:tcPr>
          <w:p>
            <w:pPr>
              <w:pStyle w:val="TableParagraph"/>
              <w:spacing w:line="213" w:lineRule="exact"/>
              <w:ind w:left="148" w:right="0"/>
              <w:jc w:val="left"/>
              <w:rPr>
                <w:rFonts w:ascii="宋体" w:hAnsi="宋体" w:cs="宋体" w:eastAsia="宋体" w:hint="default"/>
                <w:sz w:val="18"/>
                <w:szCs w:val="18"/>
              </w:rPr>
            </w:pPr>
            <w:r>
              <w:rPr>
                <w:rFonts w:ascii="宋体" w:hAnsi="宋体" w:cs="宋体" w:eastAsia="宋体" w:hint="default"/>
                <w:b/>
                <w:bCs/>
                <w:sz w:val="18"/>
                <w:szCs w:val="18"/>
              </w:rPr>
              <w:t>处置日</w:t>
            </w:r>
            <w:r>
              <w:rPr>
                <w:rFonts w:ascii="宋体" w:hAnsi="宋体" w:cs="宋体" w:eastAsia="宋体" w:hint="default"/>
                <w:sz w:val="18"/>
                <w:szCs w:val="18"/>
              </w:rPr>
            </w:r>
          </w:p>
          <w:p>
            <w:pPr>
              <w:pStyle w:val="TableParagraph"/>
              <w:spacing w:line="240" w:lineRule="auto" w:before="4"/>
              <w:ind w:left="148"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9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7"/>
              <w:ind w:left="497" w:right="0"/>
              <w:jc w:val="left"/>
              <w:rPr>
                <w:rFonts w:ascii="宋体" w:hAnsi="宋体" w:cs="宋体" w:eastAsia="宋体" w:hint="default"/>
                <w:sz w:val="18"/>
                <w:szCs w:val="18"/>
              </w:rPr>
            </w:pPr>
            <w:r>
              <w:rPr>
                <w:rFonts w:ascii="宋体" w:hAnsi="宋体" w:cs="宋体" w:eastAsia="宋体" w:hint="default"/>
                <w:b/>
                <w:bCs/>
                <w:sz w:val="18"/>
                <w:szCs w:val="18"/>
              </w:rPr>
              <w:t>原控股股东</w:t>
            </w:r>
            <w:r>
              <w:rPr>
                <w:rFonts w:ascii="宋体" w:hAnsi="宋体" w:cs="宋体" w:eastAsia="宋体" w:hint="default"/>
                <w:sz w:val="18"/>
                <w:szCs w:val="18"/>
              </w:rPr>
            </w:r>
          </w:p>
        </w:tc>
      </w:tr>
      <w:tr>
        <w:trPr>
          <w:trHeight w:val="350" w:hRule="exact"/>
        </w:trPr>
        <w:tc>
          <w:tcPr>
            <w:tcW w:w="246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67" w:right="0"/>
              <w:jc w:val="left"/>
              <w:rPr>
                <w:rFonts w:ascii="宋体" w:hAnsi="宋体" w:cs="宋体" w:eastAsia="宋体" w:hint="default"/>
                <w:sz w:val="21"/>
                <w:szCs w:val="21"/>
              </w:rPr>
            </w:pPr>
            <w:r>
              <w:rPr>
                <w:rFonts w:ascii="宋体" w:hAnsi="宋体" w:cs="宋体" w:eastAsia="宋体" w:hint="default"/>
                <w:spacing w:val="-38"/>
                <w:sz w:val="21"/>
                <w:szCs w:val="21"/>
              </w:rPr>
              <w:t>内江美菱电器营销有限公司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pacing w:val="-41"/>
                <w:sz w:val="21"/>
                <w:szCs w:val="21"/>
              </w:rPr>
              <w:t>注销</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spacing w:val="-17"/>
                <w:sz w:val="21"/>
              </w:rPr>
              <w:t>95.00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pacing w:val="-37"/>
                <w:sz w:val="18"/>
                <w:szCs w:val="18"/>
              </w:rPr>
              <w:t>合肥美菱电器营销有限公司</w:t>
            </w:r>
          </w:p>
        </w:tc>
      </w:tr>
      <w:tr>
        <w:trPr>
          <w:trHeight w:val="351" w:hRule="exact"/>
        </w:trPr>
        <w:tc>
          <w:tcPr>
            <w:tcW w:w="246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67" w:right="0"/>
              <w:jc w:val="left"/>
              <w:rPr>
                <w:rFonts w:ascii="宋体" w:hAnsi="宋体" w:cs="宋体" w:eastAsia="宋体" w:hint="default"/>
                <w:sz w:val="21"/>
                <w:szCs w:val="21"/>
              </w:rPr>
            </w:pPr>
            <w:r>
              <w:rPr>
                <w:rFonts w:ascii="宋体" w:hAnsi="宋体" w:cs="宋体" w:eastAsia="宋体" w:hint="default"/>
                <w:spacing w:val="-38"/>
                <w:sz w:val="21"/>
                <w:szCs w:val="21"/>
              </w:rPr>
              <w:t>衡阳美菱电器营销有限公司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pacing w:val="-41"/>
                <w:sz w:val="21"/>
                <w:szCs w:val="21"/>
              </w:rPr>
              <w:t>注销</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spacing w:val="-17"/>
                <w:sz w:val="21"/>
              </w:rPr>
              <w:t>85.00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pacing w:val="-37"/>
                <w:sz w:val="18"/>
                <w:szCs w:val="18"/>
              </w:rPr>
              <w:t>合肥美菱电器营销有限公司</w:t>
            </w:r>
          </w:p>
        </w:tc>
      </w:tr>
      <w:tr>
        <w:trPr>
          <w:trHeight w:val="350" w:hRule="exact"/>
        </w:trPr>
        <w:tc>
          <w:tcPr>
            <w:tcW w:w="246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67" w:right="0"/>
              <w:jc w:val="left"/>
              <w:rPr>
                <w:rFonts w:ascii="宋体" w:hAnsi="宋体" w:cs="宋体" w:eastAsia="宋体" w:hint="default"/>
                <w:sz w:val="21"/>
                <w:szCs w:val="21"/>
              </w:rPr>
            </w:pPr>
            <w:r>
              <w:rPr>
                <w:rFonts w:ascii="宋体" w:hAnsi="宋体" w:cs="宋体" w:eastAsia="宋体" w:hint="default"/>
                <w:spacing w:val="-42"/>
                <w:sz w:val="21"/>
                <w:szCs w:val="21"/>
              </w:rPr>
              <w:t>呼和浩特乐家易商贸有限公司</w:t>
            </w:r>
            <w:r>
              <w:rPr>
                <w:rFonts w:ascii="宋体" w:hAnsi="宋体" w:cs="宋体" w:eastAsia="宋体"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pacing w:val="-41"/>
                <w:sz w:val="21"/>
                <w:szCs w:val="21"/>
              </w:rPr>
              <w:t>注销</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spacing w:val="-18"/>
                <w:sz w:val="21"/>
              </w:rPr>
              <w:t>100.00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pacing w:val="-37"/>
                <w:sz w:val="18"/>
                <w:szCs w:val="18"/>
              </w:rPr>
              <w:t>乐家易连锁管理有限公司</w:t>
            </w:r>
          </w:p>
        </w:tc>
      </w:tr>
      <w:tr>
        <w:trPr>
          <w:trHeight w:val="360" w:hRule="exact"/>
        </w:trPr>
        <w:tc>
          <w:tcPr>
            <w:tcW w:w="2463"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67" w:right="0"/>
              <w:jc w:val="left"/>
              <w:rPr>
                <w:rFonts w:ascii="宋体" w:hAnsi="宋体" w:cs="宋体" w:eastAsia="宋体" w:hint="default"/>
                <w:sz w:val="21"/>
                <w:szCs w:val="21"/>
              </w:rPr>
            </w:pPr>
            <w:r>
              <w:rPr>
                <w:rFonts w:ascii="宋体" w:hAnsi="宋体" w:cs="宋体" w:eastAsia="宋体" w:hint="default"/>
                <w:spacing w:val="-38"/>
                <w:sz w:val="21"/>
                <w:szCs w:val="21"/>
              </w:rPr>
              <w:t>万道网络科技有限公司</w:t>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pacing w:val="-41"/>
                <w:sz w:val="21"/>
                <w:szCs w:val="21"/>
              </w:rPr>
              <w:t>注销</w:t>
            </w:r>
            <w:r>
              <w:rPr>
                <w:rFonts w:ascii="宋体" w:hAnsi="宋体" w:cs="宋体" w:eastAsia="宋体" w:hint="default"/>
                <w:sz w:val="21"/>
                <w:szCs w:val="21"/>
              </w:rPr>
            </w:r>
          </w:p>
        </w:tc>
        <w:tc>
          <w:tcPr>
            <w:tcW w:w="852"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spacing w:val="-18"/>
                <w:sz w:val="21"/>
              </w:rPr>
              <w:t>100.00</w:t>
            </w:r>
          </w:p>
        </w:tc>
        <w:tc>
          <w:tcPr>
            <w:tcW w:w="1133" w:type="dxa"/>
            <w:tcBorders>
              <w:top w:val="single" w:sz="4" w:space="0" w:color="000000"/>
              <w:left w:val="single" w:sz="4" w:space="0" w:color="000000"/>
              <w:bottom w:val="single" w:sz="12" w:space="0" w:color="000000"/>
              <w:right w:val="single" w:sz="4" w:space="0" w:color="000000"/>
            </w:tcBorders>
          </w:tcPr>
          <w:p>
            <w:pPr/>
          </w:p>
        </w:tc>
        <w:tc>
          <w:tcPr>
            <w:tcW w:w="852" w:type="dxa"/>
            <w:tcBorders>
              <w:top w:val="single" w:sz="4" w:space="0" w:color="000000"/>
              <w:left w:val="single" w:sz="4" w:space="0" w:color="000000"/>
              <w:bottom w:val="single" w:sz="12" w:space="0" w:color="000000"/>
              <w:right w:val="single" w:sz="4" w:space="0" w:color="000000"/>
            </w:tcBorders>
          </w:tcPr>
          <w:p>
            <w:pPr/>
          </w:p>
        </w:tc>
        <w:tc>
          <w:tcPr>
            <w:tcW w:w="19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pacing w:val="-37"/>
                <w:sz w:val="18"/>
                <w:szCs w:val="18"/>
              </w:rPr>
              <w:t>乐家易连锁管理有限公司</w:t>
            </w:r>
          </w:p>
        </w:tc>
      </w:tr>
    </w:tbl>
    <w:p>
      <w:pPr>
        <w:spacing w:line="240" w:lineRule="auto" w:before="11"/>
        <w:rPr>
          <w:rFonts w:ascii="宋体" w:hAnsi="宋体" w:cs="宋体" w:eastAsia="宋体" w:hint="default"/>
          <w:sz w:val="18"/>
          <w:szCs w:val="18"/>
        </w:rPr>
      </w:pPr>
    </w:p>
    <w:p>
      <w:pPr>
        <w:pStyle w:val="Heading4"/>
        <w:spacing w:line="290" w:lineRule="auto"/>
        <w:ind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 在子公司中的权益</w:t>
      </w:r>
      <w:r>
        <w:rPr>
          <w:b w:val="0"/>
          <w:bCs w:val="0"/>
        </w:rPr>
      </w:r>
    </w:p>
    <w:p>
      <w:pPr>
        <w:pStyle w:val="BodyText"/>
        <w:spacing w:line="240" w:lineRule="auto" w:before="14"/>
        <w:ind w:left="218" w:right="227"/>
        <w:jc w:val="left"/>
      </w:pPr>
      <w:r>
        <w:rPr/>
        <w:t>√适用</w:t>
      </w:r>
      <w:r>
        <w:rPr>
          <w:spacing w:val="-1"/>
        </w:rPr>
        <w:t> </w:t>
      </w:r>
      <w:r>
        <w:rPr/>
        <w:t>□不适用</w:t>
      </w:r>
    </w:p>
    <w:p>
      <w:pPr>
        <w:pStyle w:val="Heading4"/>
        <w:tabs>
          <w:tab w:pos="861" w:val="left" w:leader="none"/>
        </w:tabs>
        <w:spacing w:line="240" w:lineRule="auto" w:before="56"/>
        <w:ind w:right="227"/>
        <w:jc w:val="left"/>
        <w:rPr>
          <w:b w:val="0"/>
          <w:bCs w:val="0"/>
        </w:rPr>
      </w:pPr>
      <w:r>
        <w:rPr>
          <w:rFonts w:ascii="宋体" w:hAnsi="宋体" w:cs="宋体" w:eastAsia="宋体" w:hint="default"/>
          <w:w w:val="95"/>
        </w:rPr>
        <w:t>(1).</w:t>
        <w:tab/>
      </w:r>
      <w:r>
        <w:rPr/>
        <w:t>企业集团的构成</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283" w:hRule="exact"/>
        </w:trPr>
        <w:tc>
          <w:tcPr>
            <w:tcW w:w="1200" w:type="dxa"/>
            <w:vMerge w:val="restart"/>
            <w:tcBorders>
              <w:top w:val="single" w:sz="4" w:space="0" w:color="000000"/>
              <w:left w:val="single" w:sz="4" w:space="0" w:color="000000"/>
              <w:right w:val="single" w:sz="6" w:space="0" w:color="000000"/>
            </w:tcBorders>
          </w:tcPr>
          <w:p>
            <w:pPr>
              <w:pStyle w:val="TableParagraph"/>
              <w:spacing w:line="274" w:lineRule="exact" w:before="1"/>
              <w:ind w:left="383" w:right="273"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287" w:type="dxa"/>
            <w:vMerge w:val="restart"/>
            <w:tcBorders>
              <w:top w:val="single" w:sz="4" w:space="0" w:color="000000"/>
              <w:left w:val="single" w:sz="6" w:space="0" w:color="000000"/>
              <w:right w:val="single" w:sz="6" w:space="0" w:color="000000"/>
            </w:tcBorders>
          </w:tcPr>
          <w:p>
            <w:pPr>
              <w:pStyle w:val="TableParagraph"/>
              <w:spacing w:line="240" w:lineRule="auto" w:before="112"/>
              <w:ind w:left="107"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2" w:type="dxa"/>
            <w:vMerge w:val="restart"/>
            <w:tcBorders>
              <w:top w:val="single" w:sz="4" w:space="0" w:color="000000"/>
              <w:left w:val="single" w:sz="6" w:space="0" w:color="000000"/>
              <w:right w:val="single" w:sz="6" w:space="0" w:color="000000"/>
            </w:tcBorders>
          </w:tcPr>
          <w:p>
            <w:pPr>
              <w:pStyle w:val="TableParagraph"/>
              <w:spacing w:line="240" w:lineRule="auto" w:before="112"/>
              <w:ind w:left="31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1" w:type="dxa"/>
            <w:vMerge w:val="restart"/>
            <w:tcBorders>
              <w:top w:val="single" w:sz="4" w:space="0" w:color="000000"/>
              <w:left w:val="single" w:sz="6" w:space="0" w:color="000000"/>
              <w:right w:val="single" w:sz="6" w:space="0" w:color="000000"/>
            </w:tcBorders>
          </w:tcPr>
          <w:p>
            <w:pPr>
              <w:pStyle w:val="TableParagraph"/>
              <w:spacing w:line="240" w:lineRule="auto" w:before="112"/>
              <w:ind w:left="22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3"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6" w:type="dxa"/>
            <w:vMerge w:val="restart"/>
            <w:tcBorders>
              <w:top w:val="single" w:sz="4" w:space="0" w:color="000000"/>
              <w:left w:val="single" w:sz="6" w:space="0" w:color="000000"/>
              <w:right w:val="single" w:sz="4" w:space="0" w:color="000000"/>
            </w:tcBorders>
          </w:tcPr>
          <w:p>
            <w:pPr>
              <w:pStyle w:val="TableParagraph"/>
              <w:spacing w:line="274" w:lineRule="exact" w:before="1"/>
              <w:ind w:left="489" w:right="491"/>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93" w:hRule="exact"/>
        </w:trPr>
        <w:tc>
          <w:tcPr>
            <w:tcW w:w="1200" w:type="dxa"/>
            <w:vMerge/>
            <w:tcBorders>
              <w:left w:val="single" w:sz="4" w:space="0" w:color="000000"/>
              <w:bottom w:val="single" w:sz="6" w:space="0" w:color="000000"/>
              <w:right w:val="single" w:sz="6" w:space="0" w:color="000000"/>
            </w:tcBorders>
          </w:tcPr>
          <w:p>
            <w:pPr/>
          </w:p>
        </w:tc>
        <w:tc>
          <w:tcPr>
            <w:tcW w:w="1287" w:type="dxa"/>
            <w:vMerge/>
            <w:tcBorders>
              <w:left w:val="single" w:sz="6" w:space="0" w:color="000000"/>
              <w:bottom w:val="single" w:sz="6" w:space="0" w:color="000000"/>
              <w:right w:val="single" w:sz="6" w:space="0" w:color="000000"/>
            </w:tcBorders>
          </w:tcPr>
          <w:p>
            <w:pPr/>
          </w:p>
        </w:tc>
        <w:tc>
          <w:tcPr>
            <w:tcW w:w="1272" w:type="dxa"/>
            <w:vMerge/>
            <w:tcBorders>
              <w:left w:val="single" w:sz="6" w:space="0" w:color="000000"/>
              <w:bottom w:val="single" w:sz="6" w:space="0" w:color="000000"/>
              <w:right w:val="single" w:sz="6" w:space="0" w:color="000000"/>
            </w:tcBorders>
          </w:tcPr>
          <w:p>
            <w:pPr/>
          </w:p>
        </w:tc>
        <w:tc>
          <w:tcPr>
            <w:tcW w:w="1301" w:type="dxa"/>
            <w:vMerge/>
            <w:tcBorders>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422"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416" w:type="dxa"/>
            <w:vMerge/>
            <w:tcBorders>
              <w:left w:val="single" w:sz="6" w:space="0" w:color="000000"/>
              <w:bottom w:val="single" w:sz="6" w:space="0" w:color="000000"/>
              <w:right w:val="single" w:sz="4" w:space="0" w:color="000000"/>
            </w:tcBorders>
          </w:tcPr>
          <w:p>
            <w:pPr/>
          </w:p>
        </w:tc>
      </w:tr>
      <w:tr>
        <w:trPr>
          <w:trHeight w:val="831" w:hRule="exact"/>
        </w:trPr>
        <w:tc>
          <w:tcPr>
            <w:tcW w:w="1200" w:type="dxa"/>
            <w:tcBorders>
              <w:top w:val="single" w:sz="6" w:space="0" w:color="000000"/>
              <w:left w:val="single" w:sz="4" w:space="0" w:color="000000"/>
              <w:bottom w:val="single" w:sz="4"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照明技术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1"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286"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643" w:right="0"/>
              <w:jc w:val="left"/>
              <w:rPr>
                <w:rFonts w:ascii="宋体" w:hAnsi="宋体" w:cs="宋体" w:eastAsia="宋体" w:hint="default"/>
                <w:sz w:val="21"/>
                <w:szCs w:val="21"/>
              </w:rPr>
            </w:pPr>
            <w:r>
              <w:rPr>
                <w:rFonts w:ascii="宋体"/>
                <w:sz w:val="21"/>
              </w:rPr>
              <w:t>90.00</w:t>
            </w:r>
          </w:p>
        </w:tc>
        <w:tc>
          <w:tcPr>
            <w:tcW w:w="1287"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645" w:right="0"/>
              <w:jc w:val="left"/>
              <w:rPr>
                <w:rFonts w:ascii="宋体" w:hAnsi="宋体" w:cs="宋体" w:eastAsia="宋体" w:hint="default"/>
                <w:sz w:val="21"/>
                <w:szCs w:val="21"/>
              </w:rPr>
            </w:pPr>
            <w:r>
              <w:rPr>
                <w:rFonts w:ascii="宋体"/>
                <w:sz w:val="21"/>
              </w:rPr>
              <w:t>10.00</w:t>
            </w:r>
          </w:p>
        </w:tc>
        <w:tc>
          <w:tcPr>
            <w:tcW w:w="1416"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bl>
    <w:p>
      <w:pPr>
        <w:spacing w:after="0" w:line="243" w:lineRule="exact"/>
        <w:jc w:val="left"/>
        <w:rPr>
          <w:rFonts w:ascii="宋体" w:hAnsi="宋体" w:cs="宋体" w:eastAsia="宋体" w:hint="default"/>
          <w:sz w:val="21"/>
          <w:szCs w:val="21"/>
        </w:rPr>
        <w:sectPr>
          <w:pgSz w:w="11910" w:h="16840"/>
          <w:pgMar w:header="877" w:footer="1195" w:top="108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电子有限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中山</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中山</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91.00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长虹电器</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z w:val="21"/>
                <w:szCs w:val="21"/>
              </w:rPr>
              <w:t>（澳大利</w:t>
            </w:r>
            <w:r>
              <w:rPr>
                <w:rFonts w:ascii="宋体" w:hAnsi="宋体" w:cs="宋体" w:eastAsia="宋体" w:hint="default"/>
                <w:w w:val="100"/>
                <w:sz w:val="21"/>
                <w:szCs w:val="21"/>
              </w:rPr>
              <w:t> </w:t>
            </w:r>
            <w:r>
              <w:rPr>
                <w:rFonts w:ascii="宋体" w:hAnsi="宋体" w:cs="宋体" w:eastAsia="宋体" w:hint="default"/>
                <w:spacing w:val="-15"/>
                <w:sz w:val="21"/>
                <w:szCs w:val="21"/>
              </w:rPr>
              <w:t>亚）有限公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墨尔本</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墨尔本</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商品流通</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长虹欧洲</w:t>
            </w:r>
          </w:p>
          <w:p>
            <w:pPr>
              <w:pStyle w:val="TableParagraph"/>
              <w:spacing w:line="272" w:lineRule="exact" w:before="26"/>
              <w:ind w:left="103" w:right="240"/>
              <w:jc w:val="left"/>
              <w:rPr>
                <w:rFonts w:ascii="宋体" w:hAnsi="宋体" w:cs="宋体" w:eastAsia="宋体" w:hint="default"/>
                <w:sz w:val="21"/>
                <w:szCs w:val="21"/>
              </w:rPr>
            </w:pPr>
            <w:r>
              <w:rPr>
                <w:rFonts w:ascii="宋体" w:hAnsi="宋体" w:cs="宋体" w:eastAsia="宋体" w:hint="default"/>
                <w:sz w:val="21"/>
                <w:szCs w:val="21"/>
              </w:rPr>
              <w:t>电器有限</w:t>
            </w:r>
            <w:r>
              <w:rPr>
                <w:rFonts w:ascii="宋体" w:hAnsi="宋体" w:cs="宋体" w:eastAsia="宋体" w:hint="default"/>
                <w:w w:val="100"/>
                <w:sz w:val="21"/>
                <w:szCs w:val="21"/>
              </w:rPr>
              <w:t> </w:t>
            </w:r>
            <w:r>
              <w:rPr>
                <w:rFonts w:ascii="宋体" w:hAnsi="宋体" w:cs="宋体" w:eastAsia="宋体" w:hint="default"/>
                <w:sz w:val="21"/>
                <w:szCs w:val="21"/>
              </w:rPr>
              <w:t>责任公司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布拉格</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布拉格</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长虹北美</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研发中心</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加利福利亚</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加利福利亚</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商品流通</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责任公司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研发、投资</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w:t>
            </w:r>
          </w:p>
          <w:p>
            <w:pPr>
              <w:pStyle w:val="TableParagraph"/>
              <w:spacing w:line="272" w:lineRule="exact" w:before="26"/>
              <w:ind w:left="103" w:right="240"/>
              <w:jc w:val="left"/>
              <w:rPr>
                <w:rFonts w:ascii="宋体" w:hAnsi="宋体" w:cs="宋体" w:eastAsia="宋体" w:hint="default"/>
                <w:sz w:val="21"/>
                <w:szCs w:val="21"/>
              </w:rPr>
            </w:pPr>
            <w:r>
              <w:rPr>
                <w:rFonts w:ascii="宋体" w:hAnsi="宋体" w:cs="宋体" w:eastAsia="宋体" w:hint="default"/>
                <w:sz w:val="21"/>
                <w:szCs w:val="21"/>
              </w:rPr>
              <w:t>日电科技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中山</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中山</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88.92</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9.94</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网络科技</w:t>
            </w:r>
            <w:r>
              <w:rPr>
                <w:rFonts w:ascii="宋体" w:hAnsi="宋体" w:cs="宋体" w:eastAsia="宋体" w:hint="default"/>
                <w:w w:val="100"/>
                <w:sz w:val="21"/>
                <w:szCs w:val="21"/>
              </w:rPr>
              <w:t> </w:t>
            </w: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96.27</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3.73</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四川虹微</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电子系统</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长虹（香</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15"/>
                <w:sz w:val="21"/>
                <w:szCs w:val="21"/>
              </w:rPr>
              <w:t>港）贸易有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商品流通</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模塑科技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93.17</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1.74</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包装印务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精密电子</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技佳精工</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器件科技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95.00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9"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新能源股</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85.33</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bl>
    <w:p>
      <w:pPr>
        <w:spacing w:after="0" w:line="241" w:lineRule="exact"/>
        <w:jc w:val="left"/>
        <w:rPr>
          <w:rFonts w:ascii="宋体" w:hAnsi="宋体" w:cs="宋体" w:eastAsia="宋体" w:hint="default"/>
          <w:sz w:val="21"/>
          <w:szCs w:val="21"/>
        </w:rPr>
        <w:sectPr>
          <w:pgSz w:w="11910" w:h="16840"/>
          <w:pgMar w:header="877" w:footer="1195" w:top="108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562"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87"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83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创新投资</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绵阳虹发</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民生物流</w:t>
            </w:r>
            <w:r>
              <w:rPr>
                <w:rFonts w:ascii="宋体" w:hAnsi="宋体" w:cs="宋体" w:eastAsia="宋体" w:hint="default"/>
                <w:w w:val="100"/>
                <w:sz w:val="21"/>
                <w:szCs w:val="21"/>
              </w:rPr>
              <w:t> </w:t>
            </w: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物流</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57.41</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光电有限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合肥美菱</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21.58</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乐家易连</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锁管理有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商品流通</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80.00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上海长虹</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国际贸易</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进出口业务</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合肥长虹</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实业有限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四川快益</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点电器服</w:t>
            </w:r>
            <w:r>
              <w:rPr>
                <w:rFonts w:ascii="宋体" w:hAnsi="宋体" w:cs="宋体" w:eastAsia="宋体" w:hint="default"/>
                <w:w w:val="100"/>
                <w:sz w:val="21"/>
                <w:szCs w:val="21"/>
              </w:rPr>
              <w:t> </w:t>
            </w:r>
            <w:r>
              <w:rPr>
                <w:rFonts w:ascii="宋体" w:hAnsi="宋体" w:cs="宋体" w:eastAsia="宋体" w:hint="default"/>
                <w:sz w:val="21"/>
                <w:szCs w:val="21"/>
              </w:rPr>
              <w:t>务连锁有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售后服务</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电源有限</w:t>
            </w:r>
            <w:r>
              <w:rPr>
                <w:rFonts w:ascii="宋体" w:hAnsi="宋体" w:cs="宋体" w:eastAsia="宋体" w:hint="default"/>
                <w:w w:val="100"/>
                <w:sz w:val="21"/>
                <w:szCs w:val="21"/>
              </w:rPr>
              <w:t> </w:t>
            </w:r>
            <w:r>
              <w:rPr>
                <w:rFonts w:ascii="宋体" w:hAnsi="宋体" w:cs="宋体" w:eastAsia="宋体" w:hint="default"/>
                <w:sz w:val="21"/>
                <w:szCs w:val="21"/>
              </w:rPr>
              <w:t>责任公司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置业有限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69.52</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7.62</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华意压缩</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机股份有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景德镇</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景德镇</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28.81</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83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四川虹视</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显示技术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59.60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四川虹信</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软件有限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80.00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长虹印尼</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电器有限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印尼雅加达</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印尼雅加达</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bl>
    <w:p>
      <w:pPr>
        <w:spacing w:after="0" w:line="241" w:lineRule="exact"/>
        <w:jc w:val="left"/>
        <w:rPr>
          <w:rFonts w:ascii="宋体" w:hAnsi="宋体" w:cs="宋体" w:eastAsia="宋体" w:hint="default"/>
          <w:sz w:val="21"/>
          <w:szCs w:val="21"/>
        </w:rPr>
        <w:sectPr>
          <w:pgSz w:w="11910" w:h="16840"/>
          <w:pgMar w:header="877" w:footer="1195" w:top="108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1107"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成都长虹</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电子科技</w:t>
            </w:r>
            <w:r>
              <w:rPr>
                <w:rFonts w:ascii="宋体" w:hAnsi="宋体" w:cs="宋体" w:eastAsia="宋体" w:hint="default"/>
                <w:w w:val="100"/>
                <w:sz w:val="21"/>
                <w:szCs w:val="21"/>
              </w:rPr>
              <w:t> </w:t>
            </w: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99.00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广元长虹</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电子科技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广元</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广元</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格润再生</w:t>
            </w:r>
            <w:r>
              <w:rPr>
                <w:rFonts w:ascii="宋体" w:hAnsi="宋体" w:cs="宋体" w:eastAsia="宋体" w:hint="default"/>
                <w:w w:val="100"/>
                <w:sz w:val="21"/>
                <w:szCs w:val="21"/>
              </w:rPr>
              <w:t> </w:t>
            </w:r>
            <w:r>
              <w:rPr>
                <w:rFonts w:ascii="宋体" w:hAnsi="宋体" w:cs="宋体" w:eastAsia="宋体" w:hint="default"/>
                <w:sz w:val="21"/>
                <w:szCs w:val="21"/>
              </w:rPr>
              <w:t>资源有限</w:t>
            </w:r>
            <w:r>
              <w:rPr>
                <w:rFonts w:ascii="宋体" w:hAnsi="宋体" w:cs="宋体" w:eastAsia="宋体" w:hint="default"/>
                <w:w w:val="100"/>
                <w:sz w:val="21"/>
                <w:szCs w:val="21"/>
              </w:rPr>
              <w:t> </w:t>
            </w:r>
            <w:r>
              <w:rPr>
                <w:rFonts w:ascii="宋体" w:hAnsi="宋体" w:cs="宋体" w:eastAsia="宋体" w:hint="default"/>
                <w:sz w:val="21"/>
                <w:szCs w:val="21"/>
              </w:rPr>
              <w:t>责任公司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处理废旧电</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器</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74.00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5.97</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1107"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长虹俄罗</w:t>
            </w:r>
          </w:p>
          <w:p>
            <w:pPr>
              <w:pStyle w:val="TableParagraph"/>
              <w:spacing w:line="237" w:lineRule="auto" w:before="1"/>
              <w:ind w:left="103" w:right="240"/>
              <w:jc w:val="both"/>
              <w:rPr>
                <w:rFonts w:ascii="宋体" w:hAnsi="宋体" w:cs="宋体" w:eastAsia="宋体" w:hint="default"/>
                <w:sz w:val="21"/>
                <w:szCs w:val="21"/>
              </w:rPr>
            </w:pPr>
            <w:r>
              <w:rPr>
                <w:rFonts w:ascii="宋体" w:hAnsi="宋体" w:cs="宋体" w:eastAsia="宋体" w:hint="default"/>
                <w:sz w:val="21"/>
                <w:szCs w:val="21"/>
              </w:rPr>
              <w:t>斯电器有</w:t>
            </w:r>
            <w:r>
              <w:rPr>
                <w:rFonts w:ascii="宋体" w:hAnsi="宋体" w:cs="宋体" w:eastAsia="宋体" w:hint="default"/>
                <w:w w:val="100"/>
                <w:sz w:val="21"/>
                <w:szCs w:val="21"/>
              </w:rPr>
              <w:t> </w:t>
            </w:r>
            <w:r>
              <w:rPr>
                <w:rFonts w:ascii="宋体" w:hAnsi="宋体" w:cs="宋体" w:eastAsia="宋体" w:hint="default"/>
                <w:sz w:val="21"/>
                <w:szCs w:val="21"/>
              </w:rPr>
              <w:t>限责任公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莫斯科</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莫斯科</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商品流通</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绵阳科技</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城大数据</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58.33</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四川虹电</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数字家庭</w:t>
            </w:r>
            <w:r>
              <w:rPr>
                <w:rFonts w:ascii="宋体" w:hAnsi="宋体" w:cs="宋体" w:eastAsia="宋体" w:hint="default"/>
                <w:w w:val="100"/>
                <w:sz w:val="21"/>
                <w:szCs w:val="21"/>
              </w:rPr>
              <w:t> </w:t>
            </w:r>
            <w:r>
              <w:rPr>
                <w:rFonts w:ascii="宋体" w:hAnsi="宋体" w:cs="宋体" w:eastAsia="宋体" w:hint="default"/>
                <w:sz w:val="21"/>
                <w:szCs w:val="21"/>
              </w:rPr>
              <w:t>产业技术</w:t>
            </w:r>
            <w:r>
              <w:rPr>
                <w:rFonts w:ascii="宋体" w:hAnsi="宋体" w:cs="宋体" w:eastAsia="宋体" w:hint="default"/>
                <w:w w:val="100"/>
                <w:sz w:val="21"/>
                <w:szCs w:val="21"/>
              </w:rPr>
              <w:t> </w:t>
            </w:r>
            <w:r>
              <w:rPr>
                <w:rFonts w:ascii="宋体" w:hAnsi="宋体" w:cs="宋体" w:eastAsia="宋体" w:hint="default"/>
                <w:sz w:val="21"/>
                <w:szCs w:val="21"/>
              </w:rPr>
              <w:t>研究公司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远信融资</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租赁有限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融资租赁业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通信科技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制造、销售</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84.21</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四川智易</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家网络科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商品流通</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教育科技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商品流通</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点点帮科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9"/>
                <w:sz w:val="18"/>
                <w:szCs w:val="18"/>
              </w:rPr>
              <w:t>绵阳</w:t>
            </w:r>
            <w:r>
              <w:rPr>
                <w:rFonts w:ascii="宋体" w:hAnsi="宋体" w:cs="宋体" w:eastAsia="宋体" w:hint="default"/>
                <w:sz w:val="18"/>
                <w:szCs w:val="18"/>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商品流通</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9"/>
              <w:jc w:val="right"/>
              <w:rPr>
                <w:rFonts w:ascii="宋体" w:hAnsi="宋体" w:cs="宋体" w:eastAsia="宋体" w:hint="default"/>
                <w:sz w:val="21"/>
                <w:szCs w:val="21"/>
              </w:rPr>
            </w:pPr>
            <w:r>
              <w:rPr>
                <w:rFonts w:ascii="宋体"/>
                <w:spacing w:val="-18"/>
                <w:sz w:val="21"/>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1104" w:hRule="exact"/>
        </w:trPr>
        <w:tc>
          <w:tcPr>
            <w:tcW w:w="1200"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智慧健康</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39"/>
                <w:sz w:val="18"/>
                <w:szCs w:val="18"/>
              </w:rPr>
              <w:t>绵阳</w:t>
            </w:r>
            <w:r>
              <w:rPr>
                <w:rFonts w:ascii="宋体" w:hAnsi="宋体" w:cs="宋体" w:eastAsia="宋体" w:hint="default"/>
                <w:sz w:val="18"/>
                <w:szCs w:val="18"/>
              </w:rPr>
            </w:r>
          </w:p>
        </w:tc>
        <w:tc>
          <w:tcPr>
            <w:tcW w:w="127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9"/>
                <w:sz w:val="18"/>
                <w:szCs w:val="18"/>
              </w:rPr>
              <w:t>绵阳</w:t>
            </w:r>
            <w:r>
              <w:rPr>
                <w:rFonts w:ascii="宋体" w:hAnsi="宋体" w:cs="宋体" w:eastAsia="宋体" w:hint="default"/>
                <w:sz w:val="18"/>
                <w:szCs w:val="18"/>
              </w:rPr>
            </w:r>
          </w:p>
        </w:tc>
        <w:tc>
          <w:tcPr>
            <w:tcW w:w="130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12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79"/>
              <w:jc w:val="right"/>
              <w:rPr>
                <w:rFonts w:ascii="宋体" w:hAnsi="宋体" w:cs="宋体" w:eastAsia="宋体" w:hint="default"/>
                <w:sz w:val="21"/>
                <w:szCs w:val="21"/>
              </w:rPr>
            </w:pPr>
            <w:r>
              <w:rPr>
                <w:rFonts w:ascii="宋体"/>
                <w:spacing w:val="-17"/>
                <w:sz w:val="21"/>
              </w:rPr>
              <w:t>94.97</w:t>
            </w:r>
          </w:p>
        </w:tc>
        <w:tc>
          <w:tcPr>
            <w:tcW w:w="1287" w:type="dxa"/>
            <w:tcBorders>
              <w:top w:val="single" w:sz="6" w:space="0" w:color="000000"/>
              <w:left w:val="single" w:sz="6" w:space="0" w:color="000000"/>
              <w:bottom w:val="single" w:sz="4" w:space="0" w:color="000000"/>
              <w:right w:val="single" w:sz="6" w:space="0" w:color="000000"/>
            </w:tcBorders>
          </w:tcPr>
          <w:p>
            <w:pPr/>
          </w:p>
        </w:tc>
        <w:tc>
          <w:tcPr>
            <w:tcW w:w="141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4"/>
        <w:tabs>
          <w:tab w:pos="861" w:val="left" w:leader="none"/>
        </w:tabs>
        <w:spacing w:line="240" w:lineRule="auto"/>
        <w:ind w:right="227"/>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72"/>
        <w:gridCol w:w="1777"/>
        <w:gridCol w:w="1901"/>
        <w:gridCol w:w="1903"/>
        <w:gridCol w:w="1897"/>
      </w:tblGrid>
      <w:tr>
        <w:trPr>
          <w:trHeight w:val="286" w:hRule="exact"/>
        </w:trPr>
        <w:tc>
          <w:tcPr>
            <w:tcW w:w="1572"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254"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777"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49" w:right="0"/>
              <w:jc w:val="left"/>
              <w:rPr>
                <w:rFonts w:ascii="宋体" w:hAnsi="宋体" w:cs="宋体" w:eastAsia="宋体" w:hint="default"/>
                <w:sz w:val="21"/>
                <w:szCs w:val="21"/>
              </w:rPr>
            </w:pPr>
            <w:r>
              <w:rPr>
                <w:rFonts w:ascii="宋体" w:hAnsi="宋体" w:cs="宋体" w:eastAsia="宋体" w:hint="default"/>
                <w:sz w:val="21"/>
                <w:szCs w:val="21"/>
              </w:rPr>
              <w:t>少数股东持股</w:t>
            </w:r>
          </w:p>
        </w:tc>
        <w:tc>
          <w:tcPr>
            <w:tcW w:w="190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本期归属于少数股</w:t>
            </w:r>
          </w:p>
        </w:tc>
        <w:tc>
          <w:tcPr>
            <w:tcW w:w="1903"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本期向少数股东宣</w:t>
            </w:r>
          </w:p>
        </w:tc>
        <w:tc>
          <w:tcPr>
            <w:tcW w:w="1897"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期末少数股东权益</w:t>
            </w:r>
          </w:p>
        </w:tc>
      </w:tr>
    </w:tbl>
    <w:p>
      <w:pPr>
        <w:spacing w:after="0" w:line="243" w:lineRule="exact"/>
        <w:jc w:val="left"/>
        <w:rPr>
          <w:rFonts w:ascii="宋体" w:hAnsi="宋体" w:cs="宋体" w:eastAsia="宋体" w:hint="default"/>
          <w:sz w:val="21"/>
          <w:szCs w:val="21"/>
        </w:rPr>
        <w:sectPr>
          <w:pgSz w:w="11910" w:h="16840"/>
          <w:pgMar w:header="877" w:footer="1195" w:top="108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572"/>
        <w:gridCol w:w="1777"/>
        <w:gridCol w:w="1901"/>
        <w:gridCol w:w="1903"/>
        <w:gridCol w:w="1897"/>
      </w:tblGrid>
      <w:tr>
        <w:trPr>
          <w:trHeight w:val="286" w:hRule="exact"/>
        </w:trPr>
        <w:tc>
          <w:tcPr>
            <w:tcW w:w="1572" w:type="dxa"/>
            <w:tcBorders>
              <w:top w:val="single" w:sz="4" w:space="0" w:color="000000"/>
              <w:left w:val="single" w:sz="4" w:space="0" w:color="000000"/>
              <w:bottom w:val="single" w:sz="6" w:space="0" w:color="000000"/>
              <w:right w:val="single" w:sz="6" w:space="0" w:color="000000"/>
            </w:tcBorders>
          </w:tcPr>
          <w:p>
            <w:pPr/>
          </w:p>
        </w:tc>
        <w:tc>
          <w:tcPr>
            <w:tcW w:w="1777"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01"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东的损益</w:t>
            </w:r>
          </w:p>
        </w:tc>
        <w:tc>
          <w:tcPr>
            <w:tcW w:w="1903"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告分派的股利</w:t>
            </w:r>
          </w:p>
        </w:tc>
        <w:tc>
          <w:tcPr>
            <w:tcW w:w="1897" w:type="dxa"/>
            <w:tcBorders>
              <w:top w:val="single" w:sz="4" w:space="0" w:color="000000"/>
              <w:left w:val="single" w:sz="6" w:space="0" w:color="000000"/>
              <w:bottom w:val="single" w:sz="6" w:space="0" w:color="000000"/>
              <w:right w:val="single" w:sz="4" w:space="0" w:color="000000"/>
            </w:tcBorders>
          </w:tcPr>
          <w:p>
            <w:pPr>
              <w:pStyle w:val="TableParagraph"/>
              <w:spacing w:line="244" w:lineRule="exact"/>
              <w:ind w:left="17"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8" w:hRule="exact"/>
        </w:trPr>
        <w:tc>
          <w:tcPr>
            <w:tcW w:w="157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美菱股份</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75.12%</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14,802,570.27</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34,423,253.45</w:t>
            </w:r>
          </w:p>
        </w:tc>
        <w:tc>
          <w:tcPr>
            <w:tcW w:w="189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2,538,895,393.70</w:t>
            </w:r>
          </w:p>
        </w:tc>
      </w:tr>
      <w:tr>
        <w:trPr>
          <w:trHeight w:val="288" w:hRule="exact"/>
        </w:trPr>
        <w:tc>
          <w:tcPr>
            <w:tcW w:w="157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71.19%</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270,657,659.70</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52,437,283.34</w:t>
            </w:r>
          </w:p>
        </w:tc>
        <w:tc>
          <w:tcPr>
            <w:tcW w:w="189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2,320,589,284.02</w:t>
            </w:r>
          </w:p>
        </w:tc>
      </w:tr>
      <w:tr>
        <w:trPr>
          <w:trHeight w:val="283" w:hRule="exact"/>
        </w:trPr>
        <w:tc>
          <w:tcPr>
            <w:tcW w:w="1572"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佳华控股</w:t>
            </w:r>
          </w:p>
        </w:tc>
        <w:tc>
          <w:tcPr>
            <w:tcW w:w="177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17.36%</w:t>
            </w:r>
          </w:p>
        </w:tc>
        <w:tc>
          <w:tcPr>
            <w:tcW w:w="190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27,860,276.61</w:t>
            </w:r>
          </w:p>
        </w:tc>
        <w:tc>
          <w:tcPr>
            <w:tcW w:w="190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7,182,983.36</w:t>
            </w:r>
          </w:p>
        </w:tc>
        <w:tc>
          <w:tcPr>
            <w:tcW w:w="1897"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195,193,287.67</w:t>
            </w:r>
          </w:p>
        </w:tc>
      </w:tr>
    </w:tbl>
    <w:p>
      <w:pPr>
        <w:spacing w:after="0" w:line="241" w:lineRule="exact"/>
        <w:jc w:val="right"/>
        <w:rPr>
          <w:rFonts w:ascii="宋体" w:hAnsi="宋体" w:cs="宋体" w:eastAsia="宋体" w:hint="default"/>
          <w:sz w:val="21"/>
          <w:szCs w:val="21"/>
        </w:rPr>
        <w:sectPr>
          <w:pgSz w:w="11910" w:h="16840"/>
          <w:pgMar w:header="877" w:footer="1195" w:top="1080" w:bottom="1380" w:left="1580" w:right="1040"/>
        </w:sectPr>
      </w:pPr>
    </w:p>
    <w:p>
      <w:pPr>
        <w:spacing w:before="20"/>
        <w:ind w:left="7497" w:right="7413"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2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4"/>
        <w:tabs>
          <w:tab w:pos="1887" w:val="left" w:leader="none"/>
        </w:tabs>
        <w:spacing w:line="240" w:lineRule="auto" w:before="0"/>
        <w:ind w:left="1244" w:right="9520"/>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5" w:val="left" w:leader="none"/>
        </w:tabs>
        <w:spacing w:line="240" w:lineRule="auto" w:before="58"/>
        <w:ind w:left="0" w:right="1135"/>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91"/>
        <w:gridCol w:w="1421"/>
        <w:gridCol w:w="1277"/>
        <w:gridCol w:w="1215"/>
        <w:gridCol w:w="1159"/>
        <w:gridCol w:w="1044"/>
        <w:gridCol w:w="1260"/>
        <w:gridCol w:w="1133"/>
        <w:gridCol w:w="1277"/>
        <w:gridCol w:w="1275"/>
        <w:gridCol w:w="1274"/>
        <w:gridCol w:w="1287"/>
        <w:gridCol w:w="1409"/>
      </w:tblGrid>
      <w:tr>
        <w:trPr>
          <w:trHeight w:val="286" w:hRule="exact"/>
        </w:trPr>
        <w:tc>
          <w:tcPr>
            <w:tcW w:w="991" w:type="dxa"/>
            <w:vMerge w:val="restart"/>
            <w:tcBorders>
              <w:top w:val="single" w:sz="4" w:space="0" w:color="000000"/>
              <w:left w:val="single" w:sz="4" w:space="0" w:color="000000"/>
              <w:right w:val="single" w:sz="6" w:space="0" w:color="000000"/>
            </w:tcBorders>
          </w:tcPr>
          <w:p>
            <w:pPr>
              <w:pStyle w:val="TableParagraph"/>
              <w:spacing w:line="240" w:lineRule="auto" w:before="110"/>
              <w:ind w:left="290" w:right="158"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7377" w:type="dxa"/>
            <w:gridSpan w:val="6"/>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7655" w:type="dxa"/>
            <w:gridSpan w:val="6"/>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991" w:type="dxa"/>
            <w:vMerge/>
            <w:tcBorders>
              <w:left w:val="single" w:sz="4"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72"/>
              <w:jc w:val="right"/>
              <w:rPr>
                <w:rFonts w:ascii="宋体" w:hAnsi="宋体" w:cs="宋体" w:eastAsia="宋体" w:hint="default"/>
                <w:sz w:val="21"/>
                <w:szCs w:val="21"/>
              </w:rPr>
            </w:pPr>
            <w:r>
              <w:rPr>
                <w:rFonts w:ascii="宋体" w:hAnsi="宋体" w:cs="宋体" w:eastAsia="宋体" w:hint="default"/>
                <w:spacing w:val="-1"/>
                <w:sz w:val="21"/>
                <w:szCs w:val="21"/>
              </w:rPr>
              <w:t>非流动资产</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82"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2" w:right="0"/>
              <w:jc w:val="center"/>
              <w:rPr>
                <w:rFonts w:ascii="宋体" w:hAnsi="宋体" w:cs="宋体" w:eastAsia="宋体" w:hint="default"/>
                <w:sz w:val="21"/>
                <w:szCs w:val="21"/>
              </w:rPr>
            </w:pPr>
            <w:r>
              <w:rPr>
                <w:rFonts w:ascii="宋体" w:hAnsi="宋体" w:cs="宋体" w:eastAsia="宋体" w:hint="default"/>
                <w:sz w:val="21"/>
                <w:szCs w:val="21"/>
              </w:rPr>
              <w:t>非流动负</w:t>
            </w:r>
          </w:p>
          <w:p>
            <w:pPr>
              <w:pStyle w:val="TableParagraph"/>
              <w:spacing w:line="273" w:lineRule="exact"/>
              <w:ind w:left="60" w:right="0"/>
              <w:jc w:val="center"/>
              <w:rPr>
                <w:rFonts w:ascii="宋体" w:hAnsi="宋体" w:cs="宋体" w:eastAsia="宋体" w:hint="default"/>
                <w:sz w:val="21"/>
                <w:szCs w:val="21"/>
              </w:rPr>
            </w:pPr>
            <w:r>
              <w:rPr>
                <w:rFonts w:ascii="宋体" w:hAnsi="宋体" w:cs="宋体" w:eastAsia="宋体" w:hint="default"/>
                <w:w w:val="100"/>
                <w:sz w:val="21"/>
                <w:szCs w:val="21"/>
              </w:rPr>
              <w:t>债</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72"/>
              <w:jc w:val="right"/>
              <w:rPr>
                <w:rFonts w:ascii="宋体" w:hAnsi="宋体" w:cs="宋体" w:eastAsia="宋体" w:hint="default"/>
                <w:sz w:val="21"/>
                <w:szCs w:val="21"/>
              </w:rPr>
            </w:pPr>
            <w:r>
              <w:rPr>
                <w:rFonts w:ascii="宋体" w:hAnsi="宋体" w:cs="宋体" w:eastAsia="宋体" w:hint="default"/>
                <w:spacing w:val="-1"/>
                <w:sz w:val="21"/>
                <w:szCs w:val="21"/>
              </w:rPr>
              <w:t>非流动资产</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资产合计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流动负债</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77"/>
              <w:jc w:val="right"/>
              <w:rPr>
                <w:rFonts w:ascii="宋体" w:hAnsi="宋体" w:cs="宋体" w:eastAsia="宋体" w:hint="default"/>
                <w:sz w:val="21"/>
                <w:szCs w:val="21"/>
              </w:rPr>
            </w:pPr>
            <w:r>
              <w:rPr>
                <w:rFonts w:ascii="宋体" w:hAnsi="宋体" w:cs="宋体" w:eastAsia="宋体" w:hint="default"/>
                <w:spacing w:val="-1"/>
                <w:sz w:val="21"/>
                <w:szCs w:val="21"/>
              </w:rPr>
              <w:t>非流动负债</w:t>
            </w:r>
          </w:p>
        </w:tc>
        <w:tc>
          <w:tcPr>
            <w:tcW w:w="140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276" w:right="0"/>
              <w:jc w:val="left"/>
              <w:rPr>
                <w:rFonts w:ascii="宋体" w:hAnsi="宋体" w:cs="宋体" w:eastAsia="宋体" w:hint="default"/>
                <w:sz w:val="21"/>
                <w:szCs w:val="21"/>
              </w:rPr>
            </w:pPr>
            <w:r>
              <w:rPr>
                <w:rFonts w:ascii="宋体" w:hAnsi="宋体" w:cs="宋体" w:eastAsia="宋体" w:hint="default"/>
                <w:sz w:val="21"/>
                <w:szCs w:val="21"/>
              </w:rPr>
              <w:t>负债合计</w:t>
            </w:r>
          </w:p>
        </w:tc>
      </w:tr>
      <w:tr>
        <w:trPr>
          <w:trHeight w:val="247" w:hRule="exact"/>
        </w:trPr>
        <w:tc>
          <w:tcPr>
            <w:tcW w:w="99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298" w:right="0"/>
              <w:jc w:val="left"/>
              <w:rPr>
                <w:rFonts w:ascii="宋体" w:hAnsi="宋体" w:cs="宋体" w:eastAsia="宋体" w:hint="default"/>
                <w:sz w:val="15"/>
                <w:szCs w:val="15"/>
              </w:rPr>
            </w:pPr>
            <w:r>
              <w:rPr>
                <w:rFonts w:ascii="宋体"/>
                <w:spacing w:val="-13"/>
                <w:sz w:val="15"/>
              </w:rPr>
              <w:t>6,853,757,624.01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right="82"/>
              <w:jc w:val="right"/>
              <w:rPr>
                <w:rFonts w:ascii="宋体" w:hAnsi="宋体" w:cs="宋体" w:eastAsia="宋体" w:hint="default"/>
                <w:sz w:val="15"/>
                <w:szCs w:val="15"/>
              </w:rPr>
            </w:pPr>
            <w:r>
              <w:rPr>
                <w:rFonts w:ascii="宋体"/>
                <w:spacing w:val="-13"/>
                <w:sz w:val="15"/>
              </w:rPr>
              <w:t>2,212,465,977.13</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158" w:right="0"/>
              <w:jc w:val="left"/>
              <w:rPr>
                <w:rFonts w:ascii="宋体" w:hAnsi="宋体" w:cs="宋体" w:eastAsia="宋体" w:hint="default"/>
                <w:sz w:val="15"/>
                <w:szCs w:val="15"/>
              </w:rPr>
            </w:pPr>
            <w:r>
              <w:rPr>
                <w:rFonts w:ascii="宋体"/>
                <w:spacing w:val="-16"/>
                <w:sz w:val="15"/>
              </w:rPr>
              <w:t>9,066,223,601.14</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100" w:right="0"/>
              <w:jc w:val="left"/>
              <w:rPr>
                <w:rFonts w:ascii="宋体" w:hAnsi="宋体" w:cs="宋体" w:eastAsia="宋体" w:hint="default"/>
                <w:sz w:val="15"/>
                <w:szCs w:val="15"/>
              </w:rPr>
            </w:pPr>
            <w:r>
              <w:rPr>
                <w:rFonts w:ascii="宋体"/>
                <w:spacing w:val="-16"/>
                <w:sz w:val="15"/>
              </w:rPr>
              <w:t>4,894,176,542.79</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right="78"/>
              <w:jc w:val="right"/>
              <w:rPr>
                <w:rFonts w:ascii="宋体" w:hAnsi="宋体" w:cs="宋体" w:eastAsia="宋体" w:hint="default"/>
                <w:sz w:val="15"/>
                <w:szCs w:val="15"/>
              </w:rPr>
            </w:pPr>
            <w:r>
              <w:rPr>
                <w:rFonts w:ascii="宋体"/>
                <w:spacing w:val="-16"/>
                <w:sz w:val="15"/>
              </w:rPr>
              <w:t>752,231,963.35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203" w:right="0"/>
              <w:jc w:val="left"/>
              <w:rPr>
                <w:rFonts w:ascii="宋体" w:hAnsi="宋体" w:cs="宋体" w:eastAsia="宋体" w:hint="default"/>
                <w:sz w:val="15"/>
                <w:szCs w:val="15"/>
              </w:rPr>
            </w:pPr>
            <w:r>
              <w:rPr>
                <w:rFonts w:ascii="宋体"/>
                <w:spacing w:val="-16"/>
                <w:sz w:val="15"/>
              </w:rPr>
              <w:t>5,646,408,506.14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105" w:right="0"/>
              <w:jc w:val="left"/>
              <w:rPr>
                <w:rFonts w:ascii="宋体" w:hAnsi="宋体" w:cs="宋体" w:eastAsia="宋体" w:hint="default"/>
                <w:sz w:val="15"/>
                <w:szCs w:val="15"/>
              </w:rPr>
            </w:pPr>
            <w:r>
              <w:rPr>
                <w:rFonts w:ascii="宋体"/>
                <w:spacing w:val="-18"/>
                <w:sz w:val="15"/>
              </w:rPr>
              <w:t>6,935,871,775.57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right="84"/>
              <w:jc w:val="right"/>
              <w:rPr>
                <w:rFonts w:ascii="宋体" w:hAnsi="宋体" w:cs="宋体" w:eastAsia="宋体" w:hint="default"/>
                <w:sz w:val="15"/>
                <w:szCs w:val="15"/>
              </w:rPr>
            </w:pPr>
            <w:r>
              <w:rPr>
                <w:rFonts w:ascii="宋体"/>
                <w:spacing w:val="-13"/>
                <w:sz w:val="15"/>
              </w:rPr>
              <w:t>2,073,142,426.13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63" w:right="0"/>
              <w:jc w:val="center"/>
              <w:rPr>
                <w:rFonts w:ascii="宋体" w:hAnsi="宋体" w:cs="宋体" w:eastAsia="宋体" w:hint="default"/>
                <w:sz w:val="15"/>
                <w:szCs w:val="15"/>
              </w:rPr>
            </w:pPr>
            <w:r>
              <w:rPr>
                <w:rFonts w:ascii="宋体"/>
                <w:spacing w:val="-13"/>
                <w:sz w:val="15"/>
              </w:rPr>
              <w:t>9,009,014,201.70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64" w:right="0"/>
              <w:jc w:val="center"/>
              <w:rPr>
                <w:rFonts w:ascii="宋体" w:hAnsi="宋体" w:cs="宋体" w:eastAsia="宋体" w:hint="default"/>
                <w:sz w:val="15"/>
                <w:szCs w:val="15"/>
              </w:rPr>
            </w:pPr>
            <w:r>
              <w:rPr>
                <w:rFonts w:ascii="宋体"/>
                <w:spacing w:val="-13"/>
                <w:sz w:val="15"/>
              </w:rPr>
              <w:t>5,032,265,967.67</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right="85"/>
              <w:jc w:val="right"/>
              <w:rPr>
                <w:rFonts w:ascii="宋体" w:hAnsi="宋体" w:cs="宋体" w:eastAsia="宋体" w:hint="default"/>
                <w:sz w:val="15"/>
                <w:szCs w:val="15"/>
              </w:rPr>
            </w:pPr>
            <w:r>
              <w:rPr>
                <w:rFonts w:ascii="宋体"/>
                <w:spacing w:val="-13"/>
                <w:sz w:val="15"/>
              </w:rPr>
              <w:t>538,367,379.53</w:t>
            </w:r>
          </w:p>
        </w:tc>
        <w:tc>
          <w:tcPr>
            <w:tcW w:w="1409" w:type="dxa"/>
            <w:tcBorders>
              <w:top w:val="single" w:sz="6" w:space="0" w:color="000000"/>
              <w:left w:val="single" w:sz="6" w:space="0" w:color="000000"/>
              <w:bottom w:val="single" w:sz="6" w:space="0" w:color="000000"/>
              <w:right w:val="single" w:sz="4" w:space="0" w:color="000000"/>
            </w:tcBorders>
          </w:tcPr>
          <w:p>
            <w:pPr>
              <w:pStyle w:val="TableParagraph"/>
              <w:spacing w:line="191" w:lineRule="exact"/>
              <w:ind w:left="285" w:right="0"/>
              <w:jc w:val="left"/>
              <w:rPr>
                <w:rFonts w:ascii="宋体" w:hAnsi="宋体" w:cs="宋体" w:eastAsia="宋体" w:hint="default"/>
                <w:sz w:val="15"/>
                <w:szCs w:val="15"/>
              </w:rPr>
            </w:pPr>
            <w:r>
              <w:rPr>
                <w:rFonts w:ascii="宋体"/>
                <w:spacing w:val="-13"/>
                <w:sz w:val="15"/>
              </w:rPr>
              <w:t>5,570,633,347.20</w:t>
            </w:r>
          </w:p>
        </w:tc>
      </w:tr>
      <w:tr>
        <w:trPr>
          <w:trHeight w:val="250" w:hRule="exact"/>
        </w:trPr>
        <w:tc>
          <w:tcPr>
            <w:tcW w:w="99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194" w:lineRule="exact"/>
              <w:ind w:left="298" w:right="0"/>
              <w:jc w:val="left"/>
              <w:rPr>
                <w:rFonts w:ascii="宋体" w:hAnsi="宋体" w:cs="宋体" w:eastAsia="宋体" w:hint="default"/>
                <w:sz w:val="15"/>
                <w:szCs w:val="15"/>
              </w:rPr>
            </w:pPr>
            <w:r>
              <w:rPr>
                <w:rFonts w:ascii="宋体"/>
                <w:spacing w:val="-13"/>
                <w:sz w:val="15"/>
              </w:rPr>
              <w:t>5,191,070,646.84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94" w:lineRule="exact"/>
              <w:ind w:right="82"/>
              <w:jc w:val="right"/>
              <w:rPr>
                <w:rFonts w:ascii="宋体" w:hAnsi="宋体" w:cs="宋体" w:eastAsia="宋体" w:hint="default"/>
                <w:sz w:val="15"/>
                <w:szCs w:val="15"/>
              </w:rPr>
            </w:pPr>
            <w:r>
              <w:rPr>
                <w:rFonts w:ascii="宋体"/>
                <w:spacing w:val="-13"/>
                <w:sz w:val="15"/>
              </w:rPr>
              <w:t>1,779,431,939.98</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194" w:lineRule="exact"/>
              <w:ind w:left="158" w:right="0"/>
              <w:jc w:val="left"/>
              <w:rPr>
                <w:rFonts w:ascii="宋体" w:hAnsi="宋体" w:cs="宋体" w:eastAsia="宋体" w:hint="default"/>
                <w:sz w:val="15"/>
                <w:szCs w:val="15"/>
              </w:rPr>
            </w:pPr>
            <w:r>
              <w:rPr>
                <w:rFonts w:ascii="宋体"/>
                <w:spacing w:val="-16"/>
                <w:sz w:val="15"/>
              </w:rPr>
              <w:t>6,970,502,586.82</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194" w:lineRule="exact"/>
              <w:ind w:left="100" w:right="0"/>
              <w:jc w:val="left"/>
              <w:rPr>
                <w:rFonts w:ascii="宋体" w:hAnsi="宋体" w:cs="宋体" w:eastAsia="宋体" w:hint="default"/>
                <w:sz w:val="15"/>
                <w:szCs w:val="15"/>
              </w:rPr>
            </w:pPr>
            <w:r>
              <w:rPr>
                <w:rFonts w:ascii="宋体"/>
                <w:spacing w:val="-16"/>
                <w:sz w:val="15"/>
              </w:rPr>
              <w:t>3,899,305,003.74</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194" w:lineRule="exact"/>
              <w:ind w:right="78"/>
              <w:jc w:val="right"/>
              <w:rPr>
                <w:rFonts w:ascii="宋体" w:hAnsi="宋体" w:cs="宋体" w:eastAsia="宋体" w:hint="default"/>
                <w:sz w:val="15"/>
                <w:szCs w:val="15"/>
              </w:rPr>
            </w:pPr>
            <w:r>
              <w:rPr>
                <w:rFonts w:ascii="宋体"/>
                <w:spacing w:val="-16"/>
                <w:sz w:val="15"/>
              </w:rPr>
              <w:t>106,617,995.03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94" w:lineRule="exact"/>
              <w:ind w:left="203" w:right="0"/>
              <w:jc w:val="left"/>
              <w:rPr>
                <w:rFonts w:ascii="宋体" w:hAnsi="宋体" w:cs="宋体" w:eastAsia="宋体" w:hint="default"/>
                <w:sz w:val="15"/>
                <w:szCs w:val="15"/>
              </w:rPr>
            </w:pPr>
            <w:r>
              <w:rPr>
                <w:rFonts w:ascii="宋体"/>
                <w:spacing w:val="-16"/>
                <w:sz w:val="15"/>
              </w:rPr>
              <w:t>4,005,922,998.77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94" w:lineRule="exact"/>
              <w:ind w:left="105" w:right="0"/>
              <w:jc w:val="left"/>
              <w:rPr>
                <w:rFonts w:ascii="宋体" w:hAnsi="宋体" w:cs="宋体" w:eastAsia="宋体" w:hint="default"/>
                <w:sz w:val="15"/>
                <w:szCs w:val="15"/>
              </w:rPr>
            </w:pPr>
            <w:r>
              <w:rPr>
                <w:rFonts w:ascii="宋体"/>
                <w:spacing w:val="-18"/>
                <w:sz w:val="15"/>
              </w:rPr>
              <w:t>4,855,999,289.88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94" w:lineRule="exact"/>
              <w:ind w:right="84"/>
              <w:jc w:val="right"/>
              <w:rPr>
                <w:rFonts w:ascii="宋体" w:hAnsi="宋体" w:cs="宋体" w:eastAsia="宋体" w:hint="default"/>
                <w:sz w:val="15"/>
                <w:szCs w:val="15"/>
              </w:rPr>
            </w:pPr>
            <w:r>
              <w:rPr>
                <w:rFonts w:ascii="宋体"/>
                <w:spacing w:val="-13"/>
                <w:sz w:val="15"/>
              </w:rPr>
              <w:t>1,748,537,284.72</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94" w:lineRule="exact"/>
              <w:ind w:left="63" w:right="0"/>
              <w:jc w:val="center"/>
              <w:rPr>
                <w:rFonts w:ascii="宋体" w:hAnsi="宋体" w:cs="宋体" w:eastAsia="宋体" w:hint="default"/>
                <w:sz w:val="15"/>
                <w:szCs w:val="15"/>
              </w:rPr>
            </w:pPr>
            <w:r>
              <w:rPr>
                <w:rFonts w:ascii="宋体"/>
                <w:spacing w:val="-13"/>
                <w:sz w:val="15"/>
              </w:rPr>
              <w:t>6,604,536,574.60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94" w:lineRule="exact"/>
              <w:ind w:left="64" w:right="0"/>
              <w:jc w:val="center"/>
              <w:rPr>
                <w:rFonts w:ascii="宋体" w:hAnsi="宋体" w:cs="宋体" w:eastAsia="宋体" w:hint="default"/>
                <w:sz w:val="15"/>
                <w:szCs w:val="15"/>
              </w:rPr>
            </w:pPr>
            <w:r>
              <w:rPr>
                <w:rFonts w:ascii="宋体"/>
                <w:spacing w:val="-13"/>
                <w:sz w:val="15"/>
              </w:rPr>
              <w:t>3,801,191,340.56</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194" w:lineRule="exact"/>
              <w:ind w:right="85"/>
              <w:jc w:val="right"/>
              <w:rPr>
                <w:rFonts w:ascii="宋体" w:hAnsi="宋体" w:cs="宋体" w:eastAsia="宋体" w:hint="default"/>
                <w:sz w:val="15"/>
                <w:szCs w:val="15"/>
              </w:rPr>
            </w:pPr>
            <w:r>
              <w:rPr>
                <w:rFonts w:ascii="宋体"/>
                <w:spacing w:val="-13"/>
                <w:sz w:val="15"/>
              </w:rPr>
              <w:t>105,874,205.62</w:t>
            </w:r>
          </w:p>
        </w:tc>
        <w:tc>
          <w:tcPr>
            <w:tcW w:w="1409" w:type="dxa"/>
            <w:tcBorders>
              <w:top w:val="single" w:sz="6" w:space="0" w:color="000000"/>
              <w:left w:val="single" w:sz="6" w:space="0" w:color="000000"/>
              <w:bottom w:val="single" w:sz="6" w:space="0" w:color="000000"/>
              <w:right w:val="single" w:sz="4" w:space="0" w:color="000000"/>
            </w:tcBorders>
          </w:tcPr>
          <w:p>
            <w:pPr>
              <w:pStyle w:val="TableParagraph"/>
              <w:spacing w:line="194" w:lineRule="exact"/>
              <w:ind w:left="285" w:right="0"/>
              <w:jc w:val="left"/>
              <w:rPr>
                <w:rFonts w:ascii="宋体" w:hAnsi="宋体" w:cs="宋体" w:eastAsia="宋体" w:hint="default"/>
                <w:sz w:val="15"/>
                <w:szCs w:val="15"/>
              </w:rPr>
            </w:pPr>
            <w:r>
              <w:rPr>
                <w:rFonts w:ascii="宋体"/>
                <w:spacing w:val="-13"/>
                <w:sz w:val="15"/>
              </w:rPr>
              <w:t>3,907,065,546.18</w:t>
            </w:r>
          </w:p>
        </w:tc>
      </w:tr>
      <w:tr>
        <w:trPr>
          <w:trHeight w:val="248" w:hRule="exact"/>
        </w:trPr>
        <w:tc>
          <w:tcPr>
            <w:tcW w:w="991"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佳华控股</w:t>
            </w:r>
          </w:p>
        </w:tc>
        <w:tc>
          <w:tcPr>
            <w:tcW w:w="1421" w:type="dxa"/>
            <w:tcBorders>
              <w:top w:val="single" w:sz="6" w:space="0" w:color="000000"/>
              <w:left w:val="single" w:sz="6" w:space="0" w:color="000000"/>
              <w:bottom w:val="single" w:sz="4" w:space="0" w:color="000000"/>
              <w:right w:val="single" w:sz="6" w:space="0" w:color="000000"/>
            </w:tcBorders>
          </w:tcPr>
          <w:p>
            <w:pPr>
              <w:pStyle w:val="TableParagraph"/>
              <w:spacing w:line="191" w:lineRule="exact"/>
              <w:ind w:left="298" w:right="0"/>
              <w:jc w:val="left"/>
              <w:rPr>
                <w:rFonts w:ascii="宋体" w:hAnsi="宋体" w:cs="宋体" w:eastAsia="宋体" w:hint="default"/>
                <w:sz w:val="15"/>
                <w:szCs w:val="15"/>
              </w:rPr>
            </w:pPr>
            <w:r>
              <w:rPr>
                <w:rFonts w:ascii="宋体"/>
                <w:spacing w:val="-13"/>
                <w:sz w:val="15"/>
              </w:rPr>
              <w:t>3,468,461,762.96</w:t>
            </w:r>
          </w:p>
        </w:tc>
        <w:tc>
          <w:tcPr>
            <w:tcW w:w="1277" w:type="dxa"/>
            <w:tcBorders>
              <w:top w:val="single" w:sz="6" w:space="0" w:color="000000"/>
              <w:left w:val="single" w:sz="6" w:space="0" w:color="000000"/>
              <w:bottom w:val="single" w:sz="4" w:space="0" w:color="000000"/>
              <w:right w:val="single" w:sz="6" w:space="0" w:color="000000"/>
            </w:tcBorders>
          </w:tcPr>
          <w:p>
            <w:pPr>
              <w:pStyle w:val="TableParagraph"/>
              <w:spacing w:line="191" w:lineRule="exact"/>
              <w:ind w:right="82"/>
              <w:jc w:val="right"/>
              <w:rPr>
                <w:rFonts w:ascii="宋体" w:hAnsi="宋体" w:cs="宋体" w:eastAsia="宋体" w:hint="default"/>
                <w:sz w:val="15"/>
                <w:szCs w:val="15"/>
              </w:rPr>
            </w:pPr>
            <w:r>
              <w:rPr>
                <w:rFonts w:ascii="宋体"/>
                <w:spacing w:val="-13"/>
                <w:sz w:val="15"/>
              </w:rPr>
              <w:t>29,443,158.72</w:t>
            </w:r>
          </w:p>
        </w:tc>
        <w:tc>
          <w:tcPr>
            <w:tcW w:w="1215" w:type="dxa"/>
            <w:tcBorders>
              <w:top w:val="single" w:sz="6" w:space="0" w:color="000000"/>
              <w:left w:val="single" w:sz="6" w:space="0" w:color="000000"/>
              <w:bottom w:val="single" w:sz="4" w:space="0" w:color="000000"/>
              <w:right w:val="single" w:sz="6" w:space="0" w:color="000000"/>
            </w:tcBorders>
          </w:tcPr>
          <w:p>
            <w:pPr>
              <w:pStyle w:val="TableParagraph"/>
              <w:spacing w:line="191" w:lineRule="exact"/>
              <w:ind w:left="158" w:right="0"/>
              <w:jc w:val="left"/>
              <w:rPr>
                <w:rFonts w:ascii="宋体" w:hAnsi="宋体" w:cs="宋体" w:eastAsia="宋体" w:hint="default"/>
                <w:sz w:val="15"/>
                <w:szCs w:val="15"/>
              </w:rPr>
            </w:pPr>
            <w:r>
              <w:rPr>
                <w:rFonts w:ascii="宋体"/>
                <w:spacing w:val="-16"/>
                <w:sz w:val="15"/>
              </w:rPr>
              <w:t>3,497,904,921.68</w:t>
            </w:r>
          </w:p>
        </w:tc>
        <w:tc>
          <w:tcPr>
            <w:tcW w:w="1159" w:type="dxa"/>
            <w:tcBorders>
              <w:top w:val="single" w:sz="6" w:space="0" w:color="000000"/>
              <w:left w:val="single" w:sz="6" w:space="0" w:color="000000"/>
              <w:bottom w:val="single" w:sz="4" w:space="0" w:color="000000"/>
              <w:right w:val="single" w:sz="6" w:space="0" w:color="000000"/>
            </w:tcBorders>
          </w:tcPr>
          <w:p>
            <w:pPr>
              <w:pStyle w:val="TableParagraph"/>
              <w:spacing w:line="191" w:lineRule="exact"/>
              <w:ind w:left="100" w:right="0"/>
              <w:jc w:val="left"/>
              <w:rPr>
                <w:rFonts w:ascii="宋体" w:hAnsi="宋体" w:cs="宋体" w:eastAsia="宋体" w:hint="default"/>
                <w:sz w:val="15"/>
                <w:szCs w:val="15"/>
              </w:rPr>
            </w:pPr>
            <w:r>
              <w:rPr>
                <w:rFonts w:ascii="宋体"/>
                <w:spacing w:val="-16"/>
                <w:sz w:val="15"/>
              </w:rPr>
              <w:t>2,422,962,594.40</w:t>
            </w:r>
          </w:p>
        </w:tc>
        <w:tc>
          <w:tcPr>
            <w:tcW w:w="1044" w:type="dxa"/>
            <w:tcBorders>
              <w:top w:val="single" w:sz="6" w:space="0" w:color="000000"/>
              <w:left w:val="single" w:sz="6" w:space="0" w:color="000000"/>
              <w:bottom w:val="single" w:sz="4" w:space="0" w:color="000000"/>
              <w:right w:val="single" w:sz="6" w:space="0" w:color="000000"/>
            </w:tcBorders>
          </w:tcPr>
          <w:p>
            <w:pPr>
              <w:pStyle w:val="TableParagraph"/>
              <w:spacing w:line="191" w:lineRule="exact"/>
              <w:ind w:right="78"/>
              <w:jc w:val="right"/>
              <w:rPr>
                <w:rFonts w:ascii="宋体" w:hAnsi="宋体" w:cs="宋体" w:eastAsia="宋体" w:hint="default"/>
                <w:sz w:val="15"/>
                <w:szCs w:val="15"/>
              </w:rPr>
            </w:pPr>
            <w:r>
              <w:rPr>
                <w:rFonts w:ascii="宋体"/>
                <w:spacing w:val="-16"/>
                <w:sz w:val="15"/>
              </w:rPr>
              <w:t>7,105,082.02</w:t>
            </w:r>
          </w:p>
        </w:tc>
        <w:tc>
          <w:tcPr>
            <w:tcW w:w="1260" w:type="dxa"/>
            <w:tcBorders>
              <w:top w:val="single" w:sz="6" w:space="0" w:color="000000"/>
              <w:left w:val="single" w:sz="6" w:space="0" w:color="000000"/>
              <w:bottom w:val="single" w:sz="4" w:space="0" w:color="000000"/>
              <w:right w:val="single" w:sz="6" w:space="0" w:color="000000"/>
            </w:tcBorders>
          </w:tcPr>
          <w:p>
            <w:pPr>
              <w:pStyle w:val="TableParagraph"/>
              <w:spacing w:line="191" w:lineRule="exact"/>
              <w:ind w:left="203" w:right="0"/>
              <w:jc w:val="left"/>
              <w:rPr>
                <w:rFonts w:ascii="宋体" w:hAnsi="宋体" w:cs="宋体" w:eastAsia="宋体" w:hint="default"/>
                <w:sz w:val="15"/>
                <w:szCs w:val="15"/>
              </w:rPr>
            </w:pPr>
            <w:r>
              <w:rPr>
                <w:rFonts w:ascii="宋体"/>
                <w:spacing w:val="-16"/>
                <w:sz w:val="15"/>
              </w:rPr>
              <w:t>2,430,067,676.42</w:t>
            </w:r>
          </w:p>
        </w:tc>
        <w:tc>
          <w:tcPr>
            <w:tcW w:w="1133" w:type="dxa"/>
            <w:tcBorders>
              <w:top w:val="single" w:sz="6" w:space="0" w:color="000000"/>
              <w:left w:val="single" w:sz="6" w:space="0" w:color="000000"/>
              <w:bottom w:val="single" w:sz="4" w:space="0" w:color="000000"/>
              <w:right w:val="single" w:sz="6" w:space="0" w:color="000000"/>
            </w:tcBorders>
          </w:tcPr>
          <w:p>
            <w:pPr>
              <w:pStyle w:val="TableParagraph"/>
              <w:spacing w:line="191" w:lineRule="exact"/>
              <w:ind w:left="105" w:right="0"/>
              <w:jc w:val="left"/>
              <w:rPr>
                <w:rFonts w:ascii="宋体" w:hAnsi="宋体" w:cs="宋体" w:eastAsia="宋体" w:hint="default"/>
                <w:sz w:val="15"/>
                <w:szCs w:val="15"/>
              </w:rPr>
            </w:pPr>
            <w:r>
              <w:rPr>
                <w:rFonts w:ascii="宋体"/>
                <w:spacing w:val="-18"/>
                <w:sz w:val="15"/>
              </w:rPr>
              <w:t>3,547,813,982.57</w:t>
            </w:r>
          </w:p>
        </w:tc>
        <w:tc>
          <w:tcPr>
            <w:tcW w:w="1277" w:type="dxa"/>
            <w:tcBorders>
              <w:top w:val="single" w:sz="6" w:space="0" w:color="000000"/>
              <w:left w:val="single" w:sz="6" w:space="0" w:color="000000"/>
              <w:bottom w:val="single" w:sz="4" w:space="0" w:color="000000"/>
              <w:right w:val="single" w:sz="6" w:space="0" w:color="000000"/>
            </w:tcBorders>
          </w:tcPr>
          <w:p>
            <w:pPr>
              <w:pStyle w:val="TableParagraph"/>
              <w:spacing w:line="191" w:lineRule="exact"/>
              <w:ind w:right="86"/>
              <w:jc w:val="right"/>
              <w:rPr>
                <w:rFonts w:ascii="宋体" w:hAnsi="宋体" w:cs="宋体" w:eastAsia="宋体" w:hint="default"/>
                <w:sz w:val="15"/>
                <w:szCs w:val="15"/>
              </w:rPr>
            </w:pPr>
            <w:r>
              <w:rPr>
                <w:rFonts w:ascii="宋体"/>
                <w:spacing w:val="-13"/>
                <w:sz w:val="15"/>
              </w:rPr>
              <w:t>19,927,215.48</w:t>
            </w:r>
          </w:p>
        </w:tc>
        <w:tc>
          <w:tcPr>
            <w:tcW w:w="1275" w:type="dxa"/>
            <w:tcBorders>
              <w:top w:val="single" w:sz="6" w:space="0" w:color="000000"/>
              <w:left w:val="single" w:sz="6" w:space="0" w:color="000000"/>
              <w:bottom w:val="single" w:sz="4" w:space="0" w:color="000000"/>
              <w:right w:val="single" w:sz="6" w:space="0" w:color="000000"/>
            </w:tcBorders>
          </w:tcPr>
          <w:p>
            <w:pPr>
              <w:pStyle w:val="TableParagraph"/>
              <w:spacing w:line="191" w:lineRule="exact"/>
              <w:ind w:left="63" w:right="0"/>
              <w:jc w:val="center"/>
              <w:rPr>
                <w:rFonts w:ascii="宋体" w:hAnsi="宋体" w:cs="宋体" w:eastAsia="宋体" w:hint="default"/>
                <w:sz w:val="15"/>
                <w:szCs w:val="15"/>
              </w:rPr>
            </w:pPr>
            <w:r>
              <w:rPr>
                <w:rFonts w:ascii="宋体"/>
                <w:spacing w:val="-13"/>
                <w:sz w:val="15"/>
              </w:rPr>
              <w:t>3,567,741,198.05</w:t>
            </w:r>
          </w:p>
        </w:tc>
        <w:tc>
          <w:tcPr>
            <w:tcW w:w="1274" w:type="dxa"/>
            <w:tcBorders>
              <w:top w:val="single" w:sz="6" w:space="0" w:color="000000"/>
              <w:left w:val="single" w:sz="6" w:space="0" w:color="000000"/>
              <w:bottom w:val="single" w:sz="4" w:space="0" w:color="000000"/>
              <w:right w:val="single" w:sz="6" w:space="0" w:color="000000"/>
            </w:tcBorders>
          </w:tcPr>
          <w:p>
            <w:pPr>
              <w:pStyle w:val="TableParagraph"/>
              <w:spacing w:line="191" w:lineRule="exact"/>
              <w:ind w:left="64" w:right="0"/>
              <w:jc w:val="center"/>
              <w:rPr>
                <w:rFonts w:ascii="宋体" w:hAnsi="宋体" w:cs="宋体" w:eastAsia="宋体" w:hint="default"/>
                <w:sz w:val="15"/>
                <w:szCs w:val="15"/>
              </w:rPr>
            </w:pPr>
            <w:r>
              <w:rPr>
                <w:rFonts w:ascii="宋体"/>
                <w:spacing w:val="-13"/>
                <w:sz w:val="15"/>
              </w:rPr>
              <w:t>2,555,520,939.68</w:t>
            </w:r>
          </w:p>
        </w:tc>
        <w:tc>
          <w:tcPr>
            <w:tcW w:w="1287" w:type="dxa"/>
            <w:tcBorders>
              <w:top w:val="single" w:sz="6" w:space="0" w:color="000000"/>
              <w:left w:val="single" w:sz="6" w:space="0" w:color="000000"/>
              <w:bottom w:val="single" w:sz="4" w:space="0" w:color="000000"/>
              <w:right w:val="single" w:sz="6" w:space="0" w:color="000000"/>
            </w:tcBorders>
          </w:tcPr>
          <w:p>
            <w:pPr>
              <w:pStyle w:val="TableParagraph"/>
              <w:spacing w:line="191" w:lineRule="exact"/>
              <w:ind w:right="85"/>
              <w:jc w:val="right"/>
              <w:rPr>
                <w:rFonts w:ascii="宋体" w:hAnsi="宋体" w:cs="宋体" w:eastAsia="宋体" w:hint="default"/>
                <w:sz w:val="15"/>
                <w:szCs w:val="15"/>
              </w:rPr>
            </w:pPr>
            <w:r>
              <w:rPr>
                <w:rFonts w:ascii="宋体"/>
                <w:spacing w:val="-13"/>
                <w:sz w:val="15"/>
              </w:rPr>
              <w:t>7,493,106.84</w:t>
            </w:r>
          </w:p>
        </w:tc>
        <w:tc>
          <w:tcPr>
            <w:tcW w:w="1409" w:type="dxa"/>
            <w:tcBorders>
              <w:top w:val="single" w:sz="6" w:space="0" w:color="000000"/>
              <w:left w:val="single" w:sz="6" w:space="0" w:color="000000"/>
              <w:bottom w:val="single" w:sz="4" w:space="0" w:color="000000"/>
              <w:right w:val="single" w:sz="4" w:space="0" w:color="000000"/>
            </w:tcBorders>
          </w:tcPr>
          <w:p>
            <w:pPr>
              <w:pStyle w:val="TableParagraph"/>
              <w:spacing w:line="191" w:lineRule="exact"/>
              <w:ind w:left="285" w:right="0"/>
              <w:jc w:val="left"/>
              <w:rPr>
                <w:rFonts w:ascii="宋体" w:hAnsi="宋体" w:cs="宋体" w:eastAsia="宋体" w:hint="default"/>
                <w:sz w:val="15"/>
                <w:szCs w:val="15"/>
              </w:rPr>
            </w:pPr>
            <w:r>
              <w:rPr>
                <w:rFonts w:ascii="宋体"/>
                <w:spacing w:val="-13"/>
                <w:sz w:val="15"/>
              </w:rPr>
              <w:t>2,563,014,046.52</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1131" w:type="dxa"/>
        <w:tblLayout w:type="fixed"/>
        <w:tblCellMar>
          <w:top w:w="0" w:type="dxa"/>
          <w:left w:w="0" w:type="dxa"/>
          <w:bottom w:w="0" w:type="dxa"/>
          <w:right w:w="0" w:type="dxa"/>
        </w:tblCellMar>
        <w:tblLook w:val="01E0"/>
      </w:tblPr>
      <w:tblGrid>
        <w:gridCol w:w="2283"/>
        <w:gridCol w:w="1565"/>
        <w:gridCol w:w="1342"/>
        <w:gridCol w:w="1421"/>
        <w:gridCol w:w="1577"/>
        <w:gridCol w:w="1567"/>
        <w:gridCol w:w="1342"/>
        <w:gridCol w:w="1418"/>
        <w:gridCol w:w="1575"/>
      </w:tblGrid>
      <w:tr>
        <w:trPr>
          <w:trHeight w:val="324" w:hRule="exact"/>
        </w:trPr>
        <w:tc>
          <w:tcPr>
            <w:tcW w:w="2283" w:type="dxa"/>
            <w:vMerge w:val="restart"/>
            <w:tcBorders>
              <w:top w:val="single" w:sz="4" w:space="0" w:color="000000"/>
              <w:left w:val="single" w:sz="4" w:space="0" w:color="000000"/>
              <w:right w:val="single" w:sz="6"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19"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5905" w:type="dxa"/>
            <w:gridSpan w:val="4"/>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5903" w:type="dxa"/>
            <w:gridSpan w:val="4"/>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43" w:hRule="exact"/>
        </w:trPr>
        <w:tc>
          <w:tcPr>
            <w:tcW w:w="2283" w:type="dxa"/>
            <w:vMerge/>
            <w:tcBorders>
              <w:left w:val="single" w:sz="4"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35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综合收益总</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流量</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35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3"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综合收益总</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575"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流量</w:t>
            </w:r>
          </w:p>
        </w:tc>
      </w:tr>
      <w:tr>
        <w:trPr>
          <w:trHeight w:val="326" w:hRule="exact"/>
        </w:trPr>
        <w:tc>
          <w:tcPr>
            <w:tcW w:w="228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美菱股份</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 w:right="0"/>
              <w:jc w:val="center"/>
              <w:rPr>
                <w:rFonts w:ascii="Times New Roman" w:hAnsi="Times New Roman" w:cs="Times New Roman" w:eastAsia="Times New Roman" w:hint="default"/>
                <w:sz w:val="18"/>
                <w:szCs w:val="18"/>
              </w:rPr>
            </w:pPr>
            <w:r>
              <w:rPr>
                <w:rFonts w:ascii="Times New Roman"/>
                <w:sz w:val="18"/>
              </w:rPr>
              <w:t>10,415,829,226.48</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26,496,345.34</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27,478,743.72</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211,468,056.21</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10,764,808,259.00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294,508,518.37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293,185,016.94</w:t>
            </w:r>
          </w:p>
        </w:tc>
        <w:tc>
          <w:tcPr>
            <w:tcW w:w="1575"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165,462,930.48</w:t>
            </w:r>
          </w:p>
        </w:tc>
      </w:tr>
      <w:tr>
        <w:trPr>
          <w:trHeight w:val="329" w:hRule="exact"/>
        </w:trPr>
        <w:tc>
          <w:tcPr>
            <w:tcW w:w="228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2" w:right="0"/>
              <w:jc w:val="center"/>
              <w:rPr>
                <w:rFonts w:ascii="Times New Roman" w:hAnsi="Times New Roman" w:cs="Times New Roman" w:eastAsia="Times New Roman" w:hint="default"/>
                <w:sz w:val="18"/>
                <w:szCs w:val="18"/>
              </w:rPr>
            </w:pPr>
            <w:r>
              <w:rPr>
                <w:rFonts w:ascii="Times New Roman"/>
                <w:sz w:val="18"/>
              </w:rPr>
              <w:t>6,856,156,786.29</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Times New Roman" w:hAnsi="Times New Roman" w:cs="Times New Roman" w:eastAsia="Times New Roman" w:hint="default"/>
                <w:sz w:val="18"/>
                <w:szCs w:val="18"/>
              </w:rPr>
            </w:pPr>
            <w:r>
              <w:rPr>
                <w:rFonts w:ascii="Times New Roman"/>
                <w:spacing w:val="-1"/>
                <w:sz w:val="18"/>
              </w:rPr>
              <w:t>217,894,895.46</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Times New Roman" w:hAnsi="Times New Roman" w:cs="Times New Roman" w:eastAsia="Times New Roman" w:hint="default"/>
                <w:sz w:val="18"/>
                <w:szCs w:val="18"/>
              </w:rPr>
            </w:pPr>
            <w:r>
              <w:rPr>
                <w:rFonts w:ascii="Times New Roman"/>
                <w:spacing w:val="-1"/>
                <w:sz w:val="18"/>
              </w:rPr>
              <w:t>215,497,185.65</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Times New Roman" w:hAnsi="Times New Roman" w:cs="Times New Roman" w:eastAsia="Times New Roman" w:hint="default"/>
                <w:sz w:val="18"/>
                <w:szCs w:val="18"/>
              </w:rPr>
            </w:pPr>
            <w:r>
              <w:rPr>
                <w:rFonts w:ascii="Times New Roman"/>
                <w:spacing w:val="-1"/>
                <w:sz w:val="18"/>
              </w:rPr>
              <w:t>725,544,549.04</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Times New Roman" w:hAnsi="Times New Roman" w:cs="Times New Roman" w:eastAsia="Times New Roman" w:hint="default"/>
                <w:sz w:val="18"/>
                <w:szCs w:val="18"/>
              </w:rPr>
            </w:pPr>
            <w:r>
              <w:rPr>
                <w:rFonts w:ascii="Times New Roman"/>
                <w:spacing w:val="-1"/>
                <w:sz w:val="18"/>
              </w:rPr>
              <w:t>7,002,905,221.76</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187,184,740.40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Times New Roman" w:hAnsi="Times New Roman" w:cs="Times New Roman" w:eastAsia="Times New Roman" w:hint="default"/>
                <w:sz w:val="18"/>
                <w:szCs w:val="18"/>
              </w:rPr>
            </w:pPr>
            <w:r>
              <w:rPr>
                <w:rFonts w:ascii="Times New Roman"/>
                <w:spacing w:val="-1"/>
                <w:sz w:val="18"/>
              </w:rPr>
              <w:t>183,272,225.16</w:t>
            </w:r>
          </w:p>
        </w:tc>
        <w:tc>
          <w:tcPr>
            <w:tcW w:w="1575"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810,536,037.08</w:t>
            </w:r>
          </w:p>
        </w:tc>
      </w:tr>
      <w:tr>
        <w:trPr>
          <w:trHeight w:val="326" w:hRule="exact"/>
        </w:trPr>
        <w:tc>
          <w:tcPr>
            <w:tcW w:w="2283"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佳华控股</w:t>
            </w:r>
          </w:p>
        </w:tc>
        <w:tc>
          <w:tcPr>
            <w:tcW w:w="1565"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left="1" w:right="0"/>
              <w:jc w:val="center"/>
              <w:rPr>
                <w:rFonts w:ascii="Times New Roman" w:hAnsi="Times New Roman" w:cs="Times New Roman" w:eastAsia="Times New Roman" w:hint="default"/>
                <w:sz w:val="18"/>
                <w:szCs w:val="18"/>
              </w:rPr>
            </w:pPr>
            <w:r>
              <w:rPr>
                <w:rFonts w:ascii="Times New Roman"/>
                <w:sz w:val="18"/>
              </w:rPr>
              <w:t>16,059,645,449.47</w:t>
            </w:r>
          </w:p>
        </w:tc>
        <w:tc>
          <w:tcPr>
            <w:tcW w:w="1342"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103,937,411.94</w:t>
            </w:r>
          </w:p>
        </w:tc>
        <w:tc>
          <w:tcPr>
            <w:tcW w:w="1421"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103,937,411.94</w:t>
            </w:r>
          </w:p>
        </w:tc>
        <w:tc>
          <w:tcPr>
            <w:tcW w:w="1577"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174,292,328.35</w:t>
            </w:r>
          </w:p>
        </w:tc>
        <w:tc>
          <w:tcPr>
            <w:tcW w:w="1567"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14,400,257,106.18</w:t>
            </w:r>
          </w:p>
        </w:tc>
        <w:tc>
          <w:tcPr>
            <w:tcW w:w="1342"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148,098,893.16</w:t>
            </w:r>
          </w:p>
        </w:tc>
        <w:tc>
          <w:tcPr>
            <w:tcW w:w="1418"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148,098,893.16</w:t>
            </w:r>
          </w:p>
        </w:tc>
        <w:tc>
          <w:tcPr>
            <w:tcW w:w="1575" w:type="dxa"/>
            <w:tcBorders>
              <w:top w:val="single" w:sz="6" w:space="0" w:color="000000"/>
              <w:left w:val="single" w:sz="6"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-21,137,787.62</w:t>
            </w:r>
          </w:p>
        </w:tc>
      </w:tr>
    </w:tbl>
    <w:p>
      <w:pPr>
        <w:spacing w:line="240" w:lineRule="auto" w:before="13"/>
        <w:rPr>
          <w:rFonts w:ascii="宋体" w:hAnsi="宋体" w:cs="宋体" w:eastAsia="宋体" w:hint="default"/>
          <w:sz w:val="19"/>
          <w:szCs w:val="19"/>
        </w:rPr>
      </w:pPr>
    </w:p>
    <w:p>
      <w:pPr>
        <w:pStyle w:val="Heading4"/>
        <w:tabs>
          <w:tab w:pos="1887" w:val="left" w:leader="none"/>
        </w:tabs>
        <w:spacing w:line="290" w:lineRule="auto"/>
        <w:ind w:left="1244" w:right="9520"/>
        <w:jc w:val="left"/>
        <w:rPr>
          <w:rFonts w:ascii="宋体" w:hAnsi="宋体" w:cs="宋体" w:eastAsia="宋体" w:hint="default"/>
          <w:b w:val="0"/>
          <w:bCs w:val="0"/>
        </w:rPr>
      </w:pPr>
      <w:r>
        <w:rPr>
          <w:rFonts w:ascii="宋体" w:hAnsi="宋体" w:cs="宋体" w:eastAsia="宋体" w:hint="default"/>
          <w:w w:val="95"/>
        </w:rPr>
        <w:t>(4).</w:t>
        <w:tab/>
      </w:r>
      <w:r>
        <w:rPr>
          <w:spacing w:val="-1"/>
        </w:rPr>
        <w:t>使用企业集团资产和清偿企业集团债务的重大限制：</w:t>
      </w:r>
      <w:r>
        <w:rPr>
          <w:spacing w:val="-87"/>
        </w:rPr>
        <w:t> </w:t>
      </w:r>
      <w:r>
        <w:rPr>
          <w:spacing w:val="-87"/>
        </w:rPr>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4"/>
        <w:tabs>
          <w:tab w:pos="1887" w:val="left" w:leader="none"/>
        </w:tabs>
        <w:spacing w:line="290" w:lineRule="auto" w:before="0"/>
        <w:ind w:left="1244" w:right="8042"/>
        <w:jc w:val="left"/>
        <w:rPr>
          <w:rFonts w:ascii="宋体" w:hAnsi="宋体" w:cs="宋体" w:eastAsia="宋体" w:hint="default"/>
          <w:b w:val="0"/>
          <w:bCs w:val="0"/>
        </w:rPr>
      </w:pPr>
      <w:r>
        <w:rPr>
          <w:rFonts w:ascii="宋体" w:hAnsi="宋体" w:cs="宋体" w:eastAsia="宋体" w:hint="default"/>
          <w:w w:val="95"/>
        </w:rPr>
        <w:t>(5).</w:t>
        <w:tab/>
      </w:r>
      <w:r>
        <w:rPr>
          <w:spacing w:val="-1"/>
        </w:rPr>
        <w:t>向纳入合并财务报表范围的结构化主体提供的财务支持或其他支持：</w:t>
      </w:r>
      <w:r>
        <w:rPr>
          <w:spacing w:val="-77"/>
        </w:rPr>
        <w:t> </w:t>
      </w:r>
      <w:r>
        <w:rPr>
          <w:spacing w:val="-77"/>
        </w:rPr>
      </w:r>
      <w:r>
        <w:rPr>
          <w:rFonts w:ascii="宋体" w:hAnsi="宋体" w:cs="宋体" w:eastAsia="宋体" w:hint="default"/>
          <w:b w:val="0"/>
          <w:bCs w:val="0"/>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before="63"/>
        <w:ind w:left="7497" w:right="7396" w:firstLine="0"/>
        <w:jc w:val="center"/>
        <w:rPr>
          <w:rFonts w:ascii="Calibri" w:hAnsi="Calibri" w:cs="Calibri" w:eastAsia="Calibri" w:hint="default"/>
          <w:sz w:val="18"/>
          <w:szCs w:val="18"/>
        </w:rPr>
      </w:pPr>
      <w:r>
        <w:rPr>
          <w:rFonts w:ascii="Calibri"/>
          <w:b/>
          <w:sz w:val="18"/>
        </w:rPr>
        <w:t>138 </w:t>
      </w:r>
      <w:r>
        <w:rPr>
          <w:rFonts w:ascii="Calibri"/>
          <w:sz w:val="18"/>
        </w:rPr>
        <w:t>/</w:t>
      </w:r>
      <w:r>
        <w:rPr>
          <w:rFonts w:ascii="Calibri"/>
          <w:spacing w:val="-5"/>
          <w:sz w:val="18"/>
        </w:rPr>
        <w:t> </w:t>
      </w:r>
      <w:r>
        <w:rPr>
          <w:rFonts w:ascii="Calibri"/>
          <w:b/>
          <w:sz w:val="18"/>
        </w:rPr>
        <w:t>170</w:t>
      </w:r>
      <w:r>
        <w:rPr>
          <w:rFonts w:ascii="Calibri"/>
          <w:sz w:val="18"/>
        </w:rPr>
      </w:r>
    </w:p>
    <w:p>
      <w:pPr>
        <w:spacing w:after="0"/>
        <w:jc w:val="center"/>
        <w:rPr>
          <w:rFonts w:ascii="Calibri" w:hAnsi="Calibri" w:cs="Calibri" w:eastAsia="Calibri" w:hint="default"/>
          <w:sz w:val="18"/>
          <w:szCs w:val="18"/>
        </w:rPr>
        <w:sectPr>
          <w:headerReference w:type="default" r:id="rId47"/>
          <w:footerReference w:type="default" r:id="rId48"/>
          <w:pgSz w:w="16840" w:h="11910" w:orient="landscape"/>
          <w:pgMar w:header="0" w:footer="0" w:top="800" w:bottom="280" w:left="280" w:right="3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7"/>
          <w:szCs w:val="17"/>
        </w:rPr>
      </w:pPr>
    </w:p>
    <w:p>
      <w:pPr>
        <w:pStyle w:val="Heading4"/>
        <w:spacing w:line="240" w:lineRule="auto"/>
        <w:ind w:right="227"/>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0" w:lineRule="auto" w:before="56"/>
        <w:ind w:left="218" w:right="44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tbl>
      <w:tblPr>
        <w:tblW w:w="0" w:type="auto"/>
        <w:jc w:val="left"/>
        <w:tblInd w:w="333" w:type="dxa"/>
        <w:tblLayout w:type="fixed"/>
        <w:tblCellMar>
          <w:top w:w="0" w:type="dxa"/>
          <w:left w:w="0" w:type="dxa"/>
          <w:bottom w:w="0" w:type="dxa"/>
          <w:right w:w="0" w:type="dxa"/>
        </w:tblCellMar>
        <w:tblLook w:val="01E0"/>
      </w:tblPr>
      <w:tblGrid>
        <w:gridCol w:w="2379"/>
        <w:gridCol w:w="1721"/>
        <w:gridCol w:w="1443"/>
        <w:gridCol w:w="1585"/>
        <w:gridCol w:w="1433"/>
      </w:tblGrid>
      <w:tr>
        <w:trPr>
          <w:trHeight w:val="360" w:hRule="exact"/>
        </w:trPr>
        <w:tc>
          <w:tcPr>
            <w:tcW w:w="2379"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316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851" w:right="0"/>
              <w:jc w:val="left"/>
              <w:rPr>
                <w:rFonts w:ascii="宋体" w:hAnsi="宋体" w:cs="宋体" w:eastAsia="宋体" w:hint="default"/>
                <w:sz w:val="18"/>
                <w:szCs w:val="18"/>
              </w:rPr>
            </w:pPr>
            <w:r>
              <w:rPr>
                <w:rFonts w:ascii="宋体" w:hAnsi="宋体" w:cs="宋体" w:eastAsia="宋体" w:hint="default"/>
                <w:b/>
                <w:bCs/>
                <w:sz w:val="18"/>
                <w:szCs w:val="18"/>
              </w:rPr>
              <w:t>持股金额（万元）</w:t>
            </w:r>
            <w:r>
              <w:rPr>
                <w:rFonts w:ascii="宋体" w:hAnsi="宋体" w:cs="宋体" w:eastAsia="宋体" w:hint="default"/>
                <w:sz w:val="18"/>
                <w:szCs w:val="18"/>
              </w:rPr>
            </w:r>
          </w:p>
        </w:tc>
        <w:tc>
          <w:tcPr>
            <w:tcW w:w="3017"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left="914"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50" w:hRule="exact"/>
        </w:trPr>
        <w:tc>
          <w:tcPr>
            <w:tcW w:w="2379" w:type="dxa"/>
            <w:vMerge/>
            <w:tcBorders>
              <w:left w:val="nil" w:sz="6" w:space="0" w:color="auto"/>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24"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350"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350" w:hRule="exact"/>
        </w:trPr>
        <w:tc>
          <w:tcPr>
            <w:tcW w:w="2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12,132.40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12,132.40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85.332</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95.640</w:t>
            </w:r>
          </w:p>
        </w:tc>
      </w:tr>
      <w:tr>
        <w:trPr>
          <w:trHeight w:val="348" w:hRule="exact"/>
        </w:trPr>
        <w:tc>
          <w:tcPr>
            <w:tcW w:w="2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6,800.00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6,800.00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57.410</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64.790</w:t>
            </w:r>
          </w:p>
        </w:tc>
      </w:tr>
      <w:tr>
        <w:trPr>
          <w:trHeight w:val="351" w:hRule="exact"/>
        </w:trPr>
        <w:tc>
          <w:tcPr>
            <w:tcW w:w="2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9"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55,187.42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54,988.80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99.814</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99.504</w:t>
            </w:r>
          </w:p>
        </w:tc>
      </w:tr>
      <w:tr>
        <w:trPr>
          <w:trHeight w:val="350" w:hRule="exact"/>
        </w:trPr>
        <w:tc>
          <w:tcPr>
            <w:tcW w:w="2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9"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11,864.46</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11,992.94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94.817</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95.664</w:t>
            </w:r>
          </w:p>
        </w:tc>
      </w:tr>
      <w:tr>
        <w:trPr>
          <w:trHeight w:val="350" w:hRule="exact"/>
        </w:trPr>
        <w:tc>
          <w:tcPr>
            <w:tcW w:w="2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9" w:right="0"/>
              <w:jc w:val="left"/>
              <w:rPr>
                <w:rFonts w:ascii="宋体" w:hAnsi="宋体" w:cs="宋体" w:eastAsia="宋体" w:hint="default"/>
                <w:sz w:val="18"/>
                <w:szCs w:val="18"/>
              </w:rPr>
            </w:pPr>
            <w:r>
              <w:rPr>
                <w:rFonts w:ascii="宋体" w:hAnsi="宋体" w:cs="宋体" w:eastAsia="宋体" w:hint="default"/>
                <w:sz w:val="18"/>
                <w:szCs w:val="18"/>
              </w:rPr>
              <w:t>长虹格润</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4,000.00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3,000.00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79.970</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99.998</w:t>
            </w:r>
          </w:p>
        </w:tc>
      </w:tr>
      <w:tr>
        <w:trPr>
          <w:trHeight w:val="350" w:hRule="exact"/>
        </w:trPr>
        <w:tc>
          <w:tcPr>
            <w:tcW w:w="2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24,358.31</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8,358.31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50" w:hRule="exact"/>
        </w:trPr>
        <w:tc>
          <w:tcPr>
            <w:tcW w:w="2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6,956.36</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556.36</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2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sz w:val="18"/>
                <w:szCs w:val="18"/>
              </w:rPr>
              <w:t>长虹通信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8,000.00</w:t>
            </w:r>
          </w:p>
        </w:tc>
        <w:tc>
          <w:tcPr>
            <w:tcW w:w="144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84.210</w:t>
            </w:r>
          </w:p>
        </w:tc>
        <w:tc>
          <w:tcPr>
            <w:tcW w:w="143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9" w:right="0"/>
              <w:jc w:val="left"/>
              <w:rPr>
                <w:rFonts w:ascii="宋体" w:hAnsi="宋体" w:cs="宋体" w:eastAsia="宋体" w:hint="default"/>
                <w:sz w:val="18"/>
                <w:szCs w:val="18"/>
              </w:rPr>
            </w:pPr>
            <w:r>
              <w:rPr>
                <w:rFonts w:ascii="宋体" w:hAnsi="宋体" w:cs="宋体" w:eastAsia="宋体" w:hint="default"/>
                <w:sz w:val="18"/>
                <w:szCs w:val="18"/>
              </w:rPr>
              <w:t>智易家</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5,000.00</w:t>
            </w:r>
          </w:p>
        </w:tc>
        <w:tc>
          <w:tcPr>
            <w:tcW w:w="144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77.460</w:t>
            </w:r>
          </w:p>
        </w:tc>
        <w:tc>
          <w:tcPr>
            <w:tcW w:w="143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9" w:right="0"/>
              <w:jc w:val="left"/>
              <w:rPr>
                <w:rFonts w:ascii="宋体" w:hAnsi="宋体" w:cs="宋体" w:eastAsia="宋体" w:hint="default"/>
                <w:sz w:val="18"/>
                <w:szCs w:val="18"/>
              </w:rPr>
            </w:pPr>
            <w:r>
              <w:rPr>
                <w:rFonts w:ascii="宋体" w:hAnsi="宋体" w:cs="宋体" w:eastAsia="宋体" w:hint="default"/>
                <w:sz w:val="18"/>
                <w:szCs w:val="18"/>
              </w:rPr>
              <w:t>教育科技</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1,600.00</w:t>
            </w:r>
          </w:p>
        </w:tc>
        <w:tc>
          <w:tcPr>
            <w:tcW w:w="144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79.700</w:t>
            </w:r>
          </w:p>
        </w:tc>
        <w:tc>
          <w:tcPr>
            <w:tcW w:w="143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9" w:right="0"/>
              <w:jc w:val="left"/>
              <w:rPr>
                <w:rFonts w:ascii="宋体" w:hAnsi="宋体" w:cs="宋体" w:eastAsia="宋体" w:hint="default"/>
                <w:sz w:val="18"/>
                <w:szCs w:val="18"/>
              </w:rPr>
            </w:pPr>
            <w:r>
              <w:rPr>
                <w:rFonts w:ascii="宋体" w:hAnsi="宋体" w:cs="宋体" w:eastAsia="宋体" w:hint="default"/>
                <w:sz w:val="18"/>
                <w:szCs w:val="18"/>
              </w:rPr>
              <w:t>点点帮</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9,500.00</w:t>
            </w:r>
          </w:p>
        </w:tc>
        <w:tc>
          <w:tcPr>
            <w:tcW w:w="144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100.000</w:t>
            </w:r>
          </w:p>
        </w:tc>
        <w:tc>
          <w:tcPr>
            <w:tcW w:w="143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37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sz w:val="18"/>
                <w:szCs w:val="18"/>
              </w:rPr>
              <w:t>智慧健康</w:t>
            </w:r>
          </w:p>
        </w:tc>
        <w:tc>
          <w:tcPr>
            <w:tcW w:w="17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4,250.00</w:t>
            </w:r>
          </w:p>
        </w:tc>
        <w:tc>
          <w:tcPr>
            <w:tcW w:w="1443" w:type="dxa"/>
            <w:tcBorders>
              <w:top w:val="single" w:sz="4" w:space="0" w:color="000000"/>
              <w:left w:val="single" w:sz="4" w:space="0" w:color="000000"/>
              <w:bottom w:val="single" w:sz="12" w:space="0" w:color="000000"/>
              <w:right w:val="single" w:sz="4" w:space="0" w:color="000000"/>
            </w:tcBorders>
          </w:tcPr>
          <w:p>
            <w:pPr/>
          </w:p>
        </w:tc>
        <w:tc>
          <w:tcPr>
            <w:tcW w:w="15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94.972</w:t>
            </w:r>
          </w:p>
        </w:tc>
        <w:tc>
          <w:tcPr>
            <w:tcW w:w="143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227"/>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b w:val="0"/>
          <w:bCs w:val="0"/>
        </w:rPr>
        <w:t>：</w:t>
      </w:r>
    </w:p>
    <w:p>
      <w:pPr>
        <w:pStyle w:val="BodyText"/>
        <w:tabs>
          <w:tab w:pos="946" w:val="left" w:leader="none"/>
        </w:tabs>
        <w:spacing w:line="240" w:lineRule="auto" w:before="58"/>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23"/>
        <w:gridCol w:w="2465"/>
        <w:gridCol w:w="2338"/>
        <w:gridCol w:w="1423"/>
      </w:tblGrid>
      <w:tr>
        <w:trPr>
          <w:trHeight w:val="288" w:hRule="exact"/>
        </w:trPr>
        <w:tc>
          <w:tcPr>
            <w:tcW w:w="2823" w:type="dxa"/>
            <w:tcBorders>
              <w:top w:val="single" w:sz="6" w:space="0" w:color="000000"/>
              <w:left w:val="single" w:sz="4" w:space="0" w:color="000000"/>
              <w:bottom w:val="single" w:sz="6" w:space="0" w:color="000000"/>
              <w:right w:val="single" w:sz="6" w:space="0" w:color="000000"/>
            </w:tcBorders>
          </w:tcPr>
          <w:p>
            <w:pP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网络公司</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模塑公司</w:t>
            </w:r>
          </w:p>
        </w:tc>
        <w:tc>
          <w:tcPr>
            <w:tcW w:w="142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长虹格润</w:t>
            </w:r>
          </w:p>
        </w:tc>
      </w:tr>
      <w:tr>
        <w:trPr>
          <w:trHeight w:val="288" w:hRule="exact"/>
        </w:trPr>
        <w:tc>
          <w:tcPr>
            <w:tcW w:w="282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1,986,156.00</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-2,800,665.00</w:t>
            </w:r>
          </w:p>
        </w:tc>
        <w:tc>
          <w:tcPr>
            <w:tcW w:w="1423"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286" w:hRule="exact"/>
        </w:trPr>
        <w:tc>
          <w:tcPr>
            <w:tcW w:w="282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1,986,156.00</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-2,800,665.00</w:t>
            </w:r>
          </w:p>
        </w:tc>
        <w:tc>
          <w:tcPr>
            <w:tcW w:w="1423"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288" w:hRule="exact"/>
        </w:trPr>
        <w:tc>
          <w:tcPr>
            <w:tcW w:w="282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2465"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23" w:type="dxa"/>
            <w:tcBorders>
              <w:top w:val="single" w:sz="6" w:space="0" w:color="000000"/>
              <w:left w:val="single" w:sz="4" w:space="0" w:color="000000"/>
              <w:bottom w:val="single" w:sz="6" w:space="0" w:color="000000"/>
              <w:right w:val="single" w:sz="6" w:space="0" w:color="000000"/>
            </w:tcBorders>
          </w:tcPr>
          <w:p>
            <w:pPr/>
          </w:p>
        </w:tc>
        <w:tc>
          <w:tcPr>
            <w:tcW w:w="2465"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2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1,986,156.00</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-2,800,665.00</w:t>
            </w:r>
          </w:p>
        </w:tc>
        <w:tc>
          <w:tcPr>
            <w:tcW w:w="1423"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560" w:hRule="exact"/>
        </w:trPr>
        <w:tc>
          <w:tcPr>
            <w:tcW w:w="282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减：按取得</w:t>
            </w:r>
            <w:r>
              <w:rPr>
                <w:rFonts w:ascii="宋体" w:hAnsi="宋体" w:cs="宋体" w:eastAsia="宋体" w:hint="default"/>
                <w:spacing w:val="-3"/>
                <w:sz w:val="21"/>
                <w:szCs w:val="21"/>
              </w:rPr>
              <w:t>/</w:t>
            </w:r>
            <w:r>
              <w:rPr>
                <w:rFonts w:ascii="宋体" w:hAnsi="宋体" w:cs="宋体" w:eastAsia="宋体" w:hint="default"/>
                <w:spacing w:val="-3"/>
                <w:sz w:val="21"/>
                <w:szCs w:val="21"/>
              </w:rPr>
              <w:t>处置的股权比例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计算的子公司净资产份额</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1,544,951.07</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-6,673,042.50</w:t>
            </w:r>
          </w:p>
        </w:tc>
        <w:tc>
          <w:tcPr>
            <w:tcW w:w="1423"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9,000,892.48</w:t>
            </w:r>
          </w:p>
        </w:tc>
      </w:tr>
      <w:tr>
        <w:trPr>
          <w:trHeight w:val="286" w:hRule="exact"/>
        </w:trPr>
        <w:tc>
          <w:tcPr>
            <w:tcW w:w="282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441,204.93</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3,872,377.50</w:t>
            </w:r>
          </w:p>
        </w:tc>
        <w:tc>
          <w:tcPr>
            <w:tcW w:w="1423"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999,107.52</w:t>
            </w:r>
          </w:p>
        </w:tc>
      </w:tr>
      <w:tr>
        <w:trPr>
          <w:trHeight w:val="288" w:hRule="exact"/>
        </w:trPr>
        <w:tc>
          <w:tcPr>
            <w:tcW w:w="282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-441,204.93</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-3,872,377.50</w:t>
            </w:r>
          </w:p>
        </w:tc>
        <w:tc>
          <w:tcPr>
            <w:tcW w:w="1423"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-999,107.52</w:t>
            </w:r>
          </w:p>
        </w:tc>
      </w:tr>
      <w:tr>
        <w:trPr>
          <w:trHeight w:val="288" w:hRule="exact"/>
        </w:trPr>
        <w:tc>
          <w:tcPr>
            <w:tcW w:w="282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2465" w:type="dxa"/>
            <w:tcBorders>
              <w:top w:val="single" w:sz="6" w:space="0" w:color="000000"/>
              <w:left w:val="single" w:sz="6" w:space="0" w:color="000000"/>
              <w:bottom w:val="single" w:sz="6" w:space="0" w:color="000000"/>
              <w:right w:val="single" w:sz="6" w:space="0" w:color="000000"/>
            </w:tcBorders>
          </w:tcPr>
          <w:p>
            <w:pPr/>
          </w:p>
        </w:tc>
        <w:tc>
          <w:tcPr>
            <w:tcW w:w="233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823"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2465" w:type="dxa"/>
            <w:tcBorders>
              <w:top w:val="single" w:sz="6" w:space="0" w:color="000000"/>
              <w:left w:val="single" w:sz="6" w:space="0" w:color="000000"/>
              <w:bottom w:val="single" w:sz="4" w:space="0" w:color="000000"/>
              <w:right w:val="single" w:sz="6" w:space="0" w:color="000000"/>
            </w:tcBorders>
          </w:tcPr>
          <w:p>
            <w:pPr/>
          </w:p>
        </w:tc>
        <w:tc>
          <w:tcPr>
            <w:tcW w:w="2338" w:type="dxa"/>
            <w:tcBorders>
              <w:top w:val="single" w:sz="6" w:space="0" w:color="000000"/>
              <w:left w:val="single" w:sz="6" w:space="0" w:color="000000"/>
              <w:bottom w:val="single" w:sz="4" w:space="0" w:color="000000"/>
              <w:right w:val="single" w:sz="6" w:space="0" w:color="000000"/>
            </w:tcBorders>
          </w:tcPr>
          <w:p>
            <w:pPr/>
          </w:p>
        </w:tc>
        <w:tc>
          <w:tcPr>
            <w:tcW w:w="1423"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2" w:lineRule="exact" w:before="36"/>
        <w:ind w:left="218" w:right="227"/>
        <w:jc w:val="left"/>
      </w:pPr>
      <w:r>
        <w:rPr/>
        <w:t>其他说明</w:t>
      </w:r>
    </w:p>
    <w:p>
      <w:pPr>
        <w:pStyle w:val="Heading3"/>
        <w:spacing w:line="285" w:lineRule="exact"/>
        <w:ind w:left="218" w:right="227"/>
        <w:jc w:val="left"/>
      </w:pPr>
      <w:r>
        <w:rPr/>
        <w:t>负数表示取得少数股权所支付的现金和按取得的股权比例计算的子公司净资产份额。</w:t>
      </w: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9"/>
          <w:pgSz w:w="11910" w:h="16840"/>
          <w:pgMar w:footer="1195" w:header="0" w:top="1080" w:bottom="1380" w:left="1580" w:right="1040"/>
          <w:pgNumType w:start="13"/>
        </w:sectPr>
      </w:pPr>
    </w:p>
    <w:p>
      <w:pPr>
        <w:pStyle w:val="Heading4"/>
        <w:spacing w:line="240" w:lineRule="auto"/>
        <w:ind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8"/>
        <w:ind w:left="218" w:right="-18"/>
        <w:jc w:val="left"/>
      </w:pPr>
      <w:r>
        <w:rPr/>
        <w:t>√适用</w:t>
      </w:r>
      <w:r>
        <w:rPr>
          <w:spacing w:val="-1"/>
        </w:rPr>
        <w:t> </w:t>
      </w:r>
      <w:r>
        <w:rPr/>
        <w:t>□不适用</w:t>
      </w:r>
    </w:p>
    <w:p>
      <w:pPr>
        <w:pStyle w:val="Heading4"/>
        <w:tabs>
          <w:tab w:pos="849" w:val="left" w:leader="none"/>
        </w:tabs>
        <w:spacing w:line="240" w:lineRule="auto" w:before="56"/>
        <w:ind w:right="-18"/>
        <w:jc w:val="left"/>
        <w:rPr>
          <w:b w:val="0"/>
          <w:bCs w:val="0"/>
        </w:rPr>
      </w:pP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591" w:space="3142"/>
            <w:col w:w="2557"/>
          </w:cols>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222"/>
        <w:gridCol w:w="1345"/>
        <w:gridCol w:w="1267"/>
        <w:gridCol w:w="1308"/>
        <w:gridCol w:w="1322"/>
        <w:gridCol w:w="1335"/>
        <w:gridCol w:w="1250"/>
      </w:tblGrid>
      <w:tr>
        <w:trPr>
          <w:trHeight w:val="466" w:hRule="exact"/>
        </w:trPr>
        <w:tc>
          <w:tcPr>
            <w:tcW w:w="1222" w:type="dxa"/>
            <w:vMerge w:val="restart"/>
            <w:tcBorders>
              <w:top w:val="single" w:sz="4" w:space="0" w:color="000000"/>
              <w:left w:val="single" w:sz="4"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84" w:right="180"/>
              <w:jc w:val="both"/>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w w:val="100"/>
                <w:sz w:val="21"/>
                <w:szCs w:val="21"/>
              </w:rPr>
              <w:t> </w:t>
            </w: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45"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67"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8"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65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7"/>
              <w:ind w:left="74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50" w:type="dxa"/>
            <w:vMerge w:val="restart"/>
            <w:tcBorders>
              <w:top w:val="single" w:sz="4" w:space="0" w:color="000000"/>
              <w:left w:val="single" w:sz="6" w:space="0" w:color="000000"/>
              <w:right w:val="single" w:sz="4" w:space="0" w:color="000000"/>
            </w:tcBorders>
          </w:tcPr>
          <w:p>
            <w:pPr>
              <w:pStyle w:val="TableParagraph"/>
              <w:spacing w:line="242" w:lineRule="exact"/>
              <w:ind w:left="199" w:right="0"/>
              <w:jc w:val="both"/>
              <w:rPr>
                <w:rFonts w:ascii="宋体" w:hAnsi="宋体" w:cs="宋体" w:eastAsia="宋体" w:hint="default"/>
                <w:sz w:val="21"/>
                <w:szCs w:val="21"/>
              </w:rPr>
            </w:pPr>
            <w:r>
              <w:rPr>
                <w:rFonts w:ascii="宋体" w:hAnsi="宋体" w:cs="宋体" w:eastAsia="宋体" w:hint="default"/>
                <w:sz w:val="21"/>
                <w:szCs w:val="21"/>
              </w:rPr>
              <w:t>对合营企</w:t>
            </w:r>
          </w:p>
          <w:p>
            <w:pPr>
              <w:pStyle w:val="TableParagraph"/>
              <w:spacing w:line="237" w:lineRule="auto"/>
              <w:ind w:left="199" w:right="194"/>
              <w:jc w:val="both"/>
              <w:rPr>
                <w:rFonts w:ascii="宋体" w:hAnsi="宋体" w:cs="宋体" w:eastAsia="宋体" w:hint="default"/>
                <w:sz w:val="21"/>
                <w:szCs w:val="21"/>
              </w:rPr>
            </w:pPr>
            <w:r>
              <w:rPr>
                <w:rFonts w:ascii="宋体" w:hAnsi="宋体" w:cs="宋体" w:eastAsia="宋体" w:hint="default"/>
                <w:sz w:val="21"/>
                <w:szCs w:val="21"/>
              </w:rPr>
              <w:t>业或联营</w:t>
            </w:r>
            <w:r>
              <w:rPr>
                <w:rFonts w:ascii="宋体" w:hAnsi="宋体" w:cs="宋体" w:eastAsia="宋体" w:hint="default"/>
                <w:w w:val="100"/>
                <w:sz w:val="21"/>
                <w:szCs w:val="21"/>
              </w:rPr>
              <w:t> </w:t>
            </w:r>
            <w:r>
              <w:rPr>
                <w:rFonts w:ascii="宋体" w:hAnsi="宋体" w:cs="宋体" w:eastAsia="宋体" w:hint="default"/>
                <w:sz w:val="21"/>
                <w:szCs w:val="21"/>
              </w:rPr>
              <w:t>企业投资</w:t>
            </w:r>
            <w:r>
              <w:rPr>
                <w:rFonts w:ascii="宋体" w:hAnsi="宋体" w:cs="宋体" w:eastAsia="宋体" w:hint="default"/>
                <w:w w:val="100"/>
                <w:sz w:val="21"/>
                <w:szCs w:val="21"/>
              </w:rPr>
              <w:t> </w:t>
            </w:r>
            <w:r>
              <w:rPr>
                <w:rFonts w:ascii="宋体" w:hAnsi="宋体" w:cs="宋体" w:eastAsia="宋体" w:hint="default"/>
                <w:sz w:val="21"/>
                <w:szCs w:val="21"/>
              </w:rPr>
              <w:t>的会计处</w:t>
            </w:r>
            <w:r>
              <w:rPr>
                <w:rFonts w:ascii="宋体" w:hAnsi="宋体" w:cs="宋体" w:eastAsia="宋体" w:hint="default"/>
                <w:w w:val="100"/>
                <w:sz w:val="21"/>
                <w:szCs w:val="21"/>
              </w:rPr>
              <w:t> </w:t>
            </w:r>
            <w:r>
              <w:rPr>
                <w:rFonts w:ascii="宋体" w:hAnsi="宋体" w:cs="宋体" w:eastAsia="宋体" w:hint="default"/>
                <w:sz w:val="21"/>
                <w:szCs w:val="21"/>
              </w:rPr>
              <w:t>理方法</w:t>
            </w:r>
          </w:p>
        </w:tc>
      </w:tr>
      <w:tr>
        <w:trPr>
          <w:trHeight w:val="910" w:hRule="exact"/>
        </w:trPr>
        <w:tc>
          <w:tcPr>
            <w:tcW w:w="1222" w:type="dxa"/>
            <w:vMerge/>
            <w:tcBorders>
              <w:left w:val="single" w:sz="4" w:space="0" w:color="000000"/>
              <w:bottom w:val="single" w:sz="6" w:space="0" w:color="000000"/>
              <w:right w:val="single" w:sz="6" w:space="0" w:color="000000"/>
            </w:tcBorders>
          </w:tcPr>
          <w:p>
            <w:pPr/>
          </w:p>
        </w:tc>
        <w:tc>
          <w:tcPr>
            <w:tcW w:w="1345" w:type="dxa"/>
            <w:vMerge/>
            <w:tcBorders>
              <w:left w:val="single" w:sz="6" w:space="0" w:color="000000"/>
              <w:bottom w:val="single" w:sz="6" w:space="0" w:color="000000"/>
              <w:right w:val="single" w:sz="6" w:space="0" w:color="000000"/>
            </w:tcBorders>
          </w:tcPr>
          <w:p>
            <w:pPr/>
          </w:p>
        </w:tc>
        <w:tc>
          <w:tcPr>
            <w:tcW w:w="1267" w:type="dxa"/>
            <w:vMerge/>
            <w:tcBorders>
              <w:left w:val="single" w:sz="6" w:space="0" w:color="000000"/>
              <w:bottom w:val="single" w:sz="6" w:space="0" w:color="000000"/>
              <w:right w:val="single" w:sz="6" w:space="0" w:color="000000"/>
            </w:tcBorders>
          </w:tcPr>
          <w:p>
            <w:pPr/>
          </w:p>
        </w:tc>
        <w:tc>
          <w:tcPr>
            <w:tcW w:w="1308" w:type="dxa"/>
            <w:vMerge/>
            <w:tcBorders>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250" w:type="dxa"/>
            <w:vMerge/>
            <w:tcBorders>
              <w:left w:val="single" w:sz="6" w:space="0" w:color="000000"/>
              <w:bottom w:val="single" w:sz="6" w:space="0" w:color="000000"/>
              <w:right w:val="single" w:sz="4" w:space="0" w:color="000000"/>
            </w:tcBorders>
          </w:tcPr>
          <w:p>
            <w:pPr/>
          </w:p>
        </w:tc>
      </w:tr>
      <w:tr>
        <w:trPr>
          <w:trHeight w:val="833"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72" w:lineRule="exact" w:before="27"/>
              <w:ind w:left="103" w:right="261"/>
              <w:jc w:val="left"/>
              <w:rPr>
                <w:rFonts w:ascii="宋体" w:hAnsi="宋体" w:cs="宋体" w:eastAsia="宋体" w:hint="default"/>
                <w:sz w:val="21"/>
                <w:szCs w:val="21"/>
              </w:rPr>
            </w:pPr>
            <w:r>
              <w:rPr>
                <w:rFonts w:ascii="宋体" w:hAnsi="宋体" w:cs="宋体" w:eastAsia="宋体" w:hint="default"/>
                <w:sz w:val="21"/>
                <w:szCs w:val="21"/>
              </w:rPr>
              <w:t>集团财务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财务公司</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8" w:hRule="exact"/>
        </w:trPr>
        <w:tc>
          <w:tcPr>
            <w:tcW w:w="1222"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40" w:lineRule="auto"/>
              <w:ind w:left="103" w:right="261"/>
              <w:jc w:val="left"/>
              <w:rPr>
                <w:rFonts w:ascii="宋体" w:hAnsi="宋体" w:cs="宋体" w:eastAsia="宋体" w:hint="default"/>
                <w:sz w:val="21"/>
                <w:szCs w:val="21"/>
              </w:rPr>
            </w:pPr>
            <w:r>
              <w:rPr>
                <w:rFonts w:ascii="宋体" w:hAnsi="宋体" w:cs="宋体" w:eastAsia="宋体" w:hint="default"/>
                <w:sz w:val="21"/>
                <w:szCs w:val="21"/>
              </w:rPr>
              <w:t>欣锐科技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4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广元市</w:t>
            </w:r>
          </w:p>
        </w:tc>
        <w:tc>
          <w:tcPr>
            <w:tcW w:w="126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广元市</w:t>
            </w:r>
          </w:p>
        </w:tc>
        <w:tc>
          <w:tcPr>
            <w:tcW w:w="130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生产销售</w:t>
            </w:r>
          </w:p>
        </w:tc>
        <w:tc>
          <w:tcPr>
            <w:tcW w:w="132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39.63</w:t>
            </w:r>
          </w:p>
        </w:tc>
        <w:tc>
          <w:tcPr>
            <w:tcW w:w="1335" w:type="dxa"/>
            <w:tcBorders>
              <w:top w:val="single" w:sz="6" w:space="0" w:color="000000"/>
              <w:left w:val="single" w:sz="6" w:space="0" w:color="000000"/>
              <w:bottom w:val="single" w:sz="4" w:space="0" w:color="000000"/>
              <w:right w:val="single" w:sz="6" w:space="0" w:color="000000"/>
            </w:tcBorders>
          </w:tcPr>
          <w:p>
            <w:pPr/>
          </w:p>
        </w:tc>
        <w:tc>
          <w:tcPr>
            <w:tcW w:w="125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080" w:bottom="1380" w:left="1580" w:right="1040"/>
        </w:sectPr>
      </w:pPr>
    </w:p>
    <w:p>
      <w:pPr>
        <w:pStyle w:val="Heading4"/>
        <w:tabs>
          <w:tab w:pos="849" w:val="left" w:leader="none"/>
        </w:tabs>
        <w:spacing w:line="528" w:lineRule="auto"/>
        <w:ind w:right="0"/>
        <w:jc w:val="left"/>
        <w:rPr>
          <w:rFonts w:ascii="宋体" w:hAnsi="宋体" w:cs="宋体" w:eastAsia="宋体" w:hint="default"/>
          <w:b w:val="0"/>
          <w:bCs w:val="0"/>
        </w:rPr>
      </w:pPr>
      <w:r>
        <w:rPr>
          <w:rFonts w:ascii="宋体" w:hAnsi="宋体" w:cs="宋体" w:eastAsia="宋体" w:hint="default"/>
          <w:w w:val="95"/>
        </w:rPr>
        <w:t>(2).</w:t>
        <w:tab/>
      </w:r>
      <w:r>
        <w:rPr>
          <w:spacing w:val="-1"/>
        </w:rPr>
        <w:t>重要合营企业的主要财务信息</w:t>
      </w:r>
      <w:r>
        <w:rPr>
          <w:spacing w:val="-94"/>
        </w:rPr>
        <w:t> </w:t>
      </w:r>
      <w:r>
        <w:rPr>
          <w:spacing w:val="-94"/>
        </w:rPr>
      </w:r>
      <w:r>
        <w:rPr>
          <w:rFonts w:ascii="宋体" w:hAnsi="宋体" w:cs="宋体" w:eastAsia="宋体" w:hint="default"/>
          <w:b w:val="0"/>
          <w:bCs w:val="0"/>
        </w:rPr>
        <w:t>无。</w:t>
      </w:r>
    </w:p>
    <w:p>
      <w:pPr>
        <w:pStyle w:val="Heading4"/>
        <w:tabs>
          <w:tab w:pos="849" w:val="left" w:leader="none"/>
        </w:tabs>
        <w:spacing w:line="240" w:lineRule="auto" w:before="78"/>
        <w:ind w:right="-7"/>
        <w:jc w:val="left"/>
        <w:rPr>
          <w:b w:val="0"/>
          <w:bCs w:val="0"/>
        </w:rPr>
      </w:pPr>
      <w:r>
        <w:rPr>
          <w:rFonts w:ascii="宋体" w:hAnsi="宋体" w:cs="宋体" w:eastAsia="宋体" w:hint="default"/>
          <w:w w:val="95"/>
        </w:rPr>
        <w:t>(3).</w:t>
        <w:tab/>
      </w:r>
      <w:r>
        <w:rPr>
          <w:spacing w:val="-1"/>
        </w:rPr>
        <w:t>重要联营企业的主要财务信息</w:t>
      </w:r>
      <w:r>
        <w:rPr>
          <w:b w:val="0"/>
          <w:bCs w:val="0"/>
          <w:spacing w:val="-1"/>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BodyText"/>
        <w:tabs>
          <w:tab w:pos="1375" w:val="left" w:leader="none"/>
        </w:tabs>
        <w:spacing w:line="240" w:lineRule="auto"/>
        <w:ind w:left="218" w:right="0" w:firstLine="211"/>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49"/>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91" w:space="293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9"/>
        <w:gridCol w:w="1687"/>
        <w:gridCol w:w="1529"/>
        <w:gridCol w:w="1685"/>
        <w:gridCol w:w="1529"/>
      </w:tblGrid>
      <w:tr>
        <w:trPr>
          <w:trHeight w:val="286" w:hRule="exact"/>
        </w:trPr>
        <w:tc>
          <w:tcPr>
            <w:tcW w:w="2619" w:type="dxa"/>
            <w:vMerge w:val="restart"/>
            <w:tcBorders>
              <w:top w:val="single" w:sz="4" w:space="0" w:color="000000"/>
              <w:left w:val="single" w:sz="4" w:space="0" w:color="000000"/>
              <w:right w:val="single" w:sz="6" w:space="0" w:color="000000"/>
            </w:tcBorders>
          </w:tcPr>
          <w:p>
            <w:pPr/>
          </w:p>
        </w:tc>
        <w:tc>
          <w:tcPr>
            <w:tcW w:w="3216"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214"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559" w:hRule="exact"/>
        </w:trPr>
        <w:tc>
          <w:tcPr>
            <w:tcW w:w="2619" w:type="dxa"/>
            <w:vMerge/>
            <w:tcBorders>
              <w:left w:val="single" w:sz="4"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四川长虹集团财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务有限公司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四川长虹欣锐</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四川长虹集团财</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务有限公司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四川长虹欣锐</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科技有限公司</w:t>
            </w:r>
          </w:p>
        </w:tc>
      </w:tr>
      <w:tr>
        <w:trPr>
          <w:trHeight w:val="288" w:hRule="exact"/>
        </w:trPr>
        <w:tc>
          <w:tcPr>
            <w:tcW w:w="261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9,248,688,753.96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435,861,494.25</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6,988,689,558.03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305,314,624.88</w:t>
            </w:r>
          </w:p>
        </w:tc>
      </w:tr>
      <w:tr>
        <w:trPr>
          <w:trHeight w:val="288" w:hRule="exact"/>
        </w:trPr>
        <w:tc>
          <w:tcPr>
            <w:tcW w:w="261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26,867,242.46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139,756,968.33</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10,606,219.47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149,543,449.54</w:t>
            </w:r>
          </w:p>
        </w:tc>
      </w:tr>
      <w:tr>
        <w:trPr>
          <w:trHeight w:val="286" w:hRule="exact"/>
        </w:trPr>
        <w:tc>
          <w:tcPr>
            <w:tcW w:w="261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9,275,555,996.42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575,618,462.58</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6,999,295,777.50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454,858,074.42</w:t>
            </w:r>
          </w:p>
        </w:tc>
      </w:tr>
      <w:tr>
        <w:trPr>
          <w:trHeight w:val="257" w:hRule="exact"/>
        </w:trPr>
        <w:tc>
          <w:tcPr>
            <w:tcW w:w="2619" w:type="dxa"/>
            <w:tcBorders>
              <w:top w:val="single" w:sz="6" w:space="0" w:color="000000"/>
              <w:left w:val="single" w:sz="4"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1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8,149,361,033.26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403,881,325.33</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5,938,053,050.20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276,185,472.88</w:t>
            </w:r>
          </w:p>
        </w:tc>
      </w:tr>
      <w:tr>
        <w:trPr>
          <w:trHeight w:val="288" w:hRule="exact"/>
        </w:trPr>
        <w:tc>
          <w:tcPr>
            <w:tcW w:w="261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13" w:right="0"/>
              <w:jc w:val="center"/>
              <w:rPr>
                <w:rFonts w:ascii="Times New Roman" w:hAnsi="Times New Roman" w:cs="Times New Roman" w:eastAsia="Times New Roman" w:hint="default"/>
                <w:sz w:val="21"/>
                <w:szCs w:val="21"/>
              </w:rPr>
            </w:pPr>
            <w:r>
              <w:rPr>
                <w:rFonts w:ascii="Times New Roman"/>
                <w:sz w:val="21"/>
              </w:rPr>
              <w:t>2,553,339.01</w:t>
            </w:r>
          </w:p>
        </w:tc>
        <w:tc>
          <w:tcPr>
            <w:tcW w:w="168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5,378,339.01</w:t>
            </w:r>
          </w:p>
        </w:tc>
      </w:tr>
      <w:tr>
        <w:trPr>
          <w:trHeight w:val="286" w:hRule="exact"/>
        </w:trPr>
        <w:tc>
          <w:tcPr>
            <w:tcW w:w="261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8,149,361,033.26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406,434,664.34</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5,938,053,050.20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281,563,811.89</w:t>
            </w:r>
          </w:p>
        </w:tc>
      </w:tr>
      <w:tr>
        <w:trPr>
          <w:trHeight w:val="257" w:hRule="exact"/>
        </w:trPr>
        <w:tc>
          <w:tcPr>
            <w:tcW w:w="2619" w:type="dxa"/>
            <w:tcBorders>
              <w:top w:val="single" w:sz="6" w:space="0" w:color="000000"/>
              <w:left w:val="single" w:sz="4"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1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1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1,126,194,963.16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169,271,022.91</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1,061,242,727.30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173,254,566.67</w:t>
            </w:r>
          </w:p>
        </w:tc>
      </w:tr>
      <w:tr>
        <w:trPr>
          <w:trHeight w:val="257" w:hRule="exact"/>
        </w:trPr>
        <w:tc>
          <w:tcPr>
            <w:tcW w:w="2619" w:type="dxa"/>
            <w:tcBorders>
              <w:top w:val="single" w:sz="6" w:space="0" w:color="000000"/>
              <w:left w:val="single" w:sz="4"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619"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563,097,481.58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7" w:right="0"/>
              <w:jc w:val="center"/>
              <w:rPr>
                <w:rFonts w:ascii="Times New Roman" w:hAnsi="Times New Roman" w:cs="Times New Roman" w:eastAsia="Times New Roman" w:hint="default"/>
                <w:sz w:val="21"/>
                <w:szCs w:val="21"/>
              </w:rPr>
            </w:pPr>
            <w:r>
              <w:rPr>
                <w:rFonts w:ascii="Times New Roman"/>
                <w:sz w:val="21"/>
              </w:rPr>
              <w:t>66,505,418.72</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530,621,363.65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68,175,071.60</w:t>
            </w:r>
          </w:p>
        </w:tc>
      </w:tr>
      <w:tr>
        <w:trPr>
          <w:trHeight w:val="286" w:hRule="exact"/>
        </w:trPr>
        <w:tc>
          <w:tcPr>
            <w:tcW w:w="261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19" w:type="dxa"/>
            <w:tcBorders>
              <w:top w:val="single" w:sz="6" w:space="0" w:color="000000"/>
              <w:left w:val="single" w:sz="4" w:space="0" w:color="000000"/>
              <w:bottom w:val="single" w:sz="6" w:space="0" w:color="000000"/>
              <w:right w:val="single" w:sz="6"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商誉</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19"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内部交易未实现利润</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19"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619"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面价值</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563,097,481.58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7" w:right="0"/>
              <w:jc w:val="center"/>
              <w:rPr>
                <w:rFonts w:ascii="Times New Roman" w:hAnsi="Times New Roman" w:cs="Times New Roman" w:eastAsia="Times New Roman" w:hint="default"/>
                <w:sz w:val="21"/>
                <w:szCs w:val="21"/>
              </w:rPr>
            </w:pPr>
            <w:r>
              <w:rPr>
                <w:rFonts w:ascii="Times New Roman"/>
                <w:sz w:val="21"/>
              </w:rPr>
              <w:t>66,505,418.72</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530,621,363.65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68,175,071.60</w:t>
            </w:r>
          </w:p>
        </w:tc>
      </w:tr>
      <w:tr>
        <w:trPr>
          <w:trHeight w:val="559" w:hRule="exact"/>
        </w:trPr>
        <w:tc>
          <w:tcPr>
            <w:tcW w:w="261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权益投资的公允价值</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619" w:type="dxa"/>
            <w:tcBorders>
              <w:top w:val="single" w:sz="6" w:space="0" w:color="000000"/>
              <w:left w:val="single" w:sz="4"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1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107,686,114.01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261,328,224.88</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77,643,094.41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409,882,851.18</w:t>
            </w:r>
          </w:p>
        </w:tc>
      </w:tr>
      <w:tr>
        <w:trPr>
          <w:trHeight w:val="286" w:hRule="exact"/>
        </w:trPr>
        <w:tc>
          <w:tcPr>
            <w:tcW w:w="261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64,952,235.86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1" w:right="0"/>
              <w:jc w:val="center"/>
              <w:rPr>
                <w:rFonts w:ascii="Times New Roman" w:hAnsi="Times New Roman" w:cs="Times New Roman" w:eastAsia="Times New Roman" w:hint="default"/>
                <w:sz w:val="21"/>
                <w:szCs w:val="21"/>
              </w:rPr>
            </w:pPr>
            <w:r>
              <w:rPr>
                <w:rFonts w:ascii="Times New Roman"/>
                <w:sz w:val="21"/>
              </w:rPr>
              <w:t>-4,213,103.41</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48,503,413.62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8,373,277.56</w:t>
            </w:r>
          </w:p>
        </w:tc>
      </w:tr>
      <w:tr>
        <w:trPr>
          <w:trHeight w:val="288" w:hRule="exact"/>
        </w:trPr>
        <w:tc>
          <w:tcPr>
            <w:tcW w:w="2619"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68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1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87"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4"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619"/>
        <w:gridCol w:w="1687"/>
        <w:gridCol w:w="1529"/>
        <w:gridCol w:w="1685"/>
        <w:gridCol w:w="1529"/>
      </w:tblGrid>
      <w:tr>
        <w:trPr>
          <w:trHeight w:val="288" w:hRule="exact"/>
        </w:trPr>
        <w:tc>
          <w:tcPr>
            <w:tcW w:w="2619"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687"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364" w:right="0"/>
              <w:jc w:val="left"/>
              <w:rPr>
                <w:rFonts w:ascii="Times New Roman" w:hAnsi="Times New Roman" w:cs="Times New Roman" w:eastAsia="Times New Roman" w:hint="default"/>
                <w:sz w:val="21"/>
                <w:szCs w:val="21"/>
              </w:rPr>
            </w:pPr>
            <w:r>
              <w:rPr>
                <w:rFonts w:ascii="Times New Roman"/>
                <w:sz w:val="21"/>
              </w:rPr>
              <w:t>64,952,235.86</w:t>
            </w:r>
          </w:p>
        </w:tc>
        <w:tc>
          <w:tcPr>
            <w:tcW w:w="1529"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240" w:right="0"/>
              <w:jc w:val="left"/>
              <w:rPr>
                <w:rFonts w:ascii="Times New Roman" w:hAnsi="Times New Roman" w:cs="Times New Roman" w:eastAsia="Times New Roman" w:hint="default"/>
                <w:sz w:val="21"/>
                <w:szCs w:val="21"/>
              </w:rPr>
            </w:pPr>
            <w:r>
              <w:rPr>
                <w:rFonts w:ascii="Times New Roman"/>
                <w:sz w:val="21"/>
              </w:rPr>
              <w:t>-4,213,103.41</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64" w:right="0"/>
              <w:jc w:val="left"/>
              <w:rPr>
                <w:rFonts w:ascii="Times New Roman" w:hAnsi="Times New Roman" w:cs="Times New Roman" w:eastAsia="Times New Roman" w:hint="default"/>
                <w:sz w:val="21"/>
                <w:szCs w:val="21"/>
              </w:rPr>
            </w:pPr>
            <w:r>
              <w:rPr>
                <w:rFonts w:ascii="Times New Roman"/>
                <w:sz w:val="21"/>
              </w:rPr>
              <w:t>48,503,413.62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1" w:right="0"/>
              <w:jc w:val="left"/>
              <w:rPr>
                <w:rFonts w:ascii="Times New Roman" w:hAnsi="Times New Roman" w:cs="Times New Roman" w:eastAsia="Times New Roman" w:hint="default"/>
                <w:sz w:val="21"/>
                <w:szCs w:val="21"/>
              </w:rPr>
            </w:pPr>
            <w:r>
              <w:rPr>
                <w:rFonts w:ascii="Times New Roman"/>
                <w:sz w:val="21"/>
              </w:rPr>
              <w:t>8,373,277.56</w:t>
            </w:r>
          </w:p>
        </w:tc>
      </w:tr>
      <w:tr>
        <w:trPr>
          <w:trHeight w:val="257" w:hRule="exact"/>
        </w:trPr>
        <w:tc>
          <w:tcPr>
            <w:tcW w:w="2619" w:type="dxa"/>
            <w:tcBorders>
              <w:top w:val="single" w:sz="6" w:space="0" w:color="000000"/>
              <w:left w:val="single" w:sz="4"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619"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业的股利</w:t>
            </w:r>
          </w:p>
        </w:tc>
        <w:tc>
          <w:tcPr>
            <w:tcW w:w="1687"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4" w:space="0" w:color="000000"/>
              <w:right w:val="single" w:sz="6" w:space="0" w:color="000000"/>
            </w:tcBorders>
          </w:tcPr>
          <w:p>
            <w:pPr/>
          </w:p>
        </w:tc>
        <w:tc>
          <w:tcPr>
            <w:tcW w:w="1685"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tabs>
          <w:tab w:pos="849" w:val="left" w:leader="none"/>
        </w:tabs>
        <w:spacing w:line="240" w:lineRule="auto"/>
        <w:ind w:right="227"/>
        <w:jc w:val="left"/>
        <w:rPr>
          <w:b w:val="0"/>
          <w:bCs w:val="0"/>
        </w:rPr>
      </w:pPr>
      <w:r>
        <w:rPr>
          <w:rFonts w:ascii="宋体" w:hAnsi="宋体" w:cs="宋体" w:eastAsia="宋体" w:hint="default"/>
          <w:w w:val="95"/>
        </w:rPr>
        <w:t>(4).</w:t>
        <w:tab/>
      </w:r>
      <w:r>
        <w:rPr/>
        <w:t>不重要的合营企业和联营企业的汇总财务信息</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3" w:hRule="exact"/>
        </w:trPr>
        <w:tc>
          <w:tcPr>
            <w:tcW w:w="2905" w:type="dxa"/>
            <w:tcBorders>
              <w:top w:val="single" w:sz="4" w:space="0" w:color="000000"/>
              <w:left w:val="single" w:sz="4" w:space="0" w:color="000000"/>
              <w:bottom w:val="single" w:sz="6" w:space="0" w:color="000000"/>
              <w:right w:val="single" w:sz="6" w:space="0" w:color="000000"/>
            </w:tcBorders>
          </w:tcPr>
          <w:p>
            <w:pPr/>
          </w:p>
        </w:tc>
        <w:tc>
          <w:tcPr>
            <w:tcW w:w="3070" w:type="dxa"/>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49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宋体" w:hAnsi="宋体" w:cs="宋体" w:eastAsia="宋体" w:hint="default"/>
                <w:sz w:val="21"/>
                <w:szCs w:val="21"/>
              </w:rPr>
              <w:t>本期发生额</w:t>
            </w:r>
          </w:p>
        </w:tc>
        <w:tc>
          <w:tcPr>
            <w:tcW w:w="3075" w:type="dxa"/>
            <w:tcBorders>
              <w:top w:val="single" w:sz="4" w:space="0" w:color="000000"/>
              <w:left w:val="single" w:sz="6" w:space="0" w:color="000000"/>
              <w:bottom w:val="single" w:sz="6" w:space="0" w:color="000000"/>
              <w:right w:val="single" w:sz="4" w:space="0" w:color="000000"/>
            </w:tcBorders>
          </w:tcPr>
          <w:p>
            <w:pPr>
              <w:pStyle w:val="TableParagraph"/>
              <w:spacing w:line="257" w:lineRule="exact"/>
              <w:ind w:left="50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上期发生额</w:t>
            </w: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57"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9"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6,720,823.95</w:t>
            </w: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-279,176.05</w:t>
            </w: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-677,940.80</w:t>
            </w: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-677,940.80</w:t>
            </w: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57"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54"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477,373,048.73</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347,735,078.39</w:t>
            </w:r>
          </w:p>
        </w:tc>
      </w:tr>
      <w:tr>
        <w:trPr>
          <w:trHeight w:val="559"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2,007,397.21</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5,605,886.80</w:t>
            </w: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14,536,127.37</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30,520,754.25</w:t>
            </w: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1,308,786.78</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-4,216,724.78</w:t>
            </w:r>
          </w:p>
        </w:tc>
      </w:tr>
      <w:tr>
        <w:trPr>
          <w:trHeight w:val="286" w:hRule="exact"/>
        </w:trPr>
        <w:tc>
          <w:tcPr>
            <w:tcW w:w="2905" w:type="dxa"/>
            <w:tcBorders>
              <w:top w:val="single" w:sz="6" w:space="0" w:color="000000"/>
              <w:left w:val="single" w:sz="4" w:space="0" w:color="000000"/>
              <w:bottom w:val="single" w:sz="4"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70"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15,844,914.15</w:t>
            </w:r>
          </w:p>
        </w:tc>
        <w:tc>
          <w:tcPr>
            <w:tcW w:w="3075"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26,304,029.47</w:t>
            </w:r>
          </w:p>
        </w:tc>
      </w:tr>
    </w:tbl>
    <w:p>
      <w:pPr>
        <w:spacing w:line="240" w:lineRule="auto" w:before="12"/>
        <w:rPr>
          <w:rFonts w:ascii="宋体" w:hAnsi="宋体" w:cs="宋体" w:eastAsia="宋体" w:hint="default"/>
          <w:sz w:val="19"/>
          <w:szCs w:val="19"/>
        </w:rPr>
      </w:pPr>
    </w:p>
    <w:p>
      <w:pPr>
        <w:pStyle w:val="Heading4"/>
        <w:tabs>
          <w:tab w:pos="849" w:val="left" w:leader="none"/>
        </w:tabs>
        <w:spacing w:line="290" w:lineRule="auto"/>
        <w:ind w:right="2108"/>
        <w:jc w:val="left"/>
        <w:rPr>
          <w:rFonts w:ascii="宋体" w:hAnsi="宋体" w:cs="宋体" w:eastAsia="宋体" w:hint="default"/>
          <w:b w:val="0"/>
          <w:bCs w:val="0"/>
        </w:rPr>
      </w:pPr>
      <w:r>
        <w:rPr>
          <w:rFonts w:ascii="宋体" w:hAnsi="宋体" w:cs="宋体" w:eastAsia="宋体" w:hint="default"/>
          <w:w w:val="95"/>
        </w:rPr>
        <w:t>(5).</w:t>
        <w:tab/>
      </w:r>
      <w:r>
        <w:rPr>
          <w:spacing w:val="-1"/>
        </w:rPr>
        <w:t>合营企业或联营企业向本公司转移资金的能力存在重大限制的说明：</w:t>
      </w:r>
      <w:r>
        <w:rPr>
          <w:spacing w:val="-77"/>
        </w:rPr>
        <w:t> </w:t>
      </w:r>
      <w:r>
        <w:rPr>
          <w:spacing w:val="-77"/>
        </w:rPr>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4"/>
        <w:tabs>
          <w:tab w:pos="849" w:val="left" w:leader="none"/>
        </w:tabs>
        <w:spacing w:line="290" w:lineRule="auto" w:before="0"/>
        <w:ind w:right="5060"/>
        <w:jc w:val="left"/>
        <w:rPr>
          <w:rFonts w:ascii="宋体" w:hAnsi="宋体" w:cs="宋体" w:eastAsia="宋体" w:hint="default"/>
          <w:b w:val="0"/>
          <w:bCs w:val="0"/>
        </w:rPr>
      </w:pPr>
      <w:r>
        <w:rPr>
          <w:rFonts w:ascii="宋体" w:hAnsi="宋体" w:cs="宋体" w:eastAsia="宋体" w:hint="default"/>
          <w:w w:val="95"/>
        </w:rPr>
        <w:t>(6).</w:t>
        <w:tab/>
      </w:r>
      <w:r>
        <w:rPr>
          <w:spacing w:val="-1"/>
        </w:rPr>
        <w:t>合营企业或联营企业发生的超额亏损</w:t>
      </w:r>
      <w:r>
        <w:rPr>
          <w:spacing w:val="-90"/>
        </w:rPr>
        <w:t> </w:t>
      </w:r>
      <w:r>
        <w:rPr>
          <w:spacing w:val="-90"/>
        </w:rPr>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4"/>
        <w:tabs>
          <w:tab w:pos="849" w:val="left" w:leader="none"/>
        </w:tabs>
        <w:spacing w:line="290" w:lineRule="auto" w:before="0"/>
        <w:ind w:right="5271"/>
        <w:jc w:val="left"/>
        <w:rPr>
          <w:rFonts w:ascii="宋体" w:hAnsi="宋体" w:cs="宋体" w:eastAsia="宋体" w:hint="default"/>
          <w:b w:val="0"/>
          <w:bCs w:val="0"/>
        </w:rPr>
      </w:pPr>
      <w:r>
        <w:rPr>
          <w:rFonts w:ascii="宋体" w:hAnsi="宋体" w:cs="宋体" w:eastAsia="宋体" w:hint="default"/>
          <w:w w:val="95"/>
        </w:rPr>
        <w:t>(7).</w:t>
        <w:tab/>
      </w:r>
      <w:r>
        <w:rPr>
          <w:spacing w:val="-1"/>
        </w:rPr>
        <w:t>与合营企业投资相关的未确认承诺</w:t>
      </w:r>
      <w:r>
        <w:rPr>
          <w:spacing w:val="-92"/>
        </w:rPr>
        <w:t> </w:t>
      </w:r>
      <w:r>
        <w:rPr>
          <w:spacing w:val="-92"/>
        </w:rPr>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4"/>
        <w:tabs>
          <w:tab w:pos="849" w:val="left" w:leader="none"/>
        </w:tabs>
        <w:spacing w:line="290" w:lineRule="auto" w:before="0"/>
        <w:ind w:right="4427"/>
        <w:jc w:val="left"/>
        <w:rPr>
          <w:rFonts w:ascii="宋体" w:hAnsi="宋体" w:cs="宋体" w:eastAsia="宋体" w:hint="default"/>
          <w:b w:val="0"/>
          <w:bCs w:val="0"/>
        </w:rPr>
      </w:pPr>
      <w:r>
        <w:rPr>
          <w:rFonts w:ascii="宋体" w:hAnsi="宋体" w:cs="宋体" w:eastAsia="宋体" w:hint="default"/>
          <w:w w:val="95"/>
        </w:rPr>
        <w:t>(8).</w:t>
        <w:tab/>
      </w:r>
      <w:r>
        <w:rPr>
          <w:spacing w:val="-1"/>
        </w:rPr>
        <w:t>与合营企业或联营企业投资相关的或有负债</w:t>
      </w:r>
      <w:r>
        <w:rPr>
          <w:spacing w:val="-86"/>
        </w:rPr>
        <w:t> </w:t>
      </w:r>
      <w:r>
        <w:rPr>
          <w:spacing w:val="-86"/>
        </w:rPr>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4"/>
        <w:spacing w:line="240" w:lineRule="auto" w:before="0"/>
        <w:ind w:right="227"/>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27"/>
        <w:jc w:val="left"/>
        <w:rPr>
          <w:b w:val="0"/>
          <w:bCs w:val="0"/>
        </w:rPr>
      </w:pPr>
      <w:r>
        <w:rPr>
          <w:rFonts w:ascii="宋体" w:hAnsi="宋体" w:cs="宋体" w:eastAsia="宋体" w:hint="default"/>
        </w:rPr>
        <w:t>5</w:t>
      </w:r>
      <w:r>
        <w:rPr/>
        <w:t>、</w:t>
      </w:r>
      <w:r>
        <w:rPr>
          <w:spacing w:val="-4"/>
        </w:rPr>
        <w:t> </w:t>
      </w:r>
      <w:r>
        <w:rPr/>
        <w:t>在未纳入合并财务报表范围的结构化主体中的权益</w:t>
      </w:r>
      <w:r>
        <w:rPr>
          <w:b w:val="0"/>
          <w:bCs w:val="0"/>
        </w:rPr>
      </w:r>
    </w:p>
    <w:p>
      <w:pPr>
        <w:pStyle w:val="BodyText"/>
        <w:spacing w:line="240" w:lineRule="auto" w:before="56"/>
        <w:ind w:left="218" w:right="3992"/>
        <w:jc w:val="left"/>
      </w:pPr>
      <w:r>
        <w:rPr>
          <w:spacing w:val="-2"/>
        </w:rPr>
        <w:t>未纳入合并财务报表范围的结构化主体的相关说明：</w:t>
      </w:r>
      <w:r>
        <w:rPr>
          <w:spacing w:val="-62"/>
        </w:rPr>
        <w:t> </w:t>
      </w:r>
      <w:r>
        <w:rPr>
          <w:spacing w:val="-62"/>
        </w:rPr>
      </w:r>
      <w:r>
        <w:rPr/>
        <w:t>无。</w:t>
      </w:r>
    </w:p>
    <w:p>
      <w:pPr>
        <w:spacing w:after="0" w:line="240" w:lineRule="auto"/>
        <w:jc w:val="left"/>
        <w:sectPr>
          <w:footerReference w:type="default" r:id="rId50"/>
          <w:pgSz w:w="11910" w:h="16840"/>
          <w:pgMar w:footer="1195" w:header="0" w:top="1080" w:bottom="1380" w:left="1580" w:right="1040"/>
          <w:pgNumType w:start="141"/>
        </w:sectPr>
      </w:pPr>
    </w:p>
    <w:p>
      <w:pPr>
        <w:spacing w:line="240" w:lineRule="auto" w:before="6"/>
        <w:rPr>
          <w:rFonts w:ascii="宋体" w:hAnsi="宋体" w:cs="宋体" w:eastAsia="宋体" w:hint="default"/>
          <w:sz w:val="28"/>
          <w:szCs w:val="28"/>
        </w:rPr>
      </w:pPr>
    </w:p>
    <w:p>
      <w:pPr>
        <w:pStyle w:val="Heading4"/>
        <w:spacing w:line="240" w:lineRule="auto"/>
        <w:ind w:left="138" w:right="0"/>
        <w:jc w:val="both"/>
        <w:rPr>
          <w:b w:val="0"/>
          <w:bCs w:val="0"/>
        </w:rPr>
      </w:pPr>
      <w:r>
        <w:rPr/>
        <w:t>十、与金融工具相关的风险</w:t>
      </w:r>
      <w:r>
        <w:rPr>
          <w:b w:val="0"/>
          <w:bCs w:val="0"/>
        </w:rPr>
      </w:r>
    </w:p>
    <w:p>
      <w:pPr>
        <w:pStyle w:val="BodyText"/>
        <w:spacing w:line="272" w:lineRule="exact" w:before="86"/>
        <w:ind w:left="558" w:right="0" w:hanging="420"/>
        <w:jc w:val="left"/>
      </w:pPr>
      <w:r>
        <w:rPr/>
        <w:t>√适用</w:t>
      </w:r>
      <w:r>
        <w:rPr>
          <w:spacing w:val="-2"/>
        </w:rPr>
        <w:t> </w:t>
      </w:r>
      <w:r>
        <w:rPr/>
        <w:t>□不适用</w:t>
      </w:r>
      <w:r>
        <w:rPr>
          <w:w w:val="100"/>
        </w:rPr>
        <w:t> </w:t>
      </w:r>
      <w:r>
        <w:rPr>
          <w:spacing w:val="-2"/>
        </w:rPr>
        <w:t>本集团的主要金融工具包括借款、应收款项、应付款项、交易性金融资产、交易性金融负债</w:t>
      </w:r>
    </w:p>
    <w:p>
      <w:pPr>
        <w:pStyle w:val="BodyText"/>
        <w:spacing w:line="272" w:lineRule="exact" w:before="1"/>
        <w:ind w:right="128"/>
        <w:jc w:val="both"/>
      </w:pPr>
      <w:r>
        <w:rPr>
          <w:spacing w:val="-1"/>
        </w:rPr>
        <w:t>等，各项金融工具的详细情况说明见本附注六。与这些金融工具有关的风险，以及本集团为降低</w:t>
      </w:r>
      <w:r>
        <w:rPr>
          <w:spacing w:val="-55"/>
        </w:rPr>
        <w:t> </w:t>
      </w:r>
      <w:r>
        <w:rPr>
          <w:spacing w:val="-55"/>
        </w:rPr>
      </w:r>
      <w:r>
        <w:rPr>
          <w:spacing w:val="-1"/>
        </w:rPr>
        <w:t>这些风险所采取的风险管理政策如下所述。本集团管理层对这些风险敞口进行管理和监控以确保</w:t>
      </w:r>
    </w:p>
    <w:p>
      <w:pPr>
        <w:pStyle w:val="BodyText"/>
        <w:spacing w:line="272" w:lineRule="exact" w:before="1"/>
        <w:ind w:left="558" w:right="3891" w:hanging="420"/>
        <w:jc w:val="left"/>
      </w:pPr>
      <w:r>
        <w:rPr>
          <w:spacing w:val="-2"/>
        </w:rPr>
        <w:t>将上述风险控制在限定的范围之内。</w:t>
      </w:r>
      <w:r>
        <w:rPr>
          <w:spacing w:val="-72"/>
        </w:rPr>
        <w:t> </w:t>
      </w:r>
      <w:r>
        <w:rPr>
          <w:spacing w:val="-72"/>
        </w:rPr>
      </w:r>
      <w:r>
        <w:rPr>
          <w:rFonts w:ascii="宋体" w:hAnsi="宋体" w:cs="宋体" w:eastAsia="宋体" w:hint="default"/>
        </w:rPr>
        <w:t>1.</w:t>
      </w:r>
      <w:r>
        <w:rPr/>
        <w:t>各类风险管理目标和政策</w:t>
      </w:r>
    </w:p>
    <w:p>
      <w:pPr>
        <w:pStyle w:val="BodyText"/>
        <w:spacing w:line="272" w:lineRule="exact" w:before="1"/>
        <w:ind w:right="128" w:firstLine="419"/>
        <w:jc w:val="both"/>
      </w:pPr>
      <w:r>
        <w:rPr>
          <w:spacing w:val="-2"/>
        </w:rPr>
        <w:t>本集团从事风险管理的目标是在风险和收益之间取得适当的平衡，将风险对本集团经营业绩</w:t>
      </w:r>
      <w:r>
        <w:rPr>
          <w:w w:val="100"/>
        </w:rPr>
        <w:t> </w:t>
      </w:r>
      <w:r>
        <w:rPr>
          <w:spacing w:val="-1"/>
        </w:rPr>
        <w:t>的负面影响降低到最低水平，使股东及其它权益投资者的利益最大化。基于该风险管理目标，本</w:t>
      </w:r>
    </w:p>
    <w:p>
      <w:pPr>
        <w:pStyle w:val="BodyText"/>
        <w:spacing w:line="272" w:lineRule="exact" w:before="1"/>
        <w:ind w:right="128"/>
        <w:jc w:val="both"/>
      </w:pPr>
      <w:r>
        <w:rPr>
          <w:spacing w:val="-1"/>
        </w:rPr>
        <w:t>集团风险管理的基本策略是确定和分析本集团所面临的各种风险，建立适当的风险承受底线并进</w:t>
      </w:r>
      <w:r>
        <w:rPr>
          <w:spacing w:val="-55"/>
        </w:rPr>
        <w:t> </w:t>
      </w:r>
      <w:r>
        <w:rPr>
          <w:spacing w:val="-55"/>
        </w:rPr>
      </w:r>
      <w:r>
        <w:rPr/>
        <w:t>行风险管理，并及时可靠地对各种风险进行监督，将风险控制在限定的范围之内。</w:t>
      </w:r>
    </w:p>
    <w:p>
      <w:pPr>
        <w:pStyle w:val="BodyText"/>
        <w:spacing w:line="272" w:lineRule="exact" w:before="1"/>
        <w:ind w:left="558" w:right="7380"/>
        <w:jc w:val="left"/>
      </w:pPr>
      <w:r>
        <w:rPr>
          <w:rFonts w:ascii="宋体" w:hAnsi="宋体" w:cs="宋体" w:eastAsia="宋体" w:hint="default"/>
          <w:spacing w:val="-1"/>
        </w:rPr>
        <w:t>(1)</w:t>
      </w:r>
      <w:r>
        <w:rPr>
          <w:spacing w:val="-1"/>
        </w:rPr>
        <w:t>市场风险</w:t>
      </w:r>
      <w:r>
        <w:rPr>
          <w:spacing w:val="-98"/>
        </w:rPr>
        <w:t> </w:t>
      </w:r>
      <w:r>
        <w:rPr>
          <w:spacing w:val="-98"/>
        </w:rPr>
      </w:r>
      <w:r>
        <w:rPr>
          <w:rFonts w:ascii="宋体" w:hAnsi="宋体" w:cs="宋体" w:eastAsia="宋体" w:hint="default"/>
        </w:rPr>
        <w:t>1)</w:t>
      </w:r>
      <w:r>
        <w:rPr/>
        <w:t>汇率风险</w:t>
      </w:r>
    </w:p>
    <w:p>
      <w:pPr>
        <w:pStyle w:val="BodyText"/>
        <w:spacing w:line="272" w:lineRule="exact" w:before="1"/>
        <w:ind w:right="128" w:firstLine="419"/>
        <w:jc w:val="both"/>
      </w:pPr>
      <w:r>
        <w:rPr>
          <w:spacing w:val="-2"/>
        </w:rPr>
        <w:t>本集团进出口业务均涉及，主要结算币种为美元，承受汇率风险主要与美元、港币、欧元及</w:t>
      </w:r>
      <w:r>
        <w:rPr>
          <w:w w:val="100"/>
        </w:rPr>
        <w:t> </w:t>
      </w:r>
      <w:r>
        <w:rPr>
          <w:spacing w:val="-1"/>
        </w:rPr>
        <w:t>澳元有关，也涉及小量卢布、印尼盾等小币种，其它主要业务活动以人民币计价结算。该等外币</w:t>
      </w:r>
    </w:p>
    <w:p>
      <w:pPr>
        <w:pStyle w:val="BodyText"/>
        <w:spacing w:line="272" w:lineRule="exact" w:before="1"/>
        <w:ind w:left="558" w:right="0" w:hanging="420"/>
        <w:jc w:val="left"/>
      </w:pPr>
      <w:r>
        <w:rPr/>
        <w:t>余额的资产和负债产生的汇率风险可能对本集团的经营业绩产生影响。</w:t>
      </w:r>
      <w:r>
        <w:rPr>
          <w:w w:val="100"/>
        </w:rPr>
        <w:t> </w:t>
      </w:r>
      <w:r>
        <w:rPr>
          <w:spacing w:val="-2"/>
        </w:rPr>
        <w:t>本集团密切关注汇率变动对本集团的影响。本集团重视对汇率风险管理政策和策略的研究，</w:t>
      </w:r>
    </w:p>
    <w:p>
      <w:pPr>
        <w:pStyle w:val="BodyText"/>
        <w:spacing w:line="272" w:lineRule="exact" w:before="1"/>
        <w:ind w:right="127"/>
        <w:jc w:val="both"/>
      </w:pPr>
      <w:r>
        <w:rPr>
          <w:spacing w:val="-1"/>
        </w:rPr>
        <w:t>为规避偿还美元贷款及利息支出的汇率风险以及外币收款结汇收入的汇率风险，本集团与银行已</w:t>
      </w:r>
      <w:r>
        <w:rPr>
          <w:spacing w:val="-55"/>
        </w:rPr>
        <w:t> </w:t>
      </w:r>
      <w:r>
        <w:rPr>
          <w:spacing w:val="-55"/>
        </w:rPr>
      </w:r>
      <w:r>
        <w:rPr>
          <w:spacing w:val="-5"/>
          <w:w w:val="100"/>
        </w:rPr>
        <w:t>签订若干远期外汇合同。确认为衍生金融工具的远期外汇合同于</w:t>
      </w:r>
      <w:r>
        <w:rPr>
          <w:spacing w:val="-52"/>
          <w:w w:val="100"/>
        </w:rPr>
        <w:t> </w:t>
      </w:r>
      <w:r>
        <w:rPr>
          <w:rFonts w:ascii="宋体" w:hAnsi="宋体" w:cs="宋体" w:eastAsia="宋体" w:hint="default"/>
          <w:spacing w:val="-1"/>
          <w:w w:val="100"/>
        </w:rPr>
        <w:t>2015</w:t>
      </w:r>
      <w:r>
        <w:rPr>
          <w:rFonts w:ascii="宋体" w:hAnsi="宋体" w:cs="宋体" w:eastAsia="宋体" w:hint="default"/>
          <w:spacing w:val="-52"/>
          <w:w w:val="100"/>
        </w:rPr>
        <w:t> </w:t>
      </w:r>
      <w:r>
        <w:rPr>
          <w:w w:val="100"/>
        </w:rPr>
        <w:t>年</w:t>
      </w:r>
      <w:r>
        <w:rPr>
          <w:spacing w:val="-54"/>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3"/>
          <w:w w:val="100"/>
        </w:rPr>
        <w:t> </w:t>
      </w:r>
      <w:r>
        <w:rPr>
          <w:rFonts w:ascii="宋体" w:hAnsi="宋体" w:cs="宋体" w:eastAsia="宋体" w:hint="default"/>
          <w:w w:val="100"/>
        </w:rPr>
        <w:t>31</w:t>
      </w:r>
      <w:r>
        <w:rPr>
          <w:rFonts w:ascii="宋体" w:hAnsi="宋体" w:cs="宋体" w:eastAsia="宋体" w:hint="default"/>
          <w:spacing w:val="-52"/>
          <w:w w:val="100"/>
        </w:rPr>
        <w:t> </w:t>
      </w:r>
      <w:r>
        <w:rPr>
          <w:spacing w:val="-2"/>
          <w:w w:val="100"/>
        </w:rPr>
        <w:t>日的公允价值为</w:t>
      </w:r>
      <w:r>
        <w:rPr>
          <w:w w:val="100"/>
        </w:rPr>
        <w:t> </w:t>
      </w:r>
      <w:r>
        <w:rPr/>
        <w:t>人民币</w:t>
      </w:r>
      <w:r>
        <w:rPr>
          <w:rFonts w:ascii="宋体" w:hAnsi="宋体" w:cs="宋体" w:eastAsia="宋体" w:hint="default"/>
        </w:rPr>
        <w:t>-1,730,317.54</w:t>
      </w:r>
      <w:r>
        <w:rPr>
          <w:rFonts w:ascii="宋体" w:hAnsi="宋体" w:cs="宋体" w:eastAsia="宋体" w:hint="default"/>
          <w:spacing w:val="-3"/>
        </w:rPr>
        <w:t> </w:t>
      </w:r>
      <w:r>
        <w:rPr>
          <w:spacing w:val="-3"/>
        </w:rPr>
        <w:t>元。衍生金融工具公允价值变动已计入损益，本附注“六、</w:t>
      </w:r>
      <w:r>
        <w:rPr>
          <w:rFonts w:ascii="宋体" w:hAnsi="宋体" w:cs="宋体" w:eastAsia="宋体" w:hint="default"/>
          <w:spacing w:val="-3"/>
        </w:rPr>
        <w:t>54.</w:t>
      </w:r>
      <w:r>
        <w:rPr>
          <w:spacing w:val="-3"/>
        </w:rPr>
        <w:t>公允价值变</w:t>
      </w:r>
    </w:p>
    <w:p>
      <w:pPr>
        <w:pStyle w:val="BodyText"/>
        <w:spacing w:line="272" w:lineRule="exact" w:before="1"/>
        <w:ind w:right="128"/>
        <w:jc w:val="both"/>
      </w:pPr>
      <w:r>
        <w:rPr>
          <w:spacing w:val="-1"/>
        </w:rPr>
        <w:t>动收益、损失”相关内容。同时随着国际市场占有份额的不断变化，若发生人民币汇率单边大幅</w:t>
      </w:r>
      <w:r>
        <w:rPr>
          <w:spacing w:val="-55"/>
        </w:rPr>
        <w:t> </w:t>
      </w:r>
      <w:r>
        <w:rPr>
          <w:spacing w:val="-55"/>
        </w:rPr>
      </w:r>
      <w:r>
        <w:rPr/>
        <w:t>变动等本集团不可控制的风险时，本集团将通过调整销售或采购策略降低由此带来的风险。</w:t>
      </w:r>
    </w:p>
    <w:p>
      <w:pPr>
        <w:pStyle w:val="BodyText"/>
        <w:spacing w:line="272" w:lineRule="exact" w:before="1"/>
        <w:ind w:left="558" w:right="0"/>
        <w:jc w:val="left"/>
      </w:pPr>
      <w:r>
        <w:rPr>
          <w:rFonts w:ascii="宋体" w:hAnsi="宋体" w:cs="宋体" w:eastAsia="宋体" w:hint="default"/>
        </w:rPr>
        <w:t>2)</w:t>
      </w:r>
      <w:r>
        <w:rPr/>
        <w:t>利率风险</w:t>
      </w:r>
      <w:r>
        <w:rPr>
          <w:spacing w:val="-102"/>
        </w:rPr>
        <w:t> </w:t>
      </w:r>
      <w:r>
        <w:rPr>
          <w:spacing w:val="-102"/>
        </w:rPr>
      </w:r>
      <w:r>
        <w:rPr>
          <w:spacing w:val="-2"/>
        </w:rPr>
        <w:t>本集团的利率风险产生于银行借款及应付债券等带息债务。浮动利率的金融负债使本集团面</w:t>
      </w:r>
    </w:p>
    <w:p>
      <w:pPr>
        <w:pStyle w:val="BodyText"/>
        <w:spacing w:line="272" w:lineRule="exact" w:before="2"/>
        <w:ind w:right="128"/>
        <w:jc w:val="both"/>
      </w:pPr>
      <w:r>
        <w:rPr>
          <w:spacing w:val="-1"/>
        </w:rPr>
        <w:t>临现金流量利率风险，固定利率的金融负债使本集团面临公允价值利率风险。本集团根据当时的</w:t>
      </w:r>
      <w:r>
        <w:rPr>
          <w:spacing w:val="-55"/>
        </w:rPr>
        <w:t> </w:t>
      </w:r>
      <w:r>
        <w:rPr>
          <w:spacing w:val="-55"/>
        </w:rPr>
      </w:r>
      <w:r>
        <w:rPr>
          <w:spacing w:val="-4"/>
        </w:rPr>
        <w:t>市场环境来决定固定利率及浮动利率合同的相对比例。于</w:t>
      </w:r>
      <w:r>
        <w:rPr>
          <w:spacing w:val="-40"/>
        </w:rPr>
        <w:t> </w:t>
      </w:r>
      <w:r>
        <w:rPr>
          <w:rFonts w:ascii="宋体" w:hAnsi="宋体" w:cs="宋体" w:eastAsia="宋体" w:hint="default"/>
        </w:rPr>
        <w:t>2015</w:t>
      </w:r>
      <w:r>
        <w:rPr>
          <w:rFonts w:ascii="宋体" w:hAnsi="宋体" w:cs="宋体" w:eastAsia="宋体" w:hint="default"/>
          <w:spacing w:val="-40"/>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0"/>
        </w:rPr>
        <w:t> </w:t>
      </w:r>
      <w:r>
        <w:rPr>
          <w:rFonts w:ascii="宋体" w:hAnsi="宋体" w:cs="宋体" w:eastAsia="宋体" w:hint="default"/>
        </w:rPr>
        <w:t>31</w:t>
      </w:r>
      <w:r>
        <w:rPr>
          <w:rFonts w:ascii="宋体" w:hAnsi="宋体" w:cs="宋体" w:eastAsia="宋体" w:hint="default"/>
          <w:spacing w:val="-43"/>
        </w:rPr>
        <w:t> </w:t>
      </w:r>
      <w:r>
        <w:rPr>
          <w:spacing w:val="-7"/>
        </w:rPr>
        <w:t>日，本集团的带息债务</w:t>
      </w:r>
    </w:p>
    <w:p>
      <w:pPr>
        <w:pStyle w:val="BodyText"/>
        <w:spacing w:line="247" w:lineRule="exact"/>
        <w:ind w:right="0"/>
        <w:jc w:val="both"/>
      </w:pPr>
      <w:r>
        <w:rPr>
          <w:w w:val="100"/>
        </w:rPr>
        <w:t>主要</w:t>
      </w:r>
      <w:r>
        <w:rPr>
          <w:spacing w:val="-3"/>
          <w:w w:val="100"/>
        </w:rPr>
        <w:t>为</w:t>
      </w:r>
      <w:r>
        <w:rPr>
          <w:w w:val="100"/>
        </w:rPr>
        <w:t>美</w:t>
      </w:r>
      <w:r>
        <w:rPr>
          <w:spacing w:val="-3"/>
          <w:w w:val="100"/>
        </w:rPr>
        <w:t>元</w:t>
      </w:r>
      <w:r>
        <w:rPr>
          <w:spacing w:val="-101"/>
          <w:w w:val="100"/>
        </w:rPr>
        <w:t>、</w:t>
      </w:r>
      <w:r>
        <w:rPr>
          <w:spacing w:val="-3"/>
          <w:w w:val="100"/>
        </w:rPr>
        <w:t>欧</w:t>
      </w:r>
      <w:r>
        <w:rPr>
          <w:w w:val="100"/>
        </w:rPr>
        <w:t>元</w:t>
      </w:r>
      <w:r>
        <w:rPr>
          <w:spacing w:val="-3"/>
          <w:w w:val="100"/>
        </w:rPr>
        <w:t>和</w:t>
      </w:r>
      <w:r>
        <w:rPr>
          <w:w w:val="100"/>
        </w:rPr>
        <w:t>人</w:t>
      </w:r>
      <w:r>
        <w:rPr>
          <w:spacing w:val="-3"/>
          <w:w w:val="100"/>
        </w:rPr>
        <w:t>民币</w:t>
      </w:r>
      <w:r>
        <w:rPr>
          <w:w w:val="100"/>
        </w:rPr>
        <w:t>计价</w:t>
      </w:r>
      <w:r>
        <w:rPr>
          <w:spacing w:val="-3"/>
          <w:w w:val="100"/>
        </w:rPr>
        <w:t>的</w:t>
      </w:r>
      <w:r>
        <w:rPr>
          <w:w w:val="100"/>
        </w:rPr>
        <w:t>浮</w:t>
      </w:r>
      <w:r>
        <w:rPr>
          <w:spacing w:val="-3"/>
          <w:w w:val="100"/>
        </w:rPr>
        <w:t>动</w:t>
      </w:r>
      <w:r>
        <w:rPr>
          <w:w w:val="100"/>
        </w:rPr>
        <w:t>利</w:t>
      </w:r>
      <w:r>
        <w:rPr>
          <w:spacing w:val="-3"/>
          <w:w w:val="100"/>
        </w:rPr>
        <w:t>率</w:t>
      </w:r>
      <w:r>
        <w:rPr>
          <w:w w:val="100"/>
        </w:rPr>
        <w:t>借</w:t>
      </w:r>
      <w:r>
        <w:rPr>
          <w:spacing w:val="-3"/>
          <w:w w:val="100"/>
        </w:rPr>
        <w:t>款</w:t>
      </w:r>
      <w:r>
        <w:rPr>
          <w:w w:val="100"/>
        </w:rPr>
        <w:t>合</w:t>
      </w:r>
      <w:r>
        <w:rPr>
          <w:spacing w:val="-3"/>
          <w:w w:val="100"/>
        </w:rPr>
        <w:t>同</w:t>
      </w:r>
      <w:r>
        <w:rPr>
          <w:spacing w:val="-104"/>
          <w:w w:val="100"/>
        </w:rPr>
        <w:t>，</w:t>
      </w:r>
      <w:r>
        <w:rPr>
          <w:w w:val="100"/>
        </w:rPr>
        <w:t>金额</w:t>
      </w:r>
      <w:r>
        <w:rPr>
          <w:spacing w:val="-3"/>
          <w:w w:val="100"/>
        </w:rPr>
        <w:t>合计</w:t>
      </w:r>
      <w:r>
        <w:rPr>
          <w:w w:val="100"/>
        </w:rPr>
        <w:t>为</w:t>
      </w:r>
      <w:r>
        <w:rPr>
          <w:spacing w:val="-53"/>
        </w:rPr>
        <w:t> </w:t>
      </w:r>
      <w:r>
        <w:rPr>
          <w:rFonts w:ascii="宋体" w:hAnsi="宋体" w:cs="宋体" w:eastAsia="宋体" w:hint="default"/>
          <w:w w:val="100"/>
        </w:rPr>
        <w:t>6,</w:t>
      </w:r>
      <w:r>
        <w:rPr>
          <w:rFonts w:ascii="宋体" w:hAnsi="宋体" w:cs="宋体" w:eastAsia="宋体" w:hint="default"/>
          <w:spacing w:val="-3"/>
          <w:w w:val="100"/>
        </w:rPr>
        <w:t>2</w:t>
      </w:r>
      <w:r>
        <w:rPr>
          <w:rFonts w:ascii="宋体" w:hAnsi="宋体" w:cs="宋体" w:eastAsia="宋体" w:hint="default"/>
          <w:w w:val="100"/>
        </w:rPr>
        <w:t>89,</w:t>
      </w:r>
      <w:r>
        <w:rPr>
          <w:rFonts w:ascii="宋体" w:hAnsi="宋体" w:cs="宋体" w:eastAsia="宋体" w:hint="default"/>
          <w:spacing w:val="-3"/>
          <w:w w:val="100"/>
        </w:rPr>
        <w:t>8</w:t>
      </w:r>
      <w:r>
        <w:rPr>
          <w:rFonts w:ascii="宋体" w:hAnsi="宋体" w:cs="宋体" w:eastAsia="宋体" w:hint="default"/>
          <w:w w:val="100"/>
        </w:rPr>
        <w:t>11,</w:t>
      </w:r>
      <w:r>
        <w:rPr>
          <w:rFonts w:ascii="宋体" w:hAnsi="宋体" w:cs="宋体" w:eastAsia="宋体" w:hint="default"/>
          <w:spacing w:val="-3"/>
          <w:w w:val="100"/>
        </w:rPr>
        <w:t>20</w:t>
      </w:r>
      <w:r>
        <w:rPr>
          <w:rFonts w:ascii="宋体" w:hAnsi="宋体" w:cs="宋体" w:eastAsia="宋体" w:hint="default"/>
          <w:w w:val="100"/>
        </w:rPr>
        <w:t>7.53</w:t>
      </w:r>
      <w:r>
        <w:rPr>
          <w:rFonts w:ascii="宋体" w:hAnsi="宋体" w:cs="宋体" w:eastAsia="宋体" w:hint="default"/>
          <w:spacing w:val="-55"/>
        </w:rPr>
        <w:t> </w:t>
      </w:r>
      <w:r>
        <w:rPr>
          <w:w w:val="100"/>
        </w:rPr>
        <w:t>元</w:t>
      </w:r>
      <w:r>
        <w:rPr>
          <w:spacing w:val="-104"/>
          <w:w w:val="100"/>
        </w:rPr>
        <w:t>，</w:t>
      </w:r>
      <w:r>
        <w:rPr>
          <w:w w:val="100"/>
        </w:rPr>
        <w:t>及</w:t>
      </w:r>
      <w:r>
        <w:rPr>
          <w:spacing w:val="-3"/>
          <w:w w:val="100"/>
        </w:rPr>
        <w:t>美</w:t>
      </w:r>
      <w:r>
        <w:rPr>
          <w:w w:val="100"/>
        </w:rPr>
        <w:t>元、</w:t>
      </w:r>
    </w:p>
    <w:p>
      <w:pPr>
        <w:pStyle w:val="BodyText"/>
        <w:spacing w:line="240" w:lineRule="auto"/>
        <w:ind w:left="558" w:right="0" w:hanging="420"/>
        <w:jc w:val="left"/>
      </w:pPr>
      <w:r>
        <w:rPr/>
        <w:t>欧元和人民币计价的固定利率合同，金额为</w:t>
      </w:r>
      <w:r>
        <w:rPr>
          <w:spacing w:val="-54"/>
        </w:rPr>
        <w:t> </w:t>
      </w:r>
      <w:r>
        <w:rPr>
          <w:rFonts w:ascii="宋体" w:hAnsi="宋体" w:cs="宋体" w:eastAsia="宋体" w:hint="default"/>
        </w:rPr>
        <w:t>10,427,043,085.46</w:t>
      </w:r>
      <w:r>
        <w:rPr>
          <w:rFonts w:ascii="宋体" w:hAnsi="宋体" w:cs="宋体" w:eastAsia="宋体" w:hint="default"/>
          <w:spacing w:val="-54"/>
        </w:rPr>
        <w:t> </w:t>
      </w:r>
      <w:r>
        <w:rPr>
          <w:spacing w:val="-3"/>
        </w:rPr>
        <w:t>元。</w:t>
      </w:r>
      <w:r>
        <w:rPr>
          <w:spacing w:val="-3"/>
          <w:w w:val="100"/>
        </w:rPr>
        <w:t> </w:t>
      </w:r>
      <w:r>
        <w:rPr>
          <w:spacing w:val="-1"/>
        </w:rPr>
        <w:t>本集团因利率变动引起金融工具公允价值变动的风险主要与固定利率银行借款有关。对于固</w:t>
      </w:r>
    </w:p>
    <w:p>
      <w:pPr>
        <w:pStyle w:val="BodyText"/>
        <w:spacing w:line="237" w:lineRule="auto"/>
        <w:ind w:right="128"/>
        <w:jc w:val="both"/>
      </w:pPr>
      <w:r>
        <w:rPr>
          <w:spacing w:val="-1"/>
        </w:rPr>
        <w:t>定利率借款，本集团的目标是保持其浮动性。本集团因利率变动引起金融工具现金流量变动的风</w:t>
      </w:r>
      <w:r>
        <w:rPr>
          <w:spacing w:val="-55"/>
        </w:rPr>
        <w:t> </w:t>
      </w:r>
      <w:r>
        <w:rPr>
          <w:spacing w:val="-55"/>
        </w:rPr>
      </w:r>
      <w:r>
        <w:rPr>
          <w:spacing w:val="-1"/>
        </w:rPr>
        <w:t>险主要与浮动利率银行借款有关。本集团密切关注该部分利率变动对本集团的影响，重视对利率</w:t>
      </w:r>
      <w:r>
        <w:rPr>
          <w:spacing w:val="-55"/>
        </w:rPr>
        <w:t> </w:t>
      </w:r>
      <w:r>
        <w:rPr>
          <w:spacing w:val="-55"/>
        </w:rPr>
      </w:r>
      <w:r>
        <w:rPr>
          <w:spacing w:val="-1"/>
        </w:rPr>
        <w:t>风险管理政策和策略的研究，为规避偿还美元贷款利息支出的利率风险，本集团与银行已签订若</w:t>
      </w:r>
      <w:r>
        <w:rPr>
          <w:spacing w:val="-55"/>
        </w:rPr>
        <w:t> </w:t>
      </w:r>
      <w:r>
        <w:rPr>
          <w:spacing w:val="-55"/>
        </w:rPr>
      </w:r>
      <w:r>
        <w:rPr/>
        <w:t>干远期利率掉期合同。</w:t>
      </w:r>
    </w:p>
    <w:p>
      <w:pPr>
        <w:pStyle w:val="BodyText"/>
        <w:spacing w:line="237" w:lineRule="auto"/>
        <w:ind w:left="558" w:right="247"/>
        <w:jc w:val="left"/>
      </w:pPr>
      <w:r>
        <w:rPr>
          <w:rFonts w:ascii="宋体" w:hAnsi="宋体" w:cs="宋体" w:eastAsia="宋体" w:hint="default"/>
        </w:rPr>
        <w:t>3</w:t>
      </w:r>
      <w:r>
        <w:rPr/>
        <w:t>）价格风险</w:t>
      </w:r>
      <w:r>
        <w:rPr>
          <w:w w:val="100"/>
        </w:rPr>
        <w:t> </w:t>
      </w:r>
      <w:r>
        <w:rPr>
          <w:spacing w:val="-2"/>
        </w:rPr>
        <w:t>本集团以市场价格销售家电及其他多元化产品，因此受到此等价格波动的影响。</w:t>
      </w:r>
      <w:r>
        <w:rPr>
          <w:spacing w:val="-38"/>
        </w:rPr>
        <w:t> </w:t>
      </w:r>
      <w:r>
        <w:rPr>
          <w:spacing w:val="-38"/>
        </w:rPr>
      </w:r>
      <w:r>
        <w:rPr>
          <w:rFonts w:ascii="宋体" w:hAnsi="宋体" w:cs="宋体" w:eastAsia="宋体" w:hint="default"/>
        </w:rPr>
        <w:t>(2)</w:t>
      </w:r>
      <w:r>
        <w:rPr/>
        <w:t>信用风险</w:t>
      </w:r>
    </w:p>
    <w:p>
      <w:pPr>
        <w:pStyle w:val="BodyText"/>
        <w:spacing w:line="237" w:lineRule="auto" w:before="2"/>
        <w:ind w:right="127" w:firstLine="419"/>
        <w:jc w:val="both"/>
      </w:pPr>
      <w:r>
        <w:rPr>
          <w:w w:val="100"/>
        </w:rPr>
        <w:t>于</w:t>
      </w:r>
      <w:r>
        <w:rPr>
          <w:spacing w:val="-50"/>
          <w:w w:val="100"/>
        </w:rPr>
        <w:t> </w:t>
      </w:r>
      <w:r>
        <w:rPr>
          <w:rFonts w:ascii="宋体" w:hAnsi="宋体" w:cs="宋体" w:eastAsia="宋体" w:hint="default"/>
          <w:spacing w:val="-1"/>
          <w:w w:val="100"/>
        </w:rPr>
        <w:t>2015</w:t>
      </w:r>
      <w:r>
        <w:rPr>
          <w:rFonts w:ascii="宋体" w:hAnsi="宋体" w:cs="宋体" w:eastAsia="宋体" w:hint="default"/>
          <w:spacing w:val="-50"/>
          <w:w w:val="100"/>
        </w:rPr>
        <w:t> </w:t>
      </w:r>
      <w:r>
        <w:rPr>
          <w:w w:val="100"/>
        </w:rPr>
        <w:t>年</w:t>
      </w:r>
      <w:r>
        <w:rPr>
          <w:spacing w:val="-52"/>
          <w:w w:val="100"/>
        </w:rPr>
        <w:t> </w:t>
      </w:r>
      <w:r>
        <w:rPr>
          <w:rFonts w:ascii="宋体" w:hAnsi="宋体" w:cs="宋体" w:eastAsia="宋体" w:hint="default"/>
          <w:w w:val="100"/>
        </w:rPr>
        <w:t>12</w:t>
      </w:r>
      <w:r>
        <w:rPr>
          <w:rFonts w:ascii="宋体" w:hAnsi="宋体" w:cs="宋体" w:eastAsia="宋体" w:hint="default"/>
          <w:spacing w:val="-52"/>
          <w:w w:val="100"/>
        </w:rPr>
        <w:t> </w:t>
      </w:r>
      <w:r>
        <w:rPr>
          <w:w w:val="100"/>
        </w:rPr>
        <w:t>月</w:t>
      </w:r>
      <w:r>
        <w:rPr>
          <w:spacing w:val="-50"/>
          <w:w w:val="100"/>
        </w:rPr>
        <w:t> </w:t>
      </w:r>
      <w:r>
        <w:rPr>
          <w:rFonts w:ascii="宋体" w:hAnsi="宋体" w:cs="宋体" w:eastAsia="宋体" w:hint="default"/>
          <w:w w:val="100"/>
        </w:rPr>
        <w:t>31</w:t>
      </w:r>
      <w:r>
        <w:rPr>
          <w:rFonts w:ascii="宋体" w:hAnsi="宋体" w:cs="宋体" w:eastAsia="宋体" w:hint="default"/>
          <w:spacing w:val="-51"/>
          <w:w w:val="100"/>
        </w:rPr>
        <w:t> </w:t>
      </w:r>
      <w:r>
        <w:rPr>
          <w:spacing w:val="-5"/>
          <w:w w:val="100"/>
        </w:rPr>
        <w:t>日，可能引起本集团财务损失的最大信用风险敞口主要来自于合同另一方</w:t>
      </w:r>
      <w:r>
        <w:rPr>
          <w:w w:val="100"/>
        </w:rPr>
        <w:t> </w:t>
      </w:r>
      <w:r>
        <w:rPr>
          <w:spacing w:val="-1"/>
        </w:rPr>
        <w:t>未能履行义务而导致本集团金融资产产生的损失以及本集团承担的财务担保，具体包括：合并资</w:t>
      </w:r>
      <w:r>
        <w:rPr>
          <w:spacing w:val="-55"/>
        </w:rPr>
        <w:t> </w:t>
      </w:r>
      <w:r>
        <w:rPr>
          <w:spacing w:val="-55"/>
        </w:rPr>
      </w:r>
      <w:r>
        <w:rPr>
          <w:spacing w:val="-1"/>
        </w:rPr>
        <w:t>产负债表中已确认的金融资产的账面金额；对于以公允价值计量的金融工具而言，账面价值反映</w:t>
      </w:r>
      <w:r>
        <w:rPr>
          <w:spacing w:val="-55"/>
        </w:rPr>
        <w:t> </w:t>
      </w:r>
      <w:r>
        <w:rPr>
          <w:spacing w:val="-55"/>
        </w:rPr>
      </w:r>
      <w:r>
        <w:rPr/>
        <w:t>了其风险敞口，但并非最大风险敞口，其最大风险敞口将随着未来公允价值的变化而改变。</w:t>
      </w:r>
    </w:p>
    <w:p>
      <w:pPr>
        <w:pStyle w:val="BodyText"/>
        <w:spacing w:line="237" w:lineRule="auto"/>
        <w:ind w:right="128" w:firstLine="419"/>
        <w:jc w:val="both"/>
      </w:pPr>
      <w:r>
        <w:rPr>
          <w:spacing w:val="-2"/>
        </w:rPr>
        <w:t>为降低信用风险，本集团成立专门部门确定信用额度、进行信用审批，并执行其它监控程序</w:t>
      </w:r>
      <w:r>
        <w:rPr>
          <w:w w:val="100"/>
        </w:rPr>
        <w:t> </w:t>
      </w:r>
      <w:r>
        <w:rPr>
          <w:spacing w:val="-1"/>
        </w:rPr>
        <w:t>以确保采取必要的措施回收过期债权。此外，本集团于每个资产负债表日审核每一单项应收款的</w:t>
      </w:r>
      <w:r>
        <w:rPr>
          <w:spacing w:val="-55"/>
        </w:rPr>
        <w:t> </w:t>
      </w:r>
      <w:r>
        <w:rPr>
          <w:spacing w:val="-55"/>
        </w:rPr>
      </w:r>
      <w:r>
        <w:rPr>
          <w:spacing w:val="-1"/>
        </w:rPr>
        <w:t>回收情况，以确保就无法回收的款项计提充分的坏账准备。因此，本集团管理层认为本集团所承</w:t>
      </w:r>
      <w:r>
        <w:rPr>
          <w:spacing w:val="-55"/>
        </w:rPr>
        <w:t> </w:t>
      </w:r>
      <w:r>
        <w:rPr>
          <w:spacing w:val="-55"/>
        </w:rPr>
      </w:r>
      <w:r>
        <w:rPr/>
        <w:t>担的信用风险已经大为降低。</w:t>
      </w:r>
    </w:p>
    <w:p>
      <w:pPr>
        <w:pStyle w:val="BodyText"/>
        <w:spacing w:line="274" w:lineRule="exact" w:before="22"/>
        <w:ind w:left="558" w:right="0"/>
        <w:jc w:val="left"/>
      </w:pPr>
      <w:r>
        <w:rPr/>
        <w:t>本集团的流动资金存放在信用评级较高的银行，故流动资金的信用风险较低。</w:t>
      </w:r>
      <w:r>
        <w:rPr>
          <w:w w:val="100"/>
        </w:rPr>
        <w:t> </w:t>
      </w:r>
      <w:r>
        <w:rPr>
          <w:spacing w:val="-2"/>
        </w:rPr>
        <w:t>本集团采用了必要的政策确保所有销售客户均具有良好的信用记录。除应收账款金额前五名</w:t>
      </w:r>
    </w:p>
    <w:p>
      <w:pPr>
        <w:pStyle w:val="BodyText"/>
        <w:spacing w:line="245" w:lineRule="exact"/>
        <w:ind w:right="0"/>
        <w:jc w:val="both"/>
      </w:pPr>
      <w:r>
        <w:rPr>
          <w:spacing w:val="-2"/>
        </w:rPr>
        <w:t>外，本集团无其他重大信用集中风险。应收账款前五名金额合计：</w:t>
      </w:r>
      <w:r>
        <w:rPr>
          <w:rFonts w:ascii="宋体" w:hAnsi="宋体" w:cs="宋体" w:eastAsia="宋体" w:hint="default"/>
          <w:spacing w:val="-2"/>
        </w:rPr>
        <w:t>1,684,632,898.18</w:t>
      </w:r>
      <w:r>
        <w:rPr>
          <w:rFonts w:ascii="宋体" w:hAnsi="宋体" w:cs="宋体" w:eastAsia="宋体" w:hint="default"/>
          <w:spacing w:val="34"/>
        </w:rPr>
        <w:t> </w:t>
      </w:r>
      <w:r>
        <w:rPr>
          <w:spacing w:val="-3"/>
        </w:rPr>
        <w:t>元。</w:t>
      </w:r>
      <w:r>
        <w:rPr/>
      </w:r>
    </w:p>
    <w:p>
      <w:pPr>
        <w:pStyle w:val="BodyText"/>
        <w:spacing w:line="272" w:lineRule="exact" w:before="27"/>
        <w:ind w:left="558" w:right="0"/>
        <w:jc w:val="left"/>
      </w:pPr>
      <w:r>
        <w:rPr>
          <w:rFonts w:ascii="宋体" w:hAnsi="宋体" w:cs="宋体" w:eastAsia="宋体" w:hint="default"/>
        </w:rPr>
        <w:t>(3)</w:t>
      </w:r>
      <w:r>
        <w:rPr/>
        <w:t>流动风险</w:t>
      </w:r>
      <w:r>
        <w:rPr>
          <w:w w:val="100"/>
        </w:rPr>
        <w:t> </w:t>
      </w:r>
      <w:r>
        <w:rPr>
          <w:spacing w:val="-2"/>
        </w:rPr>
        <w:t>流动风险为本集团在到期日无法履行其财务义务的风险。本集团管理流动性风险的方法是通</w:t>
      </w:r>
    </w:p>
    <w:p>
      <w:pPr>
        <w:pStyle w:val="BodyText"/>
        <w:spacing w:line="249" w:lineRule="exact"/>
        <w:ind w:right="0"/>
        <w:jc w:val="both"/>
      </w:pPr>
      <w:r>
        <w:rPr/>
        <w:t>过资金计划管理，确保有足够的资金流动性来履行到期债务，而不至于造成不可接受的损失或对</w:t>
      </w:r>
    </w:p>
    <w:p>
      <w:pPr>
        <w:spacing w:after="0" w:line="249" w:lineRule="exact"/>
        <w:jc w:val="both"/>
        <w:sectPr>
          <w:pgSz w:w="11910" w:h="16840"/>
          <w:pgMar w:header="0" w:footer="1195" w:top="1080" w:bottom="1380" w:left="1660" w:right="1140"/>
        </w:sectPr>
      </w:pPr>
    </w:p>
    <w:p>
      <w:pPr>
        <w:spacing w:line="240" w:lineRule="auto" w:before="6"/>
        <w:rPr>
          <w:rFonts w:ascii="宋体" w:hAnsi="宋体" w:cs="宋体" w:eastAsia="宋体" w:hint="default"/>
          <w:sz w:val="28"/>
          <w:szCs w:val="28"/>
        </w:rPr>
      </w:pPr>
    </w:p>
    <w:p>
      <w:pPr>
        <w:pStyle w:val="BodyText"/>
        <w:spacing w:line="237" w:lineRule="auto" w:before="38"/>
        <w:ind w:right="148"/>
        <w:jc w:val="both"/>
      </w:pPr>
      <w:r>
        <w:rPr>
          <w:spacing w:val="-1"/>
        </w:rPr>
        <w:t>企业信誉造成损害。本集团按资金计划周期需求，各以天、月度、季度、年度的频率刷新及统计</w:t>
      </w:r>
      <w:r>
        <w:rPr>
          <w:spacing w:val="-55"/>
        </w:rPr>
        <w:t> </w:t>
      </w:r>
      <w:r>
        <w:rPr>
          <w:spacing w:val="-55"/>
        </w:rPr>
      </w:r>
      <w:r>
        <w:rPr>
          <w:spacing w:val="-1"/>
        </w:rPr>
        <w:t>各业务单位资金收付数据，提前做好资金计划，以确保债券到期有充裕的资金。本集团管理层对</w:t>
      </w:r>
      <w:r>
        <w:rPr>
          <w:spacing w:val="-56"/>
        </w:rPr>
        <w:t> </w:t>
      </w:r>
      <w:r>
        <w:rPr>
          <w:spacing w:val="-56"/>
        </w:rPr>
      </w:r>
      <w:r>
        <w:rPr>
          <w:spacing w:val="-1"/>
        </w:rPr>
        <w:t>银行借款的使用情况进行监控并确保遵守借款协议，同时与金融机构进行融资磋商，以保持一定</w:t>
      </w:r>
      <w:r>
        <w:rPr>
          <w:spacing w:val="-55"/>
        </w:rPr>
        <w:t> </w:t>
      </w:r>
      <w:r>
        <w:rPr>
          <w:spacing w:val="-55"/>
        </w:rPr>
      </w:r>
      <w:r>
        <w:rPr/>
        <w:t>的授信额度，减低流动性风险述。</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080" w:bottom="1380" w:left="1660" w:right="1120"/>
        </w:sectPr>
      </w:pPr>
    </w:p>
    <w:p>
      <w:pPr>
        <w:pStyle w:val="Heading4"/>
        <w:tabs>
          <w:tab w:pos="977" w:val="left" w:leader="none"/>
        </w:tabs>
        <w:spacing w:line="240" w:lineRule="auto"/>
        <w:ind w:left="138" w:right="-18"/>
        <w:jc w:val="left"/>
        <w:rPr>
          <w:b w:val="0"/>
          <w:bCs w:val="0"/>
        </w:rPr>
      </w:pPr>
      <w:r>
        <w:rPr/>
        <w:t>十一、</w:t>
        <w:tab/>
        <w:t>公允价值的披露</w:t>
      </w:r>
      <w:r>
        <w:rPr>
          <w:b w:val="0"/>
          <w:bCs w:val="0"/>
        </w:rPr>
      </w:r>
    </w:p>
    <w:p>
      <w:pPr>
        <w:pStyle w:val="BodyText"/>
        <w:spacing w:line="240" w:lineRule="auto" w:before="56"/>
        <w:ind w:right="-18"/>
        <w:jc w:val="left"/>
      </w:pPr>
      <w:r>
        <w:rPr/>
        <w:t>√适用</w:t>
      </w:r>
      <w:r>
        <w:rPr>
          <w:spacing w:val="-1"/>
        </w:rPr>
        <w:t> </w:t>
      </w:r>
      <w:r>
        <w:rPr/>
        <w:t>□不适用</w:t>
      </w:r>
    </w:p>
    <w:p>
      <w:pPr>
        <w:pStyle w:val="Heading4"/>
        <w:spacing w:line="240" w:lineRule="auto" w:before="58"/>
        <w:ind w:left="1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08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4783" w:space="1950"/>
            <w:col w:w="239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1"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5" w:hRule="exact"/>
        </w:trPr>
        <w:tc>
          <w:tcPr>
            <w:tcW w:w="2381"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72" w:lineRule="exact" w:before="27"/>
              <w:ind w:left="23" w:right="31"/>
              <w:jc w:val="left"/>
              <w:rPr>
                <w:rFonts w:ascii="宋体" w:hAnsi="宋体" w:cs="宋体" w:eastAsia="宋体" w:hint="default"/>
                <w:sz w:val="21"/>
                <w:szCs w:val="21"/>
              </w:rPr>
            </w:pPr>
            <w:r>
              <w:rPr>
                <w:rFonts w:ascii="宋体" w:hAnsi="宋体" w:cs="宋体" w:eastAsia="宋体" w:hint="default"/>
                <w:spacing w:val="-2"/>
                <w:sz w:val="21"/>
                <w:szCs w:val="21"/>
              </w:rPr>
              <w:t>变动计入当期损益的金融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交易性金融资产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51,666,244.34</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51,666,244.34</w:t>
            </w: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指定以公允价值计量</w:t>
            </w:r>
          </w:p>
          <w:p>
            <w:pPr>
              <w:pStyle w:val="TableParagraph"/>
              <w:spacing w:line="272" w:lineRule="exact" w:before="27"/>
              <w:ind w:left="23" w:right="31"/>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51,666,244.34</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51,666,244.34</w:t>
            </w:r>
          </w:p>
        </w:tc>
      </w:tr>
      <w:tr>
        <w:trPr>
          <w:trHeight w:val="30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53,396,561.88</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53,396,561.88</w:t>
            </w: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72" w:lineRule="exact" w:before="27"/>
              <w:ind w:left="23" w:right="31"/>
              <w:jc w:val="left"/>
              <w:rPr>
                <w:rFonts w:ascii="宋体" w:hAnsi="宋体" w:cs="宋体" w:eastAsia="宋体" w:hint="default"/>
                <w:sz w:val="21"/>
                <w:szCs w:val="21"/>
              </w:rPr>
            </w:pPr>
            <w:r>
              <w:rPr>
                <w:rFonts w:ascii="宋体" w:hAnsi="宋体" w:cs="宋体" w:eastAsia="宋体" w:hint="default"/>
                <w:spacing w:val="-2"/>
                <w:sz w:val="21"/>
                <w:szCs w:val="21"/>
              </w:rPr>
              <w:t>计量且变动计入当期损益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8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sz w:val="21"/>
              </w:rPr>
              <w:t>53,396,561.88</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sz w:val="21"/>
              </w:rPr>
              <w:t>53,396,561.88</w:t>
            </w: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line="290" w:lineRule="auto" w:before="36"/>
        <w:ind w:left="638" w:right="85"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本公司持有的衍生金融资产和衍生金融负责主要为公司执行的非交割远期外汇交易合约（</w:t>
      </w:r>
      <w:r>
        <w:rPr>
          <w:rFonts w:ascii="宋体" w:hAnsi="宋体" w:cs="宋体" w:eastAsia="宋体" w:hint="default"/>
          <w:spacing w:val="-4"/>
          <w:w w:val="100"/>
          <w:sz w:val="21"/>
          <w:szCs w:val="21"/>
        </w:rPr>
        <w:t>NDF</w:t>
      </w:r>
      <w:r>
        <w:rPr>
          <w:rFonts w:ascii="宋体" w:hAnsi="宋体" w:cs="宋体" w:eastAsia="宋体" w:hint="default"/>
          <w:spacing w:val="-4"/>
          <w:w w:val="100"/>
          <w:sz w:val="21"/>
          <w:szCs w:val="21"/>
        </w:rPr>
        <w:t>）</w:t>
      </w:r>
    </w:p>
    <w:p>
      <w:pPr>
        <w:pStyle w:val="BodyText"/>
        <w:spacing w:line="225" w:lineRule="exact"/>
        <w:ind w:left="218" w:right="85"/>
        <w:jc w:val="left"/>
      </w:pPr>
      <w:r>
        <w:rPr/>
        <w:t>与远期结售汇合约，价值按对应银行在</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日的报出的交割日远期汇率计算。（公允价</w:t>
      </w:r>
    </w:p>
    <w:p>
      <w:pPr>
        <w:pStyle w:val="BodyText"/>
        <w:spacing w:line="273" w:lineRule="exact"/>
        <w:ind w:left="218" w:right="85"/>
        <w:jc w:val="left"/>
      </w:pPr>
      <w:r>
        <w:rPr/>
        <w:t>值为正数，确认为资产；公允价值为负数，确认为负债）。</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080" w:bottom="1380" w:left="1580" w:right="960"/>
        </w:sectPr>
      </w:pPr>
    </w:p>
    <w:p>
      <w:pPr>
        <w:pStyle w:val="Heading4"/>
        <w:tabs>
          <w:tab w:pos="1057" w:val="left" w:leader="none"/>
        </w:tabs>
        <w:spacing w:line="290" w:lineRule="auto"/>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80" w:val="left" w:leader="none"/>
        </w:tabs>
        <w:spacing w:line="240" w:lineRule="auto" w:before="178"/>
        <w:ind w:left="21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960"/>
          <w:cols w:num="2" w:equalWidth="0">
            <w:col w:w="2748" w:space="3562"/>
            <w:col w:w="306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3"/>
              <w:jc w:val="righ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before="27"/>
              <w:ind w:left="206" w:right="202"/>
              <w:jc w:val="center"/>
              <w:rPr>
                <w:rFonts w:ascii="宋体" w:hAnsi="宋体" w:cs="宋体" w:eastAsia="宋体" w:hint="default"/>
                <w:sz w:val="21"/>
                <w:szCs w:val="21"/>
              </w:rPr>
            </w:pP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82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w:t>
            </w:r>
          </w:p>
          <w:p>
            <w:pPr>
              <w:pStyle w:val="TableParagraph"/>
              <w:spacing w:line="240" w:lineRule="auto"/>
              <w:ind w:left="103" w:right="218"/>
              <w:jc w:val="left"/>
              <w:rPr>
                <w:rFonts w:ascii="宋体" w:hAnsi="宋体" w:cs="宋体" w:eastAsia="宋体" w:hint="default"/>
                <w:sz w:val="21"/>
                <w:szCs w:val="21"/>
              </w:rPr>
            </w:pPr>
            <w:r>
              <w:rPr>
                <w:rFonts w:ascii="宋体" w:hAnsi="宋体" w:cs="宋体" w:eastAsia="宋体" w:hint="default"/>
                <w:sz w:val="21"/>
                <w:szCs w:val="21"/>
              </w:rPr>
              <w:t>子控股集团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6"/>
              <w:jc w:val="right"/>
              <w:rPr>
                <w:rFonts w:ascii="宋体" w:hAnsi="宋体" w:cs="宋体" w:eastAsia="宋体" w:hint="default"/>
                <w:sz w:val="21"/>
                <w:szCs w:val="21"/>
              </w:rPr>
            </w:pPr>
            <w:r>
              <w:rPr>
                <w:rFonts w:ascii="宋体" w:hAnsi="宋体" w:cs="宋体" w:eastAsia="宋体" w:hint="default"/>
                <w:spacing w:val="-1"/>
                <w:sz w:val="21"/>
                <w:szCs w:val="21"/>
              </w:rPr>
              <w:t>四川绵阳</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制造销售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sz w:val="21"/>
              </w:rPr>
              <w:t>89,804</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4" w:right="0"/>
              <w:jc w:val="left"/>
              <w:rPr>
                <w:rFonts w:ascii="宋体" w:hAnsi="宋体" w:cs="宋体" w:eastAsia="宋体" w:hint="default"/>
                <w:sz w:val="21"/>
                <w:szCs w:val="21"/>
              </w:rPr>
            </w:pPr>
            <w:r>
              <w:rPr>
                <w:rFonts w:ascii="宋体"/>
                <w:sz w:val="21"/>
              </w:rPr>
              <w:t>23.20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8" w:right="0"/>
              <w:jc w:val="left"/>
              <w:rPr>
                <w:rFonts w:ascii="宋体" w:hAnsi="宋体" w:cs="宋体" w:eastAsia="宋体" w:hint="default"/>
                <w:sz w:val="21"/>
                <w:szCs w:val="21"/>
              </w:rPr>
            </w:pPr>
            <w:r>
              <w:rPr>
                <w:rFonts w:ascii="宋体"/>
                <w:sz w:val="21"/>
              </w:rPr>
              <w:t>23.20</w:t>
            </w:r>
          </w:p>
        </w:tc>
      </w:tr>
    </w:tbl>
    <w:p>
      <w:pPr>
        <w:pStyle w:val="BodyText"/>
        <w:spacing w:line="241" w:lineRule="exact"/>
        <w:ind w:left="218" w:right="85"/>
        <w:jc w:val="left"/>
      </w:pPr>
      <w:r>
        <w:rPr/>
        <w:t>本企业最终控制方是绵阳市国资委。</w:t>
      </w:r>
    </w:p>
    <w:p>
      <w:pPr>
        <w:spacing w:line="290" w:lineRule="auto" w:before="56"/>
        <w:ind w:left="218" w:right="411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z w:val="21"/>
          <w:szCs w:val="21"/>
        </w:rPr>
        <w:t>本企业子公司的情况详见附注</w:t>
      </w:r>
    </w:p>
    <w:p>
      <w:pPr>
        <w:spacing w:line="240" w:lineRule="auto" w:before="12"/>
        <w:rPr>
          <w:rFonts w:ascii="宋体" w:hAnsi="宋体" w:cs="宋体" w:eastAsia="宋体" w:hint="default"/>
          <w:sz w:val="21"/>
          <w:szCs w:val="21"/>
        </w:rPr>
      </w:pPr>
    </w:p>
    <w:p>
      <w:pPr>
        <w:spacing w:line="290" w:lineRule="auto" w:before="0"/>
        <w:ind w:left="218" w:right="411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spacing w:line="240" w:lineRule="auto" w:before="5"/>
        <w:rPr>
          <w:rFonts w:ascii="宋体" w:hAnsi="宋体" w:cs="宋体" w:eastAsia="宋体" w:hint="default"/>
          <w:sz w:val="19"/>
          <w:szCs w:val="19"/>
        </w:rPr>
      </w:pPr>
    </w:p>
    <w:p>
      <w:pPr>
        <w:pStyle w:val="BodyText"/>
        <w:spacing w:line="272" w:lineRule="exact"/>
        <w:ind w:left="218" w:right="85"/>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49" w:lineRule="exact"/>
        <w:ind w:left="218" w:right="8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85"/>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left="218" w:right="8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子公司的联营企业</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四川长虹职业技术学校</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9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零八一电子集团有限公司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零八一电子集团四川力源电子有限公司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最终控制方的联营企业</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绵阳虹力电子科技有限公司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tabs>
                <w:tab w:pos="1324" w:val="left" w:leader="none"/>
                <w:tab w:pos="2017" w:val="left" w:leader="none"/>
                <w:tab w:pos="3131" w:val="left" w:leader="none"/>
              </w:tabs>
              <w:spacing w:line="240" w:lineRule="exact"/>
              <w:ind w:left="103" w:right="0"/>
              <w:jc w:val="left"/>
              <w:rPr>
                <w:rFonts w:ascii="宋体" w:hAnsi="宋体" w:cs="宋体" w:eastAsia="宋体" w:hint="default"/>
                <w:sz w:val="21"/>
                <w:szCs w:val="21"/>
              </w:rPr>
            </w:pPr>
            <w:r>
              <w:rPr>
                <w:rFonts w:ascii="宋体"/>
                <w:spacing w:val="-1"/>
                <w:sz w:val="21"/>
              </w:rPr>
              <w:t>Changhong</w:t>
              <w:tab/>
              <w:t>Ruba</w:t>
              <w:tab/>
              <w:t>Electric</w:t>
              <w:tab/>
              <w:t>Private</w:t>
            </w:r>
          </w:p>
          <w:p>
            <w:pPr>
              <w:pStyle w:val="TableParagraph"/>
              <w:spacing w:line="274" w:lineRule="exact"/>
              <w:ind w:left="103" w:right="0"/>
              <w:jc w:val="left"/>
              <w:rPr>
                <w:rFonts w:ascii="宋体" w:hAnsi="宋体" w:cs="宋体" w:eastAsia="宋体" w:hint="default"/>
                <w:sz w:val="21"/>
                <w:szCs w:val="21"/>
              </w:rPr>
            </w:pPr>
            <w:r>
              <w:rPr>
                <w:rFonts w:ascii="宋体"/>
                <w:sz w:val="21"/>
              </w:rPr>
              <w:t>Co.,ltd</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美菱股份的联营企业</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海信科龙电器股份有限公司及其控股子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pacing w:val="-6"/>
                <w:sz w:val="21"/>
                <w:szCs w:val="21"/>
              </w:rPr>
              <w:t>年对华意压缩有重大影响的投资方，</w:t>
            </w:r>
            <w:r>
              <w:rPr>
                <w:rFonts w:ascii="宋体" w:hAnsi="宋体" w:cs="宋体" w:eastAsia="宋体" w:hint="default"/>
                <w:spacing w:val="-6"/>
                <w:sz w:val="21"/>
                <w:szCs w:val="21"/>
              </w:rPr>
              <w:t>2015</w:t>
            </w:r>
            <w:r>
              <w:rPr>
                <w:rFonts w:ascii="宋体" w:hAnsi="宋体" w:cs="宋体" w:eastAsia="宋体" w:hint="default"/>
                <w:spacing w:val="-67"/>
                <w:sz w:val="21"/>
                <w:szCs w:val="21"/>
              </w:rPr>
              <w:t> </w:t>
            </w:r>
            <w:r>
              <w:rPr>
                <w:rFonts w:ascii="宋体" w:hAnsi="宋体" w:cs="宋体" w:eastAsia="宋体" w:hint="default"/>
                <w:spacing w:val="-3"/>
                <w:sz w:val="21"/>
                <w:szCs w:val="21"/>
              </w:rPr>
              <w:t>年不具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有重大影响，本年不作为关联方</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阜阳微奥电器营销有限公司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子公司美菱股份的联营企业，</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月股权处置，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年末无关联关系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汉中虹鼎矿业有限公司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绵阳虹梓地产有限公司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零八一电子集团四川天源机械有限公司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合肥美菱太阳能科技有限责任公司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美菱股份的联营企业</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Orion.PDP.Co.,ltd</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080" w:bottom="1380" w:left="1580" w:right="1040"/>
        </w:sectPr>
      </w:pPr>
    </w:p>
    <w:p>
      <w:pPr>
        <w:pStyle w:val="Heading4"/>
        <w:spacing w:line="240" w:lineRule="auto"/>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pStyle w:val="Heading4"/>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87"/>
        </w:rPr>
        <w:t> </w:t>
      </w:r>
      <w:r>
        <w:rPr/>
        <w:t>购销商品、提供和接受劳务的关联交易</w:t>
      </w:r>
      <w:r>
        <w:rPr>
          <w:b w:val="0"/>
          <w:bCs w:val="0"/>
        </w:rPr>
      </w:r>
    </w:p>
    <w:p>
      <w:pPr>
        <w:pStyle w:val="BodyText"/>
        <w:spacing w:line="272" w:lineRule="exact" w:before="84"/>
        <w:ind w:left="218" w:right="258"/>
        <w:jc w:val="left"/>
      </w:pPr>
      <w:r>
        <w:rPr/>
        <w:t>√适用</w:t>
      </w:r>
      <w:r>
        <w:rPr>
          <w:spacing w:val="-2"/>
        </w:rPr>
        <w:t> </w:t>
      </w:r>
      <w:r>
        <w:rPr/>
        <w:t>□不适用</w:t>
      </w:r>
      <w:r>
        <w:rPr>
          <w:w w:val="100"/>
        </w:rPr>
        <w:t> </w:t>
      </w:r>
      <w:r>
        <w:rPr>
          <w:spacing w:val="-2"/>
        </w:rPr>
        <w:t>采购商品</w:t>
      </w:r>
      <w:r>
        <w:rPr>
          <w:rFonts w:ascii="宋体" w:hAnsi="宋体" w:cs="宋体" w:eastAsia="宋体" w:hint="default"/>
          <w:spacing w:val="-2"/>
        </w:rPr>
        <w:t>/</w:t>
      </w:r>
      <w:r>
        <w:rPr>
          <w:spacing w:val="-2"/>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21" w:space="210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四川长虹电子控股集团有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3,643,035.90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1,472,037.64</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16,825,465.76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21,014,582.43</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四川长新制冷部件有限公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119,442,900.00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186,608,200.00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141,373,500.00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190,685,300.00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北川虹源科技发展有限公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324,729.98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7,455,752.92</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四川桑立德精密配件制造</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63,880,579.31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63,682,840.90</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四川豪虹木器制造有限公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21,000.00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20,250.00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2425"/>
        <w:gridCol w:w="2143"/>
        <w:gridCol w:w="2170"/>
        <w:gridCol w:w="2158"/>
      </w:tblGrid>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四川长虹欣锐科技有限公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184,928,339.26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326,739,819.60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四川华丰企业集团有限公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1,615,514.03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1,771,595.46</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860,351.02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6,079,571.38</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四川长虹国际旅行社有限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5,928,935.94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7,265,112.57</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四川长虹国际酒店有限责</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1,591,288.75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43,708.00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零八一电子集团四川力源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29,413,969.68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28,935,051.85</w:t>
            </w:r>
          </w:p>
        </w:tc>
      </w:tr>
      <w:tr>
        <w:trPr>
          <w:trHeight w:val="55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安徽鑫昊等离子显示器件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1,517,506,904.85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616,750,906.33</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四川景虹包装制品有限公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44,245,991.09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48,004,183.40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四川虹城地产有限责任公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14,260.00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3,215,192.30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深圳长虹科技有限责任公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27,680.00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四川天佑归谷科技有限公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236,200.00</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3" w:lineRule="exact" w:before="36"/>
        <w:ind w:right="146"/>
        <w:jc w:val="left"/>
      </w:pPr>
      <w:r>
        <w:rPr/>
        <w:t>出售商品</w:t>
      </w:r>
      <w:r>
        <w:rPr>
          <w:rFonts w:ascii="宋体" w:hAnsi="宋体" w:cs="宋体" w:eastAsia="宋体" w:hint="default"/>
        </w:rPr>
        <w:t>/</w:t>
      </w:r>
      <w:r>
        <w:rPr/>
        <w:t>提供劳务情况表</w:t>
      </w:r>
    </w:p>
    <w:p>
      <w:pPr>
        <w:pStyle w:val="BodyText"/>
        <w:tabs>
          <w:tab w:pos="1051" w:val="left" w:leader="none"/>
        </w:tabs>
        <w:spacing w:line="273" w:lineRule="exact"/>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海信科龙电器股份有限公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司及其控股子公司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736,321,994.84</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四川长虹欣锐科技有限公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94,793,727.95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153,786,213.46</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北京京东方长虹网络科技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46,685,638.77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114,771,416.27</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Changhong Ruba</w:t>
            </w:r>
            <w:r>
              <w:rPr>
                <w:rFonts w:ascii="宋体"/>
                <w:spacing w:val="-62"/>
                <w:sz w:val="21"/>
              </w:rPr>
              <w:t> </w:t>
            </w:r>
            <w:r>
              <w:rPr>
                <w:rFonts w:ascii="宋体"/>
                <w:sz w:val="21"/>
              </w:rPr>
              <w:t>Electric</w:t>
            </w:r>
          </w:p>
          <w:p>
            <w:pPr>
              <w:pStyle w:val="TableParagraph"/>
              <w:spacing w:line="274" w:lineRule="exact"/>
              <w:ind w:left="26" w:right="0"/>
              <w:jc w:val="left"/>
              <w:rPr>
                <w:rFonts w:ascii="宋体" w:hAnsi="宋体" w:cs="宋体" w:eastAsia="宋体" w:hint="default"/>
                <w:sz w:val="21"/>
                <w:szCs w:val="21"/>
              </w:rPr>
            </w:pPr>
            <w:r>
              <w:rPr>
                <w:rFonts w:ascii="宋体"/>
                <w:sz w:val="21"/>
              </w:rPr>
              <w:t>Co.Ltd</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33,679,206.71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13,035,634.12</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安徽鑫昊等离子显示器件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1,750,945,640.89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655,672,533.11</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四川长新制冷部件有限公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33,330,900.00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59,114,402.20</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零八一电子集团四川力源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12,717,744.94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11,340,536.10</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宏源地能热宝技术有限公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10,635,784.90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四川长虹电子控股集团有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9,120,693.50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356,364,881.05</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四川华丰企业集团有限公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4,511,443.36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8,891,635.81</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阜阳微奥电器营销有限公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3,337,500.00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150,350,400.00</w:t>
            </w:r>
          </w:p>
        </w:tc>
      </w:tr>
    </w:tbl>
    <w:p>
      <w:pPr>
        <w:spacing w:after="0" w:line="241" w:lineRule="exact"/>
        <w:jc w:val="right"/>
        <w:rPr>
          <w:rFonts w:ascii="宋体" w:hAnsi="宋体" w:cs="宋体" w:eastAsia="宋体" w:hint="default"/>
          <w:sz w:val="21"/>
          <w:szCs w:val="21"/>
        </w:rPr>
        <w:sectPr>
          <w:pgSz w:w="11910" w:h="16840"/>
          <w:pgMar w:header="0" w:footer="1195" w:top="1080" w:bottom="1380" w:left="1660" w:right="11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四川长虹国际酒店有限责</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2,986,291.50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10,361,881.54</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合肥美菱太阳能科技有限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752,300.00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580,590.97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247,623.09</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四川桑立德精密配件制造</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525,228.83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5,679,732.79</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四川天佑归谷科技有限公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360,100.00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240,056.60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1,834,388.50</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四川长虹集团财务有限公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200,881.84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836,201.82</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198,679.93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111,012.09</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北川虹源科技发展有限公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127,777.78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4,815,372.64</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四川虹城地产有限责任公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49,772.04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703,850.75</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深圳长虹科技有限责任公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38,537.37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5,584.91</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27,488.29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787,825.46</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汉中虹鼎矿业有限公司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11,377.85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2,188.68</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四川电子军工集团有限公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7,966.97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4,287.73</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绵阳虹梓地产有限公司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7,096.28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四川虹欣电子技术有限公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4,716.04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4,016.99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288,870.10</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四川世纪双虹显示器件有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169.81</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广元虹城实业有限公司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1,376.07</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四川家事帮电器服务有限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1,217.95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四川景虹包装制品有限公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1,452,661.56</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广西美菱家用电器有限公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39,158,500.00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622,121.37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1,475,592.19</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4"/>
        <w:spacing w:line="240" w:lineRule="auto"/>
        <w:ind w:left="138" w:right="146"/>
        <w:jc w:val="left"/>
        <w:rPr>
          <w:b w:val="0"/>
          <w:bCs w:val="0"/>
        </w:rPr>
      </w:pPr>
      <w:r>
        <w:rPr>
          <w:rFonts w:ascii="宋体" w:hAnsi="宋体" w:cs="宋体" w:eastAsia="宋体" w:hint="default"/>
        </w:rPr>
        <w:t>(2).</w:t>
      </w:r>
      <w:r>
        <w:rPr>
          <w:rFonts w:ascii="宋体" w:hAnsi="宋体" w:cs="宋体" w:eastAsia="宋体" w:hint="default"/>
          <w:spacing w:val="89"/>
        </w:rPr>
        <w:t> </w:t>
      </w:r>
      <w:r>
        <w:rPr/>
        <w:t>关联受托管理</w:t>
      </w:r>
      <w:r>
        <w:rPr>
          <w:rFonts w:ascii="Cambria" w:hAnsi="Cambria" w:cs="Cambria" w:eastAsia="Cambria" w:hint="default"/>
        </w:rPr>
        <w:t>/</w:t>
      </w:r>
      <w:r>
        <w:rPr/>
        <w:t>承包及委托管理</w:t>
      </w:r>
      <w:r>
        <w:rPr>
          <w:rFonts w:ascii="Cambria" w:hAnsi="Cambria" w:cs="Cambria" w:eastAsia="Cambria" w:hint="default"/>
        </w:rPr>
        <w:t>/</w:t>
      </w:r>
      <w:r>
        <w:rPr/>
        <w:t>出包情况</w:t>
      </w:r>
      <w:r>
        <w:rPr>
          <w:b w:val="0"/>
          <w:bCs w:val="0"/>
        </w:rPr>
      </w:r>
    </w:p>
    <w:p>
      <w:pPr>
        <w:pStyle w:val="BodyText"/>
        <w:spacing w:line="240" w:lineRule="auto" w:before="41"/>
        <w:ind w:right="146"/>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080" w:bottom="1380" w:left="1660" w:right="1120"/>
        </w:sectPr>
      </w:pPr>
    </w:p>
    <w:p>
      <w:pPr>
        <w:pStyle w:val="Heading4"/>
        <w:spacing w:line="240" w:lineRule="auto"/>
        <w:ind w:left="138" w:right="-10"/>
        <w:jc w:val="left"/>
        <w:rPr>
          <w:b w:val="0"/>
          <w:bCs w:val="0"/>
        </w:rPr>
      </w:pPr>
      <w:r>
        <w:rPr>
          <w:rFonts w:ascii="宋体" w:hAnsi="宋体" w:cs="宋体" w:eastAsia="宋体" w:hint="default"/>
        </w:rPr>
        <w:t>(3).</w:t>
      </w:r>
      <w:r>
        <w:rPr>
          <w:rFonts w:ascii="宋体" w:hAnsi="宋体" w:cs="宋体" w:eastAsia="宋体" w:hint="default"/>
          <w:spacing w:val="89"/>
        </w:rPr>
        <w:t> </w:t>
      </w:r>
      <w:r>
        <w:rPr/>
        <w:t>关联租赁情况</w:t>
      </w:r>
      <w:r>
        <w:rPr>
          <w:b w:val="0"/>
          <w:bCs w:val="0"/>
        </w:rPr>
      </w:r>
    </w:p>
    <w:p>
      <w:pPr>
        <w:pStyle w:val="BodyText"/>
        <w:spacing w:line="240" w:lineRule="auto" w:before="56"/>
        <w:ind w:right="-8"/>
        <w:jc w:val="left"/>
      </w:pPr>
      <w:r>
        <w:rPr/>
        <w:t>√适用</w:t>
      </w:r>
      <w:r>
        <w:rPr>
          <w:spacing w:val="-2"/>
        </w:rPr>
        <w:t> </w:t>
      </w:r>
      <w:r>
        <w:rPr/>
        <w:t>□不适用</w:t>
      </w:r>
      <w:r>
        <w:rPr>
          <w:w w:val="100"/>
        </w:rPr>
        <w:t> </w:t>
      </w:r>
      <w:r>
        <w:rPr>
          <w:spacing w:val="-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bl>
    <w:p>
      <w:pPr>
        <w:spacing w:after="0" w:line="274"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55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四川景虹包装制品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726,330.78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1,452,661.56</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四川长虹欣锐科技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669,367.56</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669,367.56</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四川长虹国际酒店</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326,637.96</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四川长虹集团财务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322,497.12</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四川长和科技有限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161,784.00</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四川长新制冷部件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32,961.60</w:t>
            </w:r>
          </w:p>
        </w:tc>
        <w:tc>
          <w:tcPr>
            <w:tcW w:w="26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5"/>
          <w:szCs w:val="15"/>
        </w:rPr>
      </w:pPr>
    </w:p>
    <w:p>
      <w:pPr>
        <w:pStyle w:val="BodyText"/>
        <w:spacing w:line="273" w:lineRule="exact" w:before="36"/>
        <w:ind w:right="146"/>
        <w:jc w:val="left"/>
      </w:pPr>
      <w:r>
        <w:rPr/>
        <w:t>本公司作为承租方：</w:t>
      </w:r>
    </w:p>
    <w:p>
      <w:pPr>
        <w:pStyle w:val="BodyText"/>
        <w:tabs>
          <w:tab w:pos="1051" w:val="left" w:leader="none"/>
        </w:tabs>
        <w:spacing w:line="273" w:lineRule="exact"/>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66"/>
        <w:gridCol w:w="2005"/>
        <w:gridCol w:w="2460"/>
        <w:gridCol w:w="2665"/>
      </w:tblGrid>
      <w:tr>
        <w:trPr>
          <w:trHeight w:val="319"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13"/>
              <w:jc w:val="left"/>
              <w:rPr>
                <w:rFonts w:ascii="宋体" w:hAnsi="宋体" w:cs="宋体" w:eastAsia="宋体" w:hint="default"/>
                <w:sz w:val="21"/>
                <w:szCs w:val="21"/>
              </w:rPr>
            </w:pPr>
            <w:r>
              <w:rPr>
                <w:rFonts w:ascii="宋体" w:hAnsi="宋体" w:cs="宋体" w:eastAsia="宋体" w:hint="default"/>
                <w:spacing w:val="-38"/>
                <w:sz w:val="21"/>
                <w:szCs w:val="21"/>
              </w:rPr>
              <w:t>四川长虹欣锐科技有限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pacing w:val="-41"/>
                <w:sz w:val="21"/>
                <w:szCs w:val="21"/>
              </w:rPr>
              <w:t>公司</w:t>
            </w:r>
            <w:r>
              <w:rPr>
                <w:rFonts w:ascii="宋体" w:hAnsi="宋体" w:cs="宋体" w:eastAsia="宋体" w:hint="default"/>
                <w:sz w:val="21"/>
                <w:szCs w:val="21"/>
              </w:rPr>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0"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85" w:right="0"/>
              <w:jc w:val="left"/>
              <w:rPr>
                <w:rFonts w:ascii="宋体" w:hAnsi="宋体" w:cs="宋体" w:eastAsia="宋体" w:hint="default"/>
                <w:sz w:val="21"/>
                <w:szCs w:val="21"/>
              </w:rPr>
            </w:pPr>
            <w:r>
              <w:rPr>
                <w:rFonts w:ascii="宋体"/>
                <w:sz w:val="21"/>
              </w:rPr>
              <w:t>-3,468.28</w:t>
            </w:r>
          </w:p>
        </w:tc>
      </w:tr>
    </w:tbl>
    <w:p>
      <w:pPr>
        <w:spacing w:line="240" w:lineRule="auto" w:before="7"/>
        <w:rPr>
          <w:rFonts w:ascii="宋体" w:hAnsi="宋体" w:cs="宋体" w:eastAsia="宋体" w:hint="default"/>
          <w:sz w:val="15"/>
          <w:szCs w:val="15"/>
        </w:rPr>
      </w:pPr>
    </w:p>
    <w:p>
      <w:pPr>
        <w:pStyle w:val="BodyText"/>
        <w:spacing w:line="272" w:lineRule="exact" w:before="64"/>
        <w:ind w:right="4832"/>
        <w:jc w:val="left"/>
      </w:pPr>
      <w:r>
        <w:rPr/>
        <w:t>关联租赁情况说明</w:t>
      </w:r>
      <w:r>
        <w:rPr>
          <w:w w:val="100"/>
        </w:rPr>
        <w:t> </w:t>
      </w:r>
      <w:r>
        <w:rPr>
          <w:spacing w:val="-2"/>
        </w:rPr>
        <w:t>负数表示确认的租赁费用。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080" w:bottom="1380" w:left="1660" w:right="1120"/>
        </w:sectPr>
      </w:pPr>
    </w:p>
    <w:p>
      <w:pPr>
        <w:pStyle w:val="Heading4"/>
        <w:spacing w:line="240" w:lineRule="auto"/>
        <w:ind w:left="138" w:right="-20"/>
        <w:jc w:val="left"/>
        <w:rPr>
          <w:b w:val="0"/>
          <w:bCs w:val="0"/>
        </w:rPr>
      </w:pPr>
      <w:r>
        <w:rPr>
          <w:rFonts w:ascii="宋体" w:hAnsi="宋体" w:cs="宋体" w:eastAsia="宋体" w:hint="default"/>
        </w:rPr>
        <w:t>(4).</w:t>
      </w:r>
      <w:r>
        <w:rPr>
          <w:rFonts w:ascii="宋体" w:hAnsi="宋体" w:cs="宋体" w:eastAsia="宋体" w:hint="default"/>
          <w:spacing w:val="89"/>
        </w:rPr>
        <w:t> </w:t>
      </w:r>
      <w:r>
        <w:rPr/>
        <w:t>关联担保情况</w:t>
      </w:r>
      <w:r>
        <w:rPr>
          <w:b w:val="0"/>
          <w:bCs w:val="0"/>
        </w:rPr>
      </w:r>
    </w:p>
    <w:p>
      <w:pPr>
        <w:pStyle w:val="BodyText"/>
        <w:spacing w:line="272" w:lineRule="exact" w:before="87"/>
        <w:ind w:right="-20"/>
        <w:jc w:val="left"/>
      </w:pPr>
      <w:r>
        <w:rPr/>
        <w:t>√适用</w:t>
      </w:r>
      <w:r>
        <w:rPr>
          <w:spacing w:val="-2"/>
        </w:rPr>
        <w:t> </w:t>
      </w:r>
      <w:r>
        <w:rPr/>
        <w:t>□不适用</w:t>
      </w:r>
      <w:r>
        <w:rPr>
          <w:w w:val="100"/>
        </w:rPr>
        <w:t> </w:t>
      </w:r>
      <w:r>
        <w:rPr>
          <w:spacing w:val="-2"/>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398" w:val="left" w:leader="none"/>
        </w:tabs>
        <w:spacing w:line="240" w:lineRule="auto"/>
        <w:ind w:right="0"/>
        <w:jc w:val="left"/>
      </w:pPr>
      <w:r>
        <w:rPr>
          <w:spacing w:val="-1"/>
        </w:rPr>
        <w:t>单位：万元</w:t>
        <w:tab/>
        <w:t>币种：人民币</w:t>
      </w:r>
    </w:p>
    <w:p>
      <w:pPr>
        <w:spacing w:after="0" w:line="240" w:lineRule="auto"/>
        <w:jc w:val="left"/>
        <w:sectPr>
          <w:type w:val="continuous"/>
          <w:pgSz w:w="11910" w:h="16840"/>
          <w:pgMar w:top="1120" w:bottom="1380" w:left="1660" w:right="1120"/>
          <w:cols w:num="2" w:equalWidth="0">
            <w:col w:w="2023" w:space="4288"/>
            <w:col w:w="281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7"/>
        <w:gridCol w:w="1654"/>
        <w:gridCol w:w="1800"/>
        <w:gridCol w:w="1793"/>
        <w:gridCol w:w="2072"/>
      </w:tblGrid>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教育科技</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2015-6-9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下一年度股东大会</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召开之日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2015-6-9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下一年度股东大会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召开之日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广东长虹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2014-8-28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2015-8-27</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广东长虹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2014-10-14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2015-10-14</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广东长虹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2015-12-9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2019-11-18</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长虹电源</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5,500.00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sz w:val="21"/>
              </w:rPr>
              <w:t>2014-4-1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sz w:val="21"/>
              </w:rPr>
              <w:t>2015-4-1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电子部品</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2014-11-1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2015-11-1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电子系统</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2014-3-1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2015-3-1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日电科技</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2014-10-1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2015-10-1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2013-12-30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2016-12-30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合肥长虹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2015-7-1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2016-7-1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合肥长虹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2015-1-1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2016-1-1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合肥长虹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2015-9-1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2016-9-1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5"/>
        <w:rPr>
          <w:rFonts w:ascii="宋体" w:hAnsi="宋体" w:cs="宋体" w:eastAsia="宋体" w:hint="default"/>
          <w:sz w:val="15"/>
          <w:szCs w:val="15"/>
        </w:rPr>
      </w:pPr>
    </w:p>
    <w:p>
      <w:pPr>
        <w:pStyle w:val="BodyText"/>
        <w:spacing w:line="274" w:lineRule="exact" w:before="36"/>
        <w:ind w:right="146"/>
        <w:jc w:val="left"/>
      </w:pPr>
      <w:r>
        <w:rPr/>
        <w:t>本公司作为被担保方</w:t>
      </w:r>
    </w:p>
    <w:p>
      <w:pPr>
        <w:pStyle w:val="BodyText"/>
        <w:tabs>
          <w:tab w:pos="1260" w:val="left" w:leader="none"/>
        </w:tabs>
        <w:spacing w:line="274" w:lineRule="exact"/>
        <w:ind w:left="0" w:right="152"/>
        <w:jc w:val="right"/>
      </w:pPr>
      <w:r>
        <w:rPr>
          <w:spacing w:val="-1"/>
        </w:rPr>
        <w:t>单位：万元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55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9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2"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sz w:val="21"/>
              </w:rPr>
              <w:t>250,000.00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2014-6-25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2016-6-25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20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28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64" w:right="0"/>
              <w:jc w:val="left"/>
              <w:rPr>
                <w:rFonts w:ascii="宋体" w:hAnsi="宋体" w:cs="宋体" w:eastAsia="宋体" w:hint="default"/>
                <w:sz w:val="21"/>
                <w:szCs w:val="21"/>
              </w:rPr>
            </w:pPr>
            <w:r>
              <w:rPr>
                <w:rFonts w:ascii="宋体"/>
                <w:sz w:val="21"/>
              </w:rPr>
              <w:t>300,000.00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sz w:val="21"/>
              </w:rPr>
              <w:t>2014-7-25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sz w:val="21"/>
              </w:rPr>
              <w:t>2015-7-25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080" w:bottom="1380" w:left="1560" w:right="820"/>
        </w:sectPr>
      </w:pPr>
    </w:p>
    <w:p>
      <w:pPr>
        <w:pStyle w:val="Heading4"/>
        <w:spacing w:line="240" w:lineRule="auto"/>
        <w:ind w:left="238" w:right="-18"/>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8"/>
        <w:ind w:left="238" w:right="-18"/>
        <w:jc w:val="left"/>
      </w:pPr>
      <w:r>
        <w:rPr/>
        <w:t>□适用</w:t>
      </w:r>
      <w:r>
        <w:rPr>
          <w:spacing w:val="-1"/>
        </w:rPr>
        <w:t> </w:t>
      </w:r>
      <w:r>
        <w:rPr/>
        <w:t>√不适用</w:t>
      </w:r>
    </w:p>
    <w:p>
      <w:pPr>
        <w:pStyle w:val="Heading4"/>
        <w:spacing w:line="240" w:lineRule="auto" w:before="56"/>
        <w:ind w:left="238"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820"/>
          <w:cols w:num="2" w:equalWidth="0">
            <w:col w:w="3807" w:space="2714"/>
            <w:col w:w="3009"/>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26"/>
        <w:gridCol w:w="4112"/>
        <w:gridCol w:w="2127"/>
        <w:gridCol w:w="1519"/>
      </w:tblGrid>
      <w:tr>
        <w:trPr>
          <w:trHeight w:val="3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41"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42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将公司历年超缴所得税形成的债权转让给</w:t>
            </w:r>
          </w:p>
          <w:p>
            <w:pPr>
              <w:pStyle w:val="TableParagraph"/>
              <w:spacing w:line="269"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长虹集团，本次转让债权的账面金额为</w:t>
            </w:r>
          </w:p>
          <w:p>
            <w:pPr>
              <w:pStyle w:val="TableParagraph"/>
              <w:spacing w:line="296" w:lineRule="exact"/>
              <w:ind w:left="103" w:right="0"/>
              <w:jc w:val="left"/>
              <w:rPr>
                <w:rFonts w:ascii="宋体" w:hAnsi="宋体" w:cs="宋体" w:eastAsia="宋体" w:hint="default"/>
                <w:sz w:val="21"/>
                <w:szCs w:val="21"/>
              </w:rPr>
            </w:pPr>
            <w:r>
              <w:rPr>
                <w:rFonts w:ascii="宋体" w:hAnsi="宋体" w:cs="宋体" w:eastAsia="宋体" w:hint="default"/>
                <w:sz w:val="23"/>
                <w:szCs w:val="23"/>
              </w:rPr>
              <w:t>362,128,461.10</w:t>
            </w:r>
            <w:r>
              <w:rPr>
                <w:rFonts w:ascii="宋体" w:hAnsi="宋体" w:cs="宋体" w:eastAsia="宋体" w:hint="default"/>
                <w:spacing w:val="-58"/>
                <w:sz w:val="23"/>
                <w:szCs w:val="23"/>
              </w:rPr>
              <w:t> </w:t>
            </w:r>
            <w:r>
              <w:rPr>
                <w:rFonts w:ascii="宋体" w:hAnsi="宋体" w:cs="宋体" w:eastAsia="宋体" w:hint="default"/>
                <w:sz w:val="21"/>
                <w:szCs w:val="21"/>
              </w:rPr>
              <w:t>元，转让价格为</w:t>
            </w:r>
          </w:p>
          <w:p>
            <w:pPr>
              <w:pStyle w:val="TableParagraph"/>
              <w:spacing w:line="242" w:lineRule="auto"/>
              <w:ind w:left="103" w:right="98"/>
              <w:jc w:val="left"/>
              <w:rPr>
                <w:rFonts w:ascii="宋体" w:hAnsi="宋体" w:cs="宋体" w:eastAsia="宋体" w:hint="default"/>
                <w:sz w:val="21"/>
                <w:szCs w:val="21"/>
              </w:rPr>
            </w:pPr>
            <w:r>
              <w:rPr>
                <w:rFonts w:ascii="宋体" w:hAnsi="宋体" w:cs="宋体" w:eastAsia="宋体" w:hint="default"/>
                <w:w w:val="100"/>
                <w:sz w:val="23"/>
                <w:szCs w:val="23"/>
              </w:rPr>
              <w:t>362,128,461.10</w:t>
            </w:r>
            <w:r>
              <w:rPr>
                <w:rFonts w:ascii="宋体" w:hAnsi="宋体" w:cs="宋体" w:eastAsia="宋体" w:hint="default"/>
                <w:spacing w:val="-56"/>
                <w:w w:val="100"/>
                <w:sz w:val="23"/>
                <w:szCs w:val="23"/>
              </w:rPr>
              <w:t> </w:t>
            </w:r>
            <w:r>
              <w:rPr>
                <w:rFonts w:ascii="宋体" w:hAnsi="宋体" w:cs="宋体" w:eastAsia="宋体" w:hint="default"/>
                <w:spacing w:val="-11"/>
                <w:w w:val="100"/>
                <w:sz w:val="23"/>
                <w:szCs w:val="23"/>
              </w:rPr>
              <w:t>元</w:t>
            </w:r>
            <w:r>
              <w:rPr>
                <w:rFonts w:ascii="宋体" w:hAnsi="宋体" w:cs="宋体" w:eastAsia="宋体" w:hint="default"/>
                <w:spacing w:val="-11"/>
                <w:w w:val="100"/>
                <w:sz w:val="21"/>
                <w:szCs w:val="21"/>
              </w:rPr>
              <w:t>，长虹集团以现金一次</w:t>
            </w:r>
            <w:r>
              <w:rPr>
                <w:rFonts w:ascii="宋体" w:hAnsi="宋体" w:cs="宋体" w:eastAsia="宋体" w:hint="default"/>
                <w:w w:val="100"/>
                <w:sz w:val="21"/>
                <w:szCs w:val="21"/>
              </w:rPr>
              <w:t> </w:t>
            </w:r>
            <w:r>
              <w:rPr>
                <w:rFonts w:ascii="宋体" w:hAnsi="宋体" w:cs="宋体" w:eastAsia="宋体" w:hint="default"/>
                <w:sz w:val="21"/>
                <w:szCs w:val="21"/>
              </w:rPr>
              <w:t>性支付转让价款。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00" w:right="0"/>
              <w:jc w:val="left"/>
              <w:rPr>
                <w:rFonts w:ascii="宋体" w:hAnsi="宋体" w:cs="宋体" w:eastAsia="宋体" w:hint="default"/>
                <w:sz w:val="23"/>
                <w:szCs w:val="23"/>
              </w:rPr>
            </w:pPr>
            <w:r>
              <w:rPr>
                <w:rFonts w:ascii="宋体"/>
                <w:sz w:val="23"/>
              </w:rPr>
              <w:t>362,128,461.10</w:t>
            </w:r>
          </w:p>
        </w:tc>
        <w:tc>
          <w:tcPr>
            <w:tcW w:w="15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line="412" w:lineRule="auto" w:before="36"/>
        <w:ind w:left="658" w:right="6075" w:hanging="42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pacing w:val="88"/>
          <w:sz w:val="21"/>
          <w:szCs w:val="21"/>
        </w:rPr>
        <w:t> </w:t>
      </w:r>
      <w:r>
        <w:rPr>
          <w:rFonts w:ascii="宋体" w:hAnsi="宋体" w:cs="宋体" w:eastAsia="宋体" w:hint="default"/>
          <w:b/>
          <w:bCs/>
          <w:sz w:val="21"/>
          <w:szCs w:val="21"/>
        </w:rPr>
        <w:t>其他关联交易</w:t>
      </w:r>
      <w:r>
        <w:rPr>
          <w:rFonts w:ascii="宋体" w:hAnsi="宋体" w:cs="宋体" w:eastAsia="宋体" w:hint="default"/>
          <w:b/>
          <w:bCs/>
          <w:w w:val="100"/>
          <w:sz w:val="21"/>
          <w:szCs w:val="21"/>
        </w:rPr>
        <w:t> </w:t>
      </w:r>
      <w:r>
        <w:rPr>
          <w:rFonts w:ascii="宋体" w:hAnsi="宋体" w:cs="宋体" w:eastAsia="宋体" w:hint="default"/>
          <w:spacing w:val="-2"/>
          <w:sz w:val="21"/>
          <w:szCs w:val="21"/>
        </w:rPr>
        <w:t>与长虹财务公司关联往来：</w:t>
      </w:r>
      <w:r>
        <w:rPr>
          <w:rFonts w:ascii="宋体" w:hAnsi="宋体" w:cs="宋体" w:eastAsia="宋体" w:hint="default"/>
          <w:w w:val="100"/>
          <w:sz w:val="21"/>
          <w:szCs w:val="21"/>
        </w:rPr>
        <w:t> </w:t>
      </w:r>
      <w:r>
        <w:rPr>
          <w:rFonts w:ascii="Calibri" w:hAnsi="Calibri" w:cs="Calibri" w:eastAsia="Calibri" w:hint="default"/>
          <w:sz w:val="21"/>
          <w:szCs w:val="21"/>
        </w:rPr>
        <w:t>1</w:t>
      </w:r>
      <w:r>
        <w:rPr>
          <w:rFonts w:ascii="宋体" w:hAnsi="宋体" w:cs="宋体" w:eastAsia="宋体" w:hint="default"/>
          <w:sz w:val="21"/>
          <w:szCs w:val="21"/>
        </w:rPr>
        <w:t>）</w:t>
      </w:r>
      <w:r>
        <w:rPr>
          <w:rFonts w:ascii="宋体" w:hAnsi="宋体" w:cs="宋体" w:eastAsia="宋体" w:hint="default"/>
          <w:spacing w:val="-62"/>
          <w:sz w:val="21"/>
          <w:szCs w:val="21"/>
        </w:rPr>
        <w:t> </w:t>
      </w:r>
      <w:r>
        <w:rPr>
          <w:rFonts w:ascii="宋体" w:hAnsi="宋体" w:cs="宋体" w:eastAsia="宋体" w:hint="default"/>
          <w:sz w:val="21"/>
          <w:szCs w:val="21"/>
        </w:rPr>
        <w:t>银行存款</w:t>
      </w:r>
    </w:p>
    <w:p>
      <w:pPr>
        <w:pStyle w:val="BodyText"/>
        <w:spacing w:line="269" w:lineRule="exact"/>
        <w:ind w:left="0" w:right="450"/>
        <w:jc w:val="right"/>
      </w:pPr>
      <w:r>
        <w:rPr/>
        <w:t>单位：元</w:t>
      </w:r>
      <w:r>
        <w:rPr>
          <w:spacing w:val="1"/>
        </w:rPr>
        <w:t> </w:t>
      </w:r>
      <w:r>
        <w:rPr/>
        <w:t>币种：人民币</w:t>
      </w:r>
    </w:p>
    <w:p>
      <w:pPr>
        <w:spacing w:line="240" w:lineRule="auto" w:before="6"/>
        <w:rPr>
          <w:rFonts w:ascii="宋体" w:hAnsi="宋体" w:cs="宋体" w:eastAsia="宋体" w:hint="default"/>
          <w:sz w:val="12"/>
          <w:szCs w:val="12"/>
        </w:rPr>
      </w:pPr>
    </w:p>
    <w:tbl>
      <w:tblPr>
        <w:tblW w:w="0" w:type="auto"/>
        <w:jc w:val="left"/>
        <w:tblInd w:w="312" w:type="dxa"/>
        <w:tblLayout w:type="fixed"/>
        <w:tblCellMar>
          <w:top w:w="0" w:type="dxa"/>
          <w:left w:w="0" w:type="dxa"/>
          <w:bottom w:w="0" w:type="dxa"/>
          <w:right w:w="0" w:type="dxa"/>
        </w:tblCellMar>
        <w:tblLook w:val="01E0"/>
      </w:tblPr>
      <w:tblGrid>
        <w:gridCol w:w="1140"/>
        <w:gridCol w:w="1431"/>
        <w:gridCol w:w="1567"/>
        <w:gridCol w:w="1565"/>
        <w:gridCol w:w="1477"/>
        <w:gridCol w:w="1464"/>
      </w:tblGrid>
      <w:tr>
        <w:trPr>
          <w:trHeight w:val="382" w:hRule="exact"/>
        </w:trPr>
        <w:tc>
          <w:tcPr>
            <w:tcW w:w="114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0"/>
              <w:ind w:left="39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37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6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0"/>
              <w:ind w:left="184" w:right="0"/>
              <w:jc w:val="left"/>
              <w:rPr>
                <w:rFonts w:ascii="宋体" w:hAnsi="宋体" w:cs="宋体" w:eastAsia="宋体" w:hint="default"/>
                <w:sz w:val="18"/>
                <w:szCs w:val="18"/>
              </w:rPr>
            </w:pPr>
            <w:r>
              <w:rPr>
                <w:rFonts w:ascii="宋体" w:hAnsi="宋体" w:cs="宋体" w:eastAsia="宋体" w:hint="default"/>
                <w:b/>
                <w:bCs/>
                <w:sz w:val="18"/>
                <w:szCs w:val="18"/>
              </w:rPr>
              <w:t>存款利息收入</w:t>
            </w:r>
            <w:r>
              <w:rPr>
                <w:rFonts w:ascii="宋体" w:hAnsi="宋体" w:cs="宋体" w:eastAsia="宋体" w:hint="default"/>
                <w:sz w:val="18"/>
                <w:szCs w:val="18"/>
              </w:rPr>
            </w:r>
          </w:p>
        </w:tc>
      </w:tr>
      <w:tr>
        <w:trPr>
          <w:trHeight w:val="442" w:hRule="exact"/>
        </w:trPr>
        <w:tc>
          <w:tcPr>
            <w:tcW w:w="114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3"/>
              <w:ind w:left="119"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left="114" w:right="0"/>
              <w:jc w:val="center"/>
              <w:rPr>
                <w:rFonts w:ascii="宋体" w:hAnsi="宋体" w:cs="宋体" w:eastAsia="宋体" w:hint="default"/>
                <w:sz w:val="18"/>
                <w:szCs w:val="18"/>
              </w:rPr>
            </w:pPr>
            <w:r>
              <w:rPr>
                <w:rFonts w:ascii="宋体"/>
                <w:spacing w:val="-20"/>
                <w:sz w:val="18"/>
              </w:rPr>
              <w:t>4,194,415,282.85</w:t>
            </w:r>
          </w:p>
        </w:tc>
        <w:tc>
          <w:tcPr>
            <w:tcW w:w="15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left="112" w:right="0"/>
              <w:jc w:val="center"/>
              <w:rPr>
                <w:rFonts w:ascii="宋体" w:hAnsi="宋体" w:cs="宋体" w:eastAsia="宋体" w:hint="default"/>
                <w:sz w:val="18"/>
                <w:szCs w:val="18"/>
              </w:rPr>
            </w:pPr>
            <w:r>
              <w:rPr>
                <w:rFonts w:ascii="宋体"/>
                <w:spacing w:val="-20"/>
                <w:sz w:val="18"/>
              </w:rPr>
              <w:t>276,790,754,469.57</w:t>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left="114" w:right="0"/>
              <w:jc w:val="center"/>
              <w:rPr>
                <w:rFonts w:ascii="宋体" w:hAnsi="宋体" w:cs="宋体" w:eastAsia="宋体" w:hint="default"/>
                <w:sz w:val="18"/>
                <w:szCs w:val="18"/>
              </w:rPr>
            </w:pPr>
            <w:r>
              <w:rPr>
                <w:rFonts w:ascii="宋体"/>
                <w:spacing w:val="-20"/>
                <w:sz w:val="18"/>
              </w:rPr>
              <w:t>274,886,821,334.35</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left="242" w:right="0"/>
              <w:jc w:val="left"/>
              <w:rPr>
                <w:rFonts w:ascii="宋体" w:hAnsi="宋体" w:cs="宋体" w:eastAsia="宋体" w:hint="default"/>
                <w:sz w:val="18"/>
                <w:szCs w:val="18"/>
              </w:rPr>
            </w:pPr>
            <w:r>
              <w:rPr>
                <w:rFonts w:ascii="宋体"/>
                <w:spacing w:val="-20"/>
                <w:sz w:val="18"/>
              </w:rPr>
              <w:t>6,098,348,418.07</w:t>
            </w:r>
          </w:p>
        </w:tc>
        <w:tc>
          <w:tcPr>
            <w:tcW w:w="14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3"/>
              <w:ind w:left="441" w:right="0"/>
              <w:jc w:val="left"/>
              <w:rPr>
                <w:rFonts w:ascii="宋体" w:hAnsi="宋体" w:cs="宋体" w:eastAsia="宋体" w:hint="default"/>
                <w:sz w:val="18"/>
                <w:szCs w:val="18"/>
              </w:rPr>
            </w:pPr>
            <w:r>
              <w:rPr>
                <w:rFonts w:ascii="宋体"/>
                <w:spacing w:val="-19"/>
                <w:sz w:val="18"/>
              </w:rPr>
              <w:t>99,801,268.97</w:t>
            </w:r>
          </w:p>
        </w:tc>
      </w:tr>
    </w:tbl>
    <w:p>
      <w:pPr>
        <w:spacing w:line="240" w:lineRule="auto" w:before="9"/>
        <w:rPr>
          <w:rFonts w:ascii="宋体" w:hAnsi="宋体" w:cs="宋体" w:eastAsia="宋体" w:hint="default"/>
          <w:sz w:val="9"/>
          <w:szCs w:val="9"/>
        </w:rPr>
      </w:pPr>
    </w:p>
    <w:p>
      <w:pPr>
        <w:pStyle w:val="BodyText"/>
        <w:spacing w:line="240" w:lineRule="auto" w:before="36"/>
        <w:ind w:left="658" w:right="6075"/>
        <w:jc w:val="left"/>
      </w:pPr>
      <w:r>
        <w:rPr>
          <w:rFonts w:ascii="Calibri" w:hAnsi="Calibri" w:cs="Calibri" w:eastAsia="Calibri" w:hint="default"/>
        </w:rPr>
        <w:t>2</w:t>
      </w:r>
      <w:r>
        <w:rPr/>
        <w:t>）</w:t>
      </w:r>
      <w:r>
        <w:rPr>
          <w:spacing w:val="-62"/>
        </w:rPr>
        <w:t> </w:t>
      </w:r>
      <w:r>
        <w:rPr/>
        <w:t>短期借款</w:t>
      </w:r>
    </w:p>
    <w:p>
      <w:pPr>
        <w:spacing w:line="240" w:lineRule="auto" w:before="11"/>
        <w:rPr>
          <w:rFonts w:ascii="宋体" w:hAnsi="宋体" w:cs="宋体" w:eastAsia="宋体" w:hint="default"/>
          <w:sz w:val="10"/>
          <w:szCs w:val="10"/>
        </w:rPr>
      </w:pPr>
    </w:p>
    <w:p>
      <w:pPr>
        <w:pStyle w:val="BodyText"/>
        <w:spacing w:line="240" w:lineRule="auto" w:before="36"/>
        <w:ind w:left="0" w:right="450"/>
        <w:jc w:val="right"/>
      </w:pPr>
      <w:r>
        <w:rPr/>
        <w:t>单位：元</w:t>
      </w:r>
      <w:r>
        <w:rPr>
          <w:spacing w:val="1"/>
        </w:rPr>
        <w:t> </w:t>
      </w:r>
      <w:r>
        <w:rPr/>
        <w:t>币种：人民币</w:t>
      </w:r>
    </w:p>
    <w:p>
      <w:pPr>
        <w:spacing w:line="240" w:lineRule="auto" w:before="5"/>
        <w:rPr>
          <w:rFonts w:ascii="宋体" w:hAnsi="宋体" w:cs="宋体" w:eastAsia="宋体" w:hint="default"/>
          <w:sz w:val="12"/>
          <w:szCs w:val="12"/>
        </w:rPr>
      </w:pPr>
    </w:p>
    <w:tbl>
      <w:tblPr>
        <w:tblW w:w="0" w:type="auto"/>
        <w:jc w:val="left"/>
        <w:tblInd w:w="322" w:type="dxa"/>
        <w:tblLayout w:type="fixed"/>
        <w:tblCellMar>
          <w:top w:w="0" w:type="dxa"/>
          <w:left w:w="0" w:type="dxa"/>
          <w:bottom w:w="0" w:type="dxa"/>
          <w:right w:w="0" w:type="dxa"/>
        </w:tblCellMar>
        <w:tblLook w:val="01E0"/>
      </w:tblPr>
      <w:tblGrid>
        <w:gridCol w:w="770"/>
        <w:gridCol w:w="1498"/>
        <w:gridCol w:w="1656"/>
        <w:gridCol w:w="1656"/>
        <w:gridCol w:w="1657"/>
        <w:gridCol w:w="1385"/>
      </w:tblGrid>
      <w:tr>
        <w:trPr>
          <w:trHeight w:val="382" w:hRule="exact"/>
        </w:trPr>
        <w:tc>
          <w:tcPr>
            <w:tcW w:w="7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0"/>
              <w:ind w:left="2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3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b/>
                <w:bCs/>
                <w:sz w:val="18"/>
                <w:szCs w:val="18"/>
              </w:rPr>
              <w:t>利息支出</w:t>
            </w:r>
            <w:r>
              <w:rPr>
                <w:rFonts w:ascii="宋体" w:hAnsi="宋体" w:cs="宋体" w:eastAsia="宋体" w:hint="default"/>
                <w:sz w:val="18"/>
                <w:szCs w:val="18"/>
              </w:rPr>
            </w:r>
          </w:p>
        </w:tc>
      </w:tr>
      <w:tr>
        <w:trPr>
          <w:trHeight w:val="487" w:hRule="exact"/>
        </w:trPr>
        <w:tc>
          <w:tcPr>
            <w:tcW w:w="770" w:type="dxa"/>
            <w:tcBorders>
              <w:top w:val="single" w:sz="4" w:space="0" w:color="000000"/>
              <w:left w:val="nil" w:sz="6" w:space="0" w:color="auto"/>
              <w:bottom w:val="single" w:sz="12" w:space="0" w:color="000000"/>
              <w:right w:val="single" w:sz="4" w:space="0" w:color="000000"/>
            </w:tcBorders>
          </w:tcPr>
          <w:p>
            <w:pPr>
              <w:pStyle w:val="TableParagraph"/>
              <w:spacing w:line="204" w:lineRule="exact"/>
              <w:ind w:left="119" w:right="0"/>
              <w:jc w:val="left"/>
              <w:rPr>
                <w:rFonts w:ascii="宋体" w:hAnsi="宋体" w:cs="宋体" w:eastAsia="宋体" w:hint="default"/>
                <w:sz w:val="18"/>
                <w:szCs w:val="18"/>
              </w:rPr>
            </w:pPr>
            <w:r>
              <w:rPr>
                <w:rFonts w:ascii="宋体" w:hAnsi="宋体" w:cs="宋体" w:eastAsia="宋体" w:hint="default"/>
                <w:sz w:val="18"/>
                <w:szCs w:val="18"/>
              </w:rPr>
              <w:t>短期借</w:t>
            </w:r>
          </w:p>
          <w:p>
            <w:pPr>
              <w:pStyle w:val="TableParagraph"/>
              <w:spacing w:line="234" w:lineRule="exact"/>
              <w:ind w:left="119"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4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left="21" w:right="0"/>
              <w:jc w:val="center"/>
              <w:rPr>
                <w:rFonts w:ascii="宋体" w:hAnsi="宋体" w:cs="宋体" w:eastAsia="宋体" w:hint="default"/>
                <w:sz w:val="18"/>
                <w:szCs w:val="18"/>
              </w:rPr>
            </w:pPr>
            <w:r>
              <w:rPr>
                <w:rFonts w:ascii="宋体"/>
                <w:sz w:val="18"/>
              </w:rPr>
              <w:t>627,000,000.00</w:t>
            </w:r>
          </w:p>
        </w:tc>
        <w:tc>
          <w:tcPr>
            <w:tcW w:w="16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3,637,000,000.00</w:t>
            </w:r>
          </w:p>
        </w:tc>
        <w:tc>
          <w:tcPr>
            <w:tcW w:w="16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2,975,000,000.00</w:t>
            </w:r>
          </w:p>
        </w:tc>
        <w:tc>
          <w:tcPr>
            <w:tcW w:w="16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1,289,000,000.00</w:t>
            </w:r>
          </w:p>
        </w:tc>
        <w:tc>
          <w:tcPr>
            <w:tcW w:w="13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69,962,831.28</w:t>
            </w:r>
          </w:p>
        </w:tc>
      </w:tr>
    </w:tbl>
    <w:p>
      <w:pPr>
        <w:spacing w:line="240" w:lineRule="auto" w:before="1"/>
        <w:rPr>
          <w:rFonts w:ascii="宋体" w:hAnsi="宋体" w:cs="宋体" w:eastAsia="宋体" w:hint="default"/>
          <w:sz w:val="9"/>
          <w:szCs w:val="9"/>
        </w:rPr>
      </w:pPr>
    </w:p>
    <w:p>
      <w:pPr>
        <w:pStyle w:val="Heading3"/>
        <w:spacing w:line="240" w:lineRule="auto" w:before="32"/>
        <w:ind w:left="677" w:right="6075"/>
        <w:jc w:val="left"/>
      </w:pPr>
      <w:r>
        <w:rPr>
          <w:rFonts w:ascii="宋体" w:hAnsi="宋体" w:cs="宋体" w:eastAsia="宋体" w:hint="default"/>
        </w:rPr>
        <w:t>3)</w:t>
      </w:r>
      <w:r>
        <w:rPr/>
        <w:t>应收票据的承兑和贴现</w:t>
      </w:r>
    </w:p>
    <w:p>
      <w:pPr>
        <w:spacing w:line="240" w:lineRule="auto" w:before="2"/>
        <w:rPr>
          <w:rFonts w:ascii="宋体" w:hAnsi="宋体" w:cs="宋体" w:eastAsia="宋体" w:hint="default"/>
          <w:sz w:val="12"/>
          <w:szCs w:val="12"/>
        </w:rPr>
      </w:pPr>
    </w:p>
    <w:p>
      <w:pPr>
        <w:pStyle w:val="Heading3"/>
        <w:spacing w:line="240" w:lineRule="auto" w:before="32"/>
        <w:ind w:left="0" w:right="450"/>
        <w:jc w:val="right"/>
      </w:pPr>
      <w:r>
        <w:rPr/>
        <w:t>单位：元</w:t>
      </w:r>
      <w:r>
        <w:rPr>
          <w:spacing w:val="3"/>
        </w:rPr>
        <w:t> </w:t>
      </w:r>
      <w:r>
        <w:rPr/>
        <w:t>币种：人民币</w:t>
      </w:r>
    </w:p>
    <w:p>
      <w:pPr>
        <w:spacing w:line="240" w:lineRule="auto" w:before="4"/>
        <w:rPr>
          <w:rFonts w:ascii="宋体" w:hAnsi="宋体" w:cs="宋体" w:eastAsia="宋体" w:hint="default"/>
          <w:sz w:val="12"/>
          <w:szCs w:val="12"/>
        </w:rPr>
      </w:pPr>
    </w:p>
    <w:tbl>
      <w:tblPr>
        <w:tblW w:w="0" w:type="auto"/>
        <w:jc w:val="left"/>
        <w:tblInd w:w="269" w:type="dxa"/>
        <w:tblLayout w:type="fixed"/>
        <w:tblCellMar>
          <w:top w:w="0" w:type="dxa"/>
          <w:left w:w="0" w:type="dxa"/>
          <w:bottom w:w="0" w:type="dxa"/>
          <w:right w:w="0" w:type="dxa"/>
        </w:tblCellMar>
        <w:tblLook w:val="01E0"/>
      </w:tblPr>
      <w:tblGrid>
        <w:gridCol w:w="1966"/>
        <w:gridCol w:w="2588"/>
        <w:gridCol w:w="2122"/>
        <w:gridCol w:w="2055"/>
      </w:tblGrid>
      <w:tr>
        <w:trPr>
          <w:trHeight w:val="360" w:hRule="exact"/>
        </w:trPr>
        <w:tc>
          <w:tcPr>
            <w:tcW w:w="19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承兑汇票贴现票面金额</w:t>
            </w:r>
            <w:r>
              <w:rPr>
                <w:rFonts w:ascii="宋体" w:hAnsi="宋体" w:cs="宋体" w:eastAsia="宋体" w:hint="default"/>
                <w:sz w:val="18"/>
                <w:szCs w:val="18"/>
              </w:rPr>
            </w:r>
          </w:p>
        </w:tc>
        <w:tc>
          <w:tcPr>
            <w:tcW w:w="21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承兑汇票贴现金额</w:t>
            </w:r>
            <w:r>
              <w:rPr>
                <w:rFonts w:ascii="宋体" w:hAnsi="宋体" w:cs="宋体" w:eastAsia="宋体" w:hint="default"/>
                <w:sz w:val="18"/>
                <w:szCs w:val="18"/>
              </w:rPr>
            </w:r>
          </w:p>
        </w:tc>
        <w:tc>
          <w:tcPr>
            <w:tcW w:w="205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8"/>
              <w:jc w:val="center"/>
              <w:rPr>
                <w:rFonts w:ascii="宋体" w:hAnsi="宋体" w:cs="宋体" w:eastAsia="宋体" w:hint="default"/>
                <w:sz w:val="18"/>
                <w:szCs w:val="18"/>
              </w:rPr>
            </w:pPr>
            <w:r>
              <w:rPr>
                <w:rFonts w:ascii="宋体" w:hAnsi="宋体" w:cs="宋体" w:eastAsia="宋体" w:hint="default"/>
                <w:b/>
                <w:bCs/>
                <w:sz w:val="18"/>
                <w:szCs w:val="18"/>
              </w:rPr>
              <w:t>贴现费用支出金额</w:t>
            </w:r>
            <w:r>
              <w:rPr>
                <w:rFonts w:ascii="宋体" w:hAnsi="宋体" w:cs="宋体" w:eastAsia="宋体" w:hint="default"/>
                <w:sz w:val="18"/>
                <w:szCs w:val="18"/>
              </w:rPr>
            </w:r>
          </w:p>
        </w:tc>
      </w:tr>
      <w:tr>
        <w:trPr>
          <w:trHeight w:val="360" w:hRule="exact"/>
        </w:trPr>
        <w:tc>
          <w:tcPr>
            <w:tcW w:w="19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5,008,305,829.42</w:t>
            </w:r>
          </w:p>
        </w:tc>
        <w:tc>
          <w:tcPr>
            <w:tcW w:w="21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4,944,213,206.98</w:t>
            </w:r>
          </w:p>
        </w:tc>
        <w:tc>
          <w:tcPr>
            <w:tcW w:w="20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64,092,622.44</w:t>
            </w:r>
          </w:p>
        </w:tc>
      </w:tr>
    </w:tbl>
    <w:p>
      <w:pPr>
        <w:spacing w:line="240" w:lineRule="auto" w:before="0"/>
        <w:rPr>
          <w:rFonts w:ascii="宋体" w:hAnsi="宋体" w:cs="宋体" w:eastAsia="宋体" w:hint="default"/>
          <w:sz w:val="9"/>
          <w:szCs w:val="9"/>
        </w:rPr>
      </w:pPr>
    </w:p>
    <w:p>
      <w:pPr>
        <w:pStyle w:val="Heading3"/>
        <w:spacing w:line="240" w:lineRule="auto" w:before="32"/>
        <w:ind w:left="569" w:right="6075"/>
        <w:jc w:val="left"/>
      </w:pPr>
      <w:r>
        <w:rPr>
          <w:rFonts w:ascii="宋体" w:hAnsi="宋体" w:cs="宋体" w:eastAsia="宋体" w:hint="default"/>
        </w:rPr>
        <w:t>4</w:t>
      </w:r>
      <w:r>
        <w:rPr/>
        <w:t>）应付票据的承兑</w:t>
      </w:r>
    </w:p>
    <w:p>
      <w:pPr>
        <w:spacing w:line="240" w:lineRule="auto" w:before="2"/>
        <w:rPr>
          <w:rFonts w:ascii="宋体" w:hAnsi="宋体" w:cs="宋体" w:eastAsia="宋体" w:hint="default"/>
          <w:sz w:val="12"/>
          <w:szCs w:val="12"/>
        </w:rPr>
      </w:pPr>
    </w:p>
    <w:p>
      <w:pPr>
        <w:pStyle w:val="Heading3"/>
        <w:tabs>
          <w:tab w:pos="1102" w:val="left" w:leader="none"/>
        </w:tabs>
        <w:spacing w:line="240" w:lineRule="auto" w:before="32"/>
        <w:ind w:left="0" w:right="450"/>
        <w:jc w:val="right"/>
      </w:pPr>
      <w:r>
        <w:rPr/>
        <w:t>单位：元</w:t>
        <w:tab/>
      </w:r>
      <w:r>
        <w:rPr>
          <w:spacing w:val="-1"/>
        </w:rPr>
        <w:t>币种：人民币</w:t>
      </w:r>
    </w:p>
    <w:p>
      <w:pPr>
        <w:spacing w:line="240" w:lineRule="auto" w:before="4"/>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159"/>
        <w:gridCol w:w="1477"/>
        <w:gridCol w:w="1656"/>
        <w:gridCol w:w="1656"/>
        <w:gridCol w:w="1657"/>
        <w:gridCol w:w="1459"/>
      </w:tblGrid>
      <w:tr>
        <w:trPr>
          <w:trHeight w:val="360" w:hRule="exact"/>
        </w:trPr>
        <w:tc>
          <w:tcPr>
            <w:tcW w:w="115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6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45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b/>
                <w:bCs/>
                <w:sz w:val="18"/>
                <w:szCs w:val="18"/>
              </w:rPr>
              <w:t>票据类型</w:t>
            </w:r>
            <w:r>
              <w:rPr>
                <w:rFonts w:ascii="宋体" w:hAnsi="宋体" w:cs="宋体" w:eastAsia="宋体" w:hint="default"/>
                <w:sz w:val="18"/>
                <w:szCs w:val="18"/>
              </w:rPr>
            </w:r>
          </w:p>
        </w:tc>
      </w:tr>
      <w:tr>
        <w:trPr>
          <w:trHeight w:val="363" w:hRule="exact"/>
        </w:trPr>
        <w:tc>
          <w:tcPr>
            <w:tcW w:w="115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right="309"/>
              <w:jc w:val="right"/>
              <w:rPr>
                <w:rFonts w:ascii="宋体" w:hAnsi="宋体" w:cs="宋体" w:eastAsia="宋体" w:hint="default"/>
                <w:sz w:val="18"/>
                <w:szCs w:val="18"/>
              </w:rPr>
            </w:pPr>
            <w:r>
              <w:rPr>
                <w:rFonts w:ascii="宋体" w:hAnsi="宋体" w:cs="宋体" w:eastAsia="宋体" w:hint="default"/>
                <w:sz w:val="18"/>
                <w:szCs w:val="18"/>
              </w:rPr>
              <w:t>应付票据</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sz w:val="18"/>
              </w:rPr>
              <w:t>759,842,901.49</w:t>
            </w:r>
          </w:p>
        </w:tc>
        <w:tc>
          <w:tcPr>
            <w:tcW w:w="16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sz w:val="18"/>
              </w:rPr>
              <w:t>3,644,775,468.38</w:t>
            </w:r>
          </w:p>
        </w:tc>
        <w:tc>
          <w:tcPr>
            <w:tcW w:w="16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sz w:val="18"/>
              </w:rPr>
              <w:t>2,503,505,767.73</w:t>
            </w:r>
          </w:p>
        </w:tc>
        <w:tc>
          <w:tcPr>
            <w:tcW w:w="16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sz w:val="18"/>
              </w:rPr>
              <w:t>1,901,112,602.14</w:t>
            </w:r>
          </w:p>
        </w:tc>
        <w:tc>
          <w:tcPr>
            <w:tcW w:w="14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银行承兑汇票</w:t>
            </w:r>
          </w:p>
        </w:tc>
      </w:tr>
    </w:tbl>
    <w:p>
      <w:pPr>
        <w:spacing w:after="0" w:line="240" w:lineRule="auto"/>
        <w:jc w:val="center"/>
        <w:rPr>
          <w:rFonts w:ascii="宋体" w:hAnsi="宋体" w:cs="宋体" w:eastAsia="宋体" w:hint="default"/>
          <w:sz w:val="18"/>
          <w:szCs w:val="18"/>
        </w:rPr>
        <w:sectPr>
          <w:type w:val="continuous"/>
          <w:pgSz w:w="11910" w:h="16840"/>
          <w:pgMar w:top="1120" w:bottom="1380" w:left="1560" w:right="820"/>
        </w:sectPr>
      </w:pPr>
    </w:p>
    <w:p>
      <w:pPr>
        <w:spacing w:line="240" w:lineRule="auto" w:before="6"/>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51"/>
          <w:pgSz w:w="11910" w:h="16840"/>
          <w:pgMar w:footer="1195" w:header="0" w:top="1080" w:bottom="1380" w:left="1660" w:right="720"/>
        </w:sectPr>
      </w:pPr>
    </w:p>
    <w:p>
      <w:pPr>
        <w:pStyle w:val="Heading4"/>
        <w:spacing w:line="240" w:lineRule="auto"/>
        <w:ind w:left="138" w:right="-20"/>
        <w:jc w:val="left"/>
        <w:rPr>
          <w:b w:val="0"/>
          <w:bCs w:val="0"/>
        </w:rPr>
      </w:pPr>
      <w:r>
        <w:rPr>
          <w:rFonts w:ascii="宋体" w:hAnsi="宋体" w:cs="宋体" w:eastAsia="宋体" w:hint="default"/>
        </w:rPr>
        <w:t>6</w:t>
      </w:r>
      <w:r>
        <w:rPr/>
        <w:t>、</w:t>
      </w:r>
      <w:r>
        <w:rPr>
          <w:spacing w:val="5"/>
        </w:rPr>
        <w:t> </w:t>
      </w:r>
      <w:r>
        <w:rPr/>
        <w:t>关联方应收应付款项</w:t>
      </w:r>
      <w:r>
        <w:rPr>
          <w:b w:val="0"/>
          <w:bCs w:val="0"/>
        </w:rPr>
      </w:r>
    </w:p>
    <w:p>
      <w:pPr>
        <w:spacing w:line="290" w:lineRule="auto" w:before="58"/>
        <w:ind w:left="138" w:right="7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88"/>
          <w:sz w:val="21"/>
          <w:szCs w:val="21"/>
        </w:rPr>
        <w:t> </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08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720"/>
          <w:cols w:num="2" w:equalWidth="0">
            <w:col w:w="2464" w:space="4269"/>
            <w:col w:w="27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917"/>
        <w:gridCol w:w="3735"/>
        <w:gridCol w:w="1745"/>
        <w:gridCol w:w="437"/>
        <w:gridCol w:w="1534"/>
        <w:gridCol w:w="929"/>
      </w:tblGrid>
      <w:tr>
        <w:trPr>
          <w:trHeight w:val="283" w:hRule="exact"/>
        </w:trPr>
        <w:tc>
          <w:tcPr>
            <w:tcW w:w="9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7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1099" w:hRule="exact"/>
        </w:trPr>
        <w:tc>
          <w:tcPr>
            <w:tcW w:w="917" w:type="dxa"/>
            <w:vMerge/>
            <w:tcBorders>
              <w:left w:val="single" w:sz="4" w:space="0" w:color="000000"/>
              <w:bottom w:val="single" w:sz="4" w:space="0" w:color="000000"/>
              <w:right w:val="single" w:sz="4" w:space="0" w:color="000000"/>
            </w:tcBorders>
          </w:tcPr>
          <w:p>
            <w:pPr/>
          </w:p>
        </w:tc>
        <w:tc>
          <w:tcPr>
            <w:tcW w:w="3735" w:type="dxa"/>
            <w:vMerge/>
            <w:tcBorders>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w w:val="100"/>
                <w:sz w:val="21"/>
                <w:szCs w:val="21"/>
              </w:rPr>
              <w:t>坏</w:t>
            </w:r>
          </w:p>
          <w:p>
            <w:pPr>
              <w:pStyle w:val="TableParagraph"/>
              <w:spacing w:line="237" w:lineRule="auto" w:before="2"/>
              <w:ind w:left="105" w:right="108"/>
              <w:jc w:val="both"/>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4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3,069,089.35</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2,313,337.04</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3,279,634.09</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4,179,907.70</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7,259,759.30</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6,128,368.97</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零八一电子集团有限公司</w:t>
            </w:r>
          </w:p>
        </w:tc>
        <w:tc>
          <w:tcPr>
            <w:tcW w:w="174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2,086,000.00</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零八一电子集团四川天源机械有限公司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81,542.40</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85,910.44</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1,108,829.10</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2,739,527.22</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四川长虹电子科技有限公司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0.03</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75,417.42</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104,339,131.45</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103,519,238.14</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13,158.73</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6,169.08</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446,868.72</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446,868.72</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1,005,736,293.27</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516,374,463.94</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0.01</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391.63</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4,303,324.99</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3,434,366.58</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0.19</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192,254.36</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957,500.00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1,609,224.93</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北京京东方长虹网络科技有限责任公司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51,518,751.70</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104,396,654.54</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四川桑立德精密配件制造有限公司</w:t>
            </w:r>
          </w:p>
        </w:tc>
        <w:tc>
          <w:tcPr>
            <w:tcW w:w="174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123,292.57</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阜阳微奥电器营销有限公司</w:t>
            </w:r>
          </w:p>
        </w:tc>
        <w:tc>
          <w:tcPr>
            <w:tcW w:w="174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10,628,035.60</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Changhong Ruba Electric</w:t>
            </w:r>
            <w:r>
              <w:rPr>
                <w:rFonts w:ascii="宋体"/>
                <w:spacing w:val="-2"/>
                <w:sz w:val="21"/>
              </w:rPr>
              <w:t> </w:t>
            </w:r>
            <w:r>
              <w:rPr>
                <w:rFonts w:ascii="宋体"/>
                <w:sz w:val="21"/>
              </w:rPr>
              <w:t>Private</w:t>
            </w:r>
          </w:p>
          <w:p>
            <w:pPr>
              <w:pStyle w:val="TableParagraph"/>
              <w:spacing w:line="274" w:lineRule="exact"/>
              <w:ind w:left="23" w:right="0"/>
              <w:jc w:val="left"/>
              <w:rPr>
                <w:rFonts w:ascii="宋体" w:hAnsi="宋体" w:cs="宋体" w:eastAsia="宋体" w:hint="default"/>
                <w:sz w:val="21"/>
                <w:szCs w:val="21"/>
              </w:rPr>
            </w:pPr>
            <w:r>
              <w:rPr>
                <w:rFonts w:ascii="宋体"/>
                <w:sz w:val="21"/>
              </w:rPr>
              <w:t>Co.Ltd</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88,080,824.58</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29,819,097.27</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汉中虹鼎矿业有限公司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0.02</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合肥美菱太阳能科技有限责任公司</w:t>
            </w:r>
          </w:p>
        </w:tc>
        <w:tc>
          <w:tcPr>
            <w:tcW w:w="174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50,010.80</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宏源地能热宝技术有限公司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12,252,715.83</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四川家事帮电器服务有限公司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1,230.00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74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241,126.20</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北川虹源科技发展有限公司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19,789.29</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7,417.62</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3,668,416.21</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28,320.90</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104,030.12</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50,849.00</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1,452,661.56</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1,452,661.56</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1,275,342.28</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1,565,119.74</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627,117.68</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242,636.82</w:t>
            </w:r>
          </w:p>
        </w:tc>
        <w:tc>
          <w:tcPr>
            <w:tcW w:w="92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7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917"/>
        <w:gridCol w:w="3735"/>
        <w:gridCol w:w="1745"/>
        <w:gridCol w:w="437"/>
        <w:gridCol w:w="1534"/>
        <w:gridCol w:w="929"/>
      </w:tblGrid>
      <w:tr>
        <w:trPr>
          <w:trHeight w:val="557"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30,000.00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108,623.85</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四川家事帮电器服务有限公司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112,892.98</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2,199.00</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2,584,045.96</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77.40</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11,200.00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sz w:val="21"/>
              </w:rPr>
              <w:t>285,517.12</w:t>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130,240.00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34,676,424.95</w:t>
            </w:r>
          </w:p>
        </w:tc>
        <w:tc>
          <w:tcPr>
            <w:tcW w:w="43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138" w:right="6075"/>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46" w:val="left" w:leader="none"/>
        </w:tabs>
        <w:spacing w:line="240" w:lineRule="auto" w:before="58"/>
        <w:ind w:left="0" w:right="55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33"/>
        <w:gridCol w:w="3402"/>
        <w:gridCol w:w="1925"/>
        <w:gridCol w:w="2127"/>
      </w:tblGrid>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393,372,097.53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427,524,066.78</w:t>
            </w: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44,337,181.84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43,642,412.14</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20,557,246.51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15,136,189.07</w:t>
            </w:r>
          </w:p>
        </w:tc>
      </w:tr>
      <w:tr>
        <w:trPr>
          <w:trHeight w:val="28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1,220,280.50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107,850.16</w:t>
            </w: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四川桑立德精密配件制造有限公司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9,634,037.25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11,612,706.64</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8,960,176.41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4,878,483.27</w:t>
            </w: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8,653,875.04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7,992,994.13</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5,266,539.58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10,478,359.11</w:t>
            </w:r>
          </w:p>
        </w:tc>
      </w:tr>
      <w:tr>
        <w:trPr>
          <w:trHeight w:val="55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零八一电子集团四川力源电子有限</w:t>
            </w:r>
          </w:p>
          <w:p>
            <w:pPr>
              <w:pStyle w:val="TableParagraph"/>
              <w:spacing w:line="301" w:lineRule="exact"/>
              <w:ind w:left="23" w:right="0"/>
              <w:jc w:val="left"/>
              <w:rPr>
                <w:rFonts w:ascii="Calibri" w:hAnsi="Calibri" w:cs="Calibri" w:eastAsia="Calibri" w:hint="default"/>
                <w:sz w:val="21"/>
                <w:szCs w:val="21"/>
              </w:rPr>
            </w:pPr>
            <w:r>
              <w:rPr>
                <w:rFonts w:ascii="宋体" w:hAnsi="宋体" w:cs="宋体" w:eastAsia="宋体" w:hint="default"/>
                <w:w w:val="95"/>
                <w:sz w:val="21"/>
                <w:szCs w:val="21"/>
              </w:rPr>
              <w:t>公司</w:t>
            </w:r>
            <w:r>
              <w:rPr>
                <w:rFonts w:ascii="Calibri" w:hAnsi="Calibri" w:cs="Calibri" w:eastAsia="Calibri" w:hint="default"/>
                <w:w w:val="95"/>
                <w:sz w:val="21"/>
                <w:szCs w:val="21"/>
              </w:rPr>
              <w:t></w:t>
            </w:r>
            <w:r>
              <w:rPr>
                <w:rFonts w:ascii="Calibri" w:hAnsi="Calibri" w:cs="Calibri" w:eastAsia="Calibri" w:hint="default"/>
                <w:sz w:val="21"/>
                <w:szCs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4,288,926.90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3,180,584.31</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宏源地能热宝技术有限公司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2,846,000.00</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1,070,873.45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395,993.68</w:t>
            </w: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763,947.81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267,542.81</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四川天佑归谷科技有限公司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333,333.01</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233,533.96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411,115.02</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零八一电子集团有限公司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145,004.41</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1,532,260.00</w:t>
            </w: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41,250.00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92,605.51</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27,680.00</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7,147.00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28,137.00</w:t>
            </w: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192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12,874,700.18</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北川虹源科技发展有限公司</w:t>
            </w:r>
          </w:p>
        </w:tc>
        <w:tc>
          <w:tcPr>
            <w:tcW w:w="192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26,487.40</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41,038,132.06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50,431,202.92</w:t>
            </w: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广州欢网科技有限责任公司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5,872,776.00</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3,451,322.61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4,964,366.81</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1,372,483.22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1,525,154.20</w:t>
            </w: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603,295.12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527,934.86</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w:t>
            </w:r>
          </w:p>
        </w:tc>
      </w:tr>
    </w:tbl>
    <w:p>
      <w:pPr>
        <w:spacing w:after="0" w:line="241" w:lineRule="exact"/>
        <w:jc w:val="right"/>
        <w:rPr>
          <w:rFonts w:ascii="宋体" w:hAnsi="宋体" w:cs="宋体" w:eastAsia="宋体" w:hint="default"/>
          <w:sz w:val="21"/>
          <w:szCs w:val="21"/>
        </w:rPr>
        <w:sectPr>
          <w:footerReference w:type="default" r:id="rId52"/>
          <w:pgSz w:w="11910" w:h="16840"/>
          <w:pgMar w:footer="1195" w:header="0" w:top="1080" w:bottom="1380" w:left="1660" w:right="720"/>
          <w:pgNumType w:start="151"/>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733"/>
        <w:gridCol w:w="3402"/>
        <w:gridCol w:w="1925"/>
        <w:gridCol w:w="2127"/>
      </w:tblGrid>
      <w:tr>
        <w:trPr>
          <w:trHeight w:val="28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四川长虹职业技术学校</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127,310.00</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w:t>
            </w: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w:t>
            </w:r>
          </w:p>
        </w:tc>
      </w:tr>
      <w:tr>
        <w:trPr>
          <w:trHeight w:val="55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零八一电子集团四川力源电子有限</w:t>
            </w:r>
          </w:p>
          <w:p>
            <w:pPr>
              <w:pStyle w:val="TableParagraph"/>
              <w:spacing w:line="300" w:lineRule="exact"/>
              <w:ind w:left="23" w:right="0"/>
              <w:jc w:val="left"/>
              <w:rPr>
                <w:rFonts w:ascii="Calibri" w:hAnsi="Calibri" w:cs="Calibri" w:eastAsia="Calibri" w:hint="default"/>
                <w:sz w:val="21"/>
                <w:szCs w:val="21"/>
              </w:rPr>
            </w:pPr>
            <w:r>
              <w:rPr>
                <w:rFonts w:ascii="宋体" w:hAnsi="宋体" w:cs="宋体" w:eastAsia="宋体" w:hint="default"/>
                <w:w w:val="95"/>
                <w:sz w:val="21"/>
                <w:szCs w:val="21"/>
              </w:rPr>
              <w:t>公司</w:t>
            </w:r>
            <w:r>
              <w:rPr>
                <w:rFonts w:ascii="Calibri" w:hAnsi="Calibri" w:cs="Calibri" w:eastAsia="Calibri" w:hint="default"/>
                <w:w w:val="95"/>
                <w:sz w:val="21"/>
                <w:szCs w:val="21"/>
              </w:rPr>
              <w:t></w:t>
            </w:r>
            <w:r>
              <w:rPr>
                <w:rFonts w:ascii="Calibri" w:hAnsi="Calibri" w:cs="Calibri" w:eastAsia="Calibri" w:hint="default"/>
                <w:sz w:val="21"/>
                <w:szCs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13,775.85</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6,476.00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380,934.20</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4,772.59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4,772.59</w:t>
            </w: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零八一电子集团有限公司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3,549.14</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1,130.00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1,130.00</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192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10,870.00</w:t>
            </w: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南阳南方长虹科技有限公司</w:t>
            </w:r>
          </w:p>
        </w:tc>
        <w:tc>
          <w:tcPr>
            <w:tcW w:w="192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6,761.48</w:t>
            </w:r>
          </w:p>
        </w:tc>
      </w:tr>
      <w:tr>
        <w:trPr>
          <w:trHeight w:val="28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192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4,486,129.65</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92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0.09</w:t>
            </w: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2,408,483.24</w:t>
            </w:r>
          </w:p>
        </w:tc>
      </w:tr>
      <w:tr>
        <w:trPr>
          <w:trHeight w:val="55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零八一电子集团四川力源电子有限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2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28,677.70</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广元虹城实业有限公司</w:t>
            </w:r>
          </w:p>
        </w:tc>
        <w:tc>
          <w:tcPr>
            <w:tcW w:w="192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320.00</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阜阳微奥电器营销有限公司</w:t>
            </w:r>
          </w:p>
        </w:tc>
        <w:tc>
          <w:tcPr>
            <w:tcW w:w="192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331.99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977" w:val="left" w:leader="none"/>
        </w:tabs>
        <w:spacing w:line="240" w:lineRule="auto"/>
        <w:ind w:left="138" w:right="3347"/>
        <w:jc w:val="left"/>
        <w:rPr>
          <w:b w:val="0"/>
          <w:bCs w:val="0"/>
        </w:rPr>
      </w:pPr>
      <w:r>
        <w:rPr/>
        <w:t>十三、</w:t>
        <w:tab/>
        <w:t>股份支付</w:t>
      </w:r>
      <w:r>
        <w:rPr>
          <w:b w:val="0"/>
          <w:bCs w:val="0"/>
        </w:rPr>
      </w:r>
    </w:p>
    <w:p>
      <w:pPr>
        <w:pStyle w:val="Heading4"/>
        <w:spacing w:line="240" w:lineRule="auto" w:before="56"/>
        <w:ind w:left="138" w:right="3347"/>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right="334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3347"/>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right="334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3347"/>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right="334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90" w:lineRule="auto" w:before="0"/>
        <w:ind w:left="138" w:right="6296"/>
        <w:jc w:val="left"/>
        <w:rPr>
          <w:rFonts w:ascii="宋体" w:hAnsi="宋体" w:cs="宋体" w:eastAsia="宋体" w:hint="default"/>
          <w:b w:val="0"/>
          <w:bCs w:val="0"/>
        </w:rPr>
      </w:pPr>
      <w:r>
        <w:rPr>
          <w:rFonts w:ascii="宋体" w:hAnsi="宋体" w:cs="宋体" w:eastAsia="宋体" w:hint="default"/>
        </w:rPr>
        <w:t>4</w:t>
      </w:r>
      <w:r>
        <w:rPr/>
        <w:t>、 股份支付的修改、终止情况</w:t>
      </w:r>
      <w:r>
        <w:rPr>
          <w:w w:val="100"/>
        </w:rPr>
        <w:t> </w:t>
      </w:r>
      <w:r>
        <w:rPr>
          <w:rFonts w:ascii="宋体" w:hAnsi="宋体" w:cs="宋体" w:eastAsia="宋体" w:hint="default"/>
          <w:b w:val="0"/>
          <w:bCs w:val="0"/>
        </w:rPr>
        <w:t>无。</w:t>
      </w:r>
    </w:p>
    <w:p>
      <w:pPr>
        <w:spacing w:line="240" w:lineRule="auto" w:before="12"/>
        <w:rPr>
          <w:rFonts w:ascii="宋体" w:hAnsi="宋体" w:cs="宋体" w:eastAsia="宋体" w:hint="default"/>
          <w:sz w:val="21"/>
          <w:szCs w:val="21"/>
        </w:rPr>
      </w:pPr>
    </w:p>
    <w:p>
      <w:pPr>
        <w:spacing w:line="290" w:lineRule="auto" w:before="0"/>
        <w:ind w:left="138" w:right="8402"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line="240" w:lineRule="auto" w:before="11"/>
        <w:rPr>
          <w:rFonts w:ascii="宋体" w:hAnsi="宋体" w:cs="宋体" w:eastAsia="宋体" w:hint="default"/>
          <w:sz w:val="21"/>
          <w:szCs w:val="21"/>
        </w:rPr>
      </w:pPr>
    </w:p>
    <w:p>
      <w:pPr>
        <w:pStyle w:val="Heading4"/>
        <w:tabs>
          <w:tab w:pos="977" w:val="left" w:leader="none"/>
        </w:tabs>
        <w:spacing w:line="290" w:lineRule="auto" w:before="0"/>
        <w:ind w:left="138" w:right="69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2"/>
        <w:ind w:right="3347"/>
        <w:jc w:val="left"/>
      </w:pPr>
      <w:r>
        <w:rPr/>
        <w:t>√适用</w:t>
      </w:r>
      <w:r>
        <w:rPr>
          <w:spacing w:val="-2"/>
        </w:rPr>
        <w:t> </w:t>
      </w:r>
      <w:r>
        <w:rPr/>
        <w:t>□不适用</w:t>
      </w:r>
      <w:r>
        <w:rPr>
          <w:w w:val="100"/>
        </w:rPr>
        <w:t> </w:t>
      </w:r>
      <w:r>
        <w:rPr>
          <w:spacing w:val="-2"/>
        </w:rPr>
        <w:t>资产负债表日存在的对外重要承诺、性质、金额</w:t>
      </w:r>
    </w:p>
    <w:p>
      <w:pPr>
        <w:pStyle w:val="Heading4"/>
        <w:spacing w:line="279" w:lineRule="exact" w:before="0"/>
        <w:ind w:left="558" w:right="0"/>
        <w:jc w:val="left"/>
        <w:rPr>
          <w:b w:val="0"/>
          <w:bCs w:val="0"/>
        </w:rPr>
      </w:pPr>
      <w:r>
        <w:rPr>
          <w:rFonts w:ascii="宋体" w:hAnsi="宋体" w:cs="宋体" w:eastAsia="宋体" w:hint="default"/>
          <w:b w:val="0"/>
          <w:bCs w:val="0"/>
        </w:rPr>
        <w:t>（</w:t>
      </w:r>
      <w:r>
        <w:rPr>
          <w:rFonts w:ascii="Times New Roman" w:hAnsi="Times New Roman" w:cs="Times New Roman" w:eastAsia="Times New Roman" w:hint="default"/>
        </w:rPr>
        <w:t>1</w:t>
      </w:r>
      <w:r>
        <w:rPr/>
        <w:t>）四川长虹在美菱电器</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年非公开发行</w:t>
      </w:r>
      <w:r>
        <w:rPr>
          <w:spacing w:val="-52"/>
        </w:rPr>
        <w:t> </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股股票时所作的承诺</w:t>
      </w:r>
      <w:r>
        <w:rPr>
          <w:b w:val="0"/>
          <w:bCs w:val="0"/>
        </w:rPr>
      </w:r>
    </w:p>
    <w:p>
      <w:pPr>
        <w:pStyle w:val="BodyText"/>
        <w:spacing w:line="272" w:lineRule="exact"/>
        <w:ind w:left="558" w:right="3347"/>
        <w:jc w:val="left"/>
      </w:pPr>
      <w:r>
        <w:rPr>
          <w:rFonts w:ascii="Times New Roman" w:hAnsi="Times New Roman" w:cs="Times New Roman" w:eastAsia="Times New Roman" w:hint="default"/>
        </w:rPr>
        <w:t>1</w:t>
      </w:r>
      <w:r>
        <w:rPr/>
        <w:t>）关于减少和避免与美菱电器同业竞争的承诺</w:t>
      </w:r>
    </w:p>
    <w:p>
      <w:pPr>
        <w:pStyle w:val="BodyText"/>
        <w:spacing w:line="230" w:lineRule="auto"/>
        <w:ind w:right="428" w:firstLine="41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24</w:t>
      </w:r>
      <w:r>
        <w:rPr>
          <w:rFonts w:ascii="Times New Roman" w:hAnsi="Times New Roman" w:cs="Times New Roman" w:eastAsia="Times New Roman" w:hint="default"/>
          <w:spacing w:val="9"/>
        </w:rPr>
        <w:t> </w:t>
      </w:r>
      <w:r>
        <w:rPr/>
        <w:t>日，四川长虹根据有关法律法规的规定，为确保美菱电器业务的持续发展，</w:t>
      </w:r>
      <w:r>
        <w:rPr>
          <w:w w:val="100"/>
        </w:rPr>
        <w:t> </w:t>
      </w:r>
      <w:r>
        <w:rPr>
          <w:spacing w:val="-1"/>
        </w:rPr>
        <w:t>减少和避免四川长虹及四川长虹的下属公司、关联方经营的业务与美菱电器从事的业务出现同业</w:t>
      </w:r>
      <w:r>
        <w:rPr>
          <w:spacing w:val="-55"/>
        </w:rPr>
        <w:t> </w:t>
      </w:r>
      <w:r>
        <w:rPr>
          <w:spacing w:val="-55"/>
        </w:rPr>
      </w:r>
      <w:r>
        <w:rPr/>
        <w:t>竞争，四川长虹并代表四川长虹下属控股子公司承诺和保证：</w:t>
      </w:r>
    </w:p>
    <w:p>
      <w:pPr>
        <w:pStyle w:val="BodyText"/>
        <w:spacing w:line="272" w:lineRule="exact" w:before="27"/>
        <w:ind w:right="430" w:firstLine="419"/>
        <w:jc w:val="both"/>
      </w:pPr>
      <w:r>
        <w:rPr>
          <w:spacing w:val="-2"/>
        </w:rPr>
        <w:t>①除应美菱电器要求为美菱电器利益协助采取行动外，将不再主动从事与美菱电器业务相竞</w:t>
      </w:r>
      <w:r>
        <w:rPr>
          <w:w w:val="100"/>
        </w:rPr>
        <w:t> </w:t>
      </w:r>
      <w:r>
        <w:rPr/>
        <w:t>争或有利益冲突的业务或活动。</w:t>
      </w:r>
    </w:p>
    <w:p>
      <w:pPr>
        <w:spacing w:after="0" w:line="272" w:lineRule="exact"/>
        <w:jc w:val="both"/>
        <w:sectPr>
          <w:pgSz w:w="11910" w:h="16840"/>
          <w:pgMar w:header="0" w:footer="1195" w:top="1080" w:bottom="1380" w:left="1660" w:right="840"/>
        </w:sectPr>
      </w:pPr>
    </w:p>
    <w:p>
      <w:pPr>
        <w:spacing w:line="240" w:lineRule="auto" w:before="6"/>
        <w:rPr>
          <w:rFonts w:ascii="宋体" w:hAnsi="宋体" w:cs="宋体" w:eastAsia="宋体" w:hint="default"/>
          <w:sz w:val="28"/>
          <w:szCs w:val="28"/>
        </w:rPr>
      </w:pPr>
    </w:p>
    <w:p>
      <w:pPr>
        <w:pStyle w:val="BodyText"/>
        <w:spacing w:line="274" w:lineRule="exact" w:before="36"/>
        <w:ind w:left="558" w:right="0"/>
        <w:jc w:val="left"/>
      </w:pPr>
      <w:r>
        <w:rPr>
          <w:w w:val="100"/>
        </w:rPr>
        <w:t>②本</w:t>
      </w:r>
      <w:r>
        <w:rPr>
          <w:spacing w:val="-3"/>
          <w:w w:val="100"/>
        </w:rPr>
        <w:t>公</w:t>
      </w:r>
      <w:r>
        <w:rPr>
          <w:w w:val="100"/>
        </w:rPr>
        <w:t>司</w:t>
      </w:r>
      <w:r>
        <w:rPr>
          <w:spacing w:val="-3"/>
          <w:w w:val="100"/>
        </w:rPr>
        <w:t>保</w:t>
      </w:r>
      <w:r>
        <w:rPr>
          <w:w w:val="100"/>
        </w:rPr>
        <w:t>证</w:t>
      </w:r>
      <w:r>
        <w:rPr>
          <w:spacing w:val="-3"/>
          <w:w w:val="100"/>
        </w:rPr>
        <w:t>合</w:t>
      </w:r>
      <w:r>
        <w:rPr>
          <w:w w:val="100"/>
        </w:rPr>
        <w:t>法</w:t>
      </w:r>
      <w:r>
        <w:rPr>
          <w:spacing w:val="-101"/>
          <w:w w:val="100"/>
        </w:rPr>
        <w:t>、</w:t>
      </w:r>
      <w:r>
        <w:rPr>
          <w:w w:val="100"/>
        </w:rPr>
        <w:t>合</w:t>
      </w:r>
      <w:r>
        <w:rPr>
          <w:spacing w:val="-3"/>
          <w:w w:val="100"/>
        </w:rPr>
        <w:t>理地</w:t>
      </w:r>
      <w:r>
        <w:rPr>
          <w:w w:val="100"/>
        </w:rPr>
        <w:t>运用</w:t>
      </w:r>
      <w:r>
        <w:rPr>
          <w:spacing w:val="-3"/>
          <w:w w:val="100"/>
        </w:rPr>
        <w:t>股</w:t>
      </w:r>
      <w:r>
        <w:rPr>
          <w:w w:val="100"/>
        </w:rPr>
        <w:t>东</w:t>
      </w:r>
      <w:r>
        <w:rPr>
          <w:spacing w:val="-3"/>
          <w:w w:val="100"/>
        </w:rPr>
        <w:t>权</w:t>
      </w:r>
      <w:r>
        <w:rPr>
          <w:w w:val="100"/>
        </w:rPr>
        <w:t>利</w:t>
      </w:r>
      <w:r>
        <w:rPr>
          <w:spacing w:val="-101"/>
          <w:w w:val="100"/>
        </w:rPr>
        <w:t>，</w:t>
      </w:r>
      <w:r>
        <w:rPr>
          <w:w w:val="100"/>
        </w:rPr>
        <w:t>不</w:t>
      </w:r>
      <w:r>
        <w:rPr>
          <w:spacing w:val="-3"/>
          <w:w w:val="100"/>
        </w:rPr>
        <w:t>采</w:t>
      </w:r>
      <w:r>
        <w:rPr>
          <w:w w:val="100"/>
        </w:rPr>
        <w:t>取</w:t>
      </w:r>
      <w:r>
        <w:rPr>
          <w:spacing w:val="-3"/>
          <w:w w:val="100"/>
        </w:rPr>
        <w:t>任何</w:t>
      </w:r>
      <w:r>
        <w:rPr>
          <w:w w:val="100"/>
        </w:rPr>
        <w:t>限制</w:t>
      </w:r>
      <w:r>
        <w:rPr>
          <w:spacing w:val="-3"/>
          <w:w w:val="100"/>
        </w:rPr>
        <w:t>或</w:t>
      </w:r>
      <w:r>
        <w:rPr>
          <w:w w:val="100"/>
        </w:rPr>
        <w:t>影</w:t>
      </w:r>
      <w:r>
        <w:rPr>
          <w:spacing w:val="-3"/>
          <w:w w:val="100"/>
        </w:rPr>
        <w:t>响</w:t>
      </w:r>
      <w:r>
        <w:rPr>
          <w:w w:val="100"/>
        </w:rPr>
        <w:t>美</w:t>
      </w:r>
      <w:r>
        <w:rPr>
          <w:spacing w:val="-3"/>
          <w:w w:val="100"/>
        </w:rPr>
        <w:t>菱</w:t>
      </w:r>
      <w:r>
        <w:rPr>
          <w:w w:val="100"/>
        </w:rPr>
        <w:t>电</w:t>
      </w:r>
      <w:r>
        <w:rPr>
          <w:spacing w:val="-3"/>
          <w:w w:val="100"/>
        </w:rPr>
        <w:t>器</w:t>
      </w:r>
      <w:r>
        <w:rPr>
          <w:w w:val="100"/>
        </w:rPr>
        <w:t>正</w:t>
      </w:r>
      <w:r>
        <w:rPr>
          <w:spacing w:val="-3"/>
          <w:w w:val="100"/>
        </w:rPr>
        <w:t>常</w:t>
      </w:r>
      <w:r>
        <w:rPr>
          <w:w w:val="100"/>
        </w:rPr>
        <w:t>经营</w:t>
      </w:r>
      <w:r>
        <w:rPr>
          <w:spacing w:val="-3"/>
          <w:w w:val="100"/>
        </w:rPr>
        <w:t>的行为</w:t>
      </w:r>
      <w:r>
        <w:rPr>
          <w:w w:val="100"/>
        </w:rPr>
        <w:t>。</w:t>
      </w:r>
    </w:p>
    <w:p>
      <w:pPr>
        <w:pStyle w:val="BodyText"/>
        <w:spacing w:line="237" w:lineRule="auto" w:before="2"/>
        <w:ind w:right="128" w:firstLine="419"/>
        <w:jc w:val="both"/>
      </w:pPr>
      <w:r>
        <w:rPr>
          <w:spacing w:val="-2"/>
        </w:rPr>
        <w:t>③若美菱电器在其现有业务的基础上进一步拓展其经营业务范围，而本公司已在经营的，只</w:t>
      </w:r>
      <w:r>
        <w:rPr>
          <w:w w:val="100"/>
        </w:rPr>
        <w:t> </w:t>
      </w:r>
      <w:r>
        <w:rPr>
          <w:spacing w:val="-1"/>
        </w:rPr>
        <w:t>要本公司仍然是美菱电器的控股股东或实质控制人，本公司同意美菱电器对相关业务在同等条件</w:t>
      </w:r>
      <w:r>
        <w:rPr>
          <w:spacing w:val="-55"/>
        </w:rPr>
        <w:t> </w:t>
      </w:r>
      <w:r>
        <w:rPr>
          <w:spacing w:val="-55"/>
        </w:rPr>
      </w:r>
      <w:r>
        <w:rPr/>
        <w:t>下有优先收购权。</w:t>
      </w:r>
    </w:p>
    <w:p>
      <w:pPr>
        <w:pStyle w:val="BodyText"/>
        <w:spacing w:line="274" w:lineRule="exact" w:before="22"/>
        <w:ind w:right="130" w:firstLine="419"/>
        <w:jc w:val="both"/>
      </w:pPr>
      <w:r>
        <w:rPr>
          <w:spacing w:val="-2"/>
        </w:rPr>
        <w:t>上述承诺长期有效。报告期内，四川长虹严格履行相关承诺，不存在超过承诺履行期限的情</w:t>
      </w:r>
      <w:r>
        <w:rPr>
          <w:w w:val="100"/>
        </w:rPr>
        <w:t> </w:t>
      </w:r>
      <w:r>
        <w:rPr/>
        <w:t>况。</w:t>
      </w:r>
    </w:p>
    <w:p>
      <w:pPr>
        <w:pStyle w:val="BodyText"/>
        <w:spacing w:line="253" w:lineRule="exact"/>
        <w:ind w:left="558" w:right="0"/>
        <w:jc w:val="left"/>
      </w:pPr>
      <w:r>
        <w:rPr>
          <w:rFonts w:ascii="Times New Roman" w:hAnsi="Times New Roman" w:cs="Times New Roman" w:eastAsia="Times New Roman" w:hint="default"/>
        </w:rPr>
        <w:t>2</w:t>
      </w:r>
      <w:r>
        <w:rPr/>
        <w:t>）关于减少和规范与美菱电器关联交易的承诺</w:t>
      </w:r>
    </w:p>
    <w:p>
      <w:pPr>
        <w:pStyle w:val="BodyText"/>
        <w:spacing w:line="272" w:lineRule="exact" w:before="19"/>
        <w:ind w:right="128" w:firstLine="41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24</w:t>
      </w:r>
      <w:r>
        <w:rPr>
          <w:rFonts w:ascii="Times New Roman" w:hAnsi="Times New Roman" w:cs="Times New Roman" w:eastAsia="Times New Roman" w:hint="default"/>
          <w:spacing w:val="7"/>
        </w:rPr>
        <w:t> </w:t>
      </w:r>
      <w:r>
        <w:rPr>
          <w:spacing w:val="-6"/>
        </w:rPr>
        <w:t>日，四川长虹为规范四川长虹及其下属公司、关联方与美菱电器的关联交易，</w:t>
      </w:r>
      <w:r>
        <w:rPr>
          <w:w w:val="100"/>
        </w:rPr>
        <w:t> </w:t>
      </w:r>
      <w:r>
        <w:rPr/>
        <w:t>四川长虹并代表四川长虹下属控股子公司承诺：</w:t>
      </w:r>
    </w:p>
    <w:p>
      <w:pPr>
        <w:pStyle w:val="BodyText"/>
        <w:spacing w:line="272" w:lineRule="exact" w:before="1"/>
        <w:ind w:right="128" w:firstLine="419"/>
        <w:jc w:val="both"/>
      </w:pPr>
      <w:r>
        <w:rPr>
          <w:spacing w:val="-2"/>
        </w:rPr>
        <w:t>①将采取措施尽量避免与美菱电器发生持续性的关联交易；对于无法避免的关联交易，将按</w:t>
      </w:r>
      <w:r>
        <w:rPr>
          <w:w w:val="100"/>
        </w:rPr>
        <w:t> </w:t>
      </w:r>
      <w:r>
        <w:rPr>
          <w:spacing w:val="-1"/>
        </w:rPr>
        <w:t>照“等价有偿、平等互利”的市场化原则，依法与美菱电器签订关联交易合同，参照市场通行的</w:t>
      </w:r>
    </w:p>
    <w:p>
      <w:pPr>
        <w:pStyle w:val="BodyText"/>
        <w:spacing w:line="247" w:lineRule="exact"/>
        <w:ind w:right="0"/>
        <w:jc w:val="both"/>
      </w:pPr>
      <w:r>
        <w:rPr/>
        <w:t>标准，公允确定关联交易的价格。</w:t>
      </w:r>
    </w:p>
    <w:p>
      <w:pPr>
        <w:pStyle w:val="BodyText"/>
        <w:spacing w:line="240" w:lineRule="auto"/>
        <w:ind w:right="130" w:firstLine="419"/>
        <w:jc w:val="both"/>
      </w:pPr>
      <w:r>
        <w:rPr>
          <w:spacing w:val="-2"/>
        </w:rPr>
        <w:t>②按相关规定履行必要的关联董事、关联股东回避表决等义务，遵守批准关联交易的法定程</w:t>
      </w:r>
      <w:r>
        <w:rPr>
          <w:w w:val="100"/>
        </w:rPr>
        <w:t> </w:t>
      </w:r>
      <w:r>
        <w:rPr/>
        <w:t>序和信息披露义务。</w:t>
      </w:r>
    </w:p>
    <w:p>
      <w:pPr>
        <w:pStyle w:val="BodyText"/>
        <w:spacing w:line="274" w:lineRule="exact" w:before="22"/>
        <w:ind w:left="558" w:right="0"/>
        <w:jc w:val="left"/>
      </w:pPr>
      <w:r>
        <w:rPr/>
        <w:t>③保证不通过关联交易损害美菱电器及美菱电器其他股东的合法权益。</w:t>
      </w:r>
      <w:r>
        <w:rPr>
          <w:w w:val="100"/>
        </w:rPr>
        <w:t> </w:t>
      </w:r>
      <w:r>
        <w:rPr>
          <w:spacing w:val="-2"/>
        </w:rPr>
        <w:t>上述承诺长期有效。报告期内，四川长虹严格履行相关承诺，不存在超过承诺履行期限的情</w:t>
      </w:r>
    </w:p>
    <w:p>
      <w:pPr>
        <w:pStyle w:val="BodyText"/>
        <w:spacing w:line="245" w:lineRule="exact"/>
        <w:ind w:right="0"/>
        <w:jc w:val="both"/>
      </w:pPr>
      <w:r>
        <w:rPr/>
        <w:t>况。</w:t>
      </w:r>
    </w:p>
    <w:p>
      <w:pPr>
        <w:pStyle w:val="BodyText"/>
        <w:spacing w:line="272" w:lineRule="exact" w:before="27"/>
        <w:ind w:right="128" w:firstLine="419"/>
        <w:jc w:val="both"/>
      </w:pPr>
      <w:r>
        <w:rPr>
          <w:rFonts w:ascii="Times New Roman" w:hAnsi="Times New Roman" w:cs="Times New Roman" w:eastAsia="Times New Roman" w:hint="default"/>
          <w:spacing w:val="-4"/>
        </w:rPr>
        <w:t>3</w:t>
      </w:r>
      <w:r>
        <w:rPr>
          <w:spacing w:val="-4"/>
        </w:rPr>
        <w:t>）四川长虹关于授权四川长虹空调有限公司（以下简称“长虹空调”）、中山长虹电器有限</w:t>
      </w:r>
      <w:r>
        <w:rPr>
          <w:w w:val="100"/>
        </w:rPr>
        <w:t> </w:t>
      </w:r>
      <w:r>
        <w:rPr/>
        <w:t>公司（以下简称“中山长虹”）长期无偿使用“长虹”商标、专利的承诺</w:t>
      </w:r>
    </w:p>
    <w:p>
      <w:pPr>
        <w:pStyle w:val="BodyText"/>
        <w:spacing w:line="254" w:lineRule="exact"/>
        <w:ind w:right="0" w:firstLine="41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日，四川长虹与美菱电器之控股子公司长虹空调、中山长虹分别签署了《商</w:t>
      </w:r>
    </w:p>
    <w:p>
      <w:pPr>
        <w:pStyle w:val="BodyText"/>
        <w:spacing w:line="235" w:lineRule="auto"/>
        <w:ind w:right="128"/>
        <w:jc w:val="both"/>
      </w:pPr>
      <w:r>
        <w:rPr>
          <w:spacing w:val="-1"/>
        </w:rPr>
        <w:t>标使用授权书》、与中山长虹签署了《专利实施许可合同》，约定在四川长虹为美菱电器控股股</w:t>
      </w:r>
      <w:r>
        <w:rPr>
          <w:spacing w:val="-55"/>
        </w:rPr>
        <w:t> </w:t>
      </w:r>
      <w:r>
        <w:rPr>
          <w:spacing w:val="-55"/>
        </w:rPr>
      </w:r>
      <w:r>
        <w:rPr>
          <w:spacing w:val="-1"/>
        </w:rPr>
        <w:t>东的前提下以及美菱电器为长虹空调、中山长虹的控股股东的前提下，四川长虹授权长虹空调、</w:t>
      </w:r>
      <w:r>
        <w:rPr>
          <w:spacing w:val="-55"/>
        </w:rPr>
        <w:t> </w:t>
      </w:r>
      <w:r>
        <w:rPr>
          <w:spacing w:val="-55"/>
        </w:rPr>
      </w:r>
      <w:r>
        <w:rPr>
          <w:spacing w:val="-1"/>
        </w:rPr>
        <w:t>中山长虹以普通许可的方式长期无偿使用“长虹”商标，并且授权许可中山长虹在空调专利有效</w:t>
      </w:r>
      <w:r>
        <w:rPr>
          <w:spacing w:val="-55"/>
        </w:rPr>
        <w:t> </w:t>
      </w:r>
      <w:r>
        <w:rPr>
          <w:spacing w:val="-55"/>
        </w:rPr>
      </w:r>
      <w:r>
        <w:rPr>
          <w:spacing w:val="-1"/>
        </w:rPr>
        <w:t>期内无偿使用四川长虹拥有的四项空调方面的专利。作为美菱电器的控股股东，四川长虹将长期</w:t>
      </w:r>
      <w:r>
        <w:rPr>
          <w:spacing w:val="-55"/>
        </w:rPr>
        <w:t> </w:t>
      </w:r>
      <w:r>
        <w:rPr>
          <w:spacing w:val="-55"/>
        </w:rPr>
      </w:r>
      <w:r>
        <w:rPr>
          <w:spacing w:val="-1"/>
        </w:rPr>
        <w:t>战略性持有美菱电器股权，保持对美菱电器的实际控制权，并将持续努力，把美菱电器打造为长</w:t>
      </w:r>
      <w:r>
        <w:rPr>
          <w:spacing w:val="-55"/>
        </w:rPr>
        <w:t> </w:t>
      </w:r>
      <w:r>
        <w:rPr>
          <w:spacing w:val="-55"/>
        </w:rPr>
      </w:r>
      <w:r>
        <w:rPr>
          <w:spacing w:val="-3"/>
        </w:rPr>
        <w:t>虹系白电产业的研发、生产基地。为进一步支持美菱电器及其空调业务的长期稳定发展，</w:t>
      </w:r>
      <w:r>
        <w:rPr>
          <w:rFonts w:ascii="Times New Roman" w:hAnsi="Times New Roman" w:cs="Times New Roman" w:eastAsia="Times New Roman" w:hint="default"/>
          <w:spacing w:val="-3"/>
        </w:rPr>
        <w:t>2010 </w:t>
      </w:r>
      <w:r>
        <w:rPr/>
        <w:t>年</w:t>
      </w:r>
      <w:r>
        <w:rPr>
          <w:spacing w:val="-71"/>
        </w:rPr>
        <w:t> </w:t>
      </w:r>
      <w:r>
        <w:rPr>
          <w:rFonts w:ascii="Times New Roman" w:hAnsi="Times New Roman" w:cs="Times New Roman" w:eastAsia="Times New Roman" w:hint="default"/>
        </w:rPr>
        <w:t>11 </w:t>
      </w:r>
      <w:r>
        <w:rPr/>
        <w:t>月</w:t>
      </w:r>
      <w:r>
        <w:rPr>
          <w:spacing w:val="-55"/>
        </w:rPr>
        <w:t> </w:t>
      </w:r>
      <w:r>
        <w:rPr>
          <w:rFonts w:ascii="Times New Roman" w:hAnsi="Times New Roman" w:cs="Times New Roman" w:eastAsia="Times New Roman" w:hint="default"/>
        </w:rPr>
        <w:t>6 </w:t>
      </w:r>
      <w:r>
        <w:rPr/>
        <w:t>日，四川长虹作出承诺：</w:t>
      </w:r>
    </w:p>
    <w:p>
      <w:pPr>
        <w:pStyle w:val="BodyText"/>
        <w:spacing w:line="256" w:lineRule="exact"/>
        <w:ind w:right="0" w:firstLine="419"/>
        <w:jc w:val="both"/>
      </w:pPr>
      <w:r>
        <w:rPr/>
        <w:t>本公司授权长虹空调、中山长虹以普通许可的方式长期无偿使用“长虹”商标，并且授权许</w:t>
      </w:r>
    </w:p>
    <w:p>
      <w:pPr>
        <w:pStyle w:val="BodyText"/>
        <w:spacing w:line="237" w:lineRule="auto" w:before="2"/>
        <w:ind w:right="128"/>
        <w:jc w:val="both"/>
      </w:pPr>
      <w:r>
        <w:rPr>
          <w:spacing w:val="-1"/>
        </w:rPr>
        <w:t>可中山长虹在空调专利有效期内无偿使用本公司拥有的四项空调方面的专利，前述《商标使用授</w:t>
      </w:r>
      <w:r>
        <w:rPr>
          <w:spacing w:val="-55"/>
        </w:rPr>
        <w:t> </w:t>
      </w:r>
      <w:r>
        <w:rPr>
          <w:spacing w:val="-55"/>
        </w:rPr>
      </w:r>
      <w:r>
        <w:rPr>
          <w:spacing w:val="-1"/>
        </w:rPr>
        <w:t>权书》、《专利实施许可合同》中关于商标和专利授权长虹空调、中山长虹无偿使用的前提，即</w:t>
      </w:r>
      <w:r>
        <w:rPr>
          <w:spacing w:val="-55"/>
        </w:rPr>
        <w:t> </w:t>
      </w:r>
      <w:r>
        <w:rPr>
          <w:spacing w:val="-55"/>
        </w:rPr>
      </w:r>
      <w:r>
        <w:rPr>
          <w:spacing w:val="-1"/>
        </w:rPr>
        <w:t>“本公司为美菱电器控股股东的前提下以及美菱电器为长虹空调、中山长虹的控股股东的前提”</w:t>
      </w:r>
      <w:r>
        <w:rPr>
          <w:spacing w:val="-55"/>
        </w:rPr>
        <w:t> </w:t>
      </w:r>
      <w:r>
        <w:rPr>
          <w:spacing w:val="-55"/>
        </w:rPr>
      </w:r>
      <w:r>
        <w:rPr/>
        <w:t>自动终止。</w:t>
      </w:r>
    </w:p>
    <w:p>
      <w:pPr>
        <w:pStyle w:val="BodyText"/>
        <w:spacing w:line="272" w:lineRule="exact" w:before="26"/>
        <w:ind w:right="130" w:firstLine="419"/>
        <w:jc w:val="both"/>
      </w:pPr>
      <w:r>
        <w:rPr>
          <w:spacing w:val="-1"/>
        </w:rPr>
        <w:t>上述承诺长期有效。报告期内，四川长虹严格履行相关承诺，不存在超过承诺履行期限的情</w:t>
      </w:r>
      <w:r>
        <w:rPr>
          <w:w w:val="100"/>
        </w:rPr>
        <w:t> </w:t>
      </w:r>
      <w:r>
        <w:rPr/>
        <w:t>况。</w:t>
      </w:r>
    </w:p>
    <w:p>
      <w:pPr>
        <w:spacing w:line="272" w:lineRule="exact" w:before="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）四川长虹在收购美菱电器时所作的承诺</w:t>
      </w:r>
      <w:r>
        <w:rPr>
          <w:rFonts w:ascii="宋体" w:hAnsi="宋体" w:cs="宋体" w:eastAsia="宋体" w:hint="default"/>
          <w:b/>
          <w:bCs/>
          <w:w w:val="100"/>
          <w:sz w:val="21"/>
          <w:szCs w:val="21"/>
        </w:rPr>
        <w:t> </w:t>
      </w:r>
      <w:r>
        <w:rPr>
          <w:rFonts w:ascii="宋体" w:hAnsi="宋体" w:cs="宋体" w:eastAsia="宋体" w:hint="default"/>
          <w:spacing w:val="-2"/>
          <w:sz w:val="21"/>
          <w:szCs w:val="21"/>
        </w:rPr>
        <w:t>四川长虹在《合肥美菱股份有限公司收购报告书》中承诺并保证：本次收购美菱电器股权完</w:t>
      </w:r>
    </w:p>
    <w:p>
      <w:pPr>
        <w:pStyle w:val="BodyText"/>
        <w:spacing w:line="248" w:lineRule="exact"/>
        <w:ind w:right="0"/>
        <w:jc w:val="both"/>
      </w:pPr>
      <w:r>
        <w:rPr/>
        <w:t>成后，为避免同业竞争，收购人承诺和保证：</w:t>
      </w:r>
    </w:p>
    <w:p>
      <w:pPr>
        <w:pStyle w:val="BodyText"/>
        <w:spacing w:line="280" w:lineRule="exact"/>
        <w:ind w:left="558" w:right="0"/>
        <w:jc w:val="left"/>
      </w:pPr>
      <w:r>
        <w:rPr>
          <w:rFonts w:ascii="Times New Roman" w:hAnsi="Times New Roman" w:cs="Times New Roman" w:eastAsia="Times New Roman" w:hint="default"/>
        </w:rPr>
        <w:t>1</w:t>
      </w:r>
      <w:r>
        <w:rPr/>
        <w:t>）收购人不从事与美菱电器目前或将来业务相竞争或有利益冲突的冰箱等业务或活动。</w:t>
      </w:r>
    </w:p>
    <w:p>
      <w:pPr>
        <w:pStyle w:val="BodyText"/>
        <w:spacing w:line="272" w:lineRule="exact"/>
        <w:ind w:left="558" w:right="0"/>
        <w:jc w:val="left"/>
      </w:pPr>
      <w:r>
        <w:rPr>
          <w:rFonts w:ascii="Times New Roman" w:hAnsi="Times New Roman" w:cs="Times New Roman" w:eastAsia="Times New Roman" w:hint="default"/>
          <w:w w:val="100"/>
        </w:rPr>
        <w:t>2</w:t>
      </w:r>
      <w:r>
        <w:rPr>
          <w:spacing w:val="-101"/>
          <w:w w:val="100"/>
        </w:rPr>
        <w:t>）</w:t>
      </w:r>
      <w:r>
        <w:rPr>
          <w:spacing w:val="-3"/>
          <w:w w:val="100"/>
        </w:rPr>
        <w:t>收</w:t>
      </w:r>
      <w:r>
        <w:rPr>
          <w:w w:val="100"/>
        </w:rPr>
        <w:t>购</w:t>
      </w:r>
      <w:r>
        <w:rPr>
          <w:spacing w:val="-3"/>
          <w:w w:val="100"/>
        </w:rPr>
        <w:t>人</w:t>
      </w:r>
      <w:r>
        <w:rPr>
          <w:w w:val="100"/>
        </w:rPr>
        <w:t>保</w:t>
      </w:r>
      <w:r>
        <w:rPr>
          <w:spacing w:val="-3"/>
          <w:w w:val="100"/>
        </w:rPr>
        <w:t>证</w:t>
      </w:r>
      <w:r>
        <w:rPr>
          <w:w w:val="100"/>
        </w:rPr>
        <w:t>合</w:t>
      </w:r>
      <w:r>
        <w:rPr>
          <w:spacing w:val="-3"/>
          <w:w w:val="100"/>
        </w:rPr>
        <w:t>法</w:t>
      </w:r>
      <w:r>
        <w:rPr>
          <w:spacing w:val="-101"/>
          <w:w w:val="100"/>
        </w:rPr>
        <w:t>、</w:t>
      </w:r>
      <w:r>
        <w:rPr>
          <w:spacing w:val="-3"/>
          <w:w w:val="100"/>
        </w:rPr>
        <w:t>合</w:t>
      </w:r>
      <w:r>
        <w:rPr>
          <w:w w:val="100"/>
        </w:rPr>
        <w:t>理</w:t>
      </w:r>
      <w:r>
        <w:rPr>
          <w:spacing w:val="-3"/>
          <w:w w:val="100"/>
        </w:rPr>
        <w:t>地</w:t>
      </w:r>
      <w:r>
        <w:rPr>
          <w:w w:val="100"/>
        </w:rPr>
        <w:t>运用</w:t>
      </w:r>
      <w:r>
        <w:rPr>
          <w:spacing w:val="-3"/>
          <w:w w:val="100"/>
        </w:rPr>
        <w:t>股</w:t>
      </w:r>
      <w:r>
        <w:rPr>
          <w:w w:val="100"/>
        </w:rPr>
        <w:t>东</w:t>
      </w:r>
      <w:r>
        <w:rPr>
          <w:spacing w:val="-3"/>
          <w:w w:val="100"/>
        </w:rPr>
        <w:t>权</w:t>
      </w:r>
      <w:r>
        <w:rPr>
          <w:w w:val="100"/>
        </w:rPr>
        <w:t>利</w:t>
      </w:r>
      <w:r>
        <w:rPr>
          <w:spacing w:val="-104"/>
          <w:w w:val="100"/>
        </w:rPr>
        <w:t>，</w:t>
      </w:r>
      <w:r>
        <w:rPr>
          <w:w w:val="100"/>
        </w:rPr>
        <w:t>不</w:t>
      </w:r>
      <w:r>
        <w:rPr>
          <w:spacing w:val="-3"/>
          <w:w w:val="100"/>
        </w:rPr>
        <w:t>采</w:t>
      </w:r>
      <w:r>
        <w:rPr>
          <w:w w:val="100"/>
        </w:rPr>
        <w:t>取</w:t>
      </w:r>
      <w:r>
        <w:rPr>
          <w:spacing w:val="-3"/>
          <w:w w:val="100"/>
        </w:rPr>
        <w:t>任何</w:t>
      </w:r>
      <w:r>
        <w:rPr>
          <w:w w:val="100"/>
        </w:rPr>
        <w:t>限制</w:t>
      </w:r>
      <w:r>
        <w:rPr>
          <w:spacing w:val="-3"/>
          <w:w w:val="100"/>
        </w:rPr>
        <w:t>或</w:t>
      </w:r>
      <w:r>
        <w:rPr>
          <w:w w:val="100"/>
        </w:rPr>
        <w:t>影</w:t>
      </w:r>
      <w:r>
        <w:rPr>
          <w:spacing w:val="-3"/>
          <w:w w:val="100"/>
        </w:rPr>
        <w:t>响</w:t>
      </w:r>
      <w:r>
        <w:rPr>
          <w:w w:val="100"/>
        </w:rPr>
        <w:t>美</w:t>
      </w:r>
      <w:r>
        <w:rPr>
          <w:spacing w:val="-3"/>
          <w:w w:val="100"/>
        </w:rPr>
        <w:t>菱</w:t>
      </w:r>
      <w:r>
        <w:rPr>
          <w:w w:val="100"/>
        </w:rPr>
        <w:t>电</w:t>
      </w:r>
      <w:r>
        <w:rPr>
          <w:spacing w:val="-3"/>
          <w:w w:val="100"/>
        </w:rPr>
        <w:t>器</w:t>
      </w:r>
      <w:r>
        <w:rPr>
          <w:w w:val="100"/>
        </w:rPr>
        <w:t>正</w:t>
      </w:r>
      <w:r>
        <w:rPr>
          <w:spacing w:val="-3"/>
          <w:w w:val="100"/>
        </w:rPr>
        <w:t>常</w:t>
      </w:r>
      <w:r>
        <w:rPr>
          <w:w w:val="100"/>
        </w:rPr>
        <w:t>经营</w:t>
      </w:r>
      <w:r>
        <w:rPr>
          <w:spacing w:val="-3"/>
          <w:w w:val="100"/>
        </w:rPr>
        <w:t>的行为</w:t>
      </w:r>
      <w:r>
        <w:rPr>
          <w:w w:val="100"/>
        </w:rPr>
        <w:t>。</w:t>
      </w:r>
    </w:p>
    <w:p>
      <w:pPr>
        <w:pStyle w:val="BodyText"/>
        <w:spacing w:line="232" w:lineRule="auto"/>
        <w:ind w:right="128" w:firstLine="419"/>
        <w:jc w:val="both"/>
      </w:pPr>
      <w:r>
        <w:rPr>
          <w:rFonts w:ascii="Times New Roman" w:hAnsi="Times New Roman" w:cs="Times New Roman" w:eastAsia="Times New Roman" w:hint="default"/>
          <w:spacing w:val="-4"/>
        </w:rPr>
        <w:t>3</w:t>
      </w:r>
      <w:r>
        <w:rPr>
          <w:spacing w:val="-4"/>
        </w:rPr>
        <w:t>）如果收购人一旦拥有从事竞争业务的机会，收购人将事先书面征询美菱电器是否将从事竞</w:t>
      </w:r>
      <w:r>
        <w:rPr>
          <w:w w:val="100"/>
        </w:rPr>
        <w:t> </w:t>
      </w:r>
      <w:r>
        <w:rPr>
          <w:spacing w:val="-1"/>
        </w:rPr>
        <w:t>争业务。如果美菱电器在收到书面征询函之日后二十日内未以书面形式明确答复是否将从事该等</w:t>
      </w:r>
      <w:r>
        <w:rPr>
          <w:spacing w:val="-55"/>
        </w:rPr>
        <w:t> </w:t>
      </w:r>
      <w:r>
        <w:rPr>
          <w:spacing w:val="-55"/>
        </w:rPr>
      </w:r>
      <w:r>
        <w:rPr>
          <w:spacing w:val="-1"/>
        </w:rPr>
        <w:t>竞争业务，将被视为不从事该等竞争业务。只有当美菱电器确认或被视为不从事竞争业务后，收</w:t>
      </w:r>
      <w:r>
        <w:rPr>
          <w:spacing w:val="-55"/>
        </w:rPr>
        <w:t> </w:t>
      </w:r>
      <w:r>
        <w:rPr>
          <w:spacing w:val="-55"/>
        </w:rPr>
      </w:r>
      <w:r>
        <w:rPr/>
        <w:t>购人才会从事不具有同业竞争的业务。</w:t>
      </w:r>
    </w:p>
    <w:p>
      <w:pPr>
        <w:pStyle w:val="BodyText"/>
        <w:spacing w:line="272" w:lineRule="exact" w:before="27"/>
        <w:ind w:right="130" w:firstLine="419"/>
        <w:jc w:val="both"/>
      </w:pPr>
      <w:r>
        <w:rPr>
          <w:spacing w:val="-2"/>
        </w:rPr>
        <w:t>上述承诺长期有效。报告期内，四川长虹严格履行长期有效的相关承诺，不存在超过承诺履</w:t>
      </w:r>
      <w:r>
        <w:rPr>
          <w:w w:val="100"/>
        </w:rPr>
        <w:t> </w:t>
      </w:r>
      <w:r>
        <w:rPr/>
        <w:t>行期限的情况。</w:t>
      </w:r>
    </w:p>
    <w:p>
      <w:pPr>
        <w:pStyle w:val="Heading4"/>
        <w:spacing w:line="255" w:lineRule="exact" w:before="0"/>
        <w:ind w:left="560" w:right="0"/>
        <w:jc w:val="left"/>
        <w:rPr>
          <w:b w:val="0"/>
          <w:bCs w:val="0"/>
        </w:rPr>
      </w:pPr>
      <w:r>
        <w:rPr/>
        <w:t>（</w:t>
      </w:r>
      <w:r>
        <w:rPr>
          <w:rFonts w:ascii="Times New Roman" w:hAnsi="Times New Roman" w:cs="Times New Roman" w:eastAsia="Times New Roman" w:hint="default"/>
        </w:rPr>
        <w:t>3</w:t>
      </w:r>
      <w:r>
        <w:rPr/>
        <w:t>）四川长虹将长虹空调和中山长虹股权转让给美菱电器时所作的承诺</w:t>
      </w:r>
      <w:r>
        <w:rPr>
          <w:b w:val="0"/>
          <w:bCs w:val="0"/>
        </w:rPr>
      </w:r>
    </w:p>
    <w:p>
      <w:pPr>
        <w:pStyle w:val="BodyText"/>
        <w:spacing w:line="225" w:lineRule="auto" w:before="5"/>
        <w:ind w:right="128" w:firstLine="419"/>
        <w:jc w:val="both"/>
      </w:pPr>
      <w:r>
        <w:rPr/>
        <w:t>美菱电器于</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日通过参与四川省国投产权交易中心主持的公开竞价，成功竞买</w:t>
      </w:r>
      <w:r>
        <w:rPr>
          <w:w w:val="100"/>
        </w:rPr>
        <w:t> </w:t>
      </w:r>
      <w:r>
        <w:rPr/>
        <w:t>四川长虹持有的长虹空调 </w:t>
      </w:r>
      <w:r>
        <w:rPr>
          <w:rFonts w:ascii="Times New Roman" w:hAnsi="Times New Roman" w:cs="Times New Roman" w:eastAsia="Times New Roman" w:hint="default"/>
        </w:rPr>
        <w:t>100%</w:t>
      </w:r>
      <w:r>
        <w:rPr/>
        <w:t>股权（含四川长虹直接持有的</w:t>
      </w:r>
      <w:r>
        <w:rPr>
          <w:spacing w:val="-30"/>
        </w:rPr>
        <w:t> </w:t>
      </w:r>
      <w:r>
        <w:rPr>
          <w:rFonts w:ascii="Times New Roman" w:hAnsi="Times New Roman" w:cs="Times New Roman" w:eastAsia="Times New Roman" w:hint="default"/>
        </w:rPr>
        <w:t>99%</w:t>
      </w:r>
      <w:r>
        <w:rPr/>
        <w:t>股权和四川长虹控股子公司四</w:t>
      </w:r>
      <w:r>
        <w:rPr>
          <w:w w:val="100"/>
        </w:rPr>
        <w:t> </w:t>
      </w:r>
      <w:r>
        <w:rPr/>
        <w:t>川长虹创新投资有限公司持有的 </w:t>
      </w:r>
      <w:r>
        <w:rPr>
          <w:rFonts w:ascii="Times New Roman" w:hAnsi="Times New Roman" w:cs="Times New Roman" w:eastAsia="Times New Roman" w:hint="default"/>
        </w:rPr>
        <w:t>1%</w:t>
      </w:r>
      <w:r>
        <w:rPr/>
        <w:t>股权）和中山长虹</w:t>
      </w:r>
      <w:r>
        <w:rPr>
          <w:spacing w:val="-30"/>
        </w:rPr>
        <w:t> </w:t>
      </w:r>
      <w:r>
        <w:rPr>
          <w:rFonts w:ascii="Times New Roman" w:hAnsi="Times New Roman" w:cs="Times New Roman" w:eastAsia="Times New Roman" w:hint="default"/>
        </w:rPr>
        <w:t>90%</w:t>
      </w:r>
      <w:r>
        <w:rPr/>
        <w:t>股权，并与四川长虹、四川长虹创新</w:t>
      </w:r>
      <w:r>
        <w:rPr>
          <w:w w:val="100"/>
        </w:rPr>
        <w:t> </w:t>
      </w:r>
      <w:r>
        <w:rPr/>
        <w:t>投资有限公司签署了相关《产权交易合同》。</w:t>
      </w:r>
    </w:p>
    <w:p>
      <w:pPr>
        <w:spacing w:after="0" w:line="225" w:lineRule="auto"/>
        <w:jc w:val="both"/>
        <w:sectPr>
          <w:pgSz w:w="11910" w:h="16840"/>
          <w:pgMar w:header="0" w:footer="1195" w:top="1080" w:bottom="1380" w:left="1660" w:right="1140"/>
        </w:sectPr>
      </w:pPr>
    </w:p>
    <w:p>
      <w:pPr>
        <w:spacing w:line="240" w:lineRule="auto" w:before="6"/>
        <w:rPr>
          <w:rFonts w:ascii="宋体" w:hAnsi="宋体" w:cs="宋体" w:eastAsia="宋体" w:hint="default"/>
          <w:sz w:val="28"/>
          <w:szCs w:val="28"/>
        </w:rPr>
      </w:pPr>
    </w:p>
    <w:p>
      <w:pPr>
        <w:pStyle w:val="BodyText"/>
        <w:spacing w:line="274" w:lineRule="exact" w:before="62"/>
        <w:ind w:right="128" w:firstLine="419"/>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spacing w:val="-3"/>
        </w:rPr>
        <w:t>日，四川长虹作为美菱电器的第一大股东，为支持美菱电器的发展，保持美</w:t>
      </w:r>
      <w:r>
        <w:rPr>
          <w:w w:val="100"/>
        </w:rPr>
        <w:t> </w:t>
      </w:r>
      <w:r>
        <w:rPr/>
        <w:t>菱电器的独立性，规避与美菱电器之间的同业竞争，四川长虹承诺：</w:t>
      </w:r>
    </w:p>
    <w:p>
      <w:pPr>
        <w:pStyle w:val="BodyText"/>
        <w:spacing w:line="253" w:lineRule="exact"/>
        <w:ind w:right="0" w:firstLine="419"/>
        <w:jc w:val="left"/>
      </w:pPr>
      <w:r>
        <w:rPr>
          <w:rFonts w:ascii="Times New Roman" w:hAnsi="Times New Roman" w:cs="Times New Roman" w:eastAsia="Times New Roman" w:hint="default"/>
          <w:spacing w:val="-4"/>
        </w:rPr>
        <w:t>1</w:t>
      </w:r>
      <w:r>
        <w:rPr>
          <w:spacing w:val="-4"/>
        </w:rPr>
        <w:t>）本次产权转让完成后，四川长虹承诺将尽力规避与美菱电器形成新的关联交易，对于确实</w:t>
      </w:r>
    </w:p>
    <w:p>
      <w:pPr>
        <w:pStyle w:val="BodyText"/>
        <w:spacing w:line="272" w:lineRule="exact" w:before="19"/>
        <w:ind w:right="0"/>
        <w:jc w:val="left"/>
      </w:pPr>
      <w:r>
        <w:rPr>
          <w:spacing w:val="-1"/>
        </w:rPr>
        <w:t>无法避免的关联交易，四川长虹承诺将以市场方式确定关联交易价格，保证关联交易的公平、公</w:t>
      </w:r>
      <w:r>
        <w:rPr>
          <w:spacing w:val="-55"/>
        </w:rPr>
        <w:t> </w:t>
      </w:r>
      <w:r>
        <w:rPr>
          <w:spacing w:val="-55"/>
        </w:rPr>
      </w:r>
      <w:r>
        <w:rPr/>
        <w:t>允，不损害美菱电器的利益。</w:t>
      </w:r>
    </w:p>
    <w:p>
      <w:pPr>
        <w:pStyle w:val="BodyText"/>
        <w:spacing w:line="272" w:lineRule="exact" w:before="1"/>
        <w:ind w:right="127" w:firstLine="419"/>
        <w:jc w:val="both"/>
      </w:pPr>
      <w:r>
        <w:rPr>
          <w:rFonts w:ascii="Times New Roman" w:hAnsi="Times New Roman" w:cs="Times New Roman" w:eastAsia="Times New Roman" w:hint="default"/>
          <w:spacing w:val="-4"/>
        </w:rPr>
        <w:t>2</w:t>
      </w:r>
      <w:r>
        <w:rPr>
          <w:spacing w:val="-4"/>
        </w:rPr>
        <w:t>）四川长虹承诺，本次产权转让完成后，四川长虹将不从事与美菱电器目前或将来业务相竞</w:t>
      </w:r>
      <w:r>
        <w:rPr>
          <w:w w:val="100"/>
        </w:rPr>
        <w:t> </w:t>
      </w:r>
      <w:r>
        <w:rPr/>
        <w:t>争或有利益冲突的空调、冰箱等经营业务或活动。</w:t>
      </w:r>
    </w:p>
    <w:p>
      <w:pPr>
        <w:pStyle w:val="BodyText"/>
        <w:spacing w:line="247" w:lineRule="exact"/>
        <w:ind w:left="558" w:right="0"/>
        <w:jc w:val="left"/>
      </w:pPr>
      <w:r>
        <w:rPr/>
        <w:t>上述承诺长期有效。报告期内，四川长虹严格履行承诺，不存在超过承诺履行期限的情况。</w:t>
      </w:r>
    </w:p>
    <w:p>
      <w:pPr>
        <w:pStyle w:val="Heading4"/>
        <w:spacing w:line="280" w:lineRule="exact" w:before="0"/>
        <w:ind w:left="560" w:right="0"/>
        <w:jc w:val="left"/>
        <w:rPr>
          <w:b w:val="0"/>
          <w:bCs w:val="0"/>
        </w:rPr>
      </w:pPr>
      <w:r>
        <w:rPr/>
        <w:t>（</w:t>
      </w:r>
      <w:r>
        <w:rPr>
          <w:rFonts w:ascii="Times New Roman" w:hAnsi="Times New Roman" w:cs="Times New Roman" w:eastAsia="Times New Roman" w:hint="default"/>
        </w:rPr>
        <w:t>4</w:t>
      </w:r>
      <w:r>
        <w:rPr/>
        <w:t>）四川长虹在收购华意压缩时所作的承诺</w:t>
      </w:r>
      <w:r>
        <w:rPr>
          <w:b w:val="0"/>
          <w:bCs w:val="0"/>
        </w:rPr>
      </w:r>
    </w:p>
    <w:p>
      <w:pPr>
        <w:pStyle w:val="BodyText"/>
        <w:spacing w:line="272" w:lineRule="exact"/>
        <w:ind w:left="558" w:right="0"/>
        <w:jc w:val="left"/>
        <w:rPr>
          <w:rFonts w:ascii="Times New Roman" w:hAnsi="Times New Roman" w:cs="Times New Roman" w:eastAsia="Times New Roman" w:hint="default"/>
        </w:rPr>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月，四川长虹通过竞买的方式成为华意压缩第一大股东，四川长虹于 </w:t>
      </w:r>
      <w:r>
        <w:rPr>
          <w:rFonts w:ascii="Times New Roman" w:hAnsi="Times New Roman" w:cs="Times New Roman" w:eastAsia="Times New Roman" w:hint="default"/>
        </w:rPr>
        <w:t>2007 </w:t>
      </w:r>
      <w:r>
        <w:rPr/>
        <w:t>年</w:t>
      </w:r>
      <w:r>
        <w:rPr>
          <w:spacing w:val="-45"/>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rPr>
      </w:r>
    </w:p>
    <w:p>
      <w:pPr>
        <w:pStyle w:val="BodyText"/>
        <w:spacing w:line="274" w:lineRule="exact" w:before="16"/>
        <w:ind w:right="0"/>
        <w:jc w:val="left"/>
      </w:pPr>
      <w:r>
        <w:rPr>
          <w:w w:val="100"/>
        </w:rPr>
        <w:t>月</w:t>
      </w:r>
      <w:r>
        <w:rPr>
          <w:spacing w:val="-65"/>
          <w:w w:val="100"/>
        </w:rPr>
        <w:t> </w:t>
      </w:r>
      <w:r>
        <w:rPr>
          <w:rFonts w:ascii="Times New Roman" w:hAnsi="Times New Roman" w:cs="Times New Roman" w:eastAsia="Times New Roman" w:hint="default"/>
          <w:w w:val="100"/>
        </w:rPr>
        <w:t>26</w:t>
      </w:r>
      <w:r>
        <w:rPr>
          <w:rFonts w:ascii="Times New Roman" w:hAnsi="Times New Roman" w:cs="Times New Roman" w:eastAsia="Times New Roman" w:hint="default"/>
          <w:spacing w:val="-12"/>
          <w:w w:val="100"/>
        </w:rPr>
        <w:t> </w:t>
      </w:r>
      <w:r>
        <w:rPr>
          <w:spacing w:val="-7"/>
          <w:w w:val="100"/>
        </w:rPr>
        <w:t>日编制并签署了详式权益变动报告书，并于</w:t>
      </w:r>
      <w:r>
        <w:rPr>
          <w:spacing w:val="-65"/>
          <w:w w:val="100"/>
        </w:rPr>
        <w:t> </w:t>
      </w:r>
      <w:r>
        <w:rPr>
          <w:rFonts w:ascii="Times New Roman" w:hAnsi="Times New Roman" w:cs="Times New Roman" w:eastAsia="Times New Roman" w:hint="default"/>
          <w:spacing w:val="-1"/>
          <w:w w:val="100"/>
        </w:rPr>
        <w:t>2007</w:t>
      </w:r>
      <w:r>
        <w:rPr>
          <w:rFonts w:ascii="Times New Roman" w:hAnsi="Times New Roman" w:cs="Times New Roman" w:eastAsia="Times New Roman" w:hint="default"/>
          <w:spacing w:val="-12"/>
          <w:w w:val="100"/>
        </w:rPr>
        <w:t> </w:t>
      </w:r>
      <w:r>
        <w:rPr>
          <w:w w:val="100"/>
        </w:rPr>
        <w:t>年</w:t>
      </w:r>
      <w:r>
        <w:rPr>
          <w:spacing w:val="-65"/>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2"/>
          <w:w w:val="100"/>
        </w:rPr>
        <w:t> </w:t>
      </w:r>
      <w:r>
        <w:rPr>
          <w:w w:val="100"/>
        </w:rPr>
        <w:t>月</w:t>
      </w:r>
      <w:r>
        <w:rPr>
          <w:spacing w:val="-67"/>
          <w:w w:val="100"/>
        </w:rPr>
        <w:t> </w:t>
      </w:r>
      <w:r>
        <w:rPr>
          <w:rFonts w:ascii="Times New Roman" w:hAnsi="Times New Roman" w:cs="Times New Roman" w:eastAsia="Times New Roman" w:hint="default"/>
          <w:w w:val="100"/>
        </w:rPr>
        <w:t>27</w:t>
      </w:r>
      <w:r>
        <w:rPr>
          <w:rFonts w:ascii="Times New Roman" w:hAnsi="Times New Roman" w:cs="Times New Roman" w:eastAsia="Times New Roman" w:hint="default"/>
          <w:spacing w:val="-12"/>
          <w:w w:val="100"/>
        </w:rPr>
        <w:t> </w:t>
      </w:r>
      <w:r>
        <w:rPr>
          <w:spacing w:val="-2"/>
          <w:w w:val="100"/>
        </w:rPr>
        <w:t>日在巨潮资讯网上进行了披露，</w:t>
      </w:r>
      <w:r>
        <w:rPr>
          <w:w w:val="100"/>
        </w:rPr>
        <w:t> </w:t>
      </w:r>
      <w:r>
        <w:rPr/>
        <w:t>在详式权益变动报告书中，四川长虹承诺如下：</w:t>
      </w:r>
    </w:p>
    <w:p>
      <w:pPr>
        <w:pStyle w:val="BodyText"/>
        <w:spacing w:line="254" w:lineRule="exact"/>
        <w:ind w:right="0" w:firstLine="419"/>
        <w:jc w:val="left"/>
      </w:pPr>
      <w:r>
        <w:rPr>
          <w:rFonts w:ascii="Times New Roman" w:hAnsi="Times New Roman" w:cs="Times New Roman" w:eastAsia="Times New Roman" w:hint="default"/>
          <w:spacing w:val="-4"/>
        </w:rPr>
        <w:t>1</w:t>
      </w:r>
      <w:r>
        <w:rPr>
          <w:spacing w:val="-4"/>
        </w:rPr>
        <w:t>）本次收购完成后，四川长虹将保证华意压缩保持其人员独立、资产完整和财务独立，华意</w:t>
      </w:r>
    </w:p>
    <w:p>
      <w:pPr>
        <w:pStyle w:val="BodyText"/>
        <w:spacing w:line="272" w:lineRule="exact" w:before="19"/>
        <w:ind w:right="0"/>
        <w:jc w:val="left"/>
      </w:pPr>
      <w:r>
        <w:rPr>
          <w:spacing w:val="-1"/>
        </w:rPr>
        <w:t>压缩仍将具有独立的经营能力，在采购、生产、销售、知识产权等方面不发生变化并继续保持独</w:t>
      </w:r>
      <w:r>
        <w:rPr>
          <w:spacing w:val="-55"/>
        </w:rPr>
        <w:t> </w:t>
      </w:r>
      <w:r>
        <w:rPr>
          <w:spacing w:val="-55"/>
        </w:rPr>
      </w:r>
      <w:r>
        <w:rPr/>
        <w:t>立。</w:t>
      </w:r>
    </w:p>
    <w:p>
      <w:pPr>
        <w:pStyle w:val="BodyText"/>
        <w:spacing w:line="272" w:lineRule="exact" w:before="1"/>
        <w:ind w:right="128" w:firstLine="419"/>
        <w:jc w:val="both"/>
      </w:pPr>
      <w:r>
        <w:rPr>
          <w:rFonts w:ascii="Times New Roman" w:hAnsi="Times New Roman" w:cs="Times New Roman" w:eastAsia="Times New Roman" w:hint="default"/>
        </w:rPr>
        <w:t>2</w:t>
      </w:r>
      <w:r>
        <w:rPr/>
        <w:t>）为规避华意压缩与四川长虹及关联方存在的潜在同业竞争，保持华意压缩的独立性</w:t>
      </w:r>
      <w:r>
        <w:rPr>
          <w:rFonts w:ascii="Times New Roman" w:hAnsi="Times New Roman" w:cs="Times New Roman" w:eastAsia="Times New Roman" w:hint="default"/>
        </w:rPr>
        <w:t>,</w:t>
      </w:r>
      <w:r>
        <w:rPr/>
        <w:t>保护</w:t>
      </w:r>
      <w:r>
        <w:rPr>
          <w:w w:val="100"/>
        </w:rPr>
        <w:t> </w:t>
      </w:r>
      <w:r>
        <w:rPr/>
        <w:t>上市公司全体股东、特别是中小股东的利益</w:t>
      </w:r>
      <w:r>
        <w:rPr>
          <w:rFonts w:ascii="Times New Roman" w:hAnsi="Times New Roman" w:cs="Times New Roman" w:eastAsia="Times New Roman" w:hint="default"/>
        </w:rPr>
        <w:t>,</w:t>
      </w:r>
      <w:r>
        <w:rPr/>
        <w:t>四川长虹承诺和保证：</w:t>
      </w:r>
    </w:p>
    <w:p>
      <w:pPr>
        <w:pStyle w:val="BodyText"/>
        <w:spacing w:line="272" w:lineRule="exact" w:before="1"/>
        <w:ind w:right="130" w:firstLine="419"/>
        <w:jc w:val="both"/>
      </w:pPr>
      <w:r>
        <w:rPr>
          <w:spacing w:val="-2"/>
        </w:rPr>
        <w:t>①四川长虹及其关联企业不从事与华意压缩目前或将来业务相竞争或有利益冲突的冰箱压缩</w:t>
      </w:r>
      <w:r>
        <w:rPr>
          <w:w w:val="100"/>
        </w:rPr>
        <w:t> </w:t>
      </w:r>
      <w:r>
        <w:rPr/>
        <w:t>机等业务或活动。</w:t>
      </w:r>
    </w:p>
    <w:p>
      <w:pPr>
        <w:pStyle w:val="BodyText"/>
        <w:spacing w:line="246" w:lineRule="exact"/>
        <w:ind w:left="558" w:right="0"/>
        <w:jc w:val="left"/>
      </w:pPr>
      <w:r>
        <w:rPr/>
        <w:t>②四川长虹保证合法、合理地运用股东权利，不采取任何限制或影响华意压缩正常经营的行</w:t>
      </w:r>
    </w:p>
    <w:p>
      <w:pPr>
        <w:pStyle w:val="BodyText"/>
        <w:spacing w:line="272" w:lineRule="exact"/>
        <w:ind w:right="0"/>
        <w:jc w:val="left"/>
      </w:pPr>
      <w:r>
        <w:rPr/>
        <w:t>为。</w:t>
      </w:r>
    </w:p>
    <w:p>
      <w:pPr>
        <w:pStyle w:val="BodyText"/>
        <w:spacing w:line="235" w:lineRule="auto" w:before="3"/>
        <w:ind w:right="128" w:firstLine="419"/>
        <w:jc w:val="both"/>
      </w:pPr>
      <w:r>
        <w:rPr>
          <w:spacing w:val="-2"/>
        </w:rPr>
        <w:t>③除华意压缩和美菱电器潜在的同业竞争关系外，四川长虹及其控制人、实际控制人将采取</w:t>
      </w:r>
      <w:r>
        <w:rPr>
          <w:w w:val="100"/>
        </w:rPr>
        <w:t> </w:t>
      </w:r>
      <w:r>
        <w:rPr>
          <w:spacing w:val="-1"/>
        </w:rPr>
        <w:t>有效措施，避免与华意压缩产生同业竞争的风险；四川长虹及其控制人、实际控制人将促使其控</w:t>
      </w:r>
      <w:r>
        <w:rPr>
          <w:spacing w:val="-55"/>
        </w:rPr>
        <w:t> </w:t>
      </w:r>
      <w:r>
        <w:rPr>
          <w:spacing w:val="-55"/>
        </w:rPr>
      </w:r>
      <w:r>
        <w:rPr>
          <w:spacing w:val="-1"/>
        </w:rPr>
        <w:t>制、管理和可施以重大影响的子公司、分公司、合营或联营公司采取有效措施，避免与华意压缩</w:t>
      </w:r>
      <w:r>
        <w:rPr>
          <w:spacing w:val="-55"/>
        </w:rPr>
        <w:t> </w:t>
      </w:r>
      <w:r>
        <w:rPr>
          <w:spacing w:val="-55"/>
        </w:rPr>
      </w:r>
      <w:r>
        <w:rPr>
          <w:spacing w:val="-1"/>
        </w:rPr>
        <w:t>产生同业竞争；四川长虹及其控制人、实际控制人在资本运营过程中，如果取得、控制与华意压</w:t>
      </w:r>
      <w:r>
        <w:rPr>
          <w:spacing w:val="-55"/>
        </w:rPr>
        <w:t> </w:t>
      </w:r>
      <w:r>
        <w:rPr>
          <w:spacing w:val="-55"/>
        </w:rPr>
      </w:r>
      <w:r>
        <w:rPr/>
        <w:t>缩相同或相似业务的资产时，将及时向华意压缩通报有关情况，并承诺在取得资产后的</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spacing w:val="-3"/>
        </w:rPr>
        <w:t>个月内</w:t>
      </w:r>
      <w:r>
        <w:rPr>
          <w:spacing w:val="-3"/>
          <w:w w:val="100"/>
        </w:rPr>
        <w:t> </w:t>
      </w:r>
      <w:r>
        <w:rPr/>
        <w:t>解决同业竞争问题。</w:t>
      </w:r>
    </w:p>
    <w:p>
      <w:pPr>
        <w:pStyle w:val="BodyText"/>
        <w:spacing w:line="279" w:lineRule="exact"/>
        <w:ind w:left="558" w:right="0"/>
        <w:jc w:val="left"/>
      </w:pPr>
      <w:r>
        <w:rPr>
          <w:rFonts w:ascii="Times New Roman" w:hAnsi="Times New Roman" w:cs="Times New Roman" w:eastAsia="Times New Roman" w:hint="default"/>
        </w:rPr>
        <w:t>3</w:t>
      </w:r>
      <w:r>
        <w:rPr/>
        <w:t>）为减少四川长虹及关联方与华意压缩之间的关联交易</w:t>
      </w:r>
      <w:r>
        <w:rPr>
          <w:rFonts w:ascii="Times New Roman" w:hAnsi="Times New Roman" w:cs="Times New Roman" w:eastAsia="Times New Roman" w:hint="default"/>
        </w:rPr>
        <w:t>,</w:t>
      </w:r>
      <w:r>
        <w:rPr/>
        <w:t>四川长虹承诺：</w:t>
      </w:r>
    </w:p>
    <w:p>
      <w:pPr>
        <w:pStyle w:val="BodyText"/>
        <w:spacing w:line="237" w:lineRule="auto"/>
        <w:ind w:right="128" w:firstLine="419"/>
        <w:jc w:val="both"/>
      </w:pPr>
      <w:r>
        <w:rPr>
          <w:spacing w:val="-2"/>
        </w:rPr>
        <w:t>①四川长虹及关联方与华意压缩之间的关联交易将严格按照信息披露义务人及关联方和华意</w:t>
      </w:r>
      <w:r>
        <w:rPr>
          <w:w w:val="100"/>
        </w:rPr>
        <w:t> </w:t>
      </w:r>
      <w:r>
        <w:rPr>
          <w:spacing w:val="-1"/>
        </w:rPr>
        <w:t>压缩的《公司章程》及有关法律法规的规定和程序进行，关联交易按照市场化定价原则，保持公</w:t>
      </w:r>
      <w:r>
        <w:rPr>
          <w:spacing w:val="-55"/>
        </w:rPr>
        <w:t> </w:t>
      </w:r>
      <w:r>
        <w:rPr>
          <w:spacing w:val="-55"/>
        </w:rPr>
      </w:r>
      <w:r>
        <w:rPr>
          <w:spacing w:val="-1"/>
        </w:rPr>
        <w:t>开、公平、公正，保证关联交易不损害华意压缩及其他股东的利益，同时也不损害美菱电器的利</w:t>
      </w:r>
      <w:r>
        <w:rPr>
          <w:spacing w:val="-55"/>
        </w:rPr>
        <w:t> </w:t>
      </w:r>
      <w:r>
        <w:rPr>
          <w:spacing w:val="-55"/>
        </w:rPr>
      </w:r>
      <w:r>
        <w:rPr/>
        <w:t>益。</w:t>
      </w:r>
    </w:p>
    <w:p>
      <w:pPr>
        <w:pStyle w:val="BodyText"/>
        <w:spacing w:line="272" w:lineRule="exact" w:before="26"/>
        <w:ind w:right="130" w:firstLine="419"/>
        <w:jc w:val="both"/>
      </w:pPr>
      <w:r>
        <w:rPr>
          <w:spacing w:val="-2"/>
        </w:rPr>
        <w:t>上述承诺长期有效。报告期内，四川长虹严格履行相关承诺，不存在超过承诺履行期限的情</w:t>
      </w:r>
      <w:r>
        <w:rPr>
          <w:w w:val="100"/>
        </w:rPr>
        <w:t> </w:t>
      </w:r>
      <w:r>
        <w:rPr/>
        <w:t>况。</w:t>
      </w:r>
    </w:p>
    <w:p>
      <w:pPr>
        <w:spacing w:line="272" w:lineRule="exact" w:before="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）四川长虹关于认购华意压缩非公开发行股票锁定期的承诺</w:t>
      </w:r>
      <w:r>
        <w:rPr>
          <w:rFonts w:ascii="宋体" w:hAnsi="宋体" w:cs="宋体" w:eastAsia="宋体" w:hint="default"/>
          <w:b/>
          <w:bCs/>
          <w:w w:val="100"/>
          <w:sz w:val="21"/>
          <w:szCs w:val="21"/>
        </w:rPr>
        <w:t> </w:t>
      </w:r>
      <w:r>
        <w:rPr>
          <w:rFonts w:ascii="宋体" w:hAnsi="宋体" w:cs="宋体" w:eastAsia="宋体" w:hint="default"/>
          <w:spacing w:val="-2"/>
          <w:sz w:val="21"/>
          <w:szCs w:val="21"/>
        </w:rPr>
        <w:t>根据与华意压缩签订的认购合同，四川长虹承诺所认购的华意压缩非公开发行股票自发行结</w:t>
      </w:r>
    </w:p>
    <w:p>
      <w:pPr>
        <w:pStyle w:val="BodyText"/>
        <w:spacing w:line="272" w:lineRule="exact" w:before="2"/>
        <w:ind w:right="0"/>
        <w:jc w:val="left"/>
      </w:pPr>
      <w:r>
        <w:rPr/>
        <w:t>束之日起锁定 </w:t>
      </w:r>
      <w:r>
        <w:rPr>
          <w:rFonts w:ascii="Times New Roman" w:hAnsi="Times New Roman" w:cs="Times New Roman" w:eastAsia="Times New Roman" w:hint="default"/>
        </w:rPr>
        <w:t>36 </w:t>
      </w:r>
      <w:r>
        <w:rPr>
          <w:spacing w:val="-5"/>
        </w:rPr>
        <w:t>个月。在锁定期内，因本次发行的股份而产生的任何股份（包括但不限于股份拆</w:t>
      </w:r>
      <w:r>
        <w:rPr>
          <w:spacing w:val="-84"/>
        </w:rPr>
        <w:t> </w:t>
      </w:r>
      <w:r>
        <w:rPr>
          <w:spacing w:val="-84"/>
        </w:rPr>
      </w:r>
      <w:r>
        <w:rPr/>
        <w:t>细、派送红股等方式增加的股份）也不上市交易或转让。</w:t>
      </w:r>
    </w:p>
    <w:p>
      <w:pPr>
        <w:pStyle w:val="BodyText"/>
        <w:spacing w:line="272" w:lineRule="exact" w:before="1"/>
        <w:ind w:right="128" w:firstLine="419"/>
        <w:jc w:val="both"/>
      </w:pPr>
      <w:r>
        <w:rPr/>
        <w:t>该承诺期限为自</w:t>
      </w:r>
      <w:r>
        <w:rPr>
          <w:spacing w:val="-53"/>
        </w:rPr>
        <w:t> </w:t>
      </w:r>
      <w:r>
        <w:rPr>
          <w:rFonts w:ascii="Times New Roman" w:hAnsi="Times New Roman" w:cs="Times New Roman" w:eastAsia="Times New Roman" w:hint="default"/>
        </w:rPr>
        <w:t>2013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27 </w:t>
      </w:r>
      <w:r>
        <w:rPr/>
        <w:t>日至</w:t>
      </w:r>
      <w:r>
        <w:rPr>
          <w:spacing w:val="-53"/>
        </w:rPr>
        <w:t> </w:t>
      </w:r>
      <w:r>
        <w:rPr>
          <w:rFonts w:ascii="Times New Roman" w:hAnsi="Times New Roman" w:cs="Times New Roman" w:eastAsia="Times New Roman" w:hint="default"/>
        </w:rPr>
        <w:t>2016 </w:t>
      </w:r>
      <w:r>
        <w:rPr/>
        <w:t>年</w:t>
      </w:r>
      <w:r>
        <w:rPr>
          <w:spacing w:val="-52"/>
        </w:rPr>
        <w:t> </w:t>
      </w:r>
      <w:r>
        <w:rPr>
          <w:rFonts w:ascii="Times New Roman" w:hAnsi="Times New Roman" w:cs="Times New Roman" w:eastAsia="Times New Roman" w:hint="default"/>
        </w:rPr>
        <w:t>2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日（如遇非交易日顺延）。报告期内，</w:t>
      </w:r>
      <w:r>
        <w:rPr>
          <w:w w:val="100"/>
        </w:rPr>
        <w:t> </w:t>
      </w:r>
      <w:r>
        <w:rPr/>
        <w:t>四川长虹严格履行该承诺，不存在超过承诺履行期限的情况。</w:t>
      </w:r>
    </w:p>
    <w:p>
      <w:pPr>
        <w:pStyle w:val="Heading4"/>
        <w:spacing w:line="254" w:lineRule="exact" w:before="0"/>
        <w:ind w:left="560" w:right="0"/>
        <w:jc w:val="left"/>
        <w:rPr>
          <w:b w:val="0"/>
          <w:bCs w:val="0"/>
        </w:rPr>
      </w:pPr>
      <w:r>
        <w:rPr/>
        <w:t>（</w:t>
      </w:r>
      <w:r>
        <w:rPr>
          <w:rFonts w:ascii="Times New Roman" w:hAnsi="Times New Roman" w:cs="Times New Roman" w:eastAsia="Times New Roman" w:hint="default"/>
        </w:rPr>
        <w:t>6</w:t>
      </w:r>
      <w:r>
        <w:rPr/>
        <w:t>）四川长虹关于申请解除华意压缩股份限售时的承诺</w:t>
      </w:r>
      <w:r>
        <w:rPr>
          <w:b w:val="0"/>
          <w:bCs w:val="0"/>
        </w:rPr>
      </w:r>
    </w:p>
    <w:p>
      <w:pPr>
        <w:pStyle w:val="BodyText"/>
        <w:spacing w:line="228" w:lineRule="auto" w:before="3"/>
        <w:ind w:right="128" w:firstLine="419"/>
        <w:jc w:val="both"/>
      </w:pPr>
      <w:r>
        <w:rPr>
          <w:spacing w:val="-2"/>
          <w:w w:val="100"/>
        </w:rPr>
        <w:t>四川长虹在</w:t>
      </w:r>
      <w:r>
        <w:rPr>
          <w:spacing w:val="-52"/>
          <w:w w:val="100"/>
        </w:rPr>
        <w:t> </w:t>
      </w:r>
      <w:r>
        <w:rPr>
          <w:rFonts w:ascii="Times New Roman" w:hAnsi="Times New Roman" w:cs="Times New Roman" w:eastAsia="Times New Roman" w:hint="default"/>
          <w:spacing w:val="-1"/>
          <w:w w:val="100"/>
        </w:rPr>
        <w:t>2013</w:t>
      </w:r>
      <w:r>
        <w:rPr>
          <w:rFonts w:ascii="Times New Roman" w:hAnsi="Times New Roman" w:cs="Times New Roman" w:eastAsia="Times New Roman" w:hint="default"/>
          <w:spacing w:val="1"/>
          <w:w w:val="100"/>
        </w:rPr>
        <w:t> </w:t>
      </w:r>
      <w:r>
        <w:rPr>
          <w:w w:val="100"/>
        </w:rPr>
        <w:t>年</w:t>
      </w:r>
      <w:r>
        <w:rPr>
          <w:spacing w:val="-53"/>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1"/>
          <w:w w:val="100"/>
        </w:rPr>
        <w:t> </w:t>
      </w:r>
      <w:r>
        <w:rPr>
          <w:w w:val="100"/>
        </w:rPr>
        <w:t>月</w:t>
      </w:r>
      <w:r>
        <w:rPr>
          <w:spacing w:val="-54"/>
          <w:w w:val="100"/>
        </w:rPr>
        <w:t> </w:t>
      </w:r>
      <w:r>
        <w:rPr>
          <w:rFonts w:ascii="Times New Roman" w:hAnsi="Times New Roman" w:cs="Times New Roman" w:eastAsia="Times New Roman" w:hint="default"/>
          <w:spacing w:val="-2"/>
          <w:w w:val="100"/>
        </w:rPr>
        <w:t>18</w:t>
      </w:r>
      <w:r>
        <w:rPr>
          <w:rFonts w:ascii="Times New Roman" w:hAnsi="Times New Roman" w:cs="Times New Roman" w:eastAsia="Times New Roman" w:hint="default"/>
          <w:spacing w:val="1"/>
          <w:w w:val="100"/>
        </w:rPr>
        <w:t> </w:t>
      </w:r>
      <w:r>
        <w:rPr>
          <w:spacing w:val="-2"/>
          <w:w w:val="100"/>
        </w:rPr>
        <w:t>日办理所持</w:t>
      </w:r>
      <w:r>
        <w:rPr>
          <w:spacing w:val="-52"/>
          <w:w w:val="100"/>
        </w:rPr>
        <w:t> </w:t>
      </w:r>
      <w:r>
        <w:rPr>
          <w:rFonts w:ascii="Times New Roman" w:hAnsi="Times New Roman" w:cs="Times New Roman" w:eastAsia="Times New Roman" w:hint="default"/>
          <w:spacing w:val="-1"/>
          <w:w w:val="100"/>
        </w:rPr>
        <w:t>9710</w:t>
      </w:r>
      <w:r>
        <w:rPr>
          <w:rFonts w:ascii="Times New Roman" w:hAnsi="Times New Roman" w:cs="Times New Roman" w:eastAsia="Times New Roman" w:hint="default"/>
          <w:spacing w:val="-2"/>
          <w:w w:val="100"/>
        </w:rPr>
        <w:t> </w:t>
      </w:r>
      <w:r>
        <w:rPr>
          <w:spacing w:val="-6"/>
          <w:w w:val="100"/>
        </w:rPr>
        <w:t>万股华意压缩限售股解除限售时承诺：如果四川</w:t>
      </w:r>
      <w:r>
        <w:rPr>
          <w:w w:val="100"/>
        </w:rPr>
        <w:t> </w:t>
      </w:r>
      <w:r>
        <w:rPr>
          <w:spacing w:val="-1"/>
        </w:rPr>
        <w:t>长虹计划未来通过深圳证券交易所竞价交易系统出售所持华意压缩解除限售流通股，并于第一笔</w:t>
      </w:r>
      <w:r>
        <w:rPr>
          <w:spacing w:val="-55"/>
        </w:rPr>
        <w:t> </w:t>
      </w:r>
      <w:r>
        <w:rPr>
          <w:spacing w:val="-55"/>
        </w:rPr>
      </w:r>
      <w:r>
        <w:rPr/>
        <w:t>减持起六个月内减持数量达到</w:t>
      </w:r>
      <w:r>
        <w:rPr>
          <w:spacing w:val="46"/>
        </w:rPr>
        <w:t> </w:t>
      </w:r>
      <w:r>
        <w:rPr>
          <w:rFonts w:ascii="Times New Roman" w:hAnsi="Times New Roman" w:cs="Times New Roman" w:eastAsia="Times New Roman" w:hint="default"/>
        </w:rPr>
        <w:t>5%</w:t>
      </w:r>
      <w:r>
        <w:rPr/>
        <w:t>及以上的，四川长虹将于第一次减持前两个交易日内通过上市</w:t>
      </w:r>
      <w:r>
        <w:rPr>
          <w:spacing w:val="-102"/>
        </w:rPr>
        <w:t> </w:t>
      </w:r>
      <w:r>
        <w:rPr>
          <w:spacing w:val="-102"/>
        </w:rPr>
      </w:r>
      <w:r>
        <w:rPr/>
        <w:t>公司对外披露出售提示性公告，披露内容比照相关规定执行。</w:t>
      </w:r>
    </w:p>
    <w:p>
      <w:pPr>
        <w:pStyle w:val="BodyText"/>
        <w:spacing w:line="273" w:lineRule="exact"/>
        <w:ind w:left="558" w:right="0"/>
        <w:jc w:val="left"/>
      </w:pPr>
      <w:r>
        <w:rPr/>
        <w:t>该承诺长期有效。报告期内，四川长虹严格履行该承诺，不存在超过承诺履行期限的情况。</w:t>
      </w:r>
    </w:p>
    <w:p>
      <w:pPr>
        <w:pStyle w:val="Heading4"/>
        <w:spacing w:line="274" w:lineRule="exact" w:before="24"/>
        <w:ind w:left="138" w:right="137" w:firstLine="422"/>
        <w:jc w:val="both"/>
        <w:rPr>
          <w:b w:val="0"/>
          <w:bCs w:val="0"/>
        </w:rPr>
      </w:pPr>
      <w:r>
        <w:rPr/>
        <w:t>（</w:t>
      </w:r>
      <w:r>
        <w:rPr>
          <w:rFonts w:ascii="Times New Roman" w:hAnsi="Times New Roman" w:cs="Times New Roman" w:eastAsia="Times New Roman" w:hint="default"/>
        </w:rPr>
        <w:t>7</w:t>
      </w:r>
      <w:r>
        <w:rPr/>
        <w:t>）控股股东长虹集团在四川长虹发行认股权和债券分离交易的可转换公司债券时所作的</w:t>
      </w:r>
      <w:r>
        <w:rPr>
          <w:w w:val="100"/>
        </w:rPr>
        <w:t> </w:t>
      </w:r>
      <w:r>
        <w:rPr/>
        <w:t>承诺</w:t>
      </w:r>
      <w:r>
        <w:rPr>
          <w:b w:val="0"/>
          <w:bCs w:val="0"/>
        </w:rPr>
      </w:r>
    </w:p>
    <w:p>
      <w:pPr>
        <w:pStyle w:val="BodyText"/>
        <w:spacing w:line="254" w:lineRule="exact"/>
        <w:ind w:left="558"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日，公司刊登了《四川长虹电器股份有限公司认股权和债券分离交易的可转</w:t>
      </w:r>
    </w:p>
    <w:p>
      <w:pPr>
        <w:pStyle w:val="BodyText"/>
        <w:spacing w:line="266" w:lineRule="exact"/>
        <w:ind w:right="0"/>
        <w:jc w:val="left"/>
      </w:pPr>
      <w:r>
        <w:rPr/>
        <w:t>换公司债券募集说明书》及相关公告。</w:t>
      </w:r>
    </w:p>
    <w:p>
      <w:pPr>
        <w:spacing w:after="0" w:line="266" w:lineRule="exact"/>
        <w:jc w:val="left"/>
        <w:sectPr>
          <w:pgSz w:w="11910" w:h="16840"/>
          <w:pgMar w:header="0" w:footer="1195" w:top="1080" w:bottom="1380" w:left="1660" w:right="1140"/>
        </w:sectPr>
      </w:pPr>
    </w:p>
    <w:p>
      <w:pPr>
        <w:spacing w:line="240" w:lineRule="auto" w:before="6"/>
        <w:rPr>
          <w:rFonts w:ascii="宋体" w:hAnsi="宋体" w:cs="宋体" w:eastAsia="宋体" w:hint="default"/>
          <w:sz w:val="28"/>
          <w:szCs w:val="28"/>
        </w:rPr>
      </w:pPr>
    </w:p>
    <w:p>
      <w:pPr>
        <w:pStyle w:val="BodyText"/>
        <w:spacing w:line="232" w:lineRule="auto" w:before="43"/>
        <w:ind w:right="208" w:firstLine="419"/>
        <w:jc w:val="both"/>
      </w:pPr>
      <w:r>
        <w:rPr>
          <w:rFonts w:ascii="Times New Roman" w:hAnsi="Times New Roman" w:cs="Times New Roman" w:eastAsia="Times New Roman" w:hint="default"/>
          <w:spacing w:val="-4"/>
        </w:rPr>
        <w:t>1</w:t>
      </w:r>
      <w:r>
        <w:rPr>
          <w:spacing w:val="-4"/>
        </w:rPr>
        <w:t>）根据本公司披露的《四川长虹电器股份有限公司认股权和债券分离交易的可转换公司债券</w:t>
      </w:r>
      <w:r>
        <w:rPr>
          <w:w w:val="100"/>
        </w:rPr>
        <w:t> </w:t>
      </w:r>
      <w:r>
        <w:rPr>
          <w:spacing w:val="-1"/>
        </w:rPr>
        <w:t>募集说明书》，为解决四川长虹与长虹集团及其关联企业之间的同业竞争，控股股东长虹集团已</w:t>
      </w:r>
      <w:r>
        <w:rPr>
          <w:spacing w:val="-55"/>
        </w:rPr>
        <w:t> </w:t>
      </w:r>
      <w:r>
        <w:rPr>
          <w:spacing w:val="-55"/>
        </w:rPr>
      </w:r>
      <w:r>
        <w:rPr>
          <w:spacing w:val="-1"/>
        </w:rPr>
        <w:t>出具《关于减少和避免与四川长虹电器股份有限公司同业竞争的承诺函》，长虹集团并代表长虹</w:t>
      </w:r>
      <w:r>
        <w:rPr>
          <w:spacing w:val="-55"/>
        </w:rPr>
        <w:t> </w:t>
      </w:r>
      <w:r>
        <w:rPr>
          <w:spacing w:val="-55"/>
        </w:rPr>
      </w:r>
      <w:r>
        <w:rPr/>
        <w:t>集团控制的下属公司、关联方承诺和保证：</w:t>
      </w:r>
    </w:p>
    <w:p>
      <w:pPr>
        <w:pStyle w:val="BodyText"/>
        <w:spacing w:line="274" w:lineRule="exact" w:before="23"/>
        <w:ind w:right="210" w:firstLine="419"/>
        <w:jc w:val="both"/>
      </w:pPr>
      <w:r>
        <w:rPr>
          <w:spacing w:val="-2"/>
        </w:rPr>
        <w:t>①除应四川长虹要求为四川长虹利益协助采取行动外，将不再主动从事与四川长虹业务相竞</w:t>
      </w:r>
      <w:r>
        <w:rPr>
          <w:w w:val="100"/>
        </w:rPr>
        <w:t> </w:t>
      </w:r>
      <w:r>
        <w:rPr/>
        <w:t>争或有利益冲突的业务或活动；</w:t>
      </w:r>
    </w:p>
    <w:p>
      <w:pPr>
        <w:pStyle w:val="BodyText"/>
        <w:spacing w:line="245" w:lineRule="exact"/>
        <w:ind w:left="558" w:right="99"/>
        <w:jc w:val="left"/>
      </w:pPr>
      <w:r>
        <w:rPr>
          <w:w w:val="100"/>
        </w:rPr>
        <w:t>②本</w:t>
      </w:r>
      <w:r>
        <w:rPr>
          <w:spacing w:val="-3"/>
          <w:w w:val="100"/>
        </w:rPr>
        <w:t>公</w:t>
      </w:r>
      <w:r>
        <w:rPr>
          <w:w w:val="100"/>
        </w:rPr>
        <w:t>司</w:t>
      </w:r>
      <w:r>
        <w:rPr>
          <w:spacing w:val="-3"/>
          <w:w w:val="100"/>
        </w:rPr>
        <w:t>保</w:t>
      </w:r>
      <w:r>
        <w:rPr>
          <w:w w:val="100"/>
        </w:rPr>
        <w:t>证</w:t>
      </w:r>
      <w:r>
        <w:rPr>
          <w:spacing w:val="-3"/>
          <w:w w:val="100"/>
        </w:rPr>
        <w:t>合</w:t>
      </w:r>
      <w:r>
        <w:rPr>
          <w:w w:val="100"/>
        </w:rPr>
        <w:t>法</w:t>
      </w:r>
      <w:r>
        <w:rPr>
          <w:spacing w:val="-101"/>
          <w:w w:val="100"/>
        </w:rPr>
        <w:t>、</w:t>
      </w:r>
      <w:r>
        <w:rPr>
          <w:w w:val="100"/>
        </w:rPr>
        <w:t>合</w:t>
      </w:r>
      <w:r>
        <w:rPr>
          <w:spacing w:val="-3"/>
          <w:w w:val="100"/>
        </w:rPr>
        <w:t>理地</w:t>
      </w:r>
      <w:r>
        <w:rPr>
          <w:w w:val="100"/>
        </w:rPr>
        <w:t>运用</w:t>
      </w:r>
      <w:r>
        <w:rPr>
          <w:spacing w:val="-3"/>
          <w:w w:val="100"/>
        </w:rPr>
        <w:t>股</w:t>
      </w:r>
      <w:r>
        <w:rPr>
          <w:w w:val="100"/>
        </w:rPr>
        <w:t>东</w:t>
      </w:r>
      <w:r>
        <w:rPr>
          <w:spacing w:val="-3"/>
          <w:w w:val="100"/>
        </w:rPr>
        <w:t>权</w:t>
      </w:r>
      <w:r>
        <w:rPr>
          <w:w w:val="100"/>
        </w:rPr>
        <w:t>利</w:t>
      </w:r>
      <w:r>
        <w:rPr>
          <w:spacing w:val="-101"/>
          <w:w w:val="100"/>
        </w:rPr>
        <w:t>，</w:t>
      </w:r>
      <w:r>
        <w:rPr>
          <w:w w:val="100"/>
        </w:rPr>
        <w:t>不</w:t>
      </w:r>
      <w:r>
        <w:rPr>
          <w:spacing w:val="-3"/>
          <w:w w:val="100"/>
        </w:rPr>
        <w:t>采</w:t>
      </w:r>
      <w:r>
        <w:rPr>
          <w:w w:val="100"/>
        </w:rPr>
        <w:t>取</w:t>
      </w:r>
      <w:r>
        <w:rPr>
          <w:spacing w:val="-3"/>
          <w:w w:val="100"/>
        </w:rPr>
        <w:t>任何</w:t>
      </w:r>
      <w:r>
        <w:rPr>
          <w:w w:val="100"/>
        </w:rPr>
        <w:t>限制</w:t>
      </w:r>
      <w:r>
        <w:rPr>
          <w:spacing w:val="-3"/>
          <w:w w:val="100"/>
        </w:rPr>
        <w:t>或</w:t>
      </w:r>
      <w:r>
        <w:rPr>
          <w:w w:val="100"/>
        </w:rPr>
        <w:t>影</w:t>
      </w:r>
      <w:r>
        <w:rPr>
          <w:spacing w:val="-3"/>
          <w:w w:val="100"/>
        </w:rPr>
        <w:t>响</w:t>
      </w:r>
      <w:r>
        <w:rPr>
          <w:w w:val="100"/>
        </w:rPr>
        <w:t>四</w:t>
      </w:r>
      <w:r>
        <w:rPr>
          <w:spacing w:val="-3"/>
          <w:w w:val="100"/>
        </w:rPr>
        <w:t>川</w:t>
      </w:r>
      <w:r>
        <w:rPr>
          <w:w w:val="100"/>
        </w:rPr>
        <w:t>长</w:t>
      </w:r>
      <w:r>
        <w:rPr>
          <w:spacing w:val="-3"/>
          <w:w w:val="100"/>
        </w:rPr>
        <w:t>虹</w:t>
      </w:r>
      <w:r>
        <w:rPr>
          <w:w w:val="100"/>
        </w:rPr>
        <w:t>正</w:t>
      </w:r>
      <w:r>
        <w:rPr>
          <w:spacing w:val="-3"/>
          <w:w w:val="100"/>
        </w:rPr>
        <w:t>常</w:t>
      </w:r>
      <w:r>
        <w:rPr>
          <w:w w:val="100"/>
        </w:rPr>
        <w:t>经营</w:t>
      </w:r>
      <w:r>
        <w:rPr>
          <w:spacing w:val="-3"/>
          <w:w w:val="100"/>
        </w:rPr>
        <w:t>的行为</w:t>
      </w:r>
      <w:r>
        <w:rPr>
          <w:w w:val="100"/>
        </w:rPr>
        <w:t>；</w:t>
      </w:r>
    </w:p>
    <w:p>
      <w:pPr>
        <w:pStyle w:val="BodyText"/>
        <w:spacing w:line="237" w:lineRule="auto" w:before="2"/>
        <w:ind w:right="208" w:firstLine="419"/>
        <w:jc w:val="both"/>
      </w:pPr>
      <w:r>
        <w:rPr>
          <w:spacing w:val="-2"/>
        </w:rPr>
        <w:t>③若四川长虹在其现有业务的基础上进一步拓展其经营业务范围，而本公司已在经营的，只</w:t>
      </w:r>
      <w:r>
        <w:rPr>
          <w:w w:val="100"/>
        </w:rPr>
        <w:t> </w:t>
      </w:r>
      <w:r>
        <w:rPr>
          <w:spacing w:val="-1"/>
        </w:rPr>
        <w:t>要本公司仍然是四川长虹的控股股东或实质控制人，本公司同意四川长虹对相关业务在同等商业</w:t>
      </w:r>
      <w:r>
        <w:rPr>
          <w:spacing w:val="-55"/>
        </w:rPr>
        <w:t> </w:t>
      </w:r>
      <w:r>
        <w:rPr>
          <w:spacing w:val="-55"/>
        </w:rPr>
      </w:r>
      <w:r>
        <w:rPr/>
        <w:t>条件下有优先收购权；</w:t>
      </w:r>
    </w:p>
    <w:p>
      <w:pPr>
        <w:pStyle w:val="BodyText"/>
        <w:spacing w:line="271" w:lineRule="exact"/>
        <w:ind w:left="558" w:right="208"/>
        <w:jc w:val="left"/>
      </w:pPr>
      <w:r>
        <w:rPr/>
        <w:t>上述承诺长期有效。报告期内，上述关联方严格履行相关承诺。</w:t>
      </w:r>
    </w:p>
    <w:p>
      <w:pPr>
        <w:pStyle w:val="BodyText"/>
        <w:spacing w:line="232" w:lineRule="auto" w:before="6"/>
        <w:ind w:right="208" w:firstLine="419"/>
        <w:jc w:val="both"/>
      </w:pPr>
      <w:r>
        <w:rPr>
          <w:rFonts w:ascii="Times New Roman" w:hAnsi="Times New Roman" w:cs="Times New Roman" w:eastAsia="Times New Roman" w:hint="default"/>
          <w:spacing w:val="-4"/>
        </w:rPr>
        <w:t>2</w:t>
      </w:r>
      <w:r>
        <w:rPr>
          <w:spacing w:val="-4"/>
        </w:rPr>
        <w:t>）根据本公司披露的《四川长虹电器股份有限公司认股权和债券分离交易的可转换公司债券</w:t>
      </w:r>
      <w:r>
        <w:rPr>
          <w:w w:val="100"/>
        </w:rPr>
        <w:t> </w:t>
      </w:r>
      <w:r>
        <w:rPr>
          <w:spacing w:val="-1"/>
        </w:rPr>
        <w:t>募集说明书》，控股股东长虹集团本着规范和减少关联交易，维护本公司及本公司其他股东利益</w:t>
      </w:r>
      <w:r>
        <w:rPr>
          <w:spacing w:val="-55"/>
        </w:rPr>
        <w:t> </w:t>
      </w:r>
      <w:r>
        <w:rPr>
          <w:spacing w:val="-55"/>
        </w:rPr>
      </w:r>
      <w:r>
        <w:rPr>
          <w:spacing w:val="-1"/>
        </w:rPr>
        <w:t>的原则，已就关联交易事宜出具《关于规范与四川长虹电器股份有限公司关联交易的承诺函》。</w:t>
      </w:r>
      <w:r>
        <w:rPr>
          <w:spacing w:val="-55"/>
        </w:rPr>
        <w:t> </w:t>
      </w:r>
      <w:r>
        <w:rPr>
          <w:spacing w:val="-55"/>
        </w:rPr>
      </w:r>
      <w:r>
        <w:rPr/>
        <w:t>长虹集团的承诺内容如下：</w:t>
      </w:r>
    </w:p>
    <w:p>
      <w:pPr>
        <w:pStyle w:val="BodyText"/>
        <w:spacing w:line="237" w:lineRule="auto" w:before="2"/>
        <w:ind w:right="208" w:firstLine="419"/>
        <w:jc w:val="both"/>
      </w:pPr>
      <w:r>
        <w:rPr>
          <w:spacing w:val="-2"/>
        </w:rPr>
        <w:t>①将采取措施尽量避免与四川长虹发生持续性的关联交易；对于无法避免的关联交易，将按</w:t>
      </w:r>
      <w:r>
        <w:rPr>
          <w:w w:val="100"/>
        </w:rPr>
        <w:t> </w:t>
      </w:r>
      <w:r>
        <w:rPr>
          <w:spacing w:val="-1"/>
        </w:rPr>
        <w:t>照“等价有偿、平等互利”的原则，依法与四川长虹签订关联交易合同，参照市场通行的标准，</w:t>
      </w:r>
      <w:r>
        <w:rPr>
          <w:spacing w:val="-55"/>
        </w:rPr>
        <w:t> </w:t>
      </w:r>
      <w:r>
        <w:rPr>
          <w:spacing w:val="-55"/>
        </w:rPr>
      </w:r>
      <w:r>
        <w:rPr/>
        <w:t>公允确定关联交易的价格；</w:t>
      </w:r>
    </w:p>
    <w:p>
      <w:pPr>
        <w:pStyle w:val="BodyText"/>
        <w:spacing w:line="272" w:lineRule="exact" w:before="24"/>
        <w:ind w:right="208" w:firstLine="419"/>
        <w:jc w:val="both"/>
      </w:pPr>
      <w:r>
        <w:rPr>
          <w:spacing w:val="-3"/>
        </w:rPr>
        <w:t>②按相关规定履行必要的关联董事</w:t>
      </w:r>
      <w:r>
        <w:rPr>
          <w:rFonts w:ascii="Times New Roman" w:hAnsi="Times New Roman" w:cs="Times New Roman" w:eastAsia="Times New Roman" w:hint="default"/>
          <w:spacing w:val="-3"/>
        </w:rPr>
        <w:t>/</w:t>
      </w:r>
      <w:r>
        <w:rPr>
          <w:spacing w:val="-3"/>
        </w:rPr>
        <w:t>关联股东回避表决等义务，遵守批准关联交易的法定程序</w:t>
      </w:r>
      <w:r>
        <w:rPr>
          <w:w w:val="100"/>
        </w:rPr>
        <w:t> </w:t>
      </w:r>
      <w:r>
        <w:rPr/>
        <w:t>和信息披露义务；</w:t>
      </w:r>
    </w:p>
    <w:p>
      <w:pPr>
        <w:pStyle w:val="BodyText"/>
        <w:spacing w:line="272" w:lineRule="exact" w:before="1"/>
        <w:ind w:left="558" w:right="208"/>
        <w:jc w:val="left"/>
      </w:pPr>
      <w:r>
        <w:rPr>
          <w:spacing w:val="-2"/>
        </w:rPr>
        <w:t>③保证不通过关联交易损害四川长虹及四川长虹其他股东的合法权益。</w:t>
      </w:r>
      <w:r>
        <w:rPr>
          <w:spacing w:val="-45"/>
        </w:rPr>
        <w:t> </w:t>
      </w:r>
      <w:r>
        <w:rPr>
          <w:spacing w:val="-45"/>
        </w:rPr>
      </w:r>
      <w:r>
        <w:rPr/>
        <w:t>上述承诺长期有效。报告期内，上述关联方严格履行相关承诺。</w:t>
      </w:r>
    </w:p>
    <w:p>
      <w:pPr>
        <w:pStyle w:val="Heading4"/>
        <w:spacing w:line="255" w:lineRule="exact" w:before="0"/>
        <w:ind w:left="560" w:right="208"/>
        <w:jc w:val="left"/>
        <w:rPr>
          <w:b w:val="0"/>
          <w:bCs w:val="0"/>
        </w:rPr>
      </w:pPr>
      <w:r>
        <w:rPr/>
        <w:t>（</w:t>
      </w:r>
      <w:r>
        <w:rPr>
          <w:rFonts w:ascii="Times New Roman" w:hAnsi="Times New Roman" w:cs="Times New Roman" w:eastAsia="Times New Roman" w:hint="default"/>
        </w:rPr>
        <w:t>8</w:t>
      </w:r>
      <w:r>
        <w:rPr/>
        <w:t>）控股股东长虹集团六个月不减持四川长虹股票的承诺</w:t>
      </w:r>
      <w:r>
        <w:rPr>
          <w:b w:val="0"/>
          <w:bCs w:val="0"/>
        </w:rPr>
      </w:r>
    </w:p>
    <w:p>
      <w:pPr>
        <w:pStyle w:val="BodyText"/>
        <w:spacing w:line="274" w:lineRule="exact" w:before="16"/>
        <w:ind w:right="207" w:firstLine="419"/>
        <w:jc w:val="both"/>
      </w:pPr>
      <w:r>
        <w:rPr>
          <w:spacing w:val="-1"/>
          <w:w w:val="100"/>
        </w:rPr>
        <w:t>本公司于</w:t>
      </w:r>
      <w:r>
        <w:rPr>
          <w:spacing w:val="-51"/>
          <w:w w:val="100"/>
        </w:rPr>
        <w:t> </w:t>
      </w:r>
      <w:r>
        <w:rPr>
          <w:rFonts w:ascii="Times New Roman" w:hAnsi="Times New Roman" w:cs="Times New Roman" w:eastAsia="Times New Roman" w:hint="default"/>
          <w:spacing w:val="-1"/>
          <w:w w:val="100"/>
        </w:rPr>
        <w:t>2015 </w:t>
      </w:r>
      <w:r>
        <w:rPr>
          <w:w w:val="100"/>
        </w:rPr>
        <w:t>年</w:t>
      </w:r>
      <w:r>
        <w:rPr>
          <w:spacing w:val="-50"/>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1"/>
          <w:w w:val="100"/>
        </w:rPr>
        <w:t> </w:t>
      </w:r>
      <w:r>
        <w:rPr>
          <w:w w:val="100"/>
        </w:rPr>
        <w:t>月</w:t>
      </w:r>
      <w:r>
        <w:rPr>
          <w:spacing w:val="-51"/>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1"/>
          <w:w w:val="100"/>
        </w:rPr>
        <w:t> </w:t>
      </w:r>
      <w:r>
        <w:rPr>
          <w:spacing w:val="-5"/>
          <w:w w:val="100"/>
        </w:rPr>
        <w:t>日收到第一大股东长虹集团发送的《关于承诺未来六个月不减持四川</w:t>
      </w:r>
      <w:r>
        <w:rPr>
          <w:w w:val="100"/>
        </w:rPr>
        <w:t> </w:t>
      </w:r>
      <w:r>
        <w:rPr/>
        <w:t>长虹股票的函》，主要内容如下：</w:t>
      </w:r>
    </w:p>
    <w:p>
      <w:pPr>
        <w:pStyle w:val="BodyText"/>
        <w:spacing w:line="245" w:lineRule="exact"/>
        <w:ind w:right="0" w:firstLine="419"/>
        <w:jc w:val="both"/>
      </w:pPr>
      <w:r>
        <w:rPr/>
        <w:t>“近期证券市场出现了非理性波动，不仅投资者利益受损，也影响上市公司改革及发展。上</w:t>
      </w:r>
    </w:p>
    <w:p>
      <w:pPr>
        <w:pStyle w:val="BodyText"/>
        <w:spacing w:line="272" w:lineRule="exact" w:before="27"/>
        <w:ind w:right="208"/>
        <w:jc w:val="left"/>
      </w:pPr>
      <w:r>
        <w:rPr>
          <w:spacing w:val="-1"/>
        </w:rPr>
        <w:t>市公司、控股股东、投资者既是利益共同体，更是责任共同体。基于对四川长虹未来发展的坚定</w:t>
      </w:r>
      <w:r>
        <w:rPr>
          <w:spacing w:val="-55"/>
        </w:rPr>
        <w:t> </w:t>
      </w:r>
      <w:r>
        <w:rPr>
          <w:spacing w:val="-55"/>
        </w:rPr>
      </w:r>
      <w:r>
        <w:rPr/>
        <w:t>信心，为了稳定市场预期，维护股东利益，长虹集团承诺：</w:t>
      </w:r>
    </w:p>
    <w:p>
      <w:pPr>
        <w:pStyle w:val="BodyText"/>
        <w:spacing w:line="272" w:lineRule="exact" w:before="1"/>
        <w:ind w:right="208" w:firstLine="419"/>
        <w:jc w:val="both"/>
      </w:pPr>
      <w:r>
        <w:rPr>
          <w:rFonts w:ascii="Times New Roman" w:hAnsi="Times New Roman" w:cs="Times New Roman" w:eastAsia="Times New Roman" w:hint="default"/>
        </w:rPr>
        <w:t>1</w:t>
      </w:r>
      <w:r>
        <w:rPr/>
        <w:t>）未来六个月内（</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7 </w:t>
      </w:r>
      <w:r>
        <w:rPr/>
        <w:t>月</w:t>
      </w:r>
      <w:r>
        <w:rPr>
          <w:spacing w:val="-53"/>
        </w:rPr>
        <w:t> </w:t>
      </w:r>
      <w:r>
        <w:rPr>
          <w:rFonts w:ascii="Times New Roman" w:hAnsi="Times New Roman" w:cs="Times New Roman" w:eastAsia="Times New Roman" w:hint="default"/>
        </w:rPr>
        <w:t>9 </w:t>
      </w:r>
      <w:r>
        <w:rPr/>
        <w:t>日—</w:t>
      </w:r>
      <w:r>
        <w:rPr>
          <w:rFonts w:ascii="Times New Roman" w:hAnsi="Times New Roman" w:cs="Times New Roman" w:eastAsia="Times New Roman" w:hint="default"/>
        </w:rPr>
        <w:t>2016 </w:t>
      </w:r>
      <w:r>
        <w:rPr/>
        <w:t>年</w:t>
      </w:r>
      <w:r>
        <w:rPr>
          <w:spacing w:val="-52"/>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9 </w:t>
      </w:r>
      <w:r>
        <w:rPr/>
        <w:t>日）长虹集团不减持持有的四川长虹股</w:t>
      </w:r>
      <w:r>
        <w:rPr>
          <w:w w:val="100"/>
        </w:rPr>
        <w:t> </w:t>
      </w:r>
      <w:r>
        <w:rPr/>
        <w:t>票，以实际行动维护市场稳定，切实保护投资者利益；</w:t>
      </w:r>
    </w:p>
    <w:p>
      <w:pPr>
        <w:pStyle w:val="BodyText"/>
        <w:spacing w:line="255" w:lineRule="exact"/>
        <w:ind w:left="558" w:right="0"/>
        <w:jc w:val="left"/>
      </w:pPr>
      <w:r>
        <w:rPr>
          <w:rFonts w:ascii="Times New Roman" w:hAnsi="Times New Roman" w:cs="Times New Roman" w:eastAsia="Times New Roman" w:hint="default"/>
        </w:rPr>
        <w:t>2</w:t>
      </w:r>
      <w:r>
        <w:rPr/>
        <w:t>）根据市场情况，在法律、法规允许的范围内，适时采取多种措施择机增持四川长虹股票；</w:t>
      </w:r>
    </w:p>
    <w:p>
      <w:pPr>
        <w:pStyle w:val="BodyText"/>
        <w:spacing w:line="274" w:lineRule="exact" w:before="16"/>
        <w:ind w:left="558" w:right="99"/>
        <w:jc w:val="left"/>
      </w:pPr>
      <w:r>
        <w:rPr>
          <w:rFonts w:ascii="Times New Roman" w:hAnsi="Times New Roman" w:cs="Times New Roman" w:eastAsia="Times New Roman" w:hint="default"/>
          <w:spacing w:val="-11"/>
          <w:w w:val="100"/>
        </w:rPr>
        <w:t>3</w:t>
      </w:r>
      <w:r>
        <w:rPr>
          <w:spacing w:val="-11"/>
          <w:w w:val="100"/>
        </w:rPr>
        <w:t>）一如既往继续支持四川长虹经营发展，提升四川长虹业绩，以稳定真实的业绩回报投资者。”</w:t>
      </w:r>
      <w:r>
        <w:rPr>
          <w:spacing w:val="-102"/>
          <w:w w:val="100"/>
        </w:rPr>
        <w:t> </w:t>
      </w:r>
      <w:r>
        <w:rPr>
          <w:spacing w:val="-102"/>
          <w:w w:val="100"/>
        </w:rPr>
      </w:r>
      <w:r>
        <w:rPr/>
        <w:t>不减持的承诺期限为自</w:t>
      </w:r>
      <w:r>
        <w:rPr>
          <w:spacing w:val="-52"/>
        </w:rPr>
        <w:t> </w:t>
      </w: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rPr>
        <w:t>7 </w:t>
      </w:r>
      <w:r>
        <w:rPr/>
        <w:t>月</w:t>
      </w:r>
      <w:r>
        <w:rPr>
          <w:spacing w:val="-53"/>
        </w:rPr>
        <w:t> </w:t>
      </w:r>
      <w:r>
        <w:rPr>
          <w:rFonts w:ascii="Times New Roman" w:hAnsi="Times New Roman" w:cs="Times New Roman" w:eastAsia="Times New Roman" w:hint="default"/>
        </w:rPr>
        <w:t>9 </w:t>
      </w:r>
      <w:r>
        <w:rPr/>
        <w:t>日至</w:t>
      </w:r>
      <w:r>
        <w:rPr>
          <w:spacing w:val="-53"/>
        </w:rPr>
        <w:t> </w:t>
      </w:r>
      <w:r>
        <w:rPr>
          <w:rFonts w:ascii="Times New Roman" w:hAnsi="Times New Roman" w:cs="Times New Roman" w:eastAsia="Times New Roman" w:hint="default"/>
        </w:rPr>
        <w:t>2016 </w:t>
      </w:r>
      <w:r>
        <w:rPr/>
        <w:t>年</w:t>
      </w:r>
      <w:r>
        <w:rPr>
          <w:spacing w:val="-55"/>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9 </w:t>
      </w:r>
      <w:r>
        <w:rPr/>
        <w:t>日。报告期内，长虹集团严格履行</w:t>
      </w:r>
    </w:p>
    <w:p>
      <w:pPr>
        <w:pStyle w:val="BodyText"/>
        <w:spacing w:line="245" w:lineRule="exact"/>
        <w:ind w:right="208"/>
        <w:jc w:val="left"/>
      </w:pPr>
      <w:r>
        <w:rPr/>
        <w:t>该承诺，不存在超过承诺履行期限的情况。</w:t>
      </w:r>
    </w:p>
    <w:p>
      <w:pPr>
        <w:spacing w:line="272" w:lineRule="exact" w:before="27"/>
        <w:ind w:left="558" w:right="20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）四川长虹六个月不减持华意压缩股票的承诺</w:t>
      </w:r>
      <w:r>
        <w:rPr>
          <w:rFonts w:ascii="宋体" w:hAnsi="宋体" w:cs="宋体" w:eastAsia="宋体" w:hint="default"/>
          <w:b/>
          <w:bCs/>
          <w:w w:val="100"/>
          <w:sz w:val="21"/>
          <w:szCs w:val="21"/>
        </w:rPr>
        <w:t> </w:t>
      </w:r>
      <w:r>
        <w:rPr>
          <w:rFonts w:ascii="宋体" w:hAnsi="宋体" w:cs="宋体" w:eastAsia="宋体" w:hint="default"/>
          <w:spacing w:val="-2"/>
          <w:sz w:val="21"/>
          <w:szCs w:val="21"/>
        </w:rPr>
        <w:t>鉴于今年证券市场出现了非理性波动，基于对华意压缩未来发展的坚定信心，为了稳定市场</w:t>
      </w:r>
    </w:p>
    <w:p>
      <w:pPr>
        <w:pStyle w:val="BodyText"/>
        <w:spacing w:line="248" w:lineRule="exact"/>
        <w:ind w:right="208"/>
        <w:jc w:val="left"/>
      </w:pPr>
      <w:r>
        <w:rPr/>
        <w:t>预期，维护股东利益，四川长虹承诺：</w:t>
      </w:r>
    </w:p>
    <w:p>
      <w:pPr>
        <w:pStyle w:val="BodyText"/>
        <w:spacing w:line="274" w:lineRule="exact" w:before="24"/>
        <w:ind w:right="208" w:firstLine="419"/>
        <w:jc w:val="both"/>
      </w:pPr>
      <w:r>
        <w:rPr>
          <w:rFonts w:ascii="Times New Roman" w:hAnsi="Times New Roman" w:cs="Times New Roman" w:eastAsia="Times New Roman" w:hint="default"/>
        </w:rPr>
        <w:t>1</w:t>
      </w:r>
      <w:r>
        <w:rPr/>
        <w:t>）未来六个月内（</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7 </w:t>
      </w:r>
      <w:r>
        <w:rPr/>
        <w:t>月</w:t>
      </w:r>
      <w:r>
        <w:rPr>
          <w:spacing w:val="-53"/>
        </w:rPr>
        <w:t> </w:t>
      </w:r>
      <w:r>
        <w:rPr>
          <w:rFonts w:ascii="Times New Roman" w:hAnsi="Times New Roman" w:cs="Times New Roman" w:eastAsia="Times New Roman" w:hint="default"/>
        </w:rPr>
        <w:t>9 </w:t>
      </w:r>
      <w:r>
        <w:rPr/>
        <w:t>日—</w:t>
      </w:r>
      <w:r>
        <w:rPr>
          <w:rFonts w:ascii="Times New Roman" w:hAnsi="Times New Roman" w:cs="Times New Roman" w:eastAsia="Times New Roman" w:hint="default"/>
        </w:rPr>
        <w:t>2016 </w:t>
      </w:r>
      <w:r>
        <w:rPr/>
        <w:t>年</w:t>
      </w:r>
      <w:r>
        <w:rPr>
          <w:spacing w:val="-52"/>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9 </w:t>
      </w:r>
      <w:r>
        <w:rPr/>
        <w:t>日）四川长虹不减持持有的华意压缩股</w:t>
      </w:r>
      <w:r>
        <w:rPr>
          <w:w w:val="100"/>
        </w:rPr>
        <w:t> </w:t>
      </w:r>
      <w:r>
        <w:rPr/>
        <w:t>票，以实际行动维护市场稳定，切实保护投资者利益；</w:t>
      </w:r>
    </w:p>
    <w:p>
      <w:pPr>
        <w:pStyle w:val="BodyText"/>
        <w:spacing w:line="252" w:lineRule="exact"/>
        <w:ind w:left="558" w:right="0"/>
        <w:jc w:val="left"/>
      </w:pPr>
      <w:r>
        <w:rPr>
          <w:rFonts w:ascii="Times New Roman" w:hAnsi="Times New Roman" w:cs="Times New Roman" w:eastAsia="Times New Roman" w:hint="default"/>
        </w:rPr>
        <w:t>2</w:t>
      </w:r>
      <w:r>
        <w:rPr/>
        <w:t>）根据市场情况，在法律、法规允许的范围内，适时采取多种措施择机增持华意压缩股票；</w:t>
      </w:r>
    </w:p>
    <w:p>
      <w:pPr>
        <w:pStyle w:val="BodyText"/>
        <w:spacing w:line="274" w:lineRule="exact" w:before="16"/>
        <w:ind w:left="558" w:right="99"/>
        <w:jc w:val="left"/>
      </w:pPr>
      <w:r>
        <w:rPr>
          <w:rFonts w:ascii="Times New Roman" w:hAnsi="Times New Roman" w:cs="Times New Roman" w:eastAsia="Times New Roman" w:hint="default"/>
          <w:spacing w:val="-11"/>
          <w:w w:val="100"/>
        </w:rPr>
        <w:t>3</w:t>
      </w:r>
      <w:r>
        <w:rPr>
          <w:spacing w:val="-11"/>
          <w:w w:val="100"/>
        </w:rPr>
        <w:t>）一如既往继续支持上市公司经营发展，提升华意压缩业绩，以稳定真实的业绩回报投资者。”</w:t>
      </w:r>
      <w:r>
        <w:rPr>
          <w:spacing w:val="-103"/>
          <w:w w:val="100"/>
        </w:rPr>
        <w:t> </w:t>
      </w:r>
      <w:r>
        <w:rPr>
          <w:spacing w:val="-103"/>
          <w:w w:val="100"/>
        </w:rPr>
      </w:r>
      <w:r>
        <w:rPr/>
        <w:t>不减持的承诺期限为自</w:t>
      </w:r>
      <w:r>
        <w:rPr>
          <w:spacing w:val="-52"/>
        </w:rPr>
        <w:t> </w:t>
      </w: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rPr>
        <w:t>7 </w:t>
      </w:r>
      <w:r>
        <w:rPr/>
        <w:t>月</w:t>
      </w:r>
      <w:r>
        <w:rPr>
          <w:spacing w:val="-53"/>
        </w:rPr>
        <w:t> </w:t>
      </w:r>
      <w:r>
        <w:rPr>
          <w:rFonts w:ascii="Times New Roman" w:hAnsi="Times New Roman" w:cs="Times New Roman" w:eastAsia="Times New Roman" w:hint="default"/>
        </w:rPr>
        <w:t>9 </w:t>
      </w:r>
      <w:r>
        <w:rPr/>
        <w:t>日至</w:t>
      </w:r>
      <w:r>
        <w:rPr>
          <w:spacing w:val="-53"/>
        </w:rPr>
        <w:t> </w:t>
      </w:r>
      <w:r>
        <w:rPr>
          <w:rFonts w:ascii="Times New Roman" w:hAnsi="Times New Roman" w:cs="Times New Roman" w:eastAsia="Times New Roman" w:hint="default"/>
        </w:rPr>
        <w:t>2016 </w:t>
      </w:r>
      <w:r>
        <w:rPr/>
        <w:t>年</w:t>
      </w:r>
      <w:r>
        <w:rPr>
          <w:spacing w:val="-55"/>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9 </w:t>
      </w:r>
      <w:r>
        <w:rPr/>
        <w:t>日。报告期内，四川长虹严格履行</w:t>
      </w:r>
    </w:p>
    <w:p>
      <w:pPr>
        <w:pStyle w:val="BodyText"/>
        <w:spacing w:line="245" w:lineRule="exact"/>
        <w:ind w:right="208"/>
        <w:jc w:val="left"/>
      </w:pPr>
      <w:r>
        <w:rPr/>
        <w:t>该承诺，不存在超过承诺履行期限的情况。</w:t>
      </w:r>
    </w:p>
    <w:p>
      <w:pPr>
        <w:spacing w:line="272" w:lineRule="exact" w:before="27"/>
        <w:ind w:left="558" w:right="20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）、四川长虹及一致行动人六个月不减持美菱电器股票的承诺</w:t>
      </w:r>
      <w:r>
        <w:rPr>
          <w:rFonts w:ascii="宋体" w:hAnsi="宋体" w:cs="宋体" w:eastAsia="宋体" w:hint="default"/>
          <w:b/>
          <w:bCs/>
          <w:w w:val="100"/>
          <w:sz w:val="21"/>
          <w:szCs w:val="21"/>
        </w:rPr>
        <w:t> </w:t>
      </w:r>
      <w:r>
        <w:rPr>
          <w:rFonts w:ascii="宋体" w:hAnsi="宋体" w:cs="宋体" w:eastAsia="宋体" w:hint="default"/>
          <w:spacing w:val="-2"/>
          <w:sz w:val="21"/>
          <w:szCs w:val="21"/>
        </w:rPr>
        <w:t>鉴于今年证券市场出现了非理性波动，基于对美菱电器未来发展的坚定信心，为了稳定市场</w:t>
      </w:r>
    </w:p>
    <w:p>
      <w:pPr>
        <w:pStyle w:val="BodyText"/>
        <w:spacing w:line="247" w:lineRule="exact"/>
        <w:ind w:right="208"/>
        <w:jc w:val="left"/>
      </w:pPr>
      <w:r>
        <w:rPr/>
        <w:t>预期，维护股东利益，四川长虹承诺：</w:t>
      </w:r>
    </w:p>
    <w:p>
      <w:pPr>
        <w:pStyle w:val="BodyText"/>
        <w:spacing w:line="225" w:lineRule="auto" w:before="13"/>
        <w:ind w:right="209" w:firstLine="419"/>
        <w:jc w:val="both"/>
      </w:pPr>
      <w:r>
        <w:rPr>
          <w:rFonts w:ascii="Times New Roman" w:hAnsi="Times New Roman" w:cs="Times New Roman" w:eastAsia="Times New Roman" w:hint="default"/>
        </w:rPr>
        <w:t>1</w:t>
      </w:r>
      <w:r>
        <w:rPr/>
        <w:t>）未来六个月内（</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7 </w:t>
      </w:r>
      <w:r>
        <w:rPr/>
        <w:t>月</w:t>
      </w:r>
      <w:r>
        <w:rPr>
          <w:spacing w:val="-53"/>
        </w:rPr>
        <w:t> </w:t>
      </w:r>
      <w:r>
        <w:rPr>
          <w:rFonts w:ascii="Times New Roman" w:hAnsi="Times New Roman" w:cs="Times New Roman" w:eastAsia="Times New Roman" w:hint="default"/>
        </w:rPr>
        <w:t>9 </w:t>
      </w:r>
      <w:r>
        <w:rPr/>
        <w:t>日—</w:t>
      </w:r>
      <w:r>
        <w:rPr>
          <w:rFonts w:ascii="Times New Roman" w:hAnsi="Times New Roman" w:cs="Times New Roman" w:eastAsia="Times New Roman" w:hint="default"/>
        </w:rPr>
        <w:t>2016 </w:t>
      </w:r>
      <w:r>
        <w:rPr/>
        <w:t>年</w:t>
      </w:r>
      <w:r>
        <w:rPr>
          <w:spacing w:val="-52"/>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9 </w:t>
      </w:r>
      <w:r>
        <w:rPr/>
        <w:t>日）四川长虹及其一致行动人长虹（香</w:t>
      </w:r>
      <w:r>
        <w:rPr>
          <w:w w:val="100"/>
        </w:rPr>
        <w:t> </w:t>
      </w:r>
      <w:r>
        <w:rPr/>
        <w:t>港）贸易有限公司不减持持有的“美菱电器”及“皖美菱</w:t>
      </w:r>
      <w:r>
        <w:rPr>
          <w:spacing w:val="-29"/>
        </w:rPr>
        <w:t> </w:t>
      </w:r>
      <w:r>
        <w:rPr>
          <w:rFonts w:ascii="Times New Roman" w:hAnsi="Times New Roman" w:cs="Times New Roman" w:eastAsia="Times New Roman" w:hint="default"/>
        </w:rPr>
        <w:t>B</w:t>
      </w:r>
      <w:r>
        <w:rPr/>
        <w:t>”股票，以实际行动维护市场稳定，</w:t>
      </w:r>
      <w:r>
        <w:rPr>
          <w:w w:val="100"/>
        </w:rPr>
        <w:t> </w:t>
      </w:r>
      <w:r>
        <w:rPr/>
        <w:t>切实保护投资者利益；</w:t>
      </w:r>
    </w:p>
    <w:p>
      <w:pPr>
        <w:pStyle w:val="BodyText"/>
        <w:spacing w:line="240" w:lineRule="auto"/>
        <w:ind w:left="558" w:right="0"/>
        <w:jc w:val="left"/>
      </w:pPr>
      <w:r>
        <w:rPr>
          <w:rFonts w:ascii="Times New Roman" w:hAnsi="Times New Roman" w:cs="Times New Roman" w:eastAsia="Times New Roman" w:hint="default"/>
        </w:rPr>
        <w:t>2</w:t>
      </w:r>
      <w:r>
        <w:rPr/>
        <w:t>）根据市场情况，在法律、法规允许的范围内，适时采取多种措施择机增持美菱电器股票；</w:t>
      </w:r>
    </w:p>
    <w:p>
      <w:pPr>
        <w:spacing w:after="0" w:line="240" w:lineRule="auto"/>
        <w:jc w:val="left"/>
        <w:sectPr>
          <w:pgSz w:w="11910" w:h="16840"/>
          <w:pgMar w:header="0" w:footer="1195" w:top="1080" w:bottom="1380" w:left="1660" w:right="1060"/>
        </w:sectPr>
      </w:pPr>
    </w:p>
    <w:p>
      <w:pPr>
        <w:spacing w:line="240" w:lineRule="auto" w:before="6"/>
        <w:rPr>
          <w:rFonts w:ascii="宋体" w:hAnsi="宋体" w:cs="宋体" w:eastAsia="宋体" w:hint="default"/>
          <w:sz w:val="28"/>
          <w:szCs w:val="28"/>
        </w:rPr>
      </w:pPr>
    </w:p>
    <w:p>
      <w:pPr>
        <w:pStyle w:val="BodyText"/>
        <w:spacing w:line="274" w:lineRule="exact" w:before="62"/>
        <w:ind w:left="558" w:right="99"/>
        <w:jc w:val="left"/>
      </w:pPr>
      <w:r>
        <w:rPr>
          <w:rFonts w:ascii="Times New Roman" w:hAnsi="Times New Roman" w:cs="Times New Roman" w:eastAsia="Times New Roman" w:hint="default"/>
          <w:spacing w:val="-11"/>
          <w:w w:val="100"/>
        </w:rPr>
        <w:t>3</w:t>
      </w:r>
      <w:r>
        <w:rPr>
          <w:spacing w:val="-11"/>
          <w:w w:val="100"/>
        </w:rPr>
        <w:t>）一如既往继续支持上市公司经营发展，提升美菱电器业绩，以稳定真实的业绩回报投资者。”</w:t>
      </w:r>
      <w:r>
        <w:rPr>
          <w:spacing w:val="-103"/>
          <w:w w:val="100"/>
        </w:rPr>
        <w:t> </w:t>
      </w:r>
      <w:r>
        <w:rPr>
          <w:spacing w:val="-103"/>
          <w:w w:val="100"/>
        </w:rPr>
      </w:r>
      <w:r>
        <w:rPr/>
        <w:t>不减持的承诺期限为自</w:t>
      </w:r>
      <w:r>
        <w:rPr>
          <w:spacing w:val="-52"/>
        </w:rPr>
        <w:t> </w:t>
      </w: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rPr>
        <w:t>7 </w:t>
      </w:r>
      <w:r>
        <w:rPr/>
        <w:t>月</w:t>
      </w:r>
      <w:r>
        <w:rPr>
          <w:spacing w:val="-53"/>
        </w:rPr>
        <w:t> </w:t>
      </w:r>
      <w:r>
        <w:rPr>
          <w:rFonts w:ascii="Times New Roman" w:hAnsi="Times New Roman" w:cs="Times New Roman" w:eastAsia="Times New Roman" w:hint="default"/>
        </w:rPr>
        <w:t>9 </w:t>
      </w:r>
      <w:r>
        <w:rPr/>
        <w:t>日至</w:t>
      </w:r>
      <w:r>
        <w:rPr>
          <w:spacing w:val="-53"/>
        </w:rPr>
        <w:t> </w:t>
      </w:r>
      <w:r>
        <w:rPr>
          <w:rFonts w:ascii="Times New Roman" w:hAnsi="Times New Roman" w:cs="Times New Roman" w:eastAsia="Times New Roman" w:hint="default"/>
        </w:rPr>
        <w:t>2016 </w:t>
      </w:r>
      <w:r>
        <w:rPr/>
        <w:t>年</w:t>
      </w:r>
      <w:r>
        <w:rPr>
          <w:spacing w:val="-55"/>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9 </w:t>
      </w:r>
      <w:r>
        <w:rPr/>
        <w:t>日。报告期内，四川长虹及其及其</w:t>
      </w:r>
    </w:p>
    <w:p>
      <w:pPr>
        <w:pStyle w:val="BodyText"/>
        <w:spacing w:line="246" w:lineRule="exact"/>
        <w:ind w:right="208"/>
        <w:jc w:val="left"/>
      </w:pPr>
      <w:r>
        <w:rPr/>
        <w:t>一致行动人长虹（香港）贸易有限公司严格履行该承诺，不存在超过承诺履行期限的情况。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138" w:right="208"/>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BodyText"/>
        <w:spacing w:line="240" w:lineRule="auto" w:before="56"/>
        <w:ind w:right="208"/>
        <w:jc w:val="left"/>
      </w:pPr>
      <w:r>
        <w:rPr/>
        <w:t>√适用</w:t>
      </w:r>
      <w:r>
        <w:rPr>
          <w:spacing w:val="-1"/>
        </w:rPr>
        <w:t> </w:t>
      </w:r>
      <w:r>
        <w:rPr/>
        <w:t>□不适用</w:t>
      </w:r>
    </w:p>
    <w:p>
      <w:pPr>
        <w:spacing w:line="355" w:lineRule="auto" w:before="58"/>
        <w:ind w:left="918" w:right="3547" w:hanging="780"/>
        <w:jc w:val="left"/>
        <w:rPr>
          <w:rFonts w:ascii="宋体" w:hAnsi="宋体" w:cs="宋体" w:eastAsia="宋体" w:hint="default"/>
          <w:sz w:val="21"/>
          <w:szCs w:val="21"/>
        </w:rPr>
      </w:pPr>
      <w:r>
        <w:rPr/>
        <w:pict>
          <v:shape style="position:absolute;margin-left:93.384003pt;margin-top:39.163662pt;width:435.1pt;height:52.2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89"/>
                    <w:gridCol w:w="1702"/>
                    <w:gridCol w:w="1250"/>
                    <w:gridCol w:w="1277"/>
                    <w:gridCol w:w="1702"/>
                    <w:gridCol w:w="1416"/>
                  </w:tblGrid>
                  <w:tr>
                    <w:trPr>
                      <w:trHeight w:val="502" w:hRule="exact"/>
                    </w:trPr>
                    <w:tc>
                      <w:tcPr>
                        <w:tcW w:w="1289"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b/>
                            <w:bCs/>
                            <w:sz w:val="18"/>
                            <w:szCs w:val="18"/>
                          </w:rPr>
                          <w:t>担保方名称</w:t>
                        </w:r>
                        <w:r>
                          <w:rPr>
                            <w:rFonts w:ascii="宋体" w:hAnsi="宋体" w:cs="宋体" w:eastAsia="宋体" w:hint="default"/>
                            <w:sz w:val="18"/>
                            <w:szCs w:val="18"/>
                          </w:rPr>
                        </w:r>
                      </w:p>
                    </w:tc>
                    <w:tc>
                      <w:tcPr>
                        <w:tcW w:w="1702"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9"/>
                          <w:ind w:left="297" w:right="0"/>
                          <w:jc w:val="left"/>
                          <w:rPr>
                            <w:rFonts w:ascii="宋体" w:hAnsi="宋体" w:cs="宋体" w:eastAsia="宋体" w:hint="default"/>
                            <w:sz w:val="18"/>
                            <w:szCs w:val="18"/>
                          </w:rPr>
                        </w:pPr>
                        <w:r>
                          <w:rPr>
                            <w:rFonts w:ascii="宋体" w:hAnsi="宋体" w:cs="宋体" w:eastAsia="宋体" w:hint="default"/>
                            <w:b/>
                            <w:bCs/>
                            <w:sz w:val="18"/>
                            <w:szCs w:val="18"/>
                          </w:rPr>
                          <w:t>被担保方名称</w:t>
                        </w:r>
                        <w:r>
                          <w:rPr>
                            <w:rFonts w:ascii="宋体" w:hAnsi="宋体" w:cs="宋体" w:eastAsia="宋体" w:hint="default"/>
                            <w:sz w:val="18"/>
                            <w:szCs w:val="18"/>
                          </w:rPr>
                        </w:r>
                      </w:p>
                    </w:tc>
                    <w:tc>
                      <w:tcPr>
                        <w:tcW w:w="125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9"/>
                          <w:ind w:left="254" w:right="0"/>
                          <w:jc w:val="left"/>
                          <w:rPr>
                            <w:rFonts w:ascii="宋体" w:hAnsi="宋体" w:cs="宋体" w:eastAsia="宋体" w:hint="default"/>
                            <w:sz w:val="18"/>
                            <w:szCs w:val="18"/>
                          </w:rPr>
                        </w:pPr>
                        <w:r>
                          <w:rPr>
                            <w:rFonts w:ascii="宋体" w:hAnsi="宋体" w:cs="宋体" w:eastAsia="宋体" w:hint="default"/>
                            <w:b/>
                            <w:bCs/>
                            <w:sz w:val="18"/>
                            <w:szCs w:val="18"/>
                          </w:rPr>
                          <w:t>担保金额</w:t>
                        </w:r>
                        <w:r>
                          <w:rPr>
                            <w:rFonts w:ascii="宋体" w:hAnsi="宋体" w:cs="宋体" w:eastAsia="宋体" w:hint="default"/>
                            <w:sz w:val="18"/>
                            <w:szCs w:val="18"/>
                          </w:rPr>
                        </w:r>
                      </w:p>
                    </w:tc>
                    <w:tc>
                      <w:tcPr>
                        <w:tcW w:w="1277"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起始日</w:t>
                        </w:r>
                        <w:r>
                          <w:rPr>
                            <w:rFonts w:ascii="宋体" w:hAnsi="宋体" w:cs="宋体" w:eastAsia="宋体" w:hint="default"/>
                            <w:sz w:val="18"/>
                            <w:szCs w:val="18"/>
                          </w:rPr>
                        </w:r>
                      </w:p>
                    </w:tc>
                    <w:tc>
                      <w:tcPr>
                        <w:tcW w:w="1702"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416" w:type="dxa"/>
                        <w:tcBorders>
                          <w:top w:val="single" w:sz="17" w:space="0" w:color="000000"/>
                          <w:left w:val="single" w:sz="8" w:space="0" w:color="000000"/>
                          <w:bottom w:val="single" w:sz="8" w:space="0" w:color="000000"/>
                          <w:right w:val="nil" w:sz="6" w:space="0" w:color="auto"/>
                        </w:tcBorders>
                      </w:tcPr>
                      <w:p>
                        <w:pPr>
                          <w:pStyle w:val="TableParagraph"/>
                          <w:spacing w:line="206" w:lineRule="exact"/>
                          <w:ind w:left="28" w:right="0"/>
                          <w:jc w:val="center"/>
                          <w:rPr>
                            <w:rFonts w:ascii="宋体" w:hAnsi="宋体" w:cs="宋体" w:eastAsia="宋体" w:hint="default"/>
                            <w:sz w:val="18"/>
                            <w:szCs w:val="18"/>
                          </w:rPr>
                        </w:pPr>
                        <w:r>
                          <w:rPr>
                            <w:rFonts w:ascii="宋体" w:hAnsi="宋体" w:cs="宋体" w:eastAsia="宋体" w:hint="default"/>
                            <w:b/>
                            <w:bCs/>
                            <w:spacing w:val="-36"/>
                            <w:sz w:val="18"/>
                            <w:szCs w:val="18"/>
                          </w:rPr>
                          <w:t>担保是否已经履行</w:t>
                        </w:r>
                        <w:r>
                          <w:rPr>
                            <w:rFonts w:ascii="宋体" w:hAnsi="宋体" w:cs="宋体" w:eastAsia="宋体" w:hint="default"/>
                            <w:spacing w:val="-36"/>
                            <w:sz w:val="18"/>
                            <w:szCs w:val="18"/>
                          </w:rPr>
                        </w:r>
                      </w:p>
                      <w:p>
                        <w:pPr>
                          <w:pStyle w:val="TableParagraph"/>
                          <w:spacing w:line="234" w:lineRule="exact"/>
                          <w:ind w:right="7"/>
                          <w:jc w:val="center"/>
                          <w:rPr>
                            <w:rFonts w:ascii="宋体" w:hAnsi="宋体" w:cs="宋体" w:eastAsia="宋体" w:hint="default"/>
                            <w:sz w:val="18"/>
                            <w:szCs w:val="18"/>
                          </w:rPr>
                        </w:pPr>
                        <w:r>
                          <w:rPr>
                            <w:rFonts w:ascii="宋体" w:hAnsi="宋体" w:cs="宋体" w:eastAsia="宋体" w:hint="default"/>
                            <w:b/>
                            <w:bCs/>
                            <w:spacing w:val="-40"/>
                            <w:sz w:val="18"/>
                            <w:szCs w:val="18"/>
                          </w:rPr>
                          <w:t>完毕</w:t>
                        </w:r>
                        <w:r>
                          <w:rPr>
                            <w:rFonts w:ascii="宋体" w:hAnsi="宋体" w:cs="宋体" w:eastAsia="宋体" w:hint="default"/>
                            <w:sz w:val="18"/>
                            <w:szCs w:val="18"/>
                          </w:rPr>
                        </w:r>
                      </w:p>
                    </w:tc>
                  </w:tr>
                  <w:tr>
                    <w:trPr>
                      <w:trHeight w:val="500" w:hRule="exact"/>
                    </w:trPr>
                    <w:tc>
                      <w:tcPr>
                        <w:tcW w:w="1289"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702" w:type="dxa"/>
                        <w:tcBorders>
                          <w:top w:val="single" w:sz="8" w:space="0" w:color="000000"/>
                          <w:left w:val="single" w:sz="8" w:space="0" w:color="000000"/>
                          <w:bottom w:val="single" w:sz="17"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绵阳市涪城区大和</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家电经营部</w:t>
                        </w:r>
                      </w:p>
                    </w:tc>
                    <w:tc>
                      <w:tcPr>
                        <w:tcW w:w="125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85"/>
                          <w:ind w:left="254" w:right="0"/>
                          <w:jc w:val="left"/>
                          <w:rPr>
                            <w:rFonts w:ascii="宋体" w:hAnsi="宋体" w:cs="宋体" w:eastAsia="宋体" w:hint="default"/>
                            <w:sz w:val="18"/>
                            <w:szCs w:val="18"/>
                          </w:rPr>
                        </w:pPr>
                        <w:r>
                          <w:rPr>
                            <w:rFonts w:ascii="宋体"/>
                            <w:sz w:val="18"/>
                          </w:rPr>
                          <w:t>1,500.00</w:t>
                        </w:r>
                      </w:p>
                    </w:tc>
                    <w:tc>
                      <w:tcPr>
                        <w:tcW w:w="1277"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2015-12-31</w:t>
                        </w:r>
                      </w:p>
                    </w:tc>
                    <w:tc>
                      <w:tcPr>
                        <w:tcW w:w="170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2016-6-30</w:t>
                        </w:r>
                      </w:p>
                    </w:tc>
                    <w:tc>
                      <w:tcPr>
                        <w:tcW w:w="1416"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85"/>
                          <w:ind w:right="10"/>
                          <w:jc w:val="center"/>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对外提供担保形成的或有负债：（单位：元）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36"/>
        <w:ind w:left="558" w:right="208"/>
        <w:jc w:val="left"/>
      </w:pPr>
      <w:r>
        <w:rPr/>
        <w:t>公司对子公司、子公司对子公司的担保具体情况，详见本附注</w:t>
      </w:r>
      <w:r>
        <w:rPr>
          <w:spacing w:val="-6"/>
        </w:rPr>
        <w:t> </w:t>
      </w:r>
      <w:r>
        <w:rPr/>
        <w:t>“关联担保”。</w:t>
      </w:r>
    </w:p>
    <w:p>
      <w:pPr>
        <w:spacing w:line="240" w:lineRule="auto" w:before="2"/>
        <w:rPr>
          <w:rFonts w:ascii="宋体" w:hAnsi="宋体" w:cs="宋体" w:eastAsia="宋体" w:hint="default"/>
          <w:sz w:val="26"/>
          <w:szCs w:val="26"/>
        </w:rPr>
      </w:pPr>
    </w:p>
    <w:p>
      <w:pPr>
        <w:pStyle w:val="Heading4"/>
        <w:spacing w:line="290" w:lineRule="auto" w:before="0"/>
        <w:ind w:left="138" w:right="3567"/>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w w:val="100"/>
        </w:rPr>
        <w:t> </w:t>
      </w:r>
      <w:r>
        <w:rPr>
          <w:rFonts w:ascii="宋体" w:hAnsi="宋体" w:cs="宋体" w:eastAsia="宋体" w:hint="default"/>
          <w:b w:val="0"/>
          <w:bCs w:val="0"/>
        </w:rPr>
        <w:t>无。</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tabs>
          <w:tab w:pos="977" w:val="left" w:leader="none"/>
        </w:tabs>
        <w:spacing w:line="290" w:lineRule="auto" w:before="0"/>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十五、</w:t>
        <w:tab/>
        <w:t>资产负债表日后事项</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sz w:val="21"/>
          <w:szCs w:val="21"/>
        </w:rPr>
        <w:t>1</w:t>
      </w:r>
      <w:r>
        <w:rPr>
          <w:rFonts w:ascii="宋体" w:hAnsi="宋体" w:cs="宋体" w:eastAsia="宋体" w:hint="default"/>
          <w:spacing w:val="-4"/>
          <w:sz w:val="21"/>
          <w:szCs w:val="21"/>
        </w:rPr>
        <w:t>、华意压缩、美菱股份利润分配方案中拟分配的以及经审议批准宣告发放的股利或利润，见</w:t>
      </w:r>
    </w:p>
    <w:p>
      <w:pPr>
        <w:pStyle w:val="BodyText"/>
        <w:spacing w:line="227" w:lineRule="exact"/>
        <w:ind w:right="208"/>
        <w:jc w:val="left"/>
      </w:pPr>
      <w:r>
        <w:rPr/>
        <w:t>华意压缩</w:t>
      </w:r>
      <w:r>
        <w:rPr>
          <w:spacing w:val="-55"/>
        </w:rPr>
        <w:t> </w:t>
      </w:r>
      <w:r>
        <w:rPr>
          <w:rFonts w:ascii="宋体" w:hAnsi="宋体" w:cs="宋体" w:eastAsia="宋体" w:hint="default"/>
        </w:rPr>
        <w:t>2015</w:t>
      </w:r>
      <w:r>
        <w:rPr>
          <w:rFonts w:ascii="宋体" w:hAnsi="宋体" w:cs="宋体" w:eastAsia="宋体" w:hint="default"/>
          <w:spacing w:val="-57"/>
        </w:rPr>
        <w:t> </w:t>
      </w:r>
      <w:r>
        <w:rPr/>
        <w:t>财务报表附注十五</w:t>
      </w:r>
      <w:r>
        <w:rPr>
          <w:rFonts w:ascii="宋体" w:hAnsi="宋体" w:cs="宋体" w:eastAsia="宋体" w:hint="default"/>
        </w:rPr>
        <w:t>.1</w:t>
      </w:r>
      <w:r>
        <w:rPr/>
        <w:t>、美菱股份</w:t>
      </w:r>
      <w:r>
        <w:rPr>
          <w:spacing w:val="-55"/>
        </w:rPr>
        <w:t> </w:t>
      </w:r>
      <w:r>
        <w:rPr>
          <w:rFonts w:ascii="宋体" w:hAnsi="宋体" w:cs="宋体" w:eastAsia="宋体" w:hint="default"/>
        </w:rPr>
        <w:t>2015</w:t>
      </w:r>
      <w:r>
        <w:rPr>
          <w:rFonts w:ascii="宋体" w:hAnsi="宋体" w:cs="宋体" w:eastAsia="宋体" w:hint="default"/>
          <w:spacing w:val="-57"/>
        </w:rPr>
        <w:t> </w:t>
      </w:r>
      <w:r>
        <w:rPr/>
        <w:t>财务报表附注十五</w:t>
      </w:r>
      <w:r>
        <w:rPr>
          <w:rFonts w:ascii="宋体" w:hAnsi="宋体" w:cs="宋体" w:eastAsia="宋体" w:hint="default"/>
        </w:rPr>
        <w:t>.2</w:t>
      </w:r>
      <w:r>
        <w:rPr/>
        <w:t>。</w:t>
      </w:r>
    </w:p>
    <w:p>
      <w:pPr>
        <w:pStyle w:val="BodyText"/>
        <w:spacing w:line="237" w:lineRule="auto" w:before="2"/>
        <w:ind w:right="207" w:firstLine="419"/>
        <w:jc w:val="both"/>
      </w:pPr>
      <w:r>
        <w:rPr>
          <w:rFonts w:ascii="宋体" w:hAnsi="宋体" w:cs="宋体" w:eastAsia="宋体" w:hint="default"/>
        </w:rPr>
        <w:t>2</w:t>
      </w:r>
      <w:r>
        <w:rPr/>
        <w:t>、</w:t>
      </w:r>
      <w:r>
        <w:rPr>
          <w:rFonts w:ascii="宋体" w:hAnsi="宋体" w:cs="宋体" w:eastAsia="宋体" w:hint="default"/>
        </w:rPr>
        <w:t>2016</w:t>
      </w:r>
      <w:r>
        <w:rPr>
          <w:rFonts w:ascii="宋体" w:hAnsi="宋体" w:cs="宋体" w:eastAsia="宋体" w:hint="default"/>
          <w:spacing w:val="-43"/>
        </w:rPr>
        <w:t> </w:t>
      </w:r>
      <w:r>
        <w:rPr/>
        <w:t>年</w:t>
      </w:r>
      <w:r>
        <w:rPr>
          <w:spacing w:val="-41"/>
        </w:rPr>
        <w:t> </w:t>
      </w:r>
      <w:r>
        <w:rPr>
          <w:rFonts w:ascii="宋体" w:hAnsi="宋体" w:cs="宋体" w:eastAsia="宋体" w:hint="default"/>
        </w:rPr>
        <w:t>1</w:t>
      </w:r>
      <w:r>
        <w:rPr>
          <w:rFonts w:ascii="宋体" w:hAnsi="宋体" w:cs="宋体" w:eastAsia="宋体" w:hint="default"/>
          <w:spacing w:val="-41"/>
        </w:rPr>
        <w:t> </w:t>
      </w:r>
      <w:r>
        <w:rPr/>
        <w:t>月</w:t>
      </w:r>
      <w:r>
        <w:rPr>
          <w:spacing w:val="-41"/>
        </w:rPr>
        <w:t> </w:t>
      </w:r>
      <w:r>
        <w:rPr>
          <w:rFonts w:ascii="宋体" w:hAnsi="宋体" w:cs="宋体" w:eastAsia="宋体" w:hint="default"/>
        </w:rPr>
        <w:t>4</w:t>
      </w:r>
      <w:r>
        <w:rPr>
          <w:rFonts w:ascii="宋体" w:hAnsi="宋体" w:cs="宋体" w:eastAsia="宋体" w:hint="default"/>
          <w:spacing w:val="-40"/>
        </w:rPr>
        <w:t> </w:t>
      </w:r>
      <w:r>
        <w:rPr/>
        <w:t>日本公司及创新投资分别与美菱股份签署了《广东长虹日电科技有限公司</w:t>
      </w:r>
      <w:r>
        <w:rPr>
          <w:w w:val="100"/>
        </w:rPr>
        <w:t> </w:t>
      </w:r>
      <w:r>
        <w:rPr>
          <w:spacing w:val="-10"/>
        </w:rPr>
        <w:t>股权转让协议》，约定美菱股份以人民币</w:t>
      </w:r>
      <w:r>
        <w:rPr>
          <w:spacing w:val="-45"/>
        </w:rPr>
        <w:t> </w:t>
      </w:r>
      <w:r>
        <w:rPr>
          <w:rFonts w:ascii="宋体" w:hAnsi="宋体" w:cs="宋体" w:eastAsia="宋体" w:hint="default"/>
        </w:rPr>
        <w:t>8,603.24</w:t>
      </w:r>
      <w:r>
        <w:rPr>
          <w:rFonts w:ascii="宋体" w:hAnsi="宋体" w:cs="宋体" w:eastAsia="宋体" w:hint="default"/>
          <w:spacing w:val="-47"/>
        </w:rPr>
        <w:t> </w:t>
      </w:r>
      <w:r>
        <w:rPr/>
        <w:t>万元受让本公司持有的日电科技</w:t>
      </w:r>
      <w:r>
        <w:rPr>
          <w:spacing w:val="-45"/>
        </w:rPr>
        <w:t> </w:t>
      </w:r>
      <w:r>
        <w:rPr>
          <w:rFonts w:ascii="宋体" w:hAnsi="宋体" w:cs="宋体" w:eastAsia="宋体" w:hint="default"/>
        </w:rPr>
        <w:t>88.92%</w:t>
      </w:r>
      <w:r>
        <w:rPr/>
        <w:t>股权，</w:t>
      </w:r>
      <w:r>
        <w:rPr>
          <w:spacing w:val="-102"/>
        </w:rPr>
        <w:t> </w:t>
      </w:r>
      <w:r>
        <w:rPr>
          <w:spacing w:val="-102"/>
        </w:rPr>
      </w:r>
      <w:r>
        <w:rPr/>
        <w:t>以人民币</w:t>
      </w:r>
      <w:r>
        <w:rPr>
          <w:spacing w:val="-42"/>
        </w:rPr>
        <w:t> </w:t>
      </w:r>
      <w:r>
        <w:rPr>
          <w:rFonts w:ascii="宋体" w:hAnsi="宋体" w:cs="宋体" w:eastAsia="宋体" w:hint="default"/>
        </w:rPr>
        <w:t>961.76</w:t>
      </w:r>
      <w:r>
        <w:rPr>
          <w:rFonts w:ascii="宋体" w:hAnsi="宋体" w:cs="宋体" w:eastAsia="宋体" w:hint="default"/>
          <w:spacing w:val="-42"/>
        </w:rPr>
        <w:t> </w:t>
      </w:r>
      <w:r>
        <w:rPr/>
        <w:t>万元受让创新投资持有的本公司</w:t>
      </w:r>
      <w:r>
        <w:rPr>
          <w:spacing w:val="-41"/>
        </w:rPr>
        <w:t> </w:t>
      </w:r>
      <w:r>
        <w:rPr>
          <w:rFonts w:ascii="宋体" w:hAnsi="宋体" w:cs="宋体" w:eastAsia="宋体" w:hint="default"/>
          <w:spacing w:val="-4"/>
        </w:rPr>
        <w:t>9.94%</w:t>
      </w:r>
      <w:r>
        <w:rPr>
          <w:spacing w:val="-4"/>
        </w:rPr>
        <w:t>股权。该股权交易完成后美菱股份成为日</w:t>
      </w:r>
      <w:r>
        <w:rPr>
          <w:spacing w:val="-100"/>
        </w:rPr>
        <w:t> </w:t>
      </w:r>
      <w:r>
        <w:rPr>
          <w:spacing w:val="-100"/>
        </w:rPr>
      </w:r>
      <w:r>
        <w:rPr>
          <w:spacing w:val="-1"/>
        </w:rPr>
        <w:t>电科技第一大股东。目前股权变更相关事宜正在办理中。股权变更完成后，日电科技变为本公司</w:t>
      </w:r>
      <w:r>
        <w:rPr>
          <w:spacing w:val="-54"/>
        </w:rPr>
        <w:t> </w:t>
      </w:r>
      <w:r>
        <w:rPr>
          <w:spacing w:val="-54"/>
        </w:rPr>
      </w:r>
      <w:r>
        <w:rPr/>
        <w:t>的孙公司。</w:t>
      </w:r>
    </w:p>
    <w:p>
      <w:pPr>
        <w:pStyle w:val="BodyText"/>
        <w:spacing w:line="237" w:lineRule="auto"/>
        <w:ind w:right="102" w:firstLine="419"/>
        <w:jc w:val="both"/>
      </w:pPr>
      <w:r>
        <w:rPr>
          <w:rFonts w:ascii="宋体" w:hAnsi="宋体" w:cs="宋体" w:eastAsia="宋体" w:hint="default"/>
          <w:spacing w:val="-3"/>
        </w:rPr>
        <w:t>3</w:t>
      </w:r>
      <w:r>
        <w:rPr>
          <w:spacing w:val="-3"/>
        </w:rPr>
        <w:t>、</w:t>
      </w:r>
      <w:r>
        <w:rPr>
          <w:rFonts w:ascii="宋体" w:hAnsi="宋体" w:cs="宋体" w:eastAsia="宋体" w:hint="default"/>
          <w:spacing w:val="-3"/>
        </w:rPr>
        <w:t>2016</w:t>
      </w:r>
      <w:r>
        <w:rPr>
          <w:rFonts w:ascii="宋体" w:hAnsi="宋体" w:cs="宋体" w:eastAsia="宋体" w:hint="default"/>
          <w:spacing w:val="-46"/>
        </w:rPr>
        <w:t> </w:t>
      </w:r>
      <w:r>
        <w:rPr/>
        <w:t>年</w:t>
      </w:r>
      <w:r>
        <w:rPr>
          <w:spacing w:val="-44"/>
        </w:rPr>
        <w:t> </w:t>
      </w:r>
      <w:r>
        <w:rPr>
          <w:rFonts w:ascii="宋体" w:hAnsi="宋体" w:cs="宋体" w:eastAsia="宋体" w:hint="default"/>
        </w:rPr>
        <w:t>3</w:t>
      </w:r>
      <w:r>
        <w:rPr>
          <w:rFonts w:ascii="宋体" w:hAnsi="宋体" w:cs="宋体" w:eastAsia="宋体" w:hint="default"/>
          <w:spacing w:val="-46"/>
        </w:rPr>
        <w:t> </w:t>
      </w:r>
      <w:r>
        <w:rPr/>
        <w:t>月</w:t>
      </w:r>
      <w:r>
        <w:rPr>
          <w:spacing w:val="-44"/>
        </w:rPr>
        <w:t> </w:t>
      </w:r>
      <w:r>
        <w:rPr>
          <w:rFonts w:ascii="宋体" w:hAnsi="宋体" w:cs="宋体" w:eastAsia="宋体" w:hint="default"/>
        </w:rPr>
        <w:t>25</w:t>
      </w:r>
      <w:r>
        <w:rPr>
          <w:rFonts w:ascii="宋体" w:hAnsi="宋体" w:cs="宋体" w:eastAsia="宋体" w:hint="default"/>
          <w:spacing w:val="-43"/>
        </w:rPr>
        <w:t> </w:t>
      </w:r>
      <w:r>
        <w:rPr>
          <w:spacing w:val="-3"/>
        </w:rPr>
        <w:t>日，经公司第九届董事会第三十六次会议决议，同意公司以持有的北京长</w:t>
      </w:r>
      <w:r>
        <w:rPr>
          <w:w w:val="100"/>
        </w:rPr>
        <w:t> </w:t>
      </w:r>
      <w:r>
        <w:rPr/>
        <w:t>虹</w:t>
      </w:r>
      <w:r>
        <w:rPr>
          <w:spacing w:val="-51"/>
        </w:rPr>
        <w:t> </w:t>
      </w:r>
      <w:r>
        <w:rPr>
          <w:rFonts w:ascii="宋体" w:hAnsi="宋体" w:cs="宋体" w:eastAsia="宋体" w:hint="default"/>
        </w:rPr>
        <w:t>99%</w:t>
      </w:r>
      <w:r>
        <w:rPr/>
        <w:t>股权按评估值</w:t>
      </w:r>
      <w:r>
        <w:rPr>
          <w:spacing w:val="-52"/>
        </w:rPr>
        <w:t> </w:t>
      </w:r>
      <w:r>
        <w:rPr>
          <w:rFonts w:ascii="宋体" w:hAnsi="宋体" w:cs="宋体" w:eastAsia="宋体" w:hint="default"/>
        </w:rPr>
        <w:t>53,839.11</w:t>
      </w:r>
      <w:r>
        <w:rPr>
          <w:rFonts w:ascii="宋体" w:hAnsi="宋体" w:cs="宋体" w:eastAsia="宋体" w:hint="default"/>
          <w:spacing w:val="-51"/>
        </w:rPr>
        <w:t> </w:t>
      </w:r>
      <w:r>
        <w:rPr/>
        <w:t>万元作价出资、本公司控股子公司创新投资持有的北京长虹</w:t>
      </w:r>
      <w:r>
        <w:rPr>
          <w:spacing w:val="-51"/>
        </w:rPr>
        <w:t> </w:t>
      </w:r>
      <w:r>
        <w:rPr>
          <w:rFonts w:ascii="宋体" w:hAnsi="宋体" w:cs="宋体" w:eastAsia="宋体" w:hint="default"/>
        </w:rPr>
        <w:t>1%</w:t>
      </w:r>
      <w:r>
        <w:rPr/>
        <w:t>股</w:t>
      </w:r>
      <w:r>
        <w:rPr>
          <w:w w:val="100"/>
        </w:rPr>
        <w:t> </w:t>
      </w:r>
      <w:r>
        <w:rPr/>
        <w:t>权按评估值</w:t>
      </w:r>
      <w:r>
        <w:rPr>
          <w:spacing w:val="-51"/>
        </w:rPr>
        <w:t> </w:t>
      </w:r>
      <w:r>
        <w:rPr>
          <w:rFonts w:ascii="宋体" w:hAnsi="宋体" w:cs="宋体" w:eastAsia="宋体" w:hint="default"/>
        </w:rPr>
        <w:t>543.83</w:t>
      </w:r>
      <w:r>
        <w:rPr>
          <w:rFonts w:ascii="宋体" w:hAnsi="宋体" w:cs="宋体" w:eastAsia="宋体" w:hint="default"/>
          <w:spacing w:val="-51"/>
        </w:rPr>
        <w:t> </w:t>
      </w:r>
      <w:r>
        <w:rPr/>
        <w:t>万元作价出资与绵阳市投资控股（集团）有限公司（以下简称“绵投集团”）</w:t>
      </w:r>
    </w:p>
    <w:p>
      <w:pPr>
        <w:pStyle w:val="BodyText"/>
        <w:spacing w:line="271" w:lineRule="exact"/>
        <w:ind w:right="99"/>
        <w:jc w:val="left"/>
      </w:pPr>
      <w:r>
        <w:rPr>
          <w:spacing w:val="-10"/>
        </w:rPr>
        <w:t>共同设立绵阳嘉创孵化器管理有限公司（以下简称“新公司”）。新公司注册资本为 </w:t>
      </w:r>
      <w:r>
        <w:rPr>
          <w:rFonts w:ascii="宋体" w:hAnsi="宋体" w:cs="宋体" w:eastAsia="宋体" w:hint="default"/>
        </w:rPr>
        <w:t>30,000</w:t>
      </w:r>
      <w:r>
        <w:rPr>
          <w:rFonts w:ascii="宋体" w:hAnsi="宋体" w:cs="宋体" w:eastAsia="宋体" w:hint="default"/>
          <w:spacing w:val="-32"/>
        </w:rPr>
        <w:t> </w:t>
      </w:r>
      <w:r>
        <w:rPr>
          <w:spacing w:val="-3"/>
        </w:rPr>
        <w:t>万元，</w:t>
      </w:r>
      <w:r>
        <w:rPr/>
      </w:r>
    </w:p>
    <w:p>
      <w:pPr>
        <w:pStyle w:val="BodyText"/>
        <w:spacing w:line="272" w:lineRule="exact"/>
        <w:ind w:right="99"/>
        <w:jc w:val="left"/>
        <w:rPr>
          <w:rFonts w:ascii="宋体" w:hAnsi="宋体" w:cs="宋体" w:eastAsia="宋体" w:hint="default"/>
        </w:rPr>
      </w:pPr>
      <w:r>
        <w:rPr>
          <w:spacing w:val="7"/>
        </w:rPr>
        <w:t>其中绵投集团以现金出资 </w:t>
      </w:r>
      <w:r>
        <w:rPr>
          <w:rFonts w:ascii="宋体" w:hAnsi="宋体" w:cs="宋体" w:eastAsia="宋体" w:hint="default"/>
        </w:rPr>
        <w:t>56,602.65 </w:t>
      </w:r>
      <w:r>
        <w:rPr>
          <w:spacing w:val="6"/>
        </w:rPr>
        <w:t>万元，认缴注册资本 </w:t>
      </w:r>
      <w:r>
        <w:rPr>
          <w:rFonts w:ascii="宋体" w:hAnsi="宋体" w:cs="宋体" w:eastAsia="宋体" w:hint="default"/>
        </w:rPr>
        <w:t>15,300 </w:t>
      </w:r>
      <w:r>
        <w:rPr>
          <w:spacing w:val="6"/>
        </w:rPr>
        <w:t>万元，占注册资本的</w:t>
      </w:r>
      <w:r>
        <w:rPr>
          <w:spacing w:val="116"/>
        </w:rPr>
        <w:t> </w:t>
      </w:r>
      <w:r>
        <w:rPr>
          <w:rFonts w:ascii="宋体" w:hAnsi="宋体" w:cs="宋体" w:eastAsia="宋体" w:hint="default"/>
        </w:rPr>
        <w:t>51%</w:t>
      </w:r>
    </w:p>
    <w:p>
      <w:pPr>
        <w:pStyle w:val="BodyText"/>
        <w:spacing w:line="237" w:lineRule="auto"/>
        <w:ind w:right="100"/>
        <w:jc w:val="left"/>
        <w:rPr>
          <w:rFonts w:ascii="宋体" w:hAnsi="宋体" w:cs="宋体" w:eastAsia="宋体" w:hint="default"/>
        </w:rPr>
      </w:pPr>
      <w:r>
        <w:rPr/>
        <w:t>（</w:t>
      </w:r>
      <w:r>
        <w:rPr>
          <w:rFonts w:ascii="宋体" w:hAnsi="宋体" w:cs="宋体" w:eastAsia="宋体" w:hint="default"/>
        </w:rPr>
        <w:t>41,302.65</w:t>
      </w:r>
      <w:r>
        <w:rPr>
          <w:rFonts w:ascii="宋体" w:hAnsi="宋体" w:cs="宋体" w:eastAsia="宋体" w:hint="default"/>
          <w:spacing w:val="-54"/>
        </w:rPr>
        <w:t> </w:t>
      </w:r>
      <w:r>
        <w:rPr/>
        <w:t>万元计入资本公积）；本公司以持有的北京长虹</w:t>
      </w:r>
      <w:r>
        <w:rPr>
          <w:spacing w:val="-51"/>
        </w:rPr>
        <w:t> </w:t>
      </w:r>
      <w:r>
        <w:rPr>
          <w:rFonts w:ascii="宋体" w:hAnsi="宋体" w:cs="宋体" w:eastAsia="宋体" w:hint="default"/>
        </w:rPr>
        <w:t>99%</w:t>
      </w:r>
      <w:r>
        <w:rPr/>
        <w:t>股权作价出资</w:t>
      </w:r>
      <w:r>
        <w:rPr>
          <w:spacing w:val="-51"/>
        </w:rPr>
        <w:t> </w:t>
      </w:r>
      <w:r>
        <w:rPr>
          <w:rFonts w:ascii="宋体" w:hAnsi="宋体" w:cs="宋体" w:eastAsia="宋体" w:hint="default"/>
        </w:rPr>
        <w:t>53,839.11</w:t>
      </w:r>
      <w:r>
        <w:rPr>
          <w:rFonts w:ascii="宋体" w:hAnsi="宋体" w:cs="宋体" w:eastAsia="宋体" w:hint="default"/>
          <w:spacing w:val="-51"/>
        </w:rPr>
        <w:t> </w:t>
      </w:r>
      <w:r>
        <w:rPr/>
        <w:t>万元，</w:t>
      </w:r>
      <w:r>
        <w:rPr>
          <w:w w:val="100"/>
        </w:rPr>
        <w:t> </w:t>
      </w:r>
      <w:r>
        <w:rPr/>
        <w:t>认缴注册资本</w:t>
      </w:r>
      <w:r>
        <w:rPr>
          <w:spacing w:val="-43"/>
        </w:rPr>
        <w:t> </w:t>
      </w:r>
      <w:r>
        <w:rPr>
          <w:rFonts w:ascii="宋体" w:hAnsi="宋体" w:cs="宋体" w:eastAsia="宋体" w:hint="default"/>
        </w:rPr>
        <w:t>14,553</w:t>
      </w:r>
      <w:r>
        <w:rPr>
          <w:rFonts w:ascii="宋体" w:hAnsi="宋体" w:cs="宋体" w:eastAsia="宋体" w:hint="default"/>
          <w:spacing w:val="-43"/>
        </w:rPr>
        <w:t> </w:t>
      </w:r>
      <w:r>
        <w:rPr>
          <w:spacing w:val="-5"/>
        </w:rPr>
        <w:t>万元，占注册资本的</w:t>
      </w:r>
      <w:r>
        <w:rPr>
          <w:spacing w:val="-42"/>
        </w:rPr>
        <w:t> </w:t>
      </w:r>
      <w:r>
        <w:rPr>
          <w:rFonts w:ascii="宋体" w:hAnsi="宋体" w:cs="宋体" w:eastAsia="宋体" w:hint="default"/>
          <w:spacing w:val="-3"/>
        </w:rPr>
        <w:t>48.51%</w:t>
      </w:r>
      <w:r>
        <w:rPr>
          <w:spacing w:val="-3"/>
        </w:rPr>
        <w:t>（</w:t>
      </w:r>
      <w:r>
        <w:rPr>
          <w:rFonts w:ascii="宋体" w:hAnsi="宋体" w:cs="宋体" w:eastAsia="宋体" w:hint="default"/>
          <w:spacing w:val="-3"/>
        </w:rPr>
        <w:t>39,286.11</w:t>
      </w:r>
      <w:r>
        <w:rPr>
          <w:rFonts w:ascii="宋体" w:hAnsi="宋体" w:cs="宋体" w:eastAsia="宋体" w:hint="default"/>
          <w:spacing w:val="-46"/>
        </w:rPr>
        <w:t> </w:t>
      </w:r>
      <w:r>
        <w:rPr>
          <w:spacing w:val="-5"/>
        </w:rPr>
        <w:t>万元计入资本公积）；长虹创投以</w:t>
      </w:r>
      <w:r>
        <w:rPr>
          <w:spacing w:val="-80"/>
        </w:rPr>
        <w:t> </w:t>
      </w:r>
      <w:r>
        <w:rPr>
          <w:spacing w:val="-80"/>
        </w:rPr>
      </w:r>
      <w:r>
        <w:rPr/>
        <w:t>持有的北京长虹 </w:t>
      </w:r>
      <w:r>
        <w:rPr>
          <w:rFonts w:ascii="宋体" w:hAnsi="宋体" w:cs="宋体" w:eastAsia="宋体" w:hint="default"/>
        </w:rPr>
        <w:t>1%</w:t>
      </w:r>
      <w:r>
        <w:rPr/>
        <w:t>股权作价出资 </w:t>
      </w:r>
      <w:r>
        <w:rPr>
          <w:rFonts w:ascii="宋体" w:hAnsi="宋体" w:cs="宋体" w:eastAsia="宋体" w:hint="default"/>
        </w:rPr>
        <w:t>543.83 </w:t>
      </w:r>
      <w:r>
        <w:rPr/>
        <w:t>万元，认缴注册资本 </w:t>
      </w:r>
      <w:r>
        <w:rPr>
          <w:rFonts w:ascii="宋体" w:hAnsi="宋体" w:cs="宋体" w:eastAsia="宋体" w:hint="default"/>
        </w:rPr>
        <w:t>147 </w:t>
      </w:r>
      <w:r>
        <w:rPr/>
        <w:t>万元，占注册资本的</w:t>
      </w:r>
      <w:r>
        <w:rPr>
          <w:spacing w:val="5"/>
        </w:rPr>
        <w:t> </w:t>
      </w:r>
      <w:r>
        <w:rPr>
          <w:rFonts w:ascii="宋体" w:hAnsi="宋体" w:cs="宋体" w:eastAsia="宋体" w:hint="default"/>
        </w:rPr>
        <w:t>0.49%</w:t>
      </w:r>
    </w:p>
    <w:p>
      <w:pPr>
        <w:pStyle w:val="BodyText"/>
        <w:spacing w:line="237" w:lineRule="auto" w:before="1"/>
        <w:ind w:right="208"/>
        <w:jc w:val="both"/>
      </w:pPr>
      <w:r>
        <w:rPr/>
        <w:t>（</w:t>
      </w:r>
      <w:r>
        <w:rPr>
          <w:rFonts w:ascii="宋体" w:hAnsi="宋体" w:cs="宋体" w:eastAsia="宋体" w:hint="default"/>
        </w:rPr>
        <w:t>396.83 </w:t>
      </w:r>
      <w:r>
        <w:rPr>
          <w:spacing w:val="-3"/>
        </w:rPr>
        <w:t>万元计入资本公积）。新公司注册地址为四川省绵阳市；经营范围为企业孵化器管理与</w:t>
      </w:r>
      <w:r>
        <w:rPr>
          <w:spacing w:val="-94"/>
        </w:rPr>
        <w:t> </w:t>
      </w:r>
      <w:r>
        <w:rPr>
          <w:spacing w:val="-94"/>
        </w:rPr>
      </w:r>
      <w:r>
        <w:rPr>
          <w:spacing w:val="-1"/>
        </w:rPr>
        <w:t>服务，企业管理咨询，科技型中小企业招引、培育、孵化，企业管理咨询，商务服务，财务咨询</w:t>
      </w:r>
      <w:r>
        <w:rPr>
          <w:spacing w:val="-55"/>
        </w:rPr>
        <w:t> </w:t>
      </w:r>
      <w:r>
        <w:rPr>
          <w:spacing w:val="-55"/>
        </w:rPr>
      </w:r>
      <w:r>
        <w:rPr>
          <w:spacing w:val="-1"/>
        </w:rPr>
        <w:t>与管理，对科技项目投资与管理，对国家产业政策允许项目投资（不含金融、证券、保险及融资</w:t>
      </w:r>
      <w:r>
        <w:rPr>
          <w:spacing w:val="-55"/>
        </w:rPr>
        <w:t> </w:t>
      </w:r>
      <w:r>
        <w:rPr>
          <w:spacing w:val="-55"/>
        </w:rPr>
      </w:r>
      <w:r>
        <w:rPr/>
        <w:t>性担保等需前置审批的业务），房屋租赁等（最终以工商部门核准的经营范围为准）。</w:t>
      </w:r>
    </w:p>
    <w:p>
      <w:pPr>
        <w:pStyle w:val="BodyText"/>
        <w:spacing w:line="274" w:lineRule="exact"/>
        <w:ind w:left="558" w:right="208"/>
        <w:jc w:val="left"/>
      </w:pPr>
      <w:r>
        <w:rPr>
          <w:rFonts w:ascii="宋体" w:hAnsi="宋体" w:cs="宋体" w:eastAsia="宋体" w:hint="default"/>
        </w:rPr>
        <w:t>4</w:t>
      </w:r>
      <w:r>
        <w:rPr/>
        <w:t>、除存在上述资产负债表日后事项外，公司无其他重大资产负债表日后事项。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tabs>
          <w:tab w:pos="977" w:val="left" w:leader="none"/>
        </w:tabs>
        <w:spacing w:line="290" w:lineRule="auto" w:before="0"/>
        <w:ind w:left="138" w:right="6932"/>
        <w:jc w:val="left"/>
        <w:rPr>
          <w:b w:val="0"/>
          <w:bCs w:val="0"/>
        </w:rPr>
      </w:pPr>
      <w:r>
        <w:rPr/>
        <w:t>十六、</w:t>
        <w:tab/>
        <w:t>其他重要事项</w:t>
      </w:r>
      <w:r>
        <w:rPr>
          <w:spacing w:val="-104"/>
        </w:rPr>
        <w:t> </w:t>
      </w:r>
      <w:r>
        <w:rPr>
          <w:spacing w:val="-104"/>
        </w:rPr>
      </w:r>
      <w:r>
        <w:rPr>
          <w:rFonts w:ascii="宋体" w:hAnsi="宋体" w:cs="宋体" w:eastAsia="宋体" w:hint="default"/>
        </w:rPr>
        <w:t>1</w:t>
      </w:r>
      <w:r>
        <w:rPr/>
        <w:t>、</w:t>
      </w:r>
      <w:r>
        <w:rPr>
          <w:spacing w:val="5"/>
        </w:rPr>
        <w:t> </w:t>
      </w:r>
      <w:r>
        <w:rPr/>
        <w:t>前期会计差错更正</w:t>
      </w:r>
      <w:r>
        <w:rPr>
          <w:b w:val="0"/>
          <w:bCs w:val="0"/>
        </w:rPr>
      </w:r>
    </w:p>
    <w:p>
      <w:pPr>
        <w:pStyle w:val="BodyText"/>
        <w:spacing w:line="240" w:lineRule="auto" w:before="12"/>
        <w:ind w:right="208"/>
        <w:jc w:val="left"/>
      </w:pPr>
      <w:r>
        <w:rPr/>
        <w:t>□适用</w:t>
      </w:r>
      <w:r>
        <w:rPr>
          <w:spacing w:val="-1"/>
        </w:rPr>
        <w:t> </w:t>
      </w:r>
      <w:r>
        <w:rPr/>
        <w:t>√不适用</w:t>
      </w:r>
    </w:p>
    <w:p>
      <w:pPr>
        <w:spacing w:after="0" w:line="240" w:lineRule="auto"/>
        <w:jc w:val="left"/>
        <w:sectPr>
          <w:pgSz w:w="11910" w:h="16840"/>
          <w:pgMar w:header="0" w:footer="1195" w:top="1080" w:bottom="1380" w:left="1660" w:right="1060"/>
        </w:sectPr>
      </w:pPr>
    </w:p>
    <w:p>
      <w:pPr>
        <w:spacing w:line="240" w:lineRule="auto" w:before="6"/>
        <w:rPr>
          <w:rFonts w:ascii="宋体" w:hAnsi="宋体" w:cs="宋体" w:eastAsia="宋体" w:hint="default"/>
          <w:sz w:val="28"/>
          <w:szCs w:val="28"/>
        </w:rPr>
      </w:pPr>
    </w:p>
    <w:p>
      <w:pPr>
        <w:pStyle w:val="Heading4"/>
        <w:spacing w:line="240" w:lineRule="auto"/>
        <w:ind w:left="398" w:right="390"/>
        <w:jc w:val="left"/>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8"/>
        <w:ind w:left="398" w:right="39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398" w:right="390"/>
        <w:jc w:val="left"/>
        <w:rPr>
          <w:b w:val="0"/>
          <w:bCs w:val="0"/>
        </w:rPr>
      </w:pPr>
      <w:r>
        <w:rPr>
          <w:rFonts w:ascii="宋体" w:hAnsi="宋体" w:cs="宋体" w:eastAsia="宋体" w:hint="default"/>
        </w:rPr>
        <w:t>3</w:t>
      </w:r>
      <w:r>
        <w:rPr/>
        <w:t>、</w:t>
      </w:r>
      <w:r>
        <w:rPr>
          <w:spacing w:val="3"/>
        </w:rPr>
        <w:t> </w:t>
      </w:r>
      <w:r>
        <w:rPr/>
        <w:t>资产置换</w:t>
      </w:r>
      <w:r>
        <w:rPr>
          <w:b w:val="0"/>
          <w:bCs w:val="0"/>
        </w:rPr>
      </w:r>
    </w:p>
    <w:p>
      <w:pPr>
        <w:pStyle w:val="BodyText"/>
        <w:spacing w:line="240" w:lineRule="auto" w:before="56"/>
        <w:ind w:left="398" w:right="39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398" w:right="390"/>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8"/>
        <w:ind w:left="398" w:right="39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398" w:right="390"/>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left="398" w:right="39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398" w:right="390"/>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BodyText"/>
        <w:spacing w:line="240" w:lineRule="auto" w:before="56"/>
        <w:ind w:left="398" w:right="390"/>
        <w:jc w:val="left"/>
      </w:pPr>
      <w:r>
        <w:rPr/>
        <w:t>√适用</w:t>
      </w:r>
      <w:r>
        <w:rPr>
          <w:spacing w:val="-1"/>
        </w:rPr>
        <w:t> </w:t>
      </w:r>
      <w:r>
        <w:rPr/>
        <w:t>□不适用</w:t>
      </w:r>
    </w:p>
    <w:p>
      <w:pPr>
        <w:tabs>
          <w:tab w:pos="1041" w:val="left" w:leader="none"/>
        </w:tabs>
        <w:spacing w:line="290" w:lineRule="auto" w:before="58"/>
        <w:ind w:left="818" w:right="390" w:hanging="42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报告分部的确定依据与会计政策：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本集团以内部组织结构、管理要求、内部报告制度为依据确定经营分部，以经营分部为基础</w:t>
      </w:r>
    </w:p>
    <w:p>
      <w:pPr>
        <w:pStyle w:val="BodyText"/>
        <w:spacing w:line="228" w:lineRule="exact"/>
        <w:ind w:left="398" w:right="0"/>
        <w:jc w:val="left"/>
      </w:pPr>
      <w:r>
        <w:rPr/>
        <w:t>确定报告分部。经营分部，是指集团内同时满足下列条件的组成部分：该组成部分能够在日常活</w:t>
      </w:r>
    </w:p>
    <w:p>
      <w:pPr>
        <w:pStyle w:val="BodyText"/>
        <w:spacing w:line="237" w:lineRule="auto"/>
        <w:ind w:left="0" w:right="388"/>
        <w:jc w:val="right"/>
      </w:pPr>
      <w:r>
        <w:rPr>
          <w:spacing w:val="-1"/>
        </w:rPr>
        <w:t>动中产生收入、发生费用；公司管理层能够定期评价该组成部分的经营成果，以决定向其配置资</w:t>
      </w:r>
      <w:r>
        <w:rPr>
          <w:spacing w:val="-70"/>
        </w:rPr>
        <w:t> </w:t>
      </w:r>
      <w:r>
        <w:rPr>
          <w:spacing w:val="-70"/>
        </w:rPr>
      </w:r>
      <w:r>
        <w:rPr>
          <w:spacing w:val="-2"/>
        </w:rPr>
        <w:t>源、评价其业绩；公司能够取得该组成部分的财务状况、经营成果和现金流量等有关会计信息。</w:t>
      </w:r>
      <w:r>
        <w:rPr>
          <w:spacing w:val="-52"/>
        </w:rPr>
        <w:t> </w:t>
      </w:r>
      <w:r>
        <w:rPr>
          <w:spacing w:val="-52"/>
        </w:rPr>
      </w:r>
      <w:r>
        <w:rPr>
          <w:spacing w:val="-2"/>
        </w:rPr>
        <w:t>分部间转移价格参照市场价格确定，共同费用除无法合理分配的部分外按照收入比例在不同</w:t>
      </w:r>
    </w:p>
    <w:p>
      <w:pPr>
        <w:pStyle w:val="BodyText"/>
        <w:spacing w:line="271" w:lineRule="exact"/>
        <w:ind w:left="398" w:right="390"/>
        <w:jc w:val="left"/>
      </w:pPr>
      <w:r>
        <w:rPr/>
        <w:t>的分部之间分配。</w:t>
      </w:r>
    </w:p>
    <w:p>
      <w:pPr>
        <w:spacing w:line="240" w:lineRule="auto" w:before="6"/>
        <w:rPr>
          <w:rFonts w:ascii="宋体" w:hAnsi="宋体" w:cs="宋体" w:eastAsia="宋体" w:hint="default"/>
          <w:sz w:val="22"/>
          <w:szCs w:val="22"/>
        </w:rPr>
      </w:pPr>
    </w:p>
    <w:p>
      <w:pPr>
        <w:pStyle w:val="Heading4"/>
        <w:tabs>
          <w:tab w:pos="1041" w:val="left" w:leader="none"/>
        </w:tabs>
        <w:spacing w:line="240" w:lineRule="auto"/>
        <w:ind w:left="398" w:right="390"/>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262" w:val="left" w:leader="none"/>
        </w:tabs>
        <w:spacing w:line="240" w:lineRule="auto" w:before="58"/>
        <w:ind w:left="0" w:right="392"/>
        <w:jc w:val="right"/>
      </w:pPr>
      <w:r>
        <w:rPr>
          <w:spacing w:val="-1"/>
        </w:rPr>
        <w:t>单位：万元</w:t>
        <w:tab/>
      </w:r>
      <w:r>
        <w:rPr>
          <w:spacing w:val="-2"/>
        </w:rPr>
        <w:t>币种：人民币</w:t>
      </w:r>
    </w:p>
    <w:p>
      <w:pPr>
        <w:spacing w:line="240" w:lineRule="auto" w:before="3"/>
        <w:rPr>
          <w:rFonts w:ascii="宋体" w:hAnsi="宋体" w:cs="宋体" w:eastAsia="宋体"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2597"/>
        <w:gridCol w:w="1378"/>
        <w:gridCol w:w="1234"/>
        <w:gridCol w:w="1366"/>
        <w:gridCol w:w="1390"/>
        <w:gridCol w:w="1382"/>
      </w:tblGrid>
      <w:tr>
        <w:trPr>
          <w:trHeight w:val="360" w:hRule="exact"/>
        </w:trPr>
        <w:tc>
          <w:tcPr>
            <w:tcW w:w="25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b/>
                <w:bCs/>
                <w:sz w:val="18"/>
                <w:szCs w:val="18"/>
              </w:rPr>
              <w:t>彩电销售分部</w:t>
            </w:r>
            <w:r>
              <w:rPr>
                <w:rFonts w:ascii="宋体" w:hAnsi="宋体" w:cs="宋体" w:eastAsia="宋体" w:hint="default"/>
                <w:sz w:val="18"/>
                <w:szCs w:val="18"/>
              </w:rPr>
            </w:r>
          </w:p>
        </w:tc>
        <w:tc>
          <w:tcPr>
            <w:tcW w:w="12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69"/>
              <w:jc w:val="right"/>
              <w:rPr>
                <w:rFonts w:ascii="宋体" w:hAnsi="宋体" w:cs="宋体" w:eastAsia="宋体" w:hint="default"/>
                <w:sz w:val="18"/>
                <w:szCs w:val="18"/>
              </w:rPr>
            </w:pPr>
            <w:r>
              <w:rPr>
                <w:rFonts w:ascii="宋体" w:hAnsi="宋体" w:cs="宋体" w:eastAsia="宋体" w:hint="default"/>
                <w:b/>
                <w:bCs/>
                <w:sz w:val="18"/>
                <w:szCs w:val="18"/>
              </w:rPr>
              <w:t>IT</w:t>
            </w:r>
            <w:r>
              <w:rPr>
                <w:rFonts w:ascii="宋体" w:hAnsi="宋体" w:cs="宋体" w:eastAsia="宋体" w:hint="default"/>
                <w:b/>
                <w:bCs/>
                <w:spacing w:val="-46"/>
                <w:sz w:val="18"/>
                <w:szCs w:val="18"/>
              </w:rPr>
              <w:t> </w:t>
            </w:r>
            <w:r>
              <w:rPr>
                <w:rFonts w:ascii="宋体" w:hAnsi="宋体" w:cs="宋体" w:eastAsia="宋体" w:hint="default"/>
                <w:b/>
                <w:bCs/>
                <w:sz w:val="18"/>
                <w:szCs w:val="18"/>
              </w:rPr>
              <w:t>销售分部</w:t>
            </w:r>
            <w:r>
              <w:rPr>
                <w:rFonts w:ascii="宋体" w:hAnsi="宋体" w:cs="宋体" w:eastAsia="宋体" w:hint="default"/>
                <w:sz w:val="18"/>
                <w:szCs w:val="18"/>
              </w:rPr>
            </w:r>
          </w:p>
        </w:tc>
        <w:tc>
          <w:tcPr>
            <w:tcW w:w="13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68"/>
              <w:jc w:val="right"/>
              <w:rPr>
                <w:rFonts w:ascii="宋体" w:hAnsi="宋体" w:cs="宋体" w:eastAsia="宋体" w:hint="default"/>
                <w:sz w:val="18"/>
                <w:szCs w:val="18"/>
              </w:rPr>
            </w:pPr>
            <w:r>
              <w:rPr>
                <w:rFonts w:ascii="宋体" w:hAnsi="宋体" w:cs="宋体" w:eastAsia="宋体" w:hint="default"/>
                <w:b/>
                <w:bCs/>
                <w:w w:val="95"/>
                <w:sz w:val="18"/>
                <w:szCs w:val="18"/>
              </w:rPr>
              <w:t>手机销售分部</w:t>
            </w:r>
            <w:r>
              <w:rPr>
                <w:rFonts w:ascii="宋体" w:hAnsi="宋体" w:cs="宋体" w:eastAsia="宋体" w:hint="default"/>
                <w:sz w:val="18"/>
                <w:szCs w:val="18"/>
              </w:rPr>
            </w:r>
          </w:p>
        </w:tc>
        <w:tc>
          <w:tcPr>
            <w:tcW w:w="13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b/>
                <w:bCs/>
                <w:sz w:val="18"/>
                <w:szCs w:val="18"/>
              </w:rPr>
              <w:t>中间产品分部</w:t>
            </w:r>
            <w:r>
              <w:rPr>
                <w:rFonts w:ascii="宋体" w:hAnsi="宋体" w:cs="宋体" w:eastAsia="宋体" w:hint="default"/>
                <w:sz w:val="18"/>
                <w:szCs w:val="18"/>
              </w:rPr>
            </w:r>
          </w:p>
        </w:tc>
        <w:tc>
          <w:tcPr>
            <w:tcW w:w="138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空调冰箱分部</w:t>
            </w:r>
            <w:r>
              <w:rPr>
                <w:rFonts w:ascii="宋体" w:hAnsi="宋体" w:cs="宋体" w:eastAsia="宋体" w:hint="default"/>
                <w:sz w:val="18"/>
                <w:szCs w:val="18"/>
              </w:rPr>
            </w: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2,691,971.86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1,595,087.13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15,487.54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2,370,745.06</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1,083,533.78</w:t>
            </w: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1,436,599.80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1,587,037.04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15,479.59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1,473,326.93</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902,973.32</w:t>
            </w:r>
          </w:p>
        </w:tc>
      </w:tr>
      <w:tr>
        <w:trPr>
          <w:trHeight w:val="34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1,255,372.05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8,050.09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7.96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897,418.13</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180,560.47</w:t>
            </w: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2,806,900.23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1,573,267.42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15,165.93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2,407,514.56</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1,072,432.14</w:t>
            </w:r>
          </w:p>
        </w:tc>
      </w:tr>
      <w:tr>
        <w:trPr>
          <w:trHeight w:val="351"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对联营企业合营企业投资收益</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其他重大收益或费用项目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-42,977.53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498.81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0.46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10,180.18</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-8,307.33</w:t>
            </w: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-157,905.90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22,318.52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322.07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-26,589.32</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w w:val="95"/>
                <w:sz w:val="18"/>
              </w:rPr>
              <w:t>2,794.31</w:t>
            </w: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5,854.72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5,753.59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98.99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8,455.86</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w w:val="95"/>
                <w:sz w:val="18"/>
              </w:rPr>
              <w:t>1,123.89</w:t>
            </w:r>
          </w:p>
        </w:tc>
      </w:tr>
      <w:tr>
        <w:trPr>
          <w:trHeight w:val="34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3,785,058.60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346,800.10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12,605.48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2,163,831.48</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918,132.33</w:t>
            </w: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2,807,218.18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229,048.28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2,882.39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1,625,870.81</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580,196.01</w:t>
            </w: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28,926.49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660.55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26,990.50</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17,286.54</w:t>
            </w: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46,445.67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821.82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21.94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27,834.18</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22,830.91</w:t>
            </w:r>
          </w:p>
        </w:tc>
      </w:tr>
      <w:tr>
        <w:trPr>
          <w:trHeight w:val="351"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0" w:right="0"/>
              <w:jc w:val="left"/>
              <w:rPr>
                <w:rFonts w:ascii="宋体" w:hAnsi="宋体" w:cs="宋体" w:eastAsia="宋体" w:hint="default"/>
                <w:sz w:val="18"/>
                <w:szCs w:val="18"/>
              </w:rPr>
            </w:pPr>
            <w:r>
              <w:rPr>
                <w:rFonts w:ascii="宋体" w:hAnsi="宋体" w:cs="宋体" w:eastAsia="宋体" w:hint="default"/>
                <w:b/>
                <w:bCs/>
                <w:sz w:val="18"/>
                <w:szCs w:val="18"/>
              </w:rPr>
              <w:t>房地产</w:t>
            </w:r>
            <w:r>
              <w:rPr>
                <w:rFonts w:ascii="宋体" w:hAnsi="宋体" w:cs="宋体" w:eastAsia="宋体" w:hint="default"/>
                <w:sz w:val="18"/>
                <w:szCs w:val="18"/>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抵销</w:t>
            </w:r>
            <w:r>
              <w:rPr>
                <w:rFonts w:ascii="宋体" w:hAnsi="宋体" w:cs="宋体" w:eastAsia="宋体"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4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184,702.26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1,563,901.65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3,020,647.97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6,484,781.31</w:t>
            </w:r>
          </w:p>
        </w:tc>
        <w:tc>
          <w:tcPr>
            <w:tcW w:w="1382"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25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3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181,927.04</w:t>
            </w:r>
          </w:p>
        </w:tc>
        <w:tc>
          <w:tcPr>
            <w:tcW w:w="12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887,437.59</w:t>
            </w:r>
          </w:p>
        </w:tc>
        <w:tc>
          <w:tcPr>
            <w:tcW w:w="1366" w:type="dxa"/>
            <w:tcBorders>
              <w:top w:val="single" w:sz="4" w:space="0" w:color="000000"/>
              <w:left w:val="single" w:sz="4" w:space="0" w:color="000000"/>
              <w:bottom w:val="single" w:sz="12" w:space="0" w:color="000000"/>
              <w:right w:val="single" w:sz="4" w:space="0" w:color="000000"/>
            </w:tcBorders>
          </w:tcPr>
          <w:p>
            <w:pPr/>
          </w:p>
        </w:tc>
        <w:tc>
          <w:tcPr>
            <w:tcW w:w="13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6,484,781.31</w:t>
            </w:r>
          </w:p>
        </w:tc>
        <w:tc>
          <w:tcPr>
            <w:tcW w:w="1382"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0" w:footer="1195" w:top="1080" w:bottom="1380" w:left="1400" w:right="8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839" w:type="dxa"/>
        <w:tblLayout w:type="fixed"/>
        <w:tblCellMar>
          <w:top w:w="0" w:type="dxa"/>
          <w:left w:w="0" w:type="dxa"/>
          <w:bottom w:w="0" w:type="dxa"/>
          <w:right w:w="0" w:type="dxa"/>
        </w:tblCellMar>
        <w:tblLook w:val="01E0"/>
      </w:tblPr>
      <w:tblGrid>
        <w:gridCol w:w="2597"/>
        <w:gridCol w:w="1378"/>
        <w:gridCol w:w="1234"/>
        <w:gridCol w:w="1366"/>
        <w:gridCol w:w="1390"/>
        <w:gridCol w:w="1382"/>
      </w:tblGrid>
      <w:tr>
        <w:trPr>
          <w:trHeight w:val="363" w:hRule="exact"/>
        </w:trPr>
        <w:tc>
          <w:tcPr>
            <w:tcW w:w="25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b/>
                <w:bCs/>
                <w:sz w:val="18"/>
                <w:szCs w:val="18"/>
              </w:rPr>
              <w:t>彩电销售分部</w:t>
            </w:r>
            <w:r>
              <w:rPr>
                <w:rFonts w:ascii="宋体" w:hAnsi="宋体" w:cs="宋体" w:eastAsia="宋体" w:hint="default"/>
                <w:sz w:val="18"/>
                <w:szCs w:val="18"/>
              </w:rPr>
            </w:r>
          </w:p>
        </w:tc>
        <w:tc>
          <w:tcPr>
            <w:tcW w:w="12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69"/>
              <w:jc w:val="right"/>
              <w:rPr>
                <w:rFonts w:ascii="宋体" w:hAnsi="宋体" w:cs="宋体" w:eastAsia="宋体" w:hint="default"/>
                <w:sz w:val="18"/>
                <w:szCs w:val="18"/>
              </w:rPr>
            </w:pPr>
            <w:r>
              <w:rPr>
                <w:rFonts w:ascii="宋体" w:hAnsi="宋体" w:cs="宋体" w:eastAsia="宋体" w:hint="default"/>
                <w:b/>
                <w:bCs/>
                <w:sz w:val="18"/>
                <w:szCs w:val="18"/>
              </w:rPr>
              <w:t>IT</w:t>
            </w:r>
            <w:r>
              <w:rPr>
                <w:rFonts w:ascii="宋体" w:hAnsi="宋体" w:cs="宋体" w:eastAsia="宋体" w:hint="default"/>
                <w:b/>
                <w:bCs/>
                <w:spacing w:val="-46"/>
                <w:sz w:val="18"/>
                <w:szCs w:val="18"/>
              </w:rPr>
              <w:t> </w:t>
            </w:r>
            <w:r>
              <w:rPr>
                <w:rFonts w:ascii="宋体" w:hAnsi="宋体" w:cs="宋体" w:eastAsia="宋体" w:hint="default"/>
                <w:b/>
                <w:bCs/>
                <w:sz w:val="18"/>
                <w:szCs w:val="18"/>
              </w:rPr>
              <w:t>销售分部</w:t>
            </w:r>
            <w:r>
              <w:rPr>
                <w:rFonts w:ascii="宋体" w:hAnsi="宋体" w:cs="宋体" w:eastAsia="宋体" w:hint="default"/>
                <w:sz w:val="18"/>
                <w:szCs w:val="18"/>
              </w:rPr>
            </w:r>
          </w:p>
        </w:tc>
        <w:tc>
          <w:tcPr>
            <w:tcW w:w="13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68"/>
              <w:jc w:val="right"/>
              <w:rPr>
                <w:rFonts w:ascii="宋体" w:hAnsi="宋体" w:cs="宋体" w:eastAsia="宋体" w:hint="default"/>
                <w:sz w:val="18"/>
                <w:szCs w:val="18"/>
              </w:rPr>
            </w:pPr>
            <w:r>
              <w:rPr>
                <w:rFonts w:ascii="宋体" w:hAnsi="宋体" w:cs="宋体" w:eastAsia="宋体" w:hint="default"/>
                <w:b/>
                <w:bCs/>
                <w:w w:val="95"/>
                <w:sz w:val="18"/>
                <w:szCs w:val="18"/>
              </w:rPr>
              <w:t>手机销售分部</w:t>
            </w:r>
            <w:r>
              <w:rPr>
                <w:rFonts w:ascii="宋体" w:hAnsi="宋体" w:cs="宋体" w:eastAsia="宋体" w:hint="default"/>
                <w:sz w:val="18"/>
                <w:szCs w:val="18"/>
              </w:rPr>
            </w:r>
          </w:p>
        </w:tc>
        <w:tc>
          <w:tcPr>
            <w:tcW w:w="13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b/>
                <w:bCs/>
                <w:sz w:val="18"/>
                <w:szCs w:val="18"/>
              </w:rPr>
              <w:t>中间产品分部</w:t>
            </w:r>
            <w:r>
              <w:rPr>
                <w:rFonts w:ascii="宋体" w:hAnsi="宋体" w:cs="宋体" w:eastAsia="宋体" w:hint="default"/>
                <w:sz w:val="18"/>
                <w:szCs w:val="18"/>
              </w:rPr>
            </w:r>
          </w:p>
        </w:tc>
        <w:tc>
          <w:tcPr>
            <w:tcW w:w="138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空调冰箱分部</w:t>
            </w:r>
            <w:r>
              <w:rPr>
                <w:rFonts w:ascii="宋体" w:hAnsi="宋体" w:cs="宋体" w:eastAsia="宋体" w:hint="default"/>
                <w:sz w:val="18"/>
                <w:szCs w:val="18"/>
              </w:rPr>
            </w:r>
          </w:p>
        </w:tc>
      </w:tr>
      <w:tr>
        <w:trPr>
          <w:trHeight w:val="34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5"/>
                <w:sz w:val="18"/>
              </w:rPr>
              <w:t>2,775.21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676,464.06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3,020,647.97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168,094.99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1,616,130.59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3,046,541.79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6,612,964.07</w:t>
            </w:r>
          </w:p>
        </w:tc>
        <w:tc>
          <w:tcPr>
            <w:tcW w:w="138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对联营企业合营企业投资收益</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3,229.03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3,229.03</w:t>
            </w:r>
          </w:p>
        </w:tc>
        <w:tc>
          <w:tcPr>
            <w:tcW w:w="138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其他重大收益或费用项目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75.31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27,415.71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5,977.39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-19,091.78</w:t>
            </w:r>
          </w:p>
        </w:tc>
        <w:tc>
          <w:tcPr>
            <w:tcW w:w="138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16,682.58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-21,584.20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-19,916.43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-144,045.51</w:t>
            </w:r>
          </w:p>
        </w:tc>
        <w:tc>
          <w:tcPr>
            <w:tcW w:w="138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4,101.59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3,018.97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28,407.61</w:t>
            </w:r>
          </w:p>
        </w:tc>
        <w:tc>
          <w:tcPr>
            <w:tcW w:w="1382"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400,215.15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717,453.66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2,800,437.81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5,543,658.99</w:t>
            </w:r>
          </w:p>
        </w:tc>
        <w:tc>
          <w:tcPr>
            <w:tcW w:w="138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266,282.58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468,419.59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2,199,485.01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3,780,432.83</w:t>
            </w:r>
          </w:p>
        </w:tc>
        <w:tc>
          <w:tcPr>
            <w:tcW w:w="1382"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231.88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5,540.74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-3,430.92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83,068.64</w:t>
            </w:r>
          </w:p>
        </w:tc>
        <w:tc>
          <w:tcPr>
            <w:tcW w:w="138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5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3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332.22</w:t>
            </w:r>
          </w:p>
        </w:tc>
        <w:tc>
          <w:tcPr>
            <w:tcW w:w="12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3,362.25</w:t>
            </w:r>
          </w:p>
        </w:tc>
        <w:tc>
          <w:tcPr>
            <w:tcW w:w="1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-2,756.28</w:t>
            </w:r>
          </w:p>
        </w:tc>
        <w:tc>
          <w:tcPr>
            <w:tcW w:w="13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104,405.27</w:t>
            </w:r>
          </w:p>
        </w:tc>
        <w:tc>
          <w:tcPr>
            <w:tcW w:w="138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1"/>
          <w:szCs w:val="21"/>
        </w:rPr>
      </w:pPr>
    </w:p>
    <w:p>
      <w:pPr>
        <w:pStyle w:val="BodyText"/>
        <w:spacing w:line="314" w:lineRule="auto" w:before="36"/>
        <w:ind w:left="1118" w:right="626" w:firstLine="419"/>
        <w:jc w:val="left"/>
      </w:pPr>
      <w:r>
        <w:rPr>
          <w:spacing w:val="-2"/>
        </w:rPr>
        <w:t>对于非独立法人单位的分部数据，均按照公司目前的分部管理要求提取，对货币资金、股权</w:t>
      </w:r>
      <w:r>
        <w:rPr>
          <w:w w:val="100"/>
        </w:rPr>
        <w:t> </w:t>
      </w:r>
      <w:r>
        <w:rPr/>
        <w:t>投资等科目暂无分部管理要求的统一划入其他分部。</w:t>
      </w:r>
    </w:p>
    <w:p>
      <w:pPr>
        <w:pStyle w:val="Heading3"/>
        <w:spacing w:line="240" w:lineRule="auto" w:before="128"/>
        <w:ind w:left="1557" w:right="626"/>
        <w:jc w:val="left"/>
      </w:pPr>
      <w:r>
        <w:rPr>
          <w:rFonts w:ascii="Times New Roman" w:hAnsi="Times New Roman" w:cs="Times New Roman" w:eastAsia="Times New Roman" w:hint="default"/>
        </w:rPr>
        <w:t>*1</w:t>
      </w:r>
      <w:r>
        <w:rPr/>
        <w:t>：资产总额不包括递延所得税资产，负债总额不包括递延所得税负债。</w:t>
      </w:r>
    </w:p>
    <w:p>
      <w:pPr>
        <w:spacing w:line="240" w:lineRule="auto" w:before="0"/>
        <w:rPr>
          <w:rFonts w:ascii="宋体" w:hAnsi="宋体" w:cs="宋体" w:eastAsia="宋体" w:hint="default"/>
          <w:sz w:val="22"/>
          <w:szCs w:val="22"/>
        </w:rPr>
      </w:pPr>
    </w:p>
    <w:p>
      <w:pPr>
        <w:pStyle w:val="Heading4"/>
        <w:tabs>
          <w:tab w:pos="1761" w:val="left" w:leader="none"/>
        </w:tabs>
        <w:spacing w:line="292" w:lineRule="auto" w:before="153"/>
        <w:ind w:left="1118" w:right="1022"/>
        <w:jc w:val="left"/>
        <w:rPr>
          <w:rFonts w:ascii="宋体" w:hAnsi="宋体" w:cs="宋体" w:eastAsia="宋体" w:hint="default"/>
          <w:b w:val="0"/>
          <w:bCs w:val="0"/>
        </w:rPr>
      </w:pPr>
      <w:r>
        <w:rPr>
          <w:rFonts w:ascii="宋体" w:hAnsi="宋体" w:cs="宋体" w:eastAsia="宋体" w:hint="default"/>
          <w:w w:val="95"/>
        </w:rPr>
        <w:t>(3).</w:t>
        <w:tab/>
      </w:r>
      <w:r>
        <w:rPr>
          <w:spacing w:val="-1"/>
        </w:rPr>
        <w:t>公司无报告分部的，或者不能披露各报告分部的资产总额和负债总额的，应说明原因</w:t>
      </w:r>
      <w:r>
        <w:rPr>
          <w:spacing w:val="-73"/>
        </w:rPr>
        <w:t> </w:t>
      </w:r>
      <w:r>
        <w:rPr>
          <w:spacing w:val="-73"/>
        </w:rPr>
      </w:r>
      <w:r>
        <w:rPr>
          <w:rFonts w:ascii="宋体" w:hAnsi="宋体" w:cs="宋体" w:eastAsia="宋体" w:hint="default"/>
          <w:b w:val="0"/>
          <w:bCs w:val="0"/>
        </w:rPr>
        <w:t>不适用。</w:t>
      </w:r>
    </w:p>
    <w:p>
      <w:pPr>
        <w:spacing w:line="240" w:lineRule="auto" w:before="9"/>
        <w:rPr>
          <w:rFonts w:ascii="宋体" w:hAnsi="宋体" w:cs="宋体" w:eastAsia="宋体" w:hint="default"/>
          <w:sz w:val="21"/>
          <w:szCs w:val="21"/>
        </w:rPr>
      </w:pPr>
    </w:p>
    <w:p>
      <w:pPr>
        <w:pStyle w:val="Heading4"/>
        <w:spacing w:line="240" w:lineRule="auto" w:before="0"/>
        <w:ind w:left="1118" w:right="626"/>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37" w:lineRule="auto" w:before="59"/>
        <w:ind w:left="1118" w:right="627" w:firstLine="211"/>
        <w:jc w:val="both"/>
      </w:pPr>
      <w:r>
        <w:rPr/>
        <w:t>（</w:t>
      </w: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42"/>
        </w:rPr>
        <w:t> </w:t>
      </w:r>
      <w:r>
        <w:rPr/>
        <w:t>年</w:t>
      </w:r>
      <w:r>
        <w:rPr>
          <w:spacing w:val="-42"/>
        </w:rPr>
        <w:t> </w:t>
      </w:r>
      <w:r>
        <w:rPr>
          <w:rFonts w:ascii="宋体" w:hAnsi="宋体" w:cs="宋体" w:eastAsia="宋体" w:hint="default"/>
        </w:rPr>
        <w:t>10</w:t>
      </w:r>
      <w:r>
        <w:rPr>
          <w:rFonts w:ascii="宋体" w:hAnsi="宋体" w:cs="宋体" w:eastAsia="宋体" w:hint="default"/>
          <w:spacing w:val="-42"/>
        </w:rPr>
        <w:t> </w:t>
      </w:r>
      <w:r>
        <w:rPr/>
        <w:t>月</w:t>
      </w:r>
      <w:r>
        <w:rPr>
          <w:spacing w:val="-43"/>
        </w:rPr>
        <w:t> </w:t>
      </w:r>
      <w:r>
        <w:rPr>
          <w:rFonts w:ascii="宋体" w:hAnsi="宋体" w:cs="宋体" w:eastAsia="宋体" w:hint="default"/>
        </w:rPr>
        <w:t>30</w:t>
      </w:r>
      <w:r>
        <w:rPr>
          <w:rFonts w:ascii="宋体" w:hAnsi="宋体" w:cs="宋体" w:eastAsia="宋体" w:hint="default"/>
          <w:spacing w:val="-42"/>
        </w:rPr>
        <w:t> </w:t>
      </w:r>
      <w:r>
        <w:rPr/>
        <w:t>日，公司与绵阳达坤投资有限公司就持有的四川虹欧显示器件有限公司</w:t>
      </w:r>
      <w:r>
        <w:rPr>
          <w:w w:val="100"/>
        </w:rPr>
        <w:t> </w:t>
      </w:r>
      <w:r>
        <w:rPr>
          <w:rFonts w:ascii="宋体" w:hAnsi="宋体" w:cs="宋体" w:eastAsia="宋体" w:hint="default"/>
          <w:spacing w:val="-6"/>
          <w:w w:val="100"/>
        </w:rPr>
        <w:t>61.48%</w:t>
      </w:r>
      <w:r>
        <w:rPr>
          <w:spacing w:val="-6"/>
          <w:w w:val="100"/>
        </w:rPr>
        <w:t>股权签订股权转让协议，同时签订《附条件生效的股权转让协议之补充协议》，约定绵阳达</w:t>
      </w:r>
      <w:r>
        <w:rPr>
          <w:spacing w:val="-87"/>
          <w:w w:val="100"/>
        </w:rPr>
        <w:t> </w:t>
      </w:r>
      <w:r>
        <w:rPr>
          <w:spacing w:val="-87"/>
          <w:w w:val="100"/>
        </w:rPr>
      </w:r>
      <w:r>
        <w:rPr/>
        <w:t>坤投资有限公司对四川虹欧显示器件有限公司截止</w:t>
      </w:r>
      <w:r>
        <w:rPr>
          <w:spacing w:val="-69"/>
        </w:rPr>
        <w:t> </w:t>
      </w:r>
      <w:r>
        <w:rPr>
          <w:rFonts w:ascii="宋体" w:hAnsi="宋体" w:cs="宋体" w:eastAsia="宋体" w:hint="default"/>
        </w:rPr>
        <w:t>2014</w:t>
      </w:r>
      <w:r>
        <w:rPr>
          <w:rFonts w:ascii="宋体" w:hAnsi="宋体" w:cs="宋体" w:eastAsia="宋体" w:hint="default"/>
          <w:spacing w:val="-70"/>
        </w:rPr>
        <w:t> </w:t>
      </w:r>
      <w:r>
        <w:rPr/>
        <w:t>年</w:t>
      </w:r>
      <w:r>
        <w:rPr>
          <w:spacing w:val="-69"/>
        </w:rPr>
        <w:t> </w:t>
      </w:r>
      <w:r>
        <w:rPr>
          <w:rFonts w:ascii="宋体" w:hAnsi="宋体" w:cs="宋体" w:eastAsia="宋体" w:hint="default"/>
        </w:rPr>
        <w:t>12</w:t>
      </w:r>
      <w:r>
        <w:rPr>
          <w:rFonts w:ascii="宋体" w:hAnsi="宋体" w:cs="宋体" w:eastAsia="宋体" w:hint="default"/>
          <w:spacing w:val="-69"/>
        </w:rPr>
        <w:t> </w:t>
      </w:r>
      <w:r>
        <w:rPr/>
        <w:t>月</w:t>
      </w:r>
      <w:r>
        <w:rPr>
          <w:spacing w:val="-69"/>
        </w:rPr>
        <w:t> </w:t>
      </w:r>
      <w:r>
        <w:rPr>
          <w:rFonts w:ascii="宋体" w:hAnsi="宋体" w:cs="宋体" w:eastAsia="宋体" w:hint="default"/>
        </w:rPr>
        <w:t>31</w:t>
      </w:r>
      <w:r>
        <w:rPr>
          <w:rFonts w:ascii="宋体" w:hAnsi="宋体" w:cs="宋体" w:eastAsia="宋体" w:hint="default"/>
          <w:spacing w:val="-69"/>
        </w:rPr>
        <w:t> </w:t>
      </w:r>
      <w:r>
        <w:rPr/>
        <w:t>日欠本公司及子公司的款项提</w:t>
      </w:r>
    </w:p>
    <w:p>
      <w:pPr>
        <w:pStyle w:val="BodyText"/>
        <w:spacing w:line="272" w:lineRule="exact"/>
        <w:ind w:left="1118" w:right="626"/>
        <w:jc w:val="left"/>
      </w:pPr>
      <w:r>
        <w:rPr/>
        <w:t>供不可撤消的还款保证担保，担保期限至全部款项偿还后的</w:t>
      </w:r>
      <w:r>
        <w:rPr>
          <w:spacing w:val="-53"/>
        </w:rPr>
        <w:t> </w:t>
      </w:r>
      <w:r>
        <w:rPr>
          <w:rFonts w:ascii="宋体" w:hAnsi="宋体" w:cs="宋体" w:eastAsia="宋体" w:hint="default"/>
        </w:rPr>
        <w:t>2</w:t>
      </w:r>
      <w:r>
        <w:rPr>
          <w:rFonts w:ascii="宋体" w:hAnsi="宋体" w:cs="宋体" w:eastAsia="宋体" w:hint="default"/>
          <w:spacing w:val="-55"/>
        </w:rPr>
        <w:t> </w:t>
      </w:r>
      <w:r>
        <w:rPr/>
        <w:t>年。</w:t>
      </w:r>
    </w:p>
    <w:p>
      <w:pPr>
        <w:pStyle w:val="BodyText"/>
        <w:spacing w:line="237" w:lineRule="auto"/>
        <w:ind w:left="1118" w:right="627" w:firstLine="211"/>
        <w:jc w:val="both"/>
      </w:pPr>
      <w:r>
        <w:rPr>
          <w:spacing w:val="-4"/>
          <w:w w:val="100"/>
        </w:rPr>
        <w:t>（</w:t>
      </w:r>
      <w:r>
        <w:rPr>
          <w:rFonts w:ascii="宋体" w:hAnsi="宋体" w:cs="宋体" w:eastAsia="宋体" w:hint="default"/>
          <w:spacing w:val="-4"/>
          <w:w w:val="100"/>
        </w:rPr>
        <w:t>2</w:t>
      </w:r>
      <w:r>
        <w:rPr>
          <w:spacing w:val="-4"/>
          <w:w w:val="100"/>
        </w:rPr>
        <w:t>）本公司收到绵阳市财政局印发的《关于下达清算节能家电产品推广补贴资金的通知》（绵</w:t>
      </w:r>
      <w:r>
        <w:rPr>
          <w:w w:val="100"/>
        </w:rPr>
        <w:t> </w:t>
      </w:r>
      <w:r>
        <w:rPr>
          <w:spacing w:val="-1"/>
          <w:w w:val="100"/>
        </w:rPr>
        <w:t>财投</w:t>
      </w:r>
      <w:r>
        <w:rPr>
          <w:rFonts w:ascii="宋体" w:hAnsi="宋体" w:cs="宋体" w:eastAsia="宋体" w:hint="default"/>
          <w:spacing w:val="-1"/>
          <w:w w:val="100"/>
        </w:rPr>
        <w:t>[2015]77</w:t>
      </w:r>
      <w:r>
        <w:rPr>
          <w:rFonts w:ascii="宋体" w:hAnsi="宋体" w:cs="宋体" w:eastAsia="宋体" w:hint="default"/>
          <w:spacing w:val="-54"/>
          <w:w w:val="100"/>
        </w:rPr>
        <w:t> </w:t>
      </w:r>
      <w:r>
        <w:rPr>
          <w:spacing w:val="-8"/>
          <w:w w:val="100"/>
        </w:rPr>
        <w:t>号），要求本公司退回已经收到的补贴资金</w:t>
      </w:r>
      <w:r>
        <w:rPr>
          <w:spacing w:val="-52"/>
          <w:w w:val="100"/>
        </w:rPr>
        <w:t> </w:t>
      </w:r>
      <w:r>
        <w:rPr>
          <w:rFonts w:ascii="宋体" w:hAnsi="宋体" w:cs="宋体" w:eastAsia="宋体" w:hint="default"/>
          <w:spacing w:val="-1"/>
          <w:w w:val="100"/>
        </w:rPr>
        <w:t>43,956</w:t>
      </w:r>
      <w:r>
        <w:rPr>
          <w:rFonts w:ascii="宋体" w:hAnsi="宋体" w:cs="宋体" w:eastAsia="宋体" w:hint="default"/>
          <w:spacing w:val="-52"/>
          <w:w w:val="100"/>
        </w:rPr>
        <w:t> </w:t>
      </w:r>
      <w:r>
        <w:rPr>
          <w:spacing w:val="-3"/>
          <w:w w:val="100"/>
        </w:rPr>
        <w:t>万元，同时本公司账面应收到补</w:t>
      </w:r>
      <w:r>
        <w:rPr>
          <w:w w:val="100"/>
        </w:rPr>
        <w:t> </w:t>
      </w:r>
      <w:r>
        <w:rPr/>
        <w:t>贴资金</w:t>
      </w:r>
      <w:r>
        <w:rPr>
          <w:spacing w:val="-40"/>
        </w:rPr>
        <w:t> </w:t>
      </w:r>
      <w:r>
        <w:rPr>
          <w:rFonts w:ascii="宋体" w:hAnsi="宋体" w:cs="宋体" w:eastAsia="宋体" w:hint="default"/>
        </w:rPr>
        <w:t>9430.50</w:t>
      </w:r>
      <w:r>
        <w:rPr>
          <w:rFonts w:ascii="宋体" w:hAnsi="宋体" w:cs="宋体" w:eastAsia="宋体" w:hint="default"/>
          <w:spacing w:val="-43"/>
        </w:rPr>
        <w:t> </w:t>
      </w:r>
      <w:r>
        <w:rPr>
          <w:spacing w:val="-4"/>
        </w:rPr>
        <w:t>万元无法收回。年初账面应收的补贴资金已经计提了</w:t>
      </w:r>
      <w:r>
        <w:rPr>
          <w:spacing w:val="-40"/>
        </w:rPr>
        <w:t> </w:t>
      </w:r>
      <w:r>
        <w:rPr>
          <w:rFonts w:ascii="宋体" w:hAnsi="宋体" w:cs="宋体" w:eastAsia="宋体" w:hint="default"/>
        </w:rPr>
        <w:t>1,455.57</w:t>
      </w:r>
      <w:r>
        <w:rPr>
          <w:rFonts w:ascii="宋体" w:hAnsi="宋体" w:cs="宋体" w:eastAsia="宋体" w:hint="default"/>
          <w:spacing w:val="-39"/>
        </w:rPr>
        <w:t> </w:t>
      </w:r>
      <w:r>
        <w:rPr>
          <w:spacing w:val="-8"/>
        </w:rPr>
        <w:t>万元坏账准备，因</w:t>
      </w:r>
    </w:p>
    <w:p>
      <w:pPr>
        <w:pStyle w:val="BodyText"/>
        <w:spacing w:line="274" w:lineRule="exact" w:before="22"/>
        <w:ind w:left="1118" w:right="626"/>
        <w:jc w:val="left"/>
      </w:pPr>
      <w:r>
        <w:rPr>
          <w:w w:val="100"/>
        </w:rPr>
        <w:t>此公</w:t>
      </w:r>
      <w:r>
        <w:rPr>
          <w:spacing w:val="-3"/>
          <w:w w:val="100"/>
        </w:rPr>
        <w:t>司</w:t>
      </w:r>
      <w:r>
        <w:rPr>
          <w:w w:val="100"/>
        </w:rPr>
        <w:t>因</w:t>
      </w:r>
      <w:r>
        <w:rPr>
          <w:spacing w:val="-3"/>
          <w:w w:val="100"/>
        </w:rPr>
        <w:t>该</w:t>
      </w:r>
      <w:r>
        <w:rPr>
          <w:w w:val="100"/>
        </w:rPr>
        <w:t>事</w:t>
      </w:r>
      <w:r>
        <w:rPr>
          <w:spacing w:val="-3"/>
          <w:w w:val="100"/>
        </w:rPr>
        <w:t>项造</w:t>
      </w:r>
      <w:r>
        <w:rPr>
          <w:w w:val="100"/>
        </w:rPr>
        <w:t>成</w:t>
      </w:r>
      <w:r>
        <w:rPr>
          <w:spacing w:val="-53"/>
        </w:rPr>
        <w:t> </w:t>
      </w:r>
      <w:r>
        <w:rPr>
          <w:rFonts w:ascii="宋体" w:hAnsi="宋体" w:cs="宋体" w:eastAsia="宋体" w:hint="default"/>
          <w:w w:val="100"/>
        </w:rPr>
        <w:t>51</w:t>
      </w:r>
      <w:r>
        <w:rPr>
          <w:rFonts w:ascii="宋体" w:hAnsi="宋体" w:cs="宋体" w:eastAsia="宋体" w:hint="default"/>
          <w:spacing w:val="-3"/>
          <w:w w:val="100"/>
        </w:rPr>
        <w:t>,9</w:t>
      </w:r>
      <w:r>
        <w:rPr>
          <w:rFonts w:ascii="宋体" w:hAnsi="宋体" w:cs="宋体" w:eastAsia="宋体" w:hint="default"/>
          <w:w w:val="100"/>
        </w:rPr>
        <w:t>30.93</w:t>
      </w:r>
      <w:r>
        <w:rPr>
          <w:rFonts w:ascii="宋体" w:hAnsi="宋体" w:cs="宋体" w:eastAsia="宋体" w:hint="default"/>
          <w:spacing w:val="-55"/>
        </w:rPr>
        <w:t> </w:t>
      </w:r>
      <w:r>
        <w:rPr>
          <w:w w:val="100"/>
        </w:rPr>
        <w:t>万</w:t>
      </w:r>
      <w:r>
        <w:rPr>
          <w:spacing w:val="-3"/>
          <w:w w:val="100"/>
        </w:rPr>
        <w:t>元</w:t>
      </w:r>
      <w:r>
        <w:rPr>
          <w:w w:val="100"/>
        </w:rPr>
        <w:t>损</w:t>
      </w:r>
      <w:r>
        <w:rPr>
          <w:spacing w:val="-3"/>
          <w:w w:val="100"/>
        </w:rPr>
        <w:t>失</w:t>
      </w:r>
      <w:r>
        <w:rPr>
          <w:spacing w:val="-94"/>
          <w:w w:val="100"/>
        </w:rPr>
        <w:t>。</w:t>
      </w:r>
      <w:r>
        <w:rPr>
          <w:w w:val="100"/>
        </w:rPr>
        <w:t>上</w:t>
      </w:r>
      <w:r>
        <w:rPr>
          <w:spacing w:val="-3"/>
          <w:w w:val="100"/>
        </w:rPr>
        <w:t>述</w:t>
      </w:r>
      <w:r>
        <w:rPr>
          <w:w w:val="100"/>
        </w:rPr>
        <w:t>事</w:t>
      </w:r>
      <w:r>
        <w:rPr>
          <w:spacing w:val="-2"/>
          <w:w w:val="100"/>
        </w:rPr>
        <w:t>项</w:t>
      </w:r>
      <w:r>
        <w:rPr>
          <w:w w:val="100"/>
        </w:rPr>
        <w:t>具体</w:t>
      </w:r>
      <w:r>
        <w:rPr>
          <w:spacing w:val="-3"/>
          <w:w w:val="100"/>
        </w:rPr>
        <w:t>内</w:t>
      </w:r>
      <w:r>
        <w:rPr>
          <w:w w:val="100"/>
        </w:rPr>
        <w:t>容</w:t>
      </w:r>
      <w:r>
        <w:rPr>
          <w:spacing w:val="-3"/>
          <w:w w:val="100"/>
        </w:rPr>
        <w:t>详</w:t>
      </w:r>
      <w:r>
        <w:rPr>
          <w:w w:val="100"/>
        </w:rPr>
        <w:t>见</w:t>
      </w:r>
      <w:r>
        <w:rPr>
          <w:spacing w:val="-3"/>
          <w:w w:val="100"/>
        </w:rPr>
        <w:t>于公</w:t>
      </w:r>
      <w:r>
        <w:rPr>
          <w:w w:val="100"/>
        </w:rPr>
        <w:t>司</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30</w:t>
      </w:r>
      <w:r>
        <w:rPr>
          <w:rFonts w:ascii="宋体" w:hAnsi="宋体" w:cs="宋体" w:eastAsia="宋体" w:hint="default"/>
          <w:spacing w:val="-55"/>
        </w:rPr>
        <w:t> </w:t>
      </w:r>
      <w:r>
        <w:rPr>
          <w:w w:val="100"/>
        </w:rPr>
        <w:t>日</w:t>
      </w:r>
      <w:r>
        <w:rPr>
          <w:spacing w:val="-3"/>
          <w:w w:val="100"/>
        </w:rPr>
        <w:t>刊</w:t>
      </w:r>
      <w:r>
        <w:rPr>
          <w:w w:val="100"/>
        </w:rPr>
        <w:t>登</w:t>
      </w:r>
      <w:r>
        <w:rPr>
          <w:w w:val="100"/>
        </w:rPr>
        <w:t> </w:t>
      </w:r>
      <w:r>
        <w:rPr>
          <w:spacing w:val="-34"/>
          <w:w w:val="100"/>
        </w:rPr>
        <w:t>在</w:t>
      </w:r>
      <w:r>
        <w:rPr>
          <w:w w:val="100"/>
        </w:rPr>
        <w:t>《</w:t>
      </w:r>
      <w:r>
        <w:rPr>
          <w:spacing w:val="-3"/>
          <w:w w:val="100"/>
        </w:rPr>
        <w:t>上</w:t>
      </w:r>
      <w:r>
        <w:rPr>
          <w:w w:val="100"/>
        </w:rPr>
        <w:t>海</w:t>
      </w:r>
      <w:r>
        <w:rPr>
          <w:spacing w:val="-3"/>
          <w:w w:val="100"/>
        </w:rPr>
        <w:t>证</w:t>
      </w:r>
      <w:r>
        <w:rPr>
          <w:w w:val="100"/>
        </w:rPr>
        <w:t>券报</w:t>
      </w:r>
      <w:r>
        <w:rPr>
          <w:spacing w:val="-108"/>
          <w:w w:val="100"/>
        </w:rPr>
        <w:t>》</w:t>
      </w:r>
      <w:r>
        <w:rPr>
          <w:spacing w:val="-140"/>
          <w:w w:val="100"/>
        </w:rPr>
        <w:t>、</w:t>
      </w:r>
      <w:r>
        <w:rPr>
          <w:w w:val="100"/>
        </w:rPr>
        <w:t>《</w:t>
      </w:r>
      <w:r>
        <w:rPr>
          <w:spacing w:val="-3"/>
          <w:w w:val="100"/>
        </w:rPr>
        <w:t>中</w:t>
      </w:r>
      <w:r>
        <w:rPr>
          <w:w w:val="100"/>
        </w:rPr>
        <w:t>国</w:t>
      </w:r>
      <w:r>
        <w:rPr>
          <w:spacing w:val="-3"/>
          <w:w w:val="100"/>
        </w:rPr>
        <w:t>证</w:t>
      </w:r>
      <w:r>
        <w:rPr>
          <w:w w:val="100"/>
        </w:rPr>
        <w:t>券报</w:t>
      </w:r>
      <w:r>
        <w:rPr>
          <w:spacing w:val="-106"/>
          <w:w w:val="100"/>
        </w:rPr>
        <w:t>》</w:t>
      </w:r>
      <w:r>
        <w:rPr>
          <w:spacing w:val="-142"/>
          <w:w w:val="100"/>
        </w:rPr>
        <w:t>、</w:t>
      </w:r>
      <w:r>
        <w:rPr>
          <w:w w:val="100"/>
        </w:rPr>
        <w:t>《</w:t>
      </w:r>
      <w:r>
        <w:rPr>
          <w:spacing w:val="-3"/>
          <w:w w:val="100"/>
        </w:rPr>
        <w:t>证</w:t>
      </w:r>
      <w:r>
        <w:rPr>
          <w:w w:val="100"/>
        </w:rPr>
        <w:t>券</w:t>
      </w:r>
      <w:r>
        <w:rPr>
          <w:spacing w:val="-3"/>
          <w:w w:val="100"/>
        </w:rPr>
        <w:t>时</w:t>
      </w:r>
      <w:r>
        <w:rPr>
          <w:w w:val="100"/>
        </w:rPr>
        <w:t>报</w:t>
      </w:r>
      <w:r>
        <w:rPr>
          <w:spacing w:val="-34"/>
          <w:w w:val="100"/>
        </w:rPr>
        <w:t>》</w:t>
      </w:r>
      <w:r>
        <w:rPr>
          <w:spacing w:val="-3"/>
          <w:w w:val="100"/>
        </w:rPr>
        <w:t>和</w:t>
      </w:r>
      <w:r>
        <w:rPr>
          <w:w w:val="100"/>
        </w:rPr>
        <w:t>上</w:t>
      </w:r>
      <w:r>
        <w:rPr>
          <w:spacing w:val="-3"/>
          <w:w w:val="100"/>
        </w:rPr>
        <w:t>海</w:t>
      </w:r>
      <w:r>
        <w:rPr>
          <w:w w:val="100"/>
        </w:rPr>
        <w:t>证券</w:t>
      </w:r>
      <w:r>
        <w:rPr>
          <w:spacing w:val="-3"/>
          <w:w w:val="100"/>
        </w:rPr>
        <w:t>交</w:t>
      </w:r>
      <w:r>
        <w:rPr>
          <w:w w:val="100"/>
        </w:rPr>
        <w:t>易</w:t>
      </w:r>
      <w:r>
        <w:rPr>
          <w:spacing w:val="-3"/>
          <w:w w:val="100"/>
        </w:rPr>
        <w:t>所</w:t>
      </w:r>
      <w:r>
        <w:rPr>
          <w:w w:val="100"/>
        </w:rPr>
        <w:t>网</w:t>
      </w:r>
      <w:r>
        <w:rPr>
          <w:spacing w:val="-36"/>
          <w:w w:val="100"/>
        </w:rPr>
        <w:t>站</w:t>
      </w:r>
      <w:r>
        <w:rPr>
          <w:spacing w:val="-1"/>
          <w:w w:val="100"/>
        </w:rPr>
        <w:t>（</w:t>
      </w:r>
      <w:hyperlink r:id="rId10">
        <w:r>
          <w:rPr>
            <w:rFonts w:ascii="宋体" w:hAnsi="宋体" w:cs="宋体" w:eastAsia="宋体" w:hint="default"/>
            <w:w w:val="100"/>
          </w:rPr>
          <w:t>ww</w:t>
        </w:r>
        <w:r>
          <w:rPr>
            <w:rFonts w:ascii="宋体" w:hAnsi="宋体" w:cs="宋体" w:eastAsia="宋体" w:hint="default"/>
            <w:spacing w:val="-3"/>
            <w:w w:val="100"/>
          </w:rPr>
          <w:t>w</w:t>
        </w:r>
        <w:r>
          <w:rPr>
            <w:rFonts w:ascii="宋体" w:hAnsi="宋体" w:cs="宋体" w:eastAsia="宋体" w:hint="default"/>
            <w:w w:val="100"/>
          </w:rPr>
          <w:t>.ss</w:t>
        </w:r>
        <w:r>
          <w:rPr>
            <w:rFonts w:ascii="宋体" w:hAnsi="宋体" w:cs="宋体" w:eastAsia="宋体" w:hint="default"/>
            <w:spacing w:val="-3"/>
            <w:w w:val="100"/>
          </w:rPr>
          <w:t>e</w:t>
        </w:r>
        <w:r>
          <w:rPr>
            <w:rFonts w:ascii="宋体" w:hAnsi="宋体" w:cs="宋体" w:eastAsia="宋体" w:hint="default"/>
            <w:w w:val="100"/>
          </w:rPr>
          <w:t>.com.</w:t>
        </w:r>
        <w:r>
          <w:rPr>
            <w:rFonts w:ascii="宋体" w:hAnsi="宋体" w:cs="宋体" w:eastAsia="宋体" w:hint="default"/>
            <w:spacing w:val="-3"/>
            <w:w w:val="100"/>
          </w:rPr>
          <w:t>c</w:t>
        </w:r>
        <w:r>
          <w:rPr>
            <w:rFonts w:ascii="宋体" w:hAnsi="宋体" w:cs="宋体" w:eastAsia="宋体" w:hint="default"/>
            <w:w w:val="100"/>
          </w:rPr>
          <w:t>n</w:t>
        </w:r>
      </w:hyperlink>
      <w:r>
        <w:rPr>
          <w:spacing w:val="-36"/>
          <w:w w:val="100"/>
        </w:rPr>
        <w:t>）</w:t>
      </w:r>
      <w:r>
        <w:rPr>
          <w:spacing w:val="-3"/>
          <w:w w:val="100"/>
        </w:rPr>
        <w:t>公告</w:t>
      </w:r>
      <w:r>
        <w:rPr>
          <w:w w:val="100"/>
        </w:rPr>
        <w:t>。</w:t>
      </w:r>
    </w:p>
    <w:p>
      <w:pPr>
        <w:pStyle w:val="BodyText"/>
        <w:spacing w:line="246" w:lineRule="exact"/>
        <w:ind w:left="1118" w:right="0" w:firstLine="314"/>
        <w:jc w:val="left"/>
      </w:pPr>
      <w:r>
        <w:rPr/>
        <w:t>（</w:t>
      </w:r>
      <w:r>
        <w:rPr>
          <w:rFonts w:ascii="宋体" w:hAnsi="宋体" w:cs="宋体" w:eastAsia="宋体" w:hint="default"/>
        </w:rPr>
        <w:t>3</w:t>
      </w:r>
      <w:r>
        <w:rPr/>
        <w:t>）本公司子公司美菱股份及其子公司本年因退回家电补贴资金造成的损失，具体内容详见</w:t>
      </w:r>
    </w:p>
    <w:p>
      <w:pPr>
        <w:pStyle w:val="BodyText"/>
        <w:spacing w:line="272" w:lineRule="exact" w:before="27"/>
        <w:ind w:left="1118" w:right="626"/>
        <w:jc w:val="left"/>
      </w:pPr>
      <w:r>
        <w:rPr>
          <w:spacing w:val="-2"/>
          <w:w w:val="100"/>
        </w:rPr>
        <w:t>于美菱股份</w:t>
      </w:r>
      <w:r>
        <w:rPr>
          <w:spacing w:val="-51"/>
          <w:w w:val="100"/>
        </w:rPr>
        <w:t> </w:t>
      </w:r>
      <w:r>
        <w:rPr>
          <w:rFonts w:ascii="宋体" w:hAnsi="宋体" w:cs="宋体" w:eastAsia="宋体" w:hint="default"/>
          <w:spacing w:val="-1"/>
          <w:w w:val="100"/>
        </w:rPr>
        <w:t>2015</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12</w:t>
      </w:r>
      <w:r>
        <w:rPr>
          <w:rFonts w:ascii="宋体" w:hAnsi="宋体" w:cs="宋体" w:eastAsia="宋体" w:hint="default"/>
          <w:spacing w:val="-52"/>
          <w:w w:val="100"/>
        </w:rPr>
        <w:t> </w:t>
      </w:r>
      <w:r>
        <w:rPr>
          <w:w w:val="100"/>
        </w:rPr>
        <w:t>月</w:t>
      </w:r>
      <w:r>
        <w:rPr>
          <w:spacing w:val="-53"/>
          <w:w w:val="100"/>
        </w:rPr>
        <w:t> </w:t>
      </w:r>
      <w:r>
        <w:rPr>
          <w:rFonts w:ascii="宋体" w:hAnsi="宋体" w:cs="宋体" w:eastAsia="宋体" w:hint="default"/>
          <w:w w:val="100"/>
        </w:rPr>
        <w:t>30</w:t>
      </w:r>
      <w:r>
        <w:rPr>
          <w:rFonts w:ascii="宋体" w:hAnsi="宋体" w:cs="宋体" w:eastAsia="宋体" w:hint="default"/>
          <w:spacing w:val="-51"/>
          <w:w w:val="100"/>
        </w:rPr>
        <w:t> </w:t>
      </w:r>
      <w:r>
        <w:rPr>
          <w:spacing w:val="-18"/>
          <w:w w:val="100"/>
        </w:rPr>
        <w:t>日刊登在《上海证券报》、《中国证券报》、《证券时报》和上海证券交</w:t>
      </w:r>
      <w:r>
        <w:rPr>
          <w:w w:val="100"/>
        </w:rPr>
        <w:t> </w:t>
      </w:r>
      <w:r>
        <w:rPr/>
        <w:t>易所网站（</w:t>
      </w:r>
      <w:hyperlink r:id="rId10">
        <w:r>
          <w:rPr>
            <w:rFonts w:ascii="宋体" w:hAnsi="宋体" w:cs="宋体" w:eastAsia="宋体" w:hint="default"/>
          </w:rPr>
          <w:t>www.sse.com.cn</w:t>
        </w:r>
      </w:hyperlink>
      <w:r>
        <w:rPr/>
        <w:t>）公告。</w:t>
      </w:r>
    </w:p>
    <w:p>
      <w:pPr>
        <w:pStyle w:val="BodyText"/>
        <w:spacing w:line="272" w:lineRule="exact" w:before="1"/>
        <w:ind w:left="1118" w:right="627" w:firstLine="314"/>
        <w:jc w:val="left"/>
        <w:rPr>
          <w:rFonts w:ascii="宋体" w:hAnsi="宋体" w:cs="宋体" w:eastAsia="宋体" w:hint="default"/>
        </w:rPr>
      </w:pPr>
      <w:r>
        <w:rPr>
          <w:spacing w:val="-1"/>
        </w:rPr>
        <w:t>（</w:t>
      </w:r>
      <w:r>
        <w:rPr>
          <w:rFonts w:ascii="宋体" w:hAnsi="宋体" w:cs="宋体" w:eastAsia="宋体" w:hint="default"/>
          <w:spacing w:val="-1"/>
        </w:rPr>
        <w:t>4</w:t>
      </w:r>
      <w:r>
        <w:rPr>
          <w:spacing w:val="-1"/>
        </w:rPr>
        <w:t>）本公司下属公司佳华控股的全资子公司长虹海外一名雇员挪用长虹海外资产，佳华控股</w:t>
      </w:r>
      <w:r>
        <w:rPr>
          <w:w w:val="100"/>
        </w:rPr>
        <w:t> 于 </w:t>
      </w:r>
      <w:r>
        <w:rPr>
          <w:rFonts w:ascii="宋体" w:hAnsi="宋体" w:cs="宋体" w:eastAsia="宋体" w:hint="default"/>
          <w:spacing w:val="-1"/>
          <w:w w:val="100"/>
        </w:rPr>
        <w:t>2015</w:t>
      </w:r>
      <w:r>
        <w:rPr>
          <w:rFonts w:ascii="宋体" w:hAnsi="宋体" w:cs="宋体" w:eastAsia="宋体" w:hint="default"/>
          <w:w w:val="100"/>
        </w:rPr>
        <w:t> </w:t>
      </w:r>
      <w:r>
        <w:rPr>
          <w:w w:val="100"/>
        </w:rPr>
        <w:t>年 </w:t>
      </w:r>
      <w:r>
        <w:rPr>
          <w:rFonts w:ascii="宋体" w:hAnsi="宋体" w:cs="宋体" w:eastAsia="宋体" w:hint="default"/>
          <w:w w:val="100"/>
        </w:rPr>
        <w:t>6 </w:t>
      </w:r>
      <w:r>
        <w:rPr>
          <w:w w:val="100"/>
        </w:rPr>
        <w:t>月 </w:t>
      </w:r>
      <w:r>
        <w:rPr>
          <w:rFonts w:ascii="宋体" w:hAnsi="宋体" w:cs="宋体" w:eastAsia="宋体" w:hint="default"/>
          <w:w w:val="100"/>
        </w:rPr>
        <w:t>14 </w:t>
      </w:r>
      <w:r>
        <w:rPr>
          <w:spacing w:val="-5"/>
          <w:w w:val="100"/>
        </w:rPr>
        <w:t>日向香港警方举报有关涉嫌挪用。上述事项具体内容详见公司于</w:t>
      </w:r>
      <w:r>
        <w:rPr>
          <w:w w:val="100"/>
        </w:rPr>
        <w:t> </w:t>
      </w:r>
      <w:r>
        <w:rPr>
          <w:rFonts w:ascii="宋体" w:hAnsi="宋体" w:cs="宋体" w:eastAsia="宋体" w:hint="default"/>
          <w:spacing w:val="-1"/>
          <w:w w:val="100"/>
        </w:rPr>
        <w:t>2015</w:t>
      </w:r>
      <w:r>
        <w:rPr>
          <w:rFonts w:ascii="宋体" w:hAnsi="宋体" w:cs="宋体" w:eastAsia="宋体" w:hint="default"/>
          <w:w w:val="100"/>
        </w:rPr>
        <w:t> </w:t>
      </w:r>
      <w:r>
        <w:rPr>
          <w:w w:val="100"/>
        </w:rPr>
        <w:t>年</w:t>
      </w:r>
      <w:r>
        <w:rPr>
          <w:spacing w:val="-7"/>
          <w:w w:val="100"/>
        </w:rPr>
        <w:t> </w:t>
      </w:r>
      <w:r>
        <w:rPr>
          <w:rFonts w:ascii="宋体" w:hAnsi="宋体" w:cs="宋体" w:eastAsia="宋体" w:hint="default"/>
          <w:w w:val="100"/>
        </w:rPr>
        <w:t>6</w:t>
      </w:r>
    </w:p>
    <w:p>
      <w:pPr>
        <w:pStyle w:val="BodyText"/>
        <w:spacing w:line="247" w:lineRule="exact"/>
        <w:ind w:left="1118" w:right="0"/>
        <w:jc w:val="left"/>
      </w:pPr>
      <w:r>
        <w:rPr>
          <w:w w:val="100"/>
        </w:rPr>
        <w:t>月</w:t>
      </w:r>
      <w:r>
        <w:rPr/>
        <w:t> </w:t>
      </w:r>
      <w:r>
        <w:rPr>
          <w:rFonts w:ascii="宋体" w:hAnsi="宋体" w:cs="宋体" w:eastAsia="宋体" w:hint="default"/>
          <w:w w:val="100"/>
        </w:rPr>
        <w:t>20</w:t>
      </w:r>
      <w:r>
        <w:rPr>
          <w:rFonts w:ascii="宋体" w:hAnsi="宋体" w:cs="宋体" w:eastAsia="宋体" w:hint="default"/>
          <w:spacing w:val="-2"/>
        </w:rPr>
        <w:t> </w:t>
      </w:r>
      <w:r>
        <w:rPr>
          <w:w w:val="100"/>
        </w:rPr>
        <w:t>日</w:t>
      </w:r>
      <w:r>
        <w:rPr>
          <w:spacing w:val="-3"/>
          <w:w w:val="100"/>
        </w:rPr>
        <w:t>、</w:t>
      </w:r>
      <w:r>
        <w:rPr>
          <w:rFonts w:ascii="宋体" w:hAnsi="宋体" w:cs="宋体" w:eastAsia="宋体" w:hint="default"/>
          <w:w w:val="100"/>
        </w:rPr>
        <w:t>2015</w:t>
      </w:r>
      <w:r>
        <w:rPr>
          <w:rFonts w:ascii="宋体" w:hAnsi="宋体" w:cs="宋体" w:eastAsia="宋体" w:hint="default"/>
          <w:spacing w:val="-41"/>
        </w:rPr>
        <w:t> </w:t>
      </w:r>
      <w:r>
        <w:rPr>
          <w:w w:val="100"/>
        </w:rPr>
        <w:t>年</w:t>
      </w:r>
      <w:r>
        <w:rPr>
          <w:spacing w:val="-41"/>
        </w:rPr>
        <w:t> </w:t>
      </w:r>
      <w:r>
        <w:rPr>
          <w:rFonts w:ascii="宋体" w:hAnsi="宋体" w:cs="宋体" w:eastAsia="宋体" w:hint="default"/>
          <w:w w:val="100"/>
        </w:rPr>
        <w:t>7</w:t>
      </w:r>
      <w:r>
        <w:rPr>
          <w:rFonts w:ascii="宋体" w:hAnsi="宋体" w:cs="宋体" w:eastAsia="宋体" w:hint="default"/>
          <w:spacing w:val="-41"/>
        </w:rPr>
        <w:t> </w:t>
      </w:r>
      <w:r>
        <w:rPr>
          <w:w w:val="100"/>
        </w:rPr>
        <w:t>月</w:t>
      </w:r>
      <w:r>
        <w:rPr>
          <w:spacing w:val="-42"/>
        </w:rPr>
        <w:t> </w:t>
      </w:r>
      <w:r>
        <w:rPr>
          <w:rFonts w:ascii="宋体" w:hAnsi="宋体" w:cs="宋体" w:eastAsia="宋体" w:hint="default"/>
          <w:spacing w:val="-3"/>
          <w:w w:val="100"/>
        </w:rPr>
        <w:t>2</w:t>
      </w:r>
      <w:r>
        <w:rPr>
          <w:rFonts w:ascii="宋体" w:hAnsi="宋体" w:cs="宋体" w:eastAsia="宋体" w:hint="default"/>
          <w:w w:val="100"/>
        </w:rPr>
        <w:t>2</w:t>
      </w:r>
      <w:r>
        <w:rPr>
          <w:rFonts w:ascii="宋体" w:hAnsi="宋体" w:cs="宋体" w:eastAsia="宋体" w:hint="default"/>
          <w:spacing w:val="-41"/>
        </w:rPr>
        <w:t> </w:t>
      </w:r>
      <w:r>
        <w:rPr>
          <w:w w:val="100"/>
        </w:rPr>
        <w:t>日刊</w:t>
      </w:r>
      <w:r>
        <w:rPr>
          <w:spacing w:val="-3"/>
          <w:w w:val="100"/>
        </w:rPr>
        <w:t>登</w:t>
      </w:r>
      <w:r>
        <w:rPr>
          <w:w w:val="100"/>
        </w:rPr>
        <w:t>在</w:t>
      </w:r>
      <w:r>
        <w:rPr>
          <w:spacing w:val="-3"/>
          <w:w w:val="100"/>
        </w:rPr>
        <w:t>《</w:t>
      </w:r>
      <w:r>
        <w:rPr>
          <w:w w:val="100"/>
        </w:rPr>
        <w:t>上</w:t>
      </w:r>
      <w:r>
        <w:rPr>
          <w:spacing w:val="-3"/>
          <w:w w:val="100"/>
        </w:rPr>
        <w:t>海</w:t>
      </w:r>
      <w:r>
        <w:rPr>
          <w:w w:val="100"/>
        </w:rPr>
        <w:t>证</w:t>
      </w:r>
      <w:r>
        <w:rPr>
          <w:spacing w:val="-3"/>
          <w:w w:val="100"/>
        </w:rPr>
        <w:t>券</w:t>
      </w:r>
      <w:r>
        <w:rPr>
          <w:w w:val="100"/>
        </w:rPr>
        <w:t>报</w:t>
      </w:r>
      <w:r>
        <w:rPr>
          <w:spacing w:val="-108"/>
          <w:w w:val="100"/>
        </w:rPr>
        <w:t>》</w:t>
      </w:r>
      <w:r>
        <w:rPr>
          <w:spacing w:val="-106"/>
          <w:w w:val="100"/>
        </w:rPr>
        <w:t>、</w:t>
      </w:r>
      <w:r>
        <w:rPr>
          <w:w w:val="100"/>
        </w:rPr>
        <w:t>《</w:t>
      </w:r>
      <w:r>
        <w:rPr>
          <w:spacing w:val="-3"/>
          <w:w w:val="100"/>
        </w:rPr>
        <w:t>中</w:t>
      </w:r>
      <w:r>
        <w:rPr>
          <w:w w:val="100"/>
        </w:rPr>
        <w:t>国</w:t>
      </w:r>
      <w:r>
        <w:rPr>
          <w:spacing w:val="-3"/>
          <w:w w:val="100"/>
        </w:rPr>
        <w:t>证</w:t>
      </w:r>
      <w:r>
        <w:rPr>
          <w:w w:val="100"/>
        </w:rPr>
        <w:t>券报</w:t>
      </w:r>
      <w:r>
        <w:rPr>
          <w:spacing w:val="-108"/>
          <w:w w:val="100"/>
        </w:rPr>
        <w:t>》</w:t>
      </w:r>
      <w:r>
        <w:rPr>
          <w:spacing w:val="-106"/>
          <w:w w:val="100"/>
        </w:rPr>
        <w:t>、</w:t>
      </w:r>
      <w:r>
        <w:rPr>
          <w:spacing w:val="-3"/>
          <w:w w:val="100"/>
        </w:rPr>
        <w:t>《</w:t>
      </w:r>
      <w:r>
        <w:rPr>
          <w:w w:val="100"/>
        </w:rPr>
        <w:t>证</w:t>
      </w:r>
      <w:r>
        <w:rPr>
          <w:spacing w:val="-3"/>
          <w:w w:val="100"/>
        </w:rPr>
        <w:t>券时</w:t>
      </w:r>
      <w:r>
        <w:rPr>
          <w:w w:val="100"/>
        </w:rPr>
        <w:t>报》</w:t>
      </w:r>
      <w:r>
        <w:rPr>
          <w:spacing w:val="-3"/>
          <w:w w:val="100"/>
        </w:rPr>
        <w:t>和</w:t>
      </w:r>
      <w:r>
        <w:rPr>
          <w:w w:val="100"/>
        </w:rPr>
        <w:t>上</w:t>
      </w:r>
      <w:r>
        <w:rPr>
          <w:spacing w:val="-3"/>
          <w:w w:val="100"/>
        </w:rPr>
        <w:t>海</w:t>
      </w:r>
      <w:r>
        <w:rPr>
          <w:w w:val="100"/>
        </w:rPr>
        <w:t>证</w:t>
      </w:r>
      <w:r>
        <w:rPr>
          <w:spacing w:val="-3"/>
          <w:w w:val="100"/>
        </w:rPr>
        <w:t>券</w:t>
      </w:r>
      <w:r>
        <w:rPr>
          <w:w w:val="100"/>
        </w:rPr>
        <w:t>交</w:t>
      </w:r>
    </w:p>
    <w:p>
      <w:pPr>
        <w:pStyle w:val="BodyText"/>
        <w:spacing w:line="273" w:lineRule="exact"/>
        <w:ind w:left="1118" w:right="626"/>
        <w:jc w:val="left"/>
      </w:pPr>
      <w:r>
        <w:rPr/>
        <w:t>易所网站（</w:t>
      </w:r>
      <w:hyperlink r:id="rId10">
        <w:r>
          <w:rPr>
            <w:rFonts w:ascii="宋体" w:hAnsi="宋体" w:cs="宋体" w:eastAsia="宋体" w:hint="default"/>
          </w:rPr>
          <w:t>www.sse.com.cn</w:t>
        </w:r>
      </w:hyperlink>
      <w:r>
        <w:rPr/>
        <w:t>）公告。长虹海外发展因上述事项造成约</w:t>
      </w:r>
      <w:r>
        <w:rPr>
          <w:spacing w:val="-58"/>
        </w:rPr>
        <w:t> </w:t>
      </w:r>
      <w:r>
        <w:rPr>
          <w:rFonts w:ascii="宋体" w:hAnsi="宋体" w:cs="宋体" w:eastAsia="宋体" w:hint="default"/>
        </w:rPr>
        <w:t>8100</w:t>
      </w:r>
      <w:r>
        <w:rPr>
          <w:rFonts w:ascii="宋体" w:hAnsi="宋体" w:cs="宋体" w:eastAsia="宋体" w:hint="default"/>
          <w:spacing w:val="-58"/>
        </w:rPr>
        <w:t> </w:t>
      </w:r>
      <w:r>
        <w:rPr/>
        <w:t>万港元的损失。</w:t>
      </w: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1195" w:top="1080" w:bottom="1380" w:left="680" w:right="640"/>
        </w:sectPr>
      </w:pPr>
    </w:p>
    <w:p>
      <w:pPr>
        <w:pStyle w:val="Heading4"/>
        <w:tabs>
          <w:tab w:pos="1957" w:val="left" w:leader="none"/>
        </w:tabs>
        <w:spacing w:line="290" w:lineRule="auto"/>
        <w:ind w:left="1118"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4"/>
        <w:tabs>
          <w:tab w:pos="1957" w:val="left" w:leader="none"/>
        </w:tabs>
        <w:spacing w:line="240" w:lineRule="auto" w:before="14"/>
        <w:ind w:left="1259"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640"/>
          <w:cols w:num="2" w:equalWidth="0">
            <w:col w:w="4699" w:space="1822"/>
            <w:col w:w="406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63"/>
        <w:gridCol w:w="4415"/>
        <w:gridCol w:w="4373"/>
      </w:tblGrid>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680" w:right="6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563"/>
        <w:gridCol w:w="1277"/>
        <w:gridCol w:w="567"/>
        <w:gridCol w:w="1133"/>
        <w:gridCol w:w="425"/>
        <w:gridCol w:w="1013"/>
        <w:gridCol w:w="1118"/>
        <w:gridCol w:w="566"/>
        <w:gridCol w:w="1133"/>
        <w:gridCol w:w="427"/>
        <w:gridCol w:w="1128"/>
      </w:tblGrid>
      <w:tr>
        <w:trPr>
          <w:trHeight w:val="284" w:hRule="exact"/>
        </w:trPr>
        <w:tc>
          <w:tcPr>
            <w:tcW w:w="1563" w:type="dxa"/>
            <w:vMerge w:val="restart"/>
            <w:tcBorders>
              <w:top w:val="single" w:sz="4" w:space="0" w:color="000000"/>
              <w:left w:val="single" w:sz="4" w:space="0" w:color="000000"/>
              <w:right w:val="single" w:sz="4" w:space="0" w:color="000000"/>
            </w:tcBorders>
          </w:tcPr>
          <w:p>
            <w:pP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2" w:lineRule="exact"/>
              <w:ind w:left="290" w:right="28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1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2" w:lineRule="exact"/>
              <w:ind w:left="347" w:right="34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73" w:hRule="exact"/>
        </w:trPr>
        <w:tc>
          <w:tcPr>
            <w:tcW w:w="1563"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7" w:right="68"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48" w:right="48" w:firstLine="52"/>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013" w:type="dxa"/>
            <w:vMerge/>
            <w:tcBorders>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7" w:right="6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50" w:right="48"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28" w:type="dxa"/>
            <w:vMerge/>
            <w:tcBorders>
              <w:left w:val="single" w:sz="4" w:space="0" w:color="000000"/>
              <w:bottom w:val="single" w:sz="4" w:space="0" w:color="000000"/>
              <w:right w:val="single" w:sz="4" w:space="0" w:color="000000"/>
            </w:tcBorders>
          </w:tcPr>
          <w:p>
            <w:pPr/>
          </w:p>
        </w:tc>
      </w:tr>
      <w:tr>
        <w:trPr>
          <w:trHeight w:val="710"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7"/>
                <w:sz w:val="18"/>
                <w:szCs w:val="18"/>
              </w:rPr>
              <w:t>单项金额重大并单</w:t>
            </w:r>
          </w:p>
          <w:p>
            <w:pPr>
              <w:pStyle w:val="TableParagraph"/>
              <w:spacing w:line="232" w:lineRule="exact" w:before="23"/>
              <w:ind w:left="26" w:right="23"/>
              <w:jc w:val="left"/>
              <w:rPr>
                <w:rFonts w:ascii="宋体" w:hAnsi="宋体" w:cs="宋体" w:eastAsia="宋体" w:hint="default"/>
                <w:sz w:val="18"/>
                <w:szCs w:val="18"/>
              </w:rPr>
            </w:pPr>
            <w:r>
              <w:rPr>
                <w:rFonts w:ascii="宋体" w:hAnsi="宋体" w:cs="宋体" w:eastAsia="宋体" w:hint="default"/>
                <w:spacing w:val="7"/>
                <w:sz w:val="18"/>
                <w:szCs w:val="18"/>
              </w:rPr>
              <w:t>独计提坏账准备的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应收账款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7"/>
                <w:sz w:val="18"/>
                <w:szCs w:val="18"/>
              </w:rPr>
              <w:t>按信用风险特征组</w:t>
            </w:r>
          </w:p>
          <w:p>
            <w:pPr>
              <w:pStyle w:val="TableParagraph"/>
              <w:spacing w:line="232" w:lineRule="exact" w:before="23"/>
              <w:ind w:left="26" w:right="23"/>
              <w:jc w:val="left"/>
              <w:rPr>
                <w:rFonts w:ascii="宋体" w:hAnsi="宋体" w:cs="宋体" w:eastAsia="宋体" w:hint="default"/>
                <w:sz w:val="18"/>
                <w:szCs w:val="18"/>
              </w:rPr>
            </w:pPr>
            <w:r>
              <w:rPr>
                <w:rFonts w:ascii="宋体" w:hAnsi="宋体" w:cs="宋体" w:eastAsia="宋体" w:hint="default"/>
                <w:spacing w:val="7"/>
                <w:sz w:val="18"/>
                <w:szCs w:val="18"/>
              </w:rPr>
              <w:t>合计提坏账准备的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应收账款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6"/>
                <w:sz w:val="18"/>
              </w:rPr>
              <w:t>2,305,211,687.32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3"/>
                <w:w w:val="95"/>
                <w:sz w:val="18"/>
              </w:rPr>
              <w:t>98.92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5"/>
                <w:sz w:val="18"/>
              </w:rPr>
              <w:t>27,403,692.06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3"/>
                <w:sz w:val="18"/>
              </w:rPr>
              <w:t>1.19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20"/>
                <w:sz w:val="18"/>
              </w:rPr>
              <w:t>2,277,807,995.26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6"/>
                <w:sz w:val="18"/>
              </w:rPr>
              <w:t>2,458,410,806.25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3"/>
                <w:sz w:val="18"/>
              </w:rPr>
              <w:t>99.2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5"/>
                <w:sz w:val="18"/>
              </w:rPr>
              <w:t>84,122,835.84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3"/>
                <w:sz w:val="18"/>
              </w:rPr>
              <w:t>3.42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6"/>
                <w:sz w:val="18"/>
              </w:rPr>
              <w:t>2,374,287,970.41</w:t>
            </w:r>
          </w:p>
        </w:tc>
      </w:tr>
      <w:tr>
        <w:trPr>
          <w:trHeight w:val="71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7"/>
                <w:sz w:val="18"/>
                <w:szCs w:val="18"/>
              </w:rPr>
              <w:t>单项金额不重大但</w:t>
            </w:r>
          </w:p>
          <w:p>
            <w:pPr>
              <w:pStyle w:val="TableParagraph"/>
              <w:spacing w:line="232" w:lineRule="exact" w:before="23"/>
              <w:ind w:left="26" w:right="23"/>
              <w:jc w:val="left"/>
              <w:rPr>
                <w:rFonts w:ascii="宋体" w:hAnsi="宋体" w:cs="宋体" w:eastAsia="宋体" w:hint="default"/>
                <w:sz w:val="18"/>
                <w:szCs w:val="18"/>
              </w:rPr>
            </w:pPr>
            <w:r>
              <w:rPr>
                <w:rFonts w:ascii="宋体" w:hAnsi="宋体" w:cs="宋体" w:eastAsia="宋体" w:hint="default"/>
                <w:spacing w:val="7"/>
                <w:sz w:val="18"/>
                <w:szCs w:val="18"/>
              </w:rPr>
              <w:t>单独计提坏账准备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的应收账款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5"/>
                <w:sz w:val="18"/>
              </w:rPr>
              <w:t>25,085,473.94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3"/>
                <w:sz w:val="18"/>
              </w:rPr>
              <w:t>1.08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5"/>
                <w:sz w:val="18"/>
              </w:rPr>
              <w:t>16,481,876.08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3"/>
                <w:w w:val="95"/>
                <w:sz w:val="18"/>
              </w:rPr>
              <w:t>65.70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9"/>
                <w:sz w:val="18"/>
              </w:rPr>
              <w:t>8,603,597.86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5"/>
                <w:sz w:val="18"/>
              </w:rPr>
              <w:t>19,926,528.22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1"/>
                <w:w w:val="95"/>
                <w:sz w:val="18"/>
              </w:rPr>
              <w:t>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5"/>
                <w:sz w:val="18"/>
              </w:rPr>
              <w:t>19,926,528.22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6"/>
                <w:w w:val="95"/>
                <w:sz w:val="18"/>
              </w:rPr>
              <w:t>100</w:t>
            </w:r>
            <w:r>
              <w:rPr>
                <w:rFonts w:ascii="Times New Roman"/>
                <w:w w:val="95"/>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3"/>
                <w:sz w:val="18"/>
              </w:rPr>
              <w:t>0.00</w:t>
            </w:r>
          </w:p>
        </w:tc>
      </w:tr>
      <w:tr>
        <w:trPr>
          <w:trHeight w:val="28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
              <w:jc w:val="right"/>
              <w:rPr>
                <w:rFonts w:ascii="Times New Roman" w:hAnsi="Times New Roman" w:cs="Times New Roman" w:eastAsia="Times New Roman" w:hint="default"/>
                <w:sz w:val="18"/>
                <w:szCs w:val="18"/>
              </w:rPr>
            </w:pPr>
            <w:r>
              <w:rPr>
                <w:rFonts w:ascii="Times New Roman"/>
                <w:spacing w:val="-16"/>
                <w:sz w:val="18"/>
              </w:rPr>
              <w:t>2,330,297,161.26</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
              <w:jc w:val="right"/>
              <w:rPr>
                <w:rFonts w:ascii="Times New Roman" w:hAnsi="Times New Roman" w:cs="Times New Roman" w:eastAsia="Times New Roman" w:hint="default"/>
                <w:sz w:val="18"/>
                <w:szCs w:val="18"/>
              </w:rPr>
            </w:pPr>
            <w:r>
              <w:rPr>
                <w:rFonts w:ascii="Times New Roman"/>
                <w:spacing w:val="-15"/>
                <w:sz w:val="18"/>
              </w:rPr>
              <w:t>43,885,568.14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
              <w:jc w:val="right"/>
              <w:rPr>
                <w:rFonts w:ascii="Times New Roman" w:hAnsi="Times New Roman" w:cs="Times New Roman" w:eastAsia="Times New Roman" w:hint="default"/>
                <w:sz w:val="18"/>
                <w:szCs w:val="18"/>
              </w:rPr>
            </w:pPr>
            <w:r>
              <w:rPr>
                <w:rFonts w:ascii="Times New Roman"/>
                <w:sz w:val="18"/>
              </w:rPr>
              <w:t>/</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Times New Roman" w:hAnsi="Times New Roman" w:cs="Times New Roman" w:eastAsia="Times New Roman" w:hint="default"/>
                <w:sz w:val="18"/>
                <w:szCs w:val="18"/>
              </w:rPr>
            </w:pPr>
            <w:r>
              <w:rPr>
                <w:rFonts w:ascii="Times New Roman"/>
                <w:spacing w:val="-20"/>
                <w:sz w:val="18"/>
              </w:rPr>
              <w:t>2,286,411,593.12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
              <w:jc w:val="right"/>
              <w:rPr>
                <w:rFonts w:ascii="Times New Roman" w:hAnsi="Times New Roman" w:cs="Times New Roman" w:eastAsia="Times New Roman" w:hint="default"/>
                <w:sz w:val="18"/>
                <w:szCs w:val="18"/>
              </w:rPr>
            </w:pPr>
            <w:r>
              <w:rPr>
                <w:rFonts w:ascii="Times New Roman"/>
                <w:spacing w:val="-16"/>
                <w:sz w:val="18"/>
              </w:rPr>
              <w:t>2,478,337,334.47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7"/>
              <w:jc w:val="right"/>
              <w:rPr>
                <w:rFonts w:ascii="Times New Roman" w:hAnsi="Times New Roman" w:cs="Times New Roman" w:eastAsia="Times New Roman" w:hint="default"/>
                <w:sz w:val="18"/>
                <w:szCs w:val="18"/>
              </w:rPr>
            </w:pPr>
            <w:r>
              <w:rPr>
                <w:rFonts w:ascii="Times New Roman"/>
                <w:spacing w:val="-16"/>
                <w:sz w:val="18"/>
              </w:rPr>
              <w:t>104,049,364.06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
              <w:jc w:val="right"/>
              <w:rPr>
                <w:rFonts w:ascii="Times New Roman" w:hAnsi="Times New Roman" w:cs="Times New Roman" w:eastAsia="Times New Roman" w:hint="default"/>
                <w:sz w:val="18"/>
                <w:szCs w:val="18"/>
              </w:rPr>
            </w:pPr>
            <w:r>
              <w:rPr>
                <w:rFonts w:ascii="Times New Roman"/>
                <w:sz w:val="18"/>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
              <w:jc w:val="right"/>
              <w:rPr>
                <w:rFonts w:ascii="Times New Roman" w:hAnsi="Times New Roman" w:cs="Times New Roman" w:eastAsia="Times New Roman" w:hint="default"/>
                <w:sz w:val="18"/>
                <w:szCs w:val="18"/>
              </w:rPr>
            </w:pPr>
            <w:r>
              <w:rPr>
                <w:rFonts w:ascii="Times New Roman"/>
                <w:spacing w:val="-16"/>
                <w:sz w:val="18"/>
              </w:rPr>
              <w:t>2,374,287,970.41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080" w:bottom="1380" w:left="680" w:right="640"/>
        </w:sectPr>
      </w:pPr>
    </w:p>
    <w:p>
      <w:pPr>
        <w:pStyle w:val="BodyText"/>
        <w:spacing w:line="240" w:lineRule="auto" w:before="36"/>
        <w:ind w:left="1118" w:right="0"/>
        <w:jc w:val="left"/>
      </w:pPr>
      <w:r>
        <w:rPr>
          <w:spacing w:val="-2"/>
        </w:rPr>
        <w:t>期末单项金额重大并单项计提坏账准备的应收账款：</w:t>
      </w:r>
    </w:p>
    <w:p>
      <w:pPr>
        <w:pStyle w:val="BodyText"/>
        <w:spacing w:line="290" w:lineRule="auto" w:before="56"/>
        <w:ind w:left="1118" w:right="0"/>
        <w:jc w:val="left"/>
      </w:pPr>
      <w:r>
        <w:rPr/>
        <w:t>□适用√不适用</w:t>
      </w:r>
      <w:r>
        <w:rPr>
          <w:w w:val="100"/>
        </w:rPr>
        <w:t> </w:t>
      </w:r>
      <w:r>
        <w:rPr>
          <w:spacing w:val="-2"/>
        </w:rPr>
        <w:t>组合中，按账龄分析法计提坏账准备的应收账款：</w:t>
      </w:r>
    </w:p>
    <w:p>
      <w:pPr>
        <w:pStyle w:val="BodyText"/>
        <w:spacing w:line="240" w:lineRule="auto" w:before="12"/>
        <w:ind w:left="11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640"/>
          <w:cols w:num="2" w:equalWidth="0">
            <w:col w:w="5953" w:space="569"/>
            <w:col w:w="4068"/>
          </w:cols>
        </w:sectPr>
      </w:pPr>
    </w:p>
    <w:p>
      <w:pPr>
        <w:spacing w:line="240" w:lineRule="auto" w:before="4"/>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2674"/>
        <w:gridCol w:w="2165"/>
        <w:gridCol w:w="2114"/>
        <w:gridCol w:w="2096"/>
      </w:tblGrid>
      <w:tr>
        <w:trPr>
          <w:trHeight w:val="310"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536,246,432.68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26,812,321.63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5%</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536,246,432.68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26,812,321.63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5%</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1,468,400.24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220,260.04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15%</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53,239.24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18,633.73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35%</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411,456.66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226,301.16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55%</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82,750.00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70,337.50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85%</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55,838.00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55,838.00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r>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538,318,116.82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27,403,692.06</w:t>
            </w:r>
          </w:p>
        </w:tc>
        <w:tc>
          <w:tcPr>
            <w:tcW w:w="20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90" w:lineRule="auto" w:before="26"/>
        <w:ind w:left="1118" w:right="4266"/>
        <w:jc w:val="left"/>
      </w:pPr>
      <w:r>
        <w:rPr/>
        <w:t>确定该组合依据的说明：</w:t>
      </w:r>
      <w:r>
        <w:rPr>
          <w:w w:val="100"/>
        </w:rPr>
        <w:t> </w:t>
      </w:r>
      <w:r>
        <w:rPr>
          <w:spacing w:val="-2"/>
        </w:rPr>
        <w:t>除关联方往来款项以外的款项。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680" w:right="640"/>
        </w:sectPr>
      </w:pPr>
    </w:p>
    <w:p>
      <w:pPr>
        <w:pStyle w:val="BodyText"/>
        <w:spacing w:line="240" w:lineRule="auto" w:before="36"/>
        <w:ind w:left="1118" w:right="0"/>
        <w:jc w:val="left"/>
      </w:pPr>
      <w:r>
        <w:rPr>
          <w:spacing w:val="-2"/>
        </w:rPr>
        <w:t>组合中，采用余额百分比法计提坏账准备的应收账款：</w:t>
      </w:r>
    </w:p>
    <w:p>
      <w:pPr>
        <w:pStyle w:val="BodyText"/>
        <w:spacing w:line="240" w:lineRule="auto" w:before="56"/>
        <w:ind w:left="11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640"/>
          <w:cols w:num="2" w:equalWidth="0">
            <w:col w:w="6164" w:space="358"/>
            <w:col w:w="4068"/>
          </w:cols>
        </w:sectPr>
      </w:pPr>
    </w:p>
    <w:p>
      <w:pPr>
        <w:spacing w:line="240" w:lineRule="auto" w:before="4"/>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2710"/>
        <w:gridCol w:w="2259"/>
        <w:gridCol w:w="2107"/>
        <w:gridCol w:w="1973"/>
      </w:tblGrid>
      <w:tr>
        <w:trPr>
          <w:trHeight w:val="283" w:hRule="exact"/>
        </w:trPr>
        <w:tc>
          <w:tcPr>
            <w:tcW w:w="2710" w:type="dxa"/>
            <w:vMerge w:val="restart"/>
            <w:tcBorders>
              <w:top w:val="single" w:sz="4" w:space="0" w:color="000000"/>
              <w:left w:val="single" w:sz="4" w:space="0" w:color="000000"/>
              <w:right w:val="single" w:sz="4" w:space="0" w:color="000000"/>
            </w:tcBorders>
          </w:tcPr>
          <w:p>
            <w:pPr>
              <w:pStyle w:val="TableParagraph"/>
              <w:spacing w:line="240" w:lineRule="auto" w:before="107"/>
              <w:ind w:left="823"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3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710" w:type="dxa"/>
            <w:vMerge/>
            <w:tcBorders>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1"/>
              <w:jc w:val="right"/>
              <w:rPr>
                <w:rFonts w:ascii="宋体" w:hAnsi="宋体" w:cs="宋体" w:eastAsia="宋体" w:hint="default"/>
                <w:sz w:val="21"/>
                <w:szCs w:val="21"/>
              </w:rPr>
            </w:pPr>
            <w:r>
              <w:rPr>
                <w:rFonts w:ascii="宋体" w:hAnsi="宋体" w:cs="宋体" w:eastAsia="宋体" w:hint="default"/>
                <w:spacing w:val="-1"/>
                <w:sz w:val="21"/>
                <w:szCs w:val="21"/>
              </w:rPr>
              <w:t>关联方往来款项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2"/>
              <w:jc w:val="right"/>
              <w:rPr>
                <w:rFonts w:ascii="Times New Roman" w:hAnsi="Times New Roman" w:cs="Times New Roman" w:eastAsia="Times New Roman" w:hint="default"/>
                <w:sz w:val="21"/>
                <w:szCs w:val="21"/>
              </w:rPr>
            </w:pPr>
            <w:r>
              <w:rPr>
                <w:rFonts w:ascii="Times New Roman"/>
                <w:spacing w:val="-20"/>
                <w:sz w:val="21"/>
              </w:rPr>
              <w:t>1,766,893,570.50</w:t>
            </w:r>
          </w:p>
        </w:tc>
        <w:tc>
          <w:tcPr>
            <w:tcW w:w="2107"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6"/>
              <w:jc w:val="right"/>
              <w:rPr>
                <w:rFonts w:ascii="宋体" w:hAnsi="宋体" w:cs="宋体" w:eastAsia="宋体" w:hint="default"/>
                <w:sz w:val="21"/>
                <w:szCs w:val="21"/>
              </w:rPr>
            </w:pPr>
            <w:r>
              <w:rPr>
                <w:rFonts w:ascii="宋体" w:hAnsi="宋体" w:cs="宋体" w:eastAsia="宋体" w:hint="default"/>
                <w:sz w:val="21"/>
                <w:szCs w:val="21"/>
              </w:rPr>
              <w:t>合计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2"/>
              <w:jc w:val="right"/>
              <w:rPr>
                <w:rFonts w:ascii="Times New Roman" w:hAnsi="Times New Roman" w:cs="Times New Roman" w:eastAsia="Times New Roman" w:hint="default"/>
                <w:sz w:val="21"/>
                <w:szCs w:val="21"/>
              </w:rPr>
            </w:pPr>
            <w:r>
              <w:rPr>
                <w:rFonts w:ascii="Times New Roman"/>
                <w:spacing w:val="-20"/>
                <w:sz w:val="21"/>
              </w:rPr>
              <w:t>1,766,893,570.50</w:t>
            </w:r>
          </w:p>
        </w:tc>
        <w:tc>
          <w:tcPr>
            <w:tcW w:w="2107"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1118" w:right="626"/>
        <w:jc w:val="left"/>
      </w:pPr>
      <w:r>
        <w:rPr/>
        <w:t>确定该组合依据的说明：</w:t>
      </w:r>
    </w:p>
    <w:p>
      <w:pPr>
        <w:spacing w:after="0" w:line="240" w:lineRule="auto"/>
        <w:jc w:val="left"/>
        <w:sectPr>
          <w:type w:val="continuous"/>
          <w:pgSz w:w="11910" w:h="16840"/>
          <w:pgMar w:top="1120" w:bottom="1380" w:left="680" w:right="640"/>
        </w:sectPr>
      </w:pPr>
    </w:p>
    <w:p>
      <w:pPr>
        <w:spacing w:line="240" w:lineRule="auto" w:before="6"/>
        <w:rPr>
          <w:rFonts w:ascii="宋体" w:hAnsi="宋体" w:cs="宋体" w:eastAsia="宋体" w:hint="default"/>
          <w:sz w:val="28"/>
          <w:szCs w:val="28"/>
        </w:rPr>
      </w:pPr>
    </w:p>
    <w:p>
      <w:pPr>
        <w:pStyle w:val="BodyText"/>
        <w:spacing w:line="240" w:lineRule="auto" w:before="36"/>
        <w:ind w:left="818" w:right="0"/>
        <w:jc w:val="left"/>
      </w:pPr>
      <w:r>
        <w:rPr/>
        <w:t>关联方往来款项。</w:t>
      </w:r>
    </w:p>
    <w:p>
      <w:pPr>
        <w:spacing w:line="240" w:lineRule="auto" w:before="3"/>
        <w:rPr>
          <w:rFonts w:ascii="宋体" w:hAnsi="宋体" w:cs="宋体" w:eastAsia="宋体" w:hint="default"/>
          <w:sz w:val="25"/>
          <w:szCs w:val="25"/>
        </w:rPr>
      </w:pPr>
    </w:p>
    <w:p>
      <w:pPr>
        <w:pStyle w:val="Heading4"/>
        <w:tabs>
          <w:tab w:pos="1657" w:val="left" w:leader="none"/>
        </w:tabs>
        <w:spacing w:line="240" w:lineRule="auto" w:before="0"/>
        <w:ind w:left="959" w:right="0"/>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8"/>
        <w:ind w:left="818" w:right="0"/>
        <w:jc w:val="left"/>
      </w:pPr>
      <w:r>
        <w:rPr/>
        <w:t>本期计提坏账准备金额</w:t>
      </w:r>
      <w:r>
        <w:rPr>
          <w:spacing w:val="-54"/>
        </w:rPr>
        <w:t> </w:t>
      </w:r>
      <w:r>
        <w:rPr>
          <w:rFonts w:ascii="宋体" w:hAnsi="宋体" w:cs="宋体" w:eastAsia="宋体" w:hint="default"/>
        </w:rPr>
        <w:t>48,601,695.45</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8"/>
        <w:rPr>
          <w:rFonts w:ascii="宋体" w:hAnsi="宋体" w:cs="宋体" w:eastAsia="宋体" w:hint="default"/>
          <w:sz w:val="20"/>
          <w:szCs w:val="20"/>
        </w:rPr>
      </w:pPr>
    </w:p>
    <w:p>
      <w:pPr>
        <w:pStyle w:val="BodyText"/>
        <w:spacing w:line="273" w:lineRule="exact"/>
        <w:ind w:left="818" w:right="0"/>
        <w:jc w:val="left"/>
      </w:pPr>
      <w:r>
        <w:rPr/>
        <w:t>其中本期坏账准备收回或转回金额重要的：</w:t>
      </w:r>
    </w:p>
    <w:p>
      <w:pPr>
        <w:pStyle w:val="BodyText"/>
        <w:spacing w:line="273" w:lineRule="exact"/>
        <w:ind w:left="8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3"/>
          <w:pgSz w:w="11910" w:h="16840"/>
          <w:pgMar w:footer="1195" w:header="0" w:top="1080" w:bottom="1380" w:left="980" w:right="920"/>
        </w:sectPr>
      </w:pPr>
    </w:p>
    <w:p>
      <w:pPr>
        <w:pStyle w:val="Heading4"/>
        <w:tabs>
          <w:tab w:pos="1657" w:val="left" w:leader="none"/>
        </w:tabs>
        <w:spacing w:line="240" w:lineRule="auto"/>
        <w:ind w:left="959" w:right="-6"/>
        <w:jc w:val="left"/>
        <w:rPr>
          <w:b w:val="0"/>
          <w:bCs w:val="0"/>
        </w:rPr>
      </w:pPr>
      <w:r>
        <w:rPr>
          <w:rFonts w:ascii="宋体" w:hAnsi="宋体" w:cs="宋体" w:eastAsia="宋体" w:hint="default"/>
          <w:w w:val="95"/>
        </w:rPr>
        <w:t>(3).</w:t>
        <w:tab/>
      </w:r>
      <w:r>
        <w:rPr>
          <w:spacing w:val="-1"/>
        </w:rPr>
        <w:t>本期实际核销的应收账款情况</w:t>
      </w:r>
      <w:r>
        <w:rPr>
          <w:b w:val="0"/>
          <w:bCs w:val="0"/>
          <w:spacing w:val="-1"/>
        </w:rPr>
      </w:r>
    </w:p>
    <w:p>
      <w:pPr>
        <w:pStyle w:val="BodyText"/>
        <w:spacing w:line="240" w:lineRule="auto" w:before="56"/>
        <w:ind w:left="818" w:right="-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920"/>
          <w:cols w:num="2" w:equalWidth="0">
            <w:col w:w="4400" w:space="2122"/>
            <w:col w:w="3488"/>
          </w:cols>
        </w:sectPr>
      </w:pPr>
    </w:p>
    <w:p>
      <w:pPr>
        <w:spacing w:line="240" w:lineRule="auto" w:before="4"/>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11,562,100.47</w:t>
            </w:r>
          </w:p>
        </w:tc>
      </w:tr>
    </w:tbl>
    <w:p>
      <w:pPr>
        <w:spacing w:line="240" w:lineRule="auto" w:before="5"/>
        <w:rPr>
          <w:rFonts w:ascii="宋体" w:hAnsi="宋体" w:cs="宋体" w:eastAsia="宋体" w:hint="default"/>
          <w:sz w:val="15"/>
          <w:szCs w:val="15"/>
        </w:rPr>
      </w:pPr>
    </w:p>
    <w:p>
      <w:pPr>
        <w:pStyle w:val="BodyText"/>
        <w:spacing w:line="274" w:lineRule="exact" w:before="36"/>
        <w:ind w:left="818" w:right="0"/>
        <w:jc w:val="left"/>
      </w:pPr>
      <w:r>
        <w:rPr/>
        <w:t>其中重要的应收账款核销情况</w:t>
      </w:r>
    </w:p>
    <w:p>
      <w:pPr>
        <w:pStyle w:val="BodyText"/>
        <w:spacing w:line="274" w:lineRule="exact"/>
        <w:ind w:left="818" w:right="0"/>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4"/>
        <w:tabs>
          <w:tab w:pos="1657" w:val="left" w:leader="none"/>
        </w:tabs>
        <w:spacing w:line="240" w:lineRule="auto" w:before="0"/>
        <w:ind w:left="959" w:right="0"/>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spacing w:line="272" w:lineRule="exact" w:before="86"/>
        <w:ind w:left="712" w:right="357" w:firstLine="419"/>
        <w:jc w:val="left"/>
      </w:pPr>
      <w:r>
        <w:rPr/>
        <w:t>按欠款方归集的年末余额前五名的应收账款金额为</w:t>
      </w:r>
      <w:r>
        <w:rPr>
          <w:spacing w:val="-56"/>
        </w:rPr>
        <w:t> </w:t>
      </w:r>
      <w:r>
        <w:rPr>
          <w:rFonts w:ascii="宋体" w:hAnsi="宋体" w:cs="宋体" w:eastAsia="宋体" w:hint="default"/>
        </w:rPr>
        <w:t>1,876,697,834.50</w:t>
      </w:r>
      <w:r>
        <w:rPr>
          <w:rFonts w:ascii="宋体" w:hAnsi="宋体" w:cs="宋体" w:eastAsia="宋体" w:hint="default"/>
          <w:spacing w:val="-56"/>
        </w:rPr>
        <w:t> </w:t>
      </w:r>
      <w:r>
        <w:rPr/>
        <w:t>元，占年末应收账款的</w:t>
      </w:r>
      <w:r>
        <w:rPr>
          <w:w w:val="100"/>
        </w:rPr>
        <w:t> </w:t>
      </w:r>
      <w:r>
        <w:rPr/>
        <w:t>比例为</w:t>
      </w:r>
      <w:r>
        <w:rPr>
          <w:spacing w:val="-54"/>
        </w:rPr>
        <w:t> </w:t>
      </w:r>
      <w:r>
        <w:rPr>
          <w:rFonts w:ascii="宋体" w:hAnsi="宋体" w:cs="宋体" w:eastAsia="宋体" w:hint="default"/>
        </w:rPr>
        <w:t>80.53%</w:t>
      </w:r>
      <w:r>
        <w:rPr/>
        <w:t>。</w:t>
      </w:r>
    </w:p>
    <w:p>
      <w:pPr>
        <w:pStyle w:val="Heading4"/>
        <w:tabs>
          <w:tab w:pos="1657" w:val="left" w:leader="none"/>
        </w:tabs>
        <w:spacing w:line="290" w:lineRule="auto" w:before="34"/>
        <w:ind w:left="712" w:right="4548" w:firstLine="247"/>
        <w:jc w:val="left"/>
        <w:rPr>
          <w:rFonts w:ascii="宋体" w:hAnsi="宋体" w:cs="宋体" w:eastAsia="宋体" w:hint="default"/>
          <w:b w:val="0"/>
          <w:bCs w:val="0"/>
        </w:rPr>
      </w:pPr>
      <w:r>
        <w:rPr>
          <w:rFonts w:ascii="宋体" w:hAnsi="宋体" w:cs="宋体" w:eastAsia="宋体" w:hint="default"/>
          <w:w w:val="95"/>
        </w:rPr>
        <w:t>(5).</w:t>
        <w:tab/>
      </w:r>
      <w:r>
        <w:rPr/>
        <w:t>因金融资产转移而终止确认的应收账款：</w:t>
      </w:r>
      <w:r>
        <w:rPr>
          <w:w w:val="100"/>
        </w:rPr>
        <w:t> </w:t>
      </w:r>
      <w:r>
        <w:rPr>
          <w:rFonts w:ascii="宋体" w:hAnsi="宋体" w:cs="宋体" w:eastAsia="宋体" w:hint="default"/>
          <w:b w:val="0"/>
          <w:bCs w:val="0"/>
        </w:rPr>
        <w:t>无。</w:t>
      </w:r>
    </w:p>
    <w:p>
      <w:pPr>
        <w:spacing w:line="240" w:lineRule="auto" w:before="6"/>
        <w:rPr>
          <w:rFonts w:ascii="宋体" w:hAnsi="宋体" w:cs="宋体" w:eastAsia="宋体" w:hint="default"/>
          <w:sz w:val="19"/>
          <w:szCs w:val="19"/>
        </w:rPr>
      </w:pPr>
    </w:p>
    <w:p>
      <w:pPr>
        <w:pStyle w:val="Heading4"/>
        <w:tabs>
          <w:tab w:pos="1657" w:val="left" w:leader="none"/>
        </w:tabs>
        <w:spacing w:line="290" w:lineRule="auto" w:before="0"/>
        <w:ind w:left="712" w:right="3706" w:firstLine="247"/>
        <w:jc w:val="left"/>
        <w:rPr>
          <w:rFonts w:ascii="宋体" w:hAnsi="宋体" w:cs="宋体" w:eastAsia="宋体" w:hint="default"/>
          <w:b w:val="0"/>
          <w:bCs w:val="0"/>
        </w:rPr>
      </w:pPr>
      <w:r>
        <w:rPr>
          <w:rFonts w:ascii="宋体" w:hAnsi="宋体" w:cs="宋体" w:eastAsia="宋体" w:hint="default"/>
          <w:w w:val="95"/>
        </w:rPr>
        <w:t>(6).</w:t>
        <w:tab/>
      </w:r>
      <w:r>
        <w:rPr>
          <w:spacing w:val="-1"/>
        </w:rPr>
        <w:t>转移应收账款且继续涉入形成的资产、负债金额：</w:t>
      </w:r>
      <w:r>
        <w:rPr>
          <w:w w:val="100"/>
        </w:rPr>
        <w:t> </w:t>
      </w:r>
      <w:r>
        <w:rPr>
          <w:rFonts w:ascii="宋体" w:hAnsi="宋体" w:cs="宋体" w:eastAsia="宋体" w:hint="default"/>
          <w:b w:val="0"/>
          <w:bCs w:val="0"/>
        </w:rPr>
        <w:t>无。</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980" w:right="920"/>
        </w:sectPr>
      </w:pPr>
    </w:p>
    <w:p>
      <w:pPr>
        <w:pStyle w:val="Heading4"/>
        <w:spacing w:line="240" w:lineRule="auto"/>
        <w:ind w:left="818" w:right="-19"/>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4"/>
        <w:spacing w:line="240" w:lineRule="auto" w:before="56"/>
        <w:ind w:left="818"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869" w:val="left" w:leader="none"/>
        </w:tabs>
        <w:spacing w:line="240" w:lineRule="auto" w:before="175"/>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920"/>
          <w:cols w:num="2" w:equalWidth="0">
            <w:col w:w="3457" w:space="3065"/>
            <w:col w:w="348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558"/>
        <w:gridCol w:w="1130"/>
        <w:gridCol w:w="433"/>
        <w:gridCol w:w="850"/>
        <w:gridCol w:w="422"/>
        <w:gridCol w:w="149"/>
        <w:gridCol w:w="999"/>
        <w:gridCol w:w="1111"/>
        <w:gridCol w:w="427"/>
        <w:gridCol w:w="969"/>
        <w:gridCol w:w="606"/>
        <w:gridCol w:w="1128"/>
      </w:tblGrid>
      <w:tr>
        <w:trPr>
          <w:trHeight w:val="293" w:hRule="exact"/>
        </w:trPr>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398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558" w:type="dxa"/>
            <w:vMerge/>
            <w:tcBorders>
              <w:left w:val="single" w:sz="4" w:space="0" w:color="000000"/>
              <w:right w:val="single" w:sz="4" w:space="0" w:color="000000"/>
            </w:tcBorders>
          </w:tcPr>
          <w:p>
            <w:pPr/>
          </w:p>
        </w:tc>
        <w:tc>
          <w:tcPr>
            <w:tcW w:w="15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280" w:right="28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347" w:right="34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826" w:hRule="exact"/>
        </w:trPr>
        <w:tc>
          <w:tcPr>
            <w:tcW w:w="1558" w:type="dxa"/>
            <w:vMerge/>
            <w:tcBorders>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40" w:lineRule="auto"/>
              <w:ind w:left="53" w:right="50" w:firstLine="5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22" w:right="6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99"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40" w:lineRule="auto"/>
              <w:ind w:left="50" w:right="48" w:firstLine="52"/>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18" w:right="10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28" w:type="dxa"/>
            <w:vMerge/>
            <w:tcBorders>
              <w:left w:val="single" w:sz="4" w:space="0" w:color="000000"/>
              <w:bottom w:val="single" w:sz="4" w:space="0" w:color="000000"/>
              <w:right w:val="single" w:sz="4" w:space="0" w:color="000000"/>
            </w:tcBorders>
          </w:tcPr>
          <w:p>
            <w:pPr/>
          </w:p>
        </w:tc>
      </w:tr>
      <w:tr>
        <w:trPr>
          <w:trHeight w:val="71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单项金额重大并单</w:t>
            </w:r>
          </w:p>
          <w:p>
            <w:pPr>
              <w:pStyle w:val="TableParagraph"/>
              <w:spacing w:line="232" w:lineRule="exact" w:before="24"/>
              <w:ind w:left="24" w:right="82"/>
              <w:jc w:val="left"/>
              <w:rPr>
                <w:rFonts w:ascii="宋体" w:hAnsi="宋体" w:cs="宋体" w:eastAsia="宋体" w:hint="default"/>
                <w:sz w:val="18"/>
                <w:szCs w:val="18"/>
              </w:rPr>
            </w:pPr>
            <w:r>
              <w:rPr>
                <w:rFonts w:ascii="宋体" w:hAnsi="宋体" w:cs="宋体" w:eastAsia="宋体" w:hint="default"/>
                <w:sz w:val="18"/>
                <w:szCs w:val="18"/>
              </w:rPr>
              <w:t>独计提坏账准备的 其他应收款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48" w:type="dxa"/>
            <w:gridSpan w:val="2"/>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6"/>
                <w:sz w:val="18"/>
              </w:rPr>
              <w:t>1,215,746,040.01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3"/>
                <w:w w:val="95"/>
                <w:sz w:val="18"/>
              </w:rPr>
              <w:t>27.33</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5"/>
                <w:sz w:val="18"/>
              </w:rPr>
              <w:t>7,090,000.00</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3"/>
                <w:sz w:val="18"/>
              </w:rPr>
              <w:t>0.58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6"/>
                <w:sz w:val="18"/>
              </w:rPr>
              <w:t>1,208,656,040.01</w:t>
            </w:r>
          </w:p>
        </w:tc>
      </w:tr>
      <w:tr>
        <w:trPr>
          <w:trHeight w:val="71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p>
            <w:pPr>
              <w:pStyle w:val="TableParagraph"/>
              <w:spacing w:line="232" w:lineRule="exact" w:before="24"/>
              <w:ind w:left="24" w:right="82"/>
              <w:jc w:val="left"/>
              <w:rPr>
                <w:rFonts w:ascii="宋体" w:hAnsi="宋体" w:cs="宋体" w:eastAsia="宋体" w:hint="default"/>
                <w:sz w:val="18"/>
                <w:szCs w:val="18"/>
              </w:rPr>
            </w:pPr>
            <w:r>
              <w:rPr>
                <w:rFonts w:ascii="宋体" w:hAnsi="宋体" w:cs="宋体" w:eastAsia="宋体" w:hint="default"/>
                <w:sz w:val="18"/>
                <w:szCs w:val="18"/>
              </w:rPr>
              <w:t>合计提坏账准备的 其他应收款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6"/>
                <w:sz w:val="18"/>
              </w:rPr>
              <w:t>4,611,789,765.27</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3"/>
                <w:w w:val="95"/>
                <w:sz w:val="18"/>
              </w:rPr>
              <w:t>99.62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54" w:right="0"/>
              <w:jc w:val="center"/>
              <w:rPr>
                <w:rFonts w:ascii="Times New Roman" w:hAnsi="Times New Roman" w:cs="Times New Roman" w:eastAsia="Times New Roman" w:hint="default"/>
                <w:sz w:val="18"/>
                <w:szCs w:val="18"/>
              </w:rPr>
            </w:pPr>
            <w:r>
              <w:rPr>
                <w:rFonts w:ascii="Times New Roman"/>
                <w:spacing w:val="-15"/>
                <w:sz w:val="18"/>
              </w:rPr>
              <w:t>985,946.62</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3"/>
                <w:w w:val="95"/>
                <w:sz w:val="18"/>
              </w:rPr>
              <w:t>0.021</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pacing w:val="-16"/>
                <w:sz w:val="18"/>
              </w:rPr>
              <w:t>4,610,803,818.65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6"/>
                <w:sz w:val="18"/>
              </w:rPr>
              <w:t>3,230,960,573.82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3"/>
                <w:w w:val="95"/>
                <w:sz w:val="18"/>
              </w:rPr>
              <w:t>72.64</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5"/>
                <w:sz w:val="18"/>
              </w:rPr>
              <w:t>27,212,474.72</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3"/>
                <w:sz w:val="18"/>
              </w:rPr>
              <w:t>0.84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6"/>
                <w:sz w:val="18"/>
              </w:rPr>
              <w:t>3,203,748,099.10</w:t>
            </w:r>
          </w:p>
        </w:tc>
      </w:tr>
      <w:tr>
        <w:trPr>
          <w:trHeight w:val="71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p>
            <w:pPr>
              <w:pStyle w:val="TableParagraph"/>
              <w:spacing w:line="232" w:lineRule="exact" w:before="24"/>
              <w:ind w:left="24" w:right="82"/>
              <w:jc w:val="left"/>
              <w:rPr>
                <w:rFonts w:ascii="宋体" w:hAnsi="宋体" w:cs="宋体" w:eastAsia="宋体" w:hint="default"/>
                <w:sz w:val="18"/>
                <w:szCs w:val="18"/>
              </w:rPr>
            </w:pPr>
            <w:r>
              <w:rPr>
                <w:rFonts w:ascii="宋体" w:hAnsi="宋体" w:cs="宋体" w:eastAsia="宋体" w:hint="default"/>
                <w:sz w:val="18"/>
                <w:szCs w:val="18"/>
              </w:rPr>
              <w:t>单独计提坏账准备 的其他应收款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5"/>
                <w:sz w:val="18"/>
              </w:rPr>
              <w:t>17,375,256.38</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3"/>
                <w:sz w:val="18"/>
              </w:rPr>
              <w:t>0.38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pacing w:val="-15"/>
                <w:sz w:val="18"/>
              </w:rPr>
              <w:t>6,875,256.38</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3"/>
                <w:w w:val="95"/>
                <w:sz w:val="18"/>
              </w:rPr>
              <w:t>39.57</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pacing w:val="-15"/>
                <w:sz w:val="18"/>
              </w:rPr>
              <w:t>10,500,000.00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5"/>
                <w:sz w:val="18"/>
              </w:rPr>
              <w:t>1,450,387.26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3"/>
                <w:sz w:val="18"/>
              </w:rPr>
              <w:t>0.03</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5"/>
                <w:sz w:val="18"/>
              </w:rPr>
              <w:t>1,450,387.26</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4"/>
                <w:sz w:val="18"/>
              </w:rPr>
              <w:t>100.00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r>
      <w:tr>
        <w:trPr>
          <w:trHeight w:val="28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
              <w:jc w:val="right"/>
              <w:rPr>
                <w:rFonts w:ascii="Times New Roman" w:hAnsi="Times New Roman" w:cs="Times New Roman" w:eastAsia="Times New Roman" w:hint="default"/>
                <w:sz w:val="18"/>
                <w:szCs w:val="18"/>
              </w:rPr>
            </w:pPr>
            <w:r>
              <w:rPr>
                <w:rFonts w:ascii="Times New Roman"/>
                <w:spacing w:val="-16"/>
                <w:sz w:val="18"/>
              </w:rPr>
              <w:t>4,629,165,021.65</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 w:right="0"/>
              <w:jc w:val="center"/>
              <w:rPr>
                <w:rFonts w:ascii="Times New Roman" w:hAnsi="Times New Roman" w:cs="Times New Roman" w:eastAsia="Times New Roman" w:hint="default"/>
                <w:sz w:val="18"/>
                <w:szCs w:val="18"/>
              </w:rPr>
            </w:pPr>
            <w:r>
              <w:rPr>
                <w:rFonts w:ascii="Times New Roman"/>
                <w:spacing w:val="-15"/>
                <w:sz w:val="18"/>
              </w:rPr>
              <w:t>7,861,203.00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
              <w:jc w:val="right"/>
              <w:rPr>
                <w:rFonts w:ascii="Times New Roman" w:hAnsi="Times New Roman" w:cs="Times New Roman" w:eastAsia="Times New Roman" w:hint="default"/>
                <w:sz w:val="18"/>
                <w:szCs w:val="18"/>
              </w:rPr>
            </w:pPr>
            <w:r>
              <w:rPr>
                <w:rFonts w:ascii="Times New Roman"/>
                <w:sz w:val="18"/>
              </w:rPr>
              <w:t>/</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18"/>
                <w:szCs w:val="18"/>
              </w:rPr>
            </w:pPr>
            <w:r>
              <w:rPr>
                <w:rFonts w:ascii="Times New Roman"/>
                <w:spacing w:val="-16"/>
                <w:sz w:val="18"/>
              </w:rPr>
              <w:t>4,621,303,818.65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
              <w:jc w:val="right"/>
              <w:rPr>
                <w:rFonts w:ascii="Times New Roman" w:hAnsi="Times New Roman" w:cs="Times New Roman" w:eastAsia="Times New Roman" w:hint="default"/>
                <w:sz w:val="18"/>
                <w:szCs w:val="18"/>
              </w:rPr>
            </w:pPr>
            <w:r>
              <w:rPr>
                <w:rFonts w:ascii="Times New Roman"/>
                <w:spacing w:val="-16"/>
                <w:sz w:val="18"/>
              </w:rPr>
              <w:t>4,448,157,001.09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
              <w:jc w:val="right"/>
              <w:rPr>
                <w:rFonts w:ascii="Times New Roman" w:hAnsi="Times New Roman" w:cs="Times New Roman" w:eastAsia="Times New Roman" w:hint="default"/>
                <w:sz w:val="18"/>
                <w:szCs w:val="18"/>
              </w:rPr>
            </w:pPr>
            <w:r>
              <w:rPr>
                <w:rFonts w:ascii="Times New Roman"/>
                <w:sz w:val="18"/>
              </w:rPr>
              <w:t>/</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right"/>
              <w:rPr>
                <w:rFonts w:ascii="Times New Roman" w:hAnsi="Times New Roman" w:cs="Times New Roman" w:eastAsia="Times New Roman" w:hint="default"/>
                <w:sz w:val="18"/>
                <w:szCs w:val="18"/>
              </w:rPr>
            </w:pPr>
            <w:r>
              <w:rPr>
                <w:rFonts w:ascii="Times New Roman"/>
                <w:spacing w:val="-15"/>
                <w:sz w:val="18"/>
              </w:rPr>
              <w:t>35,752,861.98</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
              <w:jc w:val="right"/>
              <w:rPr>
                <w:rFonts w:ascii="Times New Roman" w:hAnsi="Times New Roman" w:cs="Times New Roman" w:eastAsia="Times New Roman" w:hint="default"/>
                <w:sz w:val="18"/>
                <w:szCs w:val="18"/>
              </w:rPr>
            </w:pPr>
            <w:r>
              <w:rPr>
                <w:rFonts w:ascii="Times New Roman"/>
                <w:sz w:val="18"/>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
              <w:jc w:val="right"/>
              <w:rPr>
                <w:rFonts w:ascii="Times New Roman" w:hAnsi="Times New Roman" w:cs="Times New Roman" w:eastAsia="Times New Roman" w:hint="default"/>
                <w:sz w:val="18"/>
                <w:szCs w:val="18"/>
              </w:rPr>
            </w:pPr>
            <w:r>
              <w:rPr>
                <w:rFonts w:ascii="Times New Roman"/>
                <w:spacing w:val="-16"/>
                <w:sz w:val="18"/>
              </w:rPr>
              <w:t>4,412,404,139.11</w:t>
            </w:r>
          </w:p>
        </w:tc>
      </w:tr>
    </w:tbl>
    <w:p>
      <w:pPr>
        <w:spacing w:line="240" w:lineRule="auto" w:before="13"/>
        <w:rPr>
          <w:rFonts w:ascii="宋体" w:hAnsi="宋体" w:cs="宋体" w:eastAsia="宋体" w:hint="default"/>
          <w:sz w:val="19"/>
          <w:szCs w:val="19"/>
        </w:rPr>
      </w:pPr>
    </w:p>
    <w:p>
      <w:pPr>
        <w:pStyle w:val="BodyText"/>
        <w:spacing w:line="240" w:lineRule="auto" w:before="36"/>
        <w:ind w:left="818" w:right="0"/>
        <w:jc w:val="left"/>
      </w:pPr>
      <w:r>
        <w:rPr/>
        <w:t>期末单项金额重大并单项计提坏账准备的其他应收款：</w:t>
      </w:r>
    </w:p>
    <w:p>
      <w:pPr>
        <w:spacing w:after="0" w:line="240" w:lineRule="auto"/>
        <w:jc w:val="left"/>
        <w:sectPr>
          <w:type w:val="continuous"/>
          <w:pgSz w:w="11910" w:h="16840"/>
          <w:pgMar w:top="1120" w:bottom="1380" w:left="980" w:right="920"/>
        </w:sectPr>
      </w:pPr>
    </w:p>
    <w:p>
      <w:pPr>
        <w:spacing w:line="240" w:lineRule="auto" w:before="6"/>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54"/>
          <w:pgSz w:w="11910" w:h="16840"/>
          <w:pgMar w:footer="1195" w:header="0" w:top="1080" w:bottom="1380" w:left="1580" w:right="1040"/>
          <w:pgNumType w:start="161"/>
        </w:sectPr>
      </w:pPr>
    </w:p>
    <w:p>
      <w:pPr>
        <w:pStyle w:val="BodyText"/>
        <w:spacing w:line="290" w:lineRule="auto" w:before="36"/>
        <w:ind w:left="218" w:right="0"/>
        <w:jc w:val="left"/>
      </w:pPr>
      <w:r>
        <w:rPr/>
        <w:t>□适用√不适用</w:t>
      </w:r>
      <w:r>
        <w:rPr>
          <w:w w:val="100"/>
        </w:rPr>
        <w:t> </w:t>
      </w:r>
      <w:r>
        <w:rPr>
          <w:spacing w:val="-2"/>
        </w:rPr>
        <w:t>组合中，按账龄分析法计提坏账准备的其他应收款：</w:t>
      </w:r>
    </w:p>
    <w:p>
      <w:pPr>
        <w:pStyle w:val="BodyText"/>
        <w:spacing w:line="240" w:lineRule="auto" w:before="12"/>
        <w:ind w:left="21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6,483,694.58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324,184.73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5%</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6,483,694.58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324,184.73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sz w:val="21"/>
              </w:rPr>
              <w:t>5%</w:t>
            </w: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682,201.11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102,330.17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15%</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473,704.27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165,796.49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35%</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67,370.00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37,053.50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55%</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4,308.36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3,662.11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85%</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352,919.62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352,919.62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8,064,197.94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985,946.62</w:t>
            </w:r>
          </w:p>
        </w:tc>
        <w:tc>
          <w:tcPr>
            <w:tcW w:w="183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218" w:right="227"/>
        <w:jc w:val="left"/>
      </w:pPr>
      <w:r>
        <w:rPr/>
        <w:t>确定该组合依据的说明：</w:t>
      </w:r>
    </w:p>
    <w:p>
      <w:pPr>
        <w:pStyle w:val="BodyText"/>
        <w:spacing w:line="273" w:lineRule="exact"/>
        <w:ind w:left="218" w:right="227"/>
        <w:jc w:val="left"/>
      </w:pPr>
      <w:r>
        <w:rPr/>
        <w:t>除员工备用金借款、投资借款、关联方往来款项以外的款项。</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BodyText"/>
        <w:spacing w:line="240" w:lineRule="auto" w:before="36"/>
        <w:ind w:left="218" w:right="0"/>
        <w:jc w:val="left"/>
      </w:pPr>
      <w:r>
        <w:rPr>
          <w:spacing w:val="-2"/>
        </w:rPr>
        <w:t>组合中，采用余额百分比法计提坏账准备的其他应收款：</w:t>
      </w:r>
    </w:p>
    <w:p>
      <w:pPr>
        <w:pStyle w:val="BodyText"/>
        <w:spacing w:line="240" w:lineRule="auto" w:before="58"/>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475" w:space="104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60"/>
        <w:gridCol w:w="1841"/>
        <w:gridCol w:w="1841"/>
        <w:gridCol w:w="1807"/>
      </w:tblGrid>
      <w:tr>
        <w:trPr>
          <w:trHeight w:val="305" w:hRule="exact"/>
        </w:trPr>
        <w:tc>
          <w:tcPr>
            <w:tcW w:w="3560" w:type="dxa"/>
            <w:vMerge w:val="restart"/>
            <w:tcBorders>
              <w:top w:val="single" w:sz="4" w:space="0" w:color="000000"/>
              <w:left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余额百分比</w:t>
            </w:r>
          </w:p>
        </w:tc>
        <w:tc>
          <w:tcPr>
            <w:tcW w:w="54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560"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关联方往来款项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4,575,740,671.28</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员工备用金借款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27,984,896.05</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4,603,725,567.33</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90" w:lineRule="auto" w:before="26"/>
        <w:ind w:left="218" w:right="2940"/>
        <w:jc w:val="left"/>
      </w:pPr>
      <w:r>
        <w:rPr/>
        <w:t>确定该组合依据的说明：</w:t>
      </w:r>
      <w:r>
        <w:rPr>
          <w:w w:val="100"/>
        </w:rPr>
        <w:t> </w:t>
      </w:r>
      <w:r>
        <w:rPr/>
        <w:t>员工备用金借款、投资借款和关联方往来款项。</w:t>
      </w:r>
    </w:p>
    <w:p>
      <w:pPr>
        <w:spacing w:line="240" w:lineRule="auto" w:before="11"/>
        <w:rPr>
          <w:rFonts w:ascii="宋体" w:hAnsi="宋体" w:cs="宋体" w:eastAsia="宋体" w:hint="default"/>
          <w:sz w:val="21"/>
          <w:szCs w:val="21"/>
        </w:rPr>
      </w:pPr>
    </w:p>
    <w:p>
      <w:pPr>
        <w:pStyle w:val="BodyText"/>
        <w:spacing w:line="290" w:lineRule="auto"/>
        <w:ind w:left="218" w:right="3992"/>
        <w:jc w:val="left"/>
      </w:pPr>
      <w:r>
        <w:rPr>
          <w:spacing w:val="-2"/>
        </w:rPr>
        <w:t>组合中，采用其他方法计提坏账准备的其他应收款：</w:t>
      </w:r>
      <w:r>
        <w:rPr>
          <w:spacing w:val="-62"/>
        </w:rPr>
        <w:t> </w:t>
      </w:r>
      <w:r>
        <w:rPr>
          <w:spacing w:val="-62"/>
        </w:rPr>
      </w:r>
      <w:r>
        <w:rPr/>
        <w:t>无。</w:t>
      </w:r>
    </w:p>
    <w:p>
      <w:pPr>
        <w:spacing w:line="240" w:lineRule="auto" w:before="11"/>
        <w:rPr>
          <w:rFonts w:ascii="宋体" w:hAnsi="宋体" w:cs="宋体" w:eastAsia="宋体" w:hint="default"/>
          <w:sz w:val="21"/>
          <w:szCs w:val="21"/>
        </w:rPr>
      </w:pPr>
    </w:p>
    <w:p>
      <w:pPr>
        <w:pStyle w:val="Heading4"/>
        <w:spacing w:line="240" w:lineRule="auto" w:before="0"/>
        <w:ind w:right="227"/>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left="218" w:right="1705"/>
        <w:jc w:val="left"/>
      </w:pPr>
      <w:r>
        <w:rPr/>
        <w:t>本期计提坏账准备金额</w:t>
      </w:r>
      <w:r>
        <w:rPr>
          <w:spacing w:val="-53"/>
        </w:rPr>
        <w:t> </w:t>
      </w:r>
      <w:r>
        <w:rPr>
          <w:rFonts w:ascii="宋体" w:hAnsi="宋体" w:cs="宋体" w:eastAsia="宋体" w:hint="default"/>
        </w:rPr>
        <w:t>13,235,766.07</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r>
        <w:rPr>
          <w:w w:val="100"/>
        </w:rPr>
        <w:t> </w:t>
      </w:r>
      <w:r>
        <w:rPr/>
        <w:t>其中本期坏账准备转回或收回金额重要的：</w:t>
      </w:r>
    </w:p>
    <w:p>
      <w:pPr>
        <w:pStyle w:val="BodyText"/>
        <w:spacing w:line="249" w:lineRule="exact"/>
        <w:ind w:left="218"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99" w:space="2823"/>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31"/>
        <w:gridCol w:w="4465"/>
      </w:tblGrid>
      <w:tr>
        <w:trPr>
          <w:trHeight w:val="286"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302"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2924" w:right="0"/>
              <w:jc w:val="left"/>
              <w:rPr>
                <w:rFonts w:ascii="宋体" w:hAnsi="宋体" w:cs="宋体" w:eastAsia="宋体" w:hint="default"/>
                <w:sz w:val="22"/>
                <w:szCs w:val="22"/>
              </w:rPr>
            </w:pPr>
            <w:r>
              <w:rPr>
                <w:rFonts w:ascii="宋体"/>
                <w:sz w:val="22"/>
              </w:rPr>
              <w:t>14,655,892.91</w:t>
            </w:r>
          </w:p>
        </w:tc>
      </w:tr>
    </w:tbl>
    <w:p>
      <w:pPr>
        <w:spacing w:after="0" w:line="252" w:lineRule="exact"/>
        <w:jc w:val="left"/>
        <w:rPr>
          <w:rFonts w:ascii="宋体" w:hAnsi="宋体" w:cs="宋体" w:eastAsia="宋体" w:hint="default"/>
          <w:sz w:val="22"/>
          <w:szCs w:val="22"/>
        </w:rPr>
        <w:sectPr>
          <w:type w:val="continuous"/>
          <w:pgSz w:w="11910" w:h="16840"/>
          <w:pgMar w:top="1120" w:bottom="1380" w:left="1580" w:right="1040"/>
        </w:sectPr>
      </w:pPr>
    </w:p>
    <w:p>
      <w:pPr>
        <w:spacing w:line="240" w:lineRule="auto" w:before="6"/>
        <w:rPr>
          <w:rFonts w:ascii="宋体" w:hAnsi="宋体" w:cs="宋体" w:eastAsia="宋体" w:hint="default"/>
          <w:sz w:val="28"/>
          <w:szCs w:val="28"/>
        </w:rPr>
      </w:pPr>
    </w:p>
    <w:p>
      <w:pPr>
        <w:pStyle w:val="BodyText"/>
        <w:spacing w:line="274" w:lineRule="exact" w:before="36"/>
        <w:ind w:left="218" w:right="227"/>
        <w:jc w:val="left"/>
      </w:pPr>
      <w:r>
        <w:rPr/>
        <w:t>其中重要的其他应收款核销情况：</w:t>
      </w:r>
    </w:p>
    <w:p>
      <w:pPr>
        <w:pStyle w:val="BodyText"/>
        <w:spacing w:line="274" w:lineRule="exact"/>
        <w:ind w:left="218"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080" w:bottom="1380" w:left="1580" w:right="1040"/>
        </w:sectPr>
      </w:pPr>
    </w:p>
    <w:p>
      <w:pPr>
        <w:pStyle w:val="Heading4"/>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99" w:space="282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并表关联方款项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4,569,635,455.36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2,854,666,259.73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非并表关联方款项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6,105,215.92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2,126,529.48</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员工备用金借款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27,984,896.05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59,749,184.64</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投资类借款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4,639,092.85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27,362,718.50</w:t>
            </w:r>
          </w:p>
        </w:tc>
      </w:tr>
      <w:tr>
        <w:trPr>
          <w:trHeight w:val="55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1,186,746,040.01</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16,000,000.00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48,200,000.00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111,638,646.03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债权债务转让款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152,388,984.03</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4,800,361.47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5,278,638.67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4,629,165,021.65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4,448,157,001.09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9"/>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595" w:space="927"/>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23"/>
        <w:gridCol w:w="1237"/>
        <w:gridCol w:w="1817"/>
        <w:gridCol w:w="1212"/>
        <w:gridCol w:w="1647"/>
        <w:gridCol w:w="1560"/>
      </w:tblGrid>
      <w:tr>
        <w:trPr>
          <w:trHeight w:val="833"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9"/>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账龄</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48" w:right="77"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2" w:right="348"/>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8"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9"/>
              <w:jc w:val="center"/>
              <w:rPr>
                <w:rFonts w:ascii="宋体" w:hAnsi="宋体" w:cs="宋体" w:eastAsia="宋体" w:hint="default"/>
                <w:sz w:val="21"/>
                <w:szCs w:val="21"/>
              </w:rPr>
            </w:pPr>
            <w:r>
              <w:rPr>
                <w:rFonts w:ascii="宋体"/>
                <w:sz w:val="21"/>
              </w:rPr>
              <w:t>3,992,051,280.16</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sz w:val="21"/>
              </w:rPr>
              <w:t>86.24</w:t>
            </w:r>
          </w:p>
        </w:tc>
        <w:tc>
          <w:tcPr>
            <w:tcW w:w="15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ind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9"/>
        <w:ind w:left="2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294"/>
        <w:gridCol w:w="1503"/>
        <w:gridCol w:w="1322"/>
        <w:gridCol w:w="1500"/>
        <w:gridCol w:w="1503"/>
        <w:gridCol w:w="274"/>
        <w:gridCol w:w="1500"/>
      </w:tblGrid>
      <w:tr>
        <w:trPr>
          <w:trHeight w:val="288" w:hRule="exact"/>
        </w:trPr>
        <w:tc>
          <w:tcPr>
            <w:tcW w:w="129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104" w:hRule="exact"/>
        </w:trPr>
        <w:tc>
          <w:tcPr>
            <w:tcW w:w="1294" w:type="dxa"/>
            <w:vMerge/>
            <w:tcBorders>
              <w:left w:val="single" w:sz="6" w:space="0" w:color="000000"/>
              <w:bottom w:val="single" w:sz="6" w:space="0" w:color="000000"/>
              <w:right w:val="single" w:sz="6" w:space="0" w:color="000000"/>
            </w:tcBorders>
          </w:tcPr>
          <w:p>
            <w:pP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23" w:right="23"/>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62"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5,706,445,636.11</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199,264,933.45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5,507,180,702.66</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5,209,945,636.11</w:t>
            </w:r>
          </w:p>
        </w:tc>
        <w:tc>
          <w:tcPr>
            <w:tcW w:w="27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5,209,945,636.11</w:t>
            </w:r>
          </w:p>
        </w:tc>
      </w:tr>
      <w:tr>
        <w:trPr>
          <w:trHeight w:val="559"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对联营、合营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企业投资</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667,782,540.86</w:t>
            </w:r>
          </w:p>
        </w:tc>
        <w:tc>
          <w:tcPr>
            <w:tcW w:w="1322"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667,782,540.86</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614,223,562.59</w:t>
            </w:r>
          </w:p>
        </w:tc>
        <w:tc>
          <w:tcPr>
            <w:tcW w:w="27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614,223,562.59</w:t>
            </w:r>
          </w:p>
        </w:tc>
      </w:tr>
      <w:tr>
        <w:trPr>
          <w:trHeight w:val="288"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6,374,228,176.97</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
              <w:jc w:val="center"/>
              <w:rPr>
                <w:rFonts w:ascii="宋体" w:hAnsi="宋体" w:cs="宋体" w:eastAsia="宋体" w:hint="default"/>
                <w:sz w:val="18"/>
                <w:szCs w:val="18"/>
              </w:rPr>
            </w:pPr>
            <w:r>
              <w:rPr>
                <w:rFonts w:ascii="宋体"/>
                <w:sz w:val="18"/>
              </w:rPr>
              <w:t>199,264,933.45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6,174,963,243.52</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5,824,169,198.70</w:t>
            </w:r>
          </w:p>
        </w:tc>
        <w:tc>
          <w:tcPr>
            <w:tcW w:w="27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5,824,169,198.70</w:t>
            </w:r>
          </w:p>
        </w:tc>
      </w:tr>
    </w:tbl>
    <w:p>
      <w:pPr>
        <w:spacing w:after="0" w:line="206"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6"/>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1195" w:top="1080" w:bottom="1380" w:left="1580" w:right="1040"/>
        </w:sectPr>
      </w:pPr>
    </w:p>
    <w:p>
      <w:pPr>
        <w:pStyle w:val="Heading4"/>
        <w:spacing w:line="240" w:lineRule="auto"/>
        <w:ind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left="2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702"/>
        <w:gridCol w:w="991"/>
        <w:gridCol w:w="850"/>
        <w:gridCol w:w="1702"/>
        <w:gridCol w:w="994"/>
        <w:gridCol w:w="1001"/>
      </w:tblGrid>
      <w:tr>
        <w:trPr>
          <w:trHeight w:val="82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81" w:right="173" w:hanging="209"/>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4" w:right="99" w:hanging="210"/>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40" w:lineRule="auto"/>
              <w:ind w:left="281" w:right="173" w:hanging="106"/>
              <w:jc w:val="left"/>
              <w:rPr>
                <w:rFonts w:ascii="宋体" w:hAnsi="宋体" w:cs="宋体" w:eastAsia="宋体" w:hint="default"/>
                <w:sz w:val="21"/>
                <w:szCs w:val="21"/>
              </w:rPr>
            </w:pP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40" w:lineRule="auto"/>
              <w:ind w:left="283" w:right="179" w:hanging="106"/>
              <w:jc w:val="left"/>
              <w:rPr>
                <w:rFonts w:ascii="宋体" w:hAnsi="宋体" w:cs="宋体" w:eastAsia="宋体" w:hint="default"/>
                <w:sz w:val="21"/>
                <w:szCs w:val="21"/>
              </w:rPr>
            </w:pP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四川长虹器件科技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173,850,000.00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173,850,000.00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四川长虹网络科技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540,000,000.00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540,000,000.00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四川长虹电子系统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四川长虹模塑科技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116,147,248.59</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116,147,248.59</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广东长虹电子有限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455,000,000.00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455,000,000.00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广东长虹数码科技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77,777,300.00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77,777,300.00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四川长虹新能源股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121,324,000.00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121,324,000.00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四川长虹技佳精工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76,570,000.00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76,570,000.00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四川长虹包装印务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34,200,000.00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34,200,000.00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四川长虹精密电子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162,513,276.56</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162,513,276.56</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四川长虹民生物流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68,000,000.00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68,000,000.00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合肥美菱股份有限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601,233,584.91</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601,233,584.91</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华意压缩机股份有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535,609,265.52</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535,609,265.52</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乐家易连锁管理有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四川快益点电器服</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务连锁有限公司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13,500,000.00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13,500,000.00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长虹（香港）贸易有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162,303,000.00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162,303,000.00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长虹电器（澳大利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5,563,556.40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jc w:val="left"/>
              <w:rPr>
                <w:rFonts w:ascii="宋体" w:hAnsi="宋体" w:cs="宋体" w:eastAsia="宋体" w:hint="default"/>
                <w:sz w:val="18"/>
                <w:szCs w:val="18"/>
              </w:rPr>
            </w:pPr>
            <w:r>
              <w:rPr>
                <w:rFonts w:ascii="宋体"/>
                <w:sz w:val="18"/>
              </w:rPr>
              <w:t>64,000,0</w:t>
            </w:r>
          </w:p>
          <w:p>
            <w:pPr>
              <w:pStyle w:val="TableParagraph"/>
              <w:spacing w:line="234" w:lineRule="exact"/>
              <w:ind w:left="424" w:right="0"/>
              <w:jc w:val="left"/>
              <w:rPr>
                <w:rFonts w:ascii="宋体" w:hAnsi="宋体" w:cs="宋体" w:eastAsia="宋体" w:hint="default"/>
                <w:sz w:val="18"/>
                <w:szCs w:val="18"/>
              </w:rPr>
            </w:pPr>
            <w:r>
              <w:rPr>
                <w:rFonts w:ascii="宋体"/>
                <w:sz w:val="18"/>
              </w:rPr>
              <w:t>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69,563,556.40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四川虹微技术有限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14,000,000.00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14,000,000.00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长虹佳华控股有限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44,453,159.27</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44,453,159.27</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四川长虹创新投资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95,000,000.00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95,000,000.00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绵阳虹发模型设计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制作有限公司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长虹欧洲电器有限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83,583,065.00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center"/>
              <w:rPr>
                <w:rFonts w:ascii="宋体" w:hAnsi="宋体" w:cs="宋体" w:eastAsia="宋体" w:hint="default"/>
                <w:sz w:val="18"/>
                <w:szCs w:val="18"/>
              </w:rPr>
            </w:pPr>
            <w:r>
              <w:rPr>
                <w:rFonts w:ascii="宋体"/>
                <w:sz w:val="18"/>
              </w:rPr>
              <w:t>160,000,</w:t>
            </w:r>
          </w:p>
          <w:p>
            <w:pPr>
              <w:pStyle w:val="TableParagraph"/>
              <w:spacing w:line="240" w:lineRule="auto"/>
              <w:ind w:left="231" w:right="0"/>
              <w:jc w:val="center"/>
              <w:rPr>
                <w:rFonts w:ascii="宋体" w:hAnsi="宋体" w:cs="宋体" w:eastAsia="宋体" w:hint="default"/>
                <w:sz w:val="18"/>
                <w:szCs w:val="18"/>
              </w:rPr>
            </w:pPr>
            <w:r>
              <w:rPr>
                <w:rFonts w:ascii="宋体"/>
                <w:sz w:val="18"/>
              </w:rPr>
              <w:t>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243,583,065.00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合肥长虹实业有限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316,800,000.00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316,800,000.00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四川长虹电源有限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192,802,479.86</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192,802,479.86</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四川长虹置业有限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810"/>
        <w:gridCol w:w="1702"/>
        <w:gridCol w:w="991"/>
        <w:gridCol w:w="850"/>
        <w:gridCol w:w="1702"/>
        <w:gridCol w:w="994"/>
        <w:gridCol w:w="1001"/>
      </w:tblGrid>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四川虹视显示技术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360,000,000.00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360,000,000.00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3" w:right="0"/>
              <w:jc w:val="center"/>
              <w:rPr>
                <w:rFonts w:ascii="宋体" w:hAnsi="宋体" w:cs="宋体" w:eastAsia="宋体" w:hint="default"/>
                <w:sz w:val="18"/>
                <w:szCs w:val="18"/>
              </w:rPr>
            </w:pPr>
            <w:r>
              <w:rPr>
                <w:rFonts w:ascii="宋体"/>
                <w:sz w:val="18"/>
              </w:rPr>
              <w:t>199,264,</w:t>
            </w:r>
          </w:p>
          <w:p>
            <w:pPr>
              <w:pStyle w:val="TableParagraph"/>
              <w:spacing w:line="234" w:lineRule="exact"/>
              <w:ind w:left="234" w:right="0"/>
              <w:jc w:val="center"/>
              <w:rPr>
                <w:rFonts w:ascii="宋体" w:hAnsi="宋体" w:cs="宋体" w:eastAsia="宋体" w:hint="default"/>
                <w:sz w:val="18"/>
                <w:szCs w:val="18"/>
              </w:rPr>
            </w:pPr>
            <w:r>
              <w:rPr>
                <w:rFonts w:ascii="宋体"/>
                <w:sz w:val="18"/>
              </w:rPr>
              <w:t>933.45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5" w:right="0"/>
              <w:jc w:val="center"/>
              <w:rPr>
                <w:rFonts w:ascii="宋体" w:hAnsi="宋体" w:cs="宋体" w:eastAsia="宋体" w:hint="default"/>
                <w:sz w:val="18"/>
                <w:szCs w:val="18"/>
              </w:rPr>
            </w:pPr>
            <w:r>
              <w:rPr>
                <w:rFonts w:ascii="宋体"/>
                <w:sz w:val="18"/>
              </w:rPr>
              <w:t>199,264,</w:t>
            </w:r>
          </w:p>
          <w:p>
            <w:pPr>
              <w:pStyle w:val="TableParagraph"/>
              <w:spacing w:line="234" w:lineRule="exact"/>
              <w:ind w:left="245" w:right="0"/>
              <w:jc w:val="center"/>
              <w:rPr>
                <w:rFonts w:ascii="宋体" w:hAnsi="宋体" w:cs="宋体" w:eastAsia="宋体" w:hint="default"/>
                <w:sz w:val="18"/>
                <w:szCs w:val="18"/>
              </w:rPr>
            </w:pPr>
            <w:r>
              <w:rPr>
                <w:rFonts w:ascii="宋体"/>
                <w:sz w:val="18"/>
              </w:rPr>
              <w:t>933.45</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四川虹信软件有限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长虹印尼电器有限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60,020,160.00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60,020,160.00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成都长虹电子科技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49,500,000.00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49,500,000.00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广元长虹电子科技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9,900,000.00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9,900,000.00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四川长虹格润再生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资源有限责任公司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jc w:val="left"/>
              <w:rPr>
                <w:rFonts w:ascii="宋体" w:hAnsi="宋体" w:cs="宋体" w:eastAsia="宋体" w:hint="default"/>
                <w:sz w:val="18"/>
                <w:szCs w:val="18"/>
              </w:rPr>
            </w:pPr>
            <w:r>
              <w:rPr>
                <w:rFonts w:ascii="宋体"/>
                <w:sz w:val="18"/>
              </w:rPr>
              <w:t>10,000,0</w:t>
            </w:r>
          </w:p>
          <w:p>
            <w:pPr>
              <w:pStyle w:val="TableParagraph"/>
              <w:spacing w:line="234" w:lineRule="exact"/>
              <w:ind w:left="424" w:right="0"/>
              <w:jc w:val="left"/>
              <w:rPr>
                <w:rFonts w:ascii="宋体" w:hAnsi="宋体" w:cs="宋体" w:eastAsia="宋体" w:hint="default"/>
                <w:sz w:val="18"/>
                <w:szCs w:val="18"/>
              </w:rPr>
            </w:pPr>
            <w:r>
              <w:rPr>
                <w:rFonts w:ascii="宋体"/>
                <w:sz w:val="18"/>
              </w:rPr>
              <w:t>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长虹中东电器有限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7,510,800.00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7,510,800.00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长虹俄罗斯电器有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6,826,300.00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6,826,300.00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四川长虹光电有限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北京长虹科技有限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297,000,000.00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297,000,000.00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四川长虹照明技术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45,000,000.00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45,000,000.00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绵阳科技城大数据</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四川虹电数字家庭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产业技术研究公司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上海长虹国际贸易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长虹北美研发中心</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2,458,440.00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2,458,440.00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远信融资租赁有限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150,000,000.00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150,000,000.00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智易家网络科技有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jc w:val="left"/>
              <w:rPr>
                <w:rFonts w:ascii="宋体" w:hAnsi="宋体" w:cs="宋体" w:eastAsia="宋体" w:hint="default"/>
                <w:sz w:val="18"/>
                <w:szCs w:val="18"/>
              </w:rPr>
            </w:pPr>
            <w:r>
              <w:rPr>
                <w:rFonts w:ascii="宋体"/>
                <w:sz w:val="18"/>
              </w:rPr>
              <w:t>35,000,0</w:t>
            </w:r>
          </w:p>
          <w:p>
            <w:pPr>
              <w:pStyle w:val="TableParagraph"/>
              <w:spacing w:line="234" w:lineRule="exact"/>
              <w:ind w:left="424" w:right="0"/>
              <w:jc w:val="left"/>
              <w:rPr>
                <w:rFonts w:ascii="宋体" w:hAnsi="宋体" w:cs="宋体" w:eastAsia="宋体" w:hint="default"/>
                <w:sz w:val="18"/>
                <w:szCs w:val="18"/>
              </w:rPr>
            </w:pPr>
            <w:r>
              <w:rPr>
                <w:rFonts w:ascii="宋体"/>
                <w:sz w:val="18"/>
              </w:rPr>
              <w:t>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四川长虹通信科技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5" w:right="0"/>
              <w:jc w:val="left"/>
              <w:rPr>
                <w:rFonts w:ascii="宋体" w:hAnsi="宋体" w:cs="宋体" w:eastAsia="宋体" w:hint="default"/>
                <w:sz w:val="18"/>
                <w:szCs w:val="18"/>
              </w:rPr>
            </w:pPr>
            <w:r>
              <w:rPr>
                <w:rFonts w:ascii="宋体"/>
                <w:sz w:val="18"/>
              </w:rPr>
              <w:t>80,000,0</w:t>
            </w:r>
          </w:p>
          <w:p>
            <w:pPr>
              <w:pStyle w:val="TableParagraph"/>
              <w:spacing w:line="240" w:lineRule="auto"/>
              <w:ind w:left="424" w:right="0"/>
              <w:jc w:val="left"/>
              <w:rPr>
                <w:rFonts w:ascii="宋体" w:hAnsi="宋体" w:cs="宋体" w:eastAsia="宋体" w:hint="default"/>
                <w:sz w:val="18"/>
                <w:szCs w:val="18"/>
              </w:rPr>
            </w:pPr>
            <w:r>
              <w:rPr>
                <w:rFonts w:ascii="宋体"/>
                <w:sz w:val="18"/>
              </w:rPr>
              <w:t>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四川长虹教育科技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jc w:val="left"/>
              <w:rPr>
                <w:rFonts w:ascii="宋体" w:hAnsi="宋体" w:cs="宋体" w:eastAsia="宋体" w:hint="default"/>
                <w:sz w:val="18"/>
                <w:szCs w:val="18"/>
              </w:rPr>
            </w:pPr>
            <w:r>
              <w:rPr>
                <w:rFonts w:ascii="宋体"/>
                <w:sz w:val="18"/>
              </w:rPr>
              <w:t>10,000,0</w:t>
            </w:r>
          </w:p>
          <w:p>
            <w:pPr>
              <w:pStyle w:val="TableParagraph"/>
              <w:spacing w:line="234" w:lineRule="exact"/>
              <w:ind w:left="424" w:right="0"/>
              <w:jc w:val="left"/>
              <w:rPr>
                <w:rFonts w:ascii="宋体" w:hAnsi="宋体" w:cs="宋体" w:eastAsia="宋体" w:hint="default"/>
                <w:sz w:val="18"/>
                <w:szCs w:val="18"/>
              </w:rPr>
            </w:pPr>
            <w:r>
              <w:rPr>
                <w:rFonts w:ascii="宋体"/>
                <w:sz w:val="18"/>
              </w:rPr>
              <w:t>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四川长虹点点帮科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jc w:val="left"/>
              <w:rPr>
                <w:rFonts w:ascii="宋体" w:hAnsi="宋体" w:cs="宋体" w:eastAsia="宋体" w:hint="default"/>
                <w:sz w:val="18"/>
                <w:szCs w:val="18"/>
              </w:rPr>
            </w:pPr>
            <w:r>
              <w:rPr>
                <w:rFonts w:ascii="宋体"/>
                <w:sz w:val="18"/>
              </w:rPr>
              <w:t>95,000,0</w:t>
            </w:r>
          </w:p>
          <w:p>
            <w:pPr>
              <w:pStyle w:val="TableParagraph"/>
              <w:spacing w:line="234" w:lineRule="exact"/>
              <w:ind w:left="424" w:right="0"/>
              <w:jc w:val="left"/>
              <w:rPr>
                <w:rFonts w:ascii="宋体" w:hAnsi="宋体" w:cs="宋体" w:eastAsia="宋体" w:hint="default"/>
                <w:sz w:val="18"/>
                <w:szCs w:val="18"/>
              </w:rPr>
            </w:pPr>
            <w:r>
              <w:rPr>
                <w:rFonts w:ascii="宋体"/>
                <w:sz w:val="18"/>
              </w:rPr>
              <w:t>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95,000,000.00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四川长虹智慧健康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55" w:right="0"/>
              <w:jc w:val="left"/>
              <w:rPr>
                <w:rFonts w:ascii="宋体" w:hAnsi="宋体" w:cs="宋体" w:eastAsia="宋体" w:hint="default"/>
                <w:sz w:val="18"/>
                <w:szCs w:val="18"/>
              </w:rPr>
            </w:pPr>
            <w:r>
              <w:rPr>
                <w:rFonts w:ascii="宋体"/>
                <w:sz w:val="18"/>
              </w:rPr>
              <w:t>42,500,0</w:t>
            </w:r>
          </w:p>
          <w:p>
            <w:pPr>
              <w:pStyle w:val="TableParagraph"/>
              <w:spacing w:line="234" w:lineRule="exact"/>
              <w:ind w:left="424" w:right="0"/>
              <w:jc w:val="left"/>
              <w:rPr>
                <w:rFonts w:ascii="宋体" w:hAnsi="宋体" w:cs="宋体" w:eastAsia="宋体" w:hint="default"/>
                <w:sz w:val="18"/>
                <w:szCs w:val="18"/>
              </w:rPr>
            </w:pPr>
            <w:r>
              <w:rPr>
                <w:rFonts w:ascii="宋体"/>
                <w:sz w:val="18"/>
              </w:rPr>
              <w:t>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42,500,000.00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5,209,945,636.11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center"/>
              <w:rPr>
                <w:rFonts w:ascii="宋体" w:hAnsi="宋体" w:cs="宋体" w:eastAsia="宋体" w:hint="default"/>
                <w:sz w:val="18"/>
                <w:szCs w:val="18"/>
              </w:rPr>
            </w:pPr>
            <w:r>
              <w:rPr>
                <w:rFonts w:ascii="宋体"/>
                <w:sz w:val="18"/>
              </w:rPr>
              <w:t>496,500,</w:t>
            </w:r>
          </w:p>
          <w:p>
            <w:pPr>
              <w:pStyle w:val="TableParagraph"/>
              <w:spacing w:line="240" w:lineRule="auto"/>
              <w:ind w:left="231" w:right="0"/>
              <w:jc w:val="center"/>
              <w:rPr>
                <w:rFonts w:ascii="宋体" w:hAnsi="宋体" w:cs="宋体" w:eastAsia="宋体" w:hint="default"/>
                <w:sz w:val="18"/>
                <w:szCs w:val="18"/>
              </w:rPr>
            </w:pPr>
            <w:r>
              <w:rPr>
                <w:rFonts w:ascii="宋体"/>
                <w:sz w:val="18"/>
              </w:rPr>
              <w:t>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5,706,445,636.11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 w:right="0"/>
              <w:jc w:val="center"/>
              <w:rPr>
                <w:rFonts w:ascii="宋体" w:hAnsi="宋体" w:cs="宋体" w:eastAsia="宋体" w:hint="default"/>
                <w:sz w:val="18"/>
                <w:szCs w:val="18"/>
              </w:rPr>
            </w:pPr>
            <w:r>
              <w:rPr>
                <w:rFonts w:ascii="宋体"/>
                <w:sz w:val="18"/>
              </w:rPr>
              <w:t>199,264,</w:t>
            </w:r>
          </w:p>
          <w:p>
            <w:pPr>
              <w:pStyle w:val="TableParagraph"/>
              <w:spacing w:line="240" w:lineRule="auto"/>
              <w:ind w:left="234" w:right="0"/>
              <w:jc w:val="center"/>
              <w:rPr>
                <w:rFonts w:ascii="宋体" w:hAnsi="宋体" w:cs="宋体" w:eastAsia="宋体" w:hint="default"/>
                <w:sz w:val="18"/>
                <w:szCs w:val="18"/>
              </w:rPr>
            </w:pPr>
            <w:r>
              <w:rPr>
                <w:rFonts w:ascii="宋体"/>
                <w:sz w:val="18"/>
              </w:rPr>
              <w:t>933.45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5" w:right="0"/>
              <w:jc w:val="center"/>
              <w:rPr>
                <w:rFonts w:ascii="宋体" w:hAnsi="宋体" w:cs="宋体" w:eastAsia="宋体" w:hint="default"/>
                <w:sz w:val="18"/>
                <w:szCs w:val="18"/>
              </w:rPr>
            </w:pPr>
            <w:r>
              <w:rPr>
                <w:rFonts w:ascii="宋体"/>
                <w:sz w:val="18"/>
              </w:rPr>
              <w:t>199,264,</w:t>
            </w:r>
          </w:p>
          <w:p>
            <w:pPr>
              <w:pStyle w:val="TableParagraph"/>
              <w:spacing w:line="240" w:lineRule="auto"/>
              <w:ind w:left="245" w:right="0"/>
              <w:jc w:val="center"/>
              <w:rPr>
                <w:rFonts w:ascii="宋体" w:hAnsi="宋体" w:cs="宋体" w:eastAsia="宋体" w:hint="default"/>
                <w:sz w:val="18"/>
                <w:szCs w:val="18"/>
              </w:rPr>
            </w:pPr>
            <w:r>
              <w:rPr>
                <w:rFonts w:ascii="宋体"/>
                <w:sz w:val="18"/>
              </w:rPr>
              <w:t>933.45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080" w:bottom="1380" w:left="1580" w:right="1040"/>
        </w:sectPr>
      </w:pPr>
    </w:p>
    <w:p>
      <w:pPr>
        <w:pStyle w:val="Heading4"/>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46"/>
        <w:gridCol w:w="994"/>
        <w:gridCol w:w="989"/>
        <w:gridCol w:w="281"/>
        <w:gridCol w:w="996"/>
        <w:gridCol w:w="430"/>
        <w:gridCol w:w="566"/>
        <w:gridCol w:w="710"/>
        <w:gridCol w:w="571"/>
        <w:gridCol w:w="557"/>
        <w:gridCol w:w="1133"/>
        <w:gridCol w:w="566"/>
      </w:tblGrid>
      <w:tr>
        <w:trPr>
          <w:trHeight w:val="283" w:hRule="exact"/>
        </w:trPr>
        <w:tc>
          <w:tcPr>
            <w:tcW w:w="12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2" w:lineRule="exact"/>
              <w:ind w:left="407" w:right="403"/>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2" w:lineRule="exact"/>
              <w:ind w:left="280" w:right="27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10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2" w:lineRule="exact"/>
              <w:ind w:left="350" w:right="348"/>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66" w:type="dxa"/>
            <w:vMerge w:val="restart"/>
            <w:tcBorders>
              <w:top w:val="single" w:sz="4" w:space="0" w:color="000000"/>
              <w:left w:val="single" w:sz="4" w:space="0" w:color="000000"/>
              <w:right w:val="single" w:sz="4" w:space="0" w:color="000000"/>
            </w:tcBorders>
          </w:tcPr>
          <w:p>
            <w:pPr>
              <w:pStyle w:val="TableParagraph"/>
              <w:spacing w:line="272" w:lineRule="exact" w:before="1"/>
              <w:ind w:left="172" w:right="17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p>
          <w:p>
            <w:pPr>
              <w:pStyle w:val="TableParagraph"/>
              <w:spacing w:line="272" w:lineRule="exact" w:before="1"/>
              <w:ind w:left="172" w:right="170"/>
              <w:jc w:val="left"/>
              <w:rPr>
                <w:rFonts w:ascii="宋体" w:hAnsi="宋体" w:cs="宋体" w:eastAsia="宋体" w:hint="default"/>
                <w:sz w:val="21"/>
                <w:szCs w:val="21"/>
              </w:rPr>
            </w:pP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p>
            <w:pPr>
              <w:pStyle w:val="TableParagraph"/>
              <w:spacing w:line="246"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期</w:t>
            </w:r>
          </w:p>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末</w:t>
            </w:r>
          </w:p>
        </w:tc>
      </w:tr>
      <w:tr>
        <w:trPr>
          <w:trHeight w:val="1373" w:hRule="exact"/>
        </w:trPr>
        <w:tc>
          <w:tcPr>
            <w:tcW w:w="124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81" w:right="173" w:hanging="212"/>
              <w:jc w:val="left"/>
              <w:rPr>
                <w:rFonts w:ascii="宋体" w:hAnsi="宋体" w:cs="宋体" w:eastAsia="宋体" w:hint="default"/>
                <w:sz w:val="21"/>
                <w:szCs w:val="21"/>
              </w:rPr>
            </w:pPr>
            <w:r>
              <w:rPr>
                <w:rFonts w:ascii="宋体" w:hAnsi="宋体" w:cs="宋体" w:eastAsia="宋体" w:hint="default"/>
                <w:sz w:val="21"/>
                <w:szCs w:val="21"/>
              </w:rPr>
              <w:t>追加投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41"/>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7" w:right="173"/>
              <w:jc w:val="both"/>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pacing w:val="-102"/>
                <w:sz w:val="21"/>
                <w:szCs w:val="21"/>
              </w:rPr>
              <w:t> </w:t>
            </w:r>
            <w:r>
              <w:rPr>
                <w:rFonts w:ascii="宋体" w:hAnsi="宋体" w:cs="宋体" w:eastAsia="宋体" w:hint="default"/>
                <w:sz w:val="21"/>
                <w:szCs w:val="21"/>
              </w:rPr>
              <w:t>下确认</w:t>
            </w:r>
            <w:r>
              <w:rPr>
                <w:rFonts w:ascii="宋体" w:hAnsi="宋体" w:cs="宋体" w:eastAsia="宋体" w:hint="default"/>
                <w:spacing w:val="-102"/>
                <w:sz w:val="21"/>
                <w:szCs w:val="21"/>
              </w:rPr>
              <w:t> </w:t>
            </w:r>
            <w:r>
              <w:rPr>
                <w:rFonts w:ascii="宋体" w:hAnsi="宋体" w:cs="宋体" w:eastAsia="宋体" w:hint="default"/>
                <w:sz w:val="21"/>
                <w:szCs w:val="21"/>
              </w:rPr>
              <w:t>的投资</w:t>
            </w:r>
            <w:r>
              <w:rPr>
                <w:rFonts w:ascii="宋体" w:hAnsi="宋体" w:cs="宋体" w:eastAsia="宋体" w:hint="default"/>
                <w:spacing w:val="-102"/>
                <w:sz w:val="21"/>
                <w:szCs w:val="21"/>
              </w:rPr>
              <w:t> </w:t>
            </w:r>
            <w:r>
              <w:rPr>
                <w:rFonts w:ascii="宋体" w:hAnsi="宋体" w:cs="宋体" w:eastAsia="宋体" w:hint="default"/>
                <w:sz w:val="21"/>
                <w:szCs w:val="21"/>
              </w:rPr>
              <w:t>损益</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103" w:right="105"/>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172" w:right="170"/>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变</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39" w:right="137"/>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175" w:right="173"/>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7" w:right="166"/>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133"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246"/>
        <w:gridCol w:w="994"/>
        <w:gridCol w:w="989"/>
        <w:gridCol w:w="281"/>
        <w:gridCol w:w="996"/>
        <w:gridCol w:w="430"/>
        <w:gridCol w:w="566"/>
        <w:gridCol w:w="710"/>
        <w:gridCol w:w="571"/>
        <w:gridCol w:w="557"/>
        <w:gridCol w:w="1133"/>
        <w:gridCol w:w="566"/>
      </w:tblGrid>
      <w:tr>
        <w:trPr>
          <w:trHeight w:val="828"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p>
            <w:pPr>
              <w:pStyle w:val="TableParagraph"/>
              <w:spacing w:line="240" w:lineRule="auto"/>
              <w:ind w:left="103" w:right="105"/>
              <w:jc w:val="left"/>
              <w:rPr>
                <w:rFonts w:ascii="宋体" w:hAnsi="宋体" w:cs="宋体" w:eastAsia="宋体" w:hint="default"/>
                <w:sz w:val="21"/>
                <w:szCs w:val="21"/>
              </w:rPr>
            </w:pPr>
            <w:r>
              <w:rPr>
                <w:rFonts w:ascii="宋体" w:hAnsi="宋体" w:cs="宋体" w:eastAsia="宋体" w:hint="default"/>
                <w:sz w:val="21"/>
                <w:szCs w:val="21"/>
              </w:rPr>
              <w:t>调</w:t>
            </w:r>
            <w:r>
              <w:rPr>
                <w:rFonts w:ascii="宋体" w:hAnsi="宋体" w:cs="宋体" w:eastAsia="宋体" w:hint="default"/>
                <w:w w:val="100"/>
                <w:sz w:val="21"/>
                <w:szCs w:val="21"/>
              </w:rPr>
              <w:t> </w:t>
            </w:r>
            <w:r>
              <w:rPr>
                <w:rFonts w:ascii="宋体" w:hAnsi="宋体" w:cs="宋体" w:eastAsia="宋体" w:hint="default"/>
                <w:sz w:val="21"/>
                <w:szCs w:val="21"/>
              </w:rPr>
              <w:t>整</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润</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55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余</w:t>
            </w:r>
          </w:p>
          <w:p>
            <w:pPr>
              <w:pStyle w:val="TableParagraph"/>
              <w:spacing w:line="273"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55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一、合营企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二、联营企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四川旭虹</w:t>
            </w:r>
          </w:p>
          <w:p>
            <w:pPr>
              <w:pStyle w:val="TableParagraph"/>
              <w:spacing w:line="272" w:lineRule="exact" w:before="27"/>
              <w:ind w:left="103" w:right="288"/>
              <w:jc w:val="left"/>
              <w:rPr>
                <w:rFonts w:ascii="宋体" w:hAnsi="宋体" w:cs="宋体" w:eastAsia="宋体" w:hint="default"/>
                <w:sz w:val="21"/>
                <w:szCs w:val="21"/>
              </w:rPr>
            </w:pPr>
            <w:r>
              <w:rPr>
                <w:rFonts w:ascii="宋体" w:hAnsi="宋体" w:cs="宋体" w:eastAsia="宋体" w:hint="default"/>
                <w:sz w:val="21"/>
                <w:szCs w:val="21"/>
              </w:rPr>
              <w:t>光电科技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58" w:right="0"/>
              <w:jc w:val="left"/>
              <w:rPr>
                <w:rFonts w:ascii="Times New Roman" w:hAnsi="Times New Roman" w:cs="Times New Roman" w:eastAsia="Times New Roman" w:hint="default"/>
                <w:sz w:val="18"/>
                <w:szCs w:val="18"/>
              </w:rPr>
            </w:pPr>
            <w:r>
              <w:rPr>
                <w:rFonts w:ascii="Times New Roman"/>
                <w:sz w:val="18"/>
              </w:rPr>
              <w:t>45,340,11</w:t>
            </w:r>
          </w:p>
          <w:p>
            <w:pPr>
              <w:pStyle w:val="TableParagraph"/>
              <w:spacing w:line="240" w:lineRule="auto" w:before="2"/>
              <w:ind w:left="564" w:right="0"/>
              <w:jc w:val="left"/>
              <w:rPr>
                <w:rFonts w:ascii="Times New Roman" w:hAnsi="Times New Roman" w:cs="Times New Roman" w:eastAsia="Times New Roman" w:hint="default"/>
                <w:sz w:val="18"/>
                <w:szCs w:val="18"/>
              </w:rPr>
            </w:pPr>
            <w:r>
              <w:rPr>
                <w:rFonts w:ascii="Times New Roman"/>
                <w:sz w:val="18"/>
              </w:rPr>
              <w:t>8.74</w:t>
            </w:r>
          </w:p>
        </w:tc>
        <w:tc>
          <w:tcPr>
            <w:tcW w:w="98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757,730.0</w:t>
            </w:r>
          </w:p>
          <w:p>
            <w:pPr>
              <w:pStyle w:val="TableParagraph"/>
              <w:spacing w:line="240" w:lineRule="auto" w:before="2"/>
              <w:ind w:right="102"/>
              <w:jc w:val="right"/>
              <w:rPr>
                <w:rFonts w:ascii="Times New Roman" w:hAnsi="Times New Roman" w:cs="Times New Roman" w:eastAsia="Times New Roman" w:hint="default"/>
                <w:sz w:val="18"/>
                <w:szCs w:val="18"/>
              </w:rPr>
            </w:pPr>
            <w:r>
              <w:rPr>
                <w:rFonts w:ascii="Times New Roman"/>
                <w:sz w:val="18"/>
              </w:rPr>
              <w:t>7</w:t>
            </w:r>
          </w:p>
        </w:tc>
        <w:tc>
          <w:tcPr>
            <w:tcW w:w="4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46,097,848.</w:t>
            </w:r>
          </w:p>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sz w:val="18"/>
              </w:rPr>
              <w:t>81</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绵阳海立</w:t>
            </w:r>
          </w:p>
          <w:p>
            <w:pPr>
              <w:pStyle w:val="TableParagraph"/>
              <w:spacing w:line="240" w:lineRule="auto"/>
              <w:ind w:left="103" w:right="288"/>
              <w:jc w:val="left"/>
              <w:rPr>
                <w:rFonts w:ascii="宋体" w:hAnsi="宋体" w:cs="宋体" w:eastAsia="宋体" w:hint="default"/>
                <w:sz w:val="21"/>
                <w:szCs w:val="21"/>
              </w:rPr>
            </w:pPr>
            <w:r>
              <w:rPr>
                <w:rFonts w:ascii="宋体" w:hAnsi="宋体" w:cs="宋体" w:eastAsia="宋体" w:hint="default"/>
                <w:sz w:val="21"/>
                <w:szCs w:val="21"/>
              </w:rPr>
              <w:t>电器有限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6,182,866.</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17</w:t>
            </w:r>
          </w:p>
        </w:tc>
        <w:tc>
          <w:tcPr>
            <w:tcW w:w="98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4,207,377.</w:t>
            </w:r>
          </w:p>
          <w:p>
            <w:pPr>
              <w:pStyle w:val="TableParagraph"/>
              <w:spacing w:line="207" w:lineRule="exact"/>
              <w:ind w:right="98"/>
              <w:jc w:val="right"/>
              <w:rPr>
                <w:rFonts w:ascii="Times New Roman" w:hAnsi="Times New Roman" w:cs="Times New Roman" w:eastAsia="Times New Roman" w:hint="default"/>
                <w:sz w:val="18"/>
                <w:szCs w:val="18"/>
              </w:rPr>
            </w:pPr>
            <w:r>
              <w:rPr>
                <w:rFonts w:ascii="Times New Roman"/>
                <w:sz w:val="18"/>
              </w:rPr>
              <w:t>92</w:t>
            </w:r>
          </w:p>
        </w:tc>
        <w:tc>
          <w:tcPr>
            <w:tcW w:w="4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10,390,244.</w:t>
            </w:r>
          </w:p>
          <w:p>
            <w:pPr>
              <w:pStyle w:val="TableParagraph"/>
              <w:spacing w:line="207" w:lineRule="exact"/>
              <w:ind w:right="98"/>
              <w:jc w:val="right"/>
              <w:rPr>
                <w:rFonts w:ascii="Times New Roman" w:hAnsi="Times New Roman" w:cs="Times New Roman" w:eastAsia="Times New Roman" w:hint="default"/>
                <w:sz w:val="18"/>
                <w:szCs w:val="18"/>
              </w:rPr>
            </w:pPr>
            <w:r>
              <w:rPr>
                <w:rFonts w:ascii="Times New Roman"/>
                <w:sz w:val="18"/>
              </w:rPr>
              <w:t>09</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72" w:lineRule="exact" w:before="26"/>
              <w:ind w:left="103" w:right="288"/>
              <w:jc w:val="left"/>
              <w:rPr>
                <w:rFonts w:ascii="宋体" w:hAnsi="宋体" w:cs="宋体" w:eastAsia="宋体" w:hint="default"/>
                <w:sz w:val="21"/>
                <w:szCs w:val="21"/>
              </w:rPr>
            </w:pPr>
            <w:r>
              <w:rPr>
                <w:rFonts w:ascii="宋体" w:hAnsi="宋体" w:cs="宋体" w:eastAsia="宋体" w:hint="default"/>
                <w:sz w:val="21"/>
                <w:szCs w:val="21"/>
              </w:rPr>
              <w:t>集团财务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Times New Roman" w:hAnsi="Times New Roman" w:cs="Times New Roman" w:eastAsia="Times New Roman" w:hint="default"/>
                <w:sz w:val="18"/>
                <w:szCs w:val="18"/>
              </w:rPr>
            </w:pPr>
            <w:r>
              <w:rPr>
                <w:rFonts w:ascii="Times New Roman"/>
                <w:sz w:val="18"/>
              </w:rPr>
              <w:t>530,621,3</w:t>
            </w:r>
          </w:p>
          <w:p>
            <w:pPr>
              <w:pStyle w:val="TableParagraph"/>
              <w:spacing w:line="207" w:lineRule="exact"/>
              <w:ind w:left="472" w:right="0"/>
              <w:jc w:val="left"/>
              <w:rPr>
                <w:rFonts w:ascii="Times New Roman" w:hAnsi="Times New Roman" w:cs="Times New Roman" w:eastAsia="Times New Roman" w:hint="default"/>
                <w:sz w:val="18"/>
                <w:szCs w:val="18"/>
              </w:rPr>
            </w:pPr>
            <w:r>
              <w:rPr>
                <w:rFonts w:ascii="Times New Roman"/>
                <w:sz w:val="18"/>
              </w:rPr>
              <w:t>63.65</w:t>
            </w:r>
          </w:p>
        </w:tc>
        <w:tc>
          <w:tcPr>
            <w:tcW w:w="98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Times New Roman" w:hAnsi="Times New Roman" w:cs="Times New Roman" w:eastAsia="Times New Roman" w:hint="default"/>
                <w:sz w:val="18"/>
                <w:szCs w:val="18"/>
              </w:rPr>
            </w:pPr>
            <w:r>
              <w:rPr>
                <w:rFonts w:ascii="Times New Roman"/>
                <w:sz w:val="18"/>
              </w:rPr>
              <w:t>32,476,11</w:t>
            </w:r>
          </w:p>
          <w:p>
            <w:pPr>
              <w:pStyle w:val="TableParagraph"/>
              <w:spacing w:line="207" w:lineRule="exact"/>
              <w:ind w:left="568" w:right="0"/>
              <w:jc w:val="left"/>
              <w:rPr>
                <w:rFonts w:ascii="Times New Roman" w:hAnsi="Times New Roman" w:cs="Times New Roman" w:eastAsia="Times New Roman" w:hint="default"/>
                <w:sz w:val="18"/>
                <w:szCs w:val="18"/>
              </w:rPr>
            </w:pPr>
            <w:r>
              <w:rPr>
                <w:rFonts w:ascii="Times New Roman"/>
                <w:sz w:val="18"/>
              </w:rPr>
              <w:t>7.93</w:t>
            </w:r>
          </w:p>
        </w:tc>
        <w:tc>
          <w:tcPr>
            <w:tcW w:w="4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Times New Roman" w:hAnsi="Times New Roman" w:cs="Times New Roman" w:eastAsia="Times New Roman" w:hint="default"/>
                <w:sz w:val="18"/>
                <w:szCs w:val="18"/>
              </w:rPr>
            </w:pPr>
            <w:r>
              <w:rPr>
                <w:rFonts w:ascii="Times New Roman"/>
                <w:spacing w:val="-1"/>
                <w:sz w:val="18"/>
              </w:rPr>
              <w:t>563,097,481</w:t>
            </w:r>
          </w:p>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sz w:val="18"/>
              </w:rPr>
              <w:t>.58</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四川虹然</w:t>
            </w:r>
          </w:p>
          <w:p>
            <w:pPr>
              <w:pStyle w:val="TableParagraph"/>
              <w:spacing w:line="272" w:lineRule="exact" w:before="27"/>
              <w:ind w:left="103" w:right="288"/>
              <w:jc w:val="left"/>
              <w:rPr>
                <w:rFonts w:ascii="宋体" w:hAnsi="宋体" w:cs="宋体" w:eastAsia="宋体" w:hint="default"/>
                <w:sz w:val="21"/>
                <w:szCs w:val="21"/>
              </w:rPr>
            </w:pPr>
            <w:r>
              <w:rPr>
                <w:rFonts w:ascii="宋体" w:hAnsi="宋体" w:cs="宋体" w:eastAsia="宋体" w:hint="default"/>
                <w:sz w:val="21"/>
                <w:szCs w:val="21"/>
              </w:rPr>
              <w:t>绿色能源</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58" w:right="0"/>
              <w:jc w:val="left"/>
              <w:rPr>
                <w:rFonts w:ascii="Times New Roman" w:hAnsi="Times New Roman" w:cs="Times New Roman" w:eastAsia="Times New Roman" w:hint="default"/>
                <w:sz w:val="18"/>
                <w:szCs w:val="18"/>
              </w:rPr>
            </w:pPr>
            <w:r>
              <w:rPr>
                <w:rFonts w:ascii="Times New Roman"/>
                <w:sz w:val="18"/>
              </w:rPr>
              <w:t>31,379,17</w:t>
            </w:r>
          </w:p>
          <w:p>
            <w:pPr>
              <w:pStyle w:val="TableParagraph"/>
              <w:spacing w:line="207" w:lineRule="exact"/>
              <w:ind w:left="564" w:right="0"/>
              <w:jc w:val="left"/>
              <w:rPr>
                <w:rFonts w:ascii="Times New Roman" w:hAnsi="Times New Roman" w:cs="Times New Roman" w:eastAsia="Times New Roman" w:hint="default"/>
                <w:sz w:val="18"/>
                <w:szCs w:val="18"/>
              </w:rPr>
            </w:pPr>
            <w:r>
              <w:rPr>
                <w:rFonts w:ascii="Times New Roman"/>
                <w:sz w:val="18"/>
              </w:rPr>
              <w:t>9.77</w:t>
            </w:r>
          </w:p>
        </w:tc>
        <w:tc>
          <w:tcPr>
            <w:tcW w:w="98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382,332.6</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3</w:t>
            </w:r>
          </w:p>
        </w:tc>
        <w:tc>
          <w:tcPr>
            <w:tcW w:w="4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31,761,512.</w:t>
            </w:r>
          </w:p>
          <w:p>
            <w:pPr>
              <w:pStyle w:val="TableParagraph"/>
              <w:spacing w:line="207" w:lineRule="exact"/>
              <w:ind w:right="98"/>
              <w:jc w:val="right"/>
              <w:rPr>
                <w:rFonts w:ascii="Times New Roman" w:hAnsi="Times New Roman" w:cs="Times New Roman" w:eastAsia="Times New Roman" w:hint="default"/>
                <w:sz w:val="18"/>
                <w:szCs w:val="18"/>
              </w:rPr>
            </w:pPr>
            <w:r>
              <w:rPr>
                <w:rFonts w:ascii="Times New Roman"/>
                <w:sz w:val="18"/>
              </w:rPr>
              <w:t>40</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四川虹云</w:t>
            </w:r>
          </w:p>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创业股权</w:t>
            </w:r>
            <w:r>
              <w:rPr>
                <w:rFonts w:ascii="宋体" w:hAnsi="宋体" w:cs="宋体" w:eastAsia="宋体" w:hint="default"/>
                <w:w w:val="100"/>
                <w:sz w:val="21"/>
                <w:szCs w:val="21"/>
              </w:rPr>
              <w:t> </w:t>
            </w:r>
            <w:r>
              <w:rPr>
                <w:rFonts w:ascii="宋体" w:hAnsi="宋体" w:cs="宋体" w:eastAsia="宋体" w:hint="default"/>
                <w:sz w:val="21"/>
                <w:szCs w:val="21"/>
              </w:rPr>
              <w:t>投资管理</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401,235.1</w:t>
            </w:r>
          </w:p>
          <w:p>
            <w:pPr>
              <w:pStyle w:val="TableParagraph"/>
              <w:spacing w:line="207" w:lineRule="exact"/>
              <w:ind w:right="105"/>
              <w:jc w:val="right"/>
              <w:rPr>
                <w:rFonts w:ascii="Times New Roman" w:hAnsi="Times New Roman" w:cs="Times New Roman" w:eastAsia="Times New Roman" w:hint="default"/>
                <w:sz w:val="18"/>
                <w:szCs w:val="18"/>
              </w:rPr>
            </w:pPr>
            <w:r>
              <w:rPr>
                <w:rFonts w:ascii="Times New Roman"/>
                <w:sz w:val="18"/>
              </w:rPr>
              <w:t>6</w:t>
            </w:r>
          </w:p>
        </w:tc>
        <w:tc>
          <w:tcPr>
            <w:tcW w:w="98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-1,491.26</w:t>
            </w:r>
          </w:p>
        </w:tc>
        <w:tc>
          <w:tcPr>
            <w:tcW w:w="4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399,743.90</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绵阳虹云</w:t>
            </w:r>
          </w:p>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孵化器管</w:t>
            </w:r>
            <w:r>
              <w:rPr>
                <w:rFonts w:ascii="宋体" w:hAnsi="宋体" w:cs="宋体" w:eastAsia="宋体" w:hint="default"/>
                <w:w w:val="100"/>
                <w:sz w:val="21"/>
                <w:szCs w:val="21"/>
              </w:rPr>
              <w:t> </w:t>
            </w:r>
            <w:r>
              <w:rPr>
                <w:rFonts w:ascii="宋体" w:hAnsi="宋体" w:cs="宋体" w:eastAsia="宋体" w:hint="default"/>
                <w:sz w:val="21"/>
                <w:szCs w:val="21"/>
              </w:rPr>
              <w:t>理有限公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298,799.1</w:t>
            </w:r>
          </w:p>
          <w:p>
            <w:pPr>
              <w:pStyle w:val="TableParagraph"/>
              <w:spacing w:line="207" w:lineRule="exact"/>
              <w:ind w:right="105"/>
              <w:jc w:val="right"/>
              <w:rPr>
                <w:rFonts w:ascii="Times New Roman" w:hAnsi="Times New Roman" w:cs="Times New Roman" w:eastAsia="Times New Roman" w:hint="default"/>
                <w:sz w:val="18"/>
                <w:szCs w:val="18"/>
              </w:rPr>
            </w:pPr>
            <w:r>
              <w:rPr>
                <w:rFonts w:ascii="Times New Roman"/>
                <w:sz w:val="18"/>
              </w:rPr>
              <w:t>0</w:t>
            </w:r>
          </w:p>
        </w:tc>
        <w:tc>
          <w:tcPr>
            <w:tcW w:w="98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2,396.24</w:t>
            </w:r>
          </w:p>
        </w:tc>
        <w:tc>
          <w:tcPr>
            <w:tcW w:w="4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301,195.34</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成都厚朴</w:t>
            </w:r>
          </w:p>
          <w:p>
            <w:pPr>
              <w:pStyle w:val="TableParagraph"/>
              <w:spacing w:line="240" w:lineRule="auto"/>
              <w:ind w:left="103" w:right="288"/>
              <w:jc w:val="left"/>
              <w:rPr>
                <w:rFonts w:ascii="宋体" w:hAnsi="宋体" w:cs="宋体" w:eastAsia="宋体" w:hint="default"/>
                <w:sz w:val="21"/>
                <w:szCs w:val="21"/>
              </w:rPr>
            </w:pPr>
            <w:r>
              <w:rPr>
                <w:rFonts w:ascii="宋体" w:hAnsi="宋体" w:cs="宋体" w:eastAsia="宋体" w:hint="default"/>
                <w:sz w:val="21"/>
                <w:szCs w:val="21"/>
              </w:rPr>
              <w:t>检测技术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735,000.0</w:t>
            </w:r>
          </w:p>
          <w:p>
            <w:pPr>
              <w:pStyle w:val="TableParagraph"/>
              <w:spacing w:line="207" w:lineRule="exact"/>
              <w:ind w:right="104"/>
              <w:jc w:val="right"/>
              <w:rPr>
                <w:rFonts w:ascii="Times New Roman" w:hAnsi="Times New Roman" w:cs="Times New Roman" w:eastAsia="Times New Roman" w:hint="default"/>
                <w:sz w:val="18"/>
                <w:szCs w:val="18"/>
              </w:rPr>
            </w:pPr>
            <w:r>
              <w:rPr>
                <w:rFonts w:ascii="Times New Roman"/>
                <w:sz w:val="18"/>
              </w:rPr>
              <w:t>0</w:t>
            </w:r>
          </w:p>
        </w:tc>
        <w:tc>
          <w:tcPr>
            <w:tcW w:w="28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-2,051.01</w:t>
            </w:r>
          </w:p>
        </w:tc>
        <w:tc>
          <w:tcPr>
            <w:tcW w:w="4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732,948.99</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四川虹云</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新一代信</w:t>
            </w:r>
            <w:r>
              <w:rPr>
                <w:rFonts w:ascii="宋体" w:hAnsi="宋体" w:cs="宋体" w:eastAsia="宋体" w:hint="default"/>
                <w:w w:val="100"/>
                <w:sz w:val="21"/>
                <w:szCs w:val="21"/>
              </w:rPr>
              <w:t> </w:t>
            </w:r>
            <w:r>
              <w:rPr>
                <w:rFonts w:ascii="宋体" w:hAnsi="宋体" w:cs="宋体" w:eastAsia="宋体" w:hint="default"/>
                <w:sz w:val="21"/>
                <w:szCs w:val="21"/>
              </w:rPr>
              <w:t>息技术创</w:t>
            </w:r>
            <w:r>
              <w:rPr>
                <w:rFonts w:ascii="宋体" w:hAnsi="宋体" w:cs="宋体" w:eastAsia="宋体" w:hint="default"/>
                <w:w w:val="100"/>
                <w:sz w:val="21"/>
                <w:szCs w:val="21"/>
              </w:rPr>
              <w:t> </w:t>
            </w:r>
            <w:r>
              <w:rPr>
                <w:rFonts w:ascii="宋体" w:hAnsi="宋体" w:cs="宋体" w:eastAsia="宋体" w:hint="default"/>
                <w:sz w:val="21"/>
                <w:szCs w:val="21"/>
              </w:rPr>
              <w:t>业投资基</w:t>
            </w:r>
            <w:r>
              <w:rPr>
                <w:rFonts w:ascii="宋体" w:hAnsi="宋体" w:cs="宋体" w:eastAsia="宋体" w:hint="default"/>
                <w:w w:val="100"/>
                <w:sz w:val="21"/>
                <w:szCs w:val="21"/>
              </w:rPr>
              <w:t> </w:t>
            </w:r>
            <w:r>
              <w:rPr>
                <w:rFonts w:ascii="宋体" w:hAnsi="宋体" w:cs="宋体" w:eastAsia="宋体" w:hint="default"/>
                <w:sz w:val="21"/>
                <w:szCs w:val="21"/>
              </w:rPr>
              <w:t>金合伙企</w:t>
            </w:r>
            <w:r>
              <w:rPr>
                <w:rFonts w:ascii="宋体" w:hAnsi="宋体" w:cs="宋体" w:eastAsia="宋体" w:hint="default"/>
                <w:w w:val="100"/>
                <w:sz w:val="21"/>
                <w:szCs w:val="21"/>
              </w:rPr>
              <w:t> </w:t>
            </w:r>
            <w:r>
              <w:rPr>
                <w:rFonts w:ascii="宋体" w:hAnsi="宋体" w:cs="宋体" w:eastAsia="宋体" w:hint="default"/>
                <w:spacing w:val="-6"/>
                <w:sz w:val="21"/>
                <w:szCs w:val="21"/>
              </w:rPr>
              <w:t>业（有限合</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伙）</w:t>
            </w: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53"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2"/>
              <w:ind w:left="559" w:right="0"/>
              <w:jc w:val="left"/>
              <w:rPr>
                <w:rFonts w:ascii="Times New Roman" w:hAnsi="Times New Roman" w:cs="Times New Roman" w:eastAsia="Times New Roman" w:hint="default"/>
                <w:sz w:val="18"/>
                <w:szCs w:val="18"/>
              </w:rPr>
            </w:pPr>
            <w:r>
              <w:rPr>
                <w:rFonts w:ascii="Times New Roman"/>
                <w:sz w:val="18"/>
              </w:rPr>
              <w:t>0.00</w:t>
            </w:r>
          </w:p>
        </w:tc>
        <w:tc>
          <w:tcPr>
            <w:tcW w:w="28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1,565.75</w:t>
            </w:r>
          </w:p>
        </w:tc>
        <w:tc>
          <w:tcPr>
            <w:tcW w:w="4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15,001,565.</w:t>
            </w:r>
          </w:p>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sz w:val="18"/>
              </w:rPr>
              <w:t>75</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58" w:right="0"/>
              <w:jc w:val="left"/>
              <w:rPr>
                <w:rFonts w:ascii="Times New Roman" w:hAnsi="Times New Roman" w:cs="Times New Roman" w:eastAsia="Times New Roman" w:hint="default"/>
                <w:sz w:val="18"/>
                <w:szCs w:val="18"/>
              </w:rPr>
            </w:pPr>
            <w:r>
              <w:rPr>
                <w:rFonts w:ascii="Times New Roman"/>
                <w:sz w:val="18"/>
              </w:rPr>
              <w:t>614,223,5</w:t>
            </w:r>
          </w:p>
          <w:p>
            <w:pPr>
              <w:pStyle w:val="TableParagraph"/>
              <w:spacing w:line="207" w:lineRule="exact"/>
              <w:ind w:left="472" w:right="0"/>
              <w:jc w:val="left"/>
              <w:rPr>
                <w:rFonts w:ascii="Times New Roman" w:hAnsi="Times New Roman" w:cs="Times New Roman" w:eastAsia="Times New Roman" w:hint="default"/>
                <w:sz w:val="18"/>
                <w:szCs w:val="18"/>
              </w:rPr>
            </w:pPr>
            <w:r>
              <w:rPr>
                <w:rFonts w:ascii="Times New Roman"/>
                <w:sz w:val="18"/>
              </w:rPr>
              <w:t>62.59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53" w:right="0"/>
              <w:jc w:val="left"/>
              <w:rPr>
                <w:rFonts w:ascii="Times New Roman" w:hAnsi="Times New Roman" w:cs="Times New Roman" w:eastAsia="Times New Roman" w:hint="default"/>
                <w:sz w:val="18"/>
                <w:szCs w:val="18"/>
              </w:rPr>
            </w:pPr>
            <w:r>
              <w:rPr>
                <w:rFonts w:ascii="Times New Roman"/>
                <w:sz w:val="18"/>
              </w:rPr>
              <w:t>15,735,00</w:t>
            </w:r>
          </w:p>
          <w:p>
            <w:pPr>
              <w:pStyle w:val="TableParagraph"/>
              <w:spacing w:line="207" w:lineRule="exact"/>
              <w:ind w:left="559" w:right="0"/>
              <w:jc w:val="left"/>
              <w:rPr>
                <w:rFonts w:ascii="Times New Roman" w:hAnsi="Times New Roman" w:cs="Times New Roman" w:eastAsia="Times New Roman" w:hint="default"/>
                <w:sz w:val="18"/>
                <w:szCs w:val="18"/>
              </w:rPr>
            </w:pPr>
            <w:r>
              <w:rPr>
                <w:rFonts w:ascii="Times New Roman"/>
                <w:sz w:val="18"/>
              </w:rPr>
              <w:t>0.00</w:t>
            </w:r>
          </w:p>
        </w:tc>
        <w:tc>
          <w:tcPr>
            <w:tcW w:w="28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63" w:right="0"/>
              <w:jc w:val="left"/>
              <w:rPr>
                <w:rFonts w:ascii="Times New Roman" w:hAnsi="Times New Roman" w:cs="Times New Roman" w:eastAsia="Times New Roman" w:hint="default"/>
                <w:sz w:val="18"/>
                <w:szCs w:val="18"/>
              </w:rPr>
            </w:pPr>
            <w:r>
              <w:rPr>
                <w:rFonts w:ascii="Times New Roman"/>
                <w:sz w:val="18"/>
              </w:rPr>
              <w:t>37,823,97</w:t>
            </w:r>
          </w:p>
          <w:p>
            <w:pPr>
              <w:pStyle w:val="TableParagraph"/>
              <w:spacing w:line="207" w:lineRule="exact"/>
              <w:ind w:left="568" w:right="0"/>
              <w:jc w:val="left"/>
              <w:rPr>
                <w:rFonts w:ascii="Times New Roman" w:hAnsi="Times New Roman" w:cs="Times New Roman" w:eastAsia="Times New Roman" w:hint="default"/>
                <w:sz w:val="18"/>
                <w:szCs w:val="18"/>
              </w:rPr>
            </w:pPr>
            <w:r>
              <w:rPr>
                <w:rFonts w:ascii="Times New Roman"/>
                <w:sz w:val="18"/>
              </w:rPr>
              <w:t>8.27</w:t>
            </w:r>
          </w:p>
        </w:tc>
        <w:tc>
          <w:tcPr>
            <w:tcW w:w="4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667,782,540</w:t>
            </w:r>
          </w:p>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sz w:val="18"/>
              </w:rPr>
              <w:t>.86</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Times New Roman" w:hAnsi="Times New Roman" w:cs="Times New Roman" w:eastAsia="Times New Roman" w:hint="default"/>
                <w:sz w:val="18"/>
                <w:szCs w:val="18"/>
              </w:rPr>
            </w:pPr>
            <w:r>
              <w:rPr>
                <w:rFonts w:ascii="Times New Roman"/>
                <w:sz w:val="18"/>
              </w:rPr>
              <w:t>614,223,5</w:t>
            </w:r>
          </w:p>
          <w:p>
            <w:pPr>
              <w:pStyle w:val="TableParagraph"/>
              <w:spacing w:line="207" w:lineRule="exact"/>
              <w:ind w:left="472" w:right="0"/>
              <w:jc w:val="left"/>
              <w:rPr>
                <w:rFonts w:ascii="Times New Roman" w:hAnsi="Times New Roman" w:cs="Times New Roman" w:eastAsia="Times New Roman" w:hint="default"/>
                <w:sz w:val="18"/>
                <w:szCs w:val="18"/>
              </w:rPr>
            </w:pPr>
            <w:r>
              <w:rPr>
                <w:rFonts w:ascii="Times New Roman"/>
                <w:sz w:val="18"/>
              </w:rPr>
              <w:t>62.59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3" w:right="0"/>
              <w:jc w:val="left"/>
              <w:rPr>
                <w:rFonts w:ascii="Times New Roman" w:hAnsi="Times New Roman" w:cs="Times New Roman" w:eastAsia="Times New Roman" w:hint="default"/>
                <w:sz w:val="18"/>
                <w:szCs w:val="18"/>
              </w:rPr>
            </w:pPr>
            <w:r>
              <w:rPr>
                <w:rFonts w:ascii="Times New Roman"/>
                <w:sz w:val="18"/>
              </w:rPr>
              <w:t>15,735,00</w:t>
            </w:r>
          </w:p>
          <w:p>
            <w:pPr>
              <w:pStyle w:val="TableParagraph"/>
              <w:spacing w:line="207" w:lineRule="exact"/>
              <w:ind w:left="559" w:right="0"/>
              <w:jc w:val="left"/>
              <w:rPr>
                <w:rFonts w:ascii="Times New Roman" w:hAnsi="Times New Roman" w:cs="Times New Roman" w:eastAsia="Times New Roman" w:hint="default"/>
                <w:sz w:val="18"/>
                <w:szCs w:val="18"/>
              </w:rPr>
            </w:pPr>
            <w:r>
              <w:rPr>
                <w:rFonts w:ascii="Times New Roman"/>
                <w:sz w:val="18"/>
              </w:rPr>
              <w:t>0.00</w:t>
            </w:r>
          </w:p>
        </w:tc>
        <w:tc>
          <w:tcPr>
            <w:tcW w:w="28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Times New Roman" w:hAnsi="Times New Roman" w:cs="Times New Roman" w:eastAsia="Times New Roman" w:hint="default"/>
                <w:sz w:val="18"/>
                <w:szCs w:val="18"/>
              </w:rPr>
            </w:pPr>
            <w:r>
              <w:rPr>
                <w:rFonts w:ascii="Times New Roman"/>
                <w:sz w:val="18"/>
              </w:rPr>
              <w:t>37,823,97</w:t>
            </w:r>
          </w:p>
          <w:p>
            <w:pPr>
              <w:pStyle w:val="TableParagraph"/>
              <w:spacing w:line="207" w:lineRule="exact"/>
              <w:ind w:left="568" w:right="0"/>
              <w:jc w:val="left"/>
              <w:rPr>
                <w:rFonts w:ascii="Times New Roman" w:hAnsi="Times New Roman" w:cs="Times New Roman" w:eastAsia="Times New Roman" w:hint="default"/>
                <w:sz w:val="18"/>
                <w:szCs w:val="18"/>
              </w:rPr>
            </w:pPr>
            <w:r>
              <w:rPr>
                <w:rFonts w:ascii="Times New Roman"/>
                <w:sz w:val="18"/>
              </w:rPr>
              <w:t>8.27</w:t>
            </w:r>
          </w:p>
        </w:tc>
        <w:tc>
          <w:tcPr>
            <w:tcW w:w="43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Times New Roman" w:hAnsi="Times New Roman" w:cs="Times New Roman" w:eastAsia="Times New Roman" w:hint="default"/>
                <w:sz w:val="18"/>
                <w:szCs w:val="18"/>
              </w:rPr>
            </w:pPr>
            <w:r>
              <w:rPr>
                <w:rFonts w:ascii="Times New Roman"/>
                <w:spacing w:val="-1"/>
                <w:sz w:val="18"/>
              </w:rPr>
              <w:t>667,782,540</w:t>
            </w:r>
          </w:p>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sz w:val="18"/>
              </w:rPr>
              <w:t>.86</w:t>
            </w:r>
          </w:p>
        </w:tc>
        <w:tc>
          <w:tcPr>
            <w:tcW w:w="5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64"/>
        <w:gridCol w:w="1748"/>
        <w:gridCol w:w="1745"/>
        <w:gridCol w:w="1748"/>
        <w:gridCol w:w="1745"/>
      </w:tblGrid>
      <w:tr>
        <w:trPr>
          <w:trHeight w:val="281" w:hRule="exact"/>
        </w:trPr>
        <w:tc>
          <w:tcPr>
            <w:tcW w:w="2064"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2064" w:type="dxa"/>
            <w:vMerge/>
            <w:tcBorders>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22,603,489,880.64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20,516,382,425.11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21,869,667,565.57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19,624,749,768.22</w:t>
            </w:r>
          </w:p>
        </w:tc>
      </w:tr>
    </w:tbl>
    <w:p>
      <w:pPr>
        <w:spacing w:after="0" w:line="205" w:lineRule="exact"/>
        <w:jc w:val="center"/>
        <w:rPr>
          <w:rFonts w:ascii="宋体" w:hAnsi="宋体" w:cs="宋体" w:eastAsia="宋体" w:hint="default"/>
          <w:sz w:val="18"/>
          <w:szCs w:val="18"/>
        </w:rPr>
        <w:sectPr>
          <w:pgSz w:w="11910" w:h="16840"/>
          <w:pgMar w:header="0" w:footer="1195" w:top="108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45" w:type="dxa"/>
        <w:tblLayout w:type="fixed"/>
        <w:tblCellMar>
          <w:top w:w="0" w:type="dxa"/>
          <w:left w:w="0" w:type="dxa"/>
          <w:bottom w:w="0" w:type="dxa"/>
          <w:right w:w="0" w:type="dxa"/>
        </w:tblCellMar>
        <w:tblLook w:val="01E0"/>
      </w:tblPr>
      <w:tblGrid>
        <w:gridCol w:w="2064"/>
        <w:gridCol w:w="1748"/>
        <w:gridCol w:w="1745"/>
        <w:gridCol w:w="1748"/>
        <w:gridCol w:w="1745"/>
      </w:tblGrid>
      <w:tr>
        <w:trPr>
          <w:trHeight w:val="284"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377,415,220.39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225,102,874.95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393,404,868.91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288,415,359.01</w:t>
            </w:r>
          </w:p>
        </w:tc>
      </w:tr>
      <w:tr>
        <w:trPr>
          <w:trHeight w:val="283"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22,980,905,101.03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20,741,485,300.06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22,263,072,434.48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19,913,165,127.23</w:t>
            </w:r>
          </w:p>
        </w:tc>
      </w:tr>
    </w:tbl>
    <w:p>
      <w:pPr>
        <w:pStyle w:val="BodyText"/>
        <w:spacing w:line="240" w:lineRule="auto" w:before="26"/>
        <w:ind w:left="258" w:right="0"/>
        <w:jc w:val="left"/>
      </w:pPr>
      <w:r>
        <w:rPr/>
        <w:t>其他说明：</w:t>
      </w:r>
    </w:p>
    <w:p>
      <w:pPr>
        <w:pStyle w:val="BodyText"/>
        <w:spacing w:line="240" w:lineRule="auto" w:before="133"/>
        <w:ind w:left="992" w:right="0"/>
        <w:jc w:val="left"/>
      </w:pPr>
      <w:r>
        <w:rPr/>
        <w:t>（</w:t>
      </w:r>
      <w:r>
        <w:rPr>
          <w:rFonts w:ascii="Times New Roman" w:hAnsi="Times New Roman" w:cs="Times New Roman" w:eastAsia="Times New Roman" w:hint="default"/>
        </w:rPr>
        <w:t>1</w:t>
      </w:r>
      <w:r>
        <w:rPr/>
        <w:t>）主营业务</w:t>
      </w:r>
      <w:r>
        <w:rPr>
          <w:rFonts w:ascii="Times New Roman" w:hAnsi="Times New Roman" w:cs="Times New Roman" w:eastAsia="Times New Roman" w:hint="default"/>
        </w:rPr>
        <w:t>—</w:t>
      </w:r>
      <w:r>
        <w:rPr/>
        <w:t>按行业分类</w:t>
      </w:r>
    </w:p>
    <w:p>
      <w:pPr>
        <w:spacing w:line="240" w:lineRule="auto" w:before="3"/>
        <w:rPr>
          <w:rFonts w:ascii="宋体" w:hAnsi="宋体" w:cs="宋体" w:eastAsia="宋体" w:hint="default"/>
          <w:sz w:val="11"/>
          <w:szCs w:val="11"/>
        </w:rPr>
      </w:pPr>
    </w:p>
    <w:tbl>
      <w:tblPr>
        <w:tblW w:w="0" w:type="auto"/>
        <w:jc w:val="left"/>
        <w:tblInd w:w="337" w:type="dxa"/>
        <w:tblLayout w:type="fixed"/>
        <w:tblCellMar>
          <w:top w:w="0" w:type="dxa"/>
          <w:left w:w="0" w:type="dxa"/>
          <w:bottom w:w="0" w:type="dxa"/>
          <w:right w:w="0" w:type="dxa"/>
        </w:tblCellMar>
        <w:tblLook w:val="01E0"/>
      </w:tblPr>
      <w:tblGrid>
        <w:gridCol w:w="1423"/>
        <w:gridCol w:w="1781"/>
        <w:gridCol w:w="1781"/>
        <w:gridCol w:w="1781"/>
        <w:gridCol w:w="1853"/>
      </w:tblGrid>
      <w:tr>
        <w:trPr>
          <w:trHeight w:val="370" w:hRule="exact"/>
        </w:trPr>
        <w:tc>
          <w:tcPr>
            <w:tcW w:w="1423" w:type="dxa"/>
            <w:vMerge w:val="restart"/>
            <w:tcBorders>
              <w:top w:val="single" w:sz="17"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563"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29"/>
              <w:ind w:right="5"/>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34"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29"/>
              <w:ind w:right="5"/>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1423" w:type="dxa"/>
            <w:vMerge/>
            <w:tcBorders>
              <w:left w:val="nil" w:sz="6" w:space="0" w:color="auto"/>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1"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0"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559"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48" w:hRule="exact"/>
        </w:trPr>
        <w:tc>
          <w:tcPr>
            <w:tcW w:w="1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sz w:val="18"/>
                <w:szCs w:val="18"/>
              </w:rPr>
              <w:t>家电</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13,444,648,585.74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11,625,521,758.62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14,578,366,945.74</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spacing w:val="-1"/>
                <w:sz w:val="18"/>
              </w:rPr>
              <w:t>12,957,759,518.52</w:t>
            </w:r>
          </w:p>
        </w:tc>
      </w:tr>
      <w:tr>
        <w:trPr>
          <w:trHeight w:val="350" w:hRule="exact"/>
        </w:trPr>
        <w:tc>
          <w:tcPr>
            <w:tcW w:w="1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9"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8,646,376,897.89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8,492,872,515.08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5,727,102,356.75</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5,633,680,435.90</w:t>
            </w:r>
          </w:p>
        </w:tc>
      </w:tr>
      <w:tr>
        <w:trPr>
          <w:trHeight w:val="350" w:hRule="exact"/>
        </w:trPr>
        <w:tc>
          <w:tcPr>
            <w:tcW w:w="1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9"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240,238,749.64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135,876,084.92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878,382,236.24</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349,907,321.79</w:t>
            </w:r>
          </w:p>
        </w:tc>
      </w:tr>
      <w:tr>
        <w:trPr>
          <w:trHeight w:val="351" w:hRule="exact"/>
        </w:trPr>
        <w:tc>
          <w:tcPr>
            <w:tcW w:w="1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pacing w:val="-1"/>
                <w:sz w:val="18"/>
              </w:rPr>
              <w:t>272,225,647.37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5"/>
              <w:jc w:val="right"/>
              <w:rPr>
                <w:rFonts w:ascii="宋体" w:hAnsi="宋体" w:cs="宋体" w:eastAsia="宋体" w:hint="default"/>
                <w:sz w:val="18"/>
                <w:szCs w:val="18"/>
              </w:rPr>
            </w:pPr>
            <w:r>
              <w:rPr>
                <w:rFonts w:ascii="宋体"/>
                <w:spacing w:val="-1"/>
                <w:sz w:val="18"/>
              </w:rPr>
              <w:t>262,112,066.49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pacing w:val="-1"/>
                <w:sz w:val="18"/>
              </w:rPr>
              <w:t>685,816,026.84</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5"/>
              <w:jc w:val="right"/>
              <w:rPr>
                <w:rFonts w:ascii="宋体" w:hAnsi="宋体" w:cs="宋体" w:eastAsia="宋体" w:hint="default"/>
                <w:sz w:val="18"/>
                <w:szCs w:val="18"/>
              </w:rPr>
            </w:pPr>
            <w:r>
              <w:rPr>
                <w:rFonts w:ascii="宋体"/>
                <w:spacing w:val="-1"/>
                <w:sz w:val="18"/>
              </w:rPr>
              <w:t>683,402,492.01</w:t>
            </w:r>
          </w:p>
        </w:tc>
      </w:tr>
      <w:tr>
        <w:trPr>
          <w:trHeight w:val="370" w:hRule="exact"/>
        </w:trPr>
        <w:tc>
          <w:tcPr>
            <w:tcW w:w="1423"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8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b/>
                <w:w w:val="95"/>
                <w:sz w:val="18"/>
              </w:rPr>
              <w:t>22,603,489,880.64</w:t>
            </w:r>
            <w:r>
              <w:rPr>
                <w:rFonts w:ascii="宋体"/>
                <w:sz w:val="18"/>
              </w:rPr>
            </w:r>
          </w:p>
        </w:tc>
        <w:tc>
          <w:tcPr>
            <w:tcW w:w="178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b/>
                <w:w w:val="95"/>
                <w:sz w:val="18"/>
              </w:rPr>
              <w:t>20,516,382,425.11</w:t>
            </w:r>
            <w:r>
              <w:rPr>
                <w:rFonts w:ascii="宋体"/>
                <w:sz w:val="18"/>
              </w:rPr>
            </w:r>
          </w:p>
        </w:tc>
        <w:tc>
          <w:tcPr>
            <w:tcW w:w="178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21,869,667,565.57</w:t>
            </w:r>
            <w:r>
              <w:rPr>
                <w:rFonts w:ascii="宋体"/>
                <w:sz w:val="18"/>
              </w:rPr>
            </w:r>
          </w:p>
        </w:tc>
        <w:tc>
          <w:tcPr>
            <w:tcW w:w="185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b/>
                <w:w w:val="95"/>
                <w:sz w:val="18"/>
              </w:rPr>
              <w:t>19,624,749,768.22</w:t>
            </w:r>
            <w:r>
              <w:rPr>
                <w:rFonts w:ascii="宋体"/>
                <w:sz w:val="18"/>
              </w:rPr>
            </w:r>
          </w:p>
        </w:tc>
      </w:tr>
    </w:tbl>
    <w:p>
      <w:pPr>
        <w:pStyle w:val="BodyText"/>
        <w:spacing w:line="240" w:lineRule="auto" w:before="42"/>
        <w:ind w:left="992" w:right="0"/>
        <w:jc w:val="left"/>
      </w:pPr>
      <w:r>
        <w:rPr/>
        <w:t>（</w:t>
      </w:r>
      <w:r>
        <w:rPr>
          <w:rFonts w:ascii="Times New Roman" w:hAnsi="Times New Roman" w:cs="Times New Roman" w:eastAsia="Times New Roman" w:hint="default"/>
        </w:rPr>
        <w:t>2</w:t>
      </w:r>
      <w:r>
        <w:rPr/>
        <w:t>）主营业务</w:t>
      </w:r>
      <w:r>
        <w:rPr>
          <w:rFonts w:ascii="Times New Roman" w:hAnsi="Times New Roman" w:cs="Times New Roman" w:eastAsia="Times New Roman" w:hint="default"/>
        </w:rPr>
        <w:t>—</w:t>
      </w:r>
      <w:r>
        <w:rPr/>
        <w:t>按产品分类</w:t>
      </w:r>
    </w:p>
    <w:p>
      <w:pPr>
        <w:spacing w:line="240" w:lineRule="auto" w:before="3"/>
        <w:rPr>
          <w:rFonts w:ascii="宋体" w:hAnsi="宋体" w:cs="宋体" w:eastAsia="宋体" w:hint="default"/>
          <w:sz w:val="11"/>
          <w:szCs w:val="11"/>
        </w:rPr>
      </w:pPr>
    </w:p>
    <w:tbl>
      <w:tblPr>
        <w:tblW w:w="0" w:type="auto"/>
        <w:jc w:val="left"/>
        <w:tblInd w:w="313" w:type="dxa"/>
        <w:tblLayout w:type="fixed"/>
        <w:tblCellMar>
          <w:top w:w="0" w:type="dxa"/>
          <w:left w:w="0" w:type="dxa"/>
          <w:bottom w:w="0" w:type="dxa"/>
          <w:right w:w="0" w:type="dxa"/>
        </w:tblCellMar>
        <w:tblLook w:val="01E0"/>
      </w:tblPr>
      <w:tblGrid>
        <w:gridCol w:w="1411"/>
        <w:gridCol w:w="1825"/>
        <w:gridCol w:w="1824"/>
        <w:gridCol w:w="1826"/>
        <w:gridCol w:w="1779"/>
      </w:tblGrid>
      <w:tr>
        <w:trPr>
          <w:trHeight w:val="367" w:hRule="exact"/>
        </w:trPr>
        <w:tc>
          <w:tcPr>
            <w:tcW w:w="1411" w:type="dxa"/>
            <w:vMerge w:val="restart"/>
            <w:tcBorders>
              <w:top w:val="single" w:sz="17"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649"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05"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1411" w:type="dxa"/>
            <w:vMerge/>
            <w:tcBorders>
              <w:left w:val="nil" w:sz="6" w:space="0" w:color="auto"/>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4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4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4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523"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50"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电视机</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12,630,560,836.67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10,827,309,284.91</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13,108,890,393.58</w:t>
            </w:r>
          </w:p>
        </w:tc>
        <w:tc>
          <w:tcPr>
            <w:tcW w:w="17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spacing w:val="-1"/>
                <w:sz w:val="18"/>
              </w:rPr>
              <w:t>11,501,875,527.40</w:t>
            </w:r>
          </w:p>
        </w:tc>
      </w:tr>
      <w:tr>
        <w:trPr>
          <w:trHeight w:val="348"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空调</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813,809,859.04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797,533,661.86</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1,464,085,461.98</w:t>
            </w:r>
          </w:p>
        </w:tc>
        <w:tc>
          <w:tcPr>
            <w:tcW w:w="17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spacing w:val="-1"/>
                <w:sz w:val="18"/>
              </w:rPr>
              <w:t>1,450,339,779.55</w:t>
            </w:r>
          </w:p>
        </w:tc>
      </w:tr>
      <w:tr>
        <w:trPr>
          <w:trHeight w:val="350"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8,646,376,897.89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8,492,872,515.08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5,727,102,356.75</w:t>
            </w:r>
          </w:p>
        </w:tc>
        <w:tc>
          <w:tcPr>
            <w:tcW w:w="17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5,633,680,435.90</w:t>
            </w:r>
          </w:p>
        </w:tc>
      </w:tr>
      <w:tr>
        <w:trPr>
          <w:trHeight w:val="350"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240,238,749.64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135,876,084.92</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878,382,236.24</w:t>
            </w:r>
          </w:p>
        </w:tc>
        <w:tc>
          <w:tcPr>
            <w:tcW w:w="17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349,907,321.79</w:t>
            </w:r>
          </w:p>
        </w:tc>
      </w:tr>
      <w:tr>
        <w:trPr>
          <w:trHeight w:val="351" w:hRule="exact"/>
        </w:trPr>
        <w:tc>
          <w:tcPr>
            <w:tcW w:w="1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pacing w:val="-1"/>
                <w:sz w:val="18"/>
              </w:rPr>
              <w:t>272,503,537.40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pacing w:val="-1"/>
                <w:sz w:val="18"/>
              </w:rPr>
              <w:t>262,790,878.34</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pacing w:val="-1"/>
                <w:sz w:val="18"/>
              </w:rPr>
              <w:t>691,207,117.02</w:t>
            </w:r>
          </w:p>
        </w:tc>
        <w:tc>
          <w:tcPr>
            <w:tcW w:w="17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5"/>
              <w:jc w:val="right"/>
              <w:rPr>
                <w:rFonts w:ascii="宋体" w:hAnsi="宋体" w:cs="宋体" w:eastAsia="宋体" w:hint="default"/>
                <w:sz w:val="18"/>
                <w:szCs w:val="18"/>
              </w:rPr>
            </w:pPr>
            <w:r>
              <w:rPr>
                <w:rFonts w:ascii="宋体"/>
                <w:spacing w:val="-1"/>
                <w:sz w:val="18"/>
              </w:rPr>
              <w:t>688,946,703.58</w:t>
            </w:r>
          </w:p>
        </w:tc>
      </w:tr>
      <w:tr>
        <w:trPr>
          <w:trHeight w:val="370" w:hRule="exact"/>
        </w:trPr>
        <w:tc>
          <w:tcPr>
            <w:tcW w:w="141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2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b/>
                <w:w w:val="95"/>
                <w:sz w:val="18"/>
              </w:rPr>
              <w:t>22,603,489,880.64</w:t>
            </w:r>
            <w:r>
              <w:rPr>
                <w:rFonts w:ascii="宋体"/>
                <w:sz w:val="18"/>
              </w:rPr>
            </w:r>
          </w:p>
        </w:tc>
        <w:tc>
          <w:tcPr>
            <w:tcW w:w="182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b/>
                <w:w w:val="95"/>
                <w:sz w:val="18"/>
              </w:rPr>
              <w:t>20,516,382,425.11</w:t>
            </w:r>
            <w:r>
              <w:rPr>
                <w:rFonts w:ascii="宋体"/>
                <w:sz w:val="18"/>
              </w:rPr>
            </w:r>
          </w:p>
        </w:tc>
        <w:tc>
          <w:tcPr>
            <w:tcW w:w="182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b/>
                <w:w w:val="95"/>
                <w:sz w:val="18"/>
              </w:rPr>
              <w:t>21,869,667,565.57</w:t>
            </w:r>
            <w:r>
              <w:rPr>
                <w:rFonts w:ascii="宋体"/>
                <w:sz w:val="18"/>
              </w:rPr>
            </w:r>
          </w:p>
        </w:tc>
        <w:tc>
          <w:tcPr>
            <w:tcW w:w="1779"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b/>
                <w:w w:val="95"/>
                <w:sz w:val="18"/>
              </w:rPr>
              <w:t>19,624,749,768.22</w:t>
            </w:r>
            <w:r>
              <w:rPr>
                <w:rFonts w:ascii="宋体"/>
                <w:sz w:val="18"/>
              </w:rPr>
            </w:r>
          </w:p>
        </w:tc>
      </w:tr>
    </w:tbl>
    <w:p>
      <w:pPr>
        <w:pStyle w:val="BodyText"/>
        <w:spacing w:line="240" w:lineRule="auto" w:before="42"/>
        <w:ind w:left="992" w:right="0"/>
        <w:jc w:val="left"/>
      </w:pPr>
      <w:r>
        <w:rPr/>
        <w:t>（</w:t>
      </w:r>
      <w:r>
        <w:rPr>
          <w:rFonts w:ascii="Times New Roman" w:hAnsi="Times New Roman" w:cs="Times New Roman" w:eastAsia="Times New Roman" w:hint="default"/>
        </w:rPr>
        <w:t>3</w:t>
      </w:r>
      <w:r>
        <w:rPr/>
        <w:t>）主营业务</w:t>
      </w:r>
      <w:r>
        <w:rPr>
          <w:rFonts w:ascii="Times New Roman" w:hAnsi="Times New Roman" w:cs="Times New Roman" w:eastAsia="Times New Roman" w:hint="default"/>
        </w:rPr>
        <w:t>—</w:t>
      </w:r>
      <w:r>
        <w:rPr/>
        <w:t>按地区分类</w:t>
      </w:r>
    </w:p>
    <w:p>
      <w:pPr>
        <w:spacing w:line="240" w:lineRule="auto" w:before="3"/>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363"/>
        <w:gridCol w:w="1925"/>
        <w:gridCol w:w="1925"/>
        <w:gridCol w:w="1925"/>
        <w:gridCol w:w="1925"/>
      </w:tblGrid>
      <w:tr>
        <w:trPr>
          <w:trHeight w:val="367" w:hRule="exact"/>
        </w:trPr>
        <w:tc>
          <w:tcPr>
            <w:tcW w:w="1363"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85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850"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1363" w:type="dxa"/>
            <w:vMerge/>
            <w:tcBorders>
              <w:left w:val="nil" w:sz="6" w:space="0" w:color="auto"/>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50" w:hRule="exact"/>
        </w:trPr>
        <w:tc>
          <w:tcPr>
            <w:tcW w:w="1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 w:right="0"/>
              <w:jc w:val="center"/>
              <w:rPr>
                <w:rFonts w:ascii="宋体" w:hAnsi="宋体" w:cs="宋体" w:eastAsia="宋体" w:hint="default"/>
                <w:sz w:val="21"/>
                <w:szCs w:val="21"/>
              </w:rPr>
            </w:pPr>
            <w:r>
              <w:rPr>
                <w:rFonts w:ascii="宋体"/>
                <w:sz w:val="21"/>
              </w:rPr>
              <w:t>1,320,891,627.91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 w:right="0"/>
              <w:jc w:val="center"/>
              <w:rPr>
                <w:rFonts w:ascii="宋体" w:hAnsi="宋体" w:cs="宋体" w:eastAsia="宋体" w:hint="default"/>
                <w:sz w:val="21"/>
                <w:szCs w:val="21"/>
              </w:rPr>
            </w:pPr>
            <w:r>
              <w:rPr>
                <w:rFonts w:ascii="宋体"/>
                <w:sz w:val="21"/>
              </w:rPr>
              <w:t>1,265,622,957.53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 w:right="0"/>
              <w:jc w:val="center"/>
              <w:rPr>
                <w:rFonts w:ascii="宋体" w:hAnsi="宋体" w:cs="宋体" w:eastAsia="宋体" w:hint="default"/>
                <w:sz w:val="21"/>
                <w:szCs w:val="21"/>
              </w:rPr>
            </w:pPr>
            <w:r>
              <w:rPr>
                <w:rFonts w:ascii="宋体"/>
                <w:sz w:val="21"/>
              </w:rPr>
              <w:t>1,322,853,297.82</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27" w:right="0"/>
              <w:jc w:val="center"/>
              <w:rPr>
                <w:rFonts w:ascii="宋体" w:hAnsi="宋体" w:cs="宋体" w:eastAsia="宋体" w:hint="default"/>
                <w:sz w:val="21"/>
                <w:szCs w:val="21"/>
              </w:rPr>
            </w:pPr>
            <w:r>
              <w:rPr>
                <w:rFonts w:ascii="宋体"/>
                <w:sz w:val="21"/>
              </w:rPr>
              <w:t>1,268,500,808.47</w:t>
            </w:r>
          </w:p>
        </w:tc>
      </w:tr>
      <w:tr>
        <w:trPr>
          <w:trHeight w:val="554" w:hRule="exact"/>
        </w:trPr>
        <w:tc>
          <w:tcPr>
            <w:tcW w:w="1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21,282,598,252.7</w:t>
            </w:r>
          </w:p>
          <w:p>
            <w:pPr>
              <w:pStyle w:val="TableParagraph"/>
              <w:spacing w:line="273" w:lineRule="exact"/>
              <w:ind w:right="101"/>
              <w:jc w:val="right"/>
              <w:rPr>
                <w:rFonts w:ascii="宋体" w:hAnsi="宋体" w:cs="宋体" w:eastAsia="宋体" w:hint="default"/>
                <w:sz w:val="21"/>
                <w:szCs w:val="21"/>
              </w:rPr>
            </w:pPr>
            <w:r>
              <w:rPr>
                <w:rFonts w:ascii="宋体"/>
                <w:w w:val="100"/>
                <w:sz w:val="21"/>
              </w:rPr>
              <w:t>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19,250,759,467.5</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20,546,814,267.7</w:t>
            </w:r>
          </w:p>
          <w:p>
            <w:pPr>
              <w:pStyle w:val="TableParagraph"/>
              <w:spacing w:line="273" w:lineRule="exact"/>
              <w:ind w:right="101"/>
              <w:jc w:val="right"/>
              <w:rPr>
                <w:rFonts w:ascii="宋体" w:hAnsi="宋体" w:cs="宋体" w:eastAsia="宋体" w:hint="default"/>
                <w:sz w:val="21"/>
                <w:szCs w:val="21"/>
              </w:rPr>
            </w:pPr>
            <w:r>
              <w:rPr>
                <w:rFonts w:ascii="宋体"/>
                <w:w w:val="100"/>
                <w:sz w:val="21"/>
              </w:rPr>
              <w:t>5</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103"/>
              <w:jc w:val="right"/>
              <w:rPr>
                <w:rFonts w:ascii="宋体" w:hAnsi="宋体" w:cs="宋体" w:eastAsia="宋体" w:hint="default"/>
                <w:sz w:val="21"/>
                <w:szCs w:val="21"/>
              </w:rPr>
            </w:pPr>
            <w:r>
              <w:rPr>
                <w:rFonts w:ascii="宋体"/>
                <w:spacing w:val="-1"/>
                <w:sz w:val="21"/>
              </w:rPr>
              <w:t>18,356,248,959.7</w:t>
            </w:r>
          </w:p>
          <w:p>
            <w:pPr>
              <w:pStyle w:val="TableParagraph"/>
              <w:spacing w:line="273" w:lineRule="exact"/>
              <w:ind w:right="105"/>
              <w:jc w:val="right"/>
              <w:rPr>
                <w:rFonts w:ascii="宋体" w:hAnsi="宋体" w:cs="宋体" w:eastAsia="宋体" w:hint="default"/>
                <w:sz w:val="21"/>
                <w:szCs w:val="21"/>
              </w:rPr>
            </w:pPr>
            <w:r>
              <w:rPr>
                <w:rFonts w:ascii="宋体"/>
                <w:w w:val="100"/>
                <w:sz w:val="21"/>
              </w:rPr>
              <w:t>5</w:t>
            </w:r>
          </w:p>
        </w:tc>
      </w:tr>
      <w:tr>
        <w:trPr>
          <w:trHeight w:val="574" w:hRule="exact"/>
        </w:trPr>
        <w:tc>
          <w:tcPr>
            <w:tcW w:w="1363"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5" w:type="dxa"/>
            <w:tcBorders>
              <w:top w:val="single" w:sz="4" w:space="0" w:color="000000"/>
              <w:left w:val="single" w:sz="4" w:space="0" w:color="000000"/>
              <w:bottom w:val="single" w:sz="17"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b/>
                <w:sz w:val="21"/>
              </w:rPr>
              <w:t>22,603,489,880.6</w:t>
            </w:r>
            <w:r>
              <w:rPr>
                <w:rFonts w:ascii="宋体"/>
                <w:sz w:val="21"/>
              </w:rPr>
            </w:r>
          </w:p>
          <w:p>
            <w:pPr>
              <w:pStyle w:val="TableParagraph"/>
              <w:spacing w:line="273" w:lineRule="exact"/>
              <w:ind w:right="101"/>
              <w:jc w:val="right"/>
              <w:rPr>
                <w:rFonts w:ascii="宋体" w:hAnsi="宋体" w:cs="宋体" w:eastAsia="宋体" w:hint="default"/>
                <w:sz w:val="21"/>
                <w:szCs w:val="21"/>
              </w:rPr>
            </w:pPr>
            <w:r>
              <w:rPr>
                <w:rFonts w:ascii="宋体"/>
                <w:b/>
                <w:w w:val="99"/>
                <w:sz w:val="21"/>
              </w:rPr>
              <w:t>4</w:t>
            </w:r>
            <w:r>
              <w:rPr>
                <w:rFonts w:ascii="宋体"/>
                <w:sz w:val="21"/>
              </w:rPr>
            </w:r>
          </w:p>
        </w:tc>
        <w:tc>
          <w:tcPr>
            <w:tcW w:w="1925" w:type="dxa"/>
            <w:tcBorders>
              <w:top w:val="single" w:sz="4" w:space="0" w:color="000000"/>
              <w:left w:val="single" w:sz="4" w:space="0" w:color="000000"/>
              <w:bottom w:val="single" w:sz="17"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b/>
                <w:sz w:val="21"/>
              </w:rPr>
              <w:t>20,516,382,425.1</w:t>
            </w:r>
            <w:r>
              <w:rPr>
                <w:rFonts w:ascii="宋体"/>
                <w:sz w:val="21"/>
              </w:rPr>
            </w:r>
          </w:p>
          <w:p>
            <w:pPr>
              <w:pStyle w:val="TableParagraph"/>
              <w:spacing w:line="273" w:lineRule="exact"/>
              <w:ind w:right="101"/>
              <w:jc w:val="right"/>
              <w:rPr>
                <w:rFonts w:ascii="宋体" w:hAnsi="宋体" w:cs="宋体" w:eastAsia="宋体" w:hint="default"/>
                <w:sz w:val="21"/>
                <w:szCs w:val="21"/>
              </w:rPr>
            </w:pPr>
            <w:r>
              <w:rPr>
                <w:rFonts w:ascii="宋体"/>
                <w:b/>
                <w:w w:val="99"/>
                <w:sz w:val="21"/>
              </w:rPr>
              <w:t>1</w:t>
            </w:r>
            <w:r>
              <w:rPr>
                <w:rFonts w:ascii="宋体"/>
                <w:sz w:val="21"/>
              </w:rPr>
            </w:r>
          </w:p>
        </w:tc>
        <w:tc>
          <w:tcPr>
            <w:tcW w:w="1925" w:type="dxa"/>
            <w:tcBorders>
              <w:top w:val="single" w:sz="4" w:space="0" w:color="000000"/>
              <w:left w:val="single" w:sz="4" w:space="0" w:color="000000"/>
              <w:bottom w:val="single" w:sz="17"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b/>
                <w:sz w:val="21"/>
              </w:rPr>
              <w:t>21,869,667,565.5</w:t>
            </w:r>
            <w:r>
              <w:rPr>
                <w:rFonts w:ascii="宋体"/>
                <w:sz w:val="21"/>
              </w:rPr>
            </w:r>
          </w:p>
          <w:p>
            <w:pPr>
              <w:pStyle w:val="TableParagraph"/>
              <w:spacing w:line="273" w:lineRule="exact"/>
              <w:ind w:right="101"/>
              <w:jc w:val="right"/>
              <w:rPr>
                <w:rFonts w:ascii="宋体" w:hAnsi="宋体" w:cs="宋体" w:eastAsia="宋体" w:hint="default"/>
                <w:sz w:val="21"/>
                <w:szCs w:val="21"/>
              </w:rPr>
            </w:pPr>
            <w:r>
              <w:rPr>
                <w:rFonts w:ascii="宋体"/>
                <w:b/>
                <w:w w:val="99"/>
                <w:sz w:val="21"/>
              </w:rPr>
              <w:t>7</w:t>
            </w:r>
            <w:r>
              <w:rPr>
                <w:rFonts w:ascii="宋体"/>
                <w:sz w:val="21"/>
              </w:rPr>
            </w:r>
          </w:p>
        </w:tc>
        <w:tc>
          <w:tcPr>
            <w:tcW w:w="1925" w:type="dxa"/>
            <w:tcBorders>
              <w:top w:val="single" w:sz="4" w:space="0" w:color="000000"/>
              <w:left w:val="single" w:sz="4" w:space="0" w:color="000000"/>
              <w:bottom w:val="single" w:sz="17" w:space="0" w:color="000000"/>
              <w:right w:val="nil" w:sz="6" w:space="0" w:color="auto"/>
            </w:tcBorders>
          </w:tcPr>
          <w:p>
            <w:pPr>
              <w:pStyle w:val="TableParagraph"/>
              <w:spacing w:line="239" w:lineRule="exact"/>
              <w:ind w:right="106"/>
              <w:jc w:val="right"/>
              <w:rPr>
                <w:rFonts w:ascii="宋体" w:hAnsi="宋体" w:cs="宋体" w:eastAsia="宋体" w:hint="default"/>
                <w:sz w:val="21"/>
                <w:szCs w:val="21"/>
              </w:rPr>
            </w:pPr>
            <w:r>
              <w:rPr>
                <w:rFonts w:ascii="宋体"/>
                <w:b/>
                <w:sz w:val="21"/>
              </w:rPr>
              <w:t>19,624,749,768.2</w:t>
            </w:r>
            <w:r>
              <w:rPr>
                <w:rFonts w:ascii="宋体"/>
                <w:sz w:val="21"/>
              </w:rPr>
            </w:r>
          </w:p>
          <w:p>
            <w:pPr>
              <w:pStyle w:val="TableParagraph"/>
              <w:spacing w:line="273" w:lineRule="exact"/>
              <w:ind w:right="105"/>
              <w:jc w:val="right"/>
              <w:rPr>
                <w:rFonts w:ascii="宋体" w:hAnsi="宋体" w:cs="宋体" w:eastAsia="宋体" w:hint="default"/>
                <w:sz w:val="21"/>
                <w:szCs w:val="21"/>
              </w:rPr>
            </w:pPr>
            <w:r>
              <w:rPr>
                <w:rFonts w:ascii="宋体"/>
                <w:b/>
                <w:w w:val="99"/>
                <w:sz w:val="21"/>
              </w:rPr>
              <w:t>2</w:t>
            </w:r>
            <w:r>
              <w:rPr>
                <w:rFonts w:ascii="宋体"/>
                <w:sz w:val="21"/>
              </w:rPr>
            </w:r>
          </w:p>
        </w:tc>
      </w:tr>
    </w:tbl>
    <w:p>
      <w:pPr>
        <w:pStyle w:val="BodyText"/>
        <w:spacing w:line="240" w:lineRule="auto" w:before="42"/>
        <w:ind w:left="1098" w:right="0"/>
        <w:jc w:val="left"/>
      </w:pPr>
      <w:r>
        <w:rPr/>
        <w:t>前五名客户的销售收入总额为</w:t>
      </w:r>
      <w:r>
        <w:rPr>
          <w:spacing w:val="-55"/>
        </w:rPr>
        <w:t> </w:t>
      </w:r>
      <w:r>
        <w:rPr>
          <w:rFonts w:ascii="Times New Roman" w:hAnsi="Times New Roman" w:cs="Times New Roman" w:eastAsia="Times New Roman" w:hint="default"/>
        </w:rPr>
        <w:t>8,202,067,988.28</w:t>
      </w:r>
      <w:r>
        <w:rPr>
          <w:rFonts w:ascii="Times New Roman" w:hAnsi="Times New Roman" w:cs="Times New Roman" w:eastAsia="Times New Roman" w:hint="default"/>
          <w:spacing w:val="-3"/>
        </w:rPr>
        <w:t> </w:t>
      </w:r>
      <w:r>
        <w:rPr/>
        <w:t>元，占全部销售收入的</w:t>
      </w:r>
      <w:r>
        <w:rPr>
          <w:spacing w:val="-55"/>
        </w:rPr>
        <w:t> </w:t>
      </w:r>
      <w:r>
        <w:rPr>
          <w:rFonts w:ascii="Times New Roman" w:hAnsi="Times New Roman" w:cs="Times New Roman" w:eastAsia="Times New Roman" w:hint="default"/>
        </w:rPr>
        <w:t>35.69%</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080" w:bottom="1380" w:left="1540" w:right="1020"/>
        </w:sectPr>
      </w:pPr>
    </w:p>
    <w:p>
      <w:pPr>
        <w:spacing w:line="240" w:lineRule="auto" w:before="11"/>
        <w:rPr>
          <w:rFonts w:ascii="宋体" w:hAnsi="宋体" w:cs="宋体" w:eastAsia="宋体" w:hint="default"/>
          <w:sz w:val="14"/>
          <w:szCs w:val="14"/>
        </w:rPr>
      </w:pPr>
    </w:p>
    <w:p>
      <w:pPr>
        <w:pStyle w:val="Heading4"/>
        <w:spacing w:line="240" w:lineRule="auto" w:before="0"/>
        <w:ind w:left="258"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left="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tabs>
          <w:tab w:pos="1309" w:val="left" w:leader="none"/>
        </w:tabs>
        <w:spacing w:line="240" w:lineRule="auto"/>
        <w:ind w:left="258" w:right="0"/>
        <w:jc w:val="left"/>
      </w:pPr>
      <w:r>
        <w:rPr>
          <w:spacing w:val="-1"/>
        </w:rPr>
        <w:t>单位：元</w:t>
        <w:tab/>
        <w:t>币种：人民币</w:t>
      </w:r>
    </w:p>
    <w:p>
      <w:pPr>
        <w:spacing w:after="0" w:line="240" w:lineRule="auto"/>
        <w:jc w:val="left"/>
        <w:sectPr>
          <w:type w:val="continuous"/>
          <w:pgSz w:w="11910" w:h="16840"/>
          <w:pgMar w:top="1120" w:bottom="1380" w:left="1540" w:right="1020"/>
          <w:cols w:num="2" w:equalWidth="0">
            <w:col w:w="1835" w:space="4686"/>
            <w:col w:w="2829"/>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27,591,701.70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14,725,776.72</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37,823,978.27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31,089,737.33</w:t>
            </w:r>
          </w:p>
        </w:tc>
      </w:tr>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-1,669,000,000.00</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12,157,910.11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8,824,028.22</w:t>
            </w:r>
          </w:p>
        </w:tc>
      </w:tr>
    </w:tbl>
    <w:p>
      <w:pPr>
        <w:spacing w:after="0" w:line="241" w:lineRule="exact"/>
        <w:jc w:val="right"/>
        <w:rPr>
          <w:rFonts w:ascii="宋体" w:hAnsi="宋体" w:cs="宋体" w:eastAsia="宋体" w:hint="default"/>
          <w:sz w:val="21"/>
          <w:szCs w:val="21"/>
        </w:rPr>
        <w:sectPr>
          <w:type w:val="continuous"/>
          <w:pgSz w:w="11910" w:h="16840"/>
          <w:pgMar w:top="1120" w:bottom="1380" w:left="1540" w:right="10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557"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18,967,541.68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3,884,028.42</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420,776.94</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5</w:t>
            </w:r>
            <w:r>
              <w:rPr>
                <w:rFonts w:ascii="宋体" w:hAnsi="宋体" w:cs="宋体" w:eastAsia="宋体" w:hint="default"/>
                <w:sz w:val="21"/>
                <w:szCs w:val="21"/>
              </w:rPr>
              <w:t>）</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6,022,973.77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4,015,315.85</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102,564,105.53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-1,606,040,336.52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080" w:bottom="1380" w:left="1580" w:right="1040"/>
        </w:sectPr>
      </w:pPr>
    </w:p>
    <w:p>
      <w:pPr>
        <w:pStyle w:val="Heading4"/>
        <w:tabs>
          <w:tab w:pos="1057" w:val="left" w:leader="none"/>
        </w:tabs>
        <w:spacing w:line="240" w:lineRule="auto"/>
        <w:ind w:right="-19"/>
        <w:jc w:val="left"/>
        <w:rPr>
          <w:b w:val="0"/>
          <w:bCs w:val="0"/>
        </w:rPr>
      </w:pPr>
      <w:r>
        <w:rPr/>
        <w:t>十八、</w:t>
        <w:tab/>
        <w:t>补充资料</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t>、 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99,854.78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259,958,940.43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40,289,641.69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245" w:type="dxa"/>
        <w:tblLayout w:type="fixed"/>
        <w:tblCellMar>
          <w:top w:w="0" w:type="dxa"/>
          <w:left w:w="0" w:type="dxa"/>
          <w:bottom w:w="0" w:type="dxa"/>
          <w:right w:w="0" w:type="dxa"/>
        </w:tblCellMar>
        <w:tblLook w:val="01E0"/>
      </w:tblPr>
      <w:tblGrid>
        <w:gridCol w:w="4059"/>
        <w:gridCol w:w="2489"/>
        <w:gridCol w:w="2501"/>
      </w:tblGrid>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-650,488,555.63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6,022,973.77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-2,770,397.26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49,866,274.14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-297,021,268.08</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358" w:right="5323"/>
        <w:jc w:val="left"/>
        <w:rPr>
          <w:b w:val="0"/>
          <w:bCs w:val="0"/>
        </w:rPr>
      </w:pPr>
      <w:r>
        <w:rPr>
          <w:rFonts w:ascii="宋体" w:hAnsi="宋体" w:cs="宋体" w:eastAsia="宋体" w:hint="default"/>
        </w:rPr>
        <w:t>2</w:t>
      </w:r>
      <w:r>
        <w:rPr/>
        <w:t>、 净资产收益率及每股收益</w:t>
      </w:r>
      <w:r>
        <w:rPr>
          <w:b w:val="0"/>
          <w:bCs w:val="0"/>
        </w:rPr>
      </w:r>
    </w:p>
    <w:p>
      <w:pPr>
        <w:spacing w:line="240" w:lineRule="auto" w:before="12"/>
        <w:rPr>
          <w:rFonts w:ascii="宋体" w:hAnsi="宋体" w:cs="宋体" w:eastAsia="宋体" w:hint="default"/>
          <w:b/>
          <w:bCs/>
          <w:sz w:val="6"/>
          <w:szCs w:val="6"/>
        </w:rPr>
      </w:pPr>
    </w:p>
    <w:tbl>
      <w:tblPr>
        <w:tblW w:w="0" w:type="auto"/>
        <w:jc w:val="left"/>
        <w:tblInd w:w="24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3"/>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-15.1008</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-0.4280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-0.4280</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-12.8308</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-0.3637</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-0.3637</w:t>
            </w:r>
          </w:p>
        </w:tc>
      </w:tr>
    </w:tbl>
    <w:p>
      <w:pPr>
        <w:spacing w:line="240" w:lineRule="auto" w:before="13"/>
        <w:rPr>
          <w:rFonts w:ascii="宋体" w:hAnsi="宋体" w:cs="宋体" w:eastAsia="宋体" w:hint="default"/>
          <w:b/>
          <w:bCs/>
          <w:sz w:val="19"/>
          <w:szCs w:val="19"/>
        </w:rPr>
      </w:pPr>
    </w:p>
    <w:p>
      <w:pPr>
        <w:pStyle w:val="Heading4"/>
        <w:spacing w:line="240" w:lineRule="auto"/>
        <w:ind w:left="358" w:right="5323"/>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left="358" w:right="532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358" w:right="5323"/>
        <w:jc w:val="left"/>
        <w:rPr>
          <w:b w:val="0"/>
          <w:bCs w:val="0"/>
        </w:rPr>
      </w:pPr>
      <w:r>
        <w:rPr>
          <w:rFonts w:ascii="宋体" w:hAnsi="宋体" w:cs="宋体" w:eastAsia="宋体" w:hint="default"/>
        </w:rPr>
        <w:t>4</w:t>
      </w:r>
      <w:r>
        <w:rPr/>
        <w:t>、</w:t>
      </w:r>
      <w:r>
        <w:rPr>
          <w:spacing w:val="-1"/>
        </w:rPr>
        <w:t> </w:t>
      </w:r>
      <w:r>
        <w:rPr/>
        <w:t>其他</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778" w:right="0"/>
        <w:jc w:val="left"/>
      </w:pPr>
      <w:r>
        <w:rPr>
          <w:spacing w:val="-2"/>
        </w:rPr>
        <w:t>两个期间的数据变动幅度达</w:t>
      </w:r>
      <w:r>
        <w:rPr>
          <w:spacing w:val="6"/>
        </w:rPr>
        <w:t> </w:t>
      </w:r>
      <w:r>
        <w:rPr>
          <w:rFonts w:ascii="宋体" w:hAnsi="宋体" w:cs="宋体" w:eastAsia="宋体" w:hint="default"/>
          <w:spacing w:val="-2"/>
        </w:rPr>
        <w:t>30%</w:t>
      </w:r>
      <w:r>
        <w:rPr>
          <w:spacing w:val="-2"/>
        </w:rPr>
        <w:t>以上报表项目说明：（单位：万元）</w:t>
      </w:r>
    </w:p>
    <w:p>
      <w:pPr>
        <w:spacing w:line="240" w:lineRule="auto" w:before="5"/>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432"/>
        <w:gridCol w:w="1344"/>
        <w:gridCol w:w="1349"/>
        <w:gridCol w:w="1277"/>
        <w:gridCol w:w="2868"/>
      </w:tblGrid>
      <w:tr>
        <w:trPr>
          <w:trHeight w:val="362" w:hRule="exact"/>
        </w:trPr>
        <w:tc>
          <w:tcPr>
            <w:tcW w:w="24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b/>
                <w:bCs/>
                <w:spacing w:val="-41"/>
                <w:sz w:val="21"/>
                <w:szCs w:val="21"/>
              </w:rPr>
              <w:t>资产</w:t>
            </w:r>
            <w:r>
              <w:rPr>
                <w:rFonts w:ascii="宋体" w:hAnsi="宋体" w:cs="宋体" w:eastAsia="宋体" w:hint="default"/>
                <w:sz w:val="21"/>
                <w:szCs w:val="21"/>
              </w:rPr>
            </w:r>
          </w:p>
        </w:tc>
        <w:tc>
          <w:tcPr>
            <w:tcW w:w="13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5"/>
              <w:ind w:left="302" w:right="0"/>
              <w:jc w:val="left"/>
              <w:rPr>
                <w:rFonts w:ascii="宋体" w:hAnsi="宋体" w:cs="宋体" w:eastAsia="宋体" w:hint="default"/>
                <w:sz w:val="21"/>
                <w:szCs w:val="21"/>
              </w:rPr>
            </w:pPr>
            <w:r>
              <w:rPr>
                <w:rFonts w:ascii="宋体" w:hAnsi="宋体" w:cs="宋体" w:eastAsia="宋体" w:hint="default"/>
                <w:b/>
                <w:bCs/>
                <w:spacing w:val="-16"/>
                <w:sz w:val="21"/>
                <w:szCs w:val="21"/>
              </w:rPr>
              <w:t>2015</w:t>
            </w:r>
            <w:r>
              <w:rPr>
                <w:rFonts w:ascii="宋体" w:hAnsi="宋体" w:cs="宋体" w:eastAsia="宋体" w:hint="default"/>
                <w:b/>
                <w:bCs/>
                <w:spacing w:val="-82"/>
                <w:sz w:val="21"/>
                <w:szCs w:val="21"/>
              </w:rPr>
              <w:t> </w:t>
            </w:r>
            <w:r>
              <w:rPr>
                <w:rFonts w:ascii="宋体" w:hAnsi="宋体" w:cs="宋体" w:eastAsia="宋体" w:hint="default"/>
                <w:b/>
                <w:bCs/>
                <w:spacing w:val="-41"/>
                <w:sz w:val="21"/>
                <w:szCs w:val="21"/>
              </w:rPr>
              <w:t>年末</w:t>
            </w:r>
            <w:r>
              <w:rPr>
                <w:rFonts w:ascii="宋体" w:hAnsi="宋体" w:cs="宋体" w:eastAsia="宋体" w:hint="default"/>
                <w:sz w:val="21"/>
                <w:szCs w:val="21"/>
              </w:rPr>
            </w:r>
          </w:p>
        </w:tc>
        <w:tc>
          <w:tcPr>
            <w:tcW w:w="13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5"/>
              <w:ind w:left="302" w:right="0"/>
              <w:jc w:val="left"/>
              <w:rPr>
                <w:rFonts w:ascii="宋体" w:hAnsi="宋体" w:cs="宋体" w:eastAsia="宋体" w:hint="default"/>
                <w:sz w:val="21"/>
                <w:szCs w:val="21"/>
              </w:rPr>
            </w:pPr>
            <w:r>
              <w:rPr>
                <w:rFonts w:ascii="宋体" w:hAnsi="宋体" w:cs="宋体" w:eastAsia="宋体" w:hint="default"/>
                <w:b/>
                <w:bCs/>
                <w:spacing w:val="-16"/>
                <w:sz w:val="21"/>
                <w:szCs w:val="21"/>
              </w:rPr>
              <w:t>2014</w:t>
            </w:r>
            <w:r>
              <w:rPr>
                <w:rFonts w:ascii="宋体" w:hAnsi="宋体" w:cs="宋体" w:eastAsia="宋体" w:hint="default"/>
                <w:b/>
                <w:bCs/>
                <w:spacing w:val="-82"/>
                <w:sz w:val="21"/>
                <w:szCs w:val="21"/>
              </w:rPr>
              <w:t> </w:t>
            </w:r>
            <w:r>
              <w:rPr>
                <w:rFonts w:ascii="宋体" w:hAnsi="宋体" w:cs="宋体" w:eastAsia="宋体" w:hint="default"/>
                <w:b/>
                <w:bCs/>
                <w:spacing w:val="-41"/>
                <w:sz w:val="21"/>
                <w:szCs w:val="21"/>
              </w:rPr>
              <w:t>年末</w:t>
            </w:r>
            <w:r>
              <w:rPr>
                <w:rFonts w:ascii="宋体" w:hAnsi="宋体" w:cs="宋体" w:eastAsia="宋体" w:hint="default"/>
                <w:sz w:val="21"/>
                <w:szCs w:val="21"/>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5"/>
              <w:ind w:left="290" w:right="0"/>
              <w:jc w:val="left"/>
              <w:rPr>
                <w:rFonts w:ascii="宋体" w:hAnsi="宋体" w:cs="宋体" w:eastAsia="宋体" w:hint="default"/>
                <w:sz w:val="21"/>
                <w:szCs w:val="21"/>
              </w:rPr>
            </w:pPr>
            <w:r>
              <w:rPr>
                <w:rFonts w:ascii="宋体" w:hAnsi="宋体" w:cs="宋体" w:eastAsia="宋体" w:hint="default"/>
                <w:b/>
                <w:bCs/>
                <w:spacing w:val="-31"/>
                <w:sz w:val="21"/>
                <w:szCs w:val="21"/>
              </w:rPr>
              <w:t>变化比例</w:t>
            </w:r>
            <w:r>
              <w:rPr>
                <w:rFonts w:ascii="宋体" w:hAnsi="宋体" w:cs="宋体" w:eastAsia="宋体" w:hint="default"/>
                <w:spacing w:val="-31"/>
                <w:sz w:val="21"/>
                <w:szCs w:val="21"/>
              </w:rPr>
            </w:r>
          </w:p>
        </w:tc>
        <w:tc>
          <w:tcPr>
            <w:tcW w:w="28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5"/>
              <w:ind w:left="32" w:right="0"/>
              <w:jc w:val="center"/>
              <w:rPr>
                <w:rFonts w:ascii="宋体" w:hAnsi="宋体" w:cs="宋体" w:eastAsia="宋体" w:hint="default"/>
                <w:sz w:val="21"/>
                <w:szCs w:val="21"/>
              </w:rPr>
            </w:pPr>
            <w:r>
              <w:rPr>
                <w:rFonts w:ascii="宋体" w:hAnsi="宋体" w:cs="宋体" w:eastAsia="宋体" w:hint="default"/>
                <w:b/>
                <w:bCs/>
                <w:spacing w:val="-31"/>
                <w:sz w:val="21"/>
                <w:szCs w:val="21"/>
              </w:rPr>
              <w:t>变动原因</w:t>
            </w:r>
            <w:r>
              <w:rPr>
                <w:rFonts w:ascii="宋体" w:hAnsi="宋体" w:cs="宋体" w:eastAsia="宋体" w:hint="default"/>
                <w:spacing w:val="-31"/>
                <w:sz w:val="21"/>
                <w:szCs w:val="21"/>
              </w:rPr>
            </w:r>
          </w:p>
        </w:tc>
      </w:tr>
      <w:tr>
        <w:trPr>
          <w:trHeight w:val="554" w:hRule="exact"/>
        </w:trPr>
        <w:tc>
          <w:tcPr>
            <w:tcW w:w="2432"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28"/>
                <w:sz w:val="21"/>
                <w:szCs w:val="21"/>
              </w:rPr>
              <w:t>以公允价值计量且其变动计</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pacing w:val="-38"/>
                <w:sz w:val="21"/>
                <w:szCs w:val="21"/>
              </w:rPr>
              <w:t>入当期损益的金融资产</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9"/>
                <w:sz w:val="21"/>
              </w:rPr>
              <w:t>5,166.62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2"/>
              <w:jc w:val="right"/>
              <w:rPr>
                <w:rFonts w:ascii="宋体" w:hAnsi="宋体" w:cs="宋体" w:eastAsia="宋体" w:hint="default"/>
                <w:sz w:val="21"/>
                <w:szCs w:val="21"/>
              </w:rPr>
            </w:pPr>
            <w:r>
              <w:rPr>
                <w:rFonts w:ascii="宋体"/>
                <w:spacing w:val="-19"/>
                <w:sz w:val="21"/>
              </w:rPr>
              <w:t>8,630.41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8"/>
                <w:sz w:val="21"/>
              </w:rPr>
              <w:t>-40.13%</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pacing w:val="-41"/>
                <w:sz w:val="21"/>
                <w:szCs w:val="21"/>
              </w:rPr>
              <w:t>主要是汇率变动导致</w:t>
            </w:r>
            <w:r>
              <w:rPr>
                <w:rFonts w:ascii="宋体" w:hAnsi="宋体" w:cs="宋体" w:eastAsia="宋体" w:hint="default"/>
                <w:sz w:val="21"/>
                <w:szCs w:val="21"/>
              </w:rPr>
            </w:r>
          </w:p>
        </w:tc>
      </w:tr>
      <w:tr>
        <w:trPr>
          <w:trHeight w:val="555" w:hRule="exact"/>
        </w:trPr>
        <w:tc>
          <w:tcPr>
            <w:tcW w:w="2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pacing w:val="-41"/>
                <w:sz w:val="21"/>
                <w:szCs w:val="21"/>
              </w:rPr>
              <w:t>应收利息</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9"/>
                <w:sz w:val="21"/>
              </w:rPr>
              <w:t>7,148.25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2"/>
              <w:jc w:val="right"/>
              <w:rPr>
                <w:rFonts w:ascii="宋体" w:hAnsi="宋体" w:cs="宋体" w:eastAsia="宋体" w:hint="default"/>
                <w:sz w:val="21"/>
                <w:szCs w:val="21"/>
              </w:rPr>
            </w:pPr>
            <w:r>
              <w:rPr>
                <w:rFonts w:ascii="宋体"/>
                <w:spacing w:val="-19"/>
                <w:sz w:val="21"/>
              </w:rPr>
              <w:t>12,718.52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8"/>
                <w:sz w:val="21"/>
              </w:rPr>
              <w:t>-43.80%</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主要是利率降低及定期存款减少所</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致</w:t>
            </w:r>
          </w:p>
        </w:tc>
      </w:tr>
      <w:tr>
        <w:trPr>
          <w:trHeight w:val="554" w:hRule="exact"/>
        </w:trPr>
        <w:tc>
          <w:tcPr>
            <w:tcW w:w="2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pacing w:val="-41"/>
                <w:sz w:val="21"/>
                <w:szCs w:val="21"/>
              </w:rPr>
              <w:t>其他应收款</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9"/>
                <w:sz w:val="21"/>
              </w:rPr>
              <w:t>51,518.61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2"/>
              <w:jc w:val="right"/>
              <w:rPr>
                <w:rFonts w:ascii="宋体" w:hAnsi="宋体" w:cs="宋体" w:eastAsia="宋体" w:hint="default"/>
                <w:sz w:val="21"/>
                <w:szCs w:val="21"/>
              </w:rPr>
            </w:pPr>
            <w:r>
              <w:rPr>
                <w:rFonts w:ascii="宋体"/>
                <w:spacing w:val="-19"/>
                <w:sz w:val="21"/>
              </w:rPr>
              <w:t>309,479.26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8"/>
                <w:sz w:val="21"/>
              </w:rPr>
              <w:t>-83.35%</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主要是应收虹欧款项调入长期应收</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款</w:t>
            </w:r>
          </w:p>
        </w:tc>
      </w:tr>
      <w:tr>
        <w:trPr>
          <w:trHeight w:val="350" w:hRule="exact"/>
        </w:trPr>
        <w:tc>
          <w:tcPr>
            <w:tcW w:w="243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1"/>
                <w:sz w:val="21"/>
                <w:szCs w:val="21"/>
              </w:rPr>
              <w:t>其他流动资产</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9"/>
              <w:jc w:val="right"/>
              <w:rPr>
                <w:rFonts w:ascii="宋体" w:hAnsi="宋体" w:cs="宋体" w:eastAsia="宋体" w:hint="default"/>
                <w:sz w:val="21"/>
                <w:szCs w:val="21"/>
              </w:rPr>
            </w:pPr>
            <w:r>
              <w:rPr>
                <w:rFonts w:ascii="宋体"/>
                <w:spacing w:val="-19"/>
                <w:sz w:val="21"/>
              </w:rPr>
              <w:t>183,921.82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2"/>
              <w:jc w:val="right"/>
              <w:rPr>
                <w:rFonts w:ascii="宋体" w:hAnsi="宋体" w:cs="宋体" w:eastAsia="宋体" w:hint="default"/>
                <w:sz w:val="21"/>
                <w:szCs w:val="21"/>
              </w:rPr>
            </w:pPr>
            <w:r>
              <w:rPr>
                <w:rFonts w:ascii="宋体"/>
                <w:spacing w:val="-19"/>
                <w:sz w:val="21"/>
              </w:rPr>
              <w:t>27,775.16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9"/>
              <w:jc w:val="right"/>
              <w:rPr>
                <w:rFonts w:ascii="宋体" w:hAnsi="宋体" w:cs="宋体" w:eastAsia="宋体" w:hint="default"/>
                <w:sz w:val="21"/>
                <w:szCs w:val="21"/>
              </w:rPr>
            </w:pPr>
            <w:r>
              <w:rPr>
                <w:rFonts w:ascii="宋体"/>
                <w:spacing w:val="-18"/>
                <w:sz w:val="21"/>
              </w:rPr>
              <w:t>562.18%</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主要是华意和美菱理财产品增加</w:t>
            </w:r>
            <w:r>
              <w:rPr>
                <w:rFonts w:ascii="宋体" w:hAnsi="宋体" w:cs="宋体" w:eastAsia="宋体" w:hint="default"/>
                <w:sz w:val="21"/>
                <w:szCs w:val="21"/>
              </w:rPr>
            </w:r>
          </w:p>
        </w:tc>
      </w:tr>
      <w:tr>
        <w:trPr>
          <w:trHeight w:val="554" w:hRule="exact"/>
        </w:trPr>
        <w:tc>
          <w:tcPr>
            <w:tcW w:w="2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pacing w:val="-41"/>
                <w:sz w:val="21"/>
                <w:szCs w:val="21"/>
              </w:rPr>
              <w:t>长期应收款</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9"/>
                <w:sz w:val="21"/>
              </w:rPr>
              <w:t>344,830.76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2"/>
              <w:jc w:val="right"/>
              <w:rPr>
                <w:rFonts w:ascii="宋体" w:hAnsi="宋体" w:cs="宋体" w:eastAsia="宋体" w:hint="default"/>
                <w:sz w:val="21"/>
                <w:szCs w:val="21"/>
              </w:rPr>
            </w:pPr>
            <w:r>
              <w:rPr>
                <w:rFonts w:ascii="宋体"/>
                <w:spacing w:val="-19"/>
                <w:sz w:val="21"/>
              </w:rPr>
              <w:t>5,730.21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9"/>
                <w:sz w:val="21"/>
              </w:rPr>
              <w:t>5917.77%</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主要是应收虹欧款项调入长期应收</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款</w:t>
            </w:r>
          </w:p>
        </w:tc>
      </w:tr>
      <w:tr>
        <w:trPr>
          <w:trHeight w:val="554" w:hRule="exact"/>
        </w:trPr>
        <w:tc>
          <w:tcPr>
            <w:tcW w:w="2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pacing w:val="-41"/>
                <w:sz w:val="21"/>
                <w:szCs w:val="21"/>
              </w:rPr>
              <w:t>在建工程</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9"/>
                <w:sz w:val="21"/>
              </w:rPr>
              <w:t>17,943.65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2"/>
              <w:jc w:val="right"/>
              <w:rPr>
                <w:rFonts w:ascii="宋体" w:hAnsi="宋体" w:cs="宋体" w:eastAsia="宋体" w:hint="default"/>
                <w:sz w:val="21"/>
                <w:szCs w:val="21"/>
              </w:rPr>
            </w:pPr>
            <w:r>
              <w:rPr>
                <w:rFonts w:ascii="宋体"/>
                <w:spacing w:val="-19"/>
                <w:sz w:val="21"/>
              </w:rPr>
              <w:t>36,757.90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8"/>
                <w:sz w:val="21"/>
              </w:rPr>
              <w:t>-51.18%</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本年部分在建工程完工转入固定资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产</w:t>
            </w:r>
          </w:p>
        </w:tc>
      </w:tr>
      <w:tr>
        <w:trPr>
          <w:trHeight w:val="828" w:hRule="exact"/>
        </w:trPr>
        <w:tc>
          <w:tcPr>
            <w:tcW w:w="2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pacing w:val="-41"/>
                <w:sz w:val="21"/>
                <w:szCs w:val="21"/>
              </w:rPr>
              <w:t>其他非流动资产</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9"/>
              <w:jc w:val="right"/>
              <w:rPr>
                <w:rFonts w:ascii="宋体" w:hAnsi="宋体" w:cs="宋体" w:eastAsia="宋体" w:hint="default"/>
                <w:sz w:val="21"/>
                <w:szCs w:val="21"/>
              </w:rPr>
            </w:pPr>
            <w:r>
              <w:rPr>
                <w:rFonts w:ascii="宋体"/>
                <w:spacing w:val="-19"/>
                <w:sz w:val="21"/>
              </w:rPr>
              <w:t>8,497.53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2"/>
              <w:jc w:val="right"/>
              <w:rPr>
                <w:rFonts w:ascii="宋体" w:hAnsi="宋体" w:cs="宋体" w:eastAsia="宋体" w:hint="default"/>
                <w:sz w:val="21"/>
                <w:szCs w:val="21"/>
              </w:rPr>
            </w:pPr>
            <w:r>
              <w:rPr>
                <w:rFonts w:ascii="宋体"/>
                <w:spacing w:val="-18"/>
                <w:sz w:val="21"/>
              </w:rPr>
              <w:t>246.51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9"/>
              <w:jc w:val="right"/>
              <w:rPr>
                <w:rFonts w:ascii="宋体" w:hAnsi="宋体" w:cs="宋体" w:eastAsia="宋体" w:hint="default"/>
                <w:sz w:val="21"/>
                <w:szCs w:val="21"/>
              </w:rPr>
            </w:pPr>
            <w:r>
              <w:rPr>
                <w:rFonts w:ascii="宋体"/>
                <w:spacing w:val="-19"/>
                <w:sz w:val="21"/>
              </w:rPr>
              <w:t>3347.13%</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主要是美菱股份用于质押的定期存</w:t>
            </w:r>
            <w:r>
              <w:rPr>
                <w:rFonts w:ascii="宋体" w:hAnsi="宋体" w:cs="宋体" w:eastAsia="宋体" w:hint="default"/>
                <w:sz w:val="21"/>
                <w:szCs w:val="21"/>
              </w:rPr>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pacing w:val="-35"/>
                <w:sz w:val="21"/>
                <w:szCs w:val="21"/>
              </w:rPr>
              <w:t>款和电子系统公共安全综合平台建</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1"/>
                <w:sz w:val="21"/>
                <w:szCs w:val="21"/>
              </w:rPr>
              <w:t>设项目余额增加</w:t>
            </w:r>
            <w:r>
              <w:rPr>
                <w:rFonts w:ascii="宋体" w:hAnsi="宋体" w:cs="宋体" w:eastAsia="宋体" w:hint="default"/>
                <w:sz w:val="21"/>
                <w:szCs w:val="21"/>
              </w:rPr>
            </w:r>
          </w:p>
        </w:tc>
      </w:tr>
      <w:tr>
        <w:trPr>
          <w:trHeight w:val="555" w:hRule="exact"/>
        </w:trPr>
        <w:tc>
          <w:tcPr>
            <w:tcW w:w="2432"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28"/>
                <w:sz w:val="21"/>
                <w:szCs w:val="21"/>
              </w:rPr>
              <w:t>以公允价值计量且其变动计</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pacing w:val="-38"/>
                <w:sz w:val="21"/>
                <w:szCs w:val="21"/>
              </w:rPr>
              <w:t>入当期损益的金融负债</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9"/>
              <w:jc w:val="right"/>
              <w:rPr>
                <w:rFonts w:ascii="宋体" w:hAnsi="宋体" w:cs="宋体" w:eastAsia="宋体" w:hint="default"/>
                <w:sz w:val="21"/>
                <w:szCs w:val="21"/>
              </w:rPr>
            </w:pPr>
            <w:r>
              <w:rPr>
                <w:rFonts w:ascii="宋体"/>
                <w:spacing w:val="-19"/>
                <w:sz w:val="21"/>
              </w:rPr>
              <w:t>5,339.66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2"/>
              <w:jc w:val="right"/>
              <w:rPr>
                <w:rFonts w:ascii="宋体" w:hAnsi="宋体" w:cs="宋体" w:eastAsia="宋体" w:hint="default"/>
                <w:sz w:val="21"/>
                <w:szCs w:val="21"/>
              </w:rPr>
            </w:pPr>
            <w:r>
              <w:rPr>
                <w:rFonts w:ascii="宋体"/>
                <w:spacing w:val="-18"/>
                <w:sz w:val="21"/>
              </w:rPr>
              <w:t>865.27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9"/>
              <w:jc w:val="right"/>
              <w:rPr>
                <w:rFonts w:ascii="宋体" w:hAnsi="宋体" w:cs="宋体" w:eastAsia="宋体" w:hint="default"/>
                <w:sz w:val="21"/>
                <w:szCs w:val="21"/>
              </w:rPr>
            </w:pPr>
            <w:r>
              <w:rPr>
                <w:rFonts w:ascii="宋体"/>
                <w:spacing w:val="-18"/>
                <w:sz w:val="21"/>
              </w:rPr>
              <w:t>517.11%</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pacing w:val="-41"/>
                <w:sz w:val="21"/>
                <w:szCs w:val="21"/>
              </w:rPr>
              <w:t>主要是汇率变动导致</w:t>
            </w:r>
            <w:r>
              <w:rPr>
                <w:rFonts w:ascii="宋体" w:hAnsi="宋体" w:cs="宋体" w:eastAsia="宋体" w:hint="default"/>
                <w:sz w:val="21"/>
                <w:szCs w:val="21"/>
              </w:rPr>
            </w:r>
          </w:p>
        </w:tc>
      </w:tr>
      <w:tr>
        <w:trPr>
          <w:trHeight w:val="360" w:hRule="exact"/>
        </w:trPr>
        <w:tc>
          <w:tcPr>
            <w:tcW w:w="2432"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1"/>
                <w:sz w:val="21"/>
                <w:szCs w:val="21"/>
              </w:rPr>
              <w:t>应付票据</w:t>
            </w:r>
            <w:r>
              <w:rPr>
                <w:rFonts w:ascii="宋体" w:hAnsi="宋体" w:cs="宋体" w:eastAsia="宋体" w:hint="default"/>
                <w:sz w:val="21"/>
                <w:szCs w:val="21"/>
              </w:rPr>
            </w:r>
          </w:p>
        </w:tc>
        <w:tc>
          <w:tcPr>
            <w:tcW w:w="1344"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right="79"/>
              <w:jc w:val="right"/>
              <w:rPr>
                <w:rFonts w:ascii="宋体" w:hAnsi="宋体" w:cs="宋体" w:eastAsia="宋体" w:hint="default"/>
                <w:sz w:val="21"/>
                <w:szCs w:val="21"/>
              </w:rPr>
            </w:pPr>
            <w:r>
              <w:rPr>
                <w:rFonts w:ascii="宋体"/>
                <w:spacing w:val="-19"/>
                <w:sz w:val="21"/>
              </w:rPr>
              <w:t>691,670.44</w:t>
            </w: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right="82"/>
              <w:jc w:val="right"/>
              <w:rPr>
                <w:rFonts w:ascii="宋体" w:hAnsi="宋体" w:cs="宋体" w:eastAsia="宋体" w:hint="default"/>
                <w:sz w:val="21"/>
                <w:szCs w:val="21"/>
              </w:rPr>
            </w:pPr>
            <w:r>
              <w:rPr>
                <w:rFonts w:ascii="宋体"/>
                <w:spacing w:val="-19"/>
                <w:sz w:val="21"/>
              </w:rPr>
              <w:t>435,744.15</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right="79"/>
              <w:jc w:val="right"/>
              <w:rPr>
                <w:rFonts w:ascii="宋体" w:hAnsi="宋体" w:cs="宋体" w:eastAsia="宋体" w:hint="default"/>
                <w:sz w:val="21"/>
                <w:szCs w:val="21"/>
              </w:rPr>
            </w:pPr>
            <w:r>
              <w:rPr>
                <w:rFonts w:ascii="宋体"/>
                <w:spacing w:val="-18"/>
                <w:sz w:val="21"/>
              </w:rPr>
              <w:t>58.73%</w:t>
            </w:r>
          </w:p>
        </w:tc>
        <w:tc>
          <w:tcPr>
            <w:tcW w:w="2868" w:type="dxa"/>
            <w:tcBorders>
              <w:top w:val="single" w:sz="4" w:space="0" w:color="000000"/>
              <w:left w:val="single" w:sz="4" w:space="0" w:color="000000"/>
              <w:bottom w:val="single" w:sz="12"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票据结算金额增加</w:t>
            </w:r>
            <w:r>
              <w:rPr>
                <w:rFonts w:ascii="宋体" w:hAnsi="宋体" w:cs="宋体" w:eastAsia="宋体" w:hint="default"/>
                <w:sz w:val="21"/>
                <w:szCs w:val="21"/>
              </w:rPr>
            </w:r>
          </w:p>
        </w:tc>
      </w:tr>
    </w:tbl>
    <w:p>
      <w:pPr>
        <w:spacing w:after="0" w:line="274" w:lineRule="exact"/>
        <w:jc w:val="left"/>
        <w:rPr>
          <w:rFonts w:ascii="宋体" w:hAnsi="宋体" w:cs="宋体" w:eastAsia="宋体" w:hint="default"/>
          <w:sz w:val="21"/>
          <w:szCs w:val="21"/>
        </w:rPr>
        <w:sectPr>
          <w:pgSz w:w="11910" w:h="16840"/>
          <w:pgMar w:header="0" w:footer="1195" w:top="1080" w:bottom="1380" w:left="144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2432"/>
        <w:gridCol w:w="1344"/>
        <w:gridCol w:w="1349"/>
        <w:gridCol w:w="1277"/>
        <w:gridCol w:w="2868"/>
      </w:tblGrid>
      <w:tr>
        <w:trPr>
          <w:trHeight w:val="363" w:hRule="exact"/>
        </w:trPr>
        <w:tc>
          <w:tcPr>
            <w:tcW w:w="24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b/>
                <w:bCs/>
                <w:spacing w:val="-41"/>
                <w:sz w:val="21"/>
                <w:szCs w:val="21"/>
              </w:rPr>
              <w:t>资产</w:t>
            </w:r>
            <w:r>
              <w:rPr>
                <w:rFonts w:ascii="宋体" w:hAnsi="宋体" w:cs="宋体" w:eastAsia="宋体" w:hint="default"/>
                <w:sz w:val="21"/>
                <w:szCs w:val="21"/>
              </w:rPr>
            </w:r>
          </w:p>
        </w:tc>
        <w:tc>
          <w:tcPr>
            <w:tcW w:w="13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left="302" w:right="0"/>
              <w:jc w:val="left"/>
              <w:rPr>
                <w:rFonts w:ascii="宋体" w:hAnsi="宋体" w:cs="宋体" w:eastAsia="宋体" w:hint="default"/>
                <w:sz w:val="21"/>
                <w:szCs w:val="21"/>
              </w:rPr>
            </w:pPr>
            <w:r>
              <w:rPr>
                <w:rFonts w:ascii="宋体" w:hAnsi="宋体" w:cs="宋体" w:eastAsia="宋体" w:hint="default"/>
                <w:b/>
                <w:bCs/>
                <w:spacing w:val="-16"/>
                <w:sz w:val="21"/>
                <w:szCs w:val="21"/>
              </w:rPr>
              <w:t>2015</w:t>
            </w:r>
            <w:r>
              <w:rPr>
                <w:rFonts w:ascii="宋体" w:hAnsi="宋体" w:cs="宋体" w:eastAsia="宋体" w:hint="default"/>
                <w:b/>
                <w:bCs/>
                <w:spacing w:val="-82"/>
                <w:sz w:val="21"/>
                <w:szCs w:val="21"/>
              </w:rPr>
              <w:t> </w:t>
            </w:r>
            <w:r>
              <w:rPr>
                <w:rFonts w:ascii="宋体" w:hAnsi="宋体" w:cs="宋体" w:eastAsia="宋体" w:hint="default"/>
                <w:b/>
                <w:bCs/>
                <w:spacing w:val="-41"/>
                <w:sz w:val="21"/>
                <w:szCs w:val="21"/>
              </w:rPr>
              <w:t>年末</w:t>
            </w:r>
            <w:r>
              <w:rPr>
                <w:rFonts w:ascii="宋体" w:hAnsi="宋体" w:cs="宋体" w:eastAsia="宋体" w:hint="default"/>
                <w:sz w:val="21"/>
                <w:szCs w:val="21"/>
              </w:rPr>
            </w:r>
          </w:p>
        </w:tc>
        <w:tc>
          <w:tcPr>
            <w:tcW w:w="13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left="302" w:right="0"/>
              <w:jc w:val="left"/>
              <w:rPr>
                <w:rFonts w:ascii="宋体" w:hAnsi="宋体" w:cs="宋体" w:eastAsia="宋体" w:hint="default"/>
                <w:sz w:val="21"/>
                <w:szCs w:val="21"/>
              </w:rPr>
            </w:pPr>
            <w:r>
              <w:rPr>
                <w:rFonts w:ascii="宋体" w:hAnsi="宋体" w:cs="宋体" w:eastAsia="宋体" w:hint="default"/>
                <w:b/>
                <w:bCs/>
                <w:spacing w:val="-16"/>
                <w:sz w:val="21"/>
                <w:szCs w:val="21"/>
              </w:rPr>
              <w:t>2014</w:t>
            </w:r>
            <w:r>
              <w:rPr>
                <w:rFonts w:ascii="宋体" w:hAnsi="宋体" w:cs="宋体" w:eastAsia="宋体" w:hint="default"/>
                <w:b/>
                <w:bCs/>
                <w:spacing w:val="-82"/>
                <w:sz w:val="21"/>
                <w:szCs w:val="21"/>
              </w:rPr>
              <w:t> </w:t>
            </w:r>
            <w:r>
              <w:rPr>
                <w:rFonts w:ascii="宋体" w:hAnsi="宋体" w:cs="宋体" w:eastAsia="宋体" w:hint="default"/>
                <w:b/>
                <w:bCs/>
                <w:spacing w:val="-41"/>
                <w:sz w:val="21"/>
                <w:szCs w:val="21"/>
              </w:rPr>
              <w:t>年末</w:t>
            </w:r>
            <w:r>
              <w:rPr>
                <w:rFonts w:ascii="宋体" w:hAnsi="宋体" w:cs="宋体" w:eastAsia="宋体" w:hint="default"/>
                <w:sz w:val="21"/>
                <w:szCs w:val="21"/>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left="290" w:right="0"/>
              <w:jc w:val="left"/>
              <w:rPr>
                <w:rFonts w:ascii="宋体" w:hAnsi="宋体" w:cs="宋体" w:eastAsia="宋体" w:hint="default"/>
                <w:sz w:val="21"/>
                <w:szCs w:val="21"/>
              </w:rPr>
            </w:pPr>
            <w:r>
              <w:rPr>
                <w:rFonts w:ascii="宋体" w:hAnsi="宋体" w:cs="宋体" w:eastAsia="宋体" w:hint="default"/>
                <w:b/>
                <w:bCs/>
                <w:spacing w:val="-31"/>
                <w:sz w:val="21"/>
                <w:szCs w:val="21"/>
              </w:rPr>
              <w:t>变化比例</w:t>
            </w:r>
            <w:r>
              <w:rPr>
                <w:rFonts w:ascii="宋体" w:hAnsi="宋体" w:cs="宋体" w:eastAsia="宋体" w:hint="default"/>
                <w:spacing w:val="-31"/>
                <w:sz w:val="21"/>
                <w:szCs w:val="21"/>
              </w:rPr>
            </w:r>
          </w:p>
        </w:tc>
        <w:tc>
          <w:tcPr>
            <w:tcW w:w="28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6"/>
              <w:ind w:left="32" w:right="0"/>
              <w:jc w:val="center"/>
              <w:rPr>
                <w:rFonts w:ascii="宋体" w:hAnsi="宋体" w:cs="宋体" w:eastAsia="宋体" w:hint="default"/>
                <w:sz w:val="21"/>
                <w:szCs w:val="21"/>
              </w:rPr>
            </w:pPr>
            <w:r>
              <w:rPr>
                <w:rFonts w:ascii="宋体" w:hAnsi="宋体" w:cs="宋体" w:eastAsia="宋体" w:hint="default"/>
                <w:b/>
                <w:bCs/>
                <w:spacing w:val="-31"/>
                <w:sz w:val="21"/>
                <w:szCs w:val="21"/>
              </w:rPr>
              <w:t>变动原因</w:t>
            </w:r>
            <w:r>
              <w:rPr>
                <w:rFonts w:ascii="宋体" w:hAnsi="宋体" w:cs="宋体" w:eastAsia="宋体" w:hint="default"/>
                <w:spacing w:val="-31"/>
                <w:sz w:val="21"/>
                <w:szCs w:val="21"/>
              </w:rPr>
            </w:r>
          </w:p>
        </w:tc>
      </w:tr>
      <w:tr>
        <w:trPr>
          <w:trHeight w:val="554" w:hRule="exact"/>
        </w:trPr>
        <w:tc>
          <w:tcPr>
            <w:tcW w:w="2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pacing w:val="-41"/>
                <w:sz w:val="21"/>
                <w:szCs w:val="21"/>
              </w:rPr>
              <w:t>应交税费</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9"/>
              <w:jc w:val="right"/>
              <w:rPr>
                <w:rFonts w:ascii="宋体" w:hAnsi="宋体" w:cs="宋体" w:eastAsia="宋体" w:hint="default"/>
                <w:sz w:val="21"/>
                <w:szCs w:val="21"/>
              </w:rPr>
            </w:pPr>
            <w:r>
              <w:rPr>
                <w:rFonts w:ascii="宋体"/>
                <w:spacing w:val="-19"/>
                <w:sz w:val="21"/>
              </w:rPr>
              <w:t>-2,095.90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82"/>
              <w:jc w:val="right"/>
              <w:rPr>
                <w:rFonts w:ascii="宋体" w:hAnsi="宋体" w:cs="宋体" w:eastAsia="宋体" w:hint="default"/>
                <w:sz w:val="21"/>
                <w:szCs w:val="21"/>
              </w:rPr>
            </w:pPr>
            <w:r>
              <w:rPr>
                <w:rFonts w:ascii="宋体"/>
                <w:spacing w:val="-19"/>
                <w:sz w:val="21"/>
              </w:rPr>
              <w:t>-31,192.37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9"/>
              <w:jc w:val="right"/>
              <w:rPr>
                <w:rFonts w:ascii="宋体" w:hAnsi="宋体" w:cs="宋体" w:eastAsia="宋体" w:hint="default"/>
                <w:sz w:val="21"/>
                <w:szCs w:val="21"/>
              </w:rPr>
            </w:pPr>
            <w:r>
              <w:rPr>
                <w:rFonts w:ascii="宋体"/>
                <w:spacing w:val="-18"/>
                <w:sz w:val="21"/>
              </w:rPr>
              <w:t>-93.28%</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主要是超缴所得税债权转让给长虹</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集团</w:t>
            </w:r>
            <w:r>
              <w:rPr>
                <w:rFonts w:ascii="宋体" w:hAnsi="宋体" w:cs="宋体" w:eastAsia="宋体" w:hint="default"/>
                <w:sz w:val="21"/>
                <w:szCs w:val="21"/>
              </w:rPr>
            </w:r>
          </w:p>
        </w:tc>
      </w:tr>
      <w:tr>
        <w:trPr>
          <w:trHeight w:val="554" w:hRule="exact"/>
        </w:trPr>
        <w:tc>
          <w:tcPr>
            <w:tcW w:w="2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pacing w:val="-42"/>
                <w:sz w:val="21"/>
                <w:szCs w:val="21"/>
              </w:rPr>
              <w:t>一年内到期的非流动负债</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9"/>
                <w:sz w:val="21"/>
              </w:rPr>
              <w:t>154,606.12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2"/>
              <w:jc w:val="right"/>
              <w:rPr>
                <w:rFonts w:ascii="宋体" w:hAnsi="宋体" w:cs="宋体" w:eastAsia="宋体" w:hint="default"/>
                <w:sz w:val="21"/>
                <w:szCs w:val="21"/>
              </w:rPr>
            </w:pPr>
            <w:r>
              <w:rPr>
                <w:rFonts w:ascii="宋体"/>
                <w:spacing w:val="-19"/>
                <w:sz w:val="21"/>
              </w:rPr>
              <w:t>336,191.88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8"/>
                <w:sz w:val="21"/>
              </w:rPr>
              <w:t>-54.01%</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主要是年初分离交易可转债到期偿</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还</w:t>
            </w:r>
          </w:p>
        </w:tc>
      </w:tr>
      <w:tr>
        <w:trPr>
          <w:trHeight w:val="554" w:hRule="exact"/>
        </w:trPr>
        <w:tc>
          <w:tcPr>
            <w:tcW w:w="2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pacing w:val="-41"/>
                <w:sz w:val="21"/>
                <w:szCs w:val="21"/>
              </w:rPr>
              <w:t>长期借款</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9"/>
                <w:sz w:val="21"/>
              </w:rPr>
              <w:t>82,669.50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2"/>
              <w:jc w:val="right"/>
              <w:rPr>
                <w:rFonts w:ascii="宋体" w:hAnsi="宋体" w:cs="宋体" w:eastAsia="宋体" w:hint="default"/>
                <w:sz w:val="21"/>
                <w:szCs w:val="21"/>
              </w:rPr>
            </w:pPr>
            <w:r>
              <w:rPr>
                <w:rFonts w:ascii="宋体"/>
                <w:spacing w:val="-19"/>
                <w:sz w:val="21"/>
              </w:rPr>
              <w:t>202,415.16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8"/>
                <w:sz w:val="21"/>
              </w:rPr>
              <w:t>-59.16%</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主要是本年归还借款及划分到一年</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内到期的非流动负债</w:t>
            </w:r>
            <w:r>
              <w:rPr>
                <w:rFonts w:ascii="宋体" w:hAnsi="宋体" w:cs="宋体" w:eastAsia="宋体" w:hint="default"/>
                <w:sz w:val="21"/>
                <w:szCs w:val="21"/>
              </w:rPr>
            </w:r>
          </w:p>
        </w:tc>
      </w:tr>
      <w:tr>
        <w:trPr>
          <w:trHeight w:val="554" w:hRule="exact"/>
        </w:trPr>
        <w:tc>
          <w:tcPr>
            <w:tcW w:w="2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pacing w:val="-41"/>
                <w:sz w:val="21"/>
                <w:szCs w:val="21"/>
              </w:rPr>
              <w:t>递延所得税负债</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8"/>
                <w:sz w:val="21"/>
              </w:rPr>
              <w:t>931.41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2"/>
              <w:jc w:val="right"/>
              <w:rPr>
                <w:rFonts w:ascii="宋体" w:hAnsi="宋体" w:cs="宋体" w:eastAsia="宋体" w:hint="default"/>
                <w:sz w:val="21"/>
                <w:szCs w:val="21"/>
              </w:rPr>
            </w:pPr>
            <w:r>
              <w:rPr>
                <w:rFonts w:ascii="宋体"/>
                <w:spacing w:val="-19"/>
                <w:sz w:val="21"/>
              </w:rPr>
              <w:t>3,239.10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8"/>
                <w:sz w:val="21"/>
              </w:rPr>
              <w:t>-71.24%</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主要是可转债到期导致递延所得税</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负债减少</w:t>
            </w:r>
            <w:r>
              <w:rPr>
                <w:rFonts w:ascii="宋体" w:hAnsi="宋体" w:cs="宋体" w:eastAsia="宋体" w:hint="default"/>
                <w:sz w:val="21"/>
                <w:szCs w:val="21"/>
              </w:rPr>
            </w:r>
          </w:p>
        </w:tc>
      </w:tr>
      <w:tr>
        <w:trPr>
          <w:trHeight w:val="350" w:hRule="exact"/>
        </w:trPr>
        <w:tc>
          <w:tcPr>
            <w:tcW w:w="243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1"/>
                <w:sz w:val="21"/>
                <w:szCs w:val="21"/>
              </w:rPr>
              <w:t>盈余公积</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9"/>
              <w:jc w:val="right"/>
              <w:rPr>
                <w:rFonts w:ascii="宋体" w:hAnsi="宋体" w:cs="宋体" w:eastAsia="宋体" w:hint="default"/>
                <w:sz w:val="21"/>
                <w:szCs w:val="21"/>
              </w:rPr>
            </w:pPr>
            <w:r>
              <w:rPr>
                <w:rFonts w:ascii="宋体"/>
                <w:spacing w:val="-19"/>
                <w:sz w:val="21"/>
              </w:rPr>
              <w:t>218,477.34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2"/>
              <w:jc w:val="right"/>
              <w:rPr>
                <w:rFonts w:ascii="宋体" w:hAnsi="宋体" w:cs="宋体" w:eastAsia="宋体" w:hint="default"/>
                <w:sz w:val="21"/>
                <w:szCs w:val="21"/>
              </w:rPr>
            </w:pPr>
            <w:r>
              <w:rPr>
                <w:rFonts w:ascii="宋体"/>
                <w:spacing w:val="-19"/>
                <w:sz w:val="21"/>
              </w:rPr>
              <w:t>345,512.20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9"/>
              <w:jc w:val="right"/>
              <w:rPr>
                <w:rFonts w:ascii="宋体" w:hAnsi="宋体" w:cs="宋体" w:eastAsia="宋体" w:hint="default"/>
                <w:sz w:val="21"/>
                <w:szCs w:val="21"/>
              </w:rPr>
            </w:pPr>
            <w:r>
              <w:rPr>
                <w:rFonts w:ascii="宋体"/>
                <w:spacing w:val="-18"/>
                <w:sz w:val="21"/>
              </w:rPr>
              <w:t>-36.77%</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盈余公积弥补亏损</w:t>
            </w:r>
            <w:r>
              <w:rPr>
                <w:rFonts w:ascii="宋体" w:hAnsi="宋体" w:cs="宋体" w:eastAsia="宋体" w:hint="default"/>
                <w:sz w:val="21"/>
                <w:szCs w:val="21"/>
              </w:rPr>
            </w:r>
          </w:p>
        </w:tc>
      </w:tr>
      <w:tr>
        <w:trPr>
          <w:trHeight w:val="555" w:hRule="exact"/>
        </w:trPr>
        <w:tc>
          <w:tcPr>
            <w:tcW w:w="2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pacing w:val="-41"/>
                <w:sz w:val="21"/>
                <w:szCs w:val="21"/>
              </w:rPr>
              <w:t>未分配利润</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9"/>
                <w:sz w:val="21"/>
              </w:rPr>
              <w:t>137,726.33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2"/>
              <w:jc w:val="right"/>
              <w:rPr>
                <w:rFonts w:ascii="宋体" w:hAnsi="宋体" w:cs="宋体" w:eastAsia="宋体" w:hint="default"/>
                <w:sz w:val="21"/>
                <w:szCs w:val="21"/>
              </w:rPr>
            </w:pPr>
            <w:r>
              <w:rPr>
                <w:rFonts w:ascii="宋体"/>
                <w:spacing w:val="-19"/>
                <w:sz w:val="21"/>
              </w:rPr>
              <w:t>208,153.77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pacing w:val="-41"/>
                <w:sz w:val="21"/>
                <w:szCs w:val="21"/>
              </w:rPr>
              <w:t>不适用</w:t>
            </w:r>
            <w:r>
              <w:rPr>
                <w:rFonts w:ascii="宋体" w:hAnsi="宋体" w:cs="宋体" w:eastAsia="宋体" w:hint="default"/>
                <w:sz w:val="21"/>
                <w:szCs w:val="21"/>
              </w:rPr>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主要是本年归属于母公司股东的净</w:t>
            </w:r>
            <w:r>
              <w:rPr>
                <w:rFonts w:ascii="宋体" w:hAnsi="宋体" w:cs="宋体" w:eastAsia="宋体" w:hint="default"/>
                <w:sz w:val="21"/>
                <w:szCs w:val="21"/>
              </w:rPr>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利润减少和盈余公积弥补亏损</w:t>
            </w:r>
            <w:r>
              <w:rPr>
                <w:rFonts w:ascii="宋体" w:hAnsi="宋体" w:cs="宋体" w:eastAsia="宋体" w:hint="default"/>
                <w:sz w:val="21"/>
                <w:szCs w:val="21"/>
              </w:rPr>
            </w:r>
          </w:p>
        </w:tc>
      </w:tr>
      <w:tr>
        <w:trPr>
          <w:trHeight w:val="554" w:hRule="exact"/>
        </w:trPr>
        <w:tc>
          <w:tcPr>
            <w:tcW w:w="2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pacing w:val="-41"/>
                <w:sz w:val="21"/>
                <w:szCs w:val="21"/>
              </w:rPr>
              <w:t>财务费用</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9"/>
                <w:sz w:val="21"/>
              </w:rPr>
              <w:t>103,869.93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2"/>
              <w:jc w:val="right"/>
              <w:rPr>
                <w:rFonts w:ascii="宋体" w:hAnsi="宋体" w:cs="宋体" w:eastAsia="宋体" w:hint="default"/>
                <w:sz w:val="21"/>
                <w:szCs w:val="21"/>
              </w:rPr>
            </w:pPr>
            <w:r>
              <w:rPr>
                <w:rFonts w:ascii="宋体"/>
                <w:spacing w:val="-19"/>
                <w:sz w:val="21"/>
              </w:rPr>
              <w:t>20,102.91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8"/>
                <w:sz w:val="21"/>
              </w:rPr>
              <w:t>416.69%</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主要是本年汇率波动及应收虹欧款</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项折现影响</w:t>
            </w:r>
            <w:r>
              <w:rPr>
                <w:rFonts w:ascii="宋体" w:hAnsi="宋体" w:cs="宋体" w:eastAsia="宋体" w:hint="default"/>
                <w:sz w:val="21"/>
                <w:szCs w:val="21"/>
              </w:rPr>
            </w:r>
          </w:p>
        </w:tc>
      </w:tr>
      <w:tr>
        <w:trPr>
          <w:trHeight w:val="554" w:hRule="exact"/>
        </w:trPr>
        <w:tc>
          <w:tcPr>
            <w:tcW w:w="2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pacing w:val="-41"/>
                <w:sz w:val="21"/>
                <w:szCs w:val="21"/>
              </w:rPr>
              <w:t>公允价值变动收益</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9"/>
                <w:sz w:val="21"/>
              </w:rPr>
              <w:t>-4,258.34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2"/>
              <w:jc w:val="right"/>
              <w:rPr>
                <w:rFonts w:ascii="宋体" w:hAnsi="宋体" w:cs="宋体" w:eastAsia="宋体" w:hint="default"/>
                <w:sz w:val="21"/>
                <w:szCs w:val="21"/>
              </w:rPr>
            </w:pPr>
            <w:r>
              <w:rPr>
                <w:rFonts w:ascii="宋体"/>
                <w:spacing w:val="-19"/>
                <w:sz w:val="21"/>
              </w:rPr>
              <w:t>10,092.44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9"/>
                <w:sz w:val="21"/>
              </w:rPr>
              <w:t>-142.19%</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主要是衍生金融工具公允价值变动</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所致</w:t>
            </w:r>
            <w:r>
              <w:rPr>
                <w:rFonts w:ascii="宋体" w:hAnsi="宋体" w:cs="宋体" w:eastAsia="宋体" w:hint="default"/>
                <w:sz w:val="21"/>
                <w:szCs w:val="21"/>
              </w:rPr>
            </w:r>
          </w:p>
        </w:tc>
      </w:tr>
      <w:tr>
        <w:trPr>
          <w:trHeight w:val="350" w:hRule="exact"/>
        </w:trPr>
        <w:tc>
          <w:tcPr>
            <w:tcW w:w="2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pacing w:val="-41"/>
                <w:sz w:val="21"/>
                <w:szCs w:val="21"/>
              </w:rPr>
              <w:t>投资收益</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79"/>
              <w:jc w:val="right"/>
              <w:rPr>
                <w:rFonts w:ascii="宋体" w:hAnsi="宋体" w:cs="宋体" w:eastAsia="宋体" w:hint="default"/>
                <w:sz w:val="21"/>
                <w:szCs w:val="21"/>
              </w:rPr>
            </w:pPr>
            <w:r>
              <w:rPr>
                <w:rFonts w:ascii="宋体"/>
                <w:spacing w:val="-19"/>
                <w:sz w:val="21"/>
              </w:rPr>
              <w:t>13,586.03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82"/>
              <w:jc w:val="right"/>
              <w:rPr>
                <w:rFonts w:ascii="宋体" w:hAnsi="宋体" w:cs="宋体" w:eastAsia="宋体" w:hint="default"/>
                <w:sz w:val="21"/>
                <w:szCs w:val="21"/>
              </w:rPr>
            </w:pPr>
            <w:r>
              <w:rPr>
                <w:rFonts w:ascii="宋体"/>
                <w:spacing w:val="-19"/>
                <w:sz w:val="21"/>
              </w:rPr>
              <w:t>30,385.90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79"/>
              <w:jc w:val="right"/>
              <w:rPr>
                <w:rFonts w:ascii="宋体" w:hAnsi="宋体" w:cs="宋体" w:eastAsia="宋体" w:hint="default"/>
                <w:sz w:val="21"/>
                <w:szCs w:val="21"/>
              </w:rPr>
            </w:pPr>
            <w:r>
              <w:rPr>
                <w:rFonts w:ascii="宋体"/>
                <w:spacing w:val="-18"/>
                <w:sz w:val="21"/>
              </w:rPr>
              <w:t>-55.29%</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pacing w:val="-39"/>
                <w:sz w:val="21"/>
                <w:szCs w:val="21"/>
              </w:rPr>
              <w:t>上年主要为处置虹欧股权投资收益</w:t>
            </w:r>
          </w:p>
        </w:tc>
      </w:tr>
      <w:tr>
        <w:trPr>
          <w:trHeight w:val="350" w:hRule="exact"/>
        </w:trPr>
        <w:tc>
          <w:tcPr>
            <w:tcW w:w="243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1"/>
                <w:sz w:val="21"/>
                <w:szCs w:val="21"/>
              </w:rPr>
              <w:t>营业外支出</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9"/>
              <w:jc w:val="right"/>
              <w:rPr>
                <w:rFonts w:ascii="宋体" w:hAnsi="宋体" w:cs="宋体" w:eastAsia="宋体" w:hint="default"/>
                <w:sz w:val="21"/>
                <w:szCs w:val="21"/>
              </w:rPr>
            </w:pPr>
            <w:r>
              <w:rPr>
                <w:rFonts w:ascii="宋体"/>
                <w:spacing w:val="-19"/>
                <w:sz w:val="21"/>
              </w:rPr>
              <w:t>69,852.57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2"/>
              <w:jc w:val="right"/>
              <w:rPr>
                <w:rFonts w:ascii="宋体" w:hAnsi="宋体" w:cs="宋体" w:eastAsia="宋体" w:hint="default"/>
                <w:sz w:val="21"/>
                <w:szCs w:val="21"/>
              </w:rPr>
            </w:pPr>
            <w:r>
              <w:rPr>
                <w:rFonts w:ascii="宋体"/>
                <w:spacing w:val="-19"/>
                <w:sz w:val="21"/>
              </w:rPr>
              <w:t>5,194.86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9"/>
              <w:jc w:val="right"/>
              <w:rPr>
                <w:rFonts w:ascii="宋体" w:hAnsi="宋体" w:cs="宋体" w:eastAsia="宋体" w:hint="default"/>
                <w:sz w:val="21"/>
                <w:szCs w:val="21"/>
              </w:rPr>
            </w:pPr>
            <w:r>
              <w:rPr>
                <w:rFonts w:ascii="宋体"/>
                <w:spacing w:val="-19"/>
                <w:sz w:val="21"/>
              </w:rPr>
              <w:t>1244.65%</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主要是本年退回家电补贴所致</w:t>
            </w:r>
            <w:r>
              <w:rPr>
                <w:rFonts w:ascii="宋体" w:hAnsi="宋体" w:cs="宋体" w:eastAsia="宋体" w:hint="default"/>
                <w:sz w:val="21"/>
                <w:szCs w:val="21"/>
              </w:rPr>
            </w:r>
          </w:p>
        </w:tc>
      </w:tr>
      <w:tr>
        <w:trPr>
          <w:trHeight w:val="554" w:hRule="exact"/>
        </w:trPr>
        <w:tc>
          <w:tcPr>
            <w:tcW w:w="243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8"/>
                <w:sz w:val="21"/>
                <w:szCs w:val="21"/>
              </w:rPr>
              <w:t>经营活动产生的现金流量净</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9"/>
                <w:sz w:val="21"/>
              </w:rPr>
              <w:t>323,623.10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2"/>
              <w:jc w:val="right"/>
              <w:rPr>
                <w:rFonts w:ascii="宋体" w:hAnsi="宋体" w:cs="宋体" w:eastAsia="宋体" w:hint="default"/>
                <w:sz w:val="21"/>
                <w:szCs w:val="21"/>
              </w:rPr>
            </w:pPr>
            <w:r>
              <w:rPr>
                <w:rFonts w:ascii="宋体"/>
                <w:spacing w:val="-19"/>
                <w:sz w:val="21"/>
              </w:rPr>
              <w:t>192,074.45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18"/>
                <w:sz w:val="21"/>
              </w:rPr>
              <w:t>68.49%</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主要是本年经营收到的现金较往年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增加所致</w:t>
            </w:r>
            <w:r>
              <w:rPr>
                <w:rFonts w:ascii="宋体" w:hAnsi="宋体" w:cs="宋体" w:eastAsia="宋体" w:hint="default"/>
                <w:sz w:val="21"/>
                <w:szCs w:val="21"/>
              </w:rPr>
            </w:r>
          </w:p>
        </w:tc>
      </w:tr>
      <w:tr>
        <w:trPr>
          <w:trHeight w:val="554" w:hRule="exact"/>
        </w:trPr>
        <w:tc>
          <w:tcPr>
            <w:tcW w:w="243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8"/>
                <w:sz w:val="21"/>
                <w:szCs w:val="21"/>
              </w:rPr>
              <w:t>投资活动产生的现金流量净</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spacing w:val="-20"/>
                <w:sz w:val="21"/>
              </w:rPr>
              <w:t>-291,226.70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2"/>
              <w:jc w:val="right"/>
              <w:rPr>
                <w:rFonts w:ascii="宋体" w:hAnsi="宋体" w:cs="宋体" w:eastAsia="宋体" w:hint="default"/>
                <w:sz w:val="21"/>
                <w:szCs w:val="21"/>
              </w:rPr>
            </w:pPr>
            <w:r>
              <w:rPr>
                <w:rFonts w:ascii="宋体"/>
                <w:spacing w:val="-19"/>
                <w:sz w:val="21"/>
              </w:rPr>
              <w:t>-93,053.29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pacing w:val="-41"/>
                <w:sz w:val="21"/>
                <w:szCs w:val="21"/>
              </w:rPr>
              <w:t>不适用</w:t>
            </w:r>
            <w:r>
              <w:rPr>
                <w:rFonts w:ascii="宋体" w:hAnsi="宋体" w:cs="宋体" w:eastAsia="宋体" w:hint="default"/>
                <w:sz w:val="21"/>
                <w:szCs w:val="21"/>
              </w:rPr>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主要是本年华意压缩和美菱股份理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财投资增加所致</w:t>
            </w:r>
            <w:r>
              <w:rPr>
                <w:rFonts w:ascii="宋体" w:hAnsi="宋体" w:cs="宋体" w:eastAsia="宋体" w:hint="default"/>
                <w:sz w:val="21"/>
                <w:szCs w:val="21"/>
              </w:rPr>
            </w:r>
          </w:p>
        </w:tc>
      </w:tr>
      <w:tr>
        <w:trPr>
          <w:trHeight w:val="567" w:hRule="exact"/>
        </w:trPr>
        <w:tc>
          <w:tcPr>
            <w:tcW w:w="2432" w:type="dxa"/>
            <w:tcBorders>
              <w:top w:val="single" w:sz="4" w:space="0" w:color="000000"/>
              <w:left w:val="nil" w:sz="6" w:space="0" w:color="auto"/>
              <w:bottom w:val="single" w:sz="12"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8"/>
                <w:sz w:val="21"/>
                <w:szCs w:val="21"/>
              </w:rPr>
              <w:t>筹资活动产生的现金流量净</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right="79"/>
              <w:jc w:val="right"/>
              <w:rPr>
                <w:rFonts w:ascii="宋体" w:hAnsi="宋体" w:cs="宋体" w:eastAsia="宋体" w:hint="default"/>
                <w:sz w:val="21"/>
                <w:szCs w:val="21"/>
              </w:rPr>
            </w:pPr>
            <w:r>
              <w:rPr>
                <w:rFonts w:ascii="宋体"/>
                <w:spacing w:val="-20"/>
                <w:sz w:val="21"/>
              </w:rPr>
              <w:t>-286,284.48</w:t>
            </w: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right="82"/>
              <w:jc w:val="right"/>
              <w:rPr>
                <w:rFonts w:ascii="宋体" w:hAnsi="宋体" w:cs="宋体" w:eastAsia="宋体" w:hint="default"/>
                <w:sz w:val="21"/>
                <w:szCs w:val="21"/>
              </w:rPr>
            </w:pPr>
            <w:r>
              <w:rPr>
                <w:rFonts w:ascii="宋体"/>
                <w:spacing w:val="-19"/>
                <w:sz w:val="21"/>
              </w:rPr>
              <w:t>118,177.61</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hAnsi="宋体" w:cs="宋体" w:eastAsia="宋体" w:hint="default"/>
                <w:spacing w:val="-41"/>
                <w:sz w:val="21"/>
                <w:szCs w:val="21"/>
              </w:rPr>
              <w:t>不适用</w:t>
            </w:r>
            <w:r>
              <w:rPr>
                <w:rFonts w:ascii="宋体" w:hAnsi="宋体" w:cs="宋体" w:eastAsia="宋体" w:hint="default"/>
                <w:sz w:val="21"/>
                <w:szCs w:val="21"/>
              </w:rPr>
            </w:r>
          </w:p>
        </w:tc>
        <w:tc>
          <w:tcPr>
            <w:tcW w:w="28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pacing w:val="-42"/>
                <w:sz w:val="21"/>
                <w:szCs w:val="21"/>
              </w:rPr>
              <w:t>主要是本年可转债到期偿还</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0" w:footer="1195" w:top="1080" w:bottom="1380" w:left="144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2"/>
          <w:szCs w:val="22"/>
        </w:rPr>
      </w:pPr>
    </w:p>
    <w:p>
      <w:pPr>
        <w:pStyle w:val="Heading1"/>
        <w:spacing w:line="240" w:lineRule="auto"/>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载有公司董事长亲笔签名的</w:t>
            </w:r>
            <w:r>
              <w:rPr>
                <w:rFonts w:ascii="宋体" w:hAnsi="宋体" w:cs="宋体" w:eastAsia="宋体" w:hint="default"/>
                <w:sz w:val="21"/>
                <w:szCs w:val="21"/>
              </w:rPr>
              <w:t>2015</w:t>
            </w:r>
            <w:r>
              <w:rPr>
                <w:rFonts w:ascii="宋体" w:hAnsi="宋体" w:cs="宋体" w:eastAsia="宋体" w:hint="default"/>
                <w:sz w:val="21"/>
                <w:szCs w:val="21"/>
              </w:rPr>
              <w:t>年年度报告文本。</w:t>
            </w:r>
          </w:p>
        </w:tc>
      </w:tr>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载有公司法定代表人、主管会计工作负责人、会计机构负责人签名并盖</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章的会计报表。</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载有会计师事务所盖章、注册会计师签名的审计报告原件。</w:t>
            </w:r>
          </w:p>
        </w:tc>
      </w:tr>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spacing w:line="240" w:lineRule="auto" w:before="3"/>
        <w:rPr>
          <w:rFonts w:ascii="宋体" w:hAnsi="宋体" w:cs="宋体" w:eastAsia="宋体" w:hint="default"/>
          <w:b/>
          <w:bCs/>
          <w:sz w:val="21"/>
          <w:szCs w:val="21"/>
        </w:rPr>
      </w:pPr>
    </w:p>
    <w:p>
      <w:pPr>
        <w:pStyle w:val="BodyText"/>
        <w:spacing w:line="314" w:lineRule="auto" w:before="36"/>
        <w:ind w:left="5344" w:right="146" w:firstLine="2362"/>
        <w:jc w:val="left"/>
      </w:pPr>
      <w:r>
        <w:rPr>
          <w:spacing w:val="-2"/>
        </w:rPr>
        <w:t>董事长：赵勇</w:t>
      </w:r>
      <w:r>
        <w:rPr>
          <w:spacing w:val="-3"/>
          <w:w w:val="100"/>
        </w:rPr>
        <w:t> </w:t>
      </w:r>
      <w:r>
        <w:rPr/>
        <w:t>董事会批准报送日期：</w:t>
      </w: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8</w:t>
      </w:r>
      <w:r>
        <w:rPr>
          <w:rFonts w:ascii="宋体" w:hAnsi="宋体" w:cs="宋体" w:eastAsia="宋体" w:hint="default"/>
          <w:spacing w:val="-55"/>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1"/>
        <w:ind w:left="138" w:right="146"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spacing w:line="240" w:lineRule="auto" w:before="12"/>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2" w:right="0"/>
              <w:jc w:val="left"/>
              <w:rPr>
                <w:rFonts w:ascii="宋体" w:hAnsi="宋体" w:cs="宋体" w:eastAsia="宋体" w:hint="default"/>
                <w:sz w:val="21"/>
                <w:szCs w:val="21"/>
              </w:rPr>
            </w:pPr>
            <w:r>
              <w:rPr>
                <w:rFonts w:ascii="宋体" w:hAnsi="宋体" w:cs="宋体" w:eastAsia="宋体" w:hint="default"/>
                <w:sz w:val="21"/>
                <w:szCs w:val="21"/>
              </w:rPr>
              <w:t>报告版本号</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更正、补充公告发布时间</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更正、补充公告内容</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sectPr>
      <w:footerReference w:type="default" r:id="rId55"/>
      <w:pgSz w:w="11910" w:h="16840"/>
      <w:pgMar w:footer="1195" w:header="0" w:top="108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 w:name="Cambria">
    <w:altName w:val="Cambria"/>
    <w:charset w:val="0"/>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196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1960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41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95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42</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1959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95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195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57</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1957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195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850006pt;margin-top:771.026001pt;width:33.4pt;height:11pt;mso-position-horizontal-relative:page;mso-position-vertical-relative:page;z-index:-1195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63</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850006pt;margin-top:771.026001pt;width:32.4pt;height:11pt;mso-position-horizontal-relative:page;mso-position-vertical-relative:page;z-index:-11956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850006pt;margin-top:771.026001pt;width:33.4pt;height:11pt;mso-position-horizontal-relative:page;mso-position-vertical-relative:page;z-index:-1195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1962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850006pt;margin-top:771.026001pt;width:32.4pt;height:11pt;mso-position-horizontal-relative:page;mso-position-vertical-relative:page;z-index:-11956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850006pt;margin-top:771.026001pt;width:33.4pt;height:11pt;mso-position-horizontal-relative:page;mso-position-vertical-relative:page;z-index:-1195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850006pt;margin-top:771.026001pt;width:32.4pt;height:11pt;mso-position-horizontal-relative:page;mso-position-vertical-relative:page;z-index:-1195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850006pt;margin-top:770.929993pt;width:33.4pt;height:11.1pt;mso-position-horizontal-relative:page;mso-position-vertical-relative:page;z-index:-1195552" type="#_x0000_t202" filled="false" stroked="false">
          <v:textbox inset="0,0,0,0">
            <w:txbxContent>
              <w:p>
                <w:pPr>
                  <w:spacing w:line="205"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95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95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954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95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95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9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95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96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95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95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95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w:t>
                </w:r>
                <w:r>
                  <w:rPr/>
                  <w:fldChar w:fldCharType="end"/>
                </w:r>
                <w:r>
                  <w:rPr>
                    <w:rFonts w:ascii="Calibri"/>
                    <w:b/>
                    <w:sz w:val="18"/>
                  </w:rPr>
                  <w:t>9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95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952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95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952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95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951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170</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1962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96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1961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96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196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38</w:t>
                </w:r>
                <w:r>
                  <w:rPr/>
                  <w:fldChar w:fldCharType="end"/>
                </w:r>
                <w:r>
                  <w:rPr>
                    <w:rFonts w:ascii="Calibri"/>
                    <w:b/>
                    <w:sz w:val="18"/>
                  </w:rPr>
                  <w:t> </w:t>
                </w:r>
                <w:r>
                  <w:rPr>
                    <w:rFonts w:ascii="Calibri"/>
                    <w:sz w:val="18"/>
                  </w:rPr>
                  <w:t>/</w:t>
                </w:r>
                <w:r>
                  <w:rPr>
                    <w:rFonts w:ascii="Calibri"/>
                    <w:spacing w:val="-3"/>
                    <w:sz w:val="18"/>
                  </w:rPr>
                  <w:t> </w:t>
                </w:r>
                <w:r>
                  <w:rPr>
                    <w:rFonts w:ascii="Calibri"/>
                    <w:b/>
                    <w:sz w:val="18"/>
                  </w:rPr>
                  <w:t>170</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1960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170</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9632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1962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196104"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1960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195984"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1959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19586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1958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55.559994pt;width:464.15pt;height:.1pt;mso-position-horizontal-relative:page;mso-position-vertical-relative:page;z-index:-1195744" coordorigin="1390,1111" coordsize="9283,2">
          <v:shape style="position:absolute;left:1390;top:1111;width:9283;height:2" coordorigin="1390,1111" coordsize="9283,0" path="m1390,1111l10672,1111e" filled="false" stroked="true" strokeweight=".72pt" strokecolor="#000000">
            <v:path arrowok="t"/>
          </v:shape>
          <w10:wrap type="none"/>
        </v:group>
      </w:pict>
    </w:r>
    <w:r>
      <w:rPr/>
      <w:pict>
        <v:shape style="position:absolute;margin-left:276.489990pt;margin-top:42.865616pt;width:67.55pt;height:12pt;mso-position-horizontal-relative:page;mso-position-vertical-relative:page;z-index:-11957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26"/>
      <w:ind w:left="218"/>
      <w:outlineLvl w:val="2"/>
    </w:pPr>
    <w:rPr>
      <w:rFonts w:ascii="宋体" w:hAnsi="宋体" w:eastAsia="宋体"/>
      <w:sz w:val="24"/>
      <w:szCs w:val="24"/>
    </w:rPr>
  </w:style>
  <w:style w:styleId="Heading3" w:type="paragraph">
    <w:name w:val="Heading 3"/>
    <w:basedOn w:val="Normal"/>
    <w:uiPriority w:val="1"/>
    <w:qFormat/>
    <w:pPr>
      <w:ind w:left="138"/>
      <w:outlineLvl w:val="3"/>
    </w:pPr>
    <w:rPr>
      <w:rFonts w:ascii="宋体" w:hAnsi="宋体" w:eastAsia="宋体"/>
      <w:sz w:val="22"/>
      <w:szCs w:val="22"/>
    </w:rPr>
  </w:style>
  <w:style w:styleId="Heading4" w:type="paragraph">
    <w:name w:val="Heading 4"/>
    <w:basedOn w:val="Normal"/>
    <w:uiPriority w:val="1"/>
    <w:qFormat/>
    <w:pPr>
      <w:spacing w:before="36"/>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dshms@changhong.com" TargetMode="External"/><Relationship Id="rId8" Type="http://schemas.openxmlformats.org/officeDocument/2006/relationships/hyperlink" Target="mailto:xiangling.xue@changhong.com" TargetMode="External"/><Relationship Id="rId9" Type="http://schemas.openxmlformats.org/officeDocument/2006/relationships/hyperlink" Target="http://www.changhong.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image" Target="media/image1.jpeg"/><Relationship Id="rId18" Type="http://schemas.openxmlformats.org/officeDocument/2006/relationships/image" Target="media/image2.jpeg"/><Relationship Id="rId19" Type="http://schemas.openxmlformats.org/officeDocument/2006/relationships/header" Target="header2.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eader" Target="header3.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header" Target="header4.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header" Target="header5.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footer" Target="footer20.xml"/><Relationship Id="rId36"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footer" Target="footer24.xml"/><Relationship Id="rId40" Type="http://schemas.openxmlformats.org/officeDocument/2006/relationships/footer" Target="footer25.xml"/><Relationship Id="rId41" Type="http://schemas.openxmlformats.org/officeDocument/2006/relationships/footer" Target="footer26.xml"/><Relationship Id="rId42" Type="http://schemas.openxmlformats.org/officeDocument/2006/relationships/footer" Target="footer27.xml"/><Relationship Id="rId43" Type="http://schemas.openxmlformats.org/officeDocument/2006/relationships/footer" Target="footer28.xml"/><Relationship Id="rId44" Type="http://schemas.openxmlformats.org/officeDocument/2006/relationships/footer" Target="footer29.xml"/><Relationship Id="rId45" Type="http://schemas.openxmlformats.org/officeDocument/2006/relationships/footer" Target="footer30.xml"/><Relationship Id="rId46" Type="http://schemas.openxmlformats.org/officeDocument/2006/relationships/footer" Target="footer31.xml"/><Relationship Id="rId47" Type="http://schemas.openxmlformats.org/officeDocument/2006/relationships/header" Target="header6.xml"/><Relationship Id="rId48" Type="http://schemas.openxmlformats.org/officeDocument/2006/relationships/footer" Target="footer32.xml"/><Relationship Id="rId49" Type="http://schemas.openxmlformats.org/officeDocument/2006/relationships/footer" Target="footer33.xml"/><Relationship Id="rId50" Type="http://schemas.openxmlformats.org/officeDocument/2006/relationships/footer" Target="footer34.xml"/><Relationship Id="rId51" Type="http://schemas.openxmlformats.org/officeDocument/2006/relationships/footer" Target="footer35.xml"/><Relationship Id="rId52" Type="http://schemas.openxmlformats.org/officeDocument/2006/relationships/footer" Target="footer36.xml"/><Relationship Id="rId53" Type="http://schemas.openxmlformats.org/officeDocument/2006/relationships/footer" Target="footer37.xml"/><Relationship Id="rId54" Type="http://schemas.openxmlformats.org/officeDocument/2006/relationships/footer" Target="footer38.xml"/><Relationship Id="rId55" Type="http://schemas.openxmlformats.org/officeDocument/2006/relationships/footer" Target="footer3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2020-05-04T20:25:11Z</dcterms:created>
  <dcterms:modified xsi:type="dcterms:W3CDTF">2020-05-04T20:25:11Z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2016-04-08T00:00:00Z</vt:filetime>
  </property>
  <property fmtid="{D5CDD505-2E9C-101B-9397-08002B2CF9AE}" pid="3" name="Creator">
    <vt:lpwstr>Microsoft® Office Word 2007</vt:lpwstr>
  </property>
  <property fmtid="{D5CDD505-2E9C-101B-9397-08002B2CF9AE}" pid="4" name="LastSaved">
    <vt:filetime>2020-05-04T00:00:00Z</vt:filetime>
  </property>
</Properties>
</file>