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9.xml" ContentType="application/vnd.openxmlformats-officedocument.wordprocessingml.header+xml"/>
  <Override PartName="/word/footer31.xml" ContentType="application/vnd.openxmlformats-officedocument.wordprocessingml.footer+xml"/>
  <Override PartName="/word/header10.xml" ContentType="application/vnd.openxmlformats-officedocument.wordprocessingml.header+xml"/>
  <Override PartName="/word/footer32.xml" ContentType="application/vnd.openxmlformats-officedocument.wordprocessingml.footer+xml"/>
  <Override PartName="/word/header11.xml" ContentType="application/vnd.openxmlformats-officedocument.wordprocessingml.header+xml"/>
  <Override PartName="/word/footer33.xml" ContentType="application/vnd.openxmlformats-officedocument.wordprocessingml.footer+xml"/>
  <Override PartName="/word/header12.xml" ContentType="application/vnd.openxmlformats-officedocument.wordprocessingml.header+xml"/>
  <Override PartName="/word/footer34.xml" ContentType="application/vnd.openxmlformats-officedocument.wordprocessingml.footer+xml"/>
  <Override PartName="/word/header13.xml" ContentType="application/vnd.openxmlformats-officedocument.wordprocessingml.header+xml"/>
  <Override PartName="/word/footer35.xml" ContentType="application/vnd.openxmlformats-officedocument.wordprocessingml.footer+xml"/>
  <Override PartName="/word/header14.xml" ContentType="application/vnd.openxmlformats-officedocument.wordprocessingml.header+xml"/>
  <Override PartName="/word/footer36.xml" ContentType="application/vnd.openxmlformats-officedocument.wordprocessingml.footer+xml"/>
  <Override PartName="/word/header1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16.xml" ContentType="application/vnd.openxmlformats-officedocument.wordprocessingml.header+xml"/>
  <Override PartName="/word/footer49.xml" ContentType="application/vnd.openxmlformats-officedocument.wordprocessingml.footer+xml"/>
  <Override PartName="/word/header17.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18.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19.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4102" w:val="left" w:leader="none"/>
        </w:tabs>
        <w:spacing w:line="240" w:lineRule="auto" w:before="36"/>
        <w:ind w:left="5" w:right="0"/>
        <w:jc w:val="center"/>
      </w:pPr>
      <w:r>
        <w:rPr>
          <w:spacing w:val="-1"/>
        </w:rPr>
        <w:t>公司代码：</w:t>
      </w:r>
      <w:r>
        <w:rPr>
          <w:rFonts w:ascii="Times New Roman" w:hAnsi="Times New Roman" w:cs="Times New Roman" w:eastAsia="Times New Roman" w:hint="default"/>
          <w:spacing w:val="-1"/>
        </w:rPr>
        <w:t>600839</w:t>
        <w:tab/>
      </w:r>
      <w:r>
        <w:rPr>
          <w:spacing w:val="-2"/>
        </w:rPr>
        <w:t>公司简称：四川长虹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四川长虹电器股份有限公司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516" w:lineRule="exact" w:before="0"/>
        <w:ind w:left="2" w:right="0" w:firstLine="0"/>
        <w:jc w:val="center"/>
        <w:rPr>
          <w:rFonts w:ascii="黑体" w:hAnsi="黑体" w:cs="黑体" w:eastAsia="黑体" w:hint="default"/>
          <w:sz w:val="44"/>
          <w:szCs w:val="44"/>
        </w:rPr>
      </w:pPr>
      <w:r>
        <w:rPr>
          <w:rFonts w:ascii="黑体" w:hAnsi="黑体" w:cs="黑体" w:eastAsia="黑体" w:hint="default"/>
          <w:b/>
          <w:bCs/>
          <w:color w:val="FF0000"/>
          <w:sz w:val="44"/>
          <w:szCs w:val="44"/>
        </w:rPr>
        <w:t>（修订版）</w:t>
      </w:r>
      <w:r>
        <w:rPr>
          <w:rFonts w:ascii="黑体" w:hAnsi="黑体" w:cs="黑体" w:eastAsia="黑体" w:hint="default"/>
          <w:sz w:val="44"/>
          <w:szCs w:val="44"/>
        </w:rPr>
      </w:r>
    </w:p>
    <w:p>
      <w:pPr>
        <w:spacing w:after="0" w:line="516"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38" w:right="0"/>
        <w:jc w:val="left"/>
        <w:rPr>
          <w:b w:val="0"/>
          <w:bCs w:val="0"/>
        </w:rPr>
      </w:pPr>
      <w:r>
        <w:rPr/>
        <w:t>二、</w:t>
      </w:r>
      <w:r>
        <w:rPr>
          <w:spacing w:val="-80"/>
        </w:rPr>
        <w:t> </w:t>
      </w:r>
      <w:r>
        <w:rPr/>
        <w:t>公司全体董事出席董事会会议。</w:t>
      </w:r>
      <w:r>
        <w:rPr>
          <w:b w:val="0"/>
          <w:bCs w:val="0"/>
        </w:rPr>
      </w:r>
    </w:p>
    <w:p>
      <w:pPr>
        <w:pStyle w:val="Heading4"/>
        <w:spacing w:line="650" w:lineRule="atLeast" w:before="0"/>
        <w:ind w:left="138" w:right="0"/>
        <w:jc w:val="left"/>
        <w:rPr>
          <w:b w:val="0"/>
          <w:bCs w:val="0"/>
        </w:rPr>
      </w:pPr>
      <w:r>
        <w:rPr/>
        <w:t>三、</w:t>
      </w:r>
      <w:r>
        <w:rPr>
          <w:spacing w:val="-11"/>
        </w:rPr>
        <w:t> </w:t>
      </w:r>
      <w:r>
        <w:rPr/>
        <w:t>信永中和会计师事务所（特殊普通合伙）为本公司出具了标准无保留意见的审计报告。</w:t>
      </w:r>
      <w:r>
        <w:rPr>
          <w:w w:val="100"/>
        </w:rPr>
        <w:t> </w:t>
      </w:r>
      <w:r>
        <w:rPr>
          <w:spacing w:val="-1"/>
        </w:rPr>
        <w:t>四、公司负责人赵勇、主管会计工作负责人谭丽清及会计机构负责人（会计主管人员）谭丽清声</w:t>
      </w:r>
      <w:r>
        <w:rPr>
          <w:b w:val="0"/>
          <w:bCs w:val="0"/>
          <w:spacing w:val="-1"/>
        </w:rPr>
      </w:r>
    </w:p>
    <w:p>
      <w:pPr>
        <w:pStyle w:val="Heading4"/>
        <w:spacing w:line="240" w:lineRule="auto" w:before="135"/>
        <w:ind w:left="505" w:right="0"/>
        <w:jc w:val="left"/>
        <w:rPr>
          <w:b w:val="0"/>
          <w:bCs w:val="0"/>
        </w:rPr>
      </w:pPr>
      <w:r>
        <w:rPr/>
        <w:t>明：保证年度报告中财务报告的真实、准确、完整。</w:t>
      </w:r>
      <w:r>
        <w:rPr>
          <w:b w:val="0"/>
          <w:bCs w:val="0"/>
        </w:rPr>
      </w:r>
    </w:p>
    <w:p>
      <w:pPr>
        <w:spacing w:line="240" w:lineRule="auto" w:before="3"/>
        <w:rPr>
          <w:rFonts w:ascii="宋体" w:hAnsi="宋体" w:cs="宋体" w:eastAsia="宋体" w:hint="default"/>
          <w:b/>
          <w:bCs/>
          <w:sz w:val="15"/>
          <w:szCs w:val="15"/>
        </w:rPr>
      </w:pPr>
    </w:p>
    <w:p>
      <w:pPr>
        <w:spacing w:line="480" w:lineRule="atLeast" w:before="0"/>
        <w:ind w:left="663" w:right="0" w:hanging="526"/>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以</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日的总股本</w:t>
      </w:r>
      <w:r>
        <w:rPr>
          <w:rFonts w:ascii="宋体" w:hAnsi="宋体" w:cs="宋体" w:eastAsia="宋体" w:hint="default"/>
          <w:spacing w:val="-2"/>
          <w:sz w:val="21"/>
          <w:szCs w:val="21"/>
        </w:rPr>
        <w:t>4,616,244,222</w:t>
      </w:r>
      <w:r>
        <w:rPr>
          <w:rFonts w:ascii="宋体" w:hAnsi="宋体" w:cs="宋体" w:eastAsia="宋体" w:hint="default"/>
          <w:spacing w:val="-2"/>
          <w:sz w:val="21"/>
          <w:szCs w:val="21"/>
        </w:rPr>
        <w:t>股为基数，向全体股东每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股派发现金红利</w:t>
      </w:r>
      <w:r>
        <w:rPr>
          <w:rFonts w:ascii="宋体" w:hAnsi="宋体" w:cs="宋体" w:eastAsia="宋体" w:hint="default"/>
          <w:spacing w:val="-2"/>
          <w:sz w:val="21"/>
          <w:szCs w:val="21"/>
        </w:rPr>
        <w:t>0.12</w:t>
      </w:r>
    </w:p>
    <w:p>
      <w:pPr>
        <w:pStyle w:val="BodyText"/>
        <w:spacing w:line="314" w:lineRule="auto" w:before="85"/>
        <w:ind w:left="138" w:right="0"/>
        <w:jc w:val="left"/>
      </w:pPr>
      <w:r>
        <w:rPr>
          <w:spacing w:val="-2"/>
        </w:rPr>
        <w:t>元（含税），共计分配</w:t>
      </w:r>
      <w:r>
        <w:rPr>
          <w:rFonts w:ascii="宋体" w:hAnsi="宋体" w:cs="宋体" w:eastAsia="宋体" w:hint="default"/>
          <w:spacing w:val="-2"/>
        </w:rPr>
        <w:t>55,394,930.66</w:t>
      </w:r>
      <w:r>
        <w:rPr>
          <w:spacing w:val="-2"/>
        </w:rPr>
        <w:t>元</w:t>
      </w:r>
      <w:r>
        <w:rPr>
          <w:rFonts w:ascii="宋体" w:hAnsi="宋体" w:cs="宋体" w:eastAsia="宋体" w:hint="default"/>
          <w:spacing w:val="-2"/>
        </w:rPr>
        <w:t>,</w:t>
      </w:r>
      <w:r>
        <w:rPr>
          <w:spacing w:val="-2"/>
        </w:rPr>
        <w:t>占</w:t>
      </w:r>
      <w:r>
        <w:rPr>
          <w:rFonts w:ascii="宋体" w:hAnsi="宋体" w:cs="宋体" w:eastAsia="宋体" w:hint="default"/>
          <w:spacing w:val="-2"/>
        </w:rPr>
        <w:t>2017</w:t>
      </w:r>
      <w:r>
        <w:rPr>
          <w:spacing w:val="-2"/>
        </w:rPr>
        <w:t>年度归属母公司所有者净利润的</w:t>
      </w:r>
      <w:r>
        <w:rPr>
          <w:rFonts w:ascii="宋体" w:hAnsi="宋体" w:cs="宋体" w:eastAsia="宋体" w:hint="default"/>
          <w:spacing w:val="-2"/>
        </w:rPr>
        <w:t>33.98%</w:t>
      </w:r>
      <w:r>
        <w:rPr>
          <w:spacing w:val="-2"/>
        </w:rPr>
        <w:t>；</w:t>
      </w:r>
      <w:r>
        <w:rPr>
          <w:rFonts w:ascii="宋体" w:hAnsi="宋体" w:cs="宋体" w:eastAsia="宋体" w:hint="default"/>
          <w:spacing w:val="-2"/>
        </w:rPr>
        <w:t>2017</w:t>
      </w:r>
      <w:r>
        <w:rPr>
          <w:spacing w:val="-2"/>
        </w:rPr>
        <w:t>年</w:t>
      </w:r>
      <w:r>
        <w:rPr>
          <w:spacing w:val="-5"/>
        </w:rPr>
        <w:t> </w:t>
      </w:r>
      <w:r>
        <w:rPr/>
        <w:t>度公司不实施资本公积金转增股本方案。</w:t>
      </w:r>
    </w:p>
    <w:p>
      <w:pPr>
        <w:spacing w:line="240" w:lineRule="auto" w:before="3"/>
        <w:rPr>
          <w:rFonts w:ascii="宋体" w:hAnsi="宋体" w:cs="宋体" w:eastAsia="宋体" w:hint="default"/>
          <w:sz w:val="23"/>
          <w:szCs w:val="23"/>
        </w:rPr>
      </w:pPr>
    </w:p>
    <w:p>
      <w:pPr>
        <w:pStyle w:val="Heading4"/>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5"/>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14" w:lineRule="auto" w:before="57"/>
        <w:ind w:left="138" w:right="137" w:firstLine="419"/>
        <w:jc w:val="both"/>
      </w:pPr>
      <w:r>
        <w:rPr>
          <w:spacing w:val="-2"/>
        </w:rPr>
        <w:t>本年度报告涉及未来计划、发展战略等前瞻性陈述，不构成公司对投资者的实质承诺，投资</w:t>
      </w:r>
      <w:r>
        <w:rPr>
          <w:w w:val="100"/>
        </w:rPr>
        <w:t> </w:t>
      </w:r>
      <w:r>
        <w:rPr>
          <w:spacing w:val="-2"/>
        </w:rPr>
        <w:t>者及相关人士均应当对此保持足够的风险认识，并且应当理解计划、预测与承诺之间的差异，敬</w:t>
      </w:r>
      <w:r>
        <w:rPr>
          <w:spacing w:val="-25"/>
        </w:rPr>
        <w:t> </w:t>
      </w:r>
      <w:r>
        <w:rPr>
          <w:spacing w:val="-25"/>
        </w:rPr>
      </w:r>
      <w:r>
        <w:rPr/>
        <w:t>请投资者注意投资风险。</w:t>
      </w:r>
    </w:p>
    <w:p>
      <w:pPr>
        <w:spacing w:line="240" w:lineRule="auto" w:before="2"/>
        <w:rPr>
          <w:rFonts w:ascii="宋体" w:hAnsi="宋体" w:cs="宋体" w:eastAsia="宋体" w:hint="default"/>
          <w:sz w:val="23"/>
          <w:szCs w:val="23"/>
        </w:rPr>
      </w:pPr>
    </w:p>
    <w:p>
      <w:pPr>
        <w:pStyle w:val="Heading4"/>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4"/>
        <w:tabs>
          <w:tab w:pos="781" w:val="left" w:leader="none"/>
        </w:tabs>
        <w:spacing w:line="357"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00" w:lineRule="atLeast" w:before="10"/>
        <w:ind w:left="558" w:right="137"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公司已在本报告中详细描述可能存在的相关风险，敬请查阅第四节“经营情况讨论与分析”</w:t>
      </w:r>
    </w:p>
    <w:p>
      <w:pPr>
        <w:spacing w:line="448" w:lineRule="auto" w:before="0"/>
        <w:ind w:left="138" w:right="5862" w:firstLine="0"/>
        <w:jc w:val="left"/>
        <w:rPr>
          <w:rFonts w:ascii="宋体" w:hAnsi="宋体" w:cs="宋体" w:eastAsia="宋体" w:hint="default"/>
          <w:sz w:val="21"/>
          <w:szCs w:val="21"/>
        </w:rPr>
      </w:pPr>
      <w:r>
        <w:rPr>
          <w:rFonts w:ascii="宋体" w:hAnsi="宋体" w:cs="宋体" w:eastAsia="宋体" w:hint="default"/>
          <w:spacing w:val="-2"/>
          <w:sz w:val="21"/>
          <w:szCs w:val="21"/>
        </w:rPr>
        <w:t>中“可能面对的风险”部分。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十、</w:t>
      </w:r>
      <w:r>
        <w:rPr>
          <w:rFonts w:ascii="宋体" w:hAnsi="宋体" w:cs="宋体" w:eastAsia="宋体" w:hint="default"/>
          <w:b/>
          <w:bCs/>
          <w:spacing w:val="6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4" w:lineRule="exact"/>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4" w:lineRule="exact"/>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218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859"/>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3050"/>
        <w:jc w:val="left"/>
      </w:pPr>
      <w:r>
        <w:rPr/>
        <w:pict>
          <v:shape style="position:absolute;margin-left:84.264pt;margin-top:45.773682pt;width:453.2pt;height:322.6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7"/>
                    <w:gridCol w:w="708"/>
                    <w:gridCol w:w="4405"/>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公司、本公司、本集团或四川长虹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长虹集团、控股股东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美菱电器、美菱股份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上海威乐汽车空调器有限公司</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财务公司、长虹财务公司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虹欧公司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长虹空调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虹欧、虹欧公司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器件公司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远信、远信租赁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除特别指明外，指人民币元</w:t>
                        </w:r>
                      </w:p>
                    </w:tc>
                  </w:tr>
                </w:tbl>
                <w:p>
                  <w:pPr/>
                </w:p>
              </w:txbxContent>
            </v:textbox>
            <w10:wrap type="none"/>
          </v:shape>
        </w:pic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3717" w:val="left" w:leader="none"/>
        </w:tabs>
        <w:spacing w:line="240" w:lineRule="auto" w:before="236"/>
        <w:ind w:left="2457" w:right="202"/>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3050"/>
        <w:jc w:val="left"/>
        <w:rPr>
          <w:b w:val="0"/>
          <w:bCs w:val="0"/>
        </w:rPr>
      </w:pPr>
      <w:r>
        <w:rPr/>
        <w:t>一、</w:t>
      </w:r>
      <w:r>
        <w:rPr>
          <w:spacing w:val="40"/>
        </w:rPr>
        <w:t> </w:t>
      </w:r>
      <w:r>
        <w:rPr/>
        <w:t>公司信息</w:t>
      </w:r>
      <w:r>
        <w:rPr>
          <w:b w:val="0"/>
          <w:bCs w:val="0"/>
        </w:rPr>
      </w:r>
    </w:p>
    <w:p>
      <w:pPr>
        <w:spacing w:line="240" w:lineRule="auto" w:before="6"/>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727"/>
        <w:gridCol w:w="6169"/>
      </w:tblGrid>
      <w:tr>
        <w:trPr>
          <w:trHeight w:val="30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0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305"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SICHUAN CHANGHONG ELECTRIC</w:t>
            </w:r>
            <w:r>
              <w:rPr>
                <w:rFonts w:ascii="Times New Roman"/>
                <w:spacing w:val="-12"/>
                <w:sz w:val="21"/>
              </w:rPr>
              <w:t> </w:t>
            </w:r>
            <w:r>
              <w:rPr>
                <w:rFonts w:ascii="Times New Roman"/>
                <w:sz w:val="21"/>
              </w:rPr>
              <w:t>CO.,LTD.</w:t>
            </w:r>
          </w:p>
        </w:tc>
      </w:tr>
      <w:tr>
        <w:trPr>
          <w:trHeight w:val="30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CHANGHONG</w:t>
            </w:r>
          </w:p>
        </w:tc>
      </w:tr>
      <w:tr>
        <w:trPr>
          <w:trHeight w:val="30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305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308"/>
        <w:gridCol w:w="3402"/>
        <w:gridCol w:w="4186"/>
      </w:tblGrid>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周荣卫</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0816-2418436</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0816-2417979</w:t>
            </w:r>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1308"/>
        <w:gridCol w:w="3402"/>
        <w:gridCol w:w="4186"/>
      </w:tblGrid>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21"/>
                <w:szCs w:val="21"/>
              </w:rPr>
            </w:pPr>
            <w:r>
              <w:rPr>
                <w:rFonts w:ascii="Times New Roman"/>
                <w:sz w:val="21"/>
              </w:rPr>
              <w:t>0816-2417949</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r>
              <w:rPr>
                <w:rFonts w:ascii="Times New Roman"/>
                <w:sz w:val="21"/>
              </w:rPr>
              <w:t>0816-2417949</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7">
              <w:r>
                <w:rPr>
                  <w:rFonts w:ascii="Times New Roman"/>
                  <w:sz w:val="21"/>
                </w:rPr>
                <w:t>xiangling.xue@changhong.com</w:t>
              </w:r>
            </w:hyperlink>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8">
              <w:r>
                <w:rPr>
                  <w:rFonts w:ascii="Times New Roman"/>
                  <w:sz w:val="21"/>
                </w:rPr>
                <w:t>zhou.rw@changhong.com</w:t>
              </w:r>
            </w:hyperlink>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3050"/>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621000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621000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www.changhong.com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600839</w:t>
            </w:r>
            <w:r>
              <w:rPr>
                <w:rFonts w:ascii="宋体" w:hAnsi="宋体" w:cs="宋体" w:eastAsia="宋体" w:hint="default"/>
                <w:sz w:val="21"/>
                <w:szCs w:val="21"/>
              </w:rPr>
              <w:t>＠</w:t>
            </w:r>
            <w:r>
              <w:rPr>
                <w:rFonts w:ascii="Times New Roman" w:hAnsi="Times New Roman" w:cs="Times New Roman" w:eastAsia="Times New Roman" w:hint="default"/>
                <w:sz w:val="21"/>
                <w:szCs w:val="21"/>
              </w:rPr>
              <w:t>changhong.com</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3050"/>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4"/>
        <w:spacing w:line="240" w:lineRule="auto"/>
        <w:ind w:right="3050"/>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600839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9"/>
        <w:rPr>
          <w:rFonts w:ascii="宋体" w:hAnsi="宋体" w:cs="宋体" w:eastAsia="宋体" w:hint="default"/>
          <w:b/>
          <w:bCs/>
          <w:sz w:val="24"/>
          <w:szCs w:val="24"/>
        </w:rPr>
      </w:pPr>
    </w:p>
    <w:p>
      <w:pPr>
        <w:pStyle w:val="Heading4"/>
        <w:spacing w:line="240" w:lineRule="auto"/>
        <w:ind w:right="305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1951"/>
        <w:gridCol w:w="1841"/>
        <w:gridCol w:w="5257"/>
      </w:tblGrid>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100"/>
              <w:jc w:val="left"/>
              <w:rPr>
                <w:rFonts w:ascii="宋体" w:hAnsi="宋体" w:cs="宋体" w:eastAsia="宋体" w:hint="default"/>
                <w:sz w:val="21"/>
                <w:szCs w:val="21"/>
              </w:rPr>
            </w:pPr>
            <w:r>
              <w:rPr>
                <w:rFonts w:ascii="宋体" w:hAnsi="宋体" w:cs="宋体" w:eastAsia="宋体" w:hint="default"/>
                <w:spacing w:val="4"/>
                <w:sz w:val="21"/>
                <w:szCs w:val="21"/>
              </w:rPr>
              <w:t>公司聘请的会计师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事务所（境内）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322" w:hRule="exact"/>
        </w:trPr>
        <w:tc>
          <w:tcPr>
            <w:tcW w:w="1951"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4" w:hRule="exact"/>
        </w:trPr>
        <w:tc>
          <w:tcPr>
            <w:tcW w:w="195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李夕甫、汪孝东</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667" w:space="3065"/>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01"/>
        <w:gridCol w:w="2002"/>
        <w:gridCol w:w="2002"/>
        <w:gridCol w:w="845"/>
        <w:gridCol w:w="2000"/>
      </w:tblGrid>
      <w:tr>
        <w:trPr>
          <w:trHeight w:val="1370"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53" w:right="154"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w:t>
            </w:r>
            <w:r>
              <w:rPr>
                <w:rFonts w:ascii="宋体" w:hAnsi="宋体" w:cs="宋体" w:eastAsia="宋体" w:hint="default"/>
                <w:w w:val="100"/>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77,632,476,743.23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67,175,343,225.71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64,847,813,147.02</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356,392,363.10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554,784,735.52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-35.76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-1,975,865,687.11</w:t>
            </w:r>
          </w:p>
        </w:tc>
      </w:tr>
      <w:tr>
        <w:trPr>
          <w:trHeight w:val="82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104,734,913.90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235,733,664.21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-1,678,844,419.03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2201"/>
        <w:gridCol w:w="2002"/>
        <w:gridCol w:w="2002"/>
        <w:gridCol w:w="845"/>
        <w:gridCol w:w="2000"/>
      </w:tblGrid>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1,456,160,300.99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4,670,497,536.68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-68.82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3,236,231,014.60</w:t>
            </w:r>
          </w:p>
        </w:tc>
      </w:tr>
      <w:tr>
        <w:trPr>
          <w:trHeight w:val="1915"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19" w:right="114" w:firstLine="86"/>
              <w:jc w:val="both"/>
              <w:rPr>
                <w:rFonts w:ascii="Times New Roman" w:hAnsi="Times New Roman" w:cs="Times New Roman" w:eastAsia="Times New Roman" w:hint="default"/>
                <w:sz w:val="21"/>
                <w:szCs w:val="21"/>
              </w:rPr>
            </w:pPr>
            <w:r>
              <w:rPr>
                <w:rFonts w:ascii="宋体" w:hAnsi="宋体" w:cs="宋体" w:eastAsia="宋体" w:hint="default"/>
                <w:sz w:val="21"/>
                <w:szCs w:val="21"/>
              </w:rPr>
              <w:t>末比</w:t>
            </w:r>
            <w:r>
              <w:rPr>
                <w:rFonts w:ascii="宋体" w:hAnsi="宋体" w:cs="宋体" w:eastAsia="宋体" w:hint="default"/>
                <w:w w:val="100"/>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末增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12,892,581,686.73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12,609,117,244.11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12,106,826,547.07</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65,422,693,120.45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59,862,974,046.22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55,615,341,427.70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4"/>
        <w:tabs>
          <w:tab w:pos="1657" w:val="left" w:leader="none"/>
        </w:tabs>
        <w:spacing w:line="240" w:lineRule="auto"/>
        <w:ind w:left="818" w:right="34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7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0.0772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0.1202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-35.76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-0.428</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0.0772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0.1202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-35.76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-0.428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0.0227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0.0511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-55.57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-0.3637</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2.7902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4.4893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1.6991</w:t>
            </w:r>
            <w:r>
              <w:rPr>
                <w:rFonts w:ascii="宋体" w:hAnsi="宋体" w:cs="宋体" w:eastAsia="宋体" w:hint="default"/>
                <w:sz w:val="21"/>
                <w:szCs w:val="21"/>
              </w:rPr>
              <w:t>个</w:t>
            </w:r>
          </w:p>
          <w:p>
            <w:pPr>
              <w:pStyle w:val="TableParagraph"/>
              <w:spacing w:line="265"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-15.1008</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0.8187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1.9076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1.0889</w:t>
            </w:r>
            <w:r>
              <w:rPr>
                <w:rFonts w:ascii="宋体" w:hAnsi="宋体" w:cs="宋体" w:eastAsia="宋体" w:hint="default"/>
                <w:sz w:val="21"/>
                <w:szCs w:val="21"/>
              </w:rPr>
              <w:t>个</w:t>
            </w:r>
          </w:p>
          <w:p>
            <w:pPr>
              <w:pStyle w:val="TableParagraph"/>
              <w:spacing w:line="265"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-12.8308</w:t>
            </w:r>
          </w:p>
        </w:tc>
      </w:tr>
    </w:tbl>
    <w:p>
      <w:pPr>
        <w:spacing w:line="240" w:lineRule="auto" w:before="2"/>
        <w:rPr>
          <w:rFonts w:ascii="宋体" w:hAnsi="宋体" w:cs="宋体" w:eastAsia="宋体" w:hint="default"/>
          <w:b/>
          <w:bCs/>
          <w:sz w:val="20"/>
          <w:szCs w:val="20"/>
        </w:rPr>
      </w:pPr>
    </w:p>
    <w:p>
      <w:pPr>
        <w:pStyle w:val="BodyText"/>
        <w:spacing w:line="240" w:lineRule="auto" w:before="36"/>
        <w:ind w:left="818" w:right="347"/>
        <w:jc w:val="left"/>
      </w:pPr>
      <w:r>
        <w:rPr/>
        <w:t>报告期末公司前三年主要会计数据和财务指标的说明</w:t>
      </w:r>
    </w:p>
    <w:p>
      <w:pPr>
        <w:pStyle w:val="BodyText"/>
        <w:spacing w:line="240" w:lineRule="auto" w:before="37"/>
        <w:ind w:left="818" w:right="34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left="818" w:right="347"/>
        <w:jc w:val="left"/>
        <w:rPr>
          <w:b w:val="0"/>
          <w:bCs w:val="0"/>
        </w:rPr>
      </w:pPr>
      <w:r>
        <w:rPr/>
        <w:t>八、</w:t>
      </w:r>
      <w:r>
        <w:rPr>
          <w:spacing w:val="-32"/>
        </w:rPr>
        <w:t> </w:t>
      </w:r>
      <w:r>
        <w:rPr/>
        <w:t>境内外会计准则下会计数据差异</w:t>
      </w:r>
      <w:r>
        <w:rPr>
          <w:b w:val="0"/>
          <w:bCs w:val="0"/>
        </w:rPr>
      </w:r>
    </w:p>
    <w:p>
      <w:pPr>
        <w:pStyle w:val="Heading4"/>
        <w:spacing w:line="247" w:lineRule="auto" w:before="97"/>
        <w:ind w:left="1238" w:right="34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left="818" w:right="34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7" w:lineRule="auto" w:before="82"/>
        <w:ind w:left="1185" w:right="34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left="818" w:right="34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81"/>
        <w:ind w:left="818" w:right="34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818" w:right="34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pStyle w:val="Heading4"/>
        <w:spacing w:line="240" w:lineRule="auto"/>
        <w:ind w:left="818" w:right="347"/>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spacing w:line="240" w:lineRule="auto" w:before="82"/>
        <w:ind w:left="0" w:right="350"/>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76"/>
        <w:gridCol w:w="2000"/>
        <w:gridCol w:w="2002"/>
        <w:gridCol w:w="2002"/>
        <w:gridCol w:w="2002"/>
      </w:tblGrid>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32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1" w:right="0"/>
              <w:jc w:val="left"/>
              <w:rPr>
                <w:rFonts w:ascii="Times New Roman" w:hAnsi="Times New Roman" w:cs="Times New Roman" w:eastAsia="Times New Roman" w:hint="default"/>
                <w:sz w:val="21"/>
                <w:szCs w:val="21"/>
              </w:rPr>
            </w:pPr>
            <w:r>
              <w:rPr>
                <w:rFonts w:ascii="Times New Roman"/>
                <w:sz w:val="21"/>
              </w:rPr>
              <w:t>16,629,373,423.96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4" w:right="0"/>
              <w:jc w:val="left"/>
              <w:rPr>
                <w:rFonts w:ascii="Times New Roman" w:hAnsi="Times New Roman" w:cs="Times New Roman" w:eastAsia="Times New Roman" w:hint="default"/>
                <w:sz w:val="21"/>
                <w:szCs w:val="21"/>
              </w:rPr>
            </w:pPr>
            <w:r>
              <w:rPr>
                <w:rFonts w:ascii="Times New Roman"/>
                <w:sz w:val="21"/>
              </w:rPr>
              <w:t>18,133,830,923.24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4" w:right="0"/>
              <w:jc w:val="left"/>
              <w:rPr>
                <w:rFonts w:ascii="Times New Roman" w:hAnsi="Times New Roman" w:cs="Times New Roman" w:eastAsia="Times New Roman" w:hint="default"/>
                <w:sz w:val="21"/>
                <w:szCs w:val="21"/>
              </w:rPr>
            </w:pPr>
            <w:r>
              <w:rPr>
                <w:rFonts w:ascii="Times New Roman"/>
                <w:sz w:val="21"/>
              </w:rPr>
              <w:t>19,684,404,289.17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4" w:right="0"/>
              <w:jc w:val="left"/>
              <w:rPr>
                <w:rFonts w:ascii="Times New Roman" w:hAnsi="Times New Roman" w:cs="Times New Roman" w:eastAsia="Times New Roman" w:hint="default"/>
                <w:sz w:val="21"/>
                <w:szCs w:val="21"/>
              </w:rPr>
            </w:pPr>
            <w:r>
              <w:rPr>
                <w:rFonts w:ascii="Times New Roman"/>
                <w:sz w:val="21"/>
              </w:rPr>
              <w:t>23,184,868,106.86</w:t>
            </w:r>
          </w:p>
        </w:tc>
      </w:tr>
    </w:tbl>
    <w:p>
      <w:pPr>
        <w:spacing w:after="0" w:line="240" w:lineRule="auto"/>
        <w:jc w:val="left"/>
        <w:rPr>
          <w:rFonts w:ascii="Times New Roman" w:hAnsi="Times New Roman" w:cs="Times New Roman" w:eastAsia="Times New Roman" w:hint="default"/>
          <w:sz w:val="21"/>
          <w:szCs w:val="21"/>
        </w:rPr>
        <w:sectPr>
          <w:pgSz w:w="11910" w:h="16840"/>
          <w:pgMar w:header="880" w:footer="1195" w:top="1120" w:bottom="138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776"/>
        <w:gridCol w:w="2000"/>
        <w:gridCol w:w="2002"/>
        <w:gridCol w:w="2002"/>
        <w:gridCol w:w="2002"/>
      </w:tblGrid>
      <w:tr>
        <w:trPr>
          <w:trHeight w:val="636"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0"/>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32,976,279.01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121,548,682.71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12,585,499.36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189,281,902.02</w:t>
            </w:r>
          </w:p>
        </w:tc>
      </w:tr>
      <w:tr>
        <w:trPr>
          <w:trHeight w:val="125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0"/>
              <w:jc w:val="both"/>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常性损益后的净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20,547,315.51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-79,251,816.51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-17,056,908.93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180,496,323.83</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-1,770,935,873.10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709,371,514.68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1,451,283,600.16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1,066,441,059.25</w:t>
            </w:r>
          </w:p>
        </w:tc>
      </w:tr>
    </w:tbl>
    <w:p>
      <w:pPr>
        <w:spacing w:line="240" w:lineRule="auto" w:before="2"/>
        <w:rPr>
          <w:rFonts w:ascii="宋体" w:hAnsi="宋体" w:cs="宋体" w:eastAsia="宋体" w:hint="default"/>
          <w:sz w:val="20"/>
          <w:szCs w:val="20"/>
        </w:rPr>
      </w:pPr>
    </w:p>
    <w:p>
      <w:pPr>
        <w:pStyle w:val="BodyText"/>
        <w:spacing w:line="240" w:lineRule="auto" w:before="36"/>
        <w:ind w:left="818" w:right="347"/>
        <w:jc w:val="left"/>
      </w:pPr>
      <w:r>
        <w:rPr/>
        <w:t>季度数据与已披露定期报告数据差异说明</w:t>
      </w:r>
    </w:p>
    <w:p>
      <w:pPr>
        <w:pStyle w:val="BodyText"/>
        <w:spacing w:line="240" w:lineRule="auto" w:before="37"/>
        <w:ind w:left="818" w:right="34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980" w:right="920"/>
        </w:sectPr>
      </w:pPr>
    </w:p>
    <w:p>
      <w:pPr>
        <w:pStyle w:val="Heading4"/>
        <w:spacing w:line="240" w:lineRule="auto"/>
        <w:ind w:left="818"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left="81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44"/>
        <w:ind w:left="8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980" w:right="920"/>
          <w:cols w:num="2" w:equalWidth="0">
            <w:col w:w="3636" w:space="3399"/>
            <w:col w:w="2975"/>
          </w:cols>
        </w:sectPr>
      </w:pPr>
    </w:p>
    <w:p>
      <w:pPr>
        <w:spacing w:line="240" w:lineRule="auto" w:before="8"/>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685"/>
        <w:gridCol w:w="1990"/>
        <w:gridCol w:w="1987"/>
        <w:gridCol w:w="1988"/>
      </w:tblGrid>
      <w:tr>
        <w:trPr>
          <w:trHeight w:val="32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108,889,847.63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205,645,036.66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99,854.78</w:t>
            </w:r>
          </w:p>
        </w:tc>
      </w:tr>
      <w:tr>
        <w:trPr>
          <w:trHeight w:val="1260"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pacing w:val="-8"/>
                <w:w w:val="100"/>
                <w:sz w:val="21"/>
                <w:szCs w:val="21"/>
              </w:rPr>
              <w:t>计入当期损益的政府补助，但与公司正</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常经营业务密切相关，符合国家政策规</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w w:val="100"/>
                <w:sz w:val="21"/>
                <w:szCs w:val="21"/>
              </w:rPr>
              <w:t>定、按照一定标准定额或定量持续享受</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的政府补助除外</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225,450,495.44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163,862,161.58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259,958,940.43</w:t>
            </w:r>
          </w:p>
        </w:tc>
      </w:tr>
      <w:tr>
        <w:trPr>
          <w:trHeight w:val="188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r>
              <w:rPr>
                <w:rFonts w:ascii="宋体" w:hAnsi="宋体" w:cs="宋体" w:eastAsia="宋体" w:hint="default"/>
                <w:w w:val="100"/>
                <w:sz w:val="21"/>
                <w:szCs w:val="21"/>
              </w:rPr>
              <w:t> </w:t>
            </w:r>
            <w:r>
              <w:rPr>
                <w:rFonts w:ascii="宋体" w:hAnsi="宋体" w:cs="宋体" w:eastAsia="宋体" w:hint="default"/>
                <w:spacing w:val="-2"/>
                <w:sz w:val="21"/>
                <w:szCs w:val="21"/>
              </w:rPr>
              <w:t>期保值业务外，持有交易性金融资产、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交易性金融负债产生的公允价值变动</w:t>
            </w:r>
            <w:r>
              <w:rPr>
                <w:rFonts w:ascii="宋体" w:hAnsi="宋体" w:cs="宋体" w:eastAsia="宋体" w:hint="default"/>
                <w:w w:val="100"/>
                <w:sz w:val="21"/>
                <w:szCs w:val="21"/>
              </w:rPr>
              <w:t> </w:t>
            </w:r>
            <w:r>
              <w:rPr>
                <w:rFonts w:ascii="宋体" w:hAnsi="宋体" w:cs="宋体" w:eastAsia="宋体" w:hint="default"/>
                <w:spacing w:val="-8"/>
                <w:sz w:val="21"/>
                <w:szCs w:val="21"/>
              </w:rPr>
              <w:t>损益，以及处置交易性金融资产、交易</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性金融负债和可供出售金融资产取得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81,890,723.90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47,499,262.75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40,289,641.69</w:t>
            </w:r>
          </w:p>
        </w:tc>
      </w:tr>
      <w:tr>
        <w:trPr>
          <w:trHeight w:val="634"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7"/>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备转回</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18,878,836.31</w:t>
            </w: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支出</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8,532,950.30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23,120,392.96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-650,488,555.63</w:t>
            </w:r>
          </w:p>
        </w:tc>
      </w:tr>
      <w:tr>
        <w:trPr>
          <w:trHeight w:val="634"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7"/>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2,007,657.92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9,237,458.54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6,022,973.77</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-127,815,565.46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-112,386,396.93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49,866,274.14</w:t>
            </w:r>
          </w:p>
        </w:tc>
      </w:tr>
      <w:tr>
        <w:trPr>
          <w:trHeight w:val="324"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-47,298,660.53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-36,805,680.56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-2,770,397.26</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251,657,449.20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319,051,071.31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-297,021,268.08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980" w:right="920"/>
        </w:sectPr>
      </w:pPr>
    </w:p>
    <w:p>
      <w:pPr>
        <w:pStyle w:val="Heading4"/>
        <w:tabs>
          <w:tab w:pos="1657" w:val="left" w:leader="none"/>
        </w:tabs>
        <w:spacing w:line="240" w:lineRule="auto"/>
        <w:ind w:left="818" w:right="-7"/>
        <w:jc w:val="left"/>
        <w:rPr>
          <w:b w:val="0"/>
          <w:bCs w:val="0"/>
        </w:rPr>
      </w:pPr>
      <w:r>
        <w:rPr/>
        <w:t>十一、</w:t>
        <w:tab/>
      </w:r>
      <w:r>
        <w:rPr>
          <w:spacing w:val="-1"/>
        </w:rPr>
        <w:t>采用公允价值计量的项目</w:t>
      </w:r>
      <w:r>
        <w:rPr>
          <w:b w:val="0"/>
          <w:bCs w:val="0"/>
          <w:spacing w:val="-1"/>
        </w:rPr>
      </w:r>
    </w:p>
    <w:p>
      <w:pPr>
        <w:pStyle w:val="BodyText"/>
        <w:spacing w:line="240" w:lineRule="auto" w:before="97"/>
        <w:ind w:left="818" w:right="-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920"/>
          <w:cols w:num="2" w:equalWidth="0">
            <w:col w:w="3979" w:space="2542"/>
            <w:col w:w="3489"/>
          </w:cols>
        </w:sectPr>
      </w:pPr>
    </w:p>
    <w:p>
      <w:pPr>
        <w:spacing w:line="240" w:lineRule="auto" w:before="11"/>
        <w:rPr>
          <w:rFonts w:ascii="宋体" w:hAnsi="宋体" w:cs="宋体" w:eastAsia="宋体" w:hint="default"/>
          <w:sz w:val="3"/>
          <w:szCs w:val="3"/>
        </w:rPr>
      </w:pPr>
    </w:p>
    <w:tbl>
      <w:tblPr>
        <w:tblW w:w="0" w:type="auto"/>
        <w:jc w:val="left"/>
        <w:tblInd w:w="530" w:type="dxa"/>
        <w:tblLayout w:type="fixed"/>
        <w:tblCellMar>
          <w:top w:w="0" w:type="dxa"/>
          <w:left w:w="0" w:type="dxa"/>
          <w:bottom w:w="0" w:type="dxa"/>
          <w:right w:w="0" w:type="dxa"/>
        </w:tblCellMar>
        <w:tblLook w:val="01E0"/>
      </w:tblPr>
      <w:tblGrid>
        <w:gridCol w:w="2042"/>
        <w:gridCol w:w="1697"/>
        <w:gridCol w:w="1709"/>
        <w:gridCol w:w="1790"/>
        <w:gridCol w:w="1985"/>
      </w:tblGrid>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6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78" w:right="141" w:hanging="629"/>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bl>
    <w:p>
      <w:pPr>
        <w:spacing w:after="0" w:line="273" w:lineRule="auto"/>
        <w:jc w:val="left"/>
        <w:rPr>
          <w:rFonts w:ascii="宋体" w:hAnsi="宋体" w:cs="宋体" w:eastAsia="宋体" w:hint="default"/>
          <w:sz w:val="21"/>
          <w:szCs w:val="21"/>
        </w:rPr>
        <w:sectPr>
          <w:type w:val="continuous"/>
          <w:pgSz w:w="11910" w:h="16840"/>
          <w:pgMar w:top="1120" w:bottom="138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042"/>
        <w:gridCol w:w="1697"/>
        <w:gridCol w:w="1709"/>
        <w:gridCol w:w="1790"/>
        <w:gridCol w:w="1985"/>
      </w:tblGrid>
      <w:tr>
        <w:trPr>
          <w:trHeight w:val="948"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16"/>
                <w:sz w:val="21"/>
                <w:szCs w:val="21"/>
              </w:rPr>
              <w:t>以公允价值计量且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其变动计入当期损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益的金融资产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241,064,733.40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74,752,378.26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-166,312,355.14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-166,312,355.14</w:t>
            </w:r>
          </w:p>
        </w:tc>
      </w:tr>
      <w:tr>
        <w:trPr>
          <w:trHeight w:val="94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16"/>
                <w:sz w:val="21"/>
                <w:szCs w:val="21"/>
              </w:rPr>
              <w:t>以公允价值计量且</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其变动计入当期损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益的金融负债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19,759,857.09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138,053,181.01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118,293,323.92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-118,293,323.92</w:t>
            </w: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股票－东旭光电</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47,093,800.18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-2,610,699.82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-2,610,699.82</w:t>
            </w: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260,824,590.49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259,899,359.45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-50,629,731.04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-287,216,378.88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400" w:right="1040"/>
        </w:sectPr>
      </w:pPr>
    </w:p>
    <w:p>
      <w:pPr>
        <w:pStyle w:val="Heading4"/>
        <w:tabs>
          <w:tab w:pos="1237" w:val="left" w:leader="none"/>
        </w:tabs>
        <w:spacing w:line="240" w:lineRule="auto"/>
        <w:ind w:left="398" w:right="-5"/>
        <w:jc w:val="left"/>
        <w:rPr>
          <w:b w:val="0"/>
          <w:bCs w:val="0"/>
        </w:rPr>
      </w:pPr>
      <w:r>
        <w:rPr/>
        <w:t>十二、</w:t>
        <w:tab/>
        <w:t>其他</w:t>
      </w:r>
      <w:r>
        <w:rPr>
          <w:b w:val="0"/>
          <w:bCs w:val="0"/>
        </w:rPr>
      </w:r>
    </w:p>
    <w:p>
      <w:pPr>
        <w:pStyle w:val="BodyText"/>
        <w:spacing w:line="240" w:lineRule="auto" w:before="97"/>
        <w:ind w:left="398" w:right="-5"/>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2"/>
        <w:rPr>
          <w:rFonts w:ascii="宋体" w:hAnsi="宋体" w:cs="宋体" w:eastAsia="宋体" w:hint="default"/>
          <w:sz w:val="39"/>
          <w:szCs w:val="39"/>
        </w:rPr>
      </w:pPr>
    </w:p>
    <w:p>
      <w:pPr>
        <w:pStyle w:val="Heading1"/>
        <w:tabs>
          <w:tab w:pos="1658" w:val="left" w:leader="none"/>
        </w:tabs>
        <w:spacing w:line="240" w:lineRule="auto"/>
        <w:ind w:left="39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400" w:right="1040"/>
          <w:cols w:num="2" w:equalWidth="0">
            <w:col w:w="1692" w:space="1251"/>
            <w:col w:w="6527"/>
          </w:cols>
        </w:sectPr>
      </w:pPr>
    </w:p>
    <w:p>
      <w:pPr>
        <w:spacing w:line="240" w:lineRule="auto" w:before="13"/>
        <w:rPr>
          <w:rFonts w:ascii="黑体" w:hAnsi="黑体" w:cs="黑体" w:eastAsia="黑体" w:hint="default"/>
          <w:b/>
          <w:bCs/>
          <w:sz w:val="13"/>
          <w:szCs w:val="13"/>
        </w:rPr>
      </w:pPr>
    </w:p>
    <w:p>
      <w:pPr>
        <w:pStyle w:val="Heading4"/>
        <w:spacing w:line="240" w:lineRule="auto"/>
        <w:ind w:left="398" w:right="0"/>
        <w:jc w:val="both"/>
        <w:rPr>
          <w:b w:val="0"/>
          <w:bCs w:val="0"/>
        </w:rPr>
      </w:pPr>
      <w:r>
        <w:rPr/>
        <w:t>一、报告期内公司所从事的主要业务、经营模式及行业情况说明</w:t>
      </w:r>
      <w:r>
        <w:rPr>
          <w:b w:val="0"/>
          <w:bCs w:val="0"/>
        </w:rPr>
      </w:r>
    </w:p>
    <w:p>
      <w:pPr>
        <w:pStyle w:val="BodyText"/>
        <w:spacing w:line="240" w:lineRule="auto" w:before="97"/>
        <w:ind w:left="818" w:right="0"/>
        <w:jc w:val="left"/>
      </w:pPr>
      <w:r>
        <w:rPr>
          <w:rFonts w:ascii="Times New Roman" w:hAnsi="Times New Roman" w:cs="Times New Roman" w:eastAsia="Times New Roman" w:hint="default"/>
        </w:rPr>
        <w:t>1</w:t>
      </w:r>
      <w:r>
        <w:rPr/>
        <w:t>、主要产品与业务概述</w:t>
      </w:r>
    </w:p>
    <w:p>
      <w:pPr>
        <w:pStyle w:val="BodyText"/>
        <w:spacing w:line="264" w:lineRule="auto" w:before="21"/>
        <w:ind w:left="398" w:right="0" w:firstLine="419"/>
        <w:jc w:val="left"/>
      </w:pPr>
      <w:r>
        <w:rPr/>
        <w:t>四川长虹是一家集综合家电、</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spacing w:val="-3"/>
        </w:rPr>
        <w:t>数码、部品材料、精益制造服务、新能源等业务为一体的全</w:t>
      </w:r>
      <w:r>
        <w:rPr>
          <w:w w:val="100"/>
        </w:rPr>
        <w:t> </w:t>
      </w:r>
      <w:r>
        <w:rPr/>
        <w:t>球化科技企业，提供多元化与高品质的消费电子产品、企业客户级产品及配套服务，主要包括：</w:t>
      </w:r>
      <w:r>
        <w:rPr>
          <w:w w:val="100"/>
        </w:rPr>
        <w:t> </w:t>
      </w:r>
      <w:r>
        <w:rPr>
          <w:spacing w:val="-4"/>
        </w:rPr>
        <w:t>以彩电、冰箱（柜）、空调、洗衣机、家用机器人等为代表的智能家电业务，以 </w:t>
      </w:r>
      <w:r>
        <w:rPr>
          <w:rFonts w:ascii="Times New Roman" w:hAnsi="Times New Roman" w:cs="Times New Roman" w:eastAsia="Times New Roman" w:hint="default"/>
        </w:rPr>
        <w:t>IT </w:t>
      </w:r>
      <w:r>
        <w:rPr>
          <w:spacing w:val="-4"/>
        </w:rPr>
        <w:t>分销、信息安</w:t>
      </w:r>
      <w:r>
        <w:rPr>
          <w:spacing w:val="-83"/>
        </w:rPr>
        <w:t> </w:t>
      </w:r>
      <w:r>
        <w:rPr>
          <w:spacing w:val="-83"/>
        </w:rPr>
      </w:r>
      <w:r>
        <w:rPr>
          <w:spacing w:val="-3"/>
        </w:rPr>
        <w:t>全、企业信息化综合解决方案提供等为代表的 </w:t>
      </w:r>
      <w:r>
        <w:rPr>
          <w:rFonts w:ascii="Times New Roman" w:hAnsi="Times New Roman" w:cs="Times New Roman" w:eastAsia="Times New Roman" w:hint="default"/>
        </w:rPr>
        <w:t>IT </w:t>
      </w:r>
      <w:r>
        <w:rPr>
          <w:spacing w:val="-5"/>
        </w:rPr>
        <w:t>数码业务，以冰箱压缩机、家电零配件、汽车零</w:t>
      </w:r>
      <w:r>
        <w:rPr>
          <w:spacing w:val="-86"/>
        </w:rPr>
        <w:t> </w:t>
      </w:r>
      <w:r>
        <w:rPr>
          <w:spacing w:val="-86"/>
        </w:rPr>
      </w:r>
      <w:r>
        <w:rPr>
          <w:spacing w:val="-13"/>
          <w:w w:val="100"/>
        </w:rPr>
        <w:t>配件等为代表的部品及材料业务，以动力和储能电池为代表的新能源业务，以电子制造服务（</w:t>
      </w:r>
      <w:r>
        <w:rPr>
          <w:rFonts w:ascii="Times New Roman" w:hAnsi="Times New Roman" w:cs="Times New Roman" w:eastAsia="Times New Roman" w:hint="default"/>
          <w:spacing w:val="-13"/>
          <w:w w:val="100"/>
        </w:rPr>
        <w:t>EMS</w:t>
      </w:r>
      <w:r>
        <w:rPr>
          <w:spacing w:val="-13"/>
          <w:w w:val="100"/>
        </w:rPr>
        <w:t>）、</w:t>
      </w:r>
      <w:r>
        <w:rPr>
          <w:spacing w:val="-97"/>
          <w:w w:val="100"/>
        </w:rPr>
        <w:t> </w:t>
      </w:r>
      <w:r>
        <w:rPr/>
        <w:t>自助售卖终端、大数据服务等为代表的企业级服务业务等。公司坚持发展自主创新技术，着眼市</w:t>
      </w:r>
      <w:r>
        <w:rPr>
          <w:w w:val="100"/>
        </w:rPr>
        <w:t> </w:t>
      </w:r>
      <w:r>
        <w:rPr/>
        <w:t>场需求变化及消费结构升级趋势，不断强化提升产品竞争能力与用户消费体验，大力优化产品销</w:t>
      </w:r>
      <w:r>
        <w:rPr>
          <w:w w:val="100"/>
        </w:rPr>
        <w:t> </w:t>
      </w:r>
      <w:r>
        <w:rPr/>
        <w:t>售与成本费用结构，持续推动主营业务良性增长。</w:t>
      </w:r>
    </w:p>
    <w:p>
      <w:pPr>
        <w:pStyle w:val="BodyText"/>
        <w:spacing w:line="240" w:lineRule="auto" w:before="16"/>
        <w:ind w:left="818" w:right="0"/>
        <w:jc w:val="left"/>
      </w:pPr>
      <w:r>
        <w:rPr>
          <w:rFonts w:ascii="Times New Roman" w:hAnsi="Times New Roman" w:cs="Times New Roman" w:eastAsia="Times New Roman" w:hint="default"/>
        </w:rPr>
        <w:t>2</w:t>
      </w:r>
      <w:r>
        <w:rPr/>
        <w:t>、行业地位</w:t>
      </w:r>
    </w:p>
    <w:p>
      <w:pPr>
        <w:pStyle w:val="BodyText"/>
        <w:spacing w:line="261" w:lineRule="auto" w:before="21"/>
        <w:ind w:left="398"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spacing w:val="-3"/>
        </w:rPr>
        <w:t>年，公司彩电、冰箱业务继续位居行业第一阵列，据中怡康数据显示，彩电国内市场份</w:t>
      </w:r>
      <w:r>
        <w:rPr>
          <w:w w:val="100"/>
        </w:rPr>
        <w:t> </w:t>
      </w:r>
      <w:r>
        <w:rPr/>
        <w:t>额同比提升</w:t>
      </w:r>
      <w:r>
        <w:rPr>
          <w:spacing w:val="-54"/>
        </w:rPr>
        <w:t> </w:t>
      </w:r>
      <w:r>
        <w:rPr>
          <w:rFonts w:ascii="Times New Roman" w:hAnsi="Times New Roman" w:cs="Times New Roman" w:eastAsia="Times New Roman" w:hint="default"/>
        </w:rPr>
        <w:t>0.5</w:t>
      </w:r>
      <w:r>
        <w:rPr>
          <w:rFonts w:ascii="Times New Roman" w:hAnsi="Times New Roman" w:cs="Times New Roman" w:eastAsia="Times New Roman" w:hint="default"/>
          <w:spacing w:val="-4"/>
        </w:rPr>
        <w:t> </w:t>
      </w:r>
      <w:r>
        <w:rPr/>
        <w:t>个百分点；</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分销及服务规模稳居国内前三，其中，惠普、浪潮等十几类品牌产</w:t>
      </w:r>
      <w:r>
        <w:rPr>
          <w:w w:val="100"/>
        </w:rPr>
        <w:t> </w:t>
      </w:r>
      <w:r>
        <w:rPr>
          <w:spacing w:val="-2"/>
        </w:rPr>
        <w:t>品的分销份额位居厂商排名第一；冰箱压缩机产销规模再创历史新高，国内、全球市场双第一的</w:t>
      </w:r>
      <w:r>
        <w:rPr>
          <w:spacing w:val="-25"/>
        </w:rPr>
        <w:t> </w:t>
      </w:r>
      <w:r>
        <w:rPr>
          <w:spacing w:val="-25"/>
        </w:rPr>
      </w:r>
      <w:r>
        <w:rPr>
          <w:spacing w:val="-3"/>
        </w:rPr>
        <w:t>领先态势进一步巩固；碱锰电池、</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12"/>
        </w:rPr>
        <w:t> </w:t>
      </w:r>
      <w:r>
        <w:rPr/>
        <w:t>照明、军用航空电源等业务在细分行业市场领域继续保持</w:t>
      </w:r>
      <w:r>
        <w:rPr>
          <w:spacing w:val="-101"/>
        </w:rPr>
        <w:t> </w:t>
      </w:r>
      <w:r>
        <w:rPr>
          <w:spacing w:val="-101"/>
        </w:rPr>
      </w:r>
      <w:r>
        <w:rPr/>
        <w:t>领先地位。报告期内，公司品牌价值达</w:t>
      </w:r>
      <w:r>
        <w:rPr>
          <w:spacing w:val="-53"/>
        </w:rPr>
        <w:t> </w:t>
      </w:r>
      <w:r>
        <w:rPr>
          <w:rFonts w:ascii="Times New Roman" w:hAnsi="Times New Roman" w:cs="Times New Roman" w:eastAsia="Times New Roman" w:hint="default"/>
        </w:rPr>
        <w:t>1319.75 </w:t>
      </w:r>
      <w:r>
        <w:rPr/>
        <w:t>亿，排名全球品牌</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强第</w:t>
      </w:r>
      <w:r>
        <w:rPr>
          <w:spacing w:val="-55"/>
        </w:rPr>
        <w:t> </w:t>
      </w:r>
      <w:r>
        <w:rPr>
          <w:rFonts w:ascii="Times New Roman" w:hAnsi="Times New Roman" w:cs="Times New Roman" w:eastAsia="Times New Roman" w:hint="default"/>
        </w:rPr>
        <w:t>286 </w:t>
      </w:r>
      <w:r>
        <w:rPr>
          <w:spacing w:val="-3"/>
        </w:rPr>
        <w:t>位。</w:t>
      </w:r>
      <w:r>
        <w:rPr/>
      </w:r>
    </w:p>
    <w:p>
      <w:pPr>
        <w:pStyle w:val="BodyText"/>
        <w:spacing w:line="240" w:lineRule="auto" w:before="1"/>
        <w:ind w:left="818" w:right="0"/>
        <w:jc w:val="left"/>
      </w:pPr>
      <w:r>
        <w:rPr>
          <w:rFonts w:ascii="Times New Roman" w:hAnsi="Times New Roman" w:cs="Times New Roman" w:eastAsia="Times New Roman" w:hint="default"/>
        </w:rPr>
        <w:t>3</w:t>
      </w:r>
      <w:r>
        <w:rPr/>
        <w:t>、宏观概述</w:t>
      </w:r>
    </w:p>
    <w:p>
      <w:pPr>
        <w:pStyle w:val="BodyText"/>
        <w:spacing w:line="268" w:lineRule="auto" w:before="21"/>
        <w:ind w:left="398"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spacing w:val="-3"/>
        </w:rPr>
        <w:t>年，全球经济运行态势有所企稳，中国现实经济增长率仍处在合理的经济增速区间。供</w:t>
      </w:r>
      <w:r>
        <w:rPr>
          <w:w w:val="100"/>
        </w:rPr>
        <w:t> </w:t>
      </w:r>
      <w:r>
        <w:rPr>
          <w:spacing w:val="-6"/>
        </w:rPr>
        <w:t>给侧改革推动过剩产能压缩，同步推动工业企业普遍补库，大宗物资材料及核心部件价格（如钢、</w:t>
      </w:r>
      <w:r>
        <w:rPr>
          <w:spacing w:val="-54"/>
        </w:rPr>
        <w:t> </w:t>
      </w:r>
      <w:r>
        <w:rPr>
          <w:spacing w:val="-54"/>
        </w:rPr>
      </w:r>
      <w:r>
        <w:rPr>
          <w:spacing w:val="-2"/>
        </w:rPr>
        <w:t>铜、锌、面板、芯片、电容等）出现大幅度上涨，上下游工业企业盈利状况呈现较大分化；经济</w:t>
      </w:r>
      <w:r>
        <w:rPr>
          <w:spacing w:val="-25"/>
        </w:rPr>
        <w:t> </w:t>
      </w:r>
      <w:r>
        <w:rPr>
          <w:spacing w:val="-25"/>
        </w:rPr>
      </w:r>
      <w:r>
        <w:rPr>
          <w:spacing w:val="-2"/>
        </w:rPr>
        <w:t>去杠杆稳步推进，企业实际融资成本明显上升；经济增长核心动能稳步转变，深度城市化、消费</w:t>
      </w:r>
      <w:r>
        <w:rPr>
          <w:spacing w:val="-25"/>
        </w:rPr>
        <w:t> </w:t>
      </w:r>
      <w:r>
        <w:rPr>
          <w:spacing w:val="-25"/>
        </w:rPr>
      </w:r>
      <w:r>
        <w:rPr/>
        <w:t>结构升级、新型全球化正成为驱动经济增长的新三架马车。</w:t>
      </w:r>
    </w:p>
    <w:p>
      <w:pPr>
        <w:pStyle w:val="BodyText"/>
        <w:spacing w:line="240" w:lineRule="auto" w:before="12"/>
        <w:ind w:left="818" w:right="0"/>
        <w:jc w:val="left"/>
      </w:pPr>
      <w:r>
        <w:rPr>
          <w:rFonts w:ascii="Times New Roman" w:hAnsi="Times New Roman" w:cs="Times New Roman" w:eastAsia="Times New Roman" w:hint="default"/>
        </w:rPr>
        <w:t>4</w:t>
      </w:r>
      <w:r>
        <w:rPr/>
        <w:t>、行业发展状况</w:t>
      </w:r>
    </w:p>
    <w:p>
      <w:pPr>
        <w:pStyle w:val="BodyText"/>
        <w:spacing w:line="256" w:lineRule="auto" w:before="21"/>
        <w:ind w:left="818" w:right="0"/>
        <w:jc w:val="left"/>
      </w:pPr>
      <w:r>
        <w:rPr/>
        <w:t>（</w:t>
      </w:r>
      <w:r>
        <w:rPr>
          <w:rFonts w:ascii="Times New Roman" w:hAnsi="Times New Roman" w:cs="Times New Roman" w:eastAsia="Times New Roman" w:hint="default"/>
        </w:rPr>
        <w:t>1</w:t>
      </w:r>
      <w:r>
        <w:rPr/>
        <w:t>）家用电器行业</w:t>
      </w:r>
      <w:r>
        <w:rPr>
          <w:w w:val="100"/>
        </w:rPr>
        <w:t> </w:t>
      </w:r>
      <w:r>
        <w:rPr>
          <w:spacing w:val="-2"/>
        </w:rPr>
        <w:t>家电行业主要受产业发展周期律作用，总体处于创新变革和整合转型的进程中，行业呈现出</w:t>
      </w:r>
    </w:p>
    <w:p>
      <w:pPr>
        <w:pStyle w:val="BodyText"/>
        <w:spacing w:line="256" w:lineRule="auto" w:before="22"/>
        <w:ind w:left="398" w:right="228"/>
        <w:jc w:val="both"/>
      </w:pPr>
      <w:r>
        <w:rPr>
          <w:spacing w:val="-4"/>
        </w:rPr>
        <w:t>一些新特点与新变化：（</w:t>
      </w:r>
      <w:r>
        <w:rPr>
          <w:rFonts w:ascii="Times New Roman" w:hAnsi="Times New Roman" w:cs="Times New Roman" w:eastAsia="Times New Roman" w:hint="default"/>
          <w:spacing w:val="-4"/>
        </w:rPr>
        <w:t>1</w:t>
      </w:r>
      <w:r>
        <w:rPr>
          <w:spacing w:val="-4"/>
        </w:rPr>
        <w:t>）大家电国内市场整体销量规模同比下滑，根据中怡康时代市场研究有</w:t>
      </w:r>
      <w:r>
        <w:rPr>
          <w:spacing w:val="-34"/>
        </w:rPr>
        <w:t> </w:t>
      </w:r>
      <w:r>
        <w:rPr>
          <w:spacing w:val="-34"/>
        </w:rPr>
      </w:r>
      <w:r>
        <w:rPr/>
        <w:t>限公司的数据，</w:t>
      </w:r>
      <w:r>
        <w:rPr>
          <w:rFonts w:ascii="Times New Roman" w:hAnsi="Times New Roman" w:cs="Times New Roman" w:eastAsia="Times New Roman" w:hint="default"/>
        </w:rPr>
        <w:t>2017 </w:t>
      </w:r>
      <w:r>
        <w:rPr/>
        <w:t>年国内电视零售量同比下降了</w:t>
      </w:r>
      <w:r>
        <w:rPr>
          <w:spacing w:val="-68"/>
        </w:rPr>
        <w:t> </w:t>
      </w:r>
      <w:r>
        <w:rPr>
          <w:rFonts w:ascii="Times New Roman" w:hAnsi="Times New Roman" w:cs="Times New Roman" w:eastAsia="Times New Roman" w:hint="default"/>
        </w:rPr>
        <w:t>8.1%</w:t>
      </w:r>
      <w:r>
        <w:rPr/>
        <w:t>；（</w:t>
      </w:r>
      <w:r>
        <w:rPr>
          <w:rFonts w:ascii="Times New Roman" w:hAnsi="Times New Roman" w:cs="Times New Roman" w:eastAsia="Times New Roman" w:hint="default"/>
        </w:rPr>
        <w:t>2</w:t>
      </w:r>
      <w:r>
        <w:rPr/>
        <w:t>）替换型购买超越新增需求购买成</w:t>
      </w:r>
      <w:r>
        <w:rPr>
          <w:w w:val="100"/>
        </w:rPr>
        <w:t> </w:t>
      </w:r>
      <w:r>
        <w:rPr>
          <w:spacing w:val="-2"/>
        </w:rPr>
        <w:t>为需求主力；（</w:t>
      </w:r>
      <w:r>
        <w:rPr>
          <w:rFonts w:ascii="Times New Roman" w:hAnsi="Times New Roman" w:cs="Times New Roman" w:eastAsia="Times New Roman" w:hint="default"/>
          <w:spacing w:val="-2"/>
        </w:rPr>
        <w:t>3</w:t>
      </w:r>
      <w:r>
        <w:rPr>
          <w:spacing w:val="-2"/>
        </w:rPr>
        <w:t>）产品结构升级与消费结构升级互为促进，大尺寸、曲面、超薄、</w:t>
      </w:r>
      <w:r>
        <w:rPr>
          <w:rFonts w:ascii="Times New Roman" w:hAnsi="Times New Roman" w:cs="Times New Roman" w:eastAsia="Times New Roman" w:hint="default"/>
          <w:spacing w:val="-2"/>
        </w:rPr>
        <w:t>OLED</w:t>
      </w:r>
      <w:r>
        <w:rPr>
          <w:spacing w:val="-2"/>
        </w:rPr>
        <w:t>、全面</w:t>
      </w:r>
      <w:r>
        <w:rPr>
          <w:spacing w:val="-53"/>
        </w:rPr>
        <w:t> </w:t>
      </w:r>
      <w:r>
        <w:rPr>
          <w:spacing w:val="-2"/>
        </w:rPr>
        <w:t>屏、量子点、激光影院等中高端产品销售呈现结构性增长，企业竞争关注点向“品质、科技、服</w:t>
      </w:r>
    </w:p>
    <w:p>
      <w:pPr>
        <w:spacing w:after="0" w:line="256" w:lineRule="auto"/>
        <w:jc w:val="both"/>
        <w:sectPr>
          <w:type w:val="continuous"/>
          <w:pgSz w:w="11910" w:h="16840"/>
          <w:pgMar w:top="1120" w:bottom="1380" w:left="1400" w:right="1040"/>
        </w:sectPr>
      </w:pPr>
    </w:p>
    <w:p>
      <w:pPr>
        <w:spacing w:line="240" w:lineRule="auto" w:before="12"/>
        <w:rPr>
          <w:rFonts w:ascii="宋体" w:hAnsi="宋体" w:cs="宋体" w:eastAsia="宋体" w:hint="default"/>
          <w:sz w:val="26"/>
          <w:szCs w:val="26"/>
        </w:rPr>
      </w:pPr>
    </w:p>
    <w:p>
      <w:pPr>
        <w:pStyle w:val="BodyText"/>
        <w:spacing w:line="256" w:lineRule="auto" w:before="36"/>
        <w:ind w:left="138" w:right="0"/>
        <w:jc w:val="left"/>
      </w:pPr>
      <w:r>
        <w:rPr>
          <w:spacing w:val="-2"/>
        </w:rPr>
        <w:t>务”等维度积极转变；（</w:t>
      </w:r>
      <w:r>
        <w:rPr>
          <w:rFonts w:ascii="Times New Roman" w:hAnsi="Times New Roman" w:cs="Times New Roman" w:eastAsia="Times New Roman" w:hint="default"/>
          <w:spacing w:val="-2"/>
        </w:rPr>
        <w:t>4</w:t>
      </w:r>
      <w:r>
        <w:rPr>
          <w:spacing w:val="-2"/>
        </w:rPr>
        <w:t>）家电企业国际化趋势向纵深推进，品牌推广、跨国并购、技术创新、</w:t>
      </w:r>
      <w:r>
        <w:rPr>
          <w:spacing w:val="-18"/>
        </w:rPr>
        <w:t> </w:t>
      </w:r>
      <w:r>
        <w:rPr>
          <w:spacing w:val="-18"/>
        </w:rPr>
      </w:r>
      <w:r>
        <w:rPr>
          <w:spacing w:val="-9"/>
          <w:w w:val="100"/>
        </w:rPr>
        <w:t>人才引进成为重要发力方向；（</w:t>
      </w:r>
      <w:r>
        <w:rPr>
          <w:rFonts w:ascii="Times New Roman" w:hAnsi="Times New Roman" w:cs="Times New Roman" w:eastAsia="Times New Roman" w:hint="default"/>
          <w:spacing w:val="-9"/>
          <w:w w:val="100"/>
        </w:rPr>
        <w:t>5</w:t>
      </w:r>
      <w:r>
        <w:rPr>
          <w:spacing w:val="-9"/>
          <w:w w:val="100"/>
        </w:rPr>
        <w:t>）大数据、云计算、物联网、</w:t>
      </w:r>
      <w:r>
        <w:rPr>
          <w:rFonts w:ascii="Times New Roman" w:hAnsi="Times New Roman" w:cs="Times New Roman" w:eastAsia="Times New Roman" w:hint="default"/>
          <w:spacing w:val="-9"/>
          <w:w w:val="100"/>
        </w:rPr>
        <w:t>AI</w:t>
      </w:r>
      <w:r>
        <w:rPr>
          <w:spacing w:val="-9"/>
          <w:w w:val="100"/>
        </w:rPr>
        <w:t>、柔性屏等革新性技术发展迅猛，</w:t>
      </w:r>
      <w:r>
        <w:rPr>
          <w:spacing w:val="-75"/>
          <w:w w:val="100"/>
        </w:rPr>
        <w:t> </w:t>
      </w:r>
      <w:r>
        <w:rPr>
          <w:spacing w:val="-75"/>
          <w:w w:val="100"/>
        </w:rPr>
      </w:r>
      <w:r>
        <w:rPr>
          <w:spacing w:val="-4"/>
        </w:rPr>
        <w:t>对产业生态、商业模式、产品形态带来重大变革性影响；（</w:t>
      </w:r>
      <w:r>
        <w:rPr>
          <w:rFonts w:ascii="Times New Roman" w:hAnsi="Times New Roman" w:cs="Times New Roman" w:eastAsia="Times New Roman" w:hint="default"/>
          <w:spacing w:val="-4"/>
        </w:rPr>
        <w:t>6</w:t>
      </w:r>
      <w:r>
        <w:rPr>
          <w:spacing w:val="-4"/>
        </w:rPr>
        <w:t>）跨界竞争、跨界融合方兴未艾，传</w:t>
      </w:r>
      <w:r>
        <w:rPr>
          <w:spacing w:val="-35"/>
        </w:rPr>
        <w:t> </w:t>
      </w:r>
      <w:r>
        <w:rPr>
          <w:spacing w:val="-35"/>
        </w:rPr>
      </w:r>
      <w:r>
        <w:rPr>
          <w:spacing w:val="-4"/>
        </w:rPr>
        <w:t>统制造业与新兴互联网企业在竞合中互学互鉴；（</w:t>
      </w:r>
      <w:r>
        <w:rPr>
          <w:rFonts w:ascii="Times New Roman" w:hAnsi="Times New Roman" w:cs="Times New Roman" w:eastAsia="Times New Roman" w:hint="default"/>
          <w:spacing w:val="-4"/>
        </w:rPr>
        <w:t>7</w:t>
      </w:r>
      <w:r>
        <w:rPr>
          <w:spacing w:val="-4"/>
        </w:rPr>
        <w:t>）家电企业智能制造推广普及速度加快，集智</w:t>
      </w:r>
      <w:r>
        <w:rPr>
          <w:spacing w:val="-33"/>
        </w:rPr>
        <w:t> </w:t>
      </w:r>
      <w:r>
        <w:rPr>
          <w:spacing w:val="-33"/>
        </w:rPr>
      </w:r>
      <w:r>
        <w:rPr/>
        <w:t>能研发、制造、营销、物流、售后服务等于一体的新型智能运营体系正加速发展。</w:t>
      </w:r>
    </w:p>
    <w:p>
      <w:pPr>
        <w:pStyle w:val="BodyText"/>
        <w:spacing w:line="256" w:lineRule="auto" w:before="22"/>
        <w:ind w:left="558" w:right="0"/>
        <w:jc w:val="left"/>
      </w:pPr>
      <w:r>
        <w:rPr/>
        <w:t>（</w:t>
      </w:r>
      <w:r>
        <w:rPr>
          <w:rFonts w:ascii="Times New Roman" w:hAnsi="Times New Roman" w:cs="Times New Roman" w:eastAsia="Times New Roman" w:hint="default"/>
        </w:rPr>
        <w:t>2</w:t>
      </w:r>
      <w:r>
        <w:rPr/>
        <w:t>）新能源行业</w:t>
      </w:r>
      <w:r>
        <w:rPr>
          <w:w w:val="100"/>
        </w:rPr>
        <w:t> </w:t>
      </w:r>
      <w:r>
        <w:rPr>
          <w:spacing w:val="-2"/>
        </w:rPr>
        <w:t>受政策鼓励、电动汽车市场需求刺激及动力锂电技术自身发展成熟的共同作用，动力锂电正</w:t>
      </w:r>
    </w:p>
    <w:p>
      <w:pPr>
        <w:pStyle w:val="BodyText"/>
        <w:spacing w:line="266" w:lineRule="auto" w:before="22"/>
        <w:ind w:left="138" w:right="228"/>
        <w:jc w:val="both"/>
      </w:pPr>
      <w:r>
        <w:rPr>
          <w:spacing w:val="-2"/>
        </w:rPr>
        <w:t>进入高速成长期，成为驱动全球锂电池产业的主要力量。储能电池由于技术、市场等制约，整体</w:t>
      </w:r>
      <w:r>
        <w:rPr>
          <w:spacing w:val="-25"/>
        </w:rPr>
        <w:t> </w:t>
      </w:r>
      <w:r>
        <w:rPr>
          <w:spacing w:val="-25"/>
        </w:rPr>
      </w:r>
      <w:r>
        <w:rPr>
          <w:spacing w:val="-2"/>
        </w:rPr>
        <w:t>尚处在市场导入阶段，但其市场发展潜力巨大。锂电池产业的发展前景预期造成其产业链投融资</w:t>
      </w:r>
      <w:r>
        <w:rPr>
          <w:spacing w:val="-25"/>
        </w:rPr>
        <w:t> </w:t>
      </w:r>
      <w:r>
        <w:rPr>
          <w:spacing w:val="-25"/>
        </w:rPr>
      </w:r>
      <w:r>
        <w:rPr>
          <w:spacing w:val="-9"/>
        </w:rPr>
        <w:t>热度高企，根据高工锂电不完全统计，</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11"/>
        </w:rPr>
        <w:t> </w:t>
      </w:r>
      <w:r>
        <w:rPr/>
        <w:t>年以来全国上马的锂电池产业链投资项目共计</w:t>
      </w:r>
      <w:r>
        <w:rPr>
          <w:spacing w:val="-41"/>
        </w:rPr>
        <w:t> </w:t>
      </w:r>
      <w:r>
        <w:rPr>
          <w:rFonts w:ascii="Times New Roman" w:hAnsi="Times New Roman" w:cs="Times New Roman" w:eastAsia="Times New Roman" w:hint="default"/>
        </w:rPr>
        <w:t>71</w:t>
      </w:r>
      <w:r>
        <w:rPr>
          <w:rFonts w:ascii="Times New Roman" w:hAnsi="Times New Roman" w:cs="Times New Roman" w:eastAsia="Times New Roman" w:hint="default"/>
          <w:spacing w:val="7"/>
        </w:rPr>
        <w:t> </w:t>
      </w:r>
      <w:r>
        <w:rPr/>
        <w:t>个，</w:t>
      </w:r>
      <w:r>
        <w:rPr>
          <w:spacing w:val="-101"/>
        </w:rPr>
        <w:t> </w:t>
      </w:r>
      <w:r>
        <w:rPr/>
        <w:t>投资金额共计</w:t>
      </w:r>
      <w:r>
        <w:rPr>
          <w:spacing w:val="-53"/>
        </w:rPr>
        <w:t> </w:t>
      </w:r>
      <w:r>
        <w:rPr>
          <w:rFonts w:ascii="Times New Roman" w:hAnsi="Times New Roman" w:cs="Times New Roman" w:eastAsia="Times New Roman" w:hint="default"/>
        </w:rPr>
        <w:t>644 </w:t>
      </w:r>
      <w:r>
        <w:rPr/>
        <w:t>亿元。</w:t>
      </w:r>
    </w:p>
    <w:p>
      <w:pPr>
        <w:pStyle w:val="BodyText"/>
        <w:spacing w:line="273" w:lineRule="auto"/>
        <w:ind w:left="138" w:right="237" w:firstLine="419"/>
        <w:jc w:val="both"/>
      </w:pPr>
      <w:r>
        <w:rPr>
          <w:spacing w:val="-2"/>
        </w:rPr>
        <w:t>全球碱电产能转移进程仍在进行中（美国和日本向亚太的转移），碱电环保、性价等优势符</w:t>
      </w:r>
      <w:r>
        <w:rPr>
          <w:w w:val="100"/>
        </w:rPr>
        <w:t> </w:t>
      </w:r>
      <w:r>
        <w:rPr>
          <w:spacing w:val="-2"/>
        </w:rPr>
        <w:t>合国家产业政策的支持方向，碱电仍然有着较大的市场需求（全球碱性锌锰电池占一次原电池的</w:t>
      </w:r>
      <w:r>
        <w:rPr>
          <w:spacing w:val="-25"/>
        </w:rPr>
        <w:t> </w:t>
      </w:r>
      <w:r>
        <w:rPr>
          <w:spacing w:val="-25"/>
        </w:rPr>
      </w:r>
      <w:r>
        <w:rPr/>
        <w:t>份额呈上升趋势，中国市场碱电化率较欧美日基数较低）。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8"/>
        <w:ind w:left="138" w:right="0"/>
        <w:jc w:val="left"/>
        <w:rPr>
          <w:b w:val="0"/>
          <w:bCs w:val="0"/>
        </w:rPr>
      </w:pPr>
      <w:r>
        <w:rPr/>
        <w:t>二、报告期内公司主要资产发生重大变化情况的说明</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716"/>
        <w:gridCol w:w="1870"/>
        <w:gridCol w:w="1817"/>
        <w:gridCol w:w="991"/>
        <w:gridCol w:w="2561"/>
      </w:tblGrid>
      <w:tr>
        <w:trPr>
          <w:trHeight w:val="636"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5" w:right="281"/>
              <w:jc w:val="left"/>
              <w:rPr>
                <w:rFonts w:ascii="宋体" w:hAnsi="宋体" w:cs="宋体" w:eastAsia="宋体" w:hint="default"/>
                <w:sz w:val="21"/>
                <w:szCs w:val="21"/>
              </w:rPr>
            </w:pPr>
            <w:r>
              <w:rPr>
                <w:rFonts w:ascii="宋体" w:hAnsi="宋体" w:cs="宋体" w:eastAsia="宋体" w:hint="default"/>
                <w:b/>
                <w:bCs/>
                <w:sz w:val="21"/>
                <w:szCs w:val="21"/>
              </w:rPr>
              <w:t>变化</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1258"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以公允价值计量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且其变动计入当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期损益的金融资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121,846,178.44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241,064,733.40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sz w:val="21"/>
              </w:rPr>
              <w:t>-49.45%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both"/>
              <w:rPr>
                <w:rFonts w:ascii="宋体" w:hAnsi="宋体" w:cs="宋体" w:eastAsia="宋体" w:hint="default"/>
                <w:sz w:val="21"/>
                <w:szCs w:val="21"/>
              </w:rPr>
            </w:pPr>
            <w:r>
              <w:rPr>
                <w:rFonts w:ascii="宋体" w:hAnsi="宋体" w:cs="宋体" w:eastAsia="宋体" w:hint="default"/>
                <w:sz w:val="21"/>
                <w:szCs w:val="21"/>
              </w:rPr>
              <w:t>主要是本年远期外汇合约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和期权合约增加及评估波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动、股票公允价值所致</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35,878,020.34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27,194,064.67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31.93%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主要是本年公司定期存款</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增加，应收利息增加所致</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一年内到期的非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流动资产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44,497,902.00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12,625,340.00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252.45%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中山长虹三年期定期存款</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重分类至本科目所致</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108,496,726.05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72,226,601.83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50.22%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主要是本年投资性房地产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增加所致</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sz w:val="21"/>
              </w:rPr>
              <w:t>336,077,118.03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215,532,563.91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55.93%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主要是本年开发支出投入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增加所致</w:t>
            </w:r>
          </w:p>
        </w:tc>
      </w:tr>
      <w:tr>
        <w:trPr>
          <w:trHeight w:val="948"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sz w:val="21"/>
              </w:rPr>
              <w:t>268,959,781.71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157,934,303.91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70.30%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主要是本年华意压缩非同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一控制收购上海威乐公司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所致</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64,265,526.16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98,881,156.16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sz w:val="21"/>
              </w:rPr>
              <w:t>-35.01%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主要是美菱电器质押的定</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期存款</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pacing w:val="-13"/>
                <w:sz w:val="21"/>
                <w:szCs w:val="21"/>
              </w:rPr>
              <w:t>年到期，重分</w:t>
            </w:r>
            <w:r>
              <w:rPr>
                <w:rFonts w:ascii="宋体" w:hAnsi="宋体" w:cs="宋体" w:eastAsia="宋体" w:hint="default"/>
                <w:w w:val="100"/>
                <w:sz w:val="21"/>
                <w:szCs w:val="21"/>
              </w:rPr>
              <w:t> </w:t>
            </w:r>
            <w:r>
              <w:rPr>
                <w:rFonts w:ascii="宋体" w:hAnsi="宋体" w:cs="宋体" w:eastAsia="宋体" w:hint="default"/>
                <w:sz w:val="21"/>
                <w:szCs w:val="21"/>
              </w:rPr>
              <w:t>类减少所致</w:t>
            </w:r>
          </w:p>
        </w:tc>
      </w:tr>
    </w:tbl>
    <w:p>
      <w:pPr>
        <w:spacing w:line="240" w:lineRule="auto" w:before="2"/>
        <w:rPr>
          <w:rFonts w:ascii="宋体" w:hAnsi="宋体" w:cs="宋体" w:eastAsia="宋体" w:hint="default"/>
          <w:sz w:val="20"/>
          <w:szCs w:val="20"/>
        </w:rPr>
      </w:pPr>
    </w:p>
    <w:p>
      <w:pPr>
        <w:pStyle w:val="BodyText"/>
        <w:spacing w:line="240" w:lineRule="auto" w:before="36"/>
        <w:ind w:left="138" w:right="0"/>
        <w:jc w:val="left"/>
      </w:pPr>
      <w:r>
        <w:rPr/>
        <w:t>其中：境外资产</w:t>
      </w:r>
      <w:r>
        <w:rPr>
          <w:spacing w:val="-58"/>
        </w:rPr>
        <w:t> </w:t>
      </w:r>
      <w:r>
        <w:rPr>
          <w:rFonts w:ascii="Times New Roman" w:hAnsi="Times New Roman" w:cs="Times New Roman" w:eastAsia="Times New Roman" w:hint="default"/>
        </w:rPr>
        <w:t>6,253,319,567.05</w:t>
      </w:r>
      <w:r>
        <w:rPr/>
        <w:t>（单位：元币种：人民币），占总资产的比例为</w:t>
      </w:r>
      <w:r>
        <w:rPr>
          <w:spacing w:val="-57"/>
        </w:rPr>
        <w:t> </w:t>
      </w:r>
      <w:r>
        <w:rPr>
          <w:rFonts w:ascii="Times New Roman" w:hAnsi="Times New Roman" w:cs="Times New Roman" w:eastAsia="Times New Roman" w:hint="default"/>
        </w:rPr>
        <w:t>9.55%</w:t>
      </w:r>
      <w:r>
        <w:rPr/>
        <w:t>。</w:t>
      </w:r>
    </w:p>
    <w:p>
      <w:pPr>
        <w:spacing w:after="0" w:line="240" w:lineRule="auto"/>
        <w:jc w:val="left"/>
        <w:sectPr>
          <w:pgSz w:w="11910" w:h="16840"/>
          <w:pgMar w:header="880" w:footer="1195" w:top="1120" w:bottom="1380" w:left="1660" w:right="1040"/>
        </w:sectPr>
      </w:pPr>
    </w:p>
    <w:p>
      <w:pPr>
        <w:spacing w:line="240" w:lineRule="auto" w:before="12"/>
        <w:rPr>
          <w:rFonts w:ascii="宋体" w:hAnsi="宋体" w:cs="宋体" w:eastAsia="宋体" w:hint="default"/>
          <w:sz w:val="26"/>
          <w:szCs w:val="26"/>
        </w:rPr>
      </w:pPr>
    </w:p>
    <w:p>
      <w:pPr>
        <w:pStyle w:val="Heading4"/>
        <w:spacing w:line="240" w:lineRule="auto"/>
        <w:ind w:left="138" w:right="38"/>
        <w:jc w:val="left"/>
        <w:rPr>
          <w:b w:val="0"/>
          <w:bCs w:val="0"/>
        </w:rPr>
      </w:pPr>
      <w:r>
        <w:rPr/>
        <w:t>三、报告期内核心竞争力分析</w:t>
      </w:r>
      <w:r>
        <w:rPr>
          <w:b w:val="0"/>
          <w:bCs w:val="0"/>
        </w:rPr>
      </w:r>
    </w:p>
    <w:p>
      <w:pPr>
        <w:pStyle w:val="BodyText"/>
        <w:spacing w:line="240" w:lineRule="auto" w:before="97"/>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56" w:lineRule="auto" w:before="21"/>
        <w:ind w:left="138" w:right="208" w:firstLine="419"/>
        <w:jc w:val="both"/>
      </w:pPr>
      <w:r>
        <w:rPr>
          <w:rFonts w:ascii="Times New Roman" w:hAnsi="Times New Roman" w:cs="Times New Roman" w:eastAsia="Times New Roman" w:hint="default"/>
          <w:spacing w:val="-4"/>
        </w:rPr>
        <w:t>1</w:t>
      </w:r>
      <w:r>
        <w:rPr>
          <w:spacing w:val="-4"/>
        </w:rPr>
        <w:t>、公司主业的综合竞争能力持续增强，主要产品品类的市场地位皆位居行业第一阵列，可为</w:t>
      </w:r>
      <w:r>
        <w:rPr>
          <w:w w:val="100"/>
        </w:rPr>
        <w:t> </w:t>
      </w:r>
      <w:r>
        <w:rPr/>
        <w:t>消费者提供一站式高品质家庭生活服务方案。</w:t>
      </w:r>
    </w:p>
    <w:p>
      <w:pPr>
        <w:pStyle w:val="BodyText"/>
        <w:spacing w:line="266" w:lineRule="auto" w:before="22"/>
        <w:ind w:left="138" w:right="208" w:firstLine="419"/>
        <w:jc w:val="both"/>
      </w:pPr>
      <w:r>
        <w:rPr>
          <w:spacing w:val="-2"/>
        </w:rPr>
        <w:t>彩电产品方面：就全球市场的竞争格局而言，三星、乐金得益于其产业链纵向一体化的整合</w:t>
      </w:r>
      <w:r>
        <w:rPr>
          <w:w w:val="100"/>
        </w:rPr>
        <w:t> </w:t>
      </w:r>
      <w:r>
        <w:rPr>
          <w:spacing w:val="-2"/>
        </w:rPr>
        <w:t>优势、长周期大力度的技术研发与品牌推广投入、全球化运营的先发优势，其彩电销售规模及盈</w:t>
      </w:r>
      <w:r>
        <w:rPr>
          <w:spacing w:val="-25"/>
        </w:rPr>
        <w:t> </w:t>
      </w:r>
      <w:r>
        <w:rPr>
          <w:spacing w:val="-25"/>
        </w:rPr>
      </w:r>
      <w:r>
        <w:rPr>
          <w:spacing w:val="-2"/>
        </w:rPr>
        <w:t>利能力暂居全球领先地位。中国品牌积极参与全球化市场与技术竞争，市场份额持续快速提升，</w:t>
      </w:r>
      <w:r>
        <w:rPr>
          <w:spacing w:val="-25"/>
        </w:rPr>
        <w:t> </w:t>
      </w:r>
      <w:r>
        <w:rPr>
          <w:spacing w:val="-25"/>
        </w:rPr>
      </w:r>
      <w:r>
        <w:rPr/>
        <w:t>据</w:t>
      </w:r>
      <w:r>
        <w:rPr>
          <w:spacing w:val="-48"/>
        </w:rPr>
        <w:t> </w:t>
      </w:r>
      <w:r>
        <w:rPr>
          <w:rFonts w:ascii="Times New Roman" w:hAnsi="Times New Roman" w:cs="Times New Roman" w:eastAsia="Times New Roman" w:hint="default"/>
        </w:rPr>
        <w:t>IHS</w:t>
      </w:r>
      <w:r>
        <w:rPr>
          <w:rFonts w:ascii="Times New Roman" w:hAnsi="Times New Roman" w:cs="Times New Roman" w:eastAsia="Times New Roman" w:hint="default"/>
          <w:spacing w:val="5"/>
        </w:rPr>
        <w:t> </w:t>
      </w:r>
      <w:r>
        <w:rPr>
          <w:rFonts w:ascii="Times New Roman" w:hAnsi="Times New Roman" w:cs="Times New Roman" w:eastAsia="Times New Roman" w:hint="default"/>
        </w:rPr>
        <w:t>Markit</w:t>
      </w:r>
      <w:r>
        <w:rPr>
          <w:rFonts w:ascii="Times New Roman" w:hAnsi="Times New Roman" w:cs="Times New Roman" w:eastAsia="Times New Roman" w:hint="default"/>
          <w:spacing w:val="9"/>
        </w:rPr>
        <w:t> </w:t>
      </w:r>
      <w:r>
        <w:rPr>
          <w:spacing w:val="-3"/>
        </w:rPr>
        <w:t>相关统计数据显示，中国品牌在全球彩电市场前</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强中占据</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席，长虹彩电海外品</w:t>
      </w:r>
      <w:r>
        <w:rPr>
          <w:spacing w:val="-103"/>
        </w:rPr>
        <w:t> </w:t>
      </w:r>
      <w:r>
        <w:rPr>
          <w:spacing w:val="-103"/>
        </w:rPr>
      </w:r>
      <w:r>
        <w:rPr>
          <w:spacing w:val="-4"/>
        </w:rPr>
        <w:t>牌业务尚有较大增长提升空间，计划在 </w:t>
      </w:r>
      <w:r>
        <w:rPr>
          <w:rFonts w:ascii="Times New Roman" w:hAnsi="Times New Roman" w:cs="Times New Roman" w:eastAsia="Times New Roman" w:hint="default"/>
        </w:rPr>
        <w:t>2020 </w:t>
      </w:r>
      <w:r>
        <w:rPr>
          <w:spacing w:val="-4"/>
        </w:rPr>
        <w:t>年前跻身全球前八。国内市场的竞争格局总体仍较为</w:t>
      </w:r>
      <w:r>
        <w:rPr>
          <w:spacing w:val="-95"/>
        </w:rPr>
        <w:t> </w:t>
      </w:r>
      <w:r>
        <w:rPr>
          <w:spacing w:val="-95"/>
        </w:rPr>
      </w:r>
      <w:r>
        <w:rPr>
          <w:spacing w:val="-2"/>
        </w:rPr>
        <w:t>稳定，传统国产品牌仍然占据绝大部分市场份额，其中海信、长虹等暂居市场第一阵列。公司彩</w:t>
      </w:r>
      <w:r>
        <w:rPr>
          <w:spacing w:val="-25"/>
        </w:rPr>
        <w:t> </w:t>
      </w:r>
      <w:r>
        <w:rPr>
          <w:spacing w:val="-25"/>
        </w:rPr>
      </w:r>
      <w:r>
        <w:rPr>
          <w:spacing w:val="-2"/>
        </w:rPr>
        <w:t>电业务经多年发展与沉淀，在供应链管理、精益制造、技术研发与创新（如：显示技术、人工智</w:t>
      </w:r>
      <w:r>
        <w:rPr>
          <w:spacing w:val="-25"/>
        </w:rPr>
        <w:t> </w:t>
      </w:r>
      <w:r>
        <w:rPr>
          <w:spacing w:val="-25"/>
        </w:rPr>
      </w:r>
      <w:r>
        <w:rPr>
          <w:spacing w:val="-11"/>
        </w:rPr>
        <w:t>能技术）、消费者需求洞察、</w:t>
      </w:r>
      <w:r>
        <w:rPr>
          <w:rFonts w:ascii="Times New Roman" w:hAnsi="Times New Roman" w:cs="Times New Roman" w:eastAsia="Times New Roman" w:hint="default"/>
          <w:spacing w:val="-11"/>
        </w:rPr>
        <w:t>O2O </w:t>
      </w:r>
      <w:r>
        <w:rPr>
          <w:spacing w:val="-5"/>
        </w:rPr>
        <w:t>营销推广等方面形成较强竞争能力。同时，我们也客观认识到，</w:t>
      </w:r>
      <w:r>
        <w:rPr>
          <w:spacing w:val="-69"/>
        </w:rPr>
        <w:t> </w:t>
      </w:r>
      <w:r>
        <w:rPr>
          <w:spacing w:val="-69"/>
        </w:rPr>
      </w:r>
      <w:r>
        <w:rPr>
          <w:spacing w:val="-2"/>
        </w:rPr>
        <w:t>受物流半径及区位产业配套环境影响，公司的供应链响应速度、核心部件的安全性保障、采购成</w:t>
      </w:r>
      <w:r>
        <w:rPr>
          <w:spacing w:val="-25"/>
        </w:rPr>
        <w:t> </w:t>
      </w:r>
      <w:r>
        <w:rPr>
          <w:spacing w:val="-25"/>
        </w:rPr>
      </w:r>
      <w:r>
        <w:rPr/>
        <w:t>本、渠道营销效率、品牌推广力度等方面尚有提升空间。</w:t>
      </w:r>
    </w:p>
    <w:p>
      <w:pPr>
        <w:pStyle w:val="BodyText"/>
        <w:spacing w:line="273" w:lineRule="auto" w:before="14"/>
        <w:ind w:left="138" w:right="217" w:firstLine="419"/>
        <w:jc w:val="both"/>
      </w:pPr>
      <w:r>
        <w:rPr>
          <w:spacing w:val="-2"/>
        </w:rPr>
        <w:t>白电产品方面：就全球市场的竞争格局而言，欧洲、美国、日本、韩国、中国的白电品牌各</w:t>
      </w:r>
      <w:r>
        <w:rPr>
          <w:w w:val="100"/>
        </w:rPr>
        <w:t> </w:t>
      </w:r>
      <w:r>
        <w:rPr>
          <w:spacing w:val="-2"/>
        </w:rPr>
        <w:t>有领先的优势品类与根据地市场，虽然欧美与日本品牌的市场份额有逐步缩减的趋势，但短期市</w:t>
      </w:r>
      <w:r>
        <w:rPr>
          <w:spacing w:val="-25"/>
        </w:rPr>
        <w:t> </w:t>
      </w:r>
      <w:r>
        <w:rPr>
          <w:spacing w:val="-25"/>
        </w:rPr>
      </w:r>
      <w:r>
        <w:rPr>
          <w:spacing w:val="-2"/>
        </w:rPr>
        <w:t>场竞争格局仍较为均衡。中国白电企业在海外市场的品牌份额仍有较大增长提升空间。国内冰箱</w:t>
      </w:r>
      <w:r>
        <w:rPr>
          <w:spacing w:val="-25"/>
        </w:rPr>
        <w:t> </w:t>
      </w:r>
      <w:r>
        <w:rPr>
          <w:spacing w:val="-25"/>
        </w:rPr>
      </w:r>
      <w:r>
        <w:rPr>
          <w:spacing w:val="-2"/>
        </w:rPr>
        <w:t>市场已从大盘式增长转向侵蚀性增长，寡头竞争趋势愈发明显，其中冰箱行业的主要领先品牌包</w:t>
      </w:r>
      <w:r>
        <w:rPr>
          <w:spacing w:val="-25"/>
        </w:rPr>
        <w:t> </w:t>
      </w:r>
      <w:r>
        <w:rPr>
          <w:spacing w:val="-25"/>
        </w:rPr>
      </w:r>
      <w:r>
        <w:rPr>
          <w:spacing w:val="-2"/>
        </w:rPr>
        <w:t>括海尔、容声、美菱等，空调行业的主要领先品牌包括格力、美的等。经多年培育与发展，公司</w:t>
      </w:r>
      <w:r>
        <w:rPr>
          <w:spacing w:val="-25"/>
        </w:rPr>
        <w:t> </w:t>
      </w:r>
      <w:r>
        <w:rPr>
          <w:spacing w:val="-25"/>
        </w:rPr>
      </w:r>
      <w:r>
        <w:rPr>
          <w:spacing w:val="-2"/>
        </w:rPr>
        <w:t>冰箱业务的产品创新能力较强，智能、变频、保鲜、深冷、无霜等技术保持行业领先；市场引领</w:t>
      </w:r>
      <w:r>
        <w:rPr>
          <w:spacing w:val="-25"/>
        </w:rPr>
        <w:t> </w:t>
      </w:r>
      <w:r>
        <w:rPr>
          <w:spacing w:val="-25"/>
        </w:rPr>
      </w:r>
      <w:r>
        <w:rPr>
          <w:spacing w:val="-2"/>
        </w:rPr>
        <w:t>与推广能力较强，全行业率先推进变频与智能产品的普及。同时，我们也客观认识到，公司白电</w:t>
      </w:r>
      <w:r>
        <w:rPr>
          <w:spacing w:val="-25"/>
        </w:rPr>
        <w:t> </w:t>
      </w:r>
      <w:r>
        <w:rPr>
          <w:spacing w:val="-25"/>
        </w:rPr>
      </w:r>
      <w:r>
        <w:rPr/>
        <w:t>业务较行业龙头企业在市场占有率、产品销售结构、品牌建设投入等方面还存在一定差距。</w:t>
      </w:r>
    </w:p>
    <w:p>
      <w:pPr>
        <w:pStyle w:val="BodyText"/>
        <w:spacing w:line="271" w:lineRule="auto" w:before="7"/>
        <w:ind w:left="138" w:right="209" w:firstLine="419"/>
        <w:jc w:val="both"/>
      </w:pPr>
      <w:r>
        <w:rPr>
          <w:spacing w:val="-7"/>
        </w:rPr>
        <w:t>冰压产品方面：全球市场的主要供给企业包括华意压缩、巴西恩布拉科和安徽美芝。近年来，</w:t>
      </w:r>
      <w:r>
        <w:rPr>
          <w:w w:val="100"/>
        </w:rPr>
        <w:t> </w:t>
      </w:r>
      <w:r>
        <w:rPr>
          <w:spacing w:val="-2"/>
        </w:rPr>
        <w:t>压缩机行业产品结构性过剩严重，普效压缩机产能严重供大于求；大宗材料价格的快速上涨，造</w:t>
      </w:r>
      <w:r>
        <w:rPr>
          <w:spacing w:val="-25"/>
        </w:rPr>
        <w:t> </w:t>
      </w:r>
      <w:r>
        <w:rPr>
          <w:spacing w:val="-25"/>
        </w:rPr>
      </w:r>
      <w:r>
        <w:rPr>
          <w:spacing w:val="-2"/>
        </w:rPr>
        <w:t>成压缩机盈利能力下降，低端压缩机产品微利甚至亏损；与此同时，全球市场变频产品需求大幅</w:t>
      </w:r>
      <w:r>
        <w:rPr>
          <w:spacing w:val="-25"/>
        </w:rPr>
        <w:t> </w:t>
      </w:r>
      <w:r>
        <w:rPr>
          <w:spacing w:val="-25"/>
        </w:rPr>
      </w:r>
      <w:r>
        <w:rPr>
          <w:spacing w:val="-2"/>
        </w:rPr>
        <w:t>上升，食品流通领域、自动贩卖机和小型化超市需求初显，商用压缩机的需求有所增长。公司冰</w:t>
      </w:r>
      <w:r>
        <w:rPr>
          <w:spacing w:val="-25"/>
        </w:rPr>
        <w:t> </w:t>
      </w:r>
      <w:r>
        <w:rPr>
          <w:spacing w:val="-25"/>
        </w:rPr>
      </w:r>
      <w:r>
        <w:rPr>
          <w:spacing w:val="-2"/>
        </w:rPr>
        <w:t>箱压缩机业务经过多年的发展和积累，在行业规模、技术创新、客户资源、品牌建设等方面形成</w:t>
      </w:r>
      <w:r>
        <w:rPr>
          <w:spacing w:val="-25"/>
        </w:rPr>
        <w:t> </w:t>
      </w:r>
      <w:r>
        <w:rPr>
          <w:spacing w:val="-25"/>
        </w:rPr>
      </w:r>
      <w:r>
        <w:rPr>
          <w:spacing w:val="-5"/>
        </w:rPr>
        <w:t>了较强的核心竞争力。在行业规模方面，公司压缩机产销量自</w:t>
      </w:r>
      <w:r>
        <w:rPr>
          <w:spacing w:val="-4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年起连续五年居全球冰箱压缩</w:t>
      </w:r>
      <w:r>
        <w:rPr>
          <w:spacing w:val="-100"/>
        </w:rPr>
        <w:t> </w:t>
      </w:r>
      <w:r>
        <w:rPr>
          <w:spacing w:val="-100"/>
        </w:rPr>
      </w:r>
      <w:r>
        <w:rPr>
          <w:spacing w:val="-2"/>
        </w:rPr>
        <w:t>机行业第一位，形成了较强的规模优势和市场优势；在技术创新方面，公司持续打造世界领先的</w:t>
      </w:r>
      <w:r>
        <w:rPr>
          <w:spacing w:val="-25"/>
        </w:rPr>
        <w:t> </w:t>
      </w:r>
      <w:r>
        <w:rPr>
          <w:spacing w:val="-25"/>
        </w:rPr>
      </w:r>
      <w:r>
        <w:rPr/>
        <w:t>压缩机研发平台，保持冰箱压缩机高效、小型、变频等核心技术的领先优势。</w:t>
      </w:r>
    </w:p>
    <w:p>
      <w:pPr>
        <w:pStyle w:val="BodyText"/>
        <w:spacing w:line="268" w:lineRule="auto" w:before="10"/>
        <w:ind w:left="138" w:right="38" w:firstLine="419"/>
        <w:jc w:val="left"/>
      </w:pPr>
      <w:r>
        <w:rPr>
          <w:rFonts w:ascii="Times New Roman" w:hAnsi="Times New Roman" w:cs="Times New Roman" w:eastAsia="Times New Roman" w:hint="default"/>
          <w:spacing w:val="-4"/>
        </w:rPr>
        <w:t>2</w:t>
      </w:r>
      <w:r>
        <w:rPr>
          <w:spacing w:val="-4"/>
        </w:rPr>
        <w:t>、公司在军民融合领域拥有独到的技术和工艺积累、以信赖为基础的品牌形象、长期友好的</w:t>
      </w:r>
      <w:r>
        <w:rPr>
          <w:w w:val="100"/>
        </w:rPr>
        <w:t> </w:t>
      </w:r>
      <w:r>
        <w:rPr>
          <w:spacing w:val="-4"/>
          <w:w w:val="100"/>
        </w:rPr>
        <w:t>军企关系及完善的军工业务从业资质。目前上市公司的军工业务主要集中在动力和储能电池方面，</w:t>
      </w:r>
      <w:r>
        <w:rPr>
          <w:spacing w:val="-85"/>
          <w:w w:val="100"/>
        </w:rPr>
        <w:t> </w:t>
      </w:r>
      <w:r>
        <w:rPr>
          <w:spacing w:val="-85"/>
          <w:w w:val="100"/>
        </w:rPr>
      </w:r>
      <w:r>
        <w:rPr/>
        <w:t>主要产品包括“镉镍电池、镍氢电池、锂电池、燃料电池、钒电池、超级电容器、电源控制系统</w:t>
      </w:r>
      <w:r>
        <w:rPr>
          <w:w w:val="100"/>
        </w:rPr>
        <w:t> </w:t>
      </w:r>
      <w:r>
        <w:rPr/>
        <w:t>及其应用解决方案”等。公司建有国内最大的航空电源系统研发与生产基地，建有国内最大的投</w:t>
      </w:r>
      <w:r>
        <w:rPr>
          <w:w w:val="100"/>
        </w:rPr>
        <w:t> </w:t>
      </w:r>
      <w:r>
        <w:rPr>
          <w:spacing w:val="-4"/>
          <w:w w:val="100"/>
        </w:rPr>
        <w:t>资类碱性方形蓄电池生产基地，拥有世界先进水平的烧结碱性蓄电池及动力锂电制造技术和设备，</w:t>
      </w:r>
      <w:r>
        <w:rPr>
          <w:spacing w:val="-86"/>
          <w:w w:val="100"/>
        </w:rPr>
        <w:t> </w:t>
      </w:r>
      <w:r>
        <w:rPr>
          <w:spacing w:val="-86"/>
          <w:w w:val="100"/>
        </w:rPr>
      </w:r>
      <w:r>
        <w:rPr/>
        <w:t>具有国内领先水平的电源系统研发制造核心技术，拥有完善的军工资质及民航、铁路、高铁动车</w:t>
      </w:r>
      <w:r>
        <w:rPr>
          <w:w w:val="100"/>
        </w:rPr>
        <w:t> </w:t>
      </w:r>
      <w:r>
        <w:rPr/>
        <w:t>组、通信基站等专业资质认证证书，是国家定点生产军用镉镍、氢镍电池的骨干企业。目前，国</w:t>
      </w:r>
      <w:r>
        <w:rPr>
          <w:w w:val="100"/>
        </w:rPr>
        <w:t> </w:t>
      </w:r>
      <w:r>
        <w:rPr/>
        <w:t>内镉镍电池领域的主要供给企业包括国营</w:t>
      </w:r>
      <w:r>
        <w:rPr>
          <w:spacing w:val="-46"/>
        </w:rPr>
        <w:t> </w:t>
      </w:r>
      <w:r>
        <w:rPr>
          <w:rFonts w:ascii="Times New Roman" w:hAnsi="Times New Roman" w:cs="Times New Roman" w:eastAsia="Times New Roman" w:hint="default"/>
        </w:rPr>
        <w:t>755</w:t>
      </w:r>
      <w:r>
        <w:rPr>
          <w:rFonts w:ascii="Times New Roman" w:hAnsi="Times New Roman" w:cs="Times New Roman" w:eastAsia="Times New Roman" w:hint="default"/>
          <w:spacing w:val="12"/>
        </w:rPr>
        <w:t> </w:t>
      </w:r>
      <w:r>
        <w:rPr>
          <w:spacing w:val="-4"/>
        </w:rPr>
        <w:t>厂、湖南丰日、天津宝力，锂离子电池领域的主要</w:t>
      </w:r>
      <w:r>
        <w:rPr>
          <w:spacing w:val="-87"/>
        </w:rPr>
        <w:t> </w:t>
      </w:r>
      <w:r>
        <w:rPr>
          <w:spacing w:val="-87"/>
        </w:rPr>
      </w:r>
      <w:r>
        <w:rPr/>
        <w:t>供给企业包括天津力神、比亚迪、</w:t>
      </w:r>
      <w:r>
        <w:rPr>
          <w:rFonts w:ascii="Times New Roman" w:hAnsi="Times New Roman" w:cs="Times New Roman" w:eastAsia="Times New Roman" w:hint="default"/>
        </w:rPr>
        <w:t>ATL</w:t>
      </w:r>
      <w:r>
        <w:rPr>
          <w:rFonts w:ascii="Times New Roman" w:hAnsi="Times New Roman" w:cs="Times New Roman" w:eastAsia="Times New Roman" w:hint="default"/>
          <w:spacing w:val="51"/>
        </w:rPr>
        <w:t> </w:t>
      </w:r>
      <w:r>
        <w:rPr/>
        <w:t>等。</w:t>
      </w:r>
    </w:p>
    <w:p>
      <w:pPr>
        <w:pStyle w:val="BodyText"/>
        <w:spacing w:line="268" w:lineRule="auto"/>
        <w:ind w:left="138" w:right="208" w:firstLine="419"/>
        <w:jc w:val="both"/>
      </w:pPr>
      <w:r>
        <w:rPr>
          <w:rFonts w:ascii="Times New Roman" w:hAnsi="Times New Roman" w:cs="Times New Roman" w:eastAsia="Times New Roman" w:hint="default"/>
          <w:spacing w:val="-4"/>
        </w:rPr>
        <w:t>3</w:t>
      </w:r>
      <w:r>
        <w:rPr>
          <w:spacing w:val="-4"/>
        </w:rPr>
        <w:t>、公司具备协同全球产学研资源，在产业基础前沿技术与产品竞争性技术领域形成独特领先</w:t>
      </w:r>
      <w:r>
        <w:rPr>
          <w:w w:val="100"/>
        </w:rPr>
        <w:t> </w:t>
      </w:r>
      <w:r>
        <w:rPr>
          <w:spacing w:val="-2"/>
        </w:rPr>
        <w:t>优势的竞争能力。公司着力构建具有长虹特色的全球研发布局和三层研发体系，拥有包括长虹技</w:t>
      </w:r>
      <w:r>
        <w:rPr>
          <w:spacing w:val="-25"/>
        </w:rPr>
        <w:t> </w:t>
      </w:r>
      <w:r>
        <w:rPr>
          <w:spacing w:val="-25"/>
        </w:rPr>
      </w:r>
      <w:r>
        <w:rPr>
          <w:spacing w:val="-6"/>
        </w:rPr>
        <w:t>术中心、美菱技术中心、华意技术中心等在内的多个国家级技术中心，形成了以“集成电路设计、</w:t>
      </w:r>
      <w:r>
        <w:rPr>
          <w:spacing w:val="-51"/>
        </w:rPr>
        <w:t> </w:t>
      </w:r>
      <w:r>
        <w:rPr>
          <w:spacing w:val="-51"/>
        </w:rPr>
      </w:r>
      <w:r>
        <w:rPr>
          <w:spacing w:val="-2"/>
        </w:rPr>
        <w:t>嵌入式软件设计、工业设计、工程技术、可靠性技术、变频技术”为代表的六大核心技术能力。</w:t>
      </w:r>
    </w:p>
    <w:p>
      <w:pPr>
        <w:spacing w:after="0" w:line="268" w:lineRule="auto"/>
        <w:jc w:val="both"/>
        <w:sectPr>
          <w:footerReference w:type="default" r:id="rId11"/>
          <w:pgSz w:w="11910" w:h="16840"/>
          <w:pgMar w:footer="1195" w:header="880" w:top="1120" w:bottom="1380" w:left="1660" w:right="1060"/>
        </w:sectPr>
      </w:pPr>
    </w:p>
    <w:p>
      <w:pPr>
        <w:spacing w:line="240" w:lineRule="auto" w:before="12"/>
        <w:rPr>
          <w:rFonts w:ascii="宋体" w:hAnsi="宋体" w:cs="宋体" w:eastAsia="宋体" w:hint="default"/>
          <w:sz w:val="26"/>
          <w:szCs w:val="26"/>
        </w:rPr>
      </w:pPr>
    </w:p>
    <w:p>
      <w:pPr>
        <w:pStyle w:val="BodyText"/>
        <w:spacing w:line="256" w:lineRule="auto" w:before="36"/>
        <w:ind w:left="138" w:right="253"/>
        <w:jc w:val="both"/>
      </w:pPr>
      <w:r>
        <w:rPr>
          <w:spacing w:val="-2"/>
        </w:rPr>
        <w:t>公司与清华大学、</w:t>
      </w:r>
      <w:r>
        <w:rPr>
          <w:rFonts w:ascii="Times New Roman" w:hAnsi="Times New Roman" w:cs="Times New Roman" w:eastAsia="Times New Roman" w:hint="default"/>
          <w:spacing w:val="-2"/>
        </w:rPr>
        <w:t>MIT</w:t>
      </w:r>
      <w:r>
        <w:rPr>
          <w:spacing w:val="-2"/>
        </w:rPr>
        <w:t>（美）、西北大学（美）等国际一流学府建立了长期稳定的合作关系，持</w:t>
      </w:r>
      <w:r>
        <w:rPr>
          <w:spacing w:val="-24"/>
        </w:rPr>
        <w:t> </w:t>
      </w:r>
      <w:r>
        <w:rPr>
          <w:spacing w:val="-24"/>
        </w:rPr>
      </w:r>
      <w:r>
        <w:rPr/>
        <w:t>续加大面向全球人力资源市场的技术领军人才招纳，取得了一系列重大技术创新成果。</w:t>
      </w:r>
    </w:p>
    <w:p>
      <w:pPr>
        <w:pStyle w:val="BodyText"/>
        <w:spacing w:line="264" w:lineRule="auto" w:before="22"/>
        <w:ind w:left="138" w:right="208" w:firstLine="419"/>
        <w:jc w:val="both"/>
      </w:pPr>
      <w:r>
        <w:rPr>
          <w:rFonts w:ascii="Times New Roman" w:hAnsi="Times New Roman" w:cs="Times New Roman" w:eastAsia="Times New Roman" w:hint="default"/>
          <w:spacing w:val="-4"/>
        </w:rPr>
        <w:t>4</w:t>
      </w:r>
      <w:r>
        <w:rPr>
          <w:spacing w:val="-4"/>
        </w:rPr>
        <w:t>、全球化运营及产业布局更趋坚实。公司持续推进经营机构、研发中心与制造基地在全球经</w:t>
      </w:r>
      <w:r>
        <w:rPr>
          <w:w w:val="100"/>
        </w:rPr>
        <w:t> </w:t>
      </w:r>
      <w:r>
        <w:rPr/>
        <w:t>贸网络骨干节点的落子布局，截至目前公司在海外共设立了</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家子公司、</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个海外研发中心、</w:t>
      </w:r>
      <w:r>
        <w:rPr>
          <w:rFonts w:ascii="Times New Roman" w:hAnsi="Times New Roman" w:cs="Times New Roman" w:eastAsia="Times New Roman" w:hint="default"/>
        </w:rPr>
        <w:t>7</w:t>
      </w:r>
      <w:r>
        <w:rPr>
          <w:rFonts w:ascii="Times New Roman" w:hAnsi="Times New Roman" w:cs="Times New Roman" w:eastAsia="Times New Roman" w:hint="default"/>
          <w:w w:val="100"/>
        </w:rPr>
        <w:t> </w:t>
      </w:r>
      <w:r>
        <w:rPr>
          <w:spacing w:val="-2"/>
        </w:rPr>
        <w:t>个海外代表处，实现了长虹产品、长虹制造、长虹技术、长虹品牌的走出去，公司海外销售占比</w:t>
      </w:r>
      <w:r>
        <w:rPr>
          <w:spacing w:val="-25"/>
        </w:rPr>
        <w:t> </w:t>
      </w:r>
      <w:r>
        <w:rPr>
          <w:spacing w:val="-25"/>
        </w:rPr>
      </w:r>
      <w:r>
        <w:rPr>
          <w:spacing w:val="-2"/>
        </w:rPr>
        <w:t>及盈利能力逐年快速提升。目前，公司正持续关注全球范围的投资并购与合资合作机会，积极推</w:t>
      </w:r>
      <w:r>
        <w:rPr>
          <w:spacing w:val="-25"/>
        </w:rPr>
        <w:t> </w:t>
      </w:r>
      <w:r>
        <w:rPr>
          <w:spacing w:val="-25"/>
        </w:rPr>
      </w:r>
      <w:r>
        <w:rPr/>
        <w:t>动海外品牌构建与全球区域市场的有序扩张，实现“中国出口”向“本地运营”的深刻转变。</w:t>
      </w:r>
    </w:p>
    <w:p>
      <w:pPr>
        <w:pStyle w:val="BodyText"/>
        <w:spacing w:line="256" w:lineRule="auto" w:before="16"/>
        <w:ind w:left="138" w:right="208" w:firstLine="419"/>
        <w:jc w:val="both"/>
        <w:rPr>
          <w:rFonts w:ascii="Times New Roman" w:hAnsi="Times New Roman" w:cs="Times New Roman" w:eastAsia="Times New Roman" w:hint="default"/>
        </w:rPr>
      </w:pPr>
      <w:r>
        <w:rPr>
          <w:rFonts w:ascii="Times New Roman" w:hAnsi="Times New Roman" w:cs="Times New Roman" w:eastAsia="Times New Roman" w:hint="default"/>
          <w:spacing w:val="-4"/>
        </w:rPr>
        <w:t>5</w:t>
      </w:r>
      <w:r>
        <w:rPr>
          <w:spacing w:val="-4"/>
        </w:rPr>
        <w:t>、公司具备先进的智能制造能力并加速向面向制造的服务转型。公司正加快构建与完善以定</w:t>
      </w:r>
      <w:r>
        <w:rPr>
          <w:w w:val="100"/>
        </w:rPr>
        <w:t> </w:t>
      </w:r>
      <w:r>
        <w:rPr/>
        <w:t>制为基础的智能制造支撑体系，并通过</w:t>
      </w:r>
      <w:r>
        <w:rPr>
          <w:spacing w:val="-12"/>
        </w:rPr>
        <w:t> </w:t>
      </w:r>
      <w:r>
        <w:rPr>
          <w:rFonts w:ascii="Times New Roman" w:hAnsi="Times New Roman" w:cs="Times New Roman" w:eastAsia="Times New Roman" w:hint="default"/>
        </w:rPr>
        <w:t>USO</w:t>
      </w:r>
      <w:r>
        <w:rPr/>
        <w:t>（营销业务系统）、</w:t>
      </w:r>
      <w:r>
        <w:rPr>
          <w:rFonts w:ascii="Times New Roman" w:hAnsi="Times New Roman" w:cs="Times New Roman" w:eastAsia="Times New Roman" w:hint="default"/>
        </w:rPr>
        <w:t>ERP(</w:t>
      </w:r>
      <w:r>
        <w:rPr/>
        <w:t>企业资源计划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MES</w:t>
      </w:r>
      <w:r>
        <w:rPr/>
        <w:t>（制</w:t>
      </w:r>
      <w:r>
        <w:rPr>
          <w:spacing w:val="-3"/>
          <w:w w:val="100"/>
        </w:rPr>
        <w:t> </w:t>
      </w:r>
      <w:r>
        <w:rPr>
          <w:spacing w:val="-3"/>
        </w:rPr>
        <w:t>造执行系统）等信息化管理系统与客户进行交互。同时，公司以</w:t>
      </w:r>
      <w:r>
        <w:rPr>
          <w:spacing w:val="33"/>
        </w:rPr>
        <w:t> </w:t>
      </w:r>
      <w:r>
        <w:rPr>
          <w:rFonts w:ascii="Times New Roman" w:hAnsi="Times New Roman" w:cs="Times New Roman" w:eastAsia="Times New Roman" w:hint="default"/>
          <w:spacing w:val="-3"/>
        </w:rPr>
        <w:t>IE(</w:t>
      </w:r>
      <w:r>
        <w:rPr>
          <w:spacing w:val="-3"/>
        </w:rPr>
        <w:t>工业工程</w:t>
      </w:r>
      <w:r>
        <w:rPr>
          <w:rFonts w:ascii="Times New Roman" w:hAnsi="Times New Roman" w:cs="Times New Roman" w:eastAsia="Times New Roman" w:hint="default"/>
          <w:spacing w:val="-3"/>
        </w:rPr>
        <w:t>)+IT</w:t>
      </w:r>
      <w:r>
        <w:rPr>
          <w:spacing w:val="-3"/>
        </w:rPr>
        <w:t>（信息化）</w:t>
      </w:r>
      <w:r>
        <w:rPr>
          <w:rFonts w:ascii="Times New Roman" w:hAnsi="Times New Roman" w:cs="Times New Roman" w:eastAsia="Times New Roman" w:hint="default"/>
          <w:spacing w:val="-3"/>
        </w:rPr>
        <w:t>+AT</w:t>
      </w:r>
    </w:p>
    <w:p>
      <w:pPr>
        <w:pStyle w:val="BodyText"/>
        <w:spacing w:line="259" w:lineRule="auto" w:before="5"/>
        <w:ind w:left="138" w:right="275"/>
        <w:jc w:val="both"/>
      </w:pPr>
      <w:r>
        <w:rPr>
          <w:spacing w:val="-2"/>
        </w:rPr>
        <w:t>（自动化）</w:t>
      </w:r>
      <w:r>
        <w:rPr>
          <w:rFonts w:ascii="Times New Roman" w:hAnsi="Times New Roman" w:cs="Times New Roman" w:eastAsia="Times New Roman" w:hint="default"/>
          <w:spacing w:val="-2"/>
        </w:rPr>
        <w:t>+DFM</w:t>
      </w:r>
      <w:r>
        <w:rPr>
          <w:spacing w:val="-2"/>
        </w:rPr>
        <w:t>（可制造性设计）”为技术核心，加快打造具备自由切换大规模流水化生产和</w:t>
      </w:r>
      <w:r>
        <w:rPr>
          <w:spacing w:val="-24"/>
        </w:rPr>
        <w:t> </w:t>
      </w:r>
      <w:r>
        <w:rPr>
          <w:spacing w:val="-24"/>
        </w:rPr>
      </w:r>
      <w:r>
        <w:rPr/>
        <w:t>个性化定制生产能力的智能制造平台。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1"/>
        <w:tabs>
          <w:tab w:pos="3918" w:val="left" w:leader="none"/>
        </w:tabs>
        <w:spacing w:line="240" w:lineRule="auto"/>
        <w:ind w:left="2658" w:right="38"/>
        <w:jc w:val="left"/>
        <w:rPr>
          <w:b w:val="0"/>
          <w:bCs w:val="0"/>
        </w:rPr>
      </w:pPr>
      <w:bookmarkStart w:name="_TOC_250008" w:id="4"/>
      <w:r>
        <w:rPr>
          <w:w w:val="95"/>
        </w:rPr>
        <w:t>第四节</w:t>
        <w:tab/>
      </w:r>
      <w:r>
        <w:rPr/>
        <w:t>经营情况讨论与分析</w:t>
      </w:r>
      <w:bookmarkEnd w:id="4"/>
      <w:r>
        <w:rPr>
          <w:b w:val="0"/>
          <w:bCs w:val="0"/>
        </w:rPr>
      </w:r>
    </w:p>
    <w:p>
      <w:pPr>
        <w:pStyle w:val="Heading4"/>
        <w:spacing w:line="240" w:lineRule="auto" w:before="219"/>
        <w:ind w:left="138" w:right="0"/>
        <w:jc w:val="both"/>
        <w:rPr>
          <w:b w:val="0"/>
          <w:bCs w:val="0"/>
        </w:rPr>
      </w:pPr>
      <w:r>
        <w:rPr/>
        <w:t>一、经营情况讨论与分析</w:t>
      </w:r>
      <w:r>
        <w:rPr>
          <w:b w:val="0"/>
          <w:bCs w:val="0"/>
        </w:rPr>
      </w:r>
    </w:p>
    <w:p>
      <w:pPr>
        <w:pStyle w:val="BodyText"/>
        <w:spacing w:line="273" w:lineRule="auto" w:before="97"/>
        <w:ind w:left="138" w:right="208" w:firstLine="419"/>
        <w:jc w:val="both"/>
      </w:pPr>
      <w:r>
        <w:rPr>
          <w:rFonts w:ascii="宋体" w:hAnsi="宋体" w:cs="宋体" w:eastAsia="宋体" w:hint="default"/>
        </w:rPr>
        <w:t>2017</w:t>
      </w:r>
      <w:r>
        <w:rPr>
          <w:rFonts w:ascii="宋体" w:hAnsi="宋体" w:cs="宋体" w:eastAsia="宋体" w:hint="default"/>
          <w:spacing w:val="-9"/>
        </w:rPr>
        <w:t> </w:t>
      </w:r>
      <w:r>
        <w:rPr>
          <w:spacing w:val="-3"/>
        </w:rPr>
        <w:t>年，面对复杂多变的外部环境和多重叠加的困难挑战，公司聚焦用户与产品，强化消费</w:t>
      </w:r>
      <w:r>
        <w:rPr>
          <w:w w:val="100"/>
        </w:rPr>
        <w:t> </w:t>
      </w:r>
      <w:r>
        <w:rPr>
          <w:spacing w:val="-2"/>
        </w:rPr>
        <w:t>洞察与产品品质提升，不断加大技术创新投入，深入推进精益制造与精益管理，同时积极加快产</w:t>
      </w:r>
      <w:r>
        <w:rPr>
          <w:spacing w:val="-25"/>
        </w:rPr>
        <w:t> </w:t>
      </w:r>
      <w:r>
        <w:rPr>
          <w:spacing w:val="-25"/>
        </w:rPr>
      </w:r>
      <w:r>
        <w:rPr>
          <w:spacing w:val="-2"/>
        </w:rPr>
        <w:t>业转型升级步伐，持续培育产业发展的新业态与新动能，公司主业的整体市场地位稳中向上，部</w:t>
      </w:r>
      <w:r>
        <w:rPr>
          <w:spacing w:val="-25"/>
        </w:rPr>
        <w:t> </w:t>
      </w:r>
      <w:r>
        <w:rPr>
          <w:spacing w:val="-25"/>
        </w:rPr>
      </w:r>
      <w:r>
        <w:rPr/>
        <w:t>分中小板块业务表现出较为强劲的发展与增长态势。</w:t>
      </w:r>
    </w:p>
    <w:p>
      <w:pPr>
        <w:pStyle w:val="BodyText"/>
        <w:spacing w:line="273" w:lineRule="auto" w:before="7"/>
        <w:ind w:left="138" w:right="104" w:firstLine="419"/>
        <w:jc w:val="left"/>
        <w:rPr>
          <w:rFonts w:ascii="宋体" w:hAnsi="宋体" w:cs="宋体" w:eastAsia="宋体" w:hint="default"/>
        </w:rPr>
      </w:pPr>
      <w:r>
        <w:rPr>
          <w:spacing w:val="-3"/>
        </w:rPr>
        <w:t>报告期内，公司实现营业收入</w:t>
      </w:r>
      <w:r>
        <w:rPr>
          <w:spacing w:val="-48"/>
        </w:rPr>
        <w:t> </w:t>
      </w:r>
      <w:r>
        <w:rPr>
          <w:rFonts w:ascii="宋体" w:hAnsi="宋体" w:cs="宋体" w:eastAsia="宋体" w:hint="default"/>
        </w:rPr>
        <w:t>776.32</w:t>
      </w:r>
      <w:r>
        <w:rPr>
          <w:rFonts w:ascii="宋体" w:hAnsi="宋体" w:cs="宋体" w:eastAsia="宋体" w:hint="default"/>
          <w:spacing w:val="-48"/>
        </w:rPr>
        <w:t> </w:t>
      </w:r>
      <w:r>
        <w:rPr>
          <w:spacing w:val="-4"/>
        </w:rPr>
        <w:t>亿元，同比增长</w:t>
      </w:r>
      <w:r>
        <w:rPr>
          <w:spacing w:val="-47"/>
        </w:rPr>
        <w:t> </w:t>
      </w:r>
      <w:r>
        <w:rPr>
          <w:rFonts w:ascii="宋体" w:hAnsi="宋体" w:cs="宋体" w:eastAsia="宋体" w:hint="default"/>
        </w:rPr>
        <w:t>15.57%</w:t>
      </w:r>
      <w:r>
        <w:rPr/>
        <w:t>；归母净利润</w:t>
      </w:r>
      <w:r>
        <w:rPr>
          <w:spacing w:val="-51"/>
        </w:rPr>
        <w:t> </w:t>
      </w:r>
      <w:r>
        <w:rPr>
          <w:rFonts w:ascii="宋体" w:hAnsi="宋体" w:cs="宋体" w:eastAsia="宋体" w:hint="default"/>
        </w:rPr>
        <w:t>3.56</w:t>
      </w:r>
      <w:r>
        <w:rPr>
          <w:rFonts w:ascii="宋体" w:hAnsi="宋体" w:cs="宋体" w:eastAsia="宋体" w:hint="default"/>
          <w:spacing w:val="-48"/>
        </w:rPr>
        <w:t> </w:t>
      </w:r>
      <w:r>
        <w:rPr>
          <w:spacing w:val="-4"/>
        </w:rPr>
        <w:t>亿元，同比</w:t>
      </w:r>
      <w:r>
        <w:rPr>
          <w:w w:val="100"/>
        </w:rPr>
        <w:t> </w:t>
      </w:r>
      <w:r>
        <w:rPr/>
        <w:t>下滑</w:t>
      </w:r>
      <w:r>
        <w:rPr>
          <w:spacing w:val="-52"/>
        </w:rPr>
        <w:t> </w:t>
      </w:r>
      <w:r>
        <w:rPr>
          <w:rFonts w:ascii="宋体" w:hAnsi="宋体" w:cs="宋体" w:eastAsia="宋体" w:hint="default"/>
        </w:rPr>
        <w:t>35.76%</w:t>
      </w:r>
      <w:r>
        <w:rPr/>
        <w:t>。</w:t>
      </w:r>
      <w:r>
        <w:rPr>
          <w:rFonts w:ascii="宋体" w:hAnsi="宋体" w:cs="宋体" w:eastAsia="宋体" w:hint="default"/>
        </w:rPr>
        <w:t>2017</w:t>
      </w:r>
      <w:r>
        <w:rPr>
          <w:rFonts w:ascii="宋体" w:hAnsi="宋体" w:cs="宋体" w:eastAsia="宋体" w:hint="default"/>
          <w:spacing w:val="-54"/>
        </w:rPr>
        <w:t> </w:t>
      </w:r>
      <w:r>
        <w:rPr/>
        <w:t>年，公司营业收入同比增长，彩电盈利能力大幅改善，但整体利润呈现下滑，</w:t>
      </w:r>
      <w:r>
        <w:rPr>
          <w:w w:val="100"/>
        </w:rPr>
        <w:t> </w:t>
      </w:r>
      <w:r>
        <w:rPr/>
        <w:t>主要原因包括：</w:t>
      </w:r>
      <w:r>
        <w:rPr>
          <w:rFonts w:ascii="宋体" w:hAnsi="宋体" w:cs="宋体" w:eastAsia="宋体" w:hint="default"/>
        </w:rPr>
        <w:t>2017</w:t>
      </w:r>
      <w:r>
        <w:rPr>
          <w:rFonts w:ascii="宋体" w:hAnsi="宋体" w:cs="宋体" w:eastAsia="宋体" w:hint="default"/>
          <w:spacing w:val="-55"/>
        </w:rPr>
        <w:t> </w:t>
      </w:r>
      <w:r>
        <w:rPr/>
        <w:t>年归属于上市公司股东的非经常性损益同比减少</w:t>
      </w:r>
      <w:r>
        <w:rPr>
          <w:spacing w:val="-54"/>
        </w:rPr>
        <w:t> </w:t>
      </w:r>
      <w:r>
        <w:rPr>
          <w:rFonts w:ascii="宋体" w:hAnsi="宋体" w:cs="宋体" w:eastAsia="宋体" w:hint="default"/>
        </w:rPr>
        <w:t>0.68</w:t>
      </w:r>
      <w:r>
        <w:rPr>
          <w:rFonts w:ascii="宋体" w:hAnsi="宋体" w:cs="宋体" w:eastAsia="宋体" w:hint="default"/>
          <w:spacing w:val="-57"/>
        </w:rPr>
        <w:t> </w:t>
      </w:r>
      <w:r>
        <w:rPr/>
        <w:t>亿；公司非主营业务</w:t>
      </w:r>
      <w:r>
        <w:rPr>
          <w:w w:val="100"/>
        </w:rPr>
        <w:t> </w:t>
      </w:r>
      <w:r>
        <w:rPr/>
        <w:t>中的商业地产业务因项目结算时点的周期性影响导致经常性损益同比减少约</w:t>
      </w:r>
      <w:r>
        <w:rPr>
          <w:spacing w:val="-54"/>
        </w:rPr>
        <w:t> </w:t>
      </w:r>
      <w:r>
        <w:rPr>
          <w:rFonts w:ascii="宋体" w:hAnsi="宋体" w:cs="宋体" w:eastAsia="宋体" w:hint="default"/>
        </w:rPr>
        <w:t>1.2</w:t>
      </w:r>
      <w:r>
        <w:rPr>
          <w:rFonts w:ascii="宋体" w:hAnsi="宋体" w:cs="宋体" w:eastAsia="宋体" w:hint="default"/>
          <w:spacing w:val="-51"/>
        </w:rPr>
        <w:t> </w:t>
      </w:r>
      <w:r>
        <w:rPr>
          <w:spacing w:val="-10"/>
        </w:rPr>
        <w:t>亿左右；自</w:t>
      </w:r>
      <w:r>
        <w:rPr>
          <w:spacing w:val="-52"/>
        </w:rPr>
        <w:t> </w:t>
      </w:r>
      <w:r>
        <w:rPr>
          <w:rFonts w:ascii="宋体" w:hAnsi="宋体" w:cs="宋体" w:eastAsia="宋体" w:hint="default"/>
        </w:rPr>
        <w:t>2016</w:t>
      </w:r>
    </w:p>
    <w:p>
      <w:pPr>
        <w:pStyle w:val="BodyText"/>
        <w:spacing w:line="273" w:lineRule="auto" w:before="7"/>
        <w:ind w:left="138" w:right="217"/>
        <w:jc w:val="both"/>
      </w:pPr>
      <w:r>
        <w:rPr/>
        <w:t>年</w:t>
      </w:r>
      <w:r>
        <w:rPr>
          <w:spacing w:val="-55"/>
        </w:rPr>
        <w:t> </w:t>
      </w:r>
      <w:r>
        <w:rPr>
          <w:rFonts w:ascii="宋体" w:hAnsi="宋体" w:cs="宋体" w:eastAsia="宋体" w:hint="default"/>
        </w:rPr>
        <w:t>4</w:t>
      </w:r>
      <w:r>
        <w:rPr>
          <w:rFonts w:ascii="宋体" w:hAnsi="宋体" w:cs="宋体" w:eastAsia="宋体" w:hint="default"/>
          <w:spacing w:val="-55"/>
        </w:rPr>
        <w:t> </w:t>
      </w:r>
      <w:r>
        <w:rPr/>
        <w:t>季度以来，大宗材料及核心部件价格步入单边上涨通道，部分大宗材料及核心部件的价格涨</w:t>
      </w:r>
      <w:r>
        <w:rPr>
          <w:w w:val="100"/>
        </w:rPr>
        <w:t> </w:t>
      </w:r>
      <w:r>
        <w:rPr>
          <w:spacing w:val="-2"/>
        </w:rPr>
        <w:t>幅远远超出产品公司的业务计划预期，过程中虽然通过调整产品销售结构、进一步降本控费等举</w:t>
      </w:r>
      <w:r>
        <w:rPr>
          <w:spacing w:val="-26"/>
        </w:rPr>
        <w:t> </w:t>
      </w:r>
      <w:r>
        <w:rPr>
          <w:spacing w:val="-26"/>
        </w:rPr>
      </w:r>
      <w:r>
        <w:rPr/>
        <w:t>措对成本上涨压力进行了一定幅度的对冲，但受困于部分</w:t>
      </w:r>
      <w:r>
        <w:rPr>
          <w:spacing w:val="-54"/>
        </w:rPr>
        <w:t> </w:t>
      </w:r>
      <w:r>
        <w:rPr>
          <w:rFonts w:ascii="宋体" w:hAnsi="宋体" w:cs="宋体" w:eastAsia="宋体" w:hint="default"/>
        </w:rPr>
        <w:t>B2B</w:t>
      </w:r>
      <w:r>
        <w:rPr>
          <w:rFonts w:ascii="宋体" w:hAnsi="宋体" w:cs="宋体" w:eastAsia="宋体" w:hint="default"/>
          <w:spacing w:val="-56"/>
        </w:rPr>
        <w:t> </w:t>
      </w:r>
      <w:r>
        <w:rPr/>
        <w:t>业务前期销售合约的价格约束、部</w:t>
      </w:r>
      <w:r>
        <w:rPr>
          <w:w w:val="100"/>
        </w:rPr>
        <w:t> </w:t>
      </w:r>
      <w:r>
        <w:rPr/>
        <w:t>分</w:t>
      </w:r>
      <w:r>
        <w:rPr>
          <w:spacing w:val="-54"/>
        </w:rPr>
        <w:t> </w:t>
      </w:r>
      <w:r>
        <w:rPr>
          <w:rFonts w:ascii="宋体" w:hAnsi="宋体" w:cs="宋体" w:eastAsia="宋体" w:hint="default"/>
        </w:rPr>
        <w:t>B2C</w:t>
      </w:r>
      <w:r>
        <w:rPr>
          <w:rFonts w:ascii="宋体" w:hAnsi="宋体" w:cs="宋体" w:eastAsia="宋体" w:hint="default"/>
          <w:spacing w:val="-56"/>
        </w:rPr>
        <w:t> </w:t>
      </w:r>
      <w:r>
        <w:rPr/>
        <w:t>业务品牌溢价的空间不足等因素，部分业务短期盈利能力有所削弱，其中机顶盒业务、冰</w:t>
      </w:r>
      <w:r>
        <w:rPr>
          <w:w w:val="100"/>
        </w:rPr>
        <w:t> </w:t>
      </w:r>
      <w:r>
        <w:rPr/>
        <w:t>箱业务的净利润同比出现较大下滑。</w:t>
      </w:r>
    </w:p>
    <w:p>
      <w:pPr>
        <w:spacing w:line="240" w:lineRule="auto" w:before="1"/>
        <w:rPr>
          <w:rFonts w:ascii="宋体" w:hAnsi="宋体" w:cs="宋体" w:eastAsia="宋体" w:hint="default"/>
          <w:sz w:val="29"/>
          <w:szCs w:val="29"/>
        </w:rPr>
      </w:pPr>
    </w:p>
    <w:p>
      <w:pPr>
        <w:pStyle w:val="Heading4"/>
        <w:spacing w:line="240" w:lineRule="auto" w:before="0"/>
        <w:ind w:left="138" w:right="0"/>
        <w:jc w:val="both"/>
        <w:rPr>
          <w:b w:val="0"/>
          <w:bCs w:val="0"/>
        </w:rPr>
      </w:pPr>
      <w:r>
        <w:rPr/>
        <w:t>二、报告期内主要经营情况</w:t>
      </w:r>
      <w:r>
        <w:rPr>
          <w:b w:val="0"/>
          <w:bCs w:val="0"/>
        </w:rPr>
      </w:r>
    </w:p>
    <w:p>
      <w:pPr>
        <w:pStyle w:val="BodyText"/>
        <w:spacing w:line="240" w:lineRule="auto" w:before="97"/>
        <w:ind w:left="558" w:right="3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年，公司主要产业的具体经营情况如下：</w:t>
      </w:r>
    </w:p>
    <w:p>
      <w:pPr>
        <w:pStyle w:val="BodyText"/>
        <w:spacing w:line="261" w:lineRule="auto" w:before="21"/>
        <w:ind w:left="138" w:right="38" w:firstLine="419"/>
        <w:jc w:val="left"/>
      </w:pPr>
      <w:r>
        <w:rPr/>
        <w:t>彩电业务，全球销售收入同比增长</w:t>
      </w:r>
      <w:r>
        <w:rPr>
          <w:spacing w:val="-54"/>
        </w:rPr>
        <w:t> </w:t>
      </w:r>
      <w:r>
        <w:rPr>
          <w:rFonts w:ascii="Times New Roman" w:hAnsi="Times New Roman" w:cs="Times New Roman" w:eastAsia="Times New Roman" w:hint="default"/>
        </w:rPr>
        <w:t>3.97%</w:t>
      </w:r>
      <w:r>
        <w:rPr/>
        <w:t>，国内市场份额同比提升</w:t>
      </w:r>
      <w:r>
        <w:rPr>
          <w:spacing w:val="-54"/>
        </w:rPr>
        <w:t> </w:t>
      </w:r>
      <w:r>
        <w:rPr>
          <w:rFonts w:ascii="Times New Roman" w:hAnsi="Times New Roman" w:cs="Times New Roman" w:eastAsia="Times New Roman" w:hint="default"/>
        </w:rPr>
        <w:t>0.5</w:t>
      </w:r>
      <w:r>
        <w:rPr>
          <w:rFonts w:ascii="Times New Roman" w:hAnsi="Times New Roman" w:cs="Times New Roman" w:eastAsia="Times New Roman" w:hint="default"/>
          <w:spacing w:val="-4"/>
        </w:rPr>
        <w:t> </w:t>
      </w:r>
      <w:r>
        <w:rPr/>
        <w:t>个百分点，整体盈利</w:t>
      </w:r>
      <w:r>
        <w:rPr>
          <w:w w:val="100"/>
        </w:rPr>
        <w:t> </w:t>
      </w:r>
      <w:r>
        <w:rPr>
          <w:spacing w:val="-6"/>
        </w:rPr>
        <w:t>水平实现倍增。在面板、芯片等核心部件成本大幅上扬的背景下，多媒体积极推动销售结构优化，</w:t>
      </w:r>
      <w:r>
        <w:rPr>
          <w:spacing w:val="-54"/>
        </w:rPr>
        <w:t> </w:t>
      </w:r>
      <w:r>
        <w:rPr>
          <w:spacing w:val="-54"/>
        </w:rPr>
      </w:r>
      <w:r>
        <w:rPr/>
        <w:t>大力挖掘降本控费潜力，大板、</w:t>
      </w:r>
      <w:r>
        <w:rPr>
          <w:rFonts w:ascii="Times New Roman" w:hAnsi="Times New Roman" w:cs="Times New Roman" w:eastAsia="Times New Roman" w:hint="default"/>
        </w:rPr>
        <w:t>UD </w:t>
      </w:r>
      <w:r>
        <w:rPr/>
        <w:t>产品销售占比大幅提升，</w:t>
      </w:r>
      <w:r>
        <w:rPr>
          <w:rFonts w:ascii="Times New Roman" w:hAnsi="Times New Roman" w:cs="Times New Roman" w:eastAsia="Times New Roman" w:hint="default"/>
        </w:rPr>
        <w:t>Q5N</w:t>
      </w:r>
      <w:r>
        <w:rPr/>
        <w:t>、</w:t>
      </w:r>
      <w:r>
        <w:rPr>
          <w:rFonts w:ascii="Times New Roman" w:hAnsi="Times New Roman" w:cs="Times New Roman" w:eastAsia="Times New Roman" w:hint="default"/>
        </w:rPr>
        <w:t>Q5K</w:t>
      </w:r>
      <w:r>
        <w:rPr>
          <w:rFonts w:ascii="Times New Roman" w:hAnsi="Times New Roman" w:cs="Times New Roman" w:eastAsia="Times New Roman" w:hint="default"/>
          <w:spacing w:val="-9"/>
        </w:rPr>
        <w:t> </w:t>
      </w:r>
      <w:r>
        <w:rPr/>
        <w:t>等新产品快速上量，整</w:t>
      </w:r>
      <w:r>
        <w:rPr>
          <w:w w:val="100"/>
        </w:rPr>
        <w:t> </w:t>
      </w:r>
      <w:r>
        <w:rPr/>
        <w:t>体零售均价的同比增幅（</w:t>
      </w:r>
      <w:r>
        <w:rPr>
          <w:rFonts w:ascii="Times New Roman" w:hAnsi="Times New Roman" w:cs="Times New Roman" w:eastAsia="Times New Roman" w:hint="default"/>
        </w:rPr>
        <w:t>17.8%</w:t>
      </w:r>
      <w:r>
        <w:rPr/>
        <w:t>）位居行业第一；渠道结构进一步优化，基础渠道销售占比同比</w:t>
      </w:r>
      <w:r>
        <w:rPr>
          <w:w w:val="100"/>
        </w:rPr>
        <w:t> </w:t>
      </w:r>
      <w:r>
        <w:rPr/>
        <w:t>提升</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个百分点；产品特色不断深化，</w:t>
      </w:r>
      <w:r>
        <w:rPr>
          <w:rFonts w:ascii="Times New Roman" w:hAnsi="Times New Roman" w:cs="Times New Roman" w:eastAsia="Times New Roman" w:hint="default"/>
        </w:rPr>
        <w:t>AI</w:t>
      </w:r>
      <w:r>
        <w:rPr>
          <w:rFonts w:ascii="Times New Roman" w:hAnsi="Times New Roman" w:cs="Times New Roman" w:eastAsia="Times New Roman" w:hint="default"/>
          <w:spacing w:val="-3"/>
        </w:rPr>
        <w:t> </w:t>
      </w:r>
      <w:r>
        <w:rPr/>
        <w:t>交互技术行业领先；转型升级务实蓄能，</w:t>
      </w:r>
      <w:r>
        <w:rPr>
          <w:rFonts w:ascii="Times New Roman" w:hAnsi="Times New Roman" w:cs="Times New Roman" w:eastAsia="Times New Roman" w:hint="default"/>
        </w:rPr>
        <w:t>3 </w:t>
      </w:r>
      <w:r>
        <w:rPr/>
        <w:t>色</w:t>
      </w:r>
      <w:r>
        <w:rPr>
          <w:spacing w:val="-55"/>
        </w:rPr>
        <w:t> </w:t>
      </w:r>
      <w:r>
        <w:rPr>
          <w:rFonts w:ascii="Times New Roman" w:hAnsi="Times New Roman" w:cs="Times New Roman" w:eastAsia="Times New Roman" w:hint="default"/>
        </w:rPr>
        <w:t>4K</w:t>
      </w:r>
      <w:r>
        <w:rPr>
          <w:rFonts w:ascii="Times New Roman" w:hAnsi="Times New Roman" w:cs="Times New Roman" w:eastAsia="Times New Roman" w:hint="default"/>
          <w:spacing w:val="-4"/>
        </w:rPr>
        <w:t> </w:t>
      </w:r>
      <w:r>
        <w:rPr/>
        <w:t>激光</w:t>
      </w:r>
      <w:r>
        <w:rPr>
          <w:w w:val="100"/>
        </w:rPr>
        <w:t> </w:t>
      </w:r>
      <w:r>
        <w:rPr/>
        <w:t>投影电视震撼问世，智能可运营终端数量实现翻番。</w:t>
      </w:r>
    </w:p>
    <w:p>
      <w:pPr>
        <w:pStyle w:val="BodyText"/>
        <w:spacing w:line="266" w:lineRule="auto" w:before="18"/>
        <w:ind w:left="138" w:right="106" w:firstLine="419"/>
        <w:jc w:val="left"/>
      </w:pPr>
      <w:r>
        <w:rPr/>
        <w:t>冰箱（冰柜）业务，</w:t>
      </w:r>
      <w:r>
        <w:rPr>
          <w:rFonts w:ascii="Times New Roman" w:hAnsi="Times New Roman" w:cs="Times New Roman" w:eastAsia="Times New Roman" w:hint="default"/>
        </w:rPr>
        <w:t>2017 </w:t>
      </w:r>
      <w:r>
        <w:rPr/>
        <w:t>年实现营业收入 </w:t>
      </w:r>
      <w:r>
        <w:rPr>
          <w:rFonts w:ascii="Times New Roman" w:hAnsi="Times New Roman" w:cs="Times New Roman" w:eastAsia="Times New Roman" w:hint="default"/>
        </w:rPr>
        <w:t>74.65 </w:t>
      </w:r>
      <w:r>
        <w:rPr/>
        <w:t>亿元，同比增长</w:t>
      </w:r>
      <w:r>
        <w:rPr>
          <w:spacing w:val="-72"/>
        </w:rPr>
        <w:t> </w:t>
      </w:r>
      <w:r>
        <w:rPr>
          <w:rFonts w:ascii="Times New Roman" w:hAnsi="Times New Roman" w:cs="Times New Roman" w:eastAsia="Times New Roman" w:hint="default"/>
        </w:rPr>
        <w:t>11.77%</w:t>
      </w:r>
      <w:r>
        <w:rPr/>
        <w:t>；受行业大盘滞涨、</w:t>
      </w:r>
      <w:r>
        <w:rPr>
          <w:w w:val="100"/>
        </w:rPr>
        <w:t> </w:t>
      </w:r>
      <w:r>
        <w:rPr/>
        <w:t>原材料及物流成本大幅上涨、汇率波动等因素影响，利润有所减少。终端营销效能持续提升，部</w:t>
      </w:r>
      <w:r>
        <w:rPr>
          <w:w w:val="100"/>
        </w:rPr>
        <w:t> </w:t>
      </w:r>
      <w:r>
        <w:rPr/>
        <w:t>分区域市场实现突破；产品创新能力显著增强，智能、变频、保鲜、深冷、无霜等技术保持行业</w:t>
      </w:r>
    </w:p>
    <w:p>
      <w:pPr>
        <w:spacing w:after="0" w:line="266" w:lineRule="auto"/>
        <w:jc w:val="left"/>
        <w:sectPr>
          <w:footerReference w:type="default" r:id="rId12"/>
          <w:pgSz w:w="11910" w:h="16840"/>
          <w:pgMar w:footer="1195" w:header="880" w:top="1120" w:bottom="1380" w:left="1660" w:right="1060"/>
          <w:pgNumType w:start="11"/>
        </w:sectPr>
      </w:pPr>
    </w:p>
    <w:p>
      <w:pPr>
        <w:spacing w:line="240" w:lineRule="auto" w:before="12"/>
        <w:rPr>
          <w:rFonts w:ascii="宋体" w:hAnsi="宋体" w:cs="宋体" w:eastAsia="宋体" w:hint="default"/>
          <w:sz w:val="26"/>
          <w:szCs w:val="26"/>
        </w:rPr>
      </w:pPr>
    </w:p>
    <w:p>
      <w:pPr>
        <w:pStyle w:val="BodyText"/>
        <w:spacing w:line="256" w:lineRule="auto" w:before="36"/>
        <w:ind w:left="138" w:right="312"/>
        <w:jc w:val="both"/>
      </w:pPr>
      <w:r>
        <w:rPr>
          <w:spacing w:val="-2"/>
        </w:rPr>
        <w:t>领先，积极打造“</w:t>
      </w:r>
      <w:r>
        <w:rPr>
          <w:rFonts w:ascii="Times New Roman" w:hAnsi="Times New Roman" w:cs="Times New Roman" w:eastAsia="Times New Roman" w:hint="default"/>
          <w:spacing w:val="-2"/>
        </w:rPr>
        <w:t>M</w:t>
      </w:r>
      <w:r>
        <w:rPr>
          <w:rFonts w:ascii="Times New Roman" w:hAnsi="Times New Roman" w:cs="Times New Roman" w:eastAsia="Times New Roman" w:hint="default"/>
        </w:rPr>
        <w:t> </w:t>
      </w:r>
      <w:r>
        <w:rPr>
          <w:spacing w:val="-2"/>
        </w:rPr>
        <w:t>鲜生”等市场技术领先型产品；市场销售结构持续优化，对开四门、法式十</w:t>
      </w:r>
      <w:r>
        <w:rPr>
          <w:spacing w:val="-55"/>
        </w:rPr>
        <w:t> </w:t>
      </w:r>
      <w:r>
        <w:rPr>
          <w:spacing w:val="-55"/>
        </w:rPr>
      </w:r>
      <w:r>
        <w:rPr/>
        <w:t>字等高端产品实现快速增长。</w:t>
      </w:r>
    </w:p>
    <w:p>
      <w:pPr>
        <w:pStyle w:val="BodyText"/>
        <w:spacing w:line="256" w:lineRule="auto" w:before="22"/>
        <w:ind w:left="138" w:right="202" w:firstLine="419"/>
        <w:jc w:val="left"/>
      </w:pPr>
      <w:r>
        <w:rPr>
          <w:spacing w:val="-3"/>
        </w:rPr>
        <w:t>空调业务，</w:t>
      </w:r>
      <w:r>
        <w:rPr>
          <w:rFonts w:ascii="Times New Roman" w:hAnsi="Times New Roman" w:cs="Times New Roman" w:eastAsia="Times New Roman" w:hint="default"/>
          <w:spacing w:val="-3"/>
        </w:rPr>
        <w:t>2017 </w:t>
      </w:r>
      <w:r>
        <w:rPr/>
        <w:t>年实现营业收入约 </w:t>
      </w:r>
      <w:r>
        <w:rPr>
          <w:rFonts w:ascii="Times New Roman" w:hAnsi="Times New Roman" w:cs="Times New Roman" w:eastAsia="Times New Roman" w:hint="default"/>
        </w:rPr>
        <w:t>70.05 </w:t>
      </w:r>
      <w:r>
        <w:rPr>
          <w:spacing w:val="-4"/>
        </w:rPr>
        <w:t>亿元，同比增长</w:t>
      </w:r>
      <w:r>
        <w:rPr>
          <w:spacing w:val="-64"/>
        </w:rPr>
        <w:t> </w:t>
      </w:r>
      <w:r>
        <w:rPr>
          <w:rFonts w:ascii="Times New Roman" w:hAnsi="Times New Roman" w:cs="Times New Roman" w:eastAsia="Times New Roman" w:hint="default"/>
          <w:spacing w:val="-3"/>
        </w:rPr>
        <w:t>68.47%</w:t>
      </w:r>
      <w:r>
        <w:rPr>
          <w:spacing w:val="-3"/>
        </w:rPr>
        <w:t>；盈利能力大幅提升，其中</w:t>
      </w:r>
      <w:r>
        <w:rPr>
          <w:w w:val="100"/>
        </w:rPr>
        <w:t> </w:t>
      </w:r>
      <w:r>
        <w:rPr/>
        <w:t>国内业务盈利同比大幅增长；渠道结构更为合理；增量业务持续突破，战略性</w:t>
      </w:r>
      <w:r>
        <w:rPr>
          <w:spacing w:val="-54"/>
        </w:rPr>
        <w:t> </w:t>
      </w:r>
      <w:r>
        <w:rPr>
          <w:rFonts w:ascii="Times New Roman" w:hAnsi="Times New Roman" w:cs="Times New Roman" w:eastAsia="Times New Roman" w:hint="default"/>
        </w:rPr>
        <w:t>ODM</w:t>
      </w:r>
      <w:r>
        <w:rPr/>
        <w:t>、家用中央</w:t>
      </w:r>
      <w:r>
        <w:rPr>
          <w:w w:val="100"/>
        </w:rPr>
        <w:t> </w:t>
      </w:r>
      <w:r>
        <w:rPr/>
        <w:t>空调、空气净化器、高校租赁等业务实现规模上量。</w:t>
      </w:r>
    </w:p>
    <w:p>
      <w:pPr>
        <w:pStyle w:val="BodyText"/>
        <w:spacing w:line="261" w:lineRule="auto" w:before="22"/>
        <w:ind w:left="138" w:right="308" w:firstLine="419"/>
        <w:jc w:val="both"/>
      </w:pPr>
      <w:r>
        <w:rPr/>
        <w:t>冰箱压缩机业务，产销总量再创历史新高，全年生产压缩机</w:t>
      </w:r>
      <w:r>
        <w:rPr>
          <w:spacing w:val="-54"/>
        </w:rPr>
        <w:t> </w:t>
      </w:r>
      <w:r>
        <w:rPr>
          <w:rFonts w:ascii="Times New Roman" w:hAnsi="Times New Roman" w:cs="Times New Roman" w:eastAsia="Times New Roman" w:hint="default"/>
        </w:rPr>
        <w:t>4441</w:t>
      </w:r>
      <w:r>
        <w:rPr>
          <w:rFonts w:ascii="Times New Roman" w:hAnsi="Times New Roman" w:cs="Times New Roman" w:eastAsia="Times New Roman" w:hint="default"/>
          <w:spacing w:val="-4"/>
        </w:rPr>
        <w:t> </w:t>
      </w:r>
      <w:r>
        <w:rPr/>
        <w:t>万台，销售压缩机</w:t>
      </w:r>
      <w:r>
        <w:rPr>
          <w:spacing w:val="-53"/>
        </w:rPr>
        <w:t> </w:t>
      </w:r>
      <w:r>
        <w:rPr>
          <w:rFonts w:ascii="Times New Roman" w:hAnsi="Times New Roman" w:cs="Times New Roman" w:eastAsia="Times New Roman" w:hint="default"/>
        </w:rPr>
        <w:t>4331</w:t>
      </w:r>
      <w:r>
        <w:rPr>
          <w:rFonts w:ascii="Times New Roman" w:hAnsi="Times New Roman" w:cs="Times New Roman" w:eastAsia="Times New Roman" w:hint="default"/>
          <w:spacing w:val="-1"/>
        </w:rPr>
        <w:t> </w:t>
      </w:r>
      <w:r>
        <w:rPr/>
        <w:t>万</w:t>
      </w:r>
      <w:r>
        <w:rPr>
          <w:w w:val="100"/>
        </w:rPr>
        <w:t> </w:t>
      </w:r>
      <w:r>
        <w:rPr>
          <w:spacing w:val="-11"/>
        </w:rPr>
        <w:t>台，分别同比增长 </w:t>
      </w:r>
      <w:r>
        <w:rPr>
          <w:rFonts w:ascii="Times New Roman" w:hAnsi="Times New Roman" w:cs="Times New Roman" w:eastAsia="Times New Roman" w:hint="default"/>
          <w:spacing w:val="-7"/>
        </w:rPr>
        <w:t>9.87%</w:t>
      </w:r>
      <w:r>
        <w:rPr>
          <w:spacing w:val="-7"/>
        </w:rPr>
        <w:t>、</w:t>
      </w:r>
      <w:r>
        <w:rPr>
          <w:rFonts w:ascii="Times New Roman" w:hAnsi="Times New Roman" w:cs="Times New Roman" w:eastAsia="Times New Roman" w:hint="default"/>
          <w:spacing w:val="-7"/>
        </w:rPr>
        <w:t>8.25%</w:t>
      </w:r>
      <w:r>
        <w:rPr>
          <w:spacing w:val="-7"/>
        </w:rPr>
        <w:t>；但受原材料价格大幅上涨及汇率变动影响，盈利能力同比下滑，</w:t>
      </w:r>
      <w:r>
        <w:rPr>
          <w:spacing w:val="-75"/>
        </w:rPr>
        <w:t> </w:t>
      </w:r>
      <w:r>
        <w:rPr>
          <w:spacing w:val="-75"/>
        </w:rPr>
      </w:r>
      <w:r>
        <w:rPr/>
        <w:t>全年实现利润</w:t>
      </w:r>
      <w:r>
        <w:rPr>
          <w:spacing w:val="-55"/>
        </w:rPr>
        <w:t> </w:t>
      </w:r>
      <w:r>
        <w:rPr>
          <w:rFonts w:ascii="Times New Roman" w:hAnsi="Times New Roman" w:cs="Times New Roman" w:eastAsia="Times New Roman" w:hint="default"/>
        </w:rPr>
        <w:t>9712</w:t>
      </w:r>
      <w:r>
        <w:rPr>
          <w:rFonts w:ascii="Times New Roman" w:hAnsi="Times New Roman" w:cs="Times New Roman" w:eastAsia="Times New Roman" w:hint="default"/>
          <w:spacing w:val="-5"/>
        </w:rPr>
        <w:t> </w:t>
      </w:r>
      <w:r>
        <w:rPr/>
        <w:t>万元，同比下降</w:t>
      </w:r>
      <w:r>
        <w:rPr>
          <w:spacing w:val="-54"/>
        </w:rPr>
        <w:t> </w:t>
      </w:r>
      <w:r>
        <w:rPr>
          <w:rFonts w:ascii="Times New Roman" w:hAnsi="Times New Roman" w:cs="Times New Roman" w:eastAsia="Times New Roman" w:hint="default"/>
        </w:rPr>
        <w:t>61.50%</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年冰压业务积极推动全球市场的有序拓展，在</w:t>
      </w:r>
      <w:r>
        <w:rPr>
          <w:w w:val="100"/>
        </w:rPr>
        <w:t> </w:t>
      </w:r>
      <w:r>
        <w:rPr>
          <w:spacing w:val="-2"/>
        </w:rPr>
        <w:t>中国市场占有率位居行业第一的优势下，产品结构调整有力，变频、商用压缩机销量分别同比增</w:t>
      </w:r>
      <w:r>
        <w:rPr>
          <w:spacing w:val="-25"/>
        </w:rPr>
        <w:t> </w:t>
      </w:r>
      <w:r>
        <w:rPr>
          <w:spacing w:val="-25"/>
        </w:rPr>
      </w:r>
      <w:r>
        <w:rPr/>
        <w:t>长</w:t>
      </w:r>
      <w:r>
        <w:rPr>
          <w:spacing w:val="-56"/>
        </w:rPr>
        <w:t> </w:t>
      </w:r>
      <w:r>
        <w:rPr>
          <w:rFonts w:ascii="Times New Roman" w:hAnsi="Times New Roman" w:cs="Times New Roman" w:eastAsia="Times New Roman" w:hint="default"/>
        </w:rPr>
        <w:t>77%</w:t>
      </w:r>
      <w:r>
        <w:rPr/>
        <w:t>和</w:t>
      </w:r>
      <w:r>
        <w:rPr>
          <w:spacing w:val="-56"/>
        </w:rPr>
        <w:t> </w:t>
      </w:r>
      <w:r>
        <w:rPr>
          <w:rFonts w:ascii="Times New Roman" w:hAnsi="Times New Roman" w:cs="Times New Roman" w:eastAsia="Times New Roman" w:hint="default"/>
        </w:rPr>
        <w:t>17%</w:t>
      </w:r>
      <w:r>
        <w:rPr/>
        <w:t>；新产业发展步伐提速，外延扩张进入汽车空调压缩机、扫地机器人等领域。</w:t>
      </w:r>
    </w:p>
    <w:p>
      <w:pPr>
        <w:pStyle w:val="BodyText"/>
        <w:spacing w:line="264" w:lineRule="auto"/>
        <w:ind w:left="138" w:right="315" w:firstLine="419"/>
        <w:jc w:val="both"/>
      </w:pP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分销及服务，全年实现销售收入</w:t>
      </w:r>
      <w:r>
        <w:rPr>
          <w:spacing w:val="-54"/>
        </w:rPr>
        <w:t> </w:t>
      </w:r>
      <w:r>
        <w:rPr>
          <w:rFonts w:ascii="Times New Roman" w:hAnsi="Times New Roman" w:cs="Times New Roman" w:eastAsia="Times New Roman" w:hint="default"/>
        </w:rPr>
        <w:t>181.86</w:t>
      </w:r>
      <w:r>
        <w:rPr>
          <w:rFonts w:ascii="Times New Roman" w:hAnsi="Times New Roman" w:cs="Times New Roman" w:eastAsia="Times New Roman" w:hint="default"/>
          <w:spacing w:val="-2"/>
        </w:rPr>
        <w:t> </w:t>
      </w:r>
      <w:r>
        <w:rPr/>
        <w:t>亿元，同比增长</w:t>
      </w:r>
      <w:r>
        <w:rPr>
          <w:spacing w:val="-55"/>
        </w:rPr>
        <w:t> </w:t>
      </w:r>
      <w:r>
        <w:rPr>
          <w:rFonts w:ascii="Times New Roman" w:hAnsi="Times New Roman" w:cs="Times New Roman" w:eastAsia="Times New Roman" w:hint="default"/>
        </w:rPr>
        <w:t>12.91%</w:t>
      </w:r>
      <w:r>
        <w:rPr/>
        <w:t>，实现盈利</w:t>
      </w:r>
      <w:r>
        <w:rPr>
          <w:spacing w:val="-57"/>
        </w:rPr>
        <w:t> </w:t>
      </w:r>
      <w:r>
        <w:rPr>
          <w:rFonts w:ascii="Times New Roman" w:hAnsi="Times New Roman" w:cs="Times New Roman" w:eastAsia="Times New Roman" w:hint="default"/>
        </w:rPr>
        <w:t>2.11</w:t>
      </w:r>
      <w:r>
        <w:rPr>
          <w:rFonts w:ascii="Times New Roman" w:hAnsi="Times New Roman" w:cs="Times New Roman" w:eastAsia="Times New Roman" w:hint="default"/>
          <w:spacing w:val="-2"/>
        </w:rPr>
        <w:t> </w:t>
      </w:r>
      <w:r>
        <w:rPr/>
        <w:t>亿元，同</w:t>
      </w:r>
      <w:r>
        <w:rPr>
          <w:w w:val="100"/>
        </w:rPr>
        <w:t> </w:t>
      </w:r>
      <w:r>
        <w:rPr/>
        <w:t>比增长</w:t>
      </w:r>
      <w:r>
        <w:rPr>
          <w:spacing w:val="-56"/>
        </w:rPr>
        <w:t> </w:t>
      </w:r>
      <w:r>
        <w:rPr>
          <w:rFonts w:ascii="Times New Roman" w:hAnsi="Times New Roman" w:cs="Times New Roman" w:eastAsia="Times New Roman" w:hint="default"/>
        </w:rPr>
        <w:t>7.42%</w:t>
      </w:r>
      <w:r>
        <w:rPr/>
        <w:t>；进一步整合国际技术与产品资源，稳步发展传统分销业务，整体分销规模稳居国</w:t>
      </w:r>
      <w:r>
        <w:rPr>
          <w:w w:val="100"/>
        </w:rPr>
        <w:t> </w:t>
      </w:r>
      <w:r>
        <w:rPr>
          <w:spacing w:val="-2"/>
        </w:rPr>
        <w:t>内前三，惠普、浪潮等十几类品牌产品的分销份额位居厂商排名第一；在云计算方面，积极探索</w:t>
      </w:r>
      <w:r>
        <w:rPr>
          <w:spacing w:val="-25"/>
        </w:rPr>
        <w:t> </w:t>
      </w:r>
      <w:r>
        <w:rPr>
          <w:spacing w:val="-25"/>
        </w:rPr>
      </w:r>
      <w:r>
        <w:rPr>
          <w:spacing w:val="-2"/>
        </w:rPr>
        <w:t>合作模式，拓展云端解决方案业务；在大数据方面，借助世界领先的技术平台与产品，通过国内</w:t>
      </w:r>
      <w:r>
        <w:rPr>
          <w:spacing w:val="-25"/>
        </w:rPr>
        <w:t> </w:t>
      </w:r>
      <w:r>
        <w:rPr>
          <w:spacing w:val="-25"/>
        </w:rPr>
      </w:r>
      <w:r>
        <w:rPr/>
        <w:t>深耕渠道资源，向用户交付优化整合的产品与服务，实现大数据行业解决方案的落地。</w:t>
      </w:r>
    </w:p>
    <w:p>
      <w:pPr>
        <w:pStyle w:val="BodyText"/>
        <w:spacing w:line="264" w:lineRule="auto" w:before="16"/>
        <w:ind w:left="138" w:right="307" w:firstLine="419"/>
        <w:jc w:val="both"/>
      </w:pPr>
      <w:r>
        <w:rPr>
          <w:spacing w:val="-3"/>
        </w:rPr>
        <w:t>电源业务，全年实现销售收入</w:t>
      </w:r>
      <w:r>
        <w:rPr>
          <w:spacing w:val="-41"/>
        </w:rPr>
        <w:t> </w:t>
      </w:r>
      <w:r>
        <w:rPr>
          <w:rFonts w:ascii="Times New Roman" w:hAnsi="Times New Roman" w:cs="Times New Roman" w:eastAsia="Times New Roman" w:hint="default"/>
        </w:rPr>
        <w:t>5.03</w:t>
      </w:r>
      <w:r>
        <w:rPr>
          <w:rFonts w:ascii="Times New Roman" w:hAnsi="Times New Roman" w:cs="Times New Roman" w:eastAsia="Times New Roman" w:hint="default"/>
          <w:spacing w:val="8"/>
        </w:rPr>
        <w:t> </w:t>
      </w:r>
      <w:r>
        <w:rPr>
          <w:spacing w:val="-4"/>
        </w:rPr>
        <w:t>亿元，同比增长</w:t>
      </w:r>
      <w:r>
        <w:rPr>
          <w:spacing w:val="-44"/>
        </w:rPr>
        <w:t> </w:t>
      </w:r>
      <w:r>
        <w:rPr>
          <w:rFonts w:ascii="Times New Roman" w:hAnsi="Times New Roman" w:cs="Times New Roman" w:eastAsia="Times New Roman" w:hint="default"/>
          <w:spacing w:val="-3"/>
        </w:rPr>
        <w:t>15.32%</w:t>
      </w:r>
      <w:r>
        <w:rPr>
          <w:spacing w:val="-3"/>
        </w:rPr>
        <w:t>，实现盈利</w:t>
      </w:r>
      <w:r>
        <w:rPr>
          <w:spacing w:val="-42"/>
        </w:rPr>
        <w:t> </w:t>
      </w:r>
      <w:r>
        <w:rPr>
          <w:rFonts w:ascii="Times New Roman" w:hAnsi="Times New Roman" w:cs="Times New Roman" w:eastAsia="Times New Roman" w:hint="default"/>
        </w:rPr>
        <w:t>6271.22</w:t>
      </w:r>
      <w:r>
        <w:rPr>
          <w:rFonts w:ascii="Times New Roman" w:hAnsi="Times New Roman" w:cs="Times New Roman" w:eastAsia="Times New Roman" w:hint="default"/>
          <w:spacing w:val="11"/>
        </w:rPr>
        <w:t> </w:t>
      </w:r>
      <w:r>
        <w:rPr>
          <w:spacing w:val="-4"/>
        </w:rPr>
        <w:t>万元，同比增</w:t>
      </w:r>
      <w:r>
        <w:rPr>
          <w:w w:val="100"/>
        </w:rPr>
        <w:t> </w:t>
      </w:r>
      <w:r>
        <w:rPr/>
        <w:t>长</w:t>
      </w:r>
      <w:r>
        <w:rPr>
          <w:spacing w:val="-56"/>
        </w:rPr>
        <w:t> </w:t>
      </w:r>
      <w:r>
        <w:rPr>
          <w:rFonts w:ascii="Times New Roman" w:hAnsi="Times New Roman" w:cs="Times New Roman" w:eastAsia="Times New Roman" w:hint="default"/>
        </w:rPr>
        <w:t>4.72%</w:t>
      </w:r>
      <w:r>
        <w:rPr/>
        <w:t>。进一步开拓海、陆、空、战略火箭军等军用装备产品市场，全年陆航电源产品订货量</w:t>
      </w:r>
      <w:r>
        <w:rPr>
          <w:w w:val="100"/>
        </w:rPr>
        <w:t> </w:t>
      </w:r>
      <w:r>
        <w:rPr>
          <w:spacing w:val="-2"/>
        </w:rPr>
        <w:t>同比翻番；组建城轨市场营销团队，推动城轨营销业务全面开展，已成为中国四大整车厂的合格</w:t>
      </w:r>
      <w:r>
        <w:rPr>
          <w:spacing w:val="-25"/>
        </w:rPr>
        <w:t> </w:t>
      </w:r>
      <w:r>
        <w:rPr>
          <w:spacing w:val="-25"/>
        </w:rPr>
      </w:r>
      <w:r>
        <w:rPr>
          <w:spacing w:val="-2"/>
        </w:rPr>
        <w:t>供应商，产品在各高铁项目中已开始批量供货；持续加大针对锂电的研发投入，获取中信国安动</w:t>
      </w:r>
      <w:r>
        <w:rPr>
          <w:spacing w:val="-25"/>
        </w:rPr>
        <w:t> </w:t>
      </w:r>
      <w:r>
        <w:rPr>
          <w:spacing w:val="-25"/>
        </w:rPr>
      </w:r>
      <w:r>
        <w:rPr/>
        <w:t>力电芯重大订单项目并完成交付。</w:t>
      </w:r>
    </w:p>
    <w:p>
      <w:pPr>
        <w:pStyle w:val="BodyText"/>
        <w:spacing w:line="256" w:lineRule="auto" w:before="16"/>
        <w:ind w:left="138" w:right="202" w:firstLine="419"/>
        <w:jc w:val="left"/>
      </w:pPr>
      <w:r>
        <w:rPr>
          <w:spacing w:val="-3"/>
        </w:rPr>
        <w:t>碱锰电池业务，瞄准国际一流客户大力提升产品品质，主动开发高性能、</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5"/>
        </w:rPr>
        <w:t> </w:t>
      </w:r>
      <w:r>
        <w:rPr/>
        <w:t>年保质期电池新</w:t>
      </w:r>
      <w:r>
        <w:rPr>
          <w:w w:val="100"/>
        </w:rPr>
        <w:t> </w:t>
      </w:r>
      <w:r>
        <w:rPr/>
        <w:t>品，与金霸王、索尼达成重要合作意向，全年收入、利润分别同比增长</w:t>
      </w:r>
      <w:r>
        <w:rPr>
          <w:spacing w:val="-56"/>
        </w:rPr>
        <w:t> </w:t>
      </w:r>
      <w:r>
        <w:rPr>
          <w:rFonts w:ascii="Times New Roman" w:hAnsi="Times New Roman" w:cs="Times New Roman" w:eastAsia="Times New Roman" w:hint="default"/>
        </w:rPr>
        <w:t>37.30%</w:t>
      </w:r>
      <w:r>
        <w:rPr/>
        <w:t>和</w:t>
      </w:r>
      <w:r>
        <w:rPr>
          <w:spacing w:val="-56"/>
        </w:rPr>
        <w:t> </w:t>
      </w:r>
      <w:r>
        <w:rPr>
          <w:rFonts w:ascii="Times New Roman" w:hAnsi="Times New Roman" w:cs="Times New Roman" w:eastAsia="Times New Roman" w:hint="default"/>
        </w:rPr>
        <w:t>28.38%</w:t>
      </w:r>
      <w:r>
        <w:rPr/>
        <w:t>。</w:t>
      </w:r>
    </w:p>
    <w:p>
      <w:pPr>
        <w:pStyle w:val="BodyText"/>
        <w:spacing w:line="240" w:lineRule="auto" w:before="5"/>
        <w:ind w:left="558" w:right="305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年，公司实施的主要经营举措包括：</w:t>
      </w:r>
    </w:p>
    <w:p>
      <w:pPr>
        <w:pStyle w:val="BodyText"/>
        <w:spacing w:line="256" w:lineRule="auto" w:before="21"/>
        <w:ind w:left="558" w:right="202"/>
        <w:jc w:val="left"/>
      </w:pPr>
      <w:r>
        <w:rPr/>
        <w:t>（</w:t>
      </w:r>
      <w:r>
        <w:rPr>
          <w:rFonts w:ascii="Times New Roman" w:hAnsi="Times New Roman" w:cs="Times New Roman" w:eastAsia="Times New Roman" w:hint="default"/>
        </w:rPr>
        <w:t>1</w:t>
      </w:r>
      <w:r>
        <w:rPr/>
        <w:t>）大力推动技术创新能力建设，坚定构建技术引领下的核心竞争能力</w:t>
      </w:r>
      <w:r>
        <w:rPr>
          <w:w w:val="100"/>
        </w:rPr>
        <w:t> </w:t>
      </w:r>
      <w:r>
        <w:rPr>
          <w:spacing w:val="-2"/>
        </w:rPr>
        <w:t>公司加快构建与完善包括“先进性技术、竞争性技术、技术生态圈”三类不同技术来源的技</w:t>
      </w:r>
    </w:p>
    <w:p>
      <w:pPr>
        <w:pStyle w:val="BodyText"/>
        <w:spacing w:line="273" w:lineRule="auto" w:before="22"/>
        <w:ind w:left="138" w:right="310"/>
        <w:jc w:val="both"/>
      </w:pPr>
      <w:r>
        <w:rPr>
          <w:spacing w:val="-2"/>
        </w:rPr>
        <w:t>术研发体系，筹建了公司第一个灯塔实验室，推进人工智能先进性技术的研究和发展；重点强化</w:t>
      </w:r>
      <w:r>
        <w:rPr>
          <w:spacing w:val="-25"/>
        </w:rPr>
        <w:t> </w:t>
      </w:r>
      <w:r>
        <w:rPr>
          <w:spacing w:val="-25"/>
        </w:rPr>
      </w:r>
      <w:r>
        <w:rPr>
          <w:spacing w:val="-7"/>
        </w:rPr>
        <w:t>围绕“</w:t>
      </w:r>
      <w:r>
        <w:rPr>
          <w:rFonts w:ascii="Times New Roman" w:hAnsi="Times New Roman" w:cs="Times New Roman" w:eastAsia="Times New Roman" w:hint="default"/>
          <w:spacing w:val="-7"/>
        </w:rPr>
        <w:t>AI</w:t>
      </w:r>
      <w:r>
        <w:rPr>
          <w:spacing w:val="-7"/>
        </w:rPr>
        <w:t>、大数据、物联网、工业机器人、信息安全”等领域的技术整合能力与产学研协同能力。</w:t>
      </w:r>
    </w:p>
    <w:p>
      <w:pPr>
        <w:pStyle w:val="BodyText"/>
        <w:spacing w:line="256" w:lineRule="auto"/>
        <w:ind w:left="138" w:right="202"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年，公司在画质、变频、信息安全、语音语义、</w:t>
      </w:r>
      <w:r>
        <w:rPr>
          <w:rFonts w:ascii="Times New Roman" w:hAnsi="Times New Roman" w:cs="Times New Roman" w:eastAsia="Times New Roman" w:hint="default"/>
        </w:rPr>
        <w:t>IPP</w:t>
      </w:r>
      <w:r>
        <w:rPr/>
        <w:t>、能源管理等关键技术领域取得突</w:t>
      </w:r>
      <w:r>
        <w:rPr>
          <w:w w:val="100"/>
        </w:rPr>
        <w:t> </w:t>
      </w:r>
      <w:r>
        <w:rPr>
          <w:spacing w:val="-2"/>
        </w:rPr>
        <w:t>破性进展，容器云平台、信息安全平台、</w:t>
      </w:r>
      <w:r>
        <w:rPr>
          <w:rFonts w:ascii="Times New Roman" w:hAnsi="Times New Roman" w:cs="Times New Roman" w:eastAsia="Times New Roman" w:hint="default"/>
          <w:spacing w:val="-2"/>
        </w:rPr>
        <w:t>UP</w:t>
      </w: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spacing w:val="-2"/>
        </w:rPr>
        <w:t>物联运营支撑平台、检测仿真平台取得阶段性进展。</w:t>
      </w:r>
    </w:p>
    <w:p>
      <w:pPr>
        <w:pStyle w:val="BodyText"/>
        <w:spacing w:line="261" w:lineRule="auto" w:before="5"/>
        <w:ind w:left="138" w:right="0" w:firstLine="419"/>
        <w:jc w:val="left"/>
      </w:pPr>
      <w:r>
        <w:rPr/>
        <w:t>公司产品创新能力切实增强，推出全球首款搭载</w:t>
      </w:r>
      <w:r>
        <w:rPr>
          <w:spacing w:val="-56"/>
        </w:rPr>
        <w:t> </w:t>
      </w:r>
      <w:r>
        <w:rPr>
          <w:rFonts w:ascii="Times New Roman" w:hAnsi="Times New Roman" w:cs="Times New Roman" w:eastAsia="Times New Roman" w:hint="default"/>
        </w:rPr>
        <w:t>ARM</w:t>
      </w:r>
      <w:r>
        <w:rPr>
          <w:rFonts w:ascii="Times New Roman" w:hAnsi="Times New Roman" w:cs="Times New Roman" w:eastAsia="Times New Roman" w:hint="default"/>
          <w:spacing w:val="-1"/>
        </w:rPr>
        <w:t> </w:t>
      </w:r>
      <w:r>
        <w:rPr/>
        <w:t>旗舰级芯片的智能电视，上市全球首</w:t>
      </w:r>
      <w:r>
        <w:rPr>
          <w:w w:val="100"/>
        </w:rPr>
        <w:t> </w:t>
      </w:r>
      <w:r>
        <w:rPr>
          <w:spacing w:val="-4"/>
        </w:rPr>
        <w:t>款具备声纹识别功能的人工智能电视，发布全球首款搭载水分子激活保鲜技术的 </w:t>
      </w:r>
      <w:r>
        <w:rPr>
          <w:rFonts w:ascii="Times New Roman" w:hAnsi="Times New Roman" w:cs="Times New Roman" w:eastAsia="Times New Roman" w:hint="default"/>
        </w:rPr>
        <w:t>M </w:t>
      </w:r>
      <w:r>
        <w:rPr/>
        <w:t>鲜生系列冰箱，</w:t>
      </w:r>
      <w:r>
        <w:rPr>
          <w:spacing w:val="-94"/>
        </w:rPr>
        <w:t> </w:t>
      </w:r>
      <w:r>
        <w:rPr>
          <w:spacing w:val="-94"/>
        </w:rPr>
      </w:r>
      <w:r>
        <w:rPr/>
        <w:t>搭载智能语音控制和一级能效技术的“小蛮腰”柜式空调实现上市即热销，成功研发并推出第一</w:t>
      </w:r>
      <w:r>
        <w:rPr>
          <w:w w:val="100"/>
        </w:rPr>
        <w:t> </w:t>
      </w:r>
      <w:r>
        <w:rPr/>
        <w:t>代智能厨房机器人等。</w:t>
      </w:r>
    </w:p>
    <w:p>
      <w:pPr>
        <w:pStyle w:val="BodyText"/>
        <w:spacing w:line="256" w:lineRule="auto" w:before="18"/>
        <w:ind w:left="558" w:right="202"/>
        <w:jc w:val="left"/>
      </w:pPr>
      <w:r>
        <w:rPr/>
        <w:t>（</w:t>
      </w:r>
      <w:r>
        <w:rPr>
          <w:rFonts w:ascii="Times New Roman" w:hAnsi="Times New Roman" w:cs="Times New Roman" w:eastAsia="Times New Roman" w:hint="default"/>
        </w:rPr>
        <w:t>2</w:t>
      </w:r>
      <w:r>
        <w:rPr/>
        <w:t>）持续推动公司面向制造的服务转型</w:t>
      </w:r>
      <w:r>
        <w:rPr>
          <w:w w:val="100"/>
        </w:rPr>
        <w:t> </w:t>
      </w:r>
      <w:r>
        <w:rPr>
          <w:spacing w:val="-2"/>
        </w:rPr>
        <w:t>公司积极推动企业能力输出，不断优化与提升面向外部企业的一揽子制造服务，覆盖从创意</w:t>
      </w:r>
    </w:p>
    <w:p>
      <w:pPr>
        <w:pStyle w:val="BodyText"/>
        <w:spacing w:line="266" w:lineRule="auto" w:before="22"/>
        <w:ind w:left="138" w:right="308"/>
        <w:jc w:val="both"/>
      </w:pPr>
      <w:r>
        <w:rPr>
          <w:spacing w:val="-7"/>
        </w:rPr>
        <w:t>孵化、产品设计、供应链服务到信息化管理、金融支持等。</w:t>
      </w:r>
      <w:r>
        <w:rPr>
          <w:rFonts w:ascii="Times New Roman" w:hAnsi="Times New Roman" w:cs="Times New Roman" w:eastAsia="Times New Roman" w:hint="default"/>
          <w:spacing w:val="-7"/>
        </w:rPr>
        <w:t>2017 </w:t>
      </w:r>
      <w:r>
        <w:rPr>
          <w:spacing w:val="-8"/>
        </w:rPr>
        <w:t>年，公司模塑业务以“精密模具、</w:t>
      </w:r>
      <w:r>
        <w:rPr>
          <w:spacing w:val="-77"/>
        </w:rPr>
        <w:t> </w:t>
      </w:r>
      <w:r>
        <w:rPr>
          <w:spacing w:val="-77"/>
        </w:rPr>
      </w:r>
      <w:r>
        <w:rPr>
          <w:spacing w:val="-2"/>
        </w:rPr>
        <w:t>智能制造”等核心能力为基础，在整机代工项目的开发实践中勇于技术创新，大力加强全流程品</w:t>
      </w:r>
      <w:r>
        <w:rPr>
          <w:spacing w:val="-25"/>
        </w:rPr>
        <w:t> </w:t>
      </w:r>
      <w:r>
        <w:rPr>
          <w:spacing w:val="-25"/>
        </w:rPr>
      </w:r>
      <w:r>
        <w:rPr>
          <w:spacing w:val="-6"/>
        </w:rPr>
        <w:t>质管理，外销业务拓展成绩显著；商用智能终端产品业务实现快速发展，成功量产智能鲜榨终端、</w:t>
      </w:r>
      <w:r>
        <w:rPr>
          <w:spacing w:val="-54"/>
        </w:rPr>
        <w:t> </w:t>
      </w:r>
      <w:r>
        <w:rPr>
          <w:spacing w:val="-54"/>
        </w:rPr>
      </w:r>
      <w:r>
        <w:rPr>
          <w:spacing w:val="-2"/>
        </w:rPr>
        <w:t>智能娱乐终端、智能售货终端等，并积极进入智能生鲜售卖柜等新业态产品领域；瞄准国际一流</w:t>
      </w:r>
      <w:r>
        <w:rPr>
          <w:spacing w:val="-25"/>
        </w:rPr>
        <w:t> </w:t>
      </w:r>
      <w:r>
        <w:rPr>
          <w:spacing w:val="-25"/>
        </w:rPr>
      </w:r>
      <w:r>
        <w:rPr>
          <w:spacing w:val="-3"/>
        </w:rPr>
        <w:t>客户大力提升碱锰电池产品品质，主动开发高性能、</w:t>
      </w:r>
      <w:r>
        <w:rPr>
          <w:rFonts w:ascii="Times New Roman" w:hAnsi="Times New Roman" w:cs="Times New Roman" w:eastAsia="Times New Roman" w:hint="default"/>
          <w:spacing w:val="-3"/>
        </w:rPr>
        <w:t>10 </w:t>
      </w:r>
      <w:r>
        <w:rPr>
          <w:spacing w:val="-3"/>
        </w:rPr>
        <w:t>年保质期电池新品，与金霸王、索尼达成</w:t>
      </w:r>
      <w:r>
        <w:rPr>
          <w:spacing w:val="-75"/>
        </w:rPr>
        <w:t> </w:t>
      </w:r>
      <w:r>
        <w:rPr>
          <w:spacing w:val="-75"/>
        </w:rPr>
      </w:r>
      <w:r>
        <w:rPr/>
        <w:t>重要合作意向。</w:t>
      </w:r>
    </w:p>
    <w:p>
      <w:pPr>
        <w:pStyle w:val="BodyText"/>
        <w:spacing w:line="240" w:lineRule="auto" w:before="14"/>
        <w:ind w:left="558" w:right="3050"/>
        <w:jc w:val="left"/>
      </w:pPr>
      <w:r>
        <w:rPr/>
        <w:t>（</w:t>
      </w:r>
      <w:r>
        <w:rPr>
          <w:rFonts w:ascii="Times New Roman" w:hAnsi="Times New Roman" w:cs="Times New Roman" w:eastAsia="Times New Roman" w:hint="default"/>
        </w:rPr>
        <w:t>3</w:t>
      </w:r>
      <w:r>
        <w:rPr/>
        <w:t>）加速推动公司面向服务的制造转型</w:t>
      </w:r>
    </w:p>
    <w:p>
      <w:pPr>
        <w:pStyle w:val="BodyText"/>
        <w:spacing w:line="256" w:lineRule="auto" w:before="21"/>
        <w:ind w:left="138" w:right="202"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spacing w:val="-3"/>
        </w:rPr>
        <w:t>年，公司全面推动消费电子终端产品的智能化升级，相继实现人工智能电视、智能大屏</w:t>
      </w:r>
      <w:r>
        <w:rPr>
          <w:w w:val="100"/>
        </w:rPr>
        <w:t> </w:t>
      </w:r>
      <w:r>
        <w:rPr>
          <w:spacing w:val="-2"/>
        </w:rPr>
        <w:t>冰箱的迭代上市，持续强化声纹识别、图像识别、机器学习等独特技术储备，大力提升智能终端</w:t>
      </w:r>
    </w:p>
    <w:p>
      <w:pPr>
        <w:spacing w:after="0" w:line="256" w:lineRule="auto"/>
        <w:jc w:val="left"/>
        <w:sectPr>
          <w:pgSz w:w="11910" w:h="16840"/>
          <w:pgMar w:header="880" w:footer="1195" w:top="1120" w:bottom="1380" w:left="1660" w:right="960"/>
        </w:sectPr>
      </w:pPr>
    </w:p>
    <w:p>
      <w:pPr>
        <w:spacing w:line="240" w:lineRule="auto" w:before="12"/>
        <w:rPr>
          <w:rFonts w:ascii="宋体" w:hAnsi="宋体" w:cs="宋体" w:eastAsia="宋体" w:hint="default"/>
          <w:sz w:val="26"/>
          <w:szCs w:val="26"/>
        </w:rPr>
      </w:pPr>
    </w:p>
    <w:p>
      <w:pPr>
        <w:pStyle w:val="BodyText"/>
        <w:spacing w:line="256" w:lineRule="auto" w:before="36"/>
        <w:ind w:left="538" w:right="501"/>
        <w:jc w:val="left"/>
      </w:pPr>
      <w:r>
        <w:rPr/>
        <w:t>销售占比，</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年公司智能彩电销量占比同比提升</w:t>
      </w:r>
      <w:r>
        <w:rPr>
          <w:spacing w:val="-58"/>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个百分点。公司积极挖掘智能终端应用新</w:t>
      </w:r>
      <w:r>
        <w:rPr>
          <w:w w:val="100"/>
        </w:rPr>
        <w:t> </w:t>
      </w:r>
      <w:r>
        <w:rPr/>
        <w:t>场景，持续探索“平台</w:t>
      </w:r>
      <w:r>
        <w:rPr>
          <w:rFonts w:ascii="Times New Roman" w:hAnsi="Times New Roman" w:cs="Times New Roman" w:eastAsia="Times New Roman" w:hint="default"/>
        </w:rPr>
        <w:t>+</w:t>
      </w:r>
      <w:r>
        <w:rPr/>
        <w:t>内容”的用户运营新模式，大力推动“硬软”价值链上下游企业的深度</w:t>
      </w:r>
      <w:r>
        <w:rPr>
          <w:w w:val="100"/>
        </w:rPr>
        <w:t> </w:t>
      </w:r>
      <w:r>
        <w:rPr/>
        <w:t>合作，</w:t>
      </w:r>
      <w:r>
        <w:rPr>
          <w:rFonts w:ascii="Times New Roman" w:hAnsi="Times New Roman" w:cs="Times New Roman" w:eastAsia="Times New Roman" w:hint="default"/>
        </w:rPr>
        <w:t>2017 </w:t>
      </w:r>
      <w:r>
        <w:rPr/>
        <w:t>年智能电视累计激活数量同比提升</w:t>
      </w:r>
      <w:r>
        <w:rPr>
          <w:spacing w:val="-60"/>
        </w:rPr>
        <w:t> </w:t>
      </w:r>
      <w:r>
        <w:rPr>
          <w:rFonts w:ascii="Times New Roman" w:hAnsi="Times New Roman" w:cs="Times New Roman" w:eastAsia="Times New Roman" w:hint="default"/>
        </w:rPr>
        <w:t>51.4%</w:t>
      </w:r>
      <w:r>
        <w:rPr/>
        <w:t>，互联网运营收益突破亿元。</w:t>
      </w:r>
    </w:p>
    <w:p>
      <w:pPr>
        <w:pStyle w:val="BodyText"/>
        <w:spacing w:line="240" w:lineRule="auto" w:before="5"/>
        <w:ind w:left="958" w:right="501"/>
        <w:jc w:val="left"/>
      </w:pPr>
      <w:r>
        <w:rPr/>
        <w:t>（</w:t>
      </w:r>
      <w:r>
        <w:rPr>
          <w:rFonts w:ascii="Times New Roman" w:hAnsi="Times New Roman" w:cs="Times New Roman" w:eastAsia="Times New Roman" w:hint="default"/>
        </w:rPr>
        <w:t>4</w:t>
      </w:r>
      <w:r>
        <w:rPr/>
        <w:t>）按照顶层设计规划有序推进公司变革</w:t>
      </w:r>
    </w:p>
    <w:p>
      <w:pPr>
        <w:pStyle w:val="BodyText"/>
        <w:spacing w:line="261" w:lineRule="auto" w:before="21"/>
        <w:ind w:left="538" w:right="48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spacing w:val="-3"/>
        </w:rPr>
        <w:t>年，公司持续推动总部精简与放权经营，积极打造小总部、大业务的组织形态；实施了</w:t>
      </w:r>
      <w:r>
        <w:rPr>
          <w:w w:val="100"/>
        </w:rPr>
        <w:t> </w:t>
      </w:r>
      <w:r>
        <w:rPr>
          <w:spacing w:val="-2"/>
        </w:rPr>
        <w:t>产业管理架构的重构，改组设立了六大业务群、两大直属子公司、五大平台；大力强化干部作风</w:t>
      </w:r>
      <w:r>
        <w:rPr>
          <w:spacing w:val="-25"/>
        </w:rPr>
        <w:t> </w:t>
      </w:r>
      <w:r>
        <w:rPr>
          <w:spacing w:val="-25"/>
        </w:rPr>
      </w:r>
      <w:r>
        <w:rPr>
          <w:spacing w:val="-3"/>
        </w:rPr>
        <w:t>整顿，加快推行市场化选聘与契约化管理，一批干部因业绩突出被提拔到关键重要岗位，</w:t>
      </w:r>
      <w:r>
        <w:rPr>
          <w:rFonts w:ascii="Times New Roman" w:hAnsi="Times New Roman" w:cs="Times New Roman" w:eastAsia="Times New Roman" w:hint="default"/>
          <w:spacing w:val="-3"/>
        </w:rPr>
        <w:t>27 </w:t>
      </w:r>
      <w:r>
        <w:rPr/>
        <w:t>名平</w:t>
      </w:r>
      <w:r>
        <w:rPr>
          <w:spacing w:val="-78"/>
        </w:rPr>
        <w:t> </w:t>
      </w:r>
      <w:r>
        <w:rPr/>
        <w:t>均年龄</w:t>
      </w:r>
      <w:r>
        <w:rPr>
          <w:spacing w:val="-53"/>
        </w:rPr>
        <w:t> </w:t>
      </w:r>
      <w:r>
        <w:rPr>
          <w:rFonts w:ascii="Times New Roman" w:hAnsi="Times New Roman" w:cs="Times New Roman" w:eastAsia="Times New Roman" w:hint="default"/>
        </w:rPr>
        <w:t>32</w:t>
      </w:r>
      <w:r>
        <w:rPr>
          <w:rFonts w:ascii="Times New Roman" w:hAnsi="Times New Roman" w:cs="Times New Roman" w:eastAsia="Times New Roman" w:hint="default"/>
          <w:spacing w:val="-3"/>
        </w:rPr>
        <w:t> </w:t>
      </w:r>
      <w:r>
        <w:rPr/>
        <w:t>岁的年轻干部充实到公司干部序列。</w:t>
      </w:r>
    </w:p>
    <w:p>
      <w:pPr>
        <w:pStyle w:val="BodyText"/>
        <w:spacing w:line="240" w:lineRule="auto"/>
        <w:ind w:left="958" w:right="501"/>
        <w:jc w:val="left"/>
      </w:pPr>
      <w:r>
        <w:rPr/>
        <w:t>（</w:t>
      </w:r>
      <w:r>
        <w:rPr>
          <w:rFonts w:ascii="Times New Roman" w:hAnsi="Times New Roman" w:cs="Times New Roman" w:eastAsia="Times New Roman" w:hint="default"/>
        </w:rPr>
        <w:t>5</w:t>
      </w:r>
      <w:r>
        <w:rPr/>
        <w:t>）大力构建全方位对外开放合作体系</w:t>
      </w:r>
    </w:p>
    <w:p>
      <w:pPr>
        <w:pStyle w:val="BodyText"/>
        <w:spacing w:line="261" w:lineRule="auto" w:before="21"/>
        <w:ind w:left="538" w:right="48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spacing w:val="-3"/>
        </w:rPr>
        <w:t>年公司积极关注国际市场的业务受让机会，先后介入日韩家电品牌、欧美家电品牌的转</w:t>
      </w:r>
      <w:r>
        <w:rPr>
          <w:w w:val="100"/>
        </w:rPr>
        <w:t> </w:t>
      </w:r>
      <w:r>
        <w:rPr>
          <w:spacing w:val="-4"/>
        </w:rPr>
        <w:t>让项目洽谈；重大人才引进实现突破，聘任美国西北大学教授为</w:t>
      </w:r>
      <w:r>
        <w:rPr>
          <w:spacing w:val="-32"/>
        </w:rPr>
        <w:t> </w:t>
      </w:r>
      <w:r>
        <w:rPr>
          <w:rFonts w:ascii="Times New Roman" w:hAnsi="Times New Roman" w:cs="Times New Roman" w:eastAsia="Times New Roman" w:hint="default"/>
        </w:rPr>
        <w:t>AI</w:t>
      </w:r>
      <w:r>
        <w:rPr>
          <w:rFonts w:ascii="Times New Roman" w:hAnsi="Times New Roman" w:cs="Times New Roman" w:eastAsia="Times New Roman" w:hint="default"/>
          <w:spacing w:val="20"/>
        </w:rPr>
        <w:t> </w:t>
      </w:r>
      <w:r>
        <w:rPr>
          <w:spacing w:val="-4"/>
        </w:rPr>
        <w:t>实验室首席顾问，引入曾在三</w:t>
      </w:r>
      <w:r>
        <w:rPr>
          <w:spacing w:val="-96"/>
        </w:rPr>
        <w:t> </w:t>
      </w:r>
      <w:r>
        <w:rPr>
          <w:spacing w:val="-96"/>
        </w:rPr>
      </w:r>
      <w:r>
        <w:rPr>
          <w:spacing w:val="-6"/>
        </w:rPr>
        <w:t>星、科勒任职的资深专家担任公司首席设计师；产学研合作向国际延展，与美国国家能源实验室、</w:t>
      </w:r>
      <w:r>
        <w:rPr>
          <w:spacing w:val="-54"/>
        </w:rPr>
        <w:t> </w:t>
      </w:r>
      <w:r>
        <w:rPr>
          <w:spacing w:val="-54"/>
        </w:rPr>
      </w:r>
      <w:r>
        <w:rPr>
          <w:spacing w:val="-6"/>
        </w:rPr>
        <w:t>伯克利大学等国际一流科研院所开展技术合作；产业联合向纵深挺近，围绕规模销售、产品代工、</w:t>
      </w:r>
      <w:r>
        <w:rPr>
          <w:spacing w:val="-54"/>
        </w:rPr>
        <w:t> </w:t>
      </w:r>
      <w:r>
        <w:rPr>
          <w:spacing w:val="-54"/>
        </w:rPr>
      </w:r>
      <w:r>
        <w:rPr>
          <w:spacing w:val="-3"/>
        </w:rPr>
        <w:t>芯片定制、智能家居、物联网”等领域与苏宁、中邮、京东、小米、华为、</w:t>
      </w:r>
      <w:r>
        <w:rPr>
          <w:rFonts w:ascii="Times New Roman" w:hAnsi="Times New Roman" w:cs="Times New Roman" w:eastAsia="Times New Roman" w:hint="default"/>
          <w:spacing w:val="-3"/>
        </w:rPr>
        <w:t>MTK</w:t>
      </w:r>
      <w:r>
        <w:rPr>
          <w:spacing w:val="-3"/>
        </w:rPr>
        <w:t>、清华紫光等进</w:t>
      </w:r>
      <w:r>
        <w:rPr>
          <w:spacing w:val="-22"/>
        </w:rPr>
        <w:t> </w:t>
      </w:r>
      <w:r>
        <w:rPr>
          <w:spacing w:val="-22"/>
        </w:rPr>
      </w:r>
      <w:r>
        <w:rPr/>
        <w:t>一步夯实战略合作关系；举办了</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期长虹大讲坛，邀请国内和国际技术、经济、投资、管理、传</w:t>
      </w:r>
      <w:r>
        <w:rPr>
          <w:w w:val="100"/>
        </w:rPr>
        <w:t> </w:t>
      </w:r>
      <w:r>
        <w:rPr/>
        <w:t>媒领域的一流专家学者来绵演讲布道。</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260" w:right="780"/>
        </w:sectPr>
      </w:pPr>
    </w:p>
    <w:p>
      <w:pPr>
        <w:pStyle w:val="Heading4"/>
        <w:tabs>
          <w:tab w:pos="1377" w:val="left" w:leader="none"/>
        </w:tabs>
        <w:spacing w:line="240" w:lineRule="auto"/>
        <w:ind w:left="53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4"/>
        <w:spacing w:line="240" w:lineRule="auto" w:before="146"/>
        <w:ind w:left="53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780"/>
          <w:cols w:num="3" w:equalWidth="0">
            <w:col w:w="2646" w:space="57"/>
            <w:col w:w="4336" w:space="40"/>
            <w:col w:w="2791"/>
          </w:cols>
        </w:sectPr>
      </w:pPr>
    </w:p>
    <w:p>
      <w:pPr>
        <w:spacing w:line="240" w:lineRule="auto" w:before="10"/>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3253"/>
        <w:gridCol w:w="2002"/>
        <w:gridCol w:w="2002"/>
        <w:gridCol w:w="1793"/>
      </w:tblGrid>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77,632,476,743.23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67,175,343,225.71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15.57</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67,702,233,207.14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57,585,475,058.40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17.57</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5,846,211,448.88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5,248,033,737.11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11.40</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2,651,616,184.47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2,730,352,911.27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-2.88</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23,426,569.28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260,141,296.91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-90.99</w:t>
            </w:r>
          </w:p>
        </w:tc>
      </w:tr>
      <w:tr>
        <w:trPr>
          <w:trHeight w:val="32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1,456,160,300.99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4,670,497,536.68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-68.82</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519,175,167.36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-2,926,214,433.31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830,032,862.00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-4,893,763.08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1,210,956,280.64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1,084,087,418.64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11.70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260" w:right="780"/>
        </w:sectPr>
      </w:pPr>
    </w:p>
    <w:p>
      <w:pPr>
        <w:pStyle w:val="Heading4"/>
        <w:tabs>
          <w:tab w:pos="957" w:val="left" w:leader="none"/>
        </w:tabs>
        <w:spacing w:line="240" w:lineRule="auto"/>
        <w:ind w:left="538" w:right="-18"/>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97"/>
        <w:ind w:left="538" w:right="-18"/>
        <w:jc w:val="left"/>
      </w:pPr>
      <w:r>
        <w:rPr/>
        <w:t>√适用□不适用</w:t>
      </w:r>
    </w:p>
    <w:p>
      <w:pPr>
        <w:pStyle w:val="Heading4"/>
        <w:spacing w:line="240" w:lineRule="auto" w:before="97"/>
        <w:ind w:left="538"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2"/>
          <w:szCs w:val="22"/>
        </w:rPr>
      </w:pPr>
    </w:p>
    <w:p>
      <w:pPr>
        <w:pStyle w:val="BodyText"/>
        <w:spacing w:line="240" w:lineRule="auto"/>
        <w:ind w:left="5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260" w:right="780"/>
          <w:cols w:num="2" w:equalWidth="0">
            <w:col w:w="4691" w:space="2344"/>
            <w:col w:w="2835"/>
          </w:cols>
        </w:sectPr>
      </w:pPr>
    </w:p>
    <w:p>
      <w:pPr>
        <w:spacing w:line="240" w:lineRule="auto" w:before="8"/>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32"/>
        <w:gridCol w:w="2002"/>
        <w:gridCol w:w="2002"/>
        <w:gridCol w:w="1008"/>
        <w:gridCol w:w="1010"/>
        <w:gridCol w:w="1011"/>
        <w:gridCol w:w="1279"/>
      </w:tblGrid>
      <w:tr>
        <w:trPr>
          <w:trHeight w:val="322" w:hRule="exact"/>
        </w:trPr>
        <w:tc>
          <w:tcPr>
            <w:tcW w:w="96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6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0"/>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8"/>
              <w:ind w:left="20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5" w:right="180"/>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8"/>
              <w:ind w:left="20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5"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1"/>
                <w:sz w:val="21"/>
                <w:szCs w:val="21"/>
              </w:rPr>
              <w:t>年增减（</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w:t>
            </w: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1" w:right="0"/>
              <w:jc w:val="left"/>
              <w:rPr>
                <w:rFonts w:ascii="Times New Roman" w:hAnsi="Times New Roman" w:cs="Times New Roman" w:eastAsia="Times New Roman" w:hint="default"/>
                <w:sz w:val="21"/>
                <w:szCs w:val="21"/>
              </w:rPr>
            </w:pPr>
            <w:r>
              <w:rPr>
                <w:rFonts w:ascii="Times New Roman"/>
                <w:sz w:val="21"/>
              </w:rPr>
              <w:t>50,130,296,385.20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4" w:right="0"/>
              <w:jc w:val="left"/>
              <w:rPr>
                <w:rFonts w:ascii="Times New Roman" w:hAnsi="Times New Roman" w:cs="Times New Roman" w:eastAsia="Times New Roman" w:hint="default"/>
                <w:sz w:val="21"/>
                <w:szCs w:val="21"/>
              </w:rPr>
            </w:pPr>
            <w:r>
              <w:rPr>
                <w:rFonts w:ascii="Times New Roman"/>
                <w:sz w:val="21"/>
              </w:rPr>
              <w:t>42,769,134,253.81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2" w:right="0"/>
              <w:jc w:val="left"/>
              <w:rPr>
                <w:rFonts w:ascii="Times New Roman" w:hAnsi="Times New Roman" w:cs="Times New Roman" w:eastAsia="Times New Roman" w:hint="default"/>
                <w:sz w:val="21"/>
                <w:szCs w:val="21"/>
              </w:rPr>
            </w:pPr>
            <w:r>
              <w:rPr>
                <w:rFonts w:ascii="Times New Roman"/>
                <w:sz w:val="21"/>
              </w:rPr>
              <w:t>14.68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4" w:right="0"/>
              <w:jc w:val="left"/>
              <w:rPr>
                <w:rFonts w:ascii="Times New Roman" w:hAnsi="Times New Roman" w:cs="Times New Roman" w:eastAsia="Times New Roman" w:hint="default"/>
                <w:sz w:val="21"/>
                <w:szCs w:val="21"/>
              </w:rPr>
            </w:pPr>
            <w:r>
              <w:rPr>
                <w:rFonts w:ascii="Times New Roman"/>
                <w:sz w:val="21"/>
              </w:rPr>
              <w:t>13.84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5" w:right="0"/>
              <w:jc w:val="left"/>
              <w:rPr>
                <w:rFonts w:ascii="Times New Roman" w:hAnsi="Times New Roman" w:cs="Times New Roman" w:eastAsia="Times New Roman" w:hint="default"/>
                <w:sz w:val="21"/>
                <w:szCs w:val="21"/>
              </w:rPr>
            </w:pPr>
            <w:r>
              <w:rPr>
                <w:rFonts w:ascii="Times New Roman"/>
                <w:sz w:val="21"/>
              </w:rPr>
              <w:t>15.06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pacing w:val="60"/>
                <w:sz w:val="21"/>
                <w:szCs w:val="21"/>
              </w:rPr>
              <w:t>同比减少</w:t>
            </w:r>
            <w:r>
              <w:rPr>
                <w:rFonts w:ascii="宋体" w:hAnsi="宋体" w:cs="宋体" w:eastAsia="宋体" w:hint="default"/>
                <w:spacing w:val="-24"/>
                <w:sz w:val="21"/>
                <w:szCs w:val="21"/>
              </w:rPr>
              <w:t> </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type w:val="continuous"/>
          <w:pgSz w:w="11910" w:h="16840"/>
          <w:pgMar w:top="1120" w:bottom="1380" w:left="12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332"/>
        <w:gridCol w:w="2002"/>
        <w:gridCol w:w="2002"/>
        <w:gridCol w:w="1008"/>
        <w:gridCol w:w="1010"/>
        <w:gridCol w:w="1011"/>
        <w:gridCol w:w="1279"/>
      </w:tblGrid>
      <w:tr>
        <w:trPr>
          <w:trHeight w:val="636" w:hRule="exact"/>
        </w:trPr>
        <w:tc>
          <w:tcPr>
            <w:tcW w:w="13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75"/>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0.91</w:t>
            </w:r>
            <w:r>
              <w:rPr>
                <w:rFonts w:ascii="Times New Roman" w:hAnsi="Times New Roman" w:cs="Times New Roman" w:eastAsia="Times New Roman" w:hint="default"/>
                <w:spacing w:val="22"/>
                <w:sz w:val="21"/>
                <w:szCs w:val="21"/>
              </w:rPr>
              <w:t> </w:t>
            </w:r>
            <w:r>
              <w:rPr>
                <w:rFonts w:ascii="宋体" w:hAnsi="宋体" w:cs="宋体" w:eastAsia="宋体" w:hint="default"/>
                <w:spacing w:val="2"/>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22,704,241,774.95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21,075,633,459.66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7.17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24.07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25.52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
              <w:jc w:val="left"/>
              <w:rPr>
                <w:rFonts w:ascii="宋体" w:hAnsi="宋体" w:cs="宋体" w:eastAsia="宋体" w:hint="default"/>
                <w:sz w:val="21"/>
                <w:szCs w:val="21"/>
              </w:rPr>
            </w:pPr>
            <w:r>
              <w:rPr>
                <w:rFonts w:ascii="宋体" w:hAnsi="宋体" w:cs="宋体" w:eastAsia="宋体" w:hint="default"/>
                <w:spacing w:val="40"/>
                <w:sz w:val="21"/>
                <w:szCs w:val="21"/>
              </w:rPr>
              <w:t>同比</w:t>
            </w:r>
            <w:r>
              <w:rPr>
                <w:rFonts w:ascii="宋体" w:hAnsi="宋体" w:cs="宋体" w:eastAsia="宋体" w:hint="default"/>
                <w:spacing w:val="-21"/>
                <w:sz w:val="21"/>
                <w:szCs w:val="21"/>
              </w:rPr>
              <w:t> </w:t>
            </w:r>
            <w:r>
              <w:rPr>
                <w:rFonts w:ascii="宋体" w:hAnsi="宋体" w:cs="宋体" w:eastAsia="宋体" w:hint="default"/>
                <w:spacing w:val="40"/>
                <w:sz w:val="21"/>
                <w:szCs w:val="21"/>
              </w:rPr>
              <w:t>减少</w:t>
            </w:r>
            <w:r>
              <w:rPr>
                <w:rFonts w:ascii="宋体" w:hAnsi="宋体" w:cs="宋体" w:eastAsia="宋体" w:hint="default"/>
                <w:spacing w:val="-102"/>
                <w:sz w:val="21"/>
                <w:szCs w:val="21"/>
              </w:rPr>
              <w:t> </w:t>
            </w:r>
            <w:r>
              <w:rPr>
                <w:rFonts w:ascii="Times New Roman" w:hAnsi="Times New Roman" w:cs="Times New Roman" w:eastAsia="Times New Roman" w:hint="default"/>
                <w:spacing w:val="-9"/>
                <w:sz w:val="21"/>
                <w:szCs w:val="21"/>
              </w:rPr>
              <w:t>1.08</w:t>
            </w:r>
            <w:r>
              <w:rPr>
                <w:rFonts w:ascii="Times New Roman" w:hAnsi="Times New Roman" w:cs="Times New Roman" w:eastAsia="Times New Roman" w:hint="default"/>
                <w:spacing w:val="19"/>
                <w:sz w:val="21"/>
                <w:szCs w:val="21"/>
              </w:rPr>
              <w:t> </w:t>
            </w:r>
            <w:r>
              <w:rPr>
                <w:rFonts w:ascii="宋体" w:hAnsi="宋体" w:cs="宋体" w:eastAsia="宋体" w:hint="default"/>
                <w:spacing w:val="2"/>
                <w:sz w:val="21"/>
                <w:szCs w:val="21"/>
              </w:rPr>
              <w:t>个百比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1,006,617,119.08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921,705,932.65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8.44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60.31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63.95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
              <w:jc w:val="left"/>
              <w:rPr>
                <w:rFonts w:ascii="宋体" w:hAnsi="宋体" w:cs="宋体" w:eastAsia="宋体" w:hint="default"/>
                <w:sz w:val="21"/>
                <w:szCs w:val="21"/>
              </w:rPr>
            </w:pPr>
            <w:r>
              <w:rPr>
                <w:rFonts w:ascii="宋体" w:hAnsi="宋体" w:cs="宋体" w:eastAsia="宋体" w:hint="default"/>
                <w:spacing w:val="60"/>
                <w:sz w:val="21"/>
                <w:szCs w:val="21"/>
              </w:rPr>
              <w:t>同比减少</w:t>
            </w:r>
            <w:r>
              <w:rPr>
                <w:rFonts w:ascii="宋体" w:hAnsi="宋体" w:cs="宋体" w:eastAsia="宋体" w:hint="default"/>
                <w:spacing w:val="-98"/>
                <w:sz w:val="21"/>
                <w:szCs w:val="21"/>
              </w:rPr>
              <w:t> </w:t>
            </w:r>
            <w:r>
              <w:rPr>
                <w:rFonts w:ascii="Times New Roman" w:hAnsi="Times New Roman" w:cs="Times New Roman" w:eastAsia="Times New Roman" w:hint="default"/>
                <w:spacing w:val="-9"/>
                <w:sz w:val="21"/>
                <w:szCs w:val="21"/>
              </w:rPr>
              <w:t>2.03</w:t>
            </w:r>
            <w:r>
              <w:rPr>
                <w:rFonts w:ascii="Times New Roman" w:hAnsi="Times New Roman" w:cs="Times New Roman" w:eastAsia="Times New Roman" w:hint="default"/>
                <w:spacing w:val="19"/>
                <w:sz w:val="21"/>
                <w:szCs w:val="21"/>
              </w:rPr>
              <w:t> </w:t>
            </w:r>
            <w:r>
              <w:rPr>
                <w:rFonts w:ascii="宋体" w:hAnsi="宋体" w:cs="宋体" w:eastAsia="宋体" w:hint="default"/>
                <w:spacing w:val="2"/>
                <w:sz w:val="21"/>
                <w:szCs w:val="21"/>
              </w:rPr>
              <w:t>个百分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620,568,219.89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401,317,982.58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35.33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-37.28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-48.15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pacing w:val="60"/>
                <w:sz w:val="21"/>
                <w:szCs w:val="21"/>
              </w:rPr>
              <w:t>同比增加</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59" w:lineRule="auto" w:before="37"/>
              <w:ind w:left="103" w:right="74"/>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13.56</w:t>
            </w:r>
            <w:r>
              <w:rPr>
                <w:rFonts w:ascii="Times New Roman" w:hAnsi="Times New Roman" w:cs="Times New Roman" w:eastAsia="Times New Roman" w:hint="default"/>
                <w:spacing w:val="-8"/>
                <w:sz w:val="21"/>
                <w:szCs w:val="21"/>
              </w:rPr>
              <w:t> </w:t>
            </w:r>
            <w:r>
              <w:rPr>
                <w:rFonts w:ascii="宋体" w:hAnsi="宋体" w:cs="宋体" w:eastAsia="宋体" w:hint="default"/>
                <w:spacing w:val="-18"/>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1,389,404,511.87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1,169,383,522.26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15.84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15.27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10.47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
              <w:jc w:val="left"/>
              <w:rPr>
                <w:rFonts w:ascii="宋体" w:hAnsi="宋体" w:cs="宋体" w:eastAsia="宋体" w:hint="default"/>
                <w:sz w:val="21"/>
                <w:szCs w:val="21"/>
              </w:rPr>
            </w:pPr>
            <w:r>
              <w:rPr>
                <w:rFonts w:ascii="宋体" w:hAnsi="宋体" w:cs="宋体" w:eastAsia="宋体" w:hint="default"/>
                <w:spacing w:val="60"/>
                <w:sz w:val="21"/>
                <w:szCs w:val="21"/>
              </w:rPr>
              <w:t>同比增加</w:t>
            </w:r>
            <w:r>
              <w:rPr>
                <w:rFonts w:ascii="宋体" w:hAnsi="宋体" w:cs="宋体" w:eastAsia="宋体" w:hint="default"/>
                <w:spacing w:val="-98"/>
                <w:sz w:val="21"/>
                <w:szCs w:val="21"/>
              </w:rPr>
              <w:t> </w:t>
            </w:r>
            <w:r>
              <w:rPr>
                <w:rFonts w:ascii="Times New Roman" w:hAnsi="Times New Roman" w:cs="Times New Roman" w:eastAsia="Times New Roman" w:hint="default"/>
                <w:spacing w:val="-9"/>
                <w:sz w:val="21"/>
                <w:szCs w:val="21"/>
              </w:rPr>
              <w:t>3.66</w:t>
            </w:r>
            <w:r>
              <w:rPr>
                <w:rFonts w:ascii="Times New Roman" w:hAnsi="Times New Roman" w:cs="Times New Roman" w:eastAsia="Times New Roman" w:hint="default"/>
                <w:spacing w:val="19"/>
                <w:sz w:val="21"/>
                <w:szCs w:val="21"/>
              </w:rPr>
              <w:t> </w:t>
            </w:r>
            <w:r>
              <w:rPr>
                <w:rFonts w:ascii="宋体" w:hAnsi="宋体" w:cs="宋体" w:eastAsia="宋体" w:hint="default"/>
                <w:spacing w:val="2"/>
                <w:sz w:val="21"/>
                <w:szCs w:val="21"/>
              </w:rPr>
              <w:t>个百分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点</w:t>
            </w: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75,851,128,010.99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66,337,175,150.96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6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25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0"/>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0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5" w:right="180"/>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0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5"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1"/>
                <w:sz w:val="21"/>
                <w:szCs w:val="21"/>
              </w:rPr>
              <w:t>年增减（</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14,110,563,532.91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11,170,787,046.24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20.83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3.97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4.73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0.58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空调冰箱</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14,340,201,148.36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11,229,225,531.09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21.69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30.99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34.42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IT</w:t>
            </w:r>
            <w:r>
              <w:rPr>
                <w:rFonts w:ascii="Calibri" w:hAnsi="Calibri" w:cs="Calibri" w:eastAsia="Calibri" w:hint="default"/>
                <w:spacing w:val="7"/>
                <w:sz w:val="21"/>
                <w:szCs w:val="21"/>
              </w:rPr>
              <w:t> </w:t>
            </w:r>
            <w:r>
              <w:rPr>
                <w:rFonts w:ascii="宋体" w:hAnsi="宋体" w:cs="宋体" w:eastAsia="宋体" w:hint="default"/>
                <w:sz w:val="21"/>
                <w:szCs w:val="21"/>
              </w:rPr>
              <w:t>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18,312,528,287.56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17,675,435,926.15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3.48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12.16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12.56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0.34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22,704,241,774.95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21,075,633,459.66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7.17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24.07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25.52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2"/>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172,650,187.47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9"/>
              <w:jc w:val="right"/>
              <w:rPr>
                <w:rFonts w:ascii="Times New Roman" w:hAnsi="Times New Roman" w:cs="Times New Roman" w:eastAsia="Times New Roman" w:hint="default"/>
                <w:sz w:val="21"/>
                <w:szCs w:val="21"/>
              </w:rPr>
            </w:pPr>
            <w:r>
              <w:rPr>
                <w:rFonts w:ascii="Times New Roman"/>
                <w:spacing w:val="-1"/>
                <w:sz w:val="21"/>
              </w:rPr>
              <w:t>157,290,717.56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z w:val="21"/>
              </w:rPr>
              <w:t>8.90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-38.03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-33.58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6.10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1,165,559,485.41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1,003,752,329.57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13.88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-25.62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-18.26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7.75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1,310,716,044.42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955,399,889.78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27.11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29.56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31.77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63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系统工程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154,735,440.87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104,362,359.72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32.55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-21.75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26" w:right="0"/>
              <w:jc w:val="left"/>
              <w:rPr>
                <w:rFonts w:ascii="宋体" w:hAnsi="宋体" w:cs="宋体" w:eastAsia="宋体" w:hint="default"/>
                <w:sz w:val="21"/>
                <w:szCs w:val="21"/>
              </w:rPr>
            </w:pPr>
            <w:r>
              <w:rPr>
                <w:rFonts w:ascii="宋体" w:hAnsi="宋体" w:cs="宋体" w:eastAsia="宋体" w:hint="default"/>
                <w:sz w:val="21"/>
                <w:szCs w:val="21"/>
              </w:rPr>
              <w:t>同比增加</w:t>
            </w:r>
          </w:p>
          <w:p>
            <w:pPr>
              <w:pStyle w:val="TableParagraph"/>
              <w:spacing w:line="240" w:lineRule="auto" w:before="3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tc>
      </w:tr>
    </w:tbl>
    <w:p>
      <w:pPr>
        <w:spacing w:after="0" w:line="240" w:lineRule="auto"/>
        <w:jc w:val="left"/>
        <w:rPr>
          <w:rFonts w:ascii="宋体" w:hAnsi="宋体" w:cs="宋体" w:eastAsia="宋体" w:hint="default"/>
          <w:sz w:val="21"/>
          <w:szCs w:val="21"/>
        </w:rPr>
        <w:sectPr>
          <w:pgSz w:w="11910" w:h="16840"/>
          <w:pgMar w:header="880" w:footer="1195" w:top="1120" w:bottom="1380" w:left="12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332"/>
        <w:gridCol w:w="2002"/>
        <w:gridCol w:w="2002"/>
        <w:gridCol w:w="1008"/>
        <w:gridCol w:w="1010"/>
        <w:gridCol w:w="1011"/>
        <w:gridCol w:w="1279"/>
      </w:tblGrid>
      <w:tr>
        <w:trPr>
          <w:trHeight w:val="324" w:hRule="exact"/>
        </w:trPr>
        <w:tc>
          <w:tcPr>
            <w:tcW w:w="133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1,006,617,119.08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921,705,932.65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8.44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60.31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63.95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563,342,258.20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472,880,453.70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16.06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315.81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317.58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0.36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620,568,219.89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401,317,982.58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35.33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-37.28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-48.15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hAnsi="宋体" w:cs="宋体" w:eastAsia="宋体" w:hint="default"/>
                <w:sz w:val="21"/>
                <w:szCs w:val="21"/>
              </w:rPr>
              <w:t>同比增加</w:t>
            </w:r>
          </w:p>
          <w:p>
            <w:pPr>
              <w:pStyle w:val="TableParagraph"/>
              <w:spacing w:line="240" w:lineRule="auto" w:before="37"/>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40" w:lineRule="auto" w:before="21"/>
              <w:ind w:left="746"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1,389,404,511.87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1,169,383,522.26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15.84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15.27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10.47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同比增加</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75,851,128,010.99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66,337,175,150.96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6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5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0"/>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0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5" w:right="180"/>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0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5"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1"/>
                <w:sz w:val="21"/>
                <w:szCs w:val="21"/>
              </w:rPr>
              <w:t>年增减（</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61,623,662,286.68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53,373,856,014.29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13.39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18.29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19.15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0.63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14,227,465,724.31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12,963,319,136.67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8.89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8.91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12.14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同比减少</w:t>
            </w:r>
          </w:p>
          <w:p>
            <w:pPr>
              <w:pStyle w:val="TableParagraph"/>
              <w:spacing w:line="240" w:lineRule="auto" w:before="3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p>
          <w:p>
            <w:pPr>
              <w:pStyle w:val="TableParagraph"/>
              <w:spacing w:line="240" w:lineRule="auto" w:before="21"/>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75,851,128,010.99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66,337,175,150.96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left="538" w:right="501"/>
        <w:jc w:val="left"/>
      </w:pPr>
      <w:r>
        <w:rPr/>
        <w:t>主营业务分行业、分产品、分地区情况的说明</w:t>
      </w:r>
    </w:p>
    <w:p>
      <w:pPr>
        <w:pStyle w:val="BodyText"/>
        <w:spacing w:line="240" w:lineRule="auto" w:before="37"/>
        <w:ind w:left="538" w:right="501"/>
        <w:jc w:val="left"/>
      </w:pPr>
      <w:r>
        <w:rPr/>
        <w:t>√适用□不适用</w:t>
      </w:r>
    </w:p>
    <w:p>
      <w:pPr>
        <w:pStyle w:val="BodyText"/>
        <w:spacing w:line="256" w:lineRule="auto" w:before="37"/>
        <w:ind w:left="538" w:right="500" w:firstLine="419"/>
        <w:jc w:val="both"/>
      </w:pPr>
      <w:r>
        <w:rPr>
          <w:rFonts w:ascii="Times New Roman" w:hAnsi="Times New Roman" w:cs="Times New Roman" w:eastAsia="Times New Roman" w:hint="default"/>
        </w:rPr>
        <w:t>1</w:t>
      </w:r>
      <w:r>
        <w:rPr/>
        <w:t>、家电行业中空调冰箱产品营业收入较上年增加</w:t>
      </w:r>
      <w:r>
        <w:rPr>
          <w:spacing w:val="-61"/>
        </w:rPr>
        <w:t> </w:t>
      </w:r>
      <w:r>
        <w:rPr>
          <w:rFonts w:ascii="Times New Roman" w:hAnsi="Times New Roman" w:cs="Times New Roman" w:eastAsia="Times New Roman" w:hint="default"/>
        </w:rPr>
        <w:t>30.99%</w:t>
      </w:r>
      <w:r>
        <w:rPr/>
        <w:t>，营业成本较上年增加</w:t>
      </w:r>
      <w:r>
        <w:rPr>
          <w:spacing w:val="-61"/>
        </w:rPr>
        <w:t> </w:t>
      </w:r>
      <w:r>
        <w:rPr>
          <w:rFonts w:ascii="Times New Roman" w:hAnsi="Times New Roman" w:cs="Times New Roman" w:eastAsia="Times New Roman" w:hint="default"/>
          <w:spacing w:val="-3"/>
        </w:rPr>
        <w:t>34.42%</w:t>
      </w:r>
      <w:r>
        <w:rPr>
          <w:spacing w:val="-3"/>
        </w:rPr>
        <w:t>，主</w:t>
      </w:r>
      <w:r>
        <w:rPr>
          <w:spacing w:val="-10"/>
          <w:w w:val="100"/>
        </w:rPr>
        <w:t> </w:t>
      </w:r>
      <w:r>
        <w:rPr/>
        <w:t>要为美菱电器空调冰箱市场占有率逐步提高，零售额快速增长。</w:t>
      </w:r>
    </w:p>
    <w:p>
      <w:pPr>
        <w:pStyle w:val="BodyText"/>
        <w:spacing w:line="261" w:lineRule="auto" w:before="23"/>
        <w:ind w:left="538" w:right="487" w:firstLine="419"/>
        <w:jc w:val="right"/>
      </w:pPr>
      <w:r>
        <w:rPr>
          <w:rFonts w:ascii="Times New Roman" w:hAnsi="Times New Roman" w:cs="Times New Roman" w:eastAsia="Times New Roman" w:hint="default"/>
          <w:spacing w:val="-2"/>
        </w:rPr>
        <w:t>2</w:t>
      </w:r>
      <w:r>
        <w:rPr>
          <w:spacing w:val="-2"/>
        </w:rPr>
        <w:t>、运输行业营业收入较上年增加</w:t>
      </w:r>
      <w:r>
        <w:rPr/>
        <w:t> </w:t>
      </w:r>
      <w:r>
        <w:rPr>
          <w:rFonts w:ascii="Times New Roman" w:hAnsi="Times New Roman" w:cs="Times New Roman" w:eastAsia="Times New Roman" w:hint="default"/>
          <w:spacing w:val="-2"/>
        </w:rPr>
        <w:t>60.31%</w:t>
      </w:r>
      <w:r>
        <w:rPr>
          <w:spacing w:val="-2"/>
        </w:rPr>
        <w:t>，营业成本较上年增加</w:t>
      </w:r>
      <w:r>
        <w:rPr>
          <w:spacing w:val="-45"/>
        </w:rPr>
        <w:t> </w:t>
      </w:r>
      <w:r>
        <w:rPr>
          <w:rFonts w:ascii="Times New Roman" w:hAnsi="Times New Roman" w:cs="Times New Roman" w:eastAsia="Times New Roman" w:hint="default"/>
          <w:spacing w:val="-2"/>
        </w:rPr>
        <w:t>63.95%</w:t>
      </w:r>
      <w:r>
        <w:rPr>
          <w:spacing w:val="-2"/>
        </w:rPr>
        <w:t>，主要为民生物流公</w:t>
      </w:r>
      <w:r>
        <w:rPr>
          <w:w w:val="100"/>
        </w:rPr>
        <w:t> </w:t>
      </w:r>
      <w:r>
        <w:rPr>
          <w:spacing w:val="-2"/>
        </w:rPr>
        <w:t>司社会业务开发力度增加，积极拓展外部运输市场，收入规模大幅增加，营业成本也相应增加。</w:t>
      </w:r>
      <w:r>
        <w:rPr>
          <w:spacing w:val="-53"/>
        </w:rPr>
        <w:t> </w:t>
      </w:r>
      <w:r>
        <w:rPr>
          <w:spacing w:val="-53"/>
        </w:rPr>
      </w:r>
      <w:r>
        <w:rPr>
          <w:rFonts w:ascii="Times New Roman" w:hAnsi="Times New Roman" w:cs="Times New Roman" w:eastAsia="Times New Roman" w:hint="default"/>
          <w:spacing w:val="-2"/>
        </w:rPr>
        <w:t>3</w:t>
      </w:r>
      <w:r>
        <w:rPr>
          <w:spacing w:val="-2"/>
        </w:rPr>
        <w:t>、房地产行业营业收入较上年减少</w:t>
      </w:r>
      <w:r>
        <w:rPr/>
        <w:t> </w:t>
      </w:r>
      <w:r>
        <w:rPr>
          <w:rFonts w:ascii="Times New Roman" w:hAnsi="Times New Roman" w:cs="Times New Roman" w:eastAsia="Times New Roman" w:hint="default"/>
          <w:spacing w:val="-2"/>
        </w:rPr>
        <w:t>37.28%</w:t>
      </w:r>
      <w:r>
        <w:rPr>
          <w:spacing w:val="-2"/>
        </w:rPr>
        <w:t>，营业成本较上年减少</w:t>
      </w:r>
      <w:r>
        <w:rPr>
          <w:spacing w:val="-46"/>
        </w:rPr>
        <w:t> </w:t>
      </w:r>
      <w:r>
        <w:rPr>
          <w:rFonts w:ascii="Times New Roman" w:hAnsi="Times New Roman" w:cs="Times New Roman" w:eastAsia="Times New Roman" w:hint="default"/>
          <w:spacing w:val="-2"/>
        </w:rPr>
        <w:t>48.15%</w:t>
      </w:r>
      <w:r>
        <w:rPr>
          <w:spacing w:val="-2"/>
        </w:rPr>
        <w:t>，主要为受房地产</w:t>
      </w:r>
      <w:r>
        <w:rPr>
          <w:w w:val="100"/>
        </w:rPr>
        <w:t> </w:t>
      </w:r>
      <w:r>
        <w:rPr>
          <w:spacing w:val="-2"/>
        </w:rPr>
        <w:t>项目开发周期影响部分项目已清盘，致使本年营业收入减少，部分项目房地产市场行情好转毛利</w:t>
      </w:r>
    </w:p>
    <w:p>
      <w:pPr>
        <w:pStyle w:val="BodyText"/>
        <w:spacing w:line="240" w:lineRule="auto" w:before="18"/>
        <w:ind w:left="538" w:right="501"/>
        <w:jc w:val="left"/>
      </w:pPr>
      <w:r>
        <w:rPr/>
        <w:t>有所提高，营业成本较上年变动幅度较营业收入稍大。</w:t>
      </w:r>
    </w:p>
    <w:p>
      <w:pPr>
        <w:pStyle w:val="BodyText"/>
        <w:spacing w:line="240" w:lineRule="auto" w:before="37"/>
        <w:ind w:left="958" w:right="0"/>
        <w:jc w:val="left"/>
      </w:pPr>
      <w:r>
        <w:rPr>
          <w:rFonts w:ascii="Times New Roman" w:hAnsi="Times New Roman" w:cs="Times New Roman" w:eastAsia="Times New Roman" w:hint="default"/>
          <w:spacing w:val="-2"/>
        </w:rPr>
        <w:t>4</w:t>
      </w:r>
      <w:r>
        <w:rPr>
          <w:spacing w:val="-2"/>
        </w:rPr>
        <w:t>、其他行业中通讯产品营业收入较上年减少</w:t>
      </w:r>
      <w:r>
        <w:rPr/>
        <w:t> </w:t>
      </w:r>
      <w:r>
        <w:rPr>
          <w:rFonts w:ascii="Times New Roman" w:hAnsi="Times New Roman" w:cs="Times New Roman" w:eastAsia="Times New Roman" w:hint="default"/>
          <w:spacing w:val="-2"/>
        </w:rPr>
        <w:t>38.03%</w:t>
      </w:r>
      <w:r>
        <w:rPr>
          <w:spacing w:val="-2"/>
        </w:rPr>
        <w:t>，营业成本较上年减少</w:t>
      </w:r>
      <w:r>
        <w:rPr>
          <w:spacing w:val="-47"/>
        </w:rPr>
        <w:t> </w:t>
      </w:r>
      <w:r>
        <w:rPr>
          <w:rFonts w:ascii="Times New Roman" w:hAnsi="Times New Roman" w:cs="Times New Roman" w:eastAsia="Times New Roman" w:hint="default"/>
          <w:spacing w:val="-2"/>
        </w:rPr>
        <w:t>33.58%</w:t>
      </w:r>
      <w:r>
        <w:rPr>
          <w:spacing w:val="-2"/>
        </w:rPr>
        <w:t>，主要为</w:t>
      </w:r>
    </w:p>
    <w:p>
      <w:pPr>
        <w:pStyle w:val="BodyText"/>
        <w:spacing w:line="256" w:lineRule="auto" w:before="21"/>
        <w:ind w:left="538" w:right="501"/>
        <w:jc w:val="left"/>
      </w:pPr>
      <w:r>
        <w:rPr>
          <w:rFonts w:ascii="Times New Roman" w:hAnsi="Times New Roman" w:cs="Times New Roman" w:eastAsia="Times New Roman" w:hint="default"/>
        </w:rPr>
        <w:t>2017 </w:t>
      </w:r>
      <w:r>
        <w:rPr>
          <w:spacing w:val="-3"/>
        </w:rPr>
        <w:t>年通讯行业手机销售量整体下滑，购买区域集中化，致使公司通讯产品收入下降，营业成本</w:t>
      </w:r>
      <w:r>
        <w:rPr>
          <w:spacing w:val="-91"/>
        </w:rPr>
        <w:t> </w:t>
      </w:r>
      <w:r>
        <w:rPr>
          <w:spacing w:val="-91"/>
        </w:rPr>
      </w:r>
      <w:r>
        <w:rPr/>
        <w:t>也相应下降。</w:t>
      </w:r>
    </w:p>
    <w:p>
      <w:pPr>
        <w:pStyle w:val="BodyText"/>
        <w:spacing w:line="266" w:lineRule="auto" w:before="22"/>
        <w:ind w:left="538" w:right="487" w:firstLine="419"/>
        <w:jc w:val="both"/>
      </w:pPr>
      <w:r>
        <w:rPr>
          <w:rFonts w:ascii="Times New Roman" w:hAnsi="Times New Roman" w:cs="Times New Roman" w:eastAsia="Times New Roman" w:hint="default"/>
        </w:rPr>
        <w:t>5</w:t>
      </w:r>
      <w:r>
        <w:rPr/>
        <w:t>、其他行业中厨卫产品营业收入较上年增加</w:t>
      </w:r>
      <w:r>
        <w:rPr>
          <w:spacing w:val="-66"/>
        </w:rPr>
        <w:t> </w:t>
      </w:r>
      <w:r>
        <w:rPr>
          <w:rFonts w:ascii="Times New Roman" w:hAnsi="Times New Roman" w:cs="Times New Roman" w:eastAsia="Times New Roman" w:hint="default"/>
        </w:rPr>
        <w:t>315.81%</w:t>
      </w:r>
      <w:r>
        <w:rPr/>
        <w:t>，营业成本较上年增加</w:t>
      </w:r>
      <w:r>
        <w:rPr>
          <w:spacing w:val="-66"/>
        </w:rPr>
        <w:t> </w:t>
      </w:r>
      <w:r>
        <w:rPr>
          <w:rFonts w:ascii="Times New Roman" w:hAnsi="Times New Roman" w:cs="Times New Roman" w:eastAsia="Times New Roman" w:hint="default"/>
        </w:rPr>
        <w:t>317.58%</w:t>
      </w:r>
      <w:r>
        <w:rPr/>
        <w:t>，主要</w:t>
      </w:r>
      <w:r>
        <w:rPr>
          <w:w w:val="100"/>
        </w:rPr>
        <w:t> </w:t>
      </w:r>
      <w:r>
        <w:rPr>
          <w:spacing w:val="-2"/>
        </w:rPr>
        <w:t>为美菱电器以“智慧厨房”理念为主线，聚焦核心业务打造优势产业，厨卫产品营业收入大幅提</w:t>
      </w:r>
      <w:r>
        <w:rPr>
          <w:spacing w:val="-25"/>
        </w:rPr>
        <w:t> </w:t>
      </w:r>
      <w:r>
        <w:rPr>
          <w:spacing w:val="-25"/>
        </w:rPr>
      </w:r>
      <w:r>
        <w:rPr/>
        <w:t>高，营业成本成相应增加。</w:t>
      </w:r>
    </w:p>
    <w:p>
      <w:pPr>
        <w:pStyle w:val="BodyText"/>
        <w:spacing w:line="256" w:lineRule="auto" w:before="14"/>
        <w:ind w:left="538" w:right="490" w:firstLine="419"/>
        <w:jc w:val="both"/>
      </w:pPr>
      <w:r>
        <w:rPr>
          <w:rFonts w:ascii="Times New Roman" w:hAnsi="Times New Roman" w:cs="Times New Roman" w:eastAsia="Times New Roman" w:hint="default"/>
        </w:rPr>
        <w:t>6</w:t>
      </w:r>
      <w:r>
        <w:rPr/>
        <w:t>、其他行业中电池产品营业收入较上年增加</w:t>
      </w:r>
      <w:r>
        <w:rPr>
          <w:spacing w:val="-67"/>
        </w:rPr>
        <w:t> </w:t>
      </w:r>
      <w:r>
        <w:rPr>
          <w:rFonts w:ascii="Times New Roman" w:hAnsi="Times New Roman" w:cs="Times New Roman" w:eastAsia="Times New Roman" w:hint="default"/>
        </w:rPr>
        <w:t>29.56%</w:t>
      </w:r>
      <w:r>
        <w:rPr/>
        <w:t>，营业成本较上年增加</w:t>
      </w:r>
      <w:r>
        <w:rPr>
          <w:spacing w:val="-67"/>
        </w:rPr>
        <w:t> </w:t>
      </w:r>
      <w:r>
        <w:rPr>
          <w:rFonts w:ascii="Times New Roman" w:hAnsi="Times New Roman" w:cs="Times New Roman" w:eastAsia="Times New Roman" w:hint="default"/>
        </w:rPr>
        <w:t>31.77%</w:t>
      </w:r>
      <w:r>
        <w:rPr/>
        <w:t>，主要为</w:t>
      </w:r>
      <w:r>
        <w:rPr>
          <w:w w:val="100"/>
        </w:rPr>
        <w:t> </w:t>
      </w:r>
      <w:r>
        <w:rPr/>
        <w:t>新能源公司</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年收购浙江飞狮子公司扩大了收入规模。</w:t>
      </w:r>
    </w:p>
    <w:p>
      <w:pPr>
        <w:spacing w:after="0" w:line="256" w:lineRule="auto"/>
        <w:jc w:val="both"/>
        <w:sectPr>
          <w:pgSz w:w="11910" w:h="16840"/>
          <w:pgMar w:header="880" w:footer="1195" w:top="1120" w:bottom="1380" w:left="12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97"/>
        <w:ind w:left="0" w:right="6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99"/>
        <w:gridCol w:w="1025"/>
        <w:gridCol w:w="2122"/>
        <w:gridCol w:w="996"/>
        <w:gridCol w:w="2122"/>
        <w:gridCol w:w="924"/>
        <w:gridCol w:w="1176"/>
      </w:tblGrid>
      <w:tr>
        <w:trPr>
          <w:trHeight w:val="324" w:hRule="exact"/>
        </w:trPr>
        <w:tc>
          <w:tcPr>
            <w:tcW w:w="94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2" w:right="188"/>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2"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58"/>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42,769,134,253.81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55.52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37,170,592,195.47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55.83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15.06</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21,075,633,459.66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27.36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16,790,307,982.69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25.22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25.52</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921,705,932.65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562,171,320.91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63.95</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401,317,982.58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773,934,152.08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-48.15</w:t>
            </w:r>
          </w:p>
        </w:tc>
      </w:tr>
      <w:tr>
        <w:trPr>
          <w:trHeight w:val="63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1,169,383,522.26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1,058,557,589.25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10.47</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66,337,175,150.96</w:t>
            </w:r>
          </w:p>
        </w:tc>
        <w:tc>
          <w:tcPr>
            <w:tcW w:w="996"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56,355,563,240.40</w:t>
            </w:r>
          </w:p>
        </w:tc>
        <w:tc>
          <w:tcPr>
            <w:tcW w:w="92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2" w:right="188"/>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24" w:right="122"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58"/>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11,170,787,046.24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14.50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10,665,975,822.01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16.02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72" w:right="0"/>
              <w:jc w:val="left"/>
              <w:rPr>
                <w:rFonts w:ascii="宋体" w:hAnsi="宋体" w:cs="宋体" w:eastAsia="宋体" w:hint="default"/>
                <w:sz w:val="21"/>
                <w:szCs w:val="21"/>
              </w:rPr>
            </w:pPr>
            <w:r>
              <w:rPr>
                <w:rFonts w:ascii="宋体"/>
                <w:sz w:val="21"/>
              </w:rPr>
              <w:t>4.73</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空调冰箱</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11,229,225,531.09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14.58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8,353,927,991.67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12.55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9" w:right="0"/>
              <w:jc w:val="left"/>
              <w:rPr>
                <w:rFonts w:ascii="宋体" w:hAnsi="宋体" w:cs="宋体" w:eastAsia="宋体" w:hint="default"/>
                <w:sz w:val="21"/>
                <w:szCs w:val="21"/>
              </w:rPr>
            </w:pPr>
            <w:r>
              <w:rPr>
                <w:rFonts w:ascii="宋体"/>
                <w:sz w:val="21"/>
              </w:rPr>
              <w:t>34.42</w:t>
            </w:r>
          </w:p>
        </w:tc>
      </w:tr>
      <w:tr>
        <w:trPr>
          <w:trHeight w:val="63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17,675,435,926.15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22.94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15,703,685,857.59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23.59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19" w:right="0"/>
              <w:jc w:val="left"/>
              <w:rPr>
                <w:rFonts w:ascii="宋体" w:hAnsi="宋体" w:cs="宋体" w:eastAsia="宋体" w:hint="default"/>
                <w:sz w:val="21"/>
                <w:szCs w:val="21"/>
              </w:rPr>
            </w:pPr>
            <w:r>
              <w:rPr>
                <w:rFonts w:ascii="宋体"/>
                <w:sz w:val="21"/>
              </w:rPr>
              <w:t>12.56</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21,075,633,459.66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27.36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16,790,307,982.69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25.22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9" w:right="0"/>
              <w:jc w:val="left"/>
              <w:rPr>
                <w:rFonts w:ascii="宋体" w:hAnsi="宋体" w:cs="宋体" w:eastAsia="宋体" w:hint="default"/>
                <w:sz w:val="21"/>
                <w:szCs w:val="21"/>
              </w:rPr>
            </w:pPr>
            <w:r>
              <w:rPr>
                <w:rFonts w:ascii="宋体"/>
                <w:sz w:val="21"/>
              </w:rPr>
              <w:t>25.52</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157,290,717.56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236,818,726.07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sz w:val="21"/>
              </w:rPr>
              <w:t>-33.58</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1,003,752,329.57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1,228,025,044.75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sz w:val="21"/>
              </w:rPr>
              <w:t>-18.26</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955,399,889.78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725,046,084.12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9" w:right="0"/>
              <w:jc w:val="left"/>
              <w:rPr>
                <w:rFonts w:ascii="宋体" w:hAnsi="宋体" w:cs="宋体" w:eastAsia="宋体" w:hint="default"/>
                <w:sz w:val="21"/>
                <w:szCs w:val="21"/>
              </w:rPr>
            </w:pPr>
            <w:r>
              <w:rPr>
                <w:rFonts w:ascii="宋体"/>
                <w:sz w:val="21"/>
              </w:rPr>
              <w:t>31.77</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系统工程</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104,362,359.72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143,870,828.26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sz w:val="21"/>
              </w:rPr>
              <w:t>-27.46</w:t>
            </w:r>
          </w:p>
        </w:tc>
      </w:tr>
      <w:tr>
        <w:trPr>
          <w:trHeight w:val="63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921,705,932.65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1.20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562,171,320.91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0.84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19" w:right="0"/>
              <w:jc w:val="left"/>
              <w:rPr>
                <w:rFonts w:ascii="宋体" w:hAnsi="宋体" w:cs="宋体" w:eastAsia="宋体" w:hint="default"/>
                <w:sz w:val="21"/>
                <w:szCs w:val="21"/>
              </w:rPr>
            </w:pPr>
            <w:r>
              <w:rPr>
                <w:rFonts w:ascii="宋体"/>
                <w:sz w:val="21"/>
              </w:rPr>
              <w:t>63.95</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营业</w:t>
            </w:r>
            <w:r>
              <w:rPr>
                <w:rFonts w:ascii="宋体" w:hAnsi="宋体" w:cs="宋体" w:eastAsia="宋体" w:hint="default"/>
                <w:w w:val="100"/>
                <w:sz w:val="21"/>
                <w:szCs w:val="21"/>
              </w:rPr>
              <w:t>成</w:t>
            </w:r>
            <w:r>
              <w:rPr>
                <w:rFonts w:ascii="宋体" w:hAnsi="宋体" w:cs="宋体" w:eastAsia="宋体" w:hint="default"/>
                <w:spacing w:val="-17"/>
                <w:sz w:val="21"/>
                <w:szCs w:val="21"/>
              </w:rPr>
              <w:t> </w:t>
            </w:r>
            <w:r>
              <w:rPr>
                <w:rFonts w:ascii="宋体" w:hAnsi="宋体" w:cs="宋体" w:eastAsia="宋体" w:hint="default"/>
                <w:sz w:val="21"/>
                <w:szCs w:val="21"/>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472,880,453.70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0.61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113,241,841.00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6" w:right="0"/>
              <w:jc w:val="left"/>
              <w:rPr>
                <w:rFonts w:ascii="宋体" w:hAnsi="宋体" w:cs="宋体" w:eastAsia="宋体" w:hint="default"/>
                <w:sz w:val="21"/>
                <w:szCs w:val="21"/>
              </w:rPr>
            </w:pPr>
            <w:r>
              <w:rPr>
                <w:rFonts w:ascii="宋体"/>
                <w:sz w:val="21"/>
              </w:rPr>
              <w:t>317.58</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1025"/>
        <w:gridCol w:w="2122"/>
        <w:gridCol w:w="996"/>
        <w:gridCol w:w="2122"/>
        <w:gridCol w:w="924"/>
        <w:gridCol w:w="1176"/>
      </w:tblGrid>
      <w:tr>
        <w:trPr>
          <w:trHeight w:val="324"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401,317,982.58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0.52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773,934,152.08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-48.15</w:t>
            </w:r>
          </w:p>
        </w:tc>
      </w:tr>
      <w:tr>
        <w:trPr>
          <w:trHeight w:val="6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58"/>
                <w:w w:val="100"/>
                <w:sz w:val="21"/>
                <w:szCs w:val="21"/>
              </w:rPr>
              <w:t>营业成</w:t>
            </w:r>
            <w:r>
              <w:rPr>
                <w:rFonts w:ascii="宋体" w:hAnsi="宋体" w:cs="宋体" w:eastAsia="宋体" w:hint="default"/>
                <w:spacing w:val="-17"/>
                <w:sz w:val="21"/>
                <w:szCs w:val="21"/>
              </w:rPr>
              <w:t> </w:t>
            </w:r>
            <w:r>
              <w:rPr>
                <w:rFonts w:ascii="宋体" w:hAnsi="宋体" w:cs="宋体" w:eastAsia="宋体" w:hint="default"/>
                <w:sz w:val="21"/>
                <w:szCs w:val="21"/>
              </w:rPr>
              <w:t>本</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1,169,383,522.26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1,058,557,589.25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21"/>
                <w:szCs w:val="21"/>
              </w:rPr>
            </w:pPr>
            <w:r>
              <w:rPr>
                <w:rFonts w:ascii="宋体"/>
                <w:sz w:val="21"/>
              </w:rPr>
              <w:t>10.</w:t>
            </w:r>
            <w:r>
              <w:rPr>
                <w:rFonts w:ascii="Times New Roman"/>
                <w:sz w:val="21"/>
              </w:rPr>
              <w:t>47</w:t>
            </w:r>
          </w:p>
        </w:tc>
      </w:tr>
      <w:tr>
        <w:trPr>
          <w:trHeight w:val="32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66,337,175,150.96</w:t>
            </w:r>
          </w:p>
        </w:tc>
        <w:tc>
          <w:tcPr>
            <w:tcW w:w="996"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56,355,563,240.40</w:t>
            </w:r>
          </w:p>
        </w:tc>
        <w:tc>
          <w:tcPr>
            <w:tcW w:w="92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成本分析其他情况说明</w:t>
      </w:r>
    </w:p>
    <w:p>
      <w:pPr>
        <w:pStyle w:val="BodyText"/>
        <w:spacing w:line="240" w:lineRule="auto" w:before="37"/>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right="0"/>
        <w:jc w:val="left"/>
        <w:rPr>
          <w:b w:val="0"/>
          <w:bCs w:val="0"/>
        </w:rPr>
      </w:pPr>
      <w:r>
        <w:rPr>
          <w:rFonts w:ascii="宋体" w:hAnsi="宋体" w:cs="宋体" w:eastAsia="宋体" w:hint="default"/>
        </w:rPr>
        <w:t>(3).</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56" w:lineRule="auto" w:before="21"/>
        <w:ind w:right="0" w:firstLine="419"/>
        <w:jc w:val="left"/>
      </w:pPr>
      <w:r>
        <w:rPr/>
        <w:t>前五名客户销售额 </w:t>
      </w:r>
      <w:r>
        <w:rPr>
          <w:rFonts w:ascii="Times New Roman" w:hAnsi="Times New Roman" w:cs="Times New Roman" w:eastAsia="Times New Roman" w:hint="default"/>
          <w:sz w:val="22"/>
          <w:szCs w:val="22"/>
        </w:rPr>
        <w:t>1,129,381.60 </w:t>
      </w:r>
      <w:r>
        <w:rPr>
          <w:spacing w:val="-5"/>
        </w:rPr>
        <w:t>万元，占年度销售总额</w:t>
      </w:r>
      <w:r>
        <w:rPr>
          <w:spacing w:val="-74"/>
        </w:rPr>
        <w:t> </w:t>
      </w:r>
      <w:r>
        <w:rPr>
          <w:rFonts w:ascii="Times New Roman" w:hAnsi="Times New Roman" w:cs="Times New Roman" w:eastAsia="Times New Roman" w:hint="default"/>
          <w:spacing w:val="-3"/>
        </w:rPr>
        <w:t>14.55%</w:t>
      </w:r>
      <w:r>
        <w:rPr>
          <w:spacing w:val="-3"/>
        </w:rPr>
        <w:t>；其中前五名客户销售额中关</w:t>
      </w:r>
      <w:r>
        <w:rPr>
          <w:w w:val="100"/>
        </w:rPr>
        <w:t> </w:t>
      </w:r>
      <w:r>
        <w:rPr/>
        <w:t>联方销售额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万元，占年度销售总额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spacing w:line="256" w:lineRule="auto" w:before="0"/>
        <w:ind w:left="218" w:right="0" w:firstLine="419"/>
        <w:jc w:val="left"/>
        <w:rPr>
          <w:rFonts w:ascii="宋体" w:hAnsi="宋体" w:cs="宋体" w:eastAsia="宋体" w:hint="default"/>
          <w:sz w:val="21"/>
          <w:szCs w:val="21"/>
        </w:rPr>
      </w:pPr>
      <w:r>
        <w:rPr>
          <w:rFonts w:ascii="宋体" w:hAnsi="宋体" w:cs="宋体" w:eastAsia="宋体" w:hint="default"/>
          <w:sz w:val="21"/>
          <w:szCs w:val="21"/>
        </w:rPr>
        <w:t>前五名供应商采购额 </w:t>
      </w:r>
      <w:r>
        <w:rPr>
          <w:rFonts w:ascii="Times New Roman" w:hAnsi="Times New Roman" w:cs="Times New Roman" w:eastAsia="Times New Roman" w:hint="default"/>
          <w:sz w:val="22"/>
          <w:szCs w:val="22"/>
        </w:rPr>
        <w:t>1,194,935.26 </w:t>
      </w:r>
      <w:r>
        <w:rPr>
          <w:rFonts w:ascii="宋体" w:hAnsi="宋体" w:cs="宋体" w:eastAsia="宋体" w:hint="default"/>
          <w:spacing w:val="-6"/>
          <w:sz w:val="21"/>
          <w:szCs w:val="21"/>
        </w:rPr>
        <w:t>万元，占年度采购总额</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2"/>
          <w:szCs w:val="22"/>
        </w:rPr>
        <w:t>16.85</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；其中前五名供应商采购额</w:t>
      </w:r>
      <w:r>
        <w:rPr>
          <w:rFonts w:ascii="宋体" w:hAnsi="宋体" w:cs="宋体" w:eastAsia="宋体" w:hint="default"/>
          <w:w w:val="100"/>
          <w:sz w:val="21"/>
          <w:szCs w:val="21"/>
        </w:rPr>
        <w:t> </w:t>
      </w:r>
      <w:r>
        <w:rPr>
          <w:rFonts w:ascii="宋体" w:hAnsi="宋体" w:cs="宋体" w:eastAsia="宋体" w:hint="default"/>
          <w:sz w:val="21"/>
          <w:szCs w:val="21"/>
        </w:rPr>
        <w:t>中关联方采购额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万元，占年度采购总额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p>
      <w:pPr>
        <w:spacing w:line="240" w:lineRule="auto" w:before="11"/>
        <w:rPr>
          <w:rFonts w:ascii="宋体" w:hAnsi="宋体" w:cs="宋体" w:eastAsia="宋体" w:hint="default"/>
          <w:sz w:val="28"/>
          <w:szCs w:val="28"/>
        </w:rPr>
      </w:pPr>
    </w:p>
    <w:p>
      <w:pPr>
        <w:pStyle w:val="Heading4"/>
        <w:tabs>
          <w:tab w:pos="637" w:val="left" w:leader="none"/>
        </w:tabs>
        <w:spacing w:line="240" w:lineRule="auto" w:before="0"/>
        <w:ind w:right="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97"/>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6"/>
          <w:szCs w:val="26"/>
        </w:rPr>
      </w:pPr>
    </w:p>
    <w:tbl>
      <w:tblPr>
        <w:tblW w:w="0" w:type="auto"/>
        <w:jc w:val="left"/>
        <w:tblInd w:w="194" w:type="dxa"/>
        <w:tblLayout w:type="fixed"/>
        <w:tblCellMar>
          <w:top w:w="0" w:type="dxa"/>
          <w:left w:w="0" w:type="dxa"/>
          <w:bottom w:w="0" w:type="dxa"/>
          <w:right w:w="0" w:type="dxa"/>
        </w:tblCellMar>
        <w:tblLook w:val="01E0"/>
      </w:tblPr>
      <w:tblGrid>
        <w:gridCol w:w="1678"/>
        <w:gridCol w:w="2413"/>
        <w:gridCol w:w="2415"/>
        <w:gridCol w:w="2192"/>
      </w:tblGrid>
      <w:tr>
        <w:trPr>
          <w:trHeight w:val="334" w:hRule="exact"/>
        </w:trPr>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413"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754"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756" w:right="0"/>
              <w:jc w:val="left"/>
              <w:rPr>
                <w:rFonts w:ascii="宋体" w:hAnsi="宋体" w:cs="宋体" w:eastAsia="宋体" w:hint="default"/>
                <w:sz w:val="22"/>
                <w:szCs w:val="22"/>
              </w:rPr>
            </w:pPr>
            <w:r>
              <w:rPr>
                <w:rFonts w:ascii="宋体" w:hAnsi="宋体" w:cs="宋体" w:eastAsia="宋体" w:hint="default"/>
                <w:sz w:val="22"/>
                <w:szCs w:val="22"/>
              </w:rPr>
              <w:t>上年金额</w:t>
            </w:r>
          </w:p>
        </w:tc>
        <w:tc>
          <w:tcPr>
            <w:tcW w:w="2192"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right="0"/>
              <w:jc w:val="center"/>
              <w:rPr>
                <w:rFonts w:ascii="宋体" w:hAnsi="宋体" w:cs="宋体" w:eastAsia="宋体" w:hint="default"/>
                <w:sz w:val="22"/>
                <w:szCs w:val="22"/>
              </w:rPr>
            </w:pPr>
            <w:r>
              <w:rPr>
                <w:rFonts w:ascii="宋体" w:hAnsi="宋体" w:cs="宋体" w:eastAsia="宋体" w:hint="default"/>
                <w:sz w:val="22"/>
                <w:szCs w:val="22"/>
              </w:rPr>
              <w:t>变动比例（</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31" w:hRule="exact"/>
        </w:trPr>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413" w:type="dxa"/>
            <w:tcBorders>
              <w:top w:val="single" w:sz="8" w:space="0" w:color="000000"/>
              <w:left w:val="single" w:sz="8"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5,846,211,448.88</w:t>
            </w:r>
          </w:p>
        </w:tc>
        <w:tc>
          <w:tcPr>
            <w:tcW w:w="2415" w:type="dxa"/>
            <w:tcBorders>
              <w:top w:val="single" w:sz="8" w:space="0" w:color="000000"/>
              <w:left w:val="single" w:sz="4"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5,248,033,737.11</w:t>
            </w:r>
          </w:p>
        </w:tc>
        <w:tc>
          <w:tcPr>
            <w:tcW w:w="219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11.40</w:t>
            </w:r>
          </w:p>
        </w:tc>
      </w:tr>
      <w:tr>
        <w:trPr>
          <w:trHeight w:val="331" w:hRule="exact"/>
        </w:trPr>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413" w:type="dxa"/>
            <w:tcBorders>
              <w:top w:val="single" w:sz="4" w:space="0" w:color="000000"/>
              <w:left w:val="single" w:sz="8"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2,651,616,184.47</w:t>
            </w:r>
          </w:p>
        </w:tc>
        <w:tc>
          <w:tcPr>
            <w:tcW w:w="2415" w:type="dxa"/>
            <w:tcBorders>
              <w:top w:val="single" w:sz="8" w:space="0" w:color="000000"/>
              <w:left w:val="single" w:sz="4"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2,730,352,911.27</w:t>
            </w:r>
          </w:p>
        </w:tc>
        <w:tc>
          <w:tcPr>
            <w:tcW w:w="219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-2.88</w:t>
            </w:r>
          </w:p>
        </w:tc>
      </w:tr>
      <w:tr>
        <w:trPr>
          <w:trHeight w:val="334" w:hRule="exact"/>
        </w:trPr>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413" w:type="dxa"/>
            <w:tcBorders>
              <w:top w:val="single" w:sz="4" w:space="0" w:color="000000"/>
              <w:left w:val="single" w:sz="8"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23,426,569.28</w:t>
            </w:r>
          </w:p>
        </w:tc>
        <w:tc>
          <w:tcPr>
            <w:tcW w:w="2415" w:type="dxa"/>
            <w:tcBorders>
              <w:top w:val="single" w:sz="8" w:space="0" w:color="000000"/>
              <w:left w:val="single" w:sz="4"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260,141,296.91</w:t>
            </w:r>
          </w:p>
        </w:tc>
        <w:tc>
          <w:tcPr>
            <w:tcW w:w="219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-90.99</w:t>
            </w:r>
          </w:p>
        </w:tc>
      </w:tr>
      <w:tr>
        <w:trPr>
          <w:trHeight w:val="331" w:hRule="exact"/>
        </w:trPr>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所得税费用</w:t>
            </w:r>
          </w:p>
        </w:tc>
        <w:tc>
          <w:tcPr>
            <w:tcW w:w="2413" w:type="dxa"/>
            <w:tcBorders>
              <w:top w:val="single" w:sz="4" w:space="0" w:color="000000"/>
              <w:left w:val="single" w:sz="8" w:space="0" w:color="000000"/>
              <w:bottom w:val="single" w:sz="8" w:space="0" w:color="000000"/>
              <w:right w:val="single" w:sz="8" w:space="0" w:color="000000"/>
            </w:tcBorders>
          </w:tcPr>
          <w:p>
            <w:pPr>
              <w:pStyle w:val="TableParagraph"/>
              <w:spacing w:line="267" w:lineRule="exact"/>
              <w:ind w:right="93"/>
              <w:jc w:val="right"/>
              <w:rPr>
                <w:rFonts w:ascii="宋体" w:hAnsi="宋体" w:cs="宋体" w:eastAsia="宋体" w:hint="default"/>
                <w:sz w:val="21"/>
                <w:szCs w:val="21"/>
              </w:rPr>
            </w:pPr>
            <w:r>
              <w:rPr>
                <w:rFonts w:ascii="宋体"/>
                <w:spacing w:val="-1"/>
                <w:sz w:val="21"/>
              </w:rPr>
              <w:t>290,709,308.15</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282,443,670.60</w:t>
            </w:r>
          </w:p>
        </w:tc>
        <w:tc>
          <w:tcPr>
            <w:tcW w:w="219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2.93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640"/>
        </w:sectPr>
      </w:pPr>
    </w:p>
    <w:p>
      <w:pPr>
        <w:pStyle w:val="Heading4"/>
        <w:tabs>
          <w:tab w:pos="637" w:val="left" w:leader="none"/>
        </w:tabs>
        <w:spacing w:line="324"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spacing w:line="240" w:lineRule="auto" w:before="24"/>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640"/>
          <w:cols w:num="2" w:equalWidth="0">
            <w:col w:w="1697" w:space="6297"/>
            <w:col w:w="16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796,526,712.01</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414,429,568.63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1,210,956,280.64</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6,185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10.76</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34.22</w:t>
            </w:r>
          </w:p>
        </w:tc>
      </w:tr>
    </w:tbl>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t>情况说明</w:t>
      </w:r>
      <w:r>
        <w:rPr>
          <w:b w:val="0"/>
          <w:bCs w:val="0"/>
        </w:rPr>
      </w:r>
    </w:p>
    <w:p>
      <w:pPr>
        <w:pStyle w:val="BodyText"/>
        <w:spacing w:line="240" w:lineRule="auto" w:before="97"/>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tabs>
          <w:tab w:pos="817" w:val="left" w:leader="none"/>
        </w:tabs>
        <w:spacing w:line="240" w:lineRule="auto"/>
        <w:ind w:left="398" w:right="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97"/>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979"/>
        <w:gridCol w:w="2033"/>
        <w:gridCol w:w="2107"/>
        <w:gridCol w:w="2105"/>
      </w:tblGrid>
      <w:tr>
        <w:trPr>
          <w:trHeight w:val="32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上年金额</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5"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1,456,160,300.99</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4,670,497,536.68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-68.82</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519,175,167.36</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-2,926,214,433.31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830,032,862.00</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-4,893,763.08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9"/>
        <w:rPr>
          <w:rFonts w:ascii="宋体" w:hAnsi="宋体" w:cs="宋体" w:eastAsia="宋体" w:hint="default"/>
          <w:sz w:val="24"/>
          <w:szCs w:val="24"/>
        </w:rPr>
      </w:pPr>
    </w:p>
    <w:p>
      <w:pPr>
        <w:pStyle w:val="Heading4"/>
        <w:tabs>
          <w:tab w:pos="1237" w:val="left" w:leader="none"/>
        </w:tabs>
        <w:spacing w:line="240" w:lineRule="auto"/>
        <w:ind w:left="39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68" w:lineRule="auto" w:before="21"/>
        <w:ind w:left="398" w:right="490" w:firstLine="419"/>
        <w:jc w:val="both"/>
      </w:pPr>
      <w:r>
        <w:rPr>
          <w:spacing w:val="-2"/>
        </w:rPr>
        <w:t>经公司第九届董事会第六十六次会议审议，公司及下属子公司向长虹集团转让持有的四川长</w:t>
      </w:r>
      <w:r>
        <w:rPr>
          <w:w w:val="100"/>
        </w:rPr>
        <w:t> </w:t>
      </w:r>
      <w:r>
        <w:rPr>
          <w:spacing w:val="-2"/>
        </w:rPr>
        <w:t>虹格润再生资源有限责任公司（现已更名为“四川长虹格润环保科技股份有限公司”）、四川长</w:t>
      </w:r>
      <w:r>
        <w:rPr>
          <w:spacing w:val="-25"/>
        </w:rPr>
        <w:t> </w:t>
      </w:r>
      <w:r>
        <w:rPr>
          <w:spacing w:val="-25"/>
        </w:rPr>
      </w:r>
      <w:r>
        <w:rPr>
          <w:spacing w:val="-2"/>
        </w:rPr>
        <w:t>虹教育科技有限公司、四川爱联科技有限公司及四川长虹智能制造技术有限公司全部股权，合计</w:t>
      </w:r>
      <w:r>
        <w:rPr>
          <w:spacing w:val="-25"/>
        </w:rPr>
        <w:t> </w:t>
      </w:r>
      <w:r>
        <w:rPr>
          <w:spacing w:val="-25"/>
        </w:rPr>
      </w:r>
      <w:r>
        <w:rPr/>
        <w:t>转让价格</w:t>
      </w:r>
      <w:r>
        <w:rPr>
          <w:spacing w:val="-54"/>
        </w:rPr>
        <w:t> </w:t>
      </w:r>
      <w:r>
        <w:rPr>
          <w:rFonts w:ascii="Times New Roman" w:hAnsi="Times New Roman" w:cs="Times New Roman" w:eastAsia="Times New Roman" w:hint="default"/>
        </w:rPr>
        <w:t>2.99</w:t>
      </w:r>
      <w:r>
        <w:rPr>
          <w:rFonts w:ascii="Times New Roman" w:hAnsi="Times New Roman" w:cs="Times New Roman" w:eastAsia="Times New Roman" w:hint="default"/>
          <w:spacing w:val="-4"/>
        </w:rPr>
        <w:t> </w:t>
      </w:r>
      <w:r>
        <w:rPr/>
        <w:t>亿元，实现</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亿元收益。以上事项详见公司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日披露的临</w:t>
      </w:r>
      <w:r>
        <w:rPr>
          <w:spacing w:val="-53"/>
        </w:rPr>
        <w:t> </w:t>
      </w:r>
      <w:r>
        <w:rPr>
          <w:rFonts w:ascii="Times New Roman" w:hAnsi="Times New Roman" w:cs="Times New Roman" w:eastAsia="Times New Roman" w:hint="default"/>
        </w:rPr>
        <w:t>2017-025</w:t>
      </w:r>
      <w:r>
        <w:rPr>
          <w:rFonts w:ascii="Times New Roman" w:hAnsi="Times New Roman" w:cs="Times New Roman" w:eastAsia="Times New Roman" w:hint="default"/>
          <w:w w:val="100"/>
        </w:rPr>
        <w:t> </w:t>
      </w:r>
      <w:r>
        <w:rPr/>
        <w:t>号公告。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400" w:right="780"/>
        </w:sectPr>
      </w:pPr>
    </w:p>
    <w:p>
      <w:pPr>
        <w:pStyle w:val="Heading4"/>
        <w:tabs>
          <w:tab w:pos="1237" w:val="left" w:leader="none"/>
        </w:tabs>
        <w:spacing w:line="240" w:lineRule="auto" w:before="172"/>
        <w:ind w:left="3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97"/>
        <w:ind w:left="398"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822" w:val="left" w:leader="none"/>
        </w:tabs>
        <w:spacing w:line="240" w:lineRule="auto" w:before="81"/>
        <w:ind w:left="3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BodyText"/>
        <w:spacing w:line="240" w:lineRule="auto"/>
        <w:ind w:left="398" w:right="0"/>
        <w:jc w:val="left"/>
      </w:pPr>
      <w:r>
        <w:rPr/>
        <w:t>单位：元</w:t>
      </w:r>
    </w:p>
    <w:p>
      <w:pPr>
        <w:spacing w:after="0" w:line="240" w:lineRule="auto"/>
        <w:jc w:val="left"/>
        <w:sectPr>
          <w:type w:val="continuous"/>
          <w:pgSz w:w="11910" w:h="16840"/>
          <w:pgMar w:top="1120" w:bottom="1380" w:left="1400" w:right="780"/>
          <w:cols w:num="2" w:equalWidth="0">
            <w:col w:w="3139" w:space="4854"/>
            <w:col w:w="1737"/>
          </w:cols>
        </w:sectPr>
      </w:pP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1342"/>
        <w:gridCol w:w="1601"/>
        <w:gridCol w:w="996"/>
        <w:gridCol w:w="1558"/>
        <w:gridCol w:w="991"/>
        <w:gridCol w:w="1136"/>
        <w:gridCol w:w="1699"/>
      </w:tblGrid>
      <w:tr>
        <w:trPr>
          <w:trHeight w:val="15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3"/>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194"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0"/>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19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126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89"/>
              <w:jc w:val="both"/>
              <w:rPr>
                <w:rFonts w:ascii="宋体" w:hAnsi="宋体" w:cs="宋体" w:eastAsia="宋体" w:hint="default"/>
                <w:sz w:val="18"/>
                <w:szCs w:val="18"/>
              </w:rPr>
            </w:pPr>
            <w:r>
              <w:rPr>
                <w:rFonts w:ascii="宋体" w:hAnsi="宋体" w:cs="宋体" w:eastAsia="宋体" w:hint="default"/>
                <w:spacing w:val="9"/>
                <w:sz w:val="18"/>
                <w:szCs w:val="18"/>
              </w:rPr>
              <w:t>以公允价值计 量且其变动计 入当期损益的 </w:t>
            </w:r>
            <w:r>
              <w:rPr>
                <w:rFonts w:ascii="宋体" w:hAnsi="宋体" w:cs="宋体" w:eastAsia="宋体" w:hint="default"/>
                <w:sz w:val="18"/>
                <w:szCs w:val="18"/>
              </w:rPr>
              <w:t>金融资产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121,846,178.44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241,064,733.40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-49.45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主要是本年远期外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汇合约和期权合约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增加及评估波动、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股票公允价值所致</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35,878,020.34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27,194,064.67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z w:val="18"/>
              </w:rPr>
              <w:t>31.93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主要是本年公司定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期存款增加，应收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利息增加所致</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pacing w:val="9"/>
                <w:sz w:val="18"/>
                <w:szCs w:val="18"/>
              </w:rPr>
              <w:t>一年内到期的 </w:t>
            </w:r>
            <w:r>
              <w:rPr>
                <w:rFonts w:ascii="宋体" w:hAnsi="宋体" w:cs="宋体" w:eastAsia="宋体" w:hint="default"/>
                <w:sz w:val="18"/>
                <w:szCs w:val="18"/>
              </w:rPr>
              <w:t>非流动资产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44,497,902.00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12,625,340.00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252.45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中山长虹三年期定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期存款重分类至本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科目所致</w:t>
            </w:r>
          </w:p>
        </w:tc>
      </w:tr>
      <w:tr>
        <w:trPr>
          <w:trHeight w:val="63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108,496,726.05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72,226,601.83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50.22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5"/>
                <w:sz w:val="18"/>
                <w:szCs w:val="18"/>
              </w:rPr>
              <w:t>主要是本年投资性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房地产增加所致</w:t>
            </w:r>
          </w:p>
        </w:tc>
      </w:tr>
      <w:tr>
        <w:trPr>
          <w:trHeight w:val="63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336,077,118.03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215,532,563.91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55.93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9"/>
              <w:jc w:val="left"/>
              <w:rPr>
                <w:rFonts w:ascii="宋体" w:hAnsi="宋体" w:cs="宋体" w:eastAsia="宋体" w:hint="default"/>
                <w:sz w:val="18"/>
                <w:szCs w:val="18"/>
              </w:rPr>
            </w:pPr>
            <w:r>
              <w:rPr>
                <w:rFonts w:ascii="宋体" w:hAnsi="宋体" w:cs="宋体" w:eastAsia="宋体" w:hint="default"/>
                <w:spacing w:val="5"/>
                <w:sz w:val="18"/>
                <w:szCs w:val="18"/>
              </w:rPr>
              <w:t>主要是本年开发支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出投入增加所致</w:t>
            </w:r>
          </w:p>
        </w:tc>
      </w:tr>
      <w:tr>
        <w:trPr>
          <w:trHeight w:val="32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268,959,781.71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157,934,303.91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70.30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pacing w:val="5"/>
                <w:sz w:val="18"/>
                <w:szCs w:val="18"/>
              </w:rPr>
              <w:t>主要是本年华意压</w:t>
            </w:r>
          </w:p>
        </w:tc>
      </w:tr>
    </w:tbl>
    <w:p>
      <w:pPr>
        <w:spacing w:after="0" w:line="240" w:lineRule="auto"/>
        <w:jc w:val="center"/>
        <w:rPr>
          <w:rFonts w:ascii="宋体" w:hAnsi="宋体" w:cs="宋体" w:eastAsia="宋体" w:hint="default"/>
          <w:sz w:val="18"/>
          <w:szCs w:val="18"/>
        </w:rPr>
        <w:sectPr>
          <w:type w:val="continuous"/>
          <w:pgSz w:w="11910" w:h="16840"/>
          <w:pgMar w:top="1120" w:bottom="1380" w:left="140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42"/>
        <w:gridCol w:w="1601"/>
        <w:gridCol w:w="996"/>
        <w:gridCol w:w="1558"/>
        <w:gridCol w:w="991"/>
        <w:gridCol w:w="1136"/>
        <w:gridCol w:w="1699"/>
      </w:tblGrid>
      <w:tr>
        <w:trPr>
          <w:trHeight w:val="636" w:hRule="exact"/>
        </w:trPr>
        <w:tc>
          <w:tcPr>
            <w:tcW w:w="13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9"/>
              <w:jc w:val="left"/>
              <w:rPr>
                <w:rFonts w:ascii="宋体" w:hAnsi="宋体" w:cs="宋体" w:eastAsia="宋体" w:hint="default"/>
                <w:sz w:val="18"/>
                <w:szCs w:val="18"/>
              </w:rPr>
            </w:pPr>
            <w:r>
              <w:rPr>
                <w:rFonts w:ascii="宋体" w:hAnsi="宋体" w:cs="宋体" w:eastAsia="宋体" w:hint="default"/>
                <w:spacing w:val="5"/>
                <w:sz w:val="18"/>
                <w:szCs w:val="18"/>
              </w:rPr>
              <w:t>缩非同一控制收购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上海威乐公司所致</w:t>
            </w:r>
          </w:p>
        </w:tc>
      </w:tr>
      <w:tr>
        <w:trPr>
          <w:trHeight w:val="125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89"/>
              <w:jc w:val="left"/>
              <w:rPr>
                <w:rFonts w:ascii="宋体" w:hAnsi="宋体" w:cs="宋体" w:eastAsia="宋体" w:hint="default"/>
                <w:sz w:val="18"/>
                <w:szCs w:val="18"/>
              </w:rPr>
            </w:pPr>
            <w:r>
              <w:rPr>
                <w:rFonts w:ascii="宋体" w:hAnsi="宋体" w:cs="宋体" w:eastAsia="宋体" w:hint="default"/>
                <w:spacing w:val="9"/>
                <w:sz w:val="18"/>
                <w:szCs w:val="18"/>
              </w:rPr>
              <w:t>其他非流动资 </w:t>
            </w:r>
            <w:r>
              <w:rPr>
                <w:rFonts w:ascii="宋体" w:hAnsi="宋体" w:cs="宋体" w:eastAsia="宋体" w:hint="default"/>
                <w:sz w:val="18"/>
                <w:szCs w:val="18"/>
              </w:rPr>
              <w:t>产</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64,265,526.16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0.10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98,881,156.16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sz w:val="18"/>
              </w:rPr>
              <w:t>-35.01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主要是美菱电器质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押的定期存款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年到期，重分类减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少所致</w:t>
            </w:r>
          </w:p>
        </w:tc>
      </w:tr>
      <w:tr>
        <w:trPr>
          <w:trHeight w:val="125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9"/>
              <w:jc w:val="both"/>
              <w:rPr>
                <w:rFonts w:ascii="宋体" w:hAnsi="宋体" w:cs="宋体" w:eastAsia="宋体" w:hint="default"/>
                <w:sz w:val="18"/>
                <w:szCs w:val="18"/>
              </w:rPr>
            </w:pPr>
            <w:r>
              <w:rPr>
                <w:rFonts w:ascii="宋体" w:hAnsi="宋体" w:cs="宋体" w:eastAsia="宋体" w:hint="default"/>
                <w:spacing w:val="9"/>
                <w:sz w:val="18"/>
                <w:szCs w:val="18"/>
              </w:rPr>
              <w:t>以公允价值计 量且其变动计 入当期损益的 </w:t>
            </w:r>
            <w:r>
              <w:rPr>
                <w:rFonts w:ascii="宋体" w:hAnsi="宋体" w:cs="宋体" w:eastAsia="宋体" w:hint="default"/>
                <w:sz w:val="18"/>
                <w:szCs w:val="18"/>
              </w:rPr>
              <w:t>金融负债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138,053,181.01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0.21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19,759,857.09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spacing w:val="-1"/>
                <w:sz w:val="18"/>
              </w:rPr>
              <w:t>598.65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主要是本年远期外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汇合约和期权合约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增加及评估波动所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6"/>
              <w:jc w:val="right"/>
              <w:rPr>
                <w:rFonts w:ascii="Times New Roman" w:hAnsi="Times New Roman" w:cs="Times New Roman" w:eastAsia="Times New Roman" w:hint="default"/>
                <w:sz w:val="18"/>
                <w:szCs w:val="18"/>
              </w:rPr>
            </w:pPr>
            <w:r>
              <w:rPr>
                <w:rFonts w:ascii="Times New Roman"/>
                <w:spacing w:val="-13"/>
                <w:sz w:val="18"/>
              </w:rPr>
              <w:t>1,819,571,780.66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4"/>
              <w:jc w:val="right"/>
              <w:rPr>
                <w:rFonts w:ascii="Times New Roman" w:hAnsi="Times New Roman" w:cs="Times New Roman" w:eastAsia="Times New Roman" w:hint="default"/>
                <w:sz w:val="18"/>
                <w:szCs w:val="18"/>
              </w:rPr>
            </w:pPr>
            <w:r>
              <w:rPr>
                <w:rFonts w:ascii="Times New Roman"/>
                <w:spacing w:val="-16"/>
                <w:sz w:val="18"/>
              </w:rPr>
              <w:t>1,356,804,119.41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z w:val="18"/>
              </w:rPr>
              <w:t>34.11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预售和客户提前订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货增加</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39,682,621.84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13,661,479.05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190.47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主要是本期短期和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长期融资额增加，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应付利息增加</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pacing w:val="9"/>
                <w:sz w:val="18"/>
                <w:szCs w:val="18"/>
              </w:rPr>
              <w:t>一年内到期的 </w:t>
            </w:r>
            <w:r>
              <w:rPr>
                <w:rFonts w:ascii="宋体" w:hAnsi="宋体" w:cs="宋体" w:eastAsia="宋体" w:hint="default"/>
                <w:sz w:val="18"/>
                <w:szCs w:val="18"/>
              </w:rPr>
              <w:t>非流动负债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433,510,028.04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0.66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705,276,215.35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1.18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z w:val="18"/>
              </w:rPr>
              <w:t>-38.53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主要是本年一年内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到期的长期借款减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r>
      <w:tr>
        <w:trPr>
          <w:trHeight w:val="94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131,673,207.80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0.20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2,920,548.02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3"/>
              <w:jc w:val="right"/>
              <w:rPr>
                <w:rFonts w:ascii="Times New Roman" w:hAnsi="Times New Roman" w:cs="Times New Roman" w:eastAsia="Times New Roman" w:hint="default"/>
                <w:sz w:val="18"/>
                <w:szCs w:val="18"/>
              </w:rPr>
            </w:pPr>
            <w:r>
              <w:rPr>
                <w:rFonts w:ascii="Times New Roman"/>
                <w:w w:val="95"/>
                <w:sz w:val="18"/>
              </w:rPr>
              <w:t>4,408.51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主要是本年新增黄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金租赁融资业务所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63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953,160,000.00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690,008,788.00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38.14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pacing w:val="5"/>
                <w:sz w:val="18"/>
                <w:szCs w:val="18"/>
              </w:rPr>
              <w:t>主要是本年借款增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81,667,339.03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0.12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205,807,555.42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0.34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z w:val="18"/>
              </w:rPr>
              <w:t>-60.32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主要是本年划分到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一年内到期的非流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动负债所致</w:t>
            </w:r>
          </w:p>
        </w:tc>
      </w:tr>
      <w:tr>
        <w:trPr>
          <w:trHeight w:val="125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1,530,000.00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32,920,000.00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sz w:val="18"/>
              </w:rPr>
              <w:t>-95.35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主要是华意压缩前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期取得的政府补助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本期通过验收转入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递延收益所致</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pacing w:val="9"/>
                <w:sz w:val="18"/>
                <w:szCs w:val="18"/>
              </w:rPr>
              <w:t>递延所得税负 </w:t>
            </w:r>
            <w:r>
              <w:rPr>
                <w:rFonts w:ascii="宋体" w:hAnsi="宋体" w:cs="宋体" w:eastAsia="宋体" w:hint="default"/>
                <w:sz w:val="18"/>
                <w:szCs w:val="18"/>
              </w:rPr>
              <w:t>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26,988,806.84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51,528,305.20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0.09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z w:val="18"/>
              </w:rPr>
              <w:t>-47.62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主要是本年长虹格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润不再纳入并表范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围所致</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pacing w:val="9"/>
                <w:sz w:val="18"/>
                <w:szCs w:val="18"/>
              </w:rPr>
              <w:t>其他非流动负 </w:t>
            </w:r>
            <w:r>
              <w:rPr>
                <w:rFonts w:ascii="宋体" w:hAnsi="宋体" w:cs="宋体" w:eastAsia="宋体" w:hint="default"/>
                <w:sz w:val="18"/>
                <w:szCs w:val="18"/>
              </w:rPr>
              <w:t>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849,770,000.00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1.30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4"/>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主要是本年新增应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收账款资产证券化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融资业务</w:t>
            </w:r>
          </w:p>
        </w:tc>
      </w:tr>
      <w:tr>
        <w:trPr>
          <w:trHeight w:val="63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1,084,645.19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2,106,563.34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-48.51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5"/>
                <w:sz w:val="18"/>
                <w:szCs w:val="18"/>
              </w:rPr>
              <w:t>主要是本年使用大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于计提部分所致</w:t>
            </w:r>
          </w:p>
        </w:tc>
      </w:tr>
    </w:tbl>
    <w:p>
      <w:pPr>
        <w:spacing w:after="0" w:line="316" w:lineRule="auto"/>
        <w:jc w:val="left"/>
        <w:rPr>
          <w:rFonts w:ascii="宋体" w:hAnsi="宋体" w:cs="宋体" w:eastAsia="宋体" w:hint="default"/>
          <w:sz w:val="18"/>
          <w:szCs w:val="18"/>
        </w:rPr>
        <w:sectPr>
          <w:pgSz w:w="11910" w:h="16840"/>
          <w:pgMar w:header="880" w:footer="1195" w:top="1120" w:bottom="1380" w:left="1580" w:right="7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13"/>
          <w:pgSz w:w="11910" w:h="16840"/>
          <w:pgMar w:footer="1195" w:header="880" w:top="1120" w:bottom="1380" w:left="1660" w:right="780"/>
        </w:sectPr>
      </w:pPr>
    </w:p>
    <w:p>
      <w:pPr>
        <w:pStyle w:val="Heading4"/>
        <w:tabs>
          <w:tab w:pos="562" w:val="left" w:leader="none"/>
        </w:tabs>
        <w:spacing w:line="240" w:lineRule="auto" w:before="158"/>
        <w:ind w:left="138"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spacing w:line="240" w:lineRule="auto" w:before="97"/>
        <w:ind w:left="138" w:right="-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780"/>
          <w:cols w:num="2" w:equalWidth="0">
            <w:col w:w="3516" w:space="3217"/>
            <w:col w:w="2737"/>
          </w:cols>
        </w:sectPr>
      </w:pPr>
    </w:p>
    <w:p>
      <w:pPr>
        <w:spacing w:line="240" w:lineRule="auto" w:before="10"/>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33"/>
        <w:gridCol w:w="2835"/>
        <w:gridCol w:w="3260"/>
      </w:tblGrid>
      <w:tr>
        <w:trPr>
          <w:trHeight w:val="32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7" w:right="0"/>
              <w:jc w:val="left"/>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843,918,080.85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35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1"/>
                <w:sz w:val="21"/>
              </w:rPr>
              <w:t>1,763,477,198.98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质押、附追索权的票据贴现</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1,621,466,593.56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32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140,989,225.00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1,505,000,000.00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华意压缩封闭式理财类产品</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34,075,991.62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77,318,880.78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一年内到期的非流动资产</w:t>
            </w:r>
            <w:r>
              <w:rPr>
                <w:rFonts w:ascii="Times New Roman" w:hAnsi="Times New Roman" w:cs="Times New Roman" w:eastAsia="Times New Roman"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44,497,902.00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32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6,030,743,872.79</w:t>
            </w:r>
            <w:r>
              <w:rPr>
                <w:rFonts w:ascii="Times New Roman"/>
                <w:spacing w:val="-1"/>
                <w:sz w:val="21"/>
              </w:rPr>
            </w:r>
          </w:p>
        </w:tc>
        <w:tc>
          <w:tcPr>
            <w:tcW w:w="3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97"/>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660" w:right="7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1557" w:val="left" w:leader="none"/>
        </w:tabs>
        <w:spacing w:line="240" w:lineRule="auto"/>
        <w:ind w:left="71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8"/>
        <w:ind w:left="71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left="718" w:right="0"/>
        <w:jc w:val="left"/>
      </w:pPr>
      <w:r>
        <w:rPr/>
        <w:t>√适用□不适用</w:t>
      </w:r>
    </w:p>
    <w:p>
      <w:pPr>
        <w:spacing w:line="240" w:lineRule="auto" w:before="3"/>
        <w:rPr>
          <w:rFonts w:ascii="宋体" w:hAnsi="宋体" w:cs="宋体" w:eastAsia="宋体" w:hint="default"/>
          <w:sz w:val="25"/>
          <w:szCs w:val="25"/>
        </w:rPr>
      </w:pPr>
    </w:p>
    <w:p>
      <w:pPr>
        <w:pStyle w:val="Heading4"/>
        <w:spacing w:line="240" w:lineRule="auto" w:before="0"/>
        <w:ind w:left="71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left="7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9"/>
          <w:szCs w:val="19"/>
        </w:rPr>
      </w:pPr>
    </w:p>
    <w:tbl>
      <w:tblPr>
        <w:tblW w:w="0" w:type="auto"/>
        <w:jc w:val="left"/>
        <w:tblInd w:w="430" w:type="dxa"/>
        <w:tblLayout w:type="fixed"/>
        <w:tblCellMar>
          <w:top w:w="0" w:type="dxa"/>
          <w:left w:w="0" w:type="dxa"/>
          <w:bottom w:w="0" w:type="dxa"/>
          <w:right w:w="0" w:type="dxa"/>
        </w:tblCellMar>
        <w:tblLook w:val="01E0"/>
      </w:tblPr>
      <w:tblGrid>
        <w:gridCol w:w="3488"/>
        <w:gridCol w:w="900"/>
        <w:gridCol w:w="1620"/>
        <w:gridCol w:w="797"/>
        <w:gridCol w:w="1045"/>
        <w:gridCol w:w="1440"/>
        <w:gridCol w:w="680"/>
      </w:tblGrid>
      <w:tr>
        <w:trPr>
          <w:trHeight w:val="475"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公司简称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涉诉</w:t>
            </w:r>
          </w:p>
        </w:tc>
      </w:tr>
      <w:tr>
        <w:trPr>
          <w:trHeight w:val="550"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0" w:right="223"/>
              <w:jc w:val="left"/>
              <w:rPr>
                <w:rFonts w:ascii="宋体" w:hAnsi="宋体" w:cs="宋体" w:eastAsia="宋体" w:hint="default"/>
                <w:sz w:val="18"/>
                <w:szCs w:val="18"/>
              </w:rPr>
            </w:pPr>
            <w:r>
              <w:rPr>
                <w:rFonts w:ascii="宋体" w:hAnsi="宋体" w:cs="宋体" w:eastAsia="宋体" w:hint="default"/>
                <w:sz w:val="18"/>
                <w:szCs w:val="18"/>
              </w:rPr>
              <w:t>四川富海长虹股权投资基金合伙企业</w:t>
            </w:r>
            <w:r>
              <w:rPr>
                <w:rFonts w:ascii="宋体" w:hAnsi="宋体" w:cs="宋体" w:eastAsia="宋体" w:hint="default"/>
                <w:sz w:val="18"/>
                <w:szCs w:val="18"/>
              </w:rPr>
              <w:t>(</w:t>
            </w:r>
            <w:r>
              <w:rPr>
                <w:rFonts w:ascii="宋体" w:hAnsi="宋体" w:cs="宋体" w:eastAsia="宋体" w:hint="default"/>
                <w:sz w:val="18"/>
                <w:szCs w:val="18"/>
              </w:rPr>
              <w:t>有 限合伙</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50,000,000.00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55.56%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260,339.47</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绵阳市电子电器检测有限责任公司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19,000,000.00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31.67%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370.24</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四川瑞虹云信息技术有限责任公司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6,000,000.00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33.34%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14,928.04</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成都天佑归谷环境科技有限公司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12,500,000.00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-882,354.64</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郴州格兰博科技股份有限公司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326,151,000.00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55.75%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四川爱创科技有限公司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28,800,000.00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-756,715.82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四川虹云新一代信息技术创业投资基金合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伙企业（有限合伙）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追加投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41,125,000.00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47.00%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-2,146,133.21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71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left="7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71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7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496"/>
        <w:gridCol w:w="1628"/>
        <w:gridCol w:w="1527"/>
        <w:gridCol w:w="1728"/>
        <w:gridCol w:w="2295"/>
      </w:tblGrid>
      <w:tr>
        <w:trPr>
          <w:trHeight w:val="55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对当期利润的影响金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82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2" w:lineRule="exact" w:before="27"/>
              <w:ind w:left="1032" w:right="189" w:hanging="840"/>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241,064,733.40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74,752,378.26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-166,312,355.14</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-166,312,355.14</w:t>
            </w:r>
          </w:p>
        </w:tc>
      </w:tr>
      <w:tr>
        <w:trPr>
          <w:trHeight w:val="32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241,064,733.40</w:t>
            </w:r>
            <w:r>
              <w:rPr>
                <w:rFonts w:ascii="Times New Roman"/>
                <w:sz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74,752,378.26</w:t>
            </w:r>
            <w:r>
              <w:rPr>
                <w:rFonts w:ascii="Times New Roman"/>
                <w:sz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b/>
                <w:sz w:val="21"/>
              </w:rPr>
              <w:t>-166,312,355.14</w:t>
            </w:r>
            <w:r>
              <w:rPr>
                <w:rFonts w:ascii="Times New Roman"/>
                <w:sz w:val="21"/>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b/>
                <w:sz w:val="21"/>
              </w:rPr>
              <w:t>-166,312,355.14</w:t>
            </w:r>
            <w:r>
              <w:rPr>
                <w:rFonts w:ascii="Times New Roman"/>
                <w:sz w:val="21"/>
              </w:rPr>
            </w:r>
          </w:p>
        </w:tc>
      </w:tr>
    </w:tbl>
    <w:p>
      <w:pPr>
        <w:spacing w:line="240" w:lineRule="auto" w:before="10"/>
        <w:rPr>
          <w:rFonts w:ascii="宋体" w:hAnsi="宋体" w:cs="宋体" w:eastAsia="宋体" w:hint="default"/>
          <w:sz w:val="17"/>
          <w:szCs w:val="17"/>
        </w:rPr>
      </w:pPr>
    </w:p>
    <w:p>
      <w:pPr>
        <w:pStyle w:val="Heading4"/>
        <w:tabs>
          <w:tab w:pos="1557" w:val="left" w:leader="none"/>
        </w:tabs>
        <w:spacing w:line="240" w:lineRule="auto"/>
        <w:ind w:left="71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82" w:lineRule="exact" w:before="56"/>
        <w:ind w:left="7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718" w:right="977" w:firstLine="419"/>
        <w:jc w:val="both"/>
      </w:pPr>
      <w:r>
        <w:rPr>
          <w:spacing w:val="-2"/>
        </w:rPr>
        <w:t>经公司第九届董事会第六十六次会议审议通过，公司及下属子公司向长虹集团转让持有的四</w:t>
      </w:r>
      <w:r>
        <w:rPr>
          <w:w w:val="100"/>
        </w:rPr>
        <w:t> </w:t>
      </w:r>
      <w:r>
        <w:rPr>
          <w:spacing w:val="-2"/>
        </w:rPr>
        <w:t>川长虹格润再生资源有限责任公司、四川长虹教育科技有限公司、四川爱联科技有限公司及四川</w:t>
      </w:r>
      <w:r>
        <w:rPr>
          <w:spacing w:val="-25"/>
        </w:rPr>
        <w:t> </w:t>
      </w:r>
      <w:r>
        <w:rPr>
          <w:spacing w:val="-25"/>
        </w:rPr>
      </w:r>
      <w:r>
        <w:rPr/>
        <w:t>长虹智能制造技术有限公司全部股权，合计转让价格</w:t>
      </w:r>
      <w:r>
        <w:rPr>
          <w:spacing w:val="-54"/>
        </w:rPr>
        <w:t> </w:t>
      </w:r>
      <w:r>
        <w:rPr>
          <w:rFonts w:ascii="Times New Roman" w:hAnsi="Times New Roman" w:cs="Times New Roman" w:eastAsia="Times New Roman" w:hint="default"/>
        </w:rPr>
        <w:t>2.99</w:t>
      </w:r>
      <w:r>
        <w:rPr>
          <w:rFonts w:ascii="Times New Roman" w:hAnsi="Times New Roman" w:cs="Times New Roman" w:eastAsia="Times New Roman" w:hint="default"/>
          <w:spacing w:val="-1"/>
        </w:rPr>
        <w:t> </w:t>
      </w:r>
      <w:r>
        <w:rPr/>
        <w:t>亿元。以上事项详见公司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72" w:lineRule="exact"/>
        <w:ind w:left="718"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日披露的临</w:t>
      </w:r>
      <w:r>
        <w:rPr>
          <w:spacing w:val="-54"/>
        </w:rPr>
        <w:t> </w:t>
      </w:r>
      <w:r>
        <w:rPr>
          <w:rFonts w:ascii="Times New Roman" w:hAnsi="Times New Roman" w:cs="Times New Roman" w:eastAsia="Times New Roman" w:hint="default"/>
        </w:rPr>
        <w:t>2017-025</w:t>
      </w:r>
      <w:r>
        <w:rPr>
          <w:rFonts w:ascii="Times New Roman" w:hAnsi="Times New Roman" w:cs="Times New Roman" w:eastAsia="Times New Roman" w:hint="default"/>
          <w:spacing w:val="-1"/>
        </w:rPr>
        <w:t> </w:t>
      </w:r>
      <w:r>
        <w:rPr/>
        <w:t>号公告。</w:t>
      </w:r>
    </w:p>
    <w:p>
      <w:pPr>
        <w:spacing w:after="0" w:line="272" w:lineRule="exact"/>
        <w:jc w:val="left"/>
        <w:sectPr>
          <w:footerReference w:type="default" r:id="rId14"/>
          <w:pgSz w:w="11910" w:h="16840"/>
          <w:pgMar w:footer="1195" w:header="880" w:top="1120" w:bottom="1380" w:left="1080" w:right="300"/>
        </w:sectPr>
      </w:pPr>
    </w:p>
    <w:p>
      <w:pPr>
        <w:spacing w:before="17"/>
        <w:ind w:left="6477" w:right="63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5"/>
          <w:footerReference w:type="default" r:id="rId16"/>
          <w:pgSz w:w="16840" w:h="11910" w:orient="landscape"/>
          <w:pgMar w:header="0" w:footer="0" w:top="800" w:bottom="280" w:left="1300" w:right="1320"/>
        </w:sectPr>
      </w:pPr>
    </w:p>
    <w:p>
      <w:pPr>
        <w:pStyle w:val="Heading4"/>
        <w:tabs>
          <w:tab w:pos="1064" w:val="left" w:leader="none"/>
        </w:tabs>
        <w:spacing w:line="240" w:lineRule="auto"/>
        <w:ind w:left="224"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spacing w:line="240" w:lineRule="auto" w:before="58"/>
        <w:ind w:left="224" w:right="-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4" w:right="0"/>
        <w:jc w:val="left"/>
      </w:pPr>
      <w:r>
        <w:rPr/>
        <w:t>单位：万元</w:t>
      </w:r>
    </w:p>
    <w:p>
      <w:pPr>
        <w:spacing w:after="0" w:line="240" w:lineRule="auto"/>
        <w:jc w:val="left"/>
        <w:sectPr>
          <w:type w:val="continuous"/>
          <w:pgSz w:w="16840" w:h="11910" w:orient="landscape"/>
          <w:pgMar w:top="1120" w:bottom="1380" w:left="1300" w:right="1320"/>
          <w:cols w:num="2" w:equalWidth="0">
            <w:col w:w="3175" w:space="9648"/>
            <w:col w:w="139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88"/>
        <w:gridCol w:w="821"/>
        <w:gridCol w:w="982"/>
        <w:gridCol w:w="2431"/>
        <w:gridCol w:w="2069"/>
        <w:gridCol w:w="1601"/>
        <w:gridCol w:w="1369"/>
        <w:gridCol w:w="1589"/>
        <w:gridCol w:w="1256"/>
      </w:tblGrid>
      <w:tr>
        <w:trPr>
          <w:trHeight w:val="564"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所处行</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2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354"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72" w:lineRule="exact"/>
              <w:ind w:left="98" w:right="195"/>
              <w:jc w:val="left"/>
              <w:rPr>
                <w:rFonts w:ascii="宋体" w:hAnsi="宋体" w:cs="宋体" w:eastAsia="宋体" w:hint="default"/>
                <w:sz w:val="21"/>
                <w:szCs w:val="21"/>
              </w:rPr>
            </w:pPr>
            <w:r>
              <w:rPr>
                <w:rFonts w:ascii="宋体" w:hAnsi="宋体" w:cs="宋体" w:eastAsia="宋体" w:hint="default"/>
                <w:sz w:val="21"/>
                <w:szCs w:val="21"/>
              </w:rPr>
              <w:t>合肥美菱股份有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72" w:lineRule="exact"/>
              <w:ind w:left="98" w:right="27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72" w:lineRule="exact"/>
              <w:ind w:left="98" w:right="230"/>
              <w:jc w:val="left"/>
              <w:rPr>
                <w:rFonts w:ascii="宋体" w:hAnsi="宋体" w:cs="宋体" w:eastAsia="宋体" w:hint="default"/>
                <w:sz w:val="21"/>
                <w:szCs w:val="21"/>
              </w:rPr>
            </w:pPr>
            <w:r>
              <w:rPr>
                <w:rFonts w:ascii="宋体" w:hAnsi="宋体" w:cs="宋体" w:eastAsia="宋体" w:hint="default"/>
                <w:sz w:val="21"/>
                <w:szCs w:val="21"/>
              </w:rPr>
              <w:t>轻工制</w:t>
            </w:r>
            <w:r>
              <w:rPr>
                <w:rFonts w:ascii="宋体" w:hAnsi="宋体" w:cs="宋体" w:eastAsia="宋体" w:hint="default"/>
                <w:spacing w:val="-102"/>
                <w:sz w:val="21"/>
                <w:szCs w:val="21"/>
              </w:rPr>
              <w:t> </w:t>
            </w:r>
            <w:r>
              <w:rPr>
                <w:rFonts w:ascii="宋体" w:hAnsi="宋体" w:cs="宋体" w:eastAsia="宋体" w:hint="default"/>
                <w:sz w:val="21"/>
                <w:szCs w:val="21"/>
              </w:rPr>
              <w:t>造</w:t>
            </w:r>
          </w:p>
        </w:tc>
        <w:tc>
          <w:tcPr>
            <w:tcW w:w="2431"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90"/>
              <w:ind w:left="98" w:right="93"/>
              <w:jc w:val="both"/>
              <w:rPr>
                <w:rFonts w:ascii="宋体" w:hAnsi="宋体" w:cs="宋体" w:eastAsia="宋体" w:hint="default"/>
                <w:sz w:val="21"/>
                <w:szCs w:val="21"/>
              </w:rPr>
            </w:pPr>
            <w:r>
              <w:rPr>
                <w:rFonts w:ascii="宋体" w:hAnsi="宋体" w:cs="宋体" w:eastAsia="宋体" w:hint="default"/>
                <w:spacing w:val="-10"/>
                <w:sz w:val="21"/>
                <w:szCs w:val="21"/>
              </w:rPr>
              <w:t>制冷电器、空调器、洗衣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机、电脑数控注塑机、电</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脑热水器、塑料制品、包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装品及装饰品制造</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104,459.79</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1,596,151.20</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515,717.66</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1,679,743.68</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3,247.32</w:t>
            </w:r>
          </w:p>
        </w:tc>
      </w:tr>
      <w:tr>
        <w:trPr>
          <w:trHeight w:val="943"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98" w:right="195"/>
              <w:jc w:val="left"/>
              <w:rPr>
                <w:rFonts w:ascii="宋体" w:hAnsi="宋体" w:cs="宋体" w:eastAsia="宋体" w:hint="default"/>
                <w:sz w:val="21"/>
                <w:szCs w:val="21"/>
              </w:rPr>
            </w:pPr>
            <w:r>
              <w:rPr>
                <w:rFonts w:ascii="宋体" w:hAnsi="宋体" w:cs="宋体" w:eastAsia="宋体" w:hint="default"/>
                <w:sz w:val="21"/>
                <w:szCs w:val="21"/>
              </w:rPr>
              <w:t>华意压缩机股份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98" w:right="27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98" w:right="230"/>
              <w:jc w:val="left"/>
              <w:rPr>
                <w:rFonts w:ascii="宋体" w:hAnsi="宋体" w:cs="宋体" w:eastAsia="宋体" w:hint="default"/>
                <w:sz w:val="21"/>
                <w:szCs w:val="21"/>
              </w:rPr>
            </w:pPr>
            <w:r>
              <w:rPr>
                <w:rFonts w:ascii="宋体" w:hAnsi="宋体" w:cs="宋体" w:eastAsia="宋体" w:hint="default"/>
                <w:sz w:val="21"/>
                <w:szCs w:val="21"/>
              </w:rPr>
              <w:t>轻工制</w:t>
            </w:r>
            <w:r>
              <w:rPr>
                <w:rFonts w:ascii="宋体" w:hAnsi="宋体" w:cs="宋体" w:eastAsia="宋体" w:hint="default"/>
                <w:spacing w:val="-102"/>
                <w:sz w:val="21"/>
                <w:szCs w:val="21"/>
              </w:rPr>
              <w:t> </w:t>
            </w:r>
            <w:r>
              <w:rPr>
                <w:rFonts w:ascii="宋体" w:hAnsi="宋体" w:cs="宋体" w:eastAsia="宋体" w:hint="default"/>
                <w:sz w:val="21"/>
                <w:szCs w:val="21"/>
              </w:rPr>
              <w:t>造</w:t>
            </w:r>
          </w:p>
        </w:tc>
        <w:tc>
          <w:tcPr>
            <w:tcW w:w="2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98" w:right="93"/>
              <w:jc w:val="left"/>
              <w:rPr>
                <w:rFonts w:ascii="宋体" w:hAnsi="宋体" w:cs="宋体" w:eastAsia="宋体" w:hint="default"/>
                <w:sz w:val="21"/>
                <w:szCs w:val="21"/>
              </w:rPr>
            </w:pPr>
            <w:r>
              <w:rPr>
                <w:rFonts w:ascii="宋体" w:hAnsi="宋体" w:cs="宋体" w:eastAsia="宋体" w:hint="default"/>
                <w:spacing w:val="-10"/>
                <w:w w:val="100"/>
                <w:sz w:val="21"/>
                <w:szCs w:val="21"/>
              </w:rPr>
              <w:t>无氟压缩机、电冰箱及其</w:t>
            </w:r>
            <w:r>
              <w:rPr>
                <w:rFonts w:ascii="宋体" w:hAnsi="宋体" w:cs="宋体" w:eastAsia="宋体" w:hint="default"/>
                <w:w w:val="100"/>
                <w:sz w:val="21"/>
                <w:szCs w:val="21"/>
              </w:rPr>
              <w:t> </w:t>
            </w:r>
            <w:r>
              <w:rPr>
                <w:rFonts w:ascii="宋体" w:hAnsi="宋体" w:cs="宋体" w:eastAsia="宋体" w:hint="default"/>
                <w:sz w:val="21"/>
                <w:szCs w:val="21"/>
              </w:rPr>
              <w:t>配件的生产和销售</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69,599.60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997,819.68</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396,266.34</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811,411.04</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9,712.36</w:t>
            </w:r>
          </w:p>
        </w:tc>
      </w:tr>
      <w:tr>
        <w:trPr>
          <w:trHeight w:val="953" w:hRule="exact"/>
        </w:trPr>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left="98" w:right="195"/>
              <w:jc w:val="left"/>
              <w:rPr>
                <w:rFonts w:ascii="宋体" w:hAnsi="宋体" w:cs="宋体" w:eastAsia="宋体" w:hint="default"/>
                <w:sz w:val="21"/>
                <w:szCs w:val="21"/>
              </w:rPr>
            </w:pPr>
            <w:r>
              <w:rPr>
                <w:rFonts w:ascii="宋体" w:hAnsi="宋体" w:cs="宋体" w:eastAsia="宋体" w:hint="default"/>
                <w:sz w:val="21"/>
                <w:szCs w:val="21"/>
              </w:rPr>
              <w:t>长虹（香港）贸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易有限公司</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left="98" w:right="278"/>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left="98" w:right="230"/>
              <w:jc w:val="left"/>
              <w:rPr>
                <w:rFonts w:ascii="宋体" w:hAnsi="宋体" w:cs="宋体" w:eastAsia="宋体" w:hint="default"/>
                <w:sz w:val="21"/>
                <w:szCs w:val="21"/>
              </w:rPr>
            </w:pPr>
            <w:r>
              <w:rPr>
                <w:rFonts w:ascii="宋体" w:hAnsi="宋体" w:cs="宋体" w:eastAsia="宋体" w:hint="default"/>
                <w:sz w:val="21"/>
                <w:szCs w:val="21"/>
              </w:rPr>
              <w:t>商品流</w:t>
            </w:r>
            <w:r>
              <w:rPr>
                <w:rFonts w:ascii="宋体" w:hAnsi="宋体" w:cs="宋体" w:eastAsia="宋体" w:hint="default"/>
                <w:spacing w:val="-102"/>
                <w:sz w:val="21"/>
                <w:szCs w:val="21"/>
              </w:rPr>
              <w:t> </w:t>
            </w:r>
            <w:r>
              <w:rPr>
                <w:rFonts w:ascii="宋体" w:hAnsi="宋体" w:cs="宋体" w:eastAsia="宋体" w:hint="default"/>
                <w:sz w:val="21"/>
                <w:szCs w:val="21"/>
              </w:rPr>
              <w:t>通</w:t>
            </w:r>
          </w:p>
        </w:tc>
        <w:tc>
          <w:tcPr>
            <w:tcW w:w="24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销售电器及电子器件</w:t>
            </w:r>
          </w:p>
        </w:tc>
        <w:tc>
          <w:tcPr>
            <w:tcW w:w="2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万港币</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1,087,818.58</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113,828.81</w:t>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3,225,630.82</w:t>
            </w:r>
          </w:p>
        </w:tc>
        <w:tc>
          <w:tcPr>
            <w:tcW w:w="1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27,521.11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63"/>
        <w:ind w:left="6477" w:right="6375" w:firstLine="0"/>
        <w:jc w:val="center"/>
        <w:rPr>
          <w:rFonts w:ascii="Calibri" w:hAnsi="Calibri" w:cs="Calibri" w:eastAsia="Calibri" w:hint="default"/>
          <w:sz w:val="18"/>
          <w:szCs w:val="18"/>
        </w:rPr>
      </w:pPr>
      <w:r>
        <w:rPr>
          <w:rFonts w:ascii="Calibri"/>
          <w:b/>
          <w:sz w:val="18"/>
        </w:rPr>
        <w:t>22 </w:t>
      </w:r>
      <w:r>
        <w:rPr>
          <w:rFonts w:ascii="Calibri"/>
          <w:sz w:val="18"/>
        </w:rPr>
        <w:t>/</w:t>
      </w:r>
      <w:r>
        <w:rPr>
          <w:rFonts w:ascii="Calibri"/>
          <w:spacing w:val="-4"/>
          <w:sz w:val="18"/>
        </w:rPr>
        <w:t> </w:t>
      </w:r>
      <w:r>
        <w:rPr>
          <w:rFonts w:ascii="Calibri"/>
          <w:b/>
          <w:sz w:val="18"/>
        </w:rPr>
        <w:t>219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977" w:val="left" w:leader="none"/>
        </w:tabs>
        <w:spacing w:line="290" w:lineRule="auto" w:before="0"/>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81" w:lineRule="exact" w:before="14"/>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127" w:firstLine="419"/>
        <w:jc w:val="both"/>
      </w:pPr>
      <w:r>
        <w:rPr>
          <w:spacing w:val="-2"/>
        </w:rPr>
        <w:t>当前及未来一段时期，“逆全球化”思潮和贸易保护主义倾向可能抬头；主要经济体政策走</w:t>
      </w:r>
      <w:r>
        <w:rPr>
          <w:w w:val="100"/>
        </w:rPr>
        <w:t> </w:t>
      </w:r>
      <w:r>
        <w:rPr>
          <w:spacing w:val="-2"/>
        </w:rPr>
        <w:t>向及外溢效应变数较大，全球资本市场、外汇市场的不稳定不确定因素明显增加；中央经济工作</w:t>
      </w:r>
      <w:r>
        <w:rPr>
          <w:spacing w:val="-25"/>
        </w:rPr>
        <w:t> </w:t>
      </w:r>
      <w:r>
        <w:rPr>
          <w:spacing w:val="-25"/>
        </w:rPr>
      </w:r>
      <w:r>
        <w:rPr>
          <w:spacing w:val="-2"/>
        </w:rPr>
        <w:t>会议再次强调“严守防控金融系统性风险底线、推动经济去杠杆”政策基调，国家货币政策难以</w:t>
      </w:r>
      <w:r>
        <w:rPr>
          <w:spacing w:val="-25"/>
        </w:rPr>
        <w:t> </w:t>
      </w:r>
      <w:r>
        <w:rPr>
          <w:spacing w:val="-25"/>
        </w:rPr>
      </w:r>
      <w:r>
        <w:rPr>
          <w:spacing w:val="-4"/>
        </w:rPr>
        <w:t>宽松；以铜、铝、锌等为代表的大宗物资材料价格仍存上涨动能；中国人均收入从 </w:t>
      </w:r>
      <w:r>
        <w:rPr>
          <w:rFonts w:ascii="Times New Roman" w:hAnsi="Times New Roman" w:cs="Times New Roman" w:eastAsia="Times New Roman" w:hint="default"/>
        </w:rPr>
        <w:t>8000</w:t>
      </w:r>
      <w:r>
        <w:rPr>
          <w:rFonts w:ascii="Times New Roman" w:hAnsi="Times New Roman" w:cs="Times New Roman" w:eastAsia="Times New Roman" w:hint="default"/>
          <w:spacing w:val="-6"/>
        </w:rPr>
        <w:t> </w:t>
      </w:r>
      <w:r>
        <w:rPr/>
        <w:t>美元走向</w:t>
      </w:r>
    </w:p>
    <w:p>
      <w:pPr>
        <w:pStyle w:val="BodyText"/>
        <w:spacing w:line="272" w:lineRule="exact" w:before="11"/>
        <w:ind w:left="138" w:right="0"/>
        <w:jc w:val="left"/>
      </w:pPr>
      <w:r>
        <w:rPr>
          <w:rFonts w:ascii="Times New Roman" w:hAnsi="Times New Roman" w:cs="Times New Roman" w:eastAsia="Times New Roman" w:hint="default"/>
        </w:rPr>
        <w:t>1 </w:t>
      </w:r>
      <w:r>
        <w:rPr>
          <w:spacing w:val="-2"/>
        </w:rPr>
        <w:t>万美元，是中国企业成为全球跨国企业的黄金时期，但国家经济总量增长带来的边际效益不如</w:t>
      </w:r>
      <w:r>
        <w:rPr>
          <w:spacing w:val="-80"/>
        </w:rPr>
        <w:t> </w:t>
      </w:r>
      <w:r>
        <w:rPr>
          <w:spacing w:val="-80"/>
        </w:rPr>
      </w:r>
      <w:r>
        <w:rPr/>
        <w:t>从前，从高速度增长转向高质量增长成为必然。</w:t>
      </w:r>
    </w:p>
    <w:p>
      <w:pPr>
        <w:pStyle w:val="BodyText"/>
        <w:spacing w:line="272" w:lineRule="exact" w:before="1"/>
        <w:ind w:left="138" w:right="137" w:firstLine="419"/>
        <w:jc w:val="both"/>
      </w:pPr>
      <w:r>
        <w:rPr>
          <w:spacing w:val="-2"/>
        </w:rPr>
        <w:t>新一代电子信息、绿色环保等技术正在引发新一轮科技革命，催生出一系列新产品、新业态</w:t>
      </w:r>
      <w:r>
        <w:rPr>
          <w:w w:val="100"/>
        </w:rPr>
        <w:t> </w:t>
      </w:r>
      <w:r>
        <w:rPr>
          <w:spacing w:val="-2"/>
        </w:rPr>
        <w:t>和新模式；数据成为重要的生产力要素，贯穿产品、系统、服务和企业运营的各个环节，这为公</w:t>
      </w:r>
    </w:p>
    <w:p>
      <w:pPr>
        <w:pStyle w:val="BodyText"/>
        <w:spacing w:line="272" w:lineRule="exact" w:before="1"/>
        <w:ind w:left="138" w:right="0"/>
        <w:jc w:val="left"/>
      </w:pPr>
      <w:r>
        <w:rPr>
          <w:spacing w:val="-2"/>
        </w:rPr>
        <w:t>司以数据为轴线、泛物联网应用支撑平台为基础，通过数据采集与分析，驱动智能终端和应用服</w:t>
      </w:r>
      <w:r>
        <w:rPr>
          <w:spacing w:val="-25"/>
        </w:rPr>
        <w:t> </w:t>
      </w:r>
      <w:r>
        <w:rPr>
          <w:spacing w:val="-25"/>
        </w:rPr>
      </w:r>
      <w:r>
        <w:rPr/>
        <w:t>务的更新迭代带来巨大商机，有利于促进公司“基于互联网面向物联网的转型”。</w:t>
      </w:r>
    </w:p>
    <w:p>
      <w:pPr>
        <w:pStyle w:val="BodyText"/>
        <w:spacing w:line="272" w:lineRule="exact" w:before="1"/>
        <w:ind w:left="138" w:right="137" w:firstLine="419"/>
        <w:jc w:val="both"/>
      </w:pPr>
      <w:r>
        <w:rPr>
          <w:spacing w:val="-2"/>
        </w:rPr>
        <w:t>公司的主要机会包括：在终端形态方面，个人和家庭消费终端更加智能化和多样化，基于商</w:t>
      </w:r>
      <w:r>
        <w:rPr>
          <w:w w:val="100"/>
        </w:rPr>
        <w:t> </w:t>
      </w:r>
      <w:r>
        <w:rPr>
          <w:spacing w:val="-2"/>
        </w:rPr>
        <w:t>业模式创新的智能产品和系统不断涌现，智能模块和传感器产业迅猛发展，为公司发展消费智能</w:t>
      </w:r>
    </w:p>
    <w:p>
      <w:pPr>
        <w:pStyle w:val="BodyText"/>
        <w:spacing w:line="272" w:lineRule="exact" w:before="1"/>
        <w:ind w:left="138" w:right="124"/>
        <w:jc w:val="left"/>
      </w:pPr>
      <w:r>
        <w:rPr>
          <w:spacing w:val="-2"/>
        </w:rPr>
        <w:t>终端、商业系统装备、智能模块及传感器带来无限商机。在系统业务层面，基于不同应用场景，</w:t>
      </w:r>
      <w:r>
        <w:rPr>
          <w:spacing w:val="-25"/>
        </w:rPr>
        <w:t> </w:t>
      </w:r>
      <w:r>
        <w:rPr>
          <w:spacing w:val="-25"/>
        </w:rPr>
      </w:r>
      <w:r>
        <w:rPr>
          <w:spacing w:val="-6"/>
          <w:w w:val="100"/>
        </w:rPr>
        <w:t>整合资源，为用户提供面向消费者的设备应用一体化、端云一体化的物联网系统方案已成为趋势，</w:t>
      </w:r>
    </w:p>
    <w:p>
      <w:pPr>
        <w:pStyle w:val="BodyText"/>
        <w:spacing w:line="272" w:lineRule="exact" w:before="1"/>
        <w:ind w:left="138" w:right="0"/>
        <w:jc w:val="left"/>
      </w:pPr>
      <w:r>
        <w:rPr>
          <w:spacing w:val="-2"/>
        </w:rPr>
        <w:t>特别是智慧家庭、行业智慧解决方案、智慧城市的系统及服务前景变得广阔。在数据及能力外放</w:t>
      </w:r>
      <w:r>
        <w:rPr>
          <w:spacing w:val="-25"/>
        </w:rPr>
        <w:t> </w:t>
      </w:r>
      <w:r>
        <w:rPr>
          <w:spacing w:val="-25"/>
        </w:rPr>
      </w:r>
      <w:r>
        <w:rPr>
          <w:spacing w:val="-2"/>
        </w:rPr>
        <w:t>方面，大规模制造和多产品运营造就公司从创意、产品设计、软硬件开发、产品制造、线上线下</w:t>
      </w:r>
    </w:p>
    <w:p>
      <w:pPr>
        <w:pStyle w:val="BodyText"/>
        <w:spacing w:line="272" w:lineRule="exact" w:before="2"/>
        <w:ind w:left="138" w:right="0"/>
        <w:jc w:val="left"/>
      </w:pPr>
      <w:r>
        <w:rPr>
          <w:spacing w:val="-2"/>
        </w:rPr>
        <w:t>营销到供应链及物流、财税金融服务和数据运营支撑的制造价值链整体服务的能力。能源方面，</w:t>
      </w:r>
      <w:r>
        <w:rPr>
          <w:spacing w:val="-25"/>
        </w:rPr>
        <w:t> </w:t>
      </w:r>
      <w:r>
        <w:rPr>
          <w:spacing w:val="-25"/>
        </w:rPr>
      </w:r>
      <w:r>
        <w:rPr>
          <w:spacing w:val="-2"/>
        </w:rPr>
        <w:t>新储能材料的迅猛发展，新能源的应用发展带动能源转换、能源管理、储能产业的大力发展，为</w:t>
      </w:r>
    </w:p>
    <w:p>
      <w:pPr>
        <w:pStyle w:val="BodyText"/>
        <w:spacing w:line="272" w:lineRule="exact" w:before="1"/>
        <w:ind w:left="558" w:right="0" w:hanging="420"/>
        <w:jc w:val="left"/>
      </w:pPr>
      <w:r>
        <w:rPr/>
        <w:t>公司储能、户用能源管理系统业务带来机会。</w:t>
      </w:r>
      <w:r>
        <w:rPr>
          <w:w w:val="100"/>
        </w:rPr>
        <w:t> </w:t>
      </w:r>
      <w:r>
        <w:rPr>
          <w:spacing w:val="-2"/>
        </w:rPr>
        <w:t>面对外部环境的变迁，公司将因势而谋、应势而动、顺势而为，持续推进产业转型与公司变</w:t>
      </w:r>
    </w:p>
    <w:p>
      <w:pPr>
        <w:pStyle w:val="BodyText"/>
        <w:spacing w:line="272" w:lineRule="exact" w:before="1"/>
        <w:ind w:left="138" w:right="0"/>
        <w:jc w:val="left"/>
      </w:pPr>
      <w:r>
        <w:rPr>
          <w:spacing w:val="-2"/>
        </w:rPr>
        <w:t>革，认真抓好人才队伍建设、技术创新能力提升等重点工作，实现公司经营业绩持续健康快速增</w:t>
      </w:r>
      <w:r>
        <w:rPr>
          <w:spacing w:val="-25"/>
        </w:rPr>
        <w:t> </w:t>
      </w:r>
      <w:r>
        <w:rPr>
          <w:spacing w:val="-25"/>
        </w:rPr>
      </w:r>
      <w:r>
        <w:rPr/>
        <w:t>长。</w:t>
      </w:r>
    </w:p>
    <w:p>
      <w:pPr>
        <w:spacing w:line="240" w:lineRule="auto" w:before="12"/>
        <w:rPr>
          <w:rFonts w:ascii="宋体" w:hAnsi="宋体" w:cs="宋体" w:eastAsia="宋体" w:hint="default"/>
          <w:sz w:val="20"/>
          <w:szCs w:val="20"/>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81" w:lineRule="exact"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5" w:lineRule="auto"/>
        <w:ind w:left="138" w:right="128" w:firstLine="419"/>
        <w:jc w:val="both"/>
      </w:pPr>
      <w:r>
        <w:rPr>
          <w:spacing w:val="-7"/>
        </w:rPr>
        <w:t>公司将坚持“转型升级、改革创新、聚合资源、做大做强”的发展方针，持续优化产业架构，</w:t>
      </w:r>
      <w:r>
        <w:rPr>
          <w:w w:val="100"/>
        </w:rPr>
        <w:t> </w:t>
      </w:r>
      <w:r>
        <w:rPr>
          <w:spacing w:val="-1"/>
        </w:rPr>
        <w:t>完善关键体制机制，整合内外部资源，强化核心能力平台建设，切实持续提升盈利能力与行业地</w:t>
      </w:r>
      <w:r>
        <w:rPr>
          <w:spacing w:val="-55"/>
        </w:rPr>
        <w:t> </w:t>
      </w:r>
      <w:r>
        <w:rPr>
          <w:spacing w:val="-55"/>
        </w:rPr>
      </w:r>
      <w:r>
        <w:rPr/>
        <w:t>位，力争到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年，公司主要产业全面位居行业前列，实现转型升级战略突围，打造军民产业</w:t>
      </w:r>
      <w:r>
        <w:rPr>
          <w:w w:val="100"/>
        </w:rPr>
        <w:t> </w:t>
      </w:r>
      <w:r>
        <w:rPr/>
        <w:t>深度融合企业典范，成为受人尊重、具有国际竞争力和影响力的大型跨国企业集团。</w:t>
      </w:r>
    </w:p>
    <w:p>
      <w:pPr>
        <w:pStyle w:val="BodyText"/>
        <w:spacing w:line="237" w:lineRule="auto"/>
        <w:ind w:left="138" w:right="128" w:firstLine="419"/>
        <w:jc w:val="both"/>
      </w:pPr>
      <w:r>
        <w:rPr>
          <w:spacing w:val="-2"/>
        </w:rPr>
        <w:t>公司将从两个维度推动战略规划落地实施。一是提供智能化的产品和服务，主要措施包括：</w:t>
      </w:r>
      <w:r>
        <w:rPr>
          <w:w w:val="100"/>
        </w:rPr>
        <w:t> </w:t>
      </w:r>
      <w:r>
        <w:rPr>
          <w:spacing w:val="-1"/>
        </w:rPr>
        <w:t>基于物联网的要求改造现有终端，全面实现终端网络化；大力拓展自动售卖和智能厨房机器人等</w:t>
      </w:r>
      <w:r>
        <w:rPr>
          <w:spacing w:val="-55"/>
        </w:rPr>
        <w:t> </w:t>
      </w:r>
      <w:r>
        <w:rPr>
          <w:spacing w:val="-55"/>
        </w:rPr>
      </w:r>
      <w:r>
        <w:rPr>
          <w:spacing w:val="-1"/>
        </w:rPr>
        <w:t>设备，开发“自动售卖”产品。二是构建基于端云一体的服务型制造能力体系，主要措施包括：</w:t>
      </w:r>
      <w:r>
        <w:rPr>
          <w:spacing w:val="-55"/>
        </w:rPr>
        <w:t> </w:t>
      </w:r>
      <w:r>
        <w:rPr>
          <w:spacing w:val="-55"/>
        </w:rPr>
      </w:r>
      <w:r>
        <w:rPr>
          <w:spacing w:val="-1"/>
        </w:rPr>
        <w:t>加快面向智能制造的服务能力建设，向服务型制造转型；提升服务型制造能力，开放面向智能制</w:t>
      </w:r>
      <w:r>
        <w:rPr>
          <w:spacing w:val="-55"/>
        </w:rPr>
        <w:t> </w:t>
      </w:r>
      <w:r>
        <w:rPr>
          <w:spacing w:val="-55"/>
        </w:rPr>
      </w:r>
      <w:r>
        <w:rPr/>
        <w:t>造的服务资源。</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82" w:lineRule="exact"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28" w:lineRule="auto" w:before="3"/>
        <w:ind w:left="138" w:right="127" w:firstLine="419"/>
        <w:jc w:val="both"/>
      </w:pPr>
      <w:r>
        <w:rPr/>
        <w:t>公司将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10"/>
        </w:rPr>
        <w:t>年定位为“质量发展年”，把推动高质量发展作为确定发展思路、制定经营策略、</w:t>
      </w:r>
      <w:r>
        <w:rPr>
          <w:w w:val="100"/>
        </w:rPr>
        <w:t> </w:t>
      </w:r>
      <w:r>
        <w:rPr>
          <w:spacing w:val="-2"/>
        </w:rPr>
        <w:t>实施关键举措的总基调。公司将持续深化企业变革，坚定优化产业结构，积极培育发展动能，坚</w:t>
      </w:r>
      <w:r>
        <w:rPr>
          <w:spacing w:val="-25"/>
        </w:rPr>
        <w:t> </w:t>
      </w:r>
      <w:r>
        <w:rPr>
          <w:spacing w:val="-25"/>
        </w:rPr>
      </w:r>
      <w:r>
        <w:rPr>
          <w:spacing w:val="-4"/>
        </w:rPr>
        <w:t>持在发展中不断提高股东回报与员工收入。公司为 </w:t>
      </w:r>
      <w:r>
        <w:rPr>
          <w:rFonts w:ascii="Times New Roman" w:hAnsi="Times New Roman" w:cs="Times New Roman" w:eastAsia="Times New Roman" w:hint="default"/>
        </w:rPr>
        <w:t>2018 </w:t>
      </w:r>
      <w:r>
        <w:rPr>
          <w:spacing w:val="-5"/>
        </w:rPr>
        <w:t>财年制定的经营目标为“收入规模保持稳</w:t>
      </w:r>
      <w:r>
        <w:rPr>
          <w:spacing w:val="-77"/>
        </w:rPr>
        <w:t> </w:t>
      </w:r>
      <w:r>
        <w:rPr>
          <w:spacing w:val="-77"/>
        </w:rPr>
      </w:r>
      <w:r>
        <w:rPr/>
        <w:t>定增长，经常性损益同比大幅增长，经营性现金流量净额同比大幅提升”。</w:t>
      </w:r>
    </w:p>
    <w:p>
      <w:pPr>
        <w:pStyle w:val="BodyText"/>
        <w:spacing w:line="240" w:lineRule="auto"/>
        <w:ind w:left="558"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年，公司主要产业的经营策略和举措如下：</w:t>
      </w:r>
    </w:p>
    <w:p>
      <w:pPr>
        <w:spacing w:after="0" w:line="240" w:lineRule="auto"/>
        <w:jc w:val="left"/>
        <w:sectPr>
          <w:footerReference w:type="default" r:id="rId17"/>
          <w:pgSz w:w="11910" w:h="16840"/>
          <w:pgMar w:footer="1195" w:header="0" w:top="1120" w:bottom="1380" w:left="1660" w:right="1140"/>
          <w:pgNumType w:start="23"/>
        </w:sectPr>
      </w:pPr>
    </w:p>
    <w:p>
      <w:pPr>
        <w:spacing w:line="240" w:lineRule="auto" w:before="4"/>
        <w:rPr>
          <w:rFonts w:ascii="宋体" w:hAnsi="宋体" w:cs="宋体" w:eastAsia="宋体" w:hint="default"/>
          <w:sz w:val="25"/>
          <w:szCs w:val="25"/>
        </w:rPr>
      </w:pPr>
    </w:p>
    <w:p>
      <w:pPr>
        <w:pStyle w:val="BodyText"/>
        <w:spacing w:line="228" w:lineRule="auto" w:before="48"/>
        <w:ind w:left="138" w:right="127" w:firstLine="419"/>
        <w:jc w:val="both"/>
      </w:pPr>
      <w:r>
        <w:rPr/>
        <w:t>彩电业务，</w:t>
      </w:r>
      <w:r>
        <w:rPr>
          <w:rFonts w:ascii="Times New Roman" w:hAnsi="Times New Roman" w:cs="Times New Roman" w:eastAsia="Times New Roman" w:hint="default"/>
        </w:rPr>
        <w:t>2018</w:t>
      </w:r>
      <w:r>
        <w:rPr>
          <w:rFonts w:ascii="Times New Roman" w:hAnsi="Times New Roman" w:cs="Times New Roman" w:eastAsia="Times New Roman" w:hint="default"/>
          <w:spacing w:val="34"/>
        </w:rPr>
        <w:t> </w:t>
      </w:r>
      <w:r>
        <w:rPr>
          <w:spacing w:val="-3"/>
        </w:rPr>
        <w:t>年将坚持“规模是主线，利润是底线，结构是生命，效率是保障”的经营思</w:t>
      </w:r>
      <w:r>
        <w:rPr>
          <w:w w:val="100"/>
        </w:rPr>
        <w:t> </w:t>
      </w:r>
      <w:r>
        <w:rPr>
          <w:spacing w:val="-4"/>
        </w:rPr>
        <w:t>路，通过强品牌、推精品、扩渠道三大行动创造有价值的规模最大化。围绕公司 </w:t>
      </w:r>
      <w:r>
        <w:rPr>
          <w:rFonts w:ascii="Times New Roman" w:hAnsi="Times New Roman" w:cs="Times New Roman" w:eastAsia="Times New Roman" w:hint="default"/>
        </w:rPr>
        <w:t>60 </w:t>
      </w:r>
      <w:r>
        <w:rPr>
          <w:spacing w:val="-5"/>
        </w:rPr>
        <w:t>周年庆，结合</w:t>
      </w:r>
      <w:r>
        <w:rPr>
          <w:spacing w:val="-84"/>
        </w:rPr>
        <w:t> </w:t>
      </w:r>
      <w:r>
        <w:rPr>
          <w:spacing w:val="-84"/>
        </w:rPr>
      </w:r>
      <w:r>
        <w:rPr>
          <w:spacing w:val="-2"/>
        </w:rPr>
        <w:t>俄罗斯世界杯，以高颜值</w:t>
      </w:r>
      <w:r>
        <w:rPr>
          <w:rFonts w:ascii="Times New Roman" w:hAnsi="Times New Roman" w:cs="Times New Roman" w:eastAsia="Times New Roman" w:hint="default"/>
          <w:spacing w:val="-2"/>
        </w:rPr>
        <w:t>+</w:t>
      </w:r>
      <w:r>
        <w:rPr>
          <w:spacing w:val="-2"/>
        </w:rPr>
        <w:t>高配置</w:t>
      </w:r>
      <w:r>
        <w:rPr>
          <w:rFonts w:ascii="Times New Roman" w:hAnsi="Times New Roman" w:cs="Times New Roman" w:eastAsia="Times New Roman" w:hint="default"/>
          <w:spacing w:val="-2"/>
        </w:rPr>
        <w:t>+</w:t>
      </w:r>
      <w:r>
        <w:rPr>
          <w:spacing w:val="-2"/>
        </w:rPr>
        <w:t>关键体验领先为核心的产品布局，通过重点区域、渠道抱团深</w:t>
      </w:r>
      <w:r>
        <w:rPr>
          <w:spacing w:val="-42"/>
        </w:rPr>
        <w:t> </w:t>
      </w:r>
      <w:r>
        <w:rPr>
          <w:spacing w:val="-42"/>
        </w:rPr>
      </w:r>
      <w:r>
        <w:rPr>
          <w:spacing w:val="-2"/>
        </w:rPr>
        <w:t>耕的战略部署，打造百万级的大品类；围绕虹领金系统，引入行业优秀的合作伙伴，构建智能电</w:t>
      </w:r>
      <w:r>
        <w:rPr>
          <w:spacing w:val="-25"/>
        </w:rPr>
        <w:t> </w:t>
      </w:r>
      <w:r>
        <w:rPr>
          <w:spacing w:val="-25"/>
        </w:rPr>
      </w:r>
      <w:r>
        <w:rPr/>
        <w:t>视生态，通过后向运营服务盈利的商业模式，拓展发展空间，实现新的利润来源。</w:t>
      </w:r>
    </w:p>
    <w:p>
      <w:pPr>
        <w:pStyle w:val="BodyText"/>
        <w:spacing w:line="235" w:lineRule="auto" w:before="5"/>
        <w:ind w:left="138" w:right="128" w:firstLine="419"/>
        <w:jc w:val="both"/>
      </w:pPr>
      <w:r>
        <w:rPr>
          <w:spacing w:val="-3"/>
        </w:rPr>
        <w:t>冰箱（柜）业务，</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5"/>
        </w:rPr>
        <w:t> </w:t>
      </w:r>
      <w:r>
        <w:rPr>
          <w:spacing w:val="-2"/>
        </w:rPr>
        <w:t>年将继续坚持智能、变频两大核心产品策略，加快新一代智能产品研</w:t>
      </w:r>
      <w:r>
        <w:rPr>
          <w:w w:val="100"/>
        </w:rPr>
        <w:t> </w:t>
      </w:r>
      <w:r>
        <w:rPr>
          <w:spacing w:val="-2"/>
        </w:rPr>
        <w:t>发和升级，提升变频产品的市场占比；持续开展智能、变频、风冷、保鲜等技术研究，保持行业</w:t>
      </w:r>
      <w:r>
        <w:rPr>
          <w:spacing w:val="-25"/>
        </w:rPr>
        <w:t> </w:t>
      </w:r>
      <w:r>
        <w:rPr>
          <w:spacing w:val="-25"/>
        </w:rPr>
      </w:r>
      <w:r>
        <w:rPr>
          <w:spacing w:val="-2"/>
        </w:rPr>
        <w:t>技术领先；实施“五化两易”、“三品提升”与“智慧生产”专项行动，全面提高效率和品质，</w:t>
      </w:r>
      <w:r>
        <w:rPr>
          <w:spacing w:val="-25"/>
        </w:rPr>
        <w:t> </w:t>
      </w:r>
      <w:r>
        <w:rPr>
          <w:spacing w:val="-25"/>
        </w:rPr>
      </w:r>
      <w:r>
        <w:rPr>
          <w:spacing w:val="-2"/>
        </w:rPr>
        <w:t>降低产品成本，增强产品竞争力；国内和海外市场围绕价值实现营销转型，加强国内销售渠道能</w:t>
      </w:r>
      <w:r>
        <w:rPr>
          <w:spacing w:val="-25"/>
        </w:rPr>
        <w:t> </w:t>
      </w:r>
      <w:r>
        <w:rPr>
          <w:spacing w:val="-25"/>
        </w:rPr>
      </w:r>
      <w:r>
        <w:rPr/>
        <w:t>力建设，加强线上线下协同。</w:t>
      </w:r>
    </w:p>
    <w:p>
      <w:pPr>
        <w:pStyle w:val="BodyText"/>
        <w:spacing w:line="232" w:lineRule="auto" w:before="4"/>
        <w:ind w:left="138" w:right="127" w:firstLine="419"/>
        <w:jc w:val="right"/>
      </w:pPr>
      <w:r>
        <w:rPr/>
        <w:t>空调业务，</w:t>
      </w:r>
      <w:r>
        <w:rPr>
          <w:rFonts w:ascii="Times New Roman" w:hAnsi="Times New Roman" w:cs="Times New Roman" w:eastAsia="Times New Roman" w:hint="default"/>
        </w:rPr>
        <w:t>2018</w:t>
      </w:r>
      <w:r>
        <w:rPr>
          <w:rFonts w:ascii="Times New Roman" w:hAnsi="Times New Roman" w:cs="Times New Roman" w:eastAsia="Times New Roman" w:hint="default"/>
          <w:spacing w:val="46"/>
        </w:rPr>
        <w:t> </w:t>
      </w:r>
      <w:r>
        <w:rPr>
          <w:spacing w:val="-3"/>
        </w:rPr>
        <w:t>年将积极抓住一级变频、节能、智能和健康等行业新亮点；围绕公司“智汇</w:t>
      </w:r>
      <w:r>
        <w:rPr>
          <w:w w:val="100"/>
        </w:rPr>
        <w:t> </w:t>
      </w:r>
      <w:r>
        <w:rPr>
          <w:spacing w:val="-2"/>
        </w:rPr>
        <w:t>家生态圈”计划，发展智能终端，提供健康智慧空气解决方案，逐步构建智能设备</w:t>
      </w:r>
      <w:r>
        <w:rPr>
          <w:rFonts w:ascii="Times New Roman" w:hAnsi="Times New Roman" w:cs="Times New Roman" w:eastAsia="Times New Roman" w:hint="default"/>
          <w:spacing w:val="-2"/>
        </w:rPr>
        <w:t>+</w:t>
      </w:r>
      <w:r>
        <w:rPr>
          <w:spacing w:val="-2"/>
        </w:rPr>
        <w:t>场景应用</w:t>
      </w:r>
      <w:r>
        <w:rPr>
          <w:rFonts w:ascii="Times New Roman" w:hAnsi="Times New Roman" w:cs="Times New Roman" w:eastAsia="Times New Roman" w:hint="default"/>
          <w:spacing w:val="-2"/>
        </w:rPr>
        <w:t>+</w:t>
      </w:r>
      <w:r>
        <w:rPr>
          <w:spacing w:val="-2"/>
        </w:rPr>
        <w:t>社</w:t>
      </w:r>
      <w:r>
        <w:rPr>
          <w:spacing w:val="-66"/>
        </w:rPr>
        <w:t> </w:t>
      </w:r>
      <w:r>
        <w:rPr>
          <w:spacing w:val="-2"/>
        </w:rPr>
        <w:t>交分享三位一体的业务发展模式；以产品为基础，强化基础研究应用转化，以用户体验为核心，</w:t>
      </w:r>
      <w:r>
        <w:rPr>
          <w:spacing w:val="-53"/>
        </w:rPr>
        <w:t> </w:t>
      </w:r>
      <w:r>
        <w:rPr>
          <w:spacing w:val="-53"/>
        </w:rPr>
      </w:r>
      <w:r>
        <w:rPr>
          <w:spacing w:val="-2"/>
        </w:rPr>
        <w:t>促进“三品”提升，把握行业趋势，打造精品，通过快速打造中央空调能力，形成产业综合竞争</w:t>
      </w:r>
      <w:r>
        <w:rPr>
          <w:spacing w:val="-53"/>
        </w:rPr>
        <w:t> </w:t>
      </w:r>
      <w:r>
        <w:rPr>
          <w:spacing w:val="-53"/>
        </w:rPr>
      </w:r>
      <w:r>
        <w:rPr>
          <w:spacing w:val="-2"/>
        </w:rPr>
        <w:t>力；此外，空调产业将抓住煤改电、家电节能领跑者政策机会，完善产品布局，促进业务转型。</w:t>
      </w:r>
      <w:r>
        <w:rPr>
          <w:spacing w:val="-53"/>
        </w:rPr>
        <w:t> </w:t>
      </w:r>
      <w:r>
        <w:rPr>
          <w:spacing w:val="-53"/>
        </w:rPr>
      </w:r>
      <w:r>
        <w:rPr>
          <w:spacing w:val="-3"/>
        </w:rPr>
        <w:t>冰箱压缩机业务，</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7"/>
        </w:rPr>
        <w:t> </w:t>
      </w:r>
      <w:r>
        <w:rPr>
          <w:spacing w:val="-3"/>
        </w:rPr>
        <w:t>年将持续加强技术创新的力度。在产品开发方面，重点抓好变频优质</w:t>
      </w:r>
      <w:r>
        <w:rPr>
          <w:w w:val="100"/>
        </w:rPr>
        <w:t> </w:t>
      </w:r>
      <w:r>
        <w:rPr>
          <w:spacing w:val="-2"/>
        </w:rPr>
        <w:t>化、商用产品系列化、制冷工质多样化、产品减振降噪等研发工作；在生产技术方面，积极探索</w:t>
      </w:r>
      <w:r>
        <w:rPr>
          <w:spacing w:val="-53"/>
        </w:rPr>
        <w:t> </w:t>
      </w:r>
      <w:r>
        <w:rPr>
          <w:spacing w:val="-53"/>
        </w:rPr>
      </w:r>
      <w:r>
        <w:rPr>
          <w:spacing w:val="-2"/>
        </w:rPr>
        <w:t>运用新材料、新技术、新工艺，优化产品结构，强管理，提效率，挖潜降耗，以降低生产过程成</w:t>
      </w:r>
      <w:r>
        <w:rPr>
          <w:spacing w:val="-53"/>
        </w:rPr>
        <w:t> </w:t>
      </w:r>
      <w:r>
        <w:rPr>
          <w:spacing w:val="-53"/>
        </w:rPr>
      </w:r>
      <w:r>
        <w:rPr>
          <w:spacing w:val="-2"/>
        </w:rPr>
        <w:t>本；在前瞻性研究方面，加强双级压缩、双缸压缩、直线压缩、涡旋压缩等前瞻性项目的研发，</w:t>
      </w:r>
    </w:p>
    <w:p>
      <w:pPr>
        <w:pStyle w:val="BodyText"/>
        <w:spacing w:line="271" w:lineRule="exact"/>
        <w:ind w:left="138" w:right="0"/>
        <w:jc w:val="left"/>
      </w:pPr>
      <w:r>
        <w:rPr/>
        <w:t>努力实现项目的产业化，确保公司技术行业领先。</w:t>
      </w:r>
    </w:p>
    <w:p>
      <w:pPr>
        <w:pStyle w:val="BodyText"/>
        <w:spacing w:line="228" w:lineRule="auto" w:before="11"/>
        <w:ind w:left="138" w:right="128" w:firstLine="419"/>
        <w:jc w:val="both"/>
      </w:pPr>
      <w:r>
        <w:rPr>
          <w:rFonts w:ascii="Times New Roman" w:hAnsi="Times New Roman" w:cs="Times New Roman" w:eastAsia="Times New Roman" w:hint="default"/>
        </w:rPr>
        <w:t>IT </w:t>
      </w:r>
      <w:r>
        <w:rPr>
          <w:spacing w:val="-4"/>
        </w:rPr>
        <w:t>分销与服务，</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6"/>
        </w:rPr>
        <w:t> </w:t>
      </w:r>
      <w:r>
        <w:rPr>
          <w:spacing w:val="-4"/>
        </w:rPr>
        <w:t>年将加大线上线下全渠道营销网络的拓展，加强渠道细分管理，深度挖</w:t>
      </w:r>
      <w:r>
        <w:rPr>
          <w:w w:val="100"/>
        </w:rPr>
        <w:t> </w:t>
      </w:r>
      <w:r>
        <w:rPr>
          <w:spacing w:val="-12"/>
        </w:rPr>
        <w:t>掘渠道价值；前瞻性跟踪、引入 </w:t>
      </w:r>
      <w:r>
        <w:rPr>
          <w:rFonts w:ascii="Times New Roman" w:hAnsi="Times New Roman" w:cs="Times New Roman" w:eastAsia="Times New Roman" w:hint="default"/>
        </w:rPr>
        <w:t>VR/AR/MR </w:t>
      </w:r>
      <w:r>
        <w:rPr>
          <w:spacing w:val="-8"/>
        </w:rPr>
        <w:t>等新技术、新形态的消费者电子产品，实现业务增量；</w:t>
      </w:r>
      <w:r>
        <w:rPr>
          <w:spacing w:val="-76"/>
        </w:rPr>
        <w:t> </w:t>
      </w:r>
      <w:r>
        <w:rPr>
          <w:spacing w:val="-76"/>
        </w:rPr>
      </w:r>
      <w:r>
        <w:rPr>
          <w:spacing w:val="-2"/>
        </w:rPr>
        <w:t>大力推进大数据解决方案的行业应用，在公安和广电领域取得实质成果；培育云服务相关资源、</w:t>
      </w:r>
      <w:r>
        <w:rPr>
          <w:spacing w:val="-25"/>
        </w:rPr>
        <w:t> </w:t>
      </w:r>
      <w:r>
        <w:rPr>
          <w:spacing w:val="-25"/>
        </w:rPr>
      </w:r>
      <w:r>
        <w:rPr/>
        <w:t>能力和业务模式，整合厂商和技术资源推进</w:t>
      </w:r>
      <w:r>
        <w:rPr>
          <w:spacing w:val="-57"/>
        </w:rPr>
        <w:t> </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Vidyo</w:t>
      </w:r>
      <w:r>
        <w:rPr>
          <w:rFonts w:ascii="Times New Roman" w:hAnsi="Times New Roman" w:cs="Times New Roman" w:eastAsia="Times New Roman" w:hint="default"/>
          <w:spacing w:val="-2"/>
        </w:rPr>
        <w:t> </w:t>
      </w:r>
      <w:r>
        <w:rPr/>
        <w:t>等云服务业务。</w:t>
      </w:r>
    </w:p>
    <w:p>
      <w:pPr>
        <w:pStyle w:val="BodyText"/>
        <w:spacing w:line="232" w:lineRule="auto"/>
        <w:ind w:left="138" w:right="130" w:firstLine="419"/>
        <w:jc w:val="both"/>
      </w:pPr>
      <w:r>
        <w:rPr/>
        <w:t>电源业务，</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spacing w:val="-3"/>
        </w:rPr>
        <w:t>年的经营思路为“稳住存量，扩大增量，保持整体经营利润稳定，经营规模</w:t>
      </w:r>
      <w:r>
        <w:rPr>
          <w:w w:val="100"/>
        </w:rPr>
        <w:t> </w:t>
      </w:r>
      <w:r>
        <w:rPr>
          <w:spacing w:val="-2"/>
        </w:rPr>
        <w:t>稳步发展”。主要举措包括“保障重要军品项目的研制、生产和交付进度，实质推动电源产品向</w:t>
      </w:r>
      <w:r>
        <w:rPr>
          <w:spacing w:val="-25"/>
        </w:rPr>
        <w:t> </w:t>
      </w:r>
      <w:r>
        <w:rPr>
          <w:spacing w:val="-25"/>
        </w:rPr>
      </w:r>
      <w:r>
        <w:rPr>
          <w:spacing w:val="-2"/>
        </w:rPr>
        <w:t>海军领域延伸拓展，实现锂电产品的上舰突破；推动电源产品在轨道交通市场（高铁、动车、地</w:t>
      </w:r>
      <w:r>
        <w:rPr>
          <w:spacing w:val="-25"/>
        </w:rPr>
        <w:t> </w:t>
      </w:r>
      <w:r>
        <w:rPr>
          <w:spacing w:val="-25"/>
        </w:rPr>
      </w:r>
      <w:r>
        <w:rPr/>
        <w:t>铁）的占有率快速提升”。</w:t>
      </w:r>
    </w:p>
    <w:p>
      <w:pPr>
        <w:pStyle w:val="BodyText"/>
        <w:spacing w:line="281" w:lineRule="exact"/>
        <w:ind w:left="558"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年，公司整体的主要经营举措如下：</w:t>
      </w:r>
    </w:p>
    <w:p>
      <w:pPr>
        <w:pStyle w:val="BodyText"/>
        <w:spacing w:line="235" w:lineRule="auto"/>
        <w:ind w:left="138" w:right="127" w:firstLine="419"/>
        <w:jc w:val="both"/>
      </w:pPr>
      <w:r>
        <w:rPr/>
        <w:t>持续有力提升技术创新能力。</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3"/>
        </w:rPr>
        <w:t>年，公司将强化人工智能实验室建设，力争</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年内在自然</w:t>
      </w:r>
      <w:r>
        <w:rPr>
          <w:w w:val="100"/>
        </w:rPr>
        <w:t> </w:t>
      </w:r>
      <w:r>
        <w:rPr>
          <w:spacing w:val="-2"/>
        </w:rPr>
        <w:t>语言交互、视频行为识别、语音处理等领域建立行业领先优势；梳理“信息安全”、“新能源材</w:t>
      </w:r>
      <w:r>
        <w:rPr>
          <w:spacing w:val="-25"/>
        </w:rPr>
        <w:t> </w:t>
      </w:r>
      <w:r>
        <w:rPr>
          <w:spacing w:val="-25"/>
        </w:rPr>
      </w:r>
      <w:r>
        <w:rPr>
          <w:spacing w:val="-2"/>
        </w:rPr>
        <w:t>料”技术地图，建立符合长虹实际的技术路线图，推动成立“信息安全”、“新能源材料”灯塔</w:t>
      </w:r>
      <w:r>
        <w:rPr>
          <w:spacing w:val="-25"/>
        </w:rPr>
        <w:t> </w:t>
      </w:r>
      <w:r>
        <w:rPr>
          <w:spacing w:val="-25"/>
        </w:rPr>
      </w:r>
      <w:r>
        <w:rPr>
          <w:spacing w:val="-2"/>
        </w:rPr>
        <w:t>实验室。推动产品公司核心技术积累，探索总部引导下的核心产品技术培育机制，加快成立画质</w:t>
      </w:r>
      <w:r>
        <w:rPr>
          <w:spacing w:val="-25"/>
        </w:rPr>
        <w:t> </w:t>
      </w:r>
      <w:r>
        <w:rPr>
          <w:spacing w:val="-25"/>
        </w:rPr>
      </w:r>
      <w:r>
        <w:rPr/>
        <w:t>技术、变频技术、物联网技术等竞争力实验室，加强产业发展的技术支撑能力。</w:t>
      </w:r>
    </w:p>
    <w:p>
      <w:pPr>
        <w:pStyle w:val="BodyText"/>
        <w:spacing w:line="228" w:lineRule="auto" w:before="11"/>
        <w:ind w:left="138" w:right="0" w:firstLine="419"/>
        <w:jc w:val="left"/>
      </w:pPr>
      <w:r>
        <w:rPr/>
        <w:t>积极打造海外发展新格局。</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spacing w:val="-3"/>
        </w:rPr>
        <w:t>年，公司将坚定不移贯彻实施品牌国际化战略，加大海外品</w:t>
      </w:r>
      <w:r>
        <w:rPr>
          <w:w w:val="100"/>
        </w:rPr>
        <w:t> </w:t>
      </w:r>
      <w:r>
        <w:rPr/>
        <w:t>牌产品研发力度，推动国内外产品的一致性与协同性；积极探索“欧洲长虹”品牌业务与</w:t>
      </w:r>
      <w:r>
        <w:rPr>
          <w:spacing w:val="-56"/>
        </w:rPr>
        <w:t> </w:t>
      </w:r>
      <w:r>
        <w:rPr>
          <w:rFonts w:ascii="Times New Roman" w:hAnsi="Times New Roman" w:cs="Times New Roman" w:eastAsia="Times New Roman" w:hint="default"/>
        </w:rPr>
        <w:t>OEM</w:t>
      </w:r>
      <w:r>
        <w:rPr>
          <w:rFonts w:ascii="Times New Roman" w:hAnsi="Times New Roman" w:cs="Times New Roman" w:eastAsia="Times New Roman" w:hint="default"/>
          <w:w w:val="100"/>
        </w:rPr>
        <w:t> </w:t>
      </w:r>
      <w:r>
        <w:rPr>
          <w:spacing w:val="-2"/>
        </w:rPr>
        <w:t>业务的整合试点；持续深耕已有根据地市场，聚焦资源推动重点市场份额提升；强化海外人才队</w:t>
      </w:r>
      <w:r>
        <w:rPr>
          <w:spacing w:val="-25"/>
        </w:rPr>
        <w:t> </w:t>
      </w:r>
      <w:r>
        <w:rPr>
          <w:spacing w:val="-25"/>
        </w:rPr>
      </w:r>
      <w:r>
        <w:rPr>
          <w:spacing w:val="-2"/>
        </w:rPr>
        <w:t>伍建设，大力变革传统用人机制；积极推进海外业务外延式扩张，力争实现重大海外并购项目。</w:t>
      </w:r>
    </w:p>
    <w:p>
      <w:pPr>
        <w:pStyle w:val="BodyText"/>
        <w:spacing w:line="228" w:lineRule="auto" w:before="12"/>
        <w:ind w:left="138" w:right="0" w:firstLine="419"/>
        <w:jc w:val="left"/>
      </w:pPr>
      <w:r>
        <w:rPr>
          <w:spacing w:val="-7"/>
        </w:rPr>
        <w:t>持续推动面向服务的制造转型。在智能家电领域，公司将在保持“高画质、高音质、低能耗”</w:t>
      </w:r>
      <w:r>
        <w:rPr>
          <w:w w:val="100"/>
        </w:rPr>
        <w:t> </w:t>
      </w:r>
      <w:r>
        <w:rPr>
          <w:spacing w:val="-7"/>
          <w:w w:val="100"/>
        </w:rPr>
        <w:t>等传统技术优势基础上，结合远场语音</w:t>
      </w:r>
      <w:r>
        <w:rPr>
          <w:rFonts w:ascii="Times New Roman" w:hAnsi="Times New Roman" w:cs="Times New Roman" w:eastAsia="Times New Roman" w:hint="default"/>
          <w:spacing w:val="-7"/>
          <w:w w:val="100"/>
        </w:rPr>
        <w:t>/</w:t>
      </w:r>
      <w:r>
        <w:rPr>
          <w:spacing w:val="-7"/>
          <w:w w:val="100"/>
        </w:rPr>
        <w:t>声纹</w:t>
      </w:r>
      <w:r>
        <w:rPr>
          <w:rFonts w:ascii="Times New Roman" w:hAnsi="Times New Roman" w:cs="Times New Roman" w:eastAsia="Times New Roman" w:hint="default"/>
          <w:spacing w:val="-7"/>
          <w:w w:val="100"/>
        </w:rPr>
        <w:t>/</w:t>
      </w:r>
      <w:r>
        <w:rPr>
          <w:spacing w:val="-7"/>
          <w:w w:val="100"/>
        </w:rPr>
        <w:t>语义</w:t>
      </w:r>
      <w:r>
        <w:rPr>
          <w:rFonts w:ascii="Times New Roman" w:hAnsi="Times New Roman" w:cs="Times New Roman" w:eastAsia="Times New Roman" w:hint="default"/>
          <w:spacing w:val="-7"/>
          <w:w w:val="100"/>
        </w:rPr>
        <w:t>/</w:t>
      </w:r>
      <w:r>
        <w:rPr>
          <w:spacing w:val="-7"/>
          <w:w w:val="100"/>
        </w:rPr>
        <w:t>人脸识别、行为感知等</w:t>
      </w:r>
      <w:r>
        <w:rPr>
          <w:spacing w:val="-51"/>
          <w:w w:val="100"/>
        </w:rPr>
        <w:t> </w:t>
      </w:r>
      <w:r>
        <w:rPr>
          <w:rFonts w:ascii="Times New Roman" w:hAnsi="Times New Roman" w:cs="Times New Roman" w:eastAsia="Times New Roman" w:hint="default"/>
          <w:w w:val="100"/>
        </w:rPr>
        <w:t>AI</w:t>
      </w:r>
      <w:r>
        <w:rPr>
          <w:rFonts w:ascii="Times New Roman" w:hAnsi="Times New Roman" w:cs="Times New Roman" w:eastAsia="Times New Roman" w:hint="default"/>
          <w:spacing w:val="1"/>
          <w:w w:val="100"/>
        </w:rPr>
        <w:t> </w:t>
      </w:r>
      <w:r>
        <w:rPr>
          <w:spacing w:val="-11"/>
          <w:w w:val="100"/>
        </w:rPr>
        <w:t>技术成果，及传感器、</w:t>
      </w:r>
      <w:r>
        <w:rPr>
          <w:spacing w:val="-104"/>
          <w:w w:val="100"/>
        </w:rPr>
        <w:t> </w:t>
      </w:r>
      <w:r>
        <w:rPr>
          <w:spacing w:val="-104"/>
          <w:w w:val="100"/>
        </w:rPr>
      </w:r>
      <w:r>
        <w:rPr/>
        <w:t>食品保鲜、三色</w:t>
      </w:r>
      <w:r>
        <w:rPr>
          <w:spacing w:val="-54"/>
        </w:rPr>
        <w:t> </w:t>
      </w:r>
      <w:r>
        <w:rPr>
          <w:rFonts w:ascii="Times New Roman" w:hAnsi="Times New Roman" w:cs="Times New Roman" w:eastAsia="Times New Roman" w:hint="default"/>
        </w:rPr>
        <w:t>4K</w:t>
      </w:r>
      <w:r>
        <w:rPr>
          <w:rFonts w:ascii="Times New Roman" w:hAnsi="Times New Roman" w:cs="Times New Roman" w:eastAsia="Times New Roman" w:hint="default"/>
          <w:spacing w:val="-4"/>
        </w:rPr>
        <w:t> </w:t>
      </w:r>
      <w:r>
        <w:rPr/>
        <w:t>激光显示等先进技术研究成果，发展以</w:t>
      </w:r>
      <w:r>
        <w:rPr>
          <w:spacing w:val="-56"/>
        </w:rPr>
        <w:t> </w:t>
      </w:r>
      <w:r>
        <w:rPr>
          <w:rFonts w:ascii="Times New Roman" w:hAnsi="Times New Roman" w:cs="Times New Roman" w:eastAsia="Times New Roman" w:hint="default"/>
        </w:rPr>
        <w:t>CHiQ</w:t>
      </w:r>
      <w:r>
        <w:rPr>
          <w:rFonts w:ascii="Times New Roman" w:hAnsi="Times New Roman" w:cs="Times New Roman" w:eastAsia="Times New Roman" w:hint="default"/>
          <w:spacing w:val="-2"/>
        </w:rPr>
        <w:t> </w:t>
      </w:r>
      <w:r>
        <w:rPr/>
        <w:t>系列智能终端产品为代表的高</w:t>
      </w:r>
      <w:r>
        <w:rPr>
          <w:w w:val="100"/>
        </w:rPr>
        <w:t> </w:t>
      </w:r>
      <w:r>
        <w:rPr>
          <w:spacing w:val="-4"/>
        </w:rPr>
        <w:t>品质产品组合，适时推出兼具清扫</w:t>
      </w:r>
      <w:r>
        <w:rPr>
          <w:rFonts w:ascii="Times New Roman" w:hAnsi="Times New Roman" w:cs="Times New Roman" w:eastAsia="Times New Roman" w:hint="default"/>
          <w:spacing w:val="-4"/>
        </w:rPr>
        <w:t>/</w:t>
      </w:r>
      <w:r>
        <w:rPr>
          <w:spacing w:val="-4"/>
        </w:rPr>
        <w:t>安防</w:t>
      </w:r>
      <w:r>
        <w:rPr>
          <w:rFonts w:ascii="Times New Roman" w:hAnsi="Times New Roman" w:cs="Times New Roman" w:eastAsia="Times New Roman" w:hint="default"/>
          <w:spacing w:val="-4"/>
        </w:rPr>
        <w:t>/</w:t>
      </w:r>
      <w:r>
        <w:rPr>
          <w:spacing w:val="-4"/>
        </w:rPr>
        <w:t>教育等功能的家庭服务机器人系列产品，打造长虹在“新</w:t>
      </w:r>
      <w:r>
        <w:rPr>
          <w:spacing w:val="-43"/>
        </w:rPr>
        <w:t> </w:t>
      </w:r>
      <w:r>
        <w:rPr>
          <w:spacing w:val="-43"/>
        </w:rPr>
      </w:r>
      <w:r>
        <w:rPr/>
        <w:t>硬件时代”中高端生活品质的家电品牌形象。</w:t>
      </w:r>
    </w:p>
    <w:p>
      <w:pPr>
        <w:pStyle w:val="BodyText"/>
        <w:spacing w:line="230" w:lineRule="auto" w:before="10"/>
        <w:ind w:left="138" w:right="127" w:firstLine="419"/>
        <w:jc w:val="both"/>
      </w:pPr>
      <w:r>
        <w:rPr>
          <w:spacing w:val="-3"/>
        </w:rPr>
        <w:t>加速培育新增长极。</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spacing w:val="-3"/>
        </w:rPr>
        <w:t>年公司将着重关注并推进以下工作：推动家用机器人、电动汽车压</w:t>
      </w:r>
      <w:r>
        <w:rPr>
          <w:w w:val="100"/>
        </w:rPr>
        <w:t> </w:t>
      </w:r>
      <w:r>
        <w:rPr>
          <w:spacing w:val="-2"/>
        </w:rPr>
        <w:t>缩机、汽车空调等增量业务的快速发展；推动数字电视业务向物联网传感器及物联网端到端系统</w:t>
      </w:r>
      <w:r>
        <w:rPr>
          <w:spacing w:val="-25"/>
        </w:rPr>
        <w:t> </w:t>
      </w:r>
      <w:r>
        <w:rPr>
          <w:spacing w:val="-25"/>
        </w:rPr>
      </w:r>
      <w:r>
        <w:rPr>
          <w:spacing w:val="-6"/>
        </w:rPr>
        <w:t>解决方案提供商转型，实现在智慧农业、智能水表、智能停车、设备定位的有效布局；加快 </w:t>
      </w:r>
      <w:r>
        <w:rPr>
          <w:rFonts w:ascii="Times New Roman" w:hAnsi="Times New Roman" w:cs="Times New Roman" w:eastAsia="Times New Roman" w:hint="default"/>
        </w:rPr>
        <w:t>18650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圆柱锂电增量业务发展，积极关注三元材料领域的布局机会；汽配业务方面，沿网联化、新能源</w:t>
      </w:r>
      <w:r>
        <w:rPr>
          <w:spacing w:val="-25"/>
        </w:rPr>
        <w:t> </w:t>
      </w:r>
      <w:r>
        <w:rPr>
          <w:spacing w:val="-25"/>
        </w:rPr>
      </w:r>
      <w:r>
        <w:rPr/>
        <w:t>化和轻量化的方向进一步探索新业务机会点。</w:t>
      </w:r>
    </w:p>
    <w:p>
      <w:pPr>
        <w:pStyle w:val="BodyText"/>
        <w:spacing w:line="274" w:lineRule="exact" w:before="24"/>
        <w:ind w:left="138" w:right="127" w:firstLine="419"/>
        <w:jc w:val="both"/>
      </w:pPr>
      <w:r>
        <w:rPr/>
        <w:t>大力提升产品竞争优势。</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spacing w:val="-3"/>
        </w:rPr>
        <w:t>年，公司将继续推动中高端产品销售量利突破：彩电市场要打</w:t>
      </w:r>
      <w:r>
        <w:rPr>
          <w:w w:val="100"/>
        </w:rPr>
        <w:t> </w:t>
      </w:r>
      <w:r>
        <w:rPr>
          <w:spacing w:val="-6"/>
        </w:rPr>
        <w:t>造百万量级产品品类，实现</w:t>
      </w:r>
      <w:r>
        <w:rPr>
          <w:spacing w:val="-50"/>
        </w:rPr>
        <w:t> </w:t>
      </w:r>
      <w:r>
        <w:rPr>
          <w:rFonts w:ascii="Times New Roman" w:hAnsi="Times New Roman" w:cs="Times New Roman" w:eastAsia="Times New Roman" w:hint="default"/>
        </w:rPr>
        <w:t>Q5R/E/K/T</w:t>
      </w:r>
      <w:r>
        <w:rPr>
          <w:rFonts w:ascii="Times New Roman" w:hAnsi="Times New Roman" w:cs="Times New Roman" w:eastAsia="Times New Roman" w:hint="default"/>
          <w:spacing w:val="5"/>
        </w:rPr>
        <w:t> </w:t>
      </w:r>
      <w:r>
        <w:rPr/>
        <w:t>系列产品销量突破</w:t>
      </w:r>
      <w:r>
        <w:rPr>
          <w:spacing w:val="-50"/>
        </w:rPr>
        <w:t> </w:t>
      </w:r>
      <w:r>
        <w:rPr>
          <w:rFonts w:ascii="Times New Roman" w:hAnsi="Times New Roman" w:cs="Times New Roman" w:eastAsia="Times New Roman" w:hint="default"/>
        </w:rPr>
        <w:t>100 </w:t>
      </w:r>
      <w:r>
        <w:rPr>
          <w:spacing w:val="-9"/>
        </w:rPr>
        <w:t>万台；有力推动</w:t>
      </w:r>
      <w:r>
        <w:rPr>
          <w:spacing w:val="-48"/>
        </w:rPr>
        <w:t> </w:t>
      </w:r>
      <w:r>
        <w:rPr>
          <w:rFonts w:ascii="Times New Roman" w:hAnsi="Times New Roman" w:cs="Times New Roman" w:eastAsia="Times New Roman" w:hint="default"/>
        </w:rPr>
        <w:t>M</w:t>
      </w:r>
      <w:r>
        <w:rPr>
          <w:rFonts w:ascii="Times New Roman" w:hAnsi="Times New Roman" w:cs="Times New Roman" w:eastAsia="Times New Roman" w:hint="default"/>
          <w:spacing w:val="2"/>
        </w:rPr>
        <w:t> </w:t>
      </w:r>
      <w:r>
        <w:rPr/>
        <w:t>鲜生系列保鲜冰</w:t>
      </w:r>
    </w:p>
    <w:p>
      <w:pPr>
        <w:spacing w:after="0" w:line="274" w:lineRule="exact"/>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62"/>
        <w:ind w:right="202"/>
        <w:jc w:val="left"/>
      </w:pPr>
      <w:r>
        <w:rPr>
          <w:spacing w:val="-3"/>
        </w:rPr>
        <w:t>箱的市场推广与销售上量；加快高性能、</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6"/>
        </w:rPr>
        <w:t> </w:t>
      </w:r>
      <w:r>
        <w:rPr/>
        <w:t>年保质期碱锰电池新品的研发，力争进入全球产品品</w:t>
      </w:r>
      <w:r>
        <w:rPr>
          <w:spacing w:val="-101"/>
        </w:rPr>
        <w:t> </w:t>
      </w:r>
      <w:r>
        <w:rPr>
          <w:spacing w:val="-101"/>
        </w:rPr>
      </w:r>
      <w:r>
        <w:rPr/>
        <w:t>质第一阵列。</w:t>
      </w:r>
    </w:p>
    <w:p>
      <w:pPr>
        <w:pStyle w:val="BodyText"/>
        <w:spacing w:line="253" w:lineRule="exact"/>
        <w:ind w:right="0" w:firstLine="419"/>
        <w:jc w:val="both"/>
      </w:pPr>
      <w:r>
        <w:rPr>
          <w:spacing w:val="-3"/>
        </w:rPr>
        <w:t>大力加强高素质人才队伍建设。</w:t>
      </w:r>
      <w:r>
        <w:rPr>
          <w:rFonts w:ascii="Times New Roman" w:hAnsi="Times New Roman" w:cs="Times New Roman" w:eastAsia="Times New Roman" w:hint="default"/>
          <w:spacing w:val="-3"/>
        </w:rPr>
        <w:t>2018 </w:t>
      </w:r>
      <w:r>
        <w:rPr>
          <w:rFonts w:ascii="Times New Roman" w:hAnsi="Times New Roman" w:cs="Times New Roman" w:eastAsia="Times New Roman" w:hint="default"/>
          <w:spacing w:val="27"/>
        </w:rPr>
        <w:t> </w:t>
      </w:r>
      <w:r>
        <w:rPr>
          <w:spacing w:val="-3"/>
        </w:rPr>
        <w:t>年公司将持续推进绩优干部选拔和重用，进一步加强中</w:t>
      </w:r>
    </w:p>
    <w:p>
      <w:pPr>
        <w:pStyle w:val="BodyText"/>
        <w:spacing w:line="237" w:lineRule="auto"/>
        <w:ind w:right="228"/>
        <w:jc w:val="both"/>
      </w:pPr>
      <w:r>
        <w:rPr>
          <w:spacing w:val="-2"/>
        </w:rPr>
        <w:t>高层人才后备力量储备；强化专业领军人才配置，加大对信息安全、新能源材料、大数据等领域</w:t>
      </w:r>
      <w:r>
        <w:rPr>
          <w:spacing w:val="-25"/>
        </w:rPr>
        <w:t> </w:t>
      </w:r>
      <w:r>
        <w:rPr>
          <w:spacing w:val="-25"/>
        </w:rPr>
      </w:r>
      <w:r>
        <w:rPr>
          <w:spacing w:val="-6"/>
        </w:rPr>
        <w:t>领军人才的引进；拔擢猛将于卒伍，全方位打造一批基层骨干力量，强化公司制造与服务的基础；</w:t>
      </w:r>
      <w:r>
        <w:rPr>
          <w:spacing w:val="-54"/>
        </w:rPr>
        <w:t> </w:t>
      </w:r>
      <w:r>
        <w:rPr>
          <w:spacing w:val="-54"/>
        </w:rPr>
      </w:r>
      <w:r>
        <w:rPr/>
        <w:t>全面优化专业人才队伍建设，健全职位管理办法与专业任职资格体系。</w:t>
      </w:r>
    </w:p>
    <w:p>
      <w:pPr>
        <w:pStyle w:val="BodyText"/>
        <w:spacing w:line="230" w:lineRule="auto" w:before="6"/>
        <w:ind w:right="227" w:firstLine="419"/>
        <w:jc w:val="both"/>
      </w:pPr>
      <w:r>
        <w:rPr>
          <w:spacing w:val="-7"/>
          <w:w w:val="100"/>
        </w:rPr>
        <w:t>为主动适应行业环境的变化趋势，公司</w:t>
      </w:r>
      <w:r>
        <w:rPr>
          <w:spacing w:val="-47"/>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8"/>
          <w:w w:val="100"/>
        </w:rPr>
        <w:t> </w:t>
      </w:r>
      <w:r>
        <w:rPr>
          <w:spacing w:val="-2"/>
          <w:w w:val="100"/>
        </w:rPr>
        <w:t>年资本投放将进一步聚焦核心竞争能力建设与提</w:t>
      </w:r>
      <w:r>
        <w:rPr>
          <w:w w:val="100"/>
        </w:rPr>
        <w:t> </w:t>
      </w:r>
      <w:r>
        <w:rPr>
          <w:spacing w:val="-4"/>
        </w:rPr>
        <w:t>升，重点围绕“技术创新、智能制造、品牌重塑、</w:t>
      </w:r>
      <w:r>
        <w:rPr>
          <w:rFonts w:ascii="Times New Roman" w:hAnsi="Times New Roman" w:cs="Times New Roman" w:eastAsia="Times New Roman" w:hint="default"/>
          <w:spacing w:val="-4"/>
        </w:rPr>
        <w:t>IT </w:t>
      </w:r>
      <w:r>
        <w:rPr>
          <w:spacing w:val="-3"/>
        </w:rPr>
        <w:t>信息化建设、</w:t>
      </w:r>
      <w:r>
        <w:rPr>
          <w:rFonts w:ascii="Times New Roman" w:hAnsi="Times New Roman" w:cs="Times New Roman" w:eastAsia="Times New Roman" w:hint="default"/>
          <w:spacing w:val="-3"/>
        </w:rPr>
        <w:t>O2O </w:t>
      </w:r>
      <w:r>
        <w:rPr>
          <w:spacing w:val="-3"/>
        </w:rPr>
        <w:t>渠道打造”等方面，同时</w:t>
      </w:r>
      <w:r>
        <w:rPr>
          <w:spacing w:val="-74"/>
        </w:rPr>
        <w:t> </w:t>
      </w:r>
      <w:r>
        <w:rPr>
          <w:spacing w:val="-74"/>
        </w:rPr>
      </w:r>
      <w:r>
        <w:rPr>
          <w:spacing w:val="-2"/>
        </w:rPr>
        <w:t>公司将积极关注与把握全球产业并购投资机会。公司将严控非生产性经营投入，大力提升资金运</w:t>
      </w:r>
      <w:r>
        <w:rPr>
          <w:spacing w:val="-25"/>
        </w:rPr>
        <w:t> </w:t>
      </w:r>
      <w:r>
        <w:rPr>
          <w:spacing w:val="-25"/>
        </w:rPr>
      </w:r>
      <w:r>
        <w:rPr>
          <w:spacing w:val="-2"/>
        </w:rPr>
        <w:t>营周转效率，加快土地等存量资产变现。公司投资资金将主要源于公司的自有资金，部分资金将</w:t>
      </w:r>
      <w:r>
        <w:rPr>
          <w:spacing w:val="-25"/>
        </w:rPr>
        <w:t> </w:t>
      </w:r>
      <w:r>
        <w:rPr>
          <w:spacing w:val="-25"/>
        </w:rPr>
      </w:r>
      <w:r>
        <w:rPr/>
        <w:t>源于银行授信。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82" w:lineRule="exact" w:before="56"/>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2" w:lineRule="auto"/>
        <w:ind w:right="237" w:firstLine="419"/>
        <w:jc w:val="both"/>
      </w:pPr>
      <w:r>
        <w:rPr>
          <w:rFonts w:ascii="Times New Roman" w:hAnsi="Times New Roman" w:cs="Times New Roman" w:eastAsia="Times New Roman" w:hint="default"/>
        </w:rPr>
        <w:t>1</w:t>
      </w:r>
      <w:r>
        <w:rPr/>
        <w:t>、贸易壁垒带来的市场风险。自</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金融危机爆发以来，主要国家纷纷面临民粹主义、民</w:t>
      </w:r>
      <w:r>
        <w:rPr>
          <w:w w:val="100"/>
        </w:rPr>
        <w:t> </w:t>
      </w:r>
      <w:r>
        <w:rPr>
          <w:spacing w:val="-2"/>
        </w:rPr>
        <w:t>族主义和经济问题政治化三大挑战。目前来看，全球贸易保护与摩擦趋势有所增长，各种关税壁</w:t>
      </w:r>
      <w:r>
        <w:rPr>
          <w:spacing w:val="-25"/>
        </w:rPr>
        <w:t> </w:t>
      </w:r>
      <w:r>
        <w:rPr>
          <w:spacing w:val="-25"/>
        </w:rPr>
      </w:r>
      <w:r>
        <w:rPr>
          <w:spacing w:val="-2"/>
        </w:rPr>
        <w:t>垒与非关税壁垒手段同步凸显，可能将加重家电企业的成本费用负担，并对企业积极拓展全球市</w:t>
      </w:r>
      <w:r>
        <w:rPr>
          <w:spacing w:val="-25"/>
        </w:rPr>
        <w:t> </w:t>
      </w:r>
      <w:r>
        <w:rPr>
          <w:spacing w:val="-25"/>
        </w:rPr>
      </w:r>
      <w:r>
        <w:rPr/>
        <w:t>场带来负面影响。</w:t>
      </w:r>
    </w:p>
    <w:p>
      <w:pPr>
        <w:pStyle w:val="BodyText"/>
        <w:spacing w:line="230" w:lineRule="auto" w:before="9"/>
        <w:ind w:right="0" w:firstLine="419"/>
        <w:jc w:val="left"/>
      </w:pPr>
      <w:r>
        <w:rPr>
          <w:rFonts w:ascii="Times New Roman" w:hAnsi="Times New Roman" w:cs="Times New Roman" w:eastAsia="Times New Roman" w:hint="default"/>
          <w:spacing w:val="-4"/>
        </w:rPr>
        <w:t>2</w:t>
      </w:r>
      <w:r>
        <w:rPr>
          <w:spacing w:val="-4"/>
        </w:rPr>
        <w:t>、汇价波动导致的出口竞争力和汇兑损失风险。随公司全球化战略的深入推进，公司海外销</w:t>
      </w:r>
      <w:r>
        <w:rPr>
          <w:w w:val="100"/>
        </w:rPr>
        <w:t> </w:t>
      </w:r>
      <w:r>
        <w:rPr>
          <w:spacing w:val="-4"/>
          <w:w w:val="100"/>
        </w:rPr>
        <w:t>售收入占公司整体销售收入的比重将逐步上升。虽然美联储向市场重新传递强势美元的政策信号，</w:t>
      </w:r>
      <w:r>
        <w:rPr>
          <w:spacing w:val="-85"/>
          <w:w w:val="100"/>
        </w:rPr>
        <w:t> </w:t>
      </w:r>
      <w:r>
        <w:rPr>
          <w:spacing w:val="-85"/>
          <w:w w:val="100"/>
        </w:rPr>
      </w:r>
      <w:r>
        <w:rPr/>
        <w:t>且预计 </w:t>
      </w:r>
      <w:r>
        <w:rPr>
          <w:rFonts w:ascii="Times New Roman" w:hAnsi="Times New Roman" w:cs="Times New Roman" w:eastAsia="Times New Roman" w:hint="default"/>
        </w:rPr>
        <w:t>2018 </w:t>
      </w:r>
      <w:r>
        <w:rPr>
          <w:spacing w:val="-5"/>
        </w:rPr>
        <w:t>年将继续加快加息的力度与节奏，但美元指数的现实响应效应较过往明显衰减，如果</w:t>
      </w:r>
      <w:r>
        <w:rPr>
          <w:spacing w:val="-78"/>
        </w:rPr>
        <w:t> </w:t>
      </w:r>
      <w:r>
        <w:rPr>
          <w:spacing w:val="-78"/>
        </w:rPr>
      </w:r>
      <w:r>
        <w:rPr/>
        <w:t>美元兑人民币汇率出现大幅波动，不仅将对公司的产品出口业务构成不利影响，也将可能造成广</w:t>
      </w:r>
      <w:r>
        <w:rPr>
          <w:w w:val="100"/>
        </w:rPr>
        <w:t> </w:t>
      </w:r>
      <w:r>
        <w:rPr/>
        <w:t>义的汇兑损失。</w:t>
      </w:r>
    </w:p>
    <w:p>
      <w:pPr>
        <w:pStyle w:val="BodyText"/>
        <w:spacing w:line="232" w:lineRule="auto" w:before="5"/>
        <w:ind w:right="228" w:firstLine="419"/>
        <w:jc w:val="both"/>
      </w:pPr>
      <w:r>
        <w:rPr>
          <w:rFonts w:ascii="Times New Roman" w:hAnsi="Times New Roman" w:cs="Times New Roman" w:eastAsia="Times New Roman" w:hint="default"/>
          <w:spacing w:val="-4"/>
        </w:rPr>
        <w:t>3</w:t>
      </w:r>
      <w:r>
        <w:rPr>
          <w:spacing w:val="-4"/>
        </w:rPr>
        <w:t>、生产要素价格波动导致的风险。公司综合家电业务的主要原材料及核心配件包括各种等级</w:t>
      </w:r>
      <w:r>
        <w:rPr>
          <w:w w:val="100"/>
        </w:rPr>
        <w:t> </w:t>
      </w:r>
      <w:r>
        <w:rPr>
          <w:spacing w:val="-2"/>
        </w:rPr>
        <w:t>的钢材、铜材、铝材、锌粉、芯片等，如果原材料及核心配件价格、人力资源等要素成本继续出</w:t>
      </w:r>
      <w:r>
        <w:rPr>
          <w:spacing w:val="-25"/>
        </w:rPr>
        <w:t> </w:t>
      </w:r>
      <w:r>
        <w:rPr>
          <w:spacing w:val="-25"/>
        </w:rPr>
      </w:r>
      <w:r>
        <w:rPr>
          <w:spacing w:val="-2"/>
        </w:rPr>
        <w:t>现较大涨幅，而公司精益制造、精益管理、销售结构优化等举措不能完全消化成本端上涨带来的</w:t>
      </w:r>
      <w:r>
        <w:rPr>
          <w:spacing w:val="-25"/>
        </w:rPr>
        <w:t> </w:t>
      </w:r>
      <w:r>
        <w:rPr>
          <w:spacing w:val="-25"/>
        </w:rPr>
      </w:r>
      <w:r>
        <w:rPr/>
        <w:t>影响，将对公司的年度经营目标达成构成挑战。</w:t>
      </w:r>
    </w:p>
    <w:p>
      <w:pPr>
        <w:spacing w:line="240" w:lineRule="auto" w:before="12"/>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一、普通股利润分配或资本公积金转增预案</w:t>
      </w:r>
      <w:r>
        <w:rPr>
          <w:b w:val="0"/>
          <w:bCs w:val="0"/>
        </w:rPr>
      </w:r>
    </w:p>
    <w:p>
      <w:pPr>
        <w:pStyle w:val="Heading4"/>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82" w:lineRule="exact" w:before="29"/>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ind w:left="638" w:right="0"/>
        <w:jc w:val="left"/>
        <w:rPr>
          <w:rFonts w:ascii="Times New Roman" w:hAnsi="Times New Roman" w:cs="Times New Roman" w:eastAsia="Times New Roman" w:hint="default"/>
        </w:rPr>
      </w:pPr>
      <w:r>
        <w:rPr>
          <w:w w:val="100"/>
        </w:rPr>
        <w:t>以</w:t>
      </w:r>
      <w:r>
        <w:rPr>
          <w:spacing w:val="-67"/>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5"/>
        </w:rPr>
        <w:t> </w:t>
      </w:r>
      <w:r>
        <w:rPr>
          <w:w w:val="100"/>
        </w:rPr>
        <w:t>年</w:t>
      </w:r>
      <w:r>
        <w:rPr>
          <w:spacing w:val="-6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5"/>
        </w:rPr>
        <w:t> </w:t>
      </w:r>
      <w:r>
        <w:rPr>
          <w:w w:val="100"/>
        </w:rPr>
        <w:t>月</w:t>
      </w:r>
      <w:r>
        <w:rPr>
          <w:spacing w:val="-67"/>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6"/>
        </w:rPr>
        <w:t> </w:t>
      </w:r>
      <w:r>
        <w:rPr>
          <w:w w:val="100"/>
        </w:rPr>
        <w:t>日</w:t>
      </w:r>
      <w:r>
        <w:rPr>
          <w:spacing w:val="-3"/>
          <w:w w:val="100"/>
        </w:rPr>
        <w:t>的总</w:t>
      </w:r>
      <w:r>
        <w:rPr>
          <w:w w:val="100"/>
        </w:rPr>
        <w:t>股本</w:t>
      </w:r>
      <w:r>
        <w:rPr>
          <w:spacing w:val="-67"/>
        </w:rPr>
        <w:t> </w:t>
      </w:r>
      <w:r>
        <w:rPr>
          <w:rFonts w:ascii="Times New Roman" w:hAnsi="Times New Roman" w:cs="Times New Roman" w:eastAsia="Times New Roman" w:hint="default"/>
          <w:w w:val="100"/>
        </w:rPr>
        <w:t>4,6</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6,2</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4,222</w:t>
      </w:r>
      <w:r>
        <w:rPr>
          <w:rFonts w:ascii="Times New Roman" w:hAnsi="Times New Roman" w:cs="Times New Roman" w:eastAsia="Times New Roman" w:hint="default"/>
          <w:spacing w:val="-17"/>
        </w:rPr>
        <w:t> </w:t>
      </w:r>
      <w:r>
        <w:rPr>
          <w:w w:val="100"/>
        </w:rPr>
        <w:t>股为</w:t>
      </w:r>
      <w:r>
        <w:rPr>
          <w:spacing w:val="-3"/>
          <w:w w:val="100"/>
        </w:rPr>
        <w:t>基</w:t>
      </w:r>
      <w:r>
        <w:rPr>
          <w:w w:val="100"/>
        </w:rPr>
        <w:t>数</w:t>
      </w:r>
      <w:r>
        <w:rPr>
          <w:spacing w:val="-106"/>
          <w:w w:val="100"/>
        </w:rPr>
        <w:t>，</w:t>
      </w:r>
      <w:r>
        <w:rPr>
          <w:spacing w:val="-3"/>
          <w:w w:val="100"/>
        </w:rPr>
        <w:t>向</w:t>
      </w:r>
      <w:r>
        <w:rPr>
          <w:w w:val="100"/>
        </w:rPr>
        <w:t>全</w:t>
      </w:r>
      <w:r>
        <w:rPr>
          <w:spacing w:val="-3"/>
          <w:w w:val="100"/>
        </w:rPr>
        <w:t>体</w:t>
      </w:r>
      <w:r>
        <w:rPr>
          <w:w w:val="100"/>
        </w:rPr>
        <w:t>股东每</w:t>
      </w:r>
      <w:r>
        <w:rPr>
          <w:spacing w:val="-6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5"/>
        </w:rPr>
        <w:t> </w:t>
      </w:r>
      <w:r>
        <w:rPr>
          <w:w w:val="100"/>
        </w:rPr>
        <w:t>股</w:t>
      </w:r>
      <w:r>
        <w:rPr>
          <w:spacing w:val="-3"/>
          <w:w w:val="100"/>
        </w:rPr>
        <w:t>派</w:t>
      </w:r>
      <w:r>
        <w:rPr>
          <w:w w:val="100"/>
        </w:rPr>
        <w:t>发现</w:t>
      </w:r>
      <w:r>
        <w:rPr>
          <w:spacing w:val="-3"/>
          <w:w w:val="100"/>
        </w:rPr>
        <w:t>金</w:t>
      </w:r>
      <w:r>
        <w:rPr>
          <w:w w:val="100"/>
        </w:rPr>
        <w:t>红利</w:t>
      </w:r>
      <w:r>
        <w:rPr>
          <w:spacing w:val="-67"/>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12</w:t>
      </w:r>
    </w:p>
    <w:p>
      <w:pPr>
        <w:pStyle w:val="BodyText"/>
        <w:spacing w:line="272" w:lineRule="exact"/>
        <w:ind w:right="0"/>
        <w:jc w:val="both"/>
        <w:rPr>
          <w:rFonts w:ascii="Times New Roman" w:hAnsi="Times New Roman" w:cs="Times New Roman" w:eastAsia="Times New Roman" w:hint="default"/>
        </w:rPr>
      </w:pPr>
      <w:r>
        <w:rPr/>
        <w:t>元（含税），共计分配</w:t>
      </w:r>
      <w:r>
        <w:rPr>
          <w:spacing w:val="-55"/>
        </w:rPr>
        <w:t> </w:t>
      </w:r>
      <w:r>
        <w:rPr>
          <w:rFonts w:ascii="Times New Roman" w:hAnsi="Times New Roman" w:cs="Times New Roman" w:eastAsia="Times New Roman" w:hint="default"/>
        </w:rPr>
        <w:t>55,394,930.66</w:t>
      </w:r>
      <w:r>
        <w:rPr>
          <w:rFonts w:ascii="Times New Roman" w:hAnsi="Times New Roman" w:cs="Times New Roman" w:eastAsia="Times New Roman" w:hint="default"/>
          <w:spacing w:val="-5"/>
        </w:rPr>
        <w:t> </w:t>
      </w:r>
      <w:r>
        <w:rPr/>
        <w:t>元，占</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年度归属母公司所有者净利润的</w:t>
      </w:r>
      <w:r>
        <w:rPr>
          <w:spacing w:val="-55"/>
        </w:rPr>
        <w:t> </w:t>
      </w:r>
      <w:r>
        <w:rPr>
          <w:rFonts w:ascii="Times New Roman" w:hAnsi="Times New Roman" w:cs="Times New Roman" w:eastAsia="Times New Roman" w:hint="default"/>
        </w:rPr>
        <w:t>33.98%</w:t>
      </w:r>
      <w:r>
        <w:rPr/>
        <w:t>；</w:t>
      </w:r>
      <w:r>
        <w:rPr>
          <w:rFonts w:ascii="Times New Roman" w:hAnsi="Times New Roman" w:cs="Times New Roman" w:eastAsia="Times New Roman" w:hint="default"/>
        </w:rPr>
        <w:t>2017</w:t>
      </w:r>
    </w:p>
    <w:p>
      <w:pPr>
        <w:pStyle w:val="BodyText"/>
        <w:spacing w:line="266" w:lineRule="exact"/>
        <w:ind w:right="0"/>
        <w:jc w:val="both"/>
      </w:pPr>
      <w:r>
        <w:rPr/>
        <w:t>年度公司不实施资本公积金转增股本方案。</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0"/>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86"/>
        <w:gridCol w:w="1087"/>
        <w:gridCol w:w="1016"/>
        <w:gridCol w:w="1090"/>
        <w:gridCol w:w="1688"/>
        <w:gridCol w:w="2000"/>
        <w:gridCol w:w="1284"/>
      </w:tblGrid>
      <w:tr>
        <w:trPr>
          <w:trHeight w:val="554"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8" w:right="0"/>
              <w:jc w:val="left"/>
              <w:rPr>
                <w:rFonts w:ascii="宋体" w:hAnsi="宋体" w:cs="宋体" w:eastAsia="宋体" w:hint="default"/>
                <w:sz w:val="21"/>
                <w:szCs w:val="21"/>
              </w:rPr>
            </w:pPr>
            <w:r>
              <w:rPr>
                <w:rFonts w:ascii="宋体" w:hAnsi="宋体" w:cs="宋体" w:eastAsia="宋体" w:hint="default"/>
                <w:sz w:val="21"/>
                <w:szCs w:val="21"/>
              </w:rPr>
              <w:t>分红</w:t>
            </w:r>
          </w:p>
          <w:p>
            <w:pPr>
              <w:pStyle w:val="TableParagraph"/>
              <w:spacing w:line="273" w:lineRule="exact"/>
              <w:ind w:left="228"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7" w:right="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pStyle w:val="TableParagraph"/>
              <w:spacing w:line="265" w:lineRule="exact"/>
              <w:ind w:left="117" w:right="0"/>
              <w:jc w:val="left"/>
              <w:rPr>
                <w:rFonts w:ascii="宋体" w:hAnsi="宋体" w:cs="宋体" w:eastAsia="宋体" w:hint="default"/>
                <w:sz w:val="21"/>
                <w:szCs w:val="21"/>
              </w:rPr>
            </w:pPr>
            <w:r>
              <w:rPr>
                <w:rFonts w:ascii="宋体" w:hAnsi="宋体" w:cs="宋体" w:eastAsia="宋体" w:hint="default"/>
                <w:sz w:val="21"/>
                <w:szCs w:val="21"/>
              </w:rPr>
              <w:t>送红股数</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7" w:right="0" w:hanging="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pStyle w:val="TableParagraph"/>
              <w:spacing w:line="265" w:lineRule="exact"/>
              <w:ind w:left="187" w:right="0"/>
              <w:jc w:val="left"/>
              <w:rPr>
                <w:rFonts w:ascii="宋体" w:hAnsi="宋体" w:cs="宋体" w:eastAsia="宋体" w:hint="default"/>
                <w:sz w:val="21"/>
                <w:szCs w:val="21"/>
              </w:rPr>
            </w:pPr>
            <w:r>
              <w:rPr>
                <w:rFonts w:ascii="宋体" w:hAnsi="宋体" w:cs="宋体" w:eastAsia="宋体" w:hint="default"/>
                <w:sz w:val="21"/>
                <w:szCs w:val="21"/>
              </w:rPr>
              <w:t>派息数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23" w:right="0"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转增数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中归属于上市公司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中归属于上</w:t>
            </w:r>
          </w:p>
        </w:tc>
      </w:tr>
    </w:tbl>
    <w:p>
      <w:pPr>
        <w:spacing w:after="0" w:line="273"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86"/>
        <w:gridCol w:w="1087"/>
        <w:gridCol w:w="1016"/>
        <w:gridCol w:w="1090"/>
        <w:gridCol w:w="1688"/>
        <w:gridCol w:w="2000"/>
        <w:gridCol w:w="1284"/>
      </w:tblGrid>
      <w:tr>
        <w:trPr>
          <w:trHeight w:val="1071" w:hRule="exact"/>
        </w:trPr>
        <w:tc>
          <w:tcPr>
            <w:tcW w:w="88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p>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8"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普通股股东的净利</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市公司普通</w:t>
            </w:r>
          </w:p>
          <w:p>
            <w:pPr>
              <w:pStyle w:val="TableParagraph"/>
              <w:spacing w:line="249" w:lineRule="auto"/>
              <w:ind w:left="110" w:right="108"/>
              <w:jc w:val="center"/>
              <w:rPr>
                <w:rFonts w:ascii="Times New Roman" w:hAnsi="Times New Roman" w:cs="Times New Roman" w:eastAsia="Times New Roman" w:hint="default"/>
                <w:sz w:val="21"/>
                <w:szCs w:val="21"/>
              </w:rPr>
            </w:pP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28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55,394,930.66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356,392,363.10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33.98</w:t>
            </w:r>
          </w:p>
        </w:tc>
      </w:tr>
      <w:tr>
        <w:trPr>
          <w:trHeight w:val="28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184,649,768.88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554,784,735.52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33.28</w:t>
            </w:r>
          </w:p>
        </w:tc>
      </w:tr>
      <w:tr>
        <w:trPr>
          <w:trHeight w:val="28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-1,975,865,687.11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305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72" w:lineRule="exact" w:before="70"/>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120" w:bottom="1380" w:left="1580" w:right="1040"/>
        </w:sectPr>
      </w:pPr>
    </w:p>
    <w:p>
      <w:pPr>
        <w:spacing w:line="240" w:lineRule="auto" w:before="4"/>
        <w:rPr>
          <w:rFonts w:ascii="宋体" w:hAnsi="宋体" w:cs="宋体" w:eastAsia="宋体" w:hint="default"/>
          <w:sz w:val="29"/>
          <w:szCs w:val="29"/>
        </w:rPr>
      </w:pPr>
    </w:p>
    <w:p>
      <w:pPr>
        <w:pStyle w:val="Heading4"/>
        <w:spacing w:line="240" w:lineRule="auto"/>
        <w:ind w:left="244" w:right="0"/>
        <w:jc w:val="left"/>
        <w:rPr>
          <w:b w:val="0"/>
          <w:bCs w:val="0"/>
        </w:rPr>
      </w:pPr>
      <w:r>
        <w:rPr/>
        <w:t>二、承诺事项履行情况</w:t>
      </w:r>
      <w:r>
        <w:rPr>
          <w:b w:val="0"/>
          <w:bCs w:val="0"/>
        </w:rPr>
      </w:r>
    </w:p>
    <w:p>
      <w:pPr>
        <w:pStyle w:val="Heading4"/>
        <w:tabs>
          <w:tab w:pos="810" w:val="left" w:leader="none"/>
        </w:tabs>
        <w:spacing w:line="240" w:lineRule="auto" w:before="58"/>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24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977"/>
        <w:gridCol w:w="852"/>
        <w:gridCol w:w="708"/>
        <w:gridCol w:w="994"/>
        <w:gridCol w:w="6522"/>
        <w:gridCol w:w="991"/>
        <w:gridCol w:w="708"/>
        <w:gridCol w:w="708"/>
        <w:gridCol w:w="852"/>
        <w:gridCol w:w="794"/>
      </w:tblGrid>
      <w:tr>
        <w:trPr>
          <w:trHeight w:val="2189"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4" w:right="26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211" w:right="2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事由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45" w:right="3042"/>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75" w:right="170"/>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41"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pacing w:val="-34"/>
                <w:sz w:val="21"/>
                <w:szCs w:val="21"/>
              </w:rPr>
              <w:t>是否</w:t>
            </w:r>
            <w:r>
              <w:rPr>
                <w:rFonts w:ascii="宋体" w:hAnsi="宋体" w:cs="宋体" w:eastAsia="宋体" w:hint="default"/>
                <w:spacing w:val="-103"/>
                <w:sz w:val="21"/>
                <w:szCs w:val="21"/>
              </w:rPr>
              <w:t> </w:t>
            </w:r>
            <w:r>
              <w:rPr>
                <w:rFonts w:ascii="宋体" w:hAnsi="宋体" w:cs="宋体" w:eastAsia="宋体" w:hint="default"/>
                <w:spacing w:val="-34"/>
                <w:sz w:val="21"/>
                <w:szCs w:val="21"/>
              </w:rPr>
              <w:t>及时</w:t>
            </w:r>
            <w:r>
              <w:rPr>
                <w:rFonts w:ascii="宋体" w:hAnsi="宋体" w:cs="宋体" w:eastAsia="宋体" w:hint="default"/>
                <w:spacing w:val="-103"/>
                <w:sz w:val="21"/>
                <w:szCs w:val="21"/>
              </w:rPr>
              <w:t> </w:t>
            </w:r>
            <w:r>
              <w:rPr>
                <w:rFonts w:ascii="宋体" w:hAnsi="宋体" w:cs="宋体" w:eastAsia="宋体" w:hint="default"/>
                <w:spacing w:val="-34"/>
                <w:sz w:val="21"/>
                <w:szCs w:val="21"/>
              </w:rPr>
              <w:t>严格</w:t>
            </w:r>
            <w:r>
              <w:rPr>
                <w:rFonts w:ascii="宋体" w:hAnsi="宋体" w:cs="宋体" w:eastAsia="宋体" w:hint="default"/>
                <w:spacing w:val="-103"/>
                <w:sz w:val="21"/>
                <w:szCs w:val="21"/>
              </w:rPr>
              <w:t> </w:t>
            </w:r>
            <w:r>
              <w:rPr>
                <w:rFonts w:ascii="宋体" w:hAnsi="宋体" w:cs="宋体" w:eastAsia="宋体" w:hint="default"/>
                <w:spacing w:val="-34"/>
                <w:sz w:val="21"/>
                <w:szCs w:val="21"/>
              </w:rPr>
              <w:t>履行</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99"/>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ind w:left="182" w:right="179"/>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2189" w:hRule="exact"/>
        </w:trPr>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4"/>
              <w:ind w:left="105" w:right="226"/>
              <w:jc w:val="both"/>
              <w:rPr>
                <w:rFonts w:ascii="宋体" w:hAnsi="宋体" w:cs="宋体" w:eastAsia="宋体" w:hint="default"/>
                <w:sz w:val="21"/>
                <w:szCs w:val="21"/>
              </w:rPr>
            </w:pPr>
            <w:r>
              <w:rPr>
                <w:rFonts w:ascii="宋体" w:hAnsi="宋体" w:cs="宋体" w:eastAsia="宋体" w:hint="default"/>
                <w:sz w:val="21"/>
                <w:szCs w:val="21"/>
              </w:rPr>
              <w:t>收购报</w:t>
            </w:r>
            <w:r>
              <w:rPr>
                <w:rFonts w:ascii="宋体" w:hAnsi="宋体" w:cs="宋体" w:eastAsia="宋体" w:hint="default"/>
                <w:spacing w:val="-102"/>
                <w:sz w:val="21"/>
                <w:szCs w:val="21"/>
              </w:rPr>
              <w:t> </w:t>
            </w:r>
            <w:r>
              <w:rPr>
                <w:rFonts w:ascii="宋体" w:hAnsi="宋体" w:cs="宋体" w:eastAsia="宋体" w:hint="default"/>
                <w:sz w:val="21"/>
                <w:szCs w:val="21"/>
              </w:rPr>
              <w:t>告书或</w:t>
            </w:r>
            <w:r>
              <w:rPr>
                <w:rFonts w:ascii="宋体" w:hAnsi="宋体" w:cs="宋体" w:eastAsia="宋体" w:hint="default"/>
                <w:spacing w:val="-102"/>
                <w:sz w:val="21"/>
                <w:szCs w:val="21"/>
              </w:rPr>
              <w:t> </w:t>
            </w:r>
            <w:r>
              <w:rPr>
                <w:rFonts w:ascii="宋体" w:hAnsi="宋体" w:cs="宋体" w:eastAsia="宋体" w:hint="default"/>
                <w:sz w:val="21"/>
                <w:szCs w:val="21"/>
              </w:rPr>
              <w:t>权益变</w:t>
            </w:r>
            <w:r>
              <w:rPr>
                <w:rFonts w:ascii="宋体" w:hAnsi="宋体" w:cs="宋体" w:eastAsia="宋体" w:hint="default"/>
                <w:spacing w:val="-102"/>
                <w:sz w:val="21"/>
                <w:szCs w:val="21"/>
              </w:rPr>
              <w:t> </w:t>
            </w:r>
            <w:r>
              <w:rPr>
                <w:rFonts w:ascii="宋体" w:hAnsi="宋体" w:cs="宋体" w:eastAsia="宋体" w:hint="default"/>
                <w:sz w:val="21"/>
                <w:szCs w:val="21"/>
              </w:rPr>
              <w:t>动报告</w:t>
            </w:r>
            <w:r>
              <w:rPr>
                <w:rFonts w:ascii="宋体" w:hAnsi="宋体" w:cs="宋体" w:eastAsia="宋体" w:hint="default"/>
                <w:spacing w:val="-102"/>
                <w:sz w:val="21"/>
                <w:szCs w:val="21"/>
              </w:rPr>
              <w:t> </w:t>
            </w:r>
            <w:r>
              <w:rPr>
                <w:rFonts w:ascii="宋体" w:hAnsi="宋体" w:cs="宋体" w:eastAsia="宋体" w:hint="default"/>
                <w:sz w:val="21"/>
                <w:szCs w:val="21"/>
              </w:rPr>
              <w:t>书中所</w:t>
            </w:r>
            <w:r>
              <w:rPr>
                <w:rFonts w:ascii="宋体" w:hAnsi="宋体" w:cs="宋体" w:eastAsia="宋体" w:hint="default"/>
                <w:spacing w:val="-102"/>
                <w:sz w:val="21"/>
                <w:szCs w:val="21"/>
              </w:rPr>
              <w:t> </w:t>
            </w:r>
            <w:r>
              <w:rPr>
                <w:rFonts w:ascii="宋体" w:hAnsi="宋体" w:cs="宋体" w:eastAsia="宋体" w:hint="default"/>
                <w:sz w:val="21"/>
                <w:szCs w:val="21"/>
              </w:rPr>
              <w:t>作承诺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28" w:lineRule="exact"/>
              <w:ind w:left="103" w:right="0"/>
              <w:jc w:val="both"/>
              <w:rPr>
                <w:rFonts w:ascii="Times New Roman" w:hAnsi="Times New Roman" w:cs="Times New Roman" w:eastAsia="Times New Roman" w:hint="default"/>
                <w:sz w:val="21"/>
                <w:szCs w:val="21"/>
              </w:rPr>
            </w:pPr>
            <w:r>
              <w:rPr>
                <w:rFonts w:ascii="Times New Roman"/>
                <w:sz w:val="21"/>
              </w:rPr>
              <w:t>2007</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年收购</w:t>
            </w:r>
            <w:r>
              <w:rPr>
                <w:rFonts w:ascii="宋体" w:hAnsi="宋体" w:cs="宋体" w:eastAsia="宋体" w:hint="default"/>
                <w:spacing w:val="-102"/>
                <w:sz w:val="21"/>
                <w:szCs w:val="21"/>
              </w:rPr>
              <w:t> </w:t>
            </w:r>
            <w:r>
              <w:rPr>
                <w:rFonts w:ascii="宋体" w:hAnsi="宋体" w:cs="宋体" w:eastAsia="宋体" w:hint="default"/>
                <w:spacing w:val="2"/>
                <w:sz w:val="21"/>
                <w:szCs w:val="21"/>
              </w:rPr>
              <w:t>美美菱</w:t>
            </w:r>
            <w:r>
              <w:rPr>
                <w:rFonts w:ascii="宋体" w:hAnsi="宋体" w:cs="宋体" w:eastAsia="宋体" w:hint="default"/>
                <w:spacing w:val="-102"/>
                <w:sz w:val="21"/>
                <w:szCs w:val="21"/>
              </w:rPr>
              <w:t> </w:t>
            </w:r>
            <w:r>
              <w:rPr>
                <w:rFonts w:ascii="宋体" w:hAnsi="宋体" w:cs="宋体" w:eastAsia="宋体" w:hint="default"/>
                <w:sz w:val="21"/>
                <w:szCs w:val="21"/>
              </w:rPr>
              <w:t>电器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①收购人不从事与美菱电器目前或将来业务相竞争或有利益冲突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的冰箱等业务或活动；②收购人保证合法、合理地运用股东权利，不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采取任何限制或影响美菱电器正常经营的行为；③如果收购人一旦拥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有从事竞争业务的机会，收购人将事先书面征询美菱电器是否将从事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竞争业务。如果美菱电器在收到书面征询函之日后二十日内未以书面</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形式明确答复是否将从事该等竞争业务，将被视为不从事该等竞争业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务。只有当美菱电器确认或被视为不从事竞争业务后，收购人才会从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事不具有同业竞争的业务。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977"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28" w:lineRule="exact" w:before="175"/>
              <w:ind w:left="103" w:right="0"/>
              <w:jc w:val="both"/>
              <w:rPr>
                <w:rFonts w:ascii="Times New Roman" w:hAnsi="Times New Roman" w:cs="Times New Roman" w:eastAsia="Times New Roman" w:hint="default"/>
                <w:sz w:val="21"/>
                <w:szCs w:val="21"/>
              </w:rPr>
            </w:pPr>
            <w:r>
              <w:rPr>
                <w:rFonts w:ascii="Times New Roman"/>
                <w:sz w:val="21"/>
              </w:rPr>
              <w:t>2007</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年收购</w:t>
            </w:r>
            <w:r>
              <w:rPr>
                <w:rFonts w:ascii="宋体" w:hAnsi="宋体" w:cs="宋体" w:eastAsia="宋体" w:hint="default"/>
                <w:spacing w:val="-102"/>
                <w:sz w:val="21"/>
                <w:szCs w:val="21"/>
              </w:rPr>
              <w:t> </w:t>
            </w:r>
            <w:r>
              <w:rPr>
                <w:rFonts w:ascii="宋体" w:hAnsi="宋体" w:cs="宋体" w:eastAsia="宋体" w:hint="default"/>
                <w:spacing w:val="2"/>
                <w:sz w:val="21"/>
                <w:szCs w:val="21"/>
              </w:rPr>
              <w:t>华意压</w:t>
            </w:r>
            <w:r>
              <w:rPr>
                <w:rFonts w:ascii="宋体" w:hAnsi="宋体" w:cs="宋体" w:eastAsia="宋体" w:hint="default"/>
                <w:spacing w:val="-102"/>
                <w:sz w:val="21"/>
                <w:szCs w:val="21"/>
              </w:rPr>
              <w:t> </w:t>
            </w:r>
            <w:r>
              <w:rPr>
                <w:rFonts w:ascii="宋体" w:hAnsi="宋体" w:cs="宋体" w:eastAsia="宋体" w:hint="default"/>
                <w:sz w:val="21"/>
                <w:szCs w:val="21"/>
              </w:rPr>
              <w:t>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7"/>
                <w:sz w:val="21"/>
                <w:szCs w:val="21"/>
              </w:rPr>
              <w:t> </w:t>
            </w:r>
            <w:r>
              <w:rPr>
                <w:rFonts w:ascii="宋体" w:hAnsi="宋体" w:cs="宋体" w:eastAsia="宋体" w:hint="default"/>
                <w:spacing w:val="2"/>
                <w:sz w:val="21"/>
                <w:szCs w:val="21"/>
              </w:rPr>
              <w:t>四川长虹及其关联企业不从事与华意压缩目前或将来业务相</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竞争或有利益冲突的冰箱压缩机等业务或活动；② </w:t>
            </w:r>
            <w:r>
              <w:rPr>
                <w:rFonts w:ascii="宋体" w:hAnsi="宋体" w:cs="宋体" w:eastAsia="宋体" w:hint="default"/>
                <w:sz w:val="21"/>
                <w:szCs w:val="21"/>
              </w:rPr>
              <w:t>四川长虹保证合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法、合理地运用股东权利，不采取任何限制或影响华意压缩正常经营</w:t>
            </w:r>
            <w:r>
              <w:rPr>
                <w:rFonts w:ascii="宋体" w:hAnsi="宋体" w:cs="宋体" w:eastAsia="宋体" w:hint="default"/>
                <w:w w:val="100"/>
                <w:sz w:val="21"/>
                <w:szCs w:val="21"/>
              </w:rPr>
              <w:t> </w:t>
            </w:r>
            <w:r>
              <w:rPr>
                <w:rFonts w:ascii="宋体" w:hAnsi="宋体" w:cs="宋体" w:eastAsia="宋体" w:hint="default"/>
                <w:spacing w:val="-11"/>
                <w:sz w:val="21"/>
                <w:szCs w:val="21"/>
              </w:rPr>
              <w:t>的行为；③ </w:t>
            </w:r>
            <w:r>
              <w:rPr>
                <w:rFonts w:ascii="宋体" w:hAnsi="宋体" w:cs="宋体" w:eastAsia="宋体" w:hint="default"/>
                <w:spacing w:val="-4"/>
                <w:sz w:val="21"/>
                <w:szCs w:val="21"/>
              </w:rPr>
              <w:t>除华意压缩和美菱电器潜在的同业竞争关系外，四川长虹</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及其控制人、实际控制人将采取有效措施，避免与华意压缩产生同业</w:t>
            </w:r>
            <w:r>
              <w:rPr>
                <w:rFonts w:ascii="宋体" w:hAnsi="宋体" w:cs="宋体" w:eastAsia="宋体" w:hint="default"/>
                <w:w w:val="100"/>
                <w:sz w:val="21"/>
                <w:szCs w:val="21"/>
              </w:rPr>
              <w:t> </w:t>
            </w:r>
            <w:r>
              <w:rPr>
                <w:rFonts w:ascii="宋体" w:hAnsi="宋体" w:cs="宋体" w:eastAsia="宋体" w:hint="default"/>
                <w:sz w:val="21"/>
                <w:szCs w:val="21"/>
              </w:rPr>
              <w:t>竞争的风险；四川长虹及其控制人、实际控制人将促使其控制、管理</w:t>
            </w:r>
            <w:r>
              <w:rPr>
                <w:rFonts w:ascii="宋体" w:hAnsi="宋体" w:cs="宋体" w:eastAsia="宋体" w:hint="default"/>
                <w:w w:val="100"/>
                <w:sz w:val="21"/>
                <w:szCs w:val="21"/>
              </w:rPr>
              <w:t> </w:t>
            </w:r>
            <w:r>
              <w:rPr>
                <w:rFonts w:ascii="宋体" w:hAnsi="宋体" w:cs="宋体" w:eastAsia="宋体" w:hint="default"/>
                <w:spacing w:val="-5"/>
                <w:sz w:val="21"/>
                <w:szCs w:val="21"/>
              </w:rPr>
              <w:t>和可施以重大影响的子公司、分公司、合营或联营公司采取有效措施，</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避免与华意压缩产生同业竞争；四川长虹及其控制人、实际控制人在</w:t>
            </w:r>
            <w:r>
              <w:rPr>
                <w:rFonts w:ascii="宋体" w:hAnsi="宋体" w:cs="宋体" w:eastAsia="宋体" w:hint="default"/>
                <w:w w:val="100"/>
                <w:sz w:val="21"/>
                <w:szCs w:val="21"/>
              </w:rPr>
              <w:t> </w:t>
            </w:r>
            <w:r>
              <w:rPr>
                <w:rFonts w:ascii="宋体" w:hAnsi="宋体" w:cs="宋体" w:eastAsia="宋体" w:hint="default"/>
                <w:sz w:val="21"/>
                <w:szCs w:val="21"/>
              </w:rPr>
              <w:t>资本运营过程中，如果取得、控制与华意压缩相同或相似业务的资产</w:t>
            </w:r>
            <w:r>
              <w:rPr>
                <w:rFonts w:ascii="宋体" w:hAnsi="宋体" w:cs="宋体" w:eastAsia="宋体" w:hint="default"/>
                <w:w w:val="100"/>
                <w:sz w:val="21"/>
                <w:szCs w:val="21"/>
              </w:rPr>
              <w:t> </w:t>
            </w:r>
            <w:r>
              <w:rPr>
                <w:rFonts w:ascii="宋体" w:hAnsi="宋体" w:cs="宋体" w:eastAsia="宋体" w:hint="default"/>
                <w:sz w:val="21"/>
                <w:szCs w:val="21"/>
              </w:rPr>
              <w:t>时，将及时向华意压缩通报有关情况，并承诺在取得资产后的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内解决同业竞争问题。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27</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80" w:footer="1195" w:top="1120" w:bottom="1380" w:left="1280" w:right="1220"/>
          <w:pgNumType w:start="27"/>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77"/>
        <w:gridCol w:w="852"/>
        <w:gridCol w:w="708"/>
        <w:gridCol w:w="994"/>
        <w:gridCol w:w="6522"/>
        <w:gridCol w:w="991"/>
        <w:gridCol w:w="708"/>
        <w:gridCol w:w="708"/>
        <w:gridCol w:w="852"/>
        <w:gridCol w:w="794"/>
      </w:tblGrid>
      <w:tr>
        <w:trPr>
          <w:trHeight w:val="1099" w:hRule="exact"/>
        </w:trPr>
        <w:tc>
          <w:tcPr>
            <w:tcW w:w="977"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关联</w:t>
            </w:r>
            <w:r>
              <w:rPr>
                <w:rFonts w:ascii="宋体" w:hAnsi="宋体" w:cs="宋体" w:eastAsia="宋体" w:hint="default"/>
                <w:spacing w:val="-101"/>
                <w:sz w:val="21"/>
                <w:szCs w:val="21"/>
              </w:rPr>
              <w:t> </w:t>
            </w:r>
            <w:r>
              <w:rPr>
                <w:rFonts w:ascii="宋体" w:hAnsi="宋体" w:cs="宋体" w:eastAsia="宋体" w:hint="default"/>
                <w:sz w:val="21"/>
                <w:szCs w:val="21"/>
              </w:rPr>
              <w:t>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四川长虹及关联方与华意压缩之间的关联交易将严格按照信息披</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露义务人及关联方和华意压缩的《公司章程》及有关法律法规的规定</w:t>
            </w:r>
            <w:r>
              <w:rPr>
                <w:rFonts w:ascii="宋体" w:hAnsi="宋体" w:cs="宋体" w:eastAsia="宋体" w:hint="default"/>
                <w:w w:val="100"/>
                <w:sz w:val="21"/>
                <w:szCs w:val="21"/>
              </w:rPr>
              <w:t> </w:t>
            </w:r>
            <w:r>
              <w:rPr>
                <w:rFonts w:ascii="宋体" w:hAnsi="宋体" w:cs="宋体" w:eastAsia="宋体" w:hint="default"/>
                <w:spacing w:val="-5"/>
                <w:sz w:val="21"/>
                <w:szCs w:val="21"/>
              </w:rPr>
              <w:t>和程序进行，关联交易按照市场化定价原则，保持公开、公平、公正，</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保证关联交易不损害华意压缩及其他股东的利益。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27</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firstLine="420"/>
              <w:jc w:val="both"/>
              <w:rPr>
                <w:rFonts w:ascii="宋体" w:hAnsi="宋体" w:cs="宋体" w:eastAsia="宋体" w:hint="default"/>
                <w:sz w:val="21"/>
                <w:szCs w:val="21"/>
              </w:rPr>
            </w:pPr>
            <w:r>
              <w:rPr>
                <w:rFonts w:ascii="宋体" w:hAnsi="宋体" w:cs="宋体" w:eastAsia="宋体" w:hint="default"/>
                <w:spacing w:val="-2"/>
                <w:sz w:val="21"/>
                <w:szCs w:val="21"/>
              </w:rPr>
              <w:t>本次收购完成后，四川长虹将保证华意压缩保持其人员独立、资</w:t>
            </w:r>
            <w:r>
              <w:rPr>
                <w:rFonts w:ascii="宋体" w:hAnsi="宋体" w:cs="宋体" w:eastAsia="宋体" w:hint="default"/>
                <w:w w:val="100"/>
                <w:sz w:val="21"/>
                <w:szCs w:val="21"/>
              </w:rPr>
              <w:t> </w:t>
            </w:r>
            <w:r>
              <w:rPr>
                <w:rFonts w:ascii="宋体" w:hAnsi="宋体" w:cs="宋体" w:eastAsia="宋体" w:hint="default"/>
                <w:spacing w:val="-2"/>
                <w:sz w:val="21"/>
                <w:szCs w:val="21"/>
              </w:rPr>
              <w:t>产完整和财务独立，华意压缩仍将具有独立的经营能力，在采购、生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产、销售、知识产权等方面不发生变化并继续保持独立。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27</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37" w:lineRule="auto"/>
              <w:ind w:left="105" w:right="226"/>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852"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四川长</w:t>
            </w:r>
            <w:r>
              <w:rPr>
                <w:rFonts w:ascii="宋体" w:hAnsi="宋体" w:cs="宋体" w:eastAsia="宋体" w:hint="default"/>
                <w:sz w:val="21"/>
                <w:szCs w:val="21"/>
              </w:rPr>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虹将长</w:t>
            </w:r>
            <w:r>
              <w:rPr>
                <w:rFonts w:ascii="宋体" w:hAnsi="宋体" w:cs="宋体" w:eastAsia="宋体" w:hint="default"/>
                <w:spacing w:val="-102"/>
                <w:sz w:val="21"/>
                <w:szCs w:val="21"/>
              </w:rPr>
              <w:t> </w:t>
            </w:r>
            <w:r>
              <w:rPr>
                <w:rFonts w:ascii="宋体" w:hAnsi="宋体" w:cs="宋体" w:eastAsia="宋体" w:hint="default"/>
                <w:spacing w:val="2"/>
                <w:sz w:val="21"/>
                <w:szCs w:val="21"/>
              </w:rPr>
              <w:t>虹空调</w:t>
            </w:r>
            <w:r>
              <w:rPr>
                <w:rFonts w:ascii="宋体" w:hAnsi="宋体" w:cs="宋体" w:eastAsia="宋体" w:hint="default"/>
                <w:spacing w:val="-102"/>
                <w:sz w:val="21"/>
                <w:szCs w:val="21"/>
              </w:rPr>
              <w:t> </w:t>
            </w:r>
            <w:r>
              <w:rPr>
                <w:rFonts w:ascii="宋体" w:hAnsi="宋体" w:cs="宋体" w:eastAsia="宋体" w:hint="default"/>
                <w:spacing w:val="2"/>
                <w:sz w:val="21"/>
                <w:szCs w:val="21"/>
              </w:rPr>
              <w:t>和中山</w:t>
            </w:r>
            <w:r>
              <w:rPr>
                <w:rFonts w:ascii="宋体" w:hAnsi="宋体" w:cs="宋体" w:eastAsia="宋体" w:hint="default"/>
                <w:spacing w:val="-102"/>
                <w:sz w:val="21"/>
                <w:szCs w:val="21"/>
              </w:rPr>
              <w:t> </w:t>
            </w:r>
            <w:r>
              <w:rPr>
                <w:rFonts w:ascii="宋体" w:hAnsi="宋体" w:cs="宋体" w:eastAsia="宋体" w:hint="default"/>
                <w:spacing w:val="2"/>
                <w:sz w:val="21"/>
                <w:szCs w:val="21"/>
              </w:rPr>
              <w:t>长虹股</w:t>
            </w:r>
            <w:r>
              <w:rPr>
                <w:rFonts w:ascii="宋体" w:hAnsi="宋体" w:cs="宋体" w:eastAsia="宋体" w:hint="default"/>
                <w:spacing w:val="-102"/>
                <w:sz w:val="21"/>
                <w:szCs w:val="21"/>
              </w:rPr>
              <w:t> </w:t>
            </w:r>
            <w:r>
              <w:rPr>
                <w:rFonts w:ascii="宋体" w:hAnsi="宋体" w:cs="宋体" w:eastAsia="宋体" w:hint="default"/>
                <w:spacing w:val="2"/>
                <w:sz w:val="21"/>
                <w:szCs w:val="21"/>
              </w:rPr>
              <w:t>权转让</w:t>
            </w:r>
            <w:r>
              <w:rPr>
                <w:rFonts w:ascii="宋体" w:hAnsi="宋体" w:cs="宋体" w:eastAsia="宋体" w:hint="default"/>
                <w:spacing w:val="-102"/>
                <w:sz w:val="21"/>
                <w:szCs w:val="21"/>
              </w:rPr>
              <w:t> </w:t>
            </w:r>
            <w:r>
              <w:rPr>
                <w:rFonts w:ascii="宋体" w:hAnsi="宋体" w:cs="宋体" w:eastAsia="宋体" w:hint="default"/>
                <w:spacing w:val="2"/>
                <w:sz w:val="21"/>
                <w:szCs w:val="21"/>
              </w:rPr>
              <w:t>给美菱</w:t>
            </w:r>
            <w:r>
              <w:rPr>
                <w:rFonts w:ascii="宋体" w:hAnsi="宋体" w:cs="宋体" w:eastAsia="宋体" w:hint="default"/>
                <w:spacing w:val="-102"/>
                <w:sz w:val="21"/>
                <w:szCs w:val="21"/>
              </w:rPr>
              <w:t> </w:t>
            </w:r>
            <w:r>
              <w:rPr>
                <w:rFonts w:ascii="宋体" w:hAnsi="宋体" w:cs="宋体" w:eastAsia="宋体" w:hint="default"/>
                <w:sz w:val="21"/>
                <w:szCs w:val="21"/>
              </w:rPr>
              <w:t>电器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关联</w:t>
            </w:r>
            <w:r>
              <w:rPr>
                <w:rFonts w:ascii="宋体" w:hAnsi="宋体" w:cs="宋体" w:eastAsia="宋体" w:hint="default"/>
                <w:spacing w:val="-101"/>
                <w:sz w:val="21"/>
                <w:szCs w:val="21"/>
              </w:rPr>
              <w:t> </w:t>
            </w:r>
            <w:r>
              <w:rPr>
                <w:rFonts w:ascii="宋体" w:hAnsi="宋体" w:cs="宋体" w:eastAsia="宋体" w:hint="default"/>
                <w:sz w:val="21"/>
                <w:szCs w:val="21"/>
              </w:rPr>
              <w:t>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本次产权转让完成后，四川长虹承诺将尽力规避与美菱电器形成新的</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关联交易，对于确实无法避免的关联交易，四川长虹承诺将以市场方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式确定关联交易价格，保证关联交易的公平、公允，不损害美菱电器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的利益。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10</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9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本次产权转让完成后，四川长虹将不从事与美菱电器目前或将来业务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相竞争或有利益冲突的空调、冰箱等经营业务或活动。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10</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37" w:lineRule="auto"/>
              <w:ind w:left="105" w:right="226"/>
              <w:jc w:val="both"/>
              <w:rPr>
                <w:rFonts w:ascii="宋体" w:hAnsi="宋体" w:cs="宋体" w:eastAsia="宋体" w:hint="default"/>
                <w:sz w:val="21"/>
                <w:szCs w:val="21"/>
              </w:rPr>
            </w:pPr>
            <w:r>
              <w:rPr>
                <w:rFonts w:ascii="宋体" w:hAnsi="宋体" w:cs="宋体" w:eastAsia="宋体" w:hint="default"/>
                <w:sz w:val="21"/>
                <w:szCs w:val="21"/>
              </w:rPr>
              <w:t>与再融</w:t>
            </w:r>
            <w:r>
              <w:rPr>
                <w:rFonts w:ascii="宋体" w:hAnsi="宋体" w:cs="宋体" w:eastAsia="宋体" w:hint="default"/>
                <w:spacing w:val="-102"/>
                <w:sz w:val="21"/>
                <w:szCs w:val="21"/>
              </w:rPr>
              <w:t> </w:t>
            </w:r>
            <w:r>
              <w:rPr>
                <w:rFonts w:ascii="宋体" w:hAnsi="宋体" w:cs="宋体" w:eastAsia="宋体" w:hint="default"/>
                <w:sz w:val="21"/>
                <w:szCs w:val="21"/>
              </w:rPr>
              <w:t>资相关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28" w:lineRule="exact" w:before="177"/>
              <w:ind w:left="103" w:right="0"/>
              <w:jc w:val="both"/>
              <w:rPr>
                <w:rFonts w:ascii="Times New Roman" w:hAnsi="Times New Roman" w:cs="Times New Roman" w:eastAsia="Times New Roman" w:hint="default"/>
                <w:sz w:val="21"/>
                <w:szCs w:val="21"/>
              </w:rPr>
            </w:pPr>
            <w:r>
              <w:rPr>
                <w:rFonts w:ascii="Times New Roman"/>
                <w:sz w:val="21"/>
              </w:rPr>
              <w:t>2010</w:t>
            </w:r>
          </w:p>
          <w:p>
            <w:pPr>
              <w:pStyle w:val="TableParagraph"/>
              <w:spacing w:line="235"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年美菱</w:t>
            </w:r>
            <w:r>
              <w:rPr>
                <w:rFonts w:ascii="宋体" w:hAnsi="宋体" w:cs="宋体" w:eastAsia="宋体" w:hint="default"/>
                <w:spacing w:val="-102"/>
                <w:sz w:val="21"/>
                <w:szCs w:val="21"/>
              </w:rPr>
              <w:t> </w:t>
            </w:r>
            <w:r>
              <w:rPr>
                <w:rFonts w:ascii="宋体" w:hAnsi="宋体" w:cs="宋体" w:eastAsia="宋体" w:hint="default"/>
                <w:spacing w:val="2"/>
                <w:sz w:val="21"/>
                <w:szCs w:val="21"/>
              </w:rPr>
              <w:t>电器非</w:t>
            </w:r>
            <w:r>
              <w:rPr>
                <w:rFonts w:ascii="宋体" w:hAnsi="宋体" w:cs="宋体" w:eastAsia="宋体" w:hint="default"/>
                <w:spacing w:val="-102"/>
                <w:sz w:val="21"/>
                <w:szCs w:val="21"/>
              </w:rPr>
              <w:t> </w:t>
            </w:r>
            <w:r>
              <w:rPr>
                <w:rFonts w:ascii="宋体" w:hAnsi="宋体" w:cs="宋体" w:eastAsia="宋体" w:hint="default"/>
                <w:spacing w:val="2"/>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关联</w:t>
            </w:r>
            <w:r>
              <w:rPr>
                <w:rFonts w:ascii="宋体" w:hAnsi="宋体" w:cs="宋体" w:eastAsia="宋体" w:hint="default"/>
                <w:spacing w:val="-101"/>
                <w:sz w:val="21"/>
                <w:szCs w:val="21"/>
              </w:rPr>
              <w:t> </w:t>
            </w:r>
            <w:r>
              <w:rPr>
                <w:rFonts w:ascii="宋体" w:hAnsi="宋体" w:cs="宋体" w:eastAsia="宋体" w:hint="default"/>
                <w:sz w:val="21"/>
                <w:szCs w:val="21"/>
              </w:rPr>
              <w:t>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①将采取措施尽量避免与美菱电器发生持续性的关联交易；对于无法</w:t>
            </w:r>
          </w:p>
          <w:p>
            <w:pPr>
              <w:pStyle w:val="TableParagraph"/>
              <w:spacing w:line="235" w:lineRule="auto" w:before="4"/>
              <w:ind w:left="103" w:right="98"/>
              <w:jc w:val="both"/>
              <w:rPr>
                <w:rFonts w:ascii="宋体" w:hAnsi="宋体" w:cs="宋体" w:eastAsia="宋体" w:hint="default"/>
                <w:sz w:val="21"/>
                <w:szCs w:val="21"/>
              </w:rPr>
            </w:pPr>
            <w:r>
              <w:rPr>
                <w:rFonts w:ascii="宋体" w:hAnsi="宋体" w:cs="宋体" w:eastAsia="宋体" w:hint="default"/>
                <w:sz w:val="21"/>
                <w:szCs w:val="21"/>
              </w:rPr>
              <w:t>避免的关联交易，将按照</w:t>
            </w:r>
            <w:r>
              <w:rPr>
                <w:rFonts w:ascii="Times New Roman" w:hAnsi="Times New Roman" w:cs="Times New Roman" w:eastAsia="Times New Roman" w:hint="default"/>
                <w:sz w:val="21"/>
                <w:szCs w:val="21"/>
              </w:rPr>
              <w:t>“</w:t>
            </w:r>
            <w:r>
              <w:rPr>
                <w:rFonts w:ascii="宋体" w:hAnsi="宋体" w:cs="宋体" w:eastAsia="宋体" w:hint="default"/>
                <w:sz w:val="21"/>
                <w:szCs w:val="21"/>
              </w:rPr>
              <w:t>等价有偿、平等互利</w:t>
            </w:r>
            <w:r>
              <w:rPr>
                <w:rFonts w:ascii="Times New Roman" w:hAnsi="Times New Roman" w:cs="Times New Roman" w:eastAsia="Times New Roman" w:hint="default"/>
                <w:sz w:val="21"/>
                <w:szCs w:val="21"/>
              </w:rPr>
              <w:t>”</w:t>
            </w:r>
            <w:r>
              <w:rPr>
                <w:rFonts w:ascii="宋体" w:hAnsi="宋体" w:cs="宋体" w:eastAsia="宋体" w:hint="default"/>
                <w:sz w:val="21"/>
                <w:szCs w:val="21"/>
              </w:rPr>
              <w:t>的市场化原则，依法</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与美菱电器签订关联交易合同，参照市场通行的标准，公允确定关联</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交易的价格；②按相关规定履行必要的关联董事、关联股东回避表决</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等义务，遵守批准关联交易的法定程序和信息披露义务；③保证不通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过关联交易损害美菱电器及美菱电器其他股东的合法权益。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24</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9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①除应美菱电器要求为美菱电器利益协助采取行动外，将不再主动从</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事与美菱电器业务相竞争或有利益冲突的业务或活动；②本公司保证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合法、合理地运用股东权利，不采取任何限制或影响美菱电器正常经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营的行为；③若美菱电器在其现有业务的基础上进一步拓展其经营业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务范围，而本公司已在经营的，只要本公司仍然是美菱电器的控股股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东或实质控制人，本公司同意美菱电器对相关业务在同等条件下有优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先收购权。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24</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关于授权长虹空调、中山长虹电器有限公司（以下简称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中山长虹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77"/>
        <w:gridCol w:w="852"/>
        <w:gridCol w:w="708"/>
        <w:gridCol w:w="994"/>
        <w:gridCol w:w="6522"/>
        <w:gridCol w:w="991"/>
        <w:gridCol w:w="708"/>
        <w:gridCol w:w="708"/>
        <w:gridCol w:w="852"/>
        <w:gridCol w:w="794"/>
      </w:tblGrid>
      <w:tr>
        <w:trPr>
          <w:trHeight w:val="826" w:hRule="exact"/>
        </w:trPr>
        <w:tc>
          <w:tcPr>
            <w:tcW w:w="977"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长期无偿使用</w:t>
            </w:r>
            <w:r>
              <w:rPr>
                <w:rFonts w:ascii="Times New Roman" w:hAnsi="Times New Roman" w:cs="Times New Roman" w:eastAsia="Times New Roman" w:hint="default"/>
                <w:sz w:val="21"/>
                <w:szCs w:val="21"/>
              </w:rPr>
              <w:t>“</w:t>
            </w:r>
            <w:r>
              <w:rPr>
                <w:rFonts w:ascii="宋体" w:hAnsi="宋体" w:cs="宋体" w:eastAsia="宋体" w:hint="default"/>
                <w:sz w:val="21"/>
                <w:szCs w:val="21"/>
              </w:rPr>
              <w:t>长虹</w:t>
            </w:r>
            <w:r>
              <w:rPr>
                <w:rFonts w:ascii="Times New Roman" w:hAnsi="Times New Roman" w:cs="Times New Roman" w:eastAsia="Times New Roman" w:hint="default"/>
                <w:sz w:val="21"/>
                <w:szCs w:val="21"/>
              </w:rPr>
              <w:t>”</w:t>
            </w:r>
            <w:r>
              <w:rPr>
                <w:rFonts w:ascii="宋体" w:hAnsi="宋体" w:cs="宋体" w:eastAsia="宋体" w:hint="default"/>
                <w:sz w:val="21"/>
                <w:szCs w:val="21"/>
              </w:rPr>
              <w:t>商标、专利的承诺。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3" w:hRule="exact"/>
        </w:trPr>
        <w:tc>
          <w:tcPr>
            <w:tcW w:w="977"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both"/>
              <w:rPr>
                <w:rFonts w:ascii="Times New Roman" w:hAnsi="Times New Roman" w:cs="Times New Roman" w:eastAsia="Times New Roman" w:hint="default"/>
                <w:sz w:val="21"/>
                <w:szCs w:val="21"/>
              </w:rPr>
            </w:pPr>
            <w:r>
              <w:rPr>
                <w:rFonts w:ascii="Times New Roman"/>
                <w:sz w:val="21"/>
              </w:rPr>
              <w:t>2013</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年公司</w:t>
            </w:r>
            <w:r>
              <w:rPr>
                <w:rFonts w:ascii="宋体" w:hAnsi="宋体" w:cs="宋体" w:eastAsia="宋体" w:hint="default"/>
                <w:spacing w:val="-102"/>
                <w:sz w:val="21"/>
                <w:szCs w:val="21"/>
              </w:rPr>
              <w:t> </w:t>
            </w:r>
            <w:r>
              <w:rPr>
                <w:rFonts w:ascii="宋体" w:hAnsi="宋体" w:cs="宋体" w:eastAsia="宋体" w:hint="default"/>
                <w:spacing w:val="2"/>
                <w:sz w:val="21"/>
                <w:szCs w:val="21"/>
              </w:rPr>
              <w:t>解除华</w:t>
            </w:r>
            <w:r>
              <w:rPr>
                <w:rFonts w:ascii="宋体" w:hAnsi="宋体" w:cs="宋体" w:eastAsia="宋体" w:hint="default"/>
                <w:spacing w:val="-102"/>
                <w:sz w:val="21"/>
                <w:szCs w:val="21"/>
              </w:rPr>
              <w:t> </w:t>
            </w:r>
            <w:r>
              <w:rPr>
                <w:rFonts w:ascii="宋体" w:hAnsi="宋体" w:cs="宋体" w:eastAsia="宋体" w:hint="default"/>
                <w:spacing w:val="2"/>
                <w:sz w:val="21"/>
                <w:szCs w:val="21"/>
              </w:rPr>
              <w:t>意压缩</w:t>
            </w:r>
            <w:r>
              <w:rPr>
                <w:rFonts w:ascii="宋体" w:hAnsi="宋体" w:cs="宋体" w:eastAsia="宋体" w:hint="default"/>
                <w:spacing w:val="-102"/>
                <w:sz w:val="21"/>
                <w:szCs w:val="21"/>
              </w:rPr>
              <w:t> </w:t>
            </w:r>
            <w:r>
              <w:rPr>
                <w:rFonts w:ascii="宋体" w:hAnsi="宋体" w:cs="宋体" w:eastAsia="宋体" w:hint="default"/>
                <w:spacing w:val="2"/>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72" w:lineRule="exact"/>
              <w:ind w:left="103" w:right="26"/>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如果四川长虹计划未来通过深圳证券交易所竞价交易系统出售所持华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w w:val="100"/>
                <w:sz w:val="21"/>
                <w:szCs w:val="21"/>
              </w:rPr>
              <w:t>意压缩解除限售流通股，并于第一笔减持起六个月内减持数量达到</w:t>
            </w:r>
            <w:r>
              <w:rPr>
                <w:rFonts w:ascii="宋体" w:hAnsi="宋体" w:cs="宋体" w:eastAsia="宋体" w:hint="default"/>
                <w:spacing w:val="-68"/>
                <w:w w:val="100"/>
                <w:sz w:val="21"/>
                <w:szCs w:val="21"/>
              </w:rPr>
              <w:t> </w:t>
            </w:r>
            <w:r>
              <w:rPr>
                <w:rFonts w:ascii="Times New Roman" w:hAnsi="Times New Roman" w:cs="Times New Roman" w:eastAsia="Times New Roman" w:hint="default"/>
                <w:w w:val="100"/>
                <w:sz w:val="21"/>
                <w:szCs w:val="21"/>
              </w:rPr>
              <w:t>5% </w:t>
            </w:r>
            <w:r>
              <w:rPr>
                <w:rFonts w:ascii="宋体" w:hAnsi="宋体" w:cs="宋体" w:eastAsia="宋体" w:hint="default"/>
                <w:spacing w:val="-2"/>
                <w:sz w:val="21"/>
                <w:szCs w:val="21"/>
              </w:rPr>
              <w:t>及以上的，四川长虹将于第一次减持前两个交易日内通过上市公司对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外披露出售提示性公告，披露内容比照相关规定执行。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18</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977"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28" w:lineRule="exact" w:before="158"/>
              <w:ind w:left="103" w:right="0"/>
              <w:jc w:val="both"/>
              <w:rPr>
                <w:rFonts w:ascii="Times New Roman" w:hAnsi="Times New Roman" w:cs="Times New Roman" w:eastAsia="Times New Roman" w:hint="default"/>
                <w:sz w:val="21"/>
                <w:szCs w:val="21"/>
              </w:rPr>
            </w:pPr>
            <w:r>
              <w:rPr>
                <w:rFonts w:ascii="Times New Roman"/>
                <w:sz w:val="21"/>
              </w:rPr>
              <w:t>2009</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年四川</w:t>
            </w:r>
            <w:r>
              <w:rPr>
                <w:rFonts w:ascii="宋体" w:hAnsi="宋体" w:cs="宋体" w:eastAsia="宋体" w:hint="default"/>
                <w:spacing w:val="-102"/>
                <w:sz w:val="21"/>
                <w:szCs w:val="21"/>
              </w:rPr>
              <w:t> </w:t>
            </w:r>
            <w:r>
              <w:rPr>
                <w:rFonts w:ascii="宋体" w:hAnsi="宋体" w:cs="宋体" w:eastAsia="宋体" w:hint="default"/>
                <w:spacing w:val="2"/>
                <w:sz w:val="21"/>
                <w:szCs w:val="21"/>
              </w:rPr>
              <w:t>长虹发</w:t>
            </w:r>
            <w:r>
              <w:rPr>
                <w:rFonts w:ascii="宋体" w:hAnsi="宋体" w:cs="宋体" w:eastAsia="宋体" w:hint="default"/>
                <w:spacing w:val="-102"/>
                <w:sz w:val="21"/>
                <w:szCs w:val="21"/>
              </w:rPr>
              <w:t> </w:t>
            </w:r>
            <w:r>
              <w:rPr>
                <w:rFonts w:ascii="宋体" w:hAnsi="宋体" w:cs="宋体" w:eastAsia="宋体" w:hint="default"/>
                <w:spacing w:val="2"/>
                <w:sz w:val="21"/>
                <w:szCs w:val="21"/>
              </w:rPr>
              <w:t>行可转</w:t>
            </w:r>
            <w:r>
              <w:rPr>
                <w:rFonts w:ascii="宋体" w:hAnsi="宋体" w:cs="宋体" w:eastAsia="宋体" w:hint="default"/>
                <w:spacing w:val="-102"/>
                <w:sz w:val="21"/>
                <w:szCs w:val="21"/>
              </w:rPr>
              <w:t> </w:t>
            </w:r>
            <w:r>
              <w:rPr>
                <w:rFonts w:ascii="宋体" w:hAnsi="宋体" w:cs="宋体" w:eastAsia="宋体" w:hint="default"/>
                <w:spacing w:val="2"/>
                <w:sz w:val="21"/>
                <w:szCs w:val="21"/>
              </w:rPr>
              <w:t>换公司</w:t>
            </w:r>
            <w:r>
              <w:rPr>
                <w:rFonts w:ascii="宋体" w:hAnsi="宋体" w:cs="宋体" w:eastAsia="宋体" w:hint="default"/>
                <w:spacing w:val="-102"/>
                <w:sz w:val="21"/>
                <w:szCs w:val="21"/>
              </w:rPr>
              <w:t> </w:t>
            </w:r>
            <w:r>
              <w:rPr>
                <w:rFonts w:ascii="宋体" w:hAnsi="宋体" w:cs="宋体" w:eastAsia="宋体" w:hint="default"/>
                <w:sz w:val="21"/>
                <w:szCs w:val="21"/>
              </w:rPr>
              <w:t>债券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长 虹</w:t>
            </w:r>
            <w:r>
              <w:rPr>
                <w:rFonts w:ascii="宋体" w:hAnsi="宋体" w:cs="宋体" w:eastAsia="宋体" w:hint="default"/>
                <w:spacing w:val="-62"/>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①</w:t>
            </w:r>
            <w:r>
              <w:rPr>
                <w:rFonts w:ascii="宋体" w:hAnsi="宋体" w:cs="宋体" w:eastAsia="宋体" w:hint="default"/>
                <w:sz w:val="21"/>
                <w:szCs w:val="21"/>
              </w:rPr>
              <w:t> </w:t>
            </w:r>
            <w:r>
              <w:rPr>
                <w:rFonts w:ascii="宋体" w:hAnsi="宋体" w:cs="宋体" w:eastAsia="宋体" w:hint="default"/>
                <w:spacing w:val="-3"/>
                <w:w w:val="100"/>
                <w:sz w:val="21"/>
                <w:szCs w:val="21"/>
              </w:rPr>
              <w:t>除</w:t>
            </w:r>
            <w:r>
              <w:rPr>
                <w:rFonts w:ascii="宋体" w:hAnsi="宋体" w:cs="宋体" w:eastAsia="宋体" w:hint="default"/>
                <w:w w:val="100"/>
                <w:sz w:val="21"/>
                <w:szCs w:val="21"/>
              </w:rPr>
              <w:t>应</w:t>
            </w:r>
            <w:r>
              <w:rPr>
                <w:rFonts w:ascii="宋体" w:hAnsi="宋体" w:cs="宋体" w:eastAsia="宋体" w:hint="default"/>
                <w:spacing w:val="-3"/>
                <w:w w:val="100"/>
                <w:sz w:val="21"/>
                <w:szCs w:val="21"/>
              </w:rPr>
              <w:t>四</w:t>
            </w:r>
            <w:r>
              <w:rPr>
                <w:rFonts w:ascii="宋体" w:hAnsi="宋体" w:cs="宋体" w:eastAsia="宋体" w:hint="default"/>
                <w:w w:val="100"/>
                <w:sz w:val="21"/>
                <w:szCs w:val="21"/>
              </w:rPr>
              <w:t>川</w:t>
            </w:r>
            <w:r>
              <w:rPr>
                <w:rFonts w:ascii="宋体" w:hAnsi="宋体" w:cs="宋体" w:eastAsia="宋体" w:hint="default"/>
                <w:spacing w:val="-3"/>
                <w:w w:val="100"/>
                <w:sz w:val="21"/>
                <w:szCs w:val="21"/>
              </w:rPr>
              <w:t>长</w:t>
            </w:r>
            <w:r>
              <w:rPr>
                <w:rFonts w:ascii="宋体" w:hAnsi="宋体" w:cs="宋体" w:eastAsia="宋体" w:hint="default"/>
                <w:w w:val="100"/>
                <w:sz w:val="21"/>
                <w:szCs w:val="21"/>
              </w:rPr>
              <w:t>虹</w:t>
            </w:r>
            <w:r>
              <w:rPr>
                <w:rFonts w:ascii="宋体" w:hAnsi="宋体" w:cs="宋体" w:eastAsia="宋体" w:hint="default"/>
                <w:spacing w:val="-3"/>
                <w:w w:val="100"/>
                <w:sz w:val="21"/>
                <w:szCs w:val="21"/>
              </w:rPr>
              <w:t>要</w:t>
            </w:r>
            <w:r>
              <w:rPr>
                <w:rFonts w:ascii="宋体" w:hAnsi="宋体" w:cs="宋体" w:eastAsia="宋体" w:hint="default"/>
                <w:w w:val="100"/>
                <w:sz w:val="21"/>
                <w:szCs w:val="21"/>
              </w:rPr>
              <w:t>求</w:t>
            </w:r>
            <w:r>
              <w:rPr>
                <w:rFonts w:ascii="宋体" w:hAnsi="宋体" w:cs="宋体" w:eastAsia="宋体" w:hint="default"/>
                <w:spacing w:val="-3"/>
                <w:w w:val="100"/>
                <w:sz w:val="21"/>
                <w:szCs w:val="21"/>
              </w:rPr>
              <w:t>为四</w:t>
            </w:r>
            <w:r>
              <w:rPr>
                <w:rFonts w:ascii="宋体" w:hAnsi="宋体" w:cs="宋体" w:eastAsia="宋体" w:hint="default"/>
                <w:w w:val="100"/>
                <w:sz w:val="21"/>
                <w:szCs w:val="21"/>
              </w:rPr>
              <w:t>川长</w:t>
            </w:r>
            <w:r>
              <w:rPr>
                <w:rFonts w:ascii="宋体" w:hAnsi="宋体" w:cs="宋体" w:eastAsia="宋体" w:hint="default"/>
                <w:spacing w:val="-3"/>
                <w:w w:val="100"/>
                <w:sz w:val="21"/>
                <w:szCs w:val="21"/>
              </w:rPr>
              <w:t>虹</w:t>
            </w:r>
            <w:r>
              <w:rPr>
                <w:rFonts w:ascii="宋体" w:hAnsi="宋体" w:cs="宋体" w:eastAsia="宋体" w:hint="default"/>
                <w:w w:val="100"/>
                <w:sz w:val="21"/>
                <w:szCs w:val="21"/>
              </w:rPr>
              <w:t>利</w:t>
            </w:r>
            <w:r>
              <w:rPr>
                <w:rFonts w:ascii="宋体" w:hAnsi="宋体" w:cs="宋体" w:eastAsia="宋体" w:hint="default"/>
                <w:spacing w:val="-3"/>
                <w:w w:val="100"/>
                <w:sz w:val="21"/>
                <w:szCs w:val="21"/>
              </w:rPr>
              <w:t>益</w:t>
            </w:r>
            <w:r>
              <w:rPr>
                <w:rFonts w:ascii="宋体" w:hAnsi="宋体" w:cs="宋体" w:eastAsia="宋体" w:hint="default"/>
                <w:w w:val="100"/>
                <w:sz w:val="21"/>
                <w:szCs w:val="21"/>
              </w:rPr>
              <w:t>协</w:t>
            </w:r>
            <w:r>
              <w:rPr>
                <w:rFonts w:ascii="宋体" w:hAnsi="宋体" w:cs="宋体" w:eastAsia="宋体" w:hint="default"/>
                <w:spacing w:val="-3"/>
                <w:w w:val="100"/>
                <w:sz w:val="21"/>
                <w:szCs w:val="21"/>
              </w:rPr>
              <w:t>助</w:t>
            </w:r>
            <w:r>
              <w:rPr>
                <w:rFonts w:ascii="宋体" w:hAnsi="宋体" w:cs="宋体" w:eastAsia="宋体" w:hint="default"/>
                <w:w w:val="100"/>
                <w:sz w:val="21"/>
                <w:szCs w:val="21"/>
              </w:rPr>
              <w:t>采</w:t>
            </w:r>
            <w:r>
              <w:rPr>
                <w:rFonts w:ascii="宋体" w:hAnsi="宋体" w:cs="宋体" w:eastAsia="宋体" w:hint="default"/>
                <w:spacing w:val="-3"/>
                <w:w w:val="100"/>
                <w:sz w:val="21"/>
                <w:szCs w:val="21"/>
              </w:rPr>
              <w:t>取</w:t>
            </w:r>
            <w:r>
              <w:rPr>
                <w:rFonts w:ascii="宋体" w:hAnsi="宋体" w:cs="宋体" w:eastAsia="宋体" w:hint="default"/>
                <w:w w:val="100"/>
                <w:sz w:val="21"/>
                <w:szCs w:val="21"/>
              </w:rPr>
              <w:t>行</w:t>
            </w:r>
            <w:r>
              <w:rPr>
                <w:rFonts w:ascii="宋体" w:hAnsi="宋体" w:cs="宋体" w:eastAsia="宋体" w:hint="default"/>
                <w:spacing w:val="-3"/>
                <w:w w:val="100"/>
                <w:sz w:val="21"/>
                <w:szCs w:val="21"/>
              </w:rPr>
              <w:t>动</w:t>
            </w:r>
            <w:r>
              <w:rPr>
                <w:rFonts w:ascii="宋体" w:hAnsi="宋体" w:cs="宋体" w:eastAsia="宋体" w:hint="default"/>
                <w:w w:val="100"/>
                <w:sz w:val="21"/>
                <w:szCs w:val="21"/>
              </w:rPr>
              <w:t>外</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将</w:t>
            </w:r>
            <w:r>
              <w:rPr>
                <w:rFonts w:ascii="宋体" w:hAnsi="宋体" w:cs="宋体" w:eastAsia="宋体" w:hint="default"/>
                <w:w w:val="100"/>
                <w:sz w:val="21"/>
                <w:szCs w:val="21"/>
              </w:rPr>
              <w:t>不</w:t>
            </w:r>
            <w:r>
              <w:rPr>
                <w:rFonts w:ascii="宋体" w:hAnsi="宋体" w:cs="宋体" w:eastAsia="宋体" w:hint="default"/>
                <w:spacing w:val="-3"/>
                <w:w w:val="100"/>
                <w:sz w:val="21"/>
                <w:szCs w:val="21"/>
              </w:rPr>
              <w:t>再</w:t>
            </w:r>
            <w:r>
              <w:rPr>
                <w:rFonts w:ascii="宋体" w:hAnsi="宋体" w:cs="宋体" w:eastAsia="宋体" w:hint="default"/>
                <w:w w:val="100"/>
                <w:sz w:val="21"/>
                <w:szCs w:val="21"/>
              </w:rPr>
              <w:t>主</w:t>
            </w:r>
            <w:r>
              <w:rPr>
                <w:rFonts w:ascii="宋体" w:hAnsi="宋体" w:cs="宋体" w:eastAsia="宋体" w:hint="default"/>
                <w:spacing w:val="-3"/>
                <w:w w:val="100"/>
                <w:sz w:val="21"/>
                <w:szCs w:val="21"/>
              </w:rPr>
              <w:t>动</w:t>
            </w:r>
            <w:r>
              <w:rPr>
                <w:rFonts w:ascii="宋体" w:hAnsi="宋体" w:cs="宋体" w:eastAsia="宋体" w:hint="default"/>
                <w:w w:val="100"/>
                <w:sz w:val="21"/>
                <w:szCs w:val="21"/>
              </w:rPr>
              <w:t>从</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6"/>
                <w:w w:val="100"/>
                <w:sz w:val="21"/>
                <w:szCs w:val="21"/>
              </w:rPr>
              <w:t>事与四川长虹业务相竞争或有利益冲突的业务或活动；②</w:t>
            </w:r>
            <w:r>
              <w:rPr>
                <w:rFonts w:ascii="宋体" w:hAnsi="宋体" w:cs="宋体" w:eastAsia="宋体" w:hint="default"/>
                <w:spacing w:val="15"/>
                <w:w w:val="100"/>
                <w:sz w:val="21"/>
                <w:szCs w:val="21"/>
              </w:rPr>
              <w:t> </w:t>
            </w:r>
            <w:r>
              <w:rPr>
                <w:rFonts w:ascii="宋体" w:hAnsi="宋体" w:cs="宋体" w:eastAsia="宋体" w:hint="default"/>
                <w:spacing w:val="-2"/>
                <w:w w:val="100"/>
                <w:sz w:val="21"/>
                <w:szCs w:val="21"/>
              </w:rPr>
              <w:t>本公司保证</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合法、合理地运用股东权利，不采取任何限制或影响四川长虹正常经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8"/>
                <w:w w:val="100"/>
                <w:sz w:val="21"/>
                <w:szCs w:val="21"/>
              </w:rPr>
              <w:t>营的行为；③</w:t>
            </w:r>
            <w:r>
              <w:rPr>
                <w:rFonts w:ascii="宋体" w:hAnsi="宋体" w:cs="宋体" w:eastAsia="宋体" w:hint="default"/>
                <w:spacing w:val="12"/>
                <w:w w:val="100"/>
                <w:sz w:val="21"/>
                <w:szCs w:val="21"/>
              </w:rPr>
              <w:t> </w:t>
            </w:r>
            <w:r>
              <w:rPr>
                <w:rFonts w:ascii="宋体" w:hAnsi="宋体" w:cs="宋体" w:eastAsia="宋体" w:hint="default"/>
                <w:spacing w:val="-2"/>
                <w:w w:val="100"/>
                <w:sz w:val="21"/>
                <w:szCs w:val="21"/>
              </w:rPr>
              <w:t>若四川长虹在其现有业务的基础上进一步拓展其经营业</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务范围，而本公司已在经营的，只要本公司仍然是四川长虹的控股股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东或实质控制人，本公司同意四川长虹对相关业务在同等商业条件下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有优先收购权。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28</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77" w:type="dxa"/>
            <w:vMerge/>
            <w:tcBorders>
              <w:left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关联</w:t>
            </w:r>
            <w:r>
              <w:rPr>
                <w:rFonts w:ascii="宋体" w:hAnsi="宋体" w:cs="宋体" w:eastAsia="宋体" w:hint="default"/>
                <w:spacing w:val="-101"/>
                <w:sz w:val="21"/>
                <w:szCs w:val="21"/>
              </w:rPr>
              <w:t> </w:t>
            </w:r>
            <w:r>
              <w:rPr>
                <w:rFonts w:ascii="宋体" w:hAnsi="宋体" w:cs="宋体" w:eastAsia="宋体" w:hint="default"/>
                <w:sz w:val="21"/>
                <w:szCs w:val="21"/>
              </w:rPr>
              <w:t>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长 虹</w:t>
            </w:r>
            <w:r>
              <w:rPr>
                <w:rFonts w:ascii="宋体" w:hAnsi="宋体" w:cs="宋体" w:eastAsia="宋体" w:hint="default"/>
                <w:spacing w:val="-62"/>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①</w:t>
            </w:r>
            <w:r>
              <w:rPr>
                <w:rFonts w:ascii="宋体" w:hAnsi="宋体" w:cs="宋体" w:eastAsia="宋体" w:hint="default"/>
                <w:sz w:val="21"/>
                <w:szCs w:val="21"/>
              </w:rPr>
              <w:t> </w:t>
            </w:r>
            <w:r>
              <w:rPr>
                <w:rFonts w:ascii="宋体" w:hAnsi="宋体" w:cs="宋体" w:eastAsia="宋体" w:hint="default"/>
                <w:spacing w:val="-3"/>
                <w:w w:val="100"/>
                <w:sz w:val="21"/>
                <w:szCs w:val="21"/>
              </w:rPr>
              <w:t>将</w:t>
            </w:r>
            <w:r>
              <w:rPr>
                <w:rFonts w:ascii="宋体" w:hAnsi="宋体" w:cs="宋体" w:eastAsia="宋体" w:hint="default"/>
                <w:w w:val="100"/>
                <w:sz w:val="21"/>
                <w:szCs w:val="21"/>
              </w:rPr>
              <w:t>采</w:t>
            </w:r>
            <w:r>
              <w:rPr>
                <w:rFonts w:ascii="宋体" w:hAnsi="宋体" w:cs="宋体" w:eastAsia="宋体" w:hint="default"/>
                <w:spacing w:val="-3"/>
                <w:w w:val="100"/>
                <w:sz w:val="21"/>
                <w:szCs w:val="21"/>
              </w:rPr>
              <w:t>取</w:t>
            </w:r>
            <w:r>
              <w:rPr>
                <w:rFonts w:ascii="宋体" w:hAnsi="宋体" w:cs="宋体" w:eastAsia="宋体" w:hint="default"/>
                <w:w w:val="100"/>
                <w:sz w:val="21"/>
                <w:szCs w:val="21"/>
              </w:rPr>
              <w:t>措</w:t>
            </w:r>
            <w:r>
              <w:rPr>
                <w:rFonts w:ascii="宋体" w:hAnsi="宋体" w:cs="宋体" w:eastAsia="宋体" w:hint="default"/>
                <w:spacing w:val="-3"/>
                <w:w w:val="100"/>
                <w:sz w:val="21"/>
                <w:szCs w:val="21"/>
              </w:rPr>
              <w:t>施</w:t>
            </w:r>
            <w:r>
              <w:rPr>
                <w:rFonts w:ascii="宋体" w:hAnsi="宋体" w:cs="宋体" w:eastAsia="宋体" w:hint="default"/>
                <w:w w:val="100"/>
                <w:sz w:val="21"/>
                <w:szCs w:val="21"/>
              </w:rPr>
              <w:t>尽</w:t>
            </w:r>
            <w:r>
              <w:rPr>
                <w:rFonts w:ascii="宋体" w:hAnsi="宋体" w:cs="宋体" w:eastAsia="宋体" w:hint="default"/>
                <w:spacing w:val="-3"/>
                <w:w w:val="100"/>
                <w:sz w:val="21"/>
                <w:szCs w:val="21"/>
              </w:rPr>
              <w:t>量</w:t>
            </w:r>
            <w:r>
              <w:rPr>
                <w:rFonts w:ascii="宋体" w:hAnsi="宋体" w:cs="宋体" w:eastAsia="宋体" w:hint="default"/>
                <w:w w:val="100"/>
                <w:sz w:val="21"/>
                <w:szCs w:val="21"/>
              </w:rPr>
              <w:t>避</w:t>
            </w:r>
            <w:r>
              <w:rPr>
                <w:rFonts w:ascii="宋体" w:hAnsi="宋体" w:cs="宋体" w:eastAsia="宋体" w:hint="default"/>
                <w:spacing w:val="-3"/>
                <w:w w:val="100"/>
                <w:sz w:val="21"/>
                <w:szCs w:val="21"/>
              </w:rPr>
              <w:t>免与</w:t>
            </w:r>
            <w:r>
              <w:rPr>
                <w:rFonts w:ascii="宋体" w:hAnsi="宋体" w:cs="宋体" w:eastAsia="宋体" w:hint="default"/>
                <w:w w:val="100"/>
                <w:sz w:val="21"/>
                <w:szCs w:val="21"/>
              </w:rPr>
              <w:t>四川</w:t>
            </w:r>
            <w:r>
              <w:rPr>
                <w:rFonts w:ascii="宋体" w:hAnsi="宋体" w:cs="宋体" w:eastAsia="宋体" w:hint="default"/>
                <w:spacing w:val="-3"/>
                <w:w w:val="100"/>
                <w:sz w:val="21"/>
                <w:szCs w:val="21"/>
              </w:rPr>
              <w:t>长</w:t>
            </w:r>
            <w:r>
              <w:rPr>
                <w:rFonts w:ascii="宋体" w:hAnsi="宋体" w:cs="宋体" w:eastAsia="宋体" w:hint="default"/>
                <w:w w:val="100"/>
                <w:sz w:val="21"/>
                <w:szCs w:val="21"/>
              </w:rPr>
              <w:t>虹</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持</w:t>
            </w:r>
            <w:r>
              <w:rPr>
                <w:rFonts w:ascii="宋体" w:hAnsi="宋体" w:cs="宋体" w:eastAsia="宋体" w:hint="default"/>
                <w:w w:val="100"/>
                <w:sz w:val="21"/>
                <w:szCs w:val="21"/>
              </w:rPr>
              <w:t>续</w:t>
            </w:r>
            <w:r>
              <w:rPr>
                <w:rFonts w:ascii="宋体" w:hAnsi="宋体" w:cs="宋体" w:eastAsia="宋体" w:hint="default"/>
                <w:spacing w:val="-3"/>
                <w:w w:val="100"/>
                <w:sz w:val="21"/>
                <w:szCs w:val="21"/>
              </w:rPr>
              <w:t>性</w:t>
            </w:r>
            <w:r>
              <w:rPr>
                <w:rFonts w:ascii="宋体" w:hAnsi="宋体" w:cs="宋体" w:eastAsia="宋体" w:hint="default"/>
                <w:w w:val="100"/>
                <w:sz w:val="21"/>
                <w:szCs w:val="21"/>
              </w:rPr>
              <w:t>的</w:t>
            </w:r>
            <w:r>
              <w:rPr>
                <w:rFonts w:ascii="宋体" w:hAnsi="宋体" w:cs="宋体" w:eastAsia="宋体" w:hint="default"/>
                <w:spacing w:val="-3"/>
                <w:w w:val="100"/>
                <w:sz w:val="21"/>
                <w:szCs w:val="21"/>
              </w:rPr>
              <w:t>关</w:t>
            </w:r>
            <w:r>
              <w:rPr>
                <w:rFonts w:ascii="宋体" w:hAnsi="宋体" w:cs="宋体" w:eastAsia="宋体" w:hint="default"/>
                <w:w w:val="100"/>
                <w:sz w:val="21"/>
                <w:szCs w:val="21"/>
              </w:rPr>
              <w:t>联交</w:t>
            </w:r>
            <w:r>
              <w:rPr>
                <w:rFonts w:ascii="宋体" w:hAnsi="宋体" w:cs="宋体" w:eastAsia="宋体" w:hint="default"/>
                <w:spacing w:val="-3"/>
                <w:w w:val="100"/>
                <w:sz w:val="21"/>
                <w:szCs w:val="21"/>
              </w:rPr>
              <w:t>易</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于</w:t>
            </w:r>
            <w:r>
              <w:rPr>
                <w:rFonts w:ascii="宋体" w:hAnsi="宋体" w:cs="宋体" w:eastAsia="宋体" w:hint="default"/>
                <w:spacing w:val="-3"/>
                <w:w w:val="100"/>
                <w:sz w:val="21"/>
                <w:szCs w:val="21"/>
              </w:rPr>
              <w:t>无</w:t>
            </w:r>
            <w:r>
              <w:rPr>
                <w:rFonts w:ascii="宋体" w:hAnsi="宋体" w:cs="宋体" w:eastAsia="宋体" w:hint="default"/>
                <w:w w:val="100"/>
                <w:sz w:val="21"/>
                <w:szCs w:val="21"/>
              </w:rPr>
              <w:t>法</w:t>
            </w:r>
          </w:p>
          <w:p>
            <w:pPr>
              <w:pStyle w:val="TableParagraph"/>
              <w:spacing w:line="230" w:lineRule="auto" w:before="9"/>
              <w:ind w:left="103" w:right="-5"/>
              <w:jc w:val="left"/>
              <w:rPr>
                <w:rFonts w:ascii="宋体" w:hAnsi="宋体" w:cs="宋体" w:eastAsia="宋体" w:hint="default"/>
                <w:sz w:val="21"/>
                <w:szCs w:val="21"/>
              </w:rPr>
            </w:pPr>
            <w:r>
              <w:rPr>
                <w:rFonts w:ascii="宋体" w:hAnsi="宋体" w:cs="宋体" w:eastAsia="宋体" w:hint="default"/>
                <w:sz w:val="21"/>
                <w:szCs w:val="21"/>
              </w:rPr>
              <w:t>避免的关联交易，将按照</w:t>
            </w:r>
            <w:r>
              <w:rPr>
                <w:rFonts w:ascii="Times New Roman" w:hAnsi="Times New Roman" w:cs="Times New Roman" w:eastAsia="Times New Roman" w:hint="default"/>
                <w:sz w:val="21"/>
                <w:szCs w:val="21"/>
              </w:rPr>
              <w:t>“</w:t>
            </w:r>
            <w:r>
              <w:rPr>
                <w:rFonts w:ascii="宋体" w:hAnsi="宋体" w:cs="宋体" w:eastAsia="宋体" w:hint="default"/>
                <w:sz w:val="21"/>
                <w:szCs w:val="21"/>
              </w:rPr>
              <w:t>等价有偿、平等互利</w:t>
            </w:r>
            <w:r>
              <w:rPr>
                <w:rFonts w:ascii="Times New Roman" w:hAnsi="Times New Roman" w:cs="Times New Roman" w:eastAsia="Times New Roman" w:hint="default"/>
                <w:sz w:val="21"/>
                <w:szCs w:val="21"/>
              </w:rPr>
              <w:t>”</w:t>
            </w:r>
            <w:r>
              <w:rPr>
                <w:rFonts w:ascii="宋体" w:hAnsi="宋体" w:cs="宋体" w:eastAsia="宋体" w:hint="default"/>
                <w:sz w:val="21"/>
                <w:szCs w:val="21"/>
              </w:rPr>
              <w:t>的原则，依法与四川</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长虹签订关联交易合同，参照市场通行的标准，公允确定关联交易的</w:t>
            </w:r>
            <w:r>
              <w:rPr>
                <w:rFonts w:ascii="宋体" w:hAnsi="宋体" w:cs="宋体" w:eastAsia="宋体" w:hint="default"/>
                <w:w w:val="100"/>
                <w:sz w:val="21"/>
                <w:szCs w:val="21"/>
              </w:rPr>
              <w:t> </w:t>
            </w:r>
            <w:r>
              <w:rPr>
                <w:rFonts w:ascii="宋体" w:hAnsi="宋体" w:cs="宋体" w:eastAsia="宋体" w:hint="default"/>
                <w:spacing w:val="-14"/>
                <w:sz w:val="21"/>
                <w:szCs w:val="21"/>
              </w:rPr>
              <w:t>价格；②</w:t>
            </w:r>
            <w:r>
              <w:rPr>
                <w:rFonts w:ascii="宋体" w:hAnsi="宋体" w:cs="宋体" w:eastAsia="宋体" w:hint="default"/>
                <w:spacing w:val="-4"/>
                <w:sz w:val="21"/>
                <w:szCs w:val="21"/>
              </w:rPr>
              <w:t> </w:t>
            </w:r>
            <w:r>
              <w:rPr>
                <w:rFonts w:ascii="宋体" w:hAnsi="宋体" w:cs="宋体" w:eastAsia="宋体" w:hint="default"/>
                <w:sz w:val="21"/>
                <w:szCs w:val="21"/>
              </w:rPr>
              <w:t>按相关规定履行必要的关联董事</w:t>
            </w:r>
            <w:r>
              <w:rPr>
                <w:rFonts w:ascii="Times New Roman" w:hAnsi="Times New Roman" w:cs="Times New Roman" w:eastAsia="Times New Roman" w:hint="default"/>
                <w:sz w:val="21"/>
                <w:szCs w:val="21"/>
              </w:rPr>
              <w:t>/</w:t>
            </w:r>
            <w:r>
              <w:rPr>
                <w:rFonts w:ascii="宋体" w:hAnsi="宋体" w:cs="宋体" w:eastAsia="宋体" w:hint="default"/>
                <w:sz w:val="21"/>
                <w:szCs w:val="21"/>
              </w:rPr>
              <w:t>关联股东回避表决等义务，</w:t>
            </w:r>
            <w:r>
              <w:rPr>
                <w:rFonts w:ascii="宋体" w:hAnsi="宋体" w:cs="宋体" w:eastAsia="宋体" w:hint="default"/>
                <w:w w:val="100"/>
                <w:sz w:val="21"/>
                <w:szCs w:val="21"/>
              </w:rPr>
              <w:t> </w:t>
            </w:r>
            <w:r>
              <w:rPr>
                <w:rFonts w:ascii="宋体" w:hAnsi="宋体" w:cs="宋体" w:eastAsia="宋体" w:hint="default"/>
                <w:spacing w:val="-6"/>
                <w:w w:val="100"/>
                <w:sz w:val="21"/>
                <w:szCs w:val="21"/>
              </w:rPr>
              <w:t>遵守批准关联交易的法定程序和信息披露义务；③</w:t>
            </w:r>
            <w:r>
              <w:rPr>
                <w:rFonts w:ascii="宋体" w:hAnsi="宋体" w:cs="宋体" w:eastAsia="宋体" w:hint="default"/>
                <w:w w:val="100"/>
                <w:sz w:val="21"/>
                <w:szCs w:val="21"/>
              </w:rPr>
              <w:t> </w:t>
            </w:r>
            <w:r>
              <w:rPr>
                <w:rFonts w:ascii="宋体" w:hAnsi="宋体" w:cs="宋体" w:eastAsia="宋体" w:hint="default"/>
                <w:spacing w:val="-2"/>
                <w:w w:val="100"/>
                <w:sz w:val="21"/>
                <w:szCs w:val="21"/>
              </w:rPr>
              <w:t>保证不通过关联交</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易损害四川长虹及四川长虹其他股东的合法权益。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28</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977"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7" w:lineRule="exact"/>
              <w:ind w:left="103" w:right="0"/>
              <w:jc w:val="both"/>
              <w:rPr>
                <w:rFonts w:ascii="Times New Roman" w:hAnsi="Times New Roman" w:cs="Times New Roman" w:eastAsia="Times New Roman" w:hint="default"/>
                <w:sz w:val="21"/>
                <w:szCs w:val="21"/>
              </w:rPr>
            </w:pPr>
            <w:r>
              <w:rPr>
                <w:rFonts w:ascii="Times New Roman"/>
                <w:sz w:val="21"/>
              </w:rPr>
              <w:t>2016</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年华意</w:t>
            </w:r>
            <w:r>
              <w:rPr>
                <w:rFonts w:ascii="宋体" w:hAnsi="宋体" w:cs="宋体" w:eastAsia="宋体" w:hint="default"/>
                <w:spacing w:val="-102"/>
                <w:sz w:val="21"/>
                <w:szCs w:val="21"/>
              </w:rPr>
              <w:t> </w:t>
            </w:r>
            <w:r>
              <w:rPr>
                <w:rFonts w:ascii="宋体" w:hAnsi="宋体" w:cs="宋体" w:eastAsia="宋体" w:hint="default"/>
                <w:spacing w:val="2"/>
                <w:sz w:val="21"/>
                <w:szCs w:val="21"/>
              </w:rPr>
              <w:t>压缩配</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26"/>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①四川长虹承诺将以现金全额认购华意压缩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年配股方案确定的</w:t>
            </w: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四川</w:t>
            </w:r>
            <w:r>
              <w:rPr>
                <w:rFonts w:ascii="宋体" w:hAnsi="宋体" w:cs="宋体" w:eastAsia="宋体" w:hint="default"/>
                <w:spacing w:val="-3"/>
                <w:w w:val="100"/>
                <w:sz w:val="21"/>
                <w:szCs w:val="21"/>
              </w:rPr>
              <w:t>长</w:t>
            </w:r>
            <w:r>
              <w:rPr>
                <w:rFonts w:ascii="宋体" w:hAnsi="宋体" w:cs="宋体" w:eastAsia="宋体" w:hint="default"/>
                <w:w w:val="100"/>
                <w:sz w:val="21"/>
                <w:szCs w:val="21"/>
              </w:rPr>
              <w:t>虹</w:t>
            </w:r>
            <w:r>
              <w:rPr>
                <w:rFonts w:ascii="宋体" w:hAnsi="宋体" w:cs="宋体" w:eastAsia="宋体" w:hint="default"/>
                <w:spacing w:val="-3"/>
                <w:w w:val="100"/>
                <w:sz w:val="21"/>
                <w:szCs w:val="21"/>
              </w:rPr>
              <w:t>可</w:t>
            </w:r>
            <w:r>
              <w:rPr>
                <w:rFonts w:ascii="宋体" w:hAnsi="宋体" w:cs="宋体" w:eastAsia="宋体" w:hint="default"/>
                <w:w w:val="100"/>
                <w:sz w:val="21"/>
                <w:szCs w:val="21"/>
              </w:rPr>
              <w:t>配</w:t>
            </w:r>
            <w:r>
              <w:rPr>
                <w:rFonts w:ascii="宋体" w:hAnsi="宋体" w:cs="宋体" w:eastAsia="宋体" w:hint="default"/>
                <w:spacing w:val="-3"/>
                <w:w w:val="100"/>
                <w:sz w:val="21"/>
                <w:szCs w:val="21"/>
              </w:rPr>
              <w:t>售</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spacing w:val="-102"/>
                <w:w w:val="100"/>
                <w:sz w:val="21"/>
                <w:szCs w:val="21"/>
              </w:rPr>
              <w:t>；</w:t>
            </w:r>
            <w:r>
              <w:rPr>
                <w:rFonts w:ascii="宋体" w:hAnsi="宋体" w:cs="宋体" w:eastAsia="宋体" w:hint="default"/>
                <w:spacing w:val="-3"/>
                <w:w w:val="100"/>
                <w:sz w:val="21"/>
                <w:szCs w:val="21"/>
              </w:rPr>
              <w:t>②四</w:t>
            </w:r>
            <w:r>
              <w:rPr>
                <w:rFonts w:ascii="宋体" w:hAnsi="宋体" w:cs="宋体" w:eastAsia="宋体" w:hint="default"/>
                <w:w w:val="100"/>
                <w:sz w:val="21"/>
                <w:szCs w:val="21"/>
              </w:rPr>
              <w:t>川长</w:t>
            </w:r>
            <w:r>
              <w:rPr>
                <w:rFonts w:ascii="宋体" w:hAnsi="宋体" w:cs="宋体" w:eastAsia="宋体" w:hint="default"/>
                <w:spacing w:val="-3"/>
                <w:w w:val="100"/>
                <w:sz w:val="21"/>
                <w:szCs w:val="21"/>
              </w:rPr>
              <w:t>虹</w:t>
            </w:r>
            <w:r>
              <w:rPr>
                <w:rFonts w:ascii="宋体" w:hAnsi="宋体" w:cs="宋体" w:eastAsia="宋体" w:hint="default"/>
                <w:w w:val="100"/>
                <w:sz w:val="21"/>
                <w:szCs w:val="21"/>
              </w:rPr>
              <w:t>认</w:t>
            </w:r>
            <w:r>
              <w:rPr>
                <w:rFonts w:ascii="宋体" w:hAnsi="宋体" w:cs="宋体" w:eastAsia="宋体" w:hint="default"/>
                <w:spacing w:val="-3"/>
                <w:w w:val="100"/>
                <w:sz w:val="21"/>
                <w:szCs w:val="21"/>
              </w:rPr>
              <w:t>购</w:t>
            </w:r>
            <w:r>
              <w:rPr>
                <w:rFonts w:ascii="宋体" w:hAnsi="宋体" w:cs="宋体" w:eastAsia="宋体" w:hint="default"/>
                <w:w w:val="100"/>
                <w:sz w:val="21"/>
                <w:szCs w:val="21"/>
              </w:rPr>
              <w:t>本</w:t>
            </w:r>
            <w:r>
              <w:rPr>
                <w:rFonts w:ascii="宋体" w:hAnsi="宋体" w:cs="宋体" w:eastAsia="宋体" w:hint="default"/>
                <w:spacing w:val="-3"/>
                <w:w w:val="100"/>
                <w:sz w:val="21"/>
                <w:szCs w:val="21"/>
              </w:rPr>
              <w:t>次</w:t>
            </w:r>
            <w:r>
              <w:rPr>
                <w:rFonts w:ascii="宋体" w:hAnsi="宋体" w:cs="宋体" w:eastAsia="宋体" w:hint="default"/>
                <w:w w:val="100"/>
                <w:sz w:val="21"/>
                <w:szCs w:val="21"/>
              </w:rPr>
              <w:t>配</w:t>
            </w:r>
            <w:r>
              <w:rPr>
                <w:rFonts w:ascii="宋体" w:hAnsi="宋体" w:cs="宋体" w:eastAsia="宋体" w:hint="default"/>
                <w:spacing w:val="-3"/>
                <w:w w:val="100"/>
                <w:sz w:val="21"/>
                <w:szCs w:val="21"/>
              </w:rPr>
              <w:t>售</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限售</w:t>
            </w:r>
            <w:r>
              <w:rPr>
                <w:rFonts w:ascii="宋体" w:hAnsi="宋体" w:cs="宋体" w:eastAsia="宋体" w:hint="default"/>
                <w:spacing w:val="-3"/>
                <w:w w:val="100"/>
                <w:sz w:val="21"/>
                <w:szCs w:val="21"/>
              </w:rPr>
              <w:t>期</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个</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四川长虹所持华意压缩股票在买入后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个月内不卖出，或者在卖出后</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个月内不买入。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23</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 期</w:t>
            </w:r>
            <w:r>
              <w:rPr>
                <w:rFonts w:ascii="宋体" w:hAnsi="宋体" w:cs="宋体" w:eastAsia="宋体" w:hint="default"/>
                <w:spacing w:val="-62"/>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65"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18</w:t>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不越权干预华意压缩经营管理活动，不会侵占华意压缩利益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23</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62"/>
                <w:sz w:val="21"/>
                <w:szCs w:val="21"/>
              </w:rPr>
              <w:t> </w:t>
            </w:r>
            <w:r>
              <w:rPr>
                <w:rFonts w:ascii="宋体" w:hAnsi="宋体" w:cs="宋体" w:eastAsia="宋体" w:hint="default"/>
                <w:sz w:val="21"/>
                <w:szCs w:val="21"/>
              </w:rPr>
              <w:t>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77"/>
        <w:gridCol w:w="852"/>
        <w:gridCol w:w="708"/>
        <w:gridCol w:w="994"/>
        <w:gridCol w:w="6522"/>
        <w:gridCol w:w="991"/>
        <w:gridCol w:w="708"/>
        <w:gridCol w:w="708"/>
        <w:gridCol w:w="852"/>
        <w:gridCol w:w="794"/>
      </w:tblGrid>
      <w:tr>
        <w:trPr>
          <w:trHeight w:val="281" w:hRule="exact"/>
        </w:trPr>
        <w:tc>
          <w:tcPr>
            <w:tcW w:w="977"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期有效</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977"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27" w:lineRule="exact"/>
              <w:ind w:left="103" w:right="0"/>
              <w:jc w:val="both"/>
              <w:rPr>
                <w:rFonts w:ascii="Times New Roman" w:hAnsi="Times New Roman" w:cs="Times New Roman" w:eastAsia="Times New Roman" w:hint="default"/>
                <w:sz w:val="21"/>
                <w:szCs w:val="21"/>
              </w:rPr>
            </w:pPr>
            <w:r>
              <w:rPr>
                <w:rFonts w:ascii="Times New Roman"/>
                <w:sz w:val="21"/>
              </w:rPr>
              <w:t>2016</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年美菱</w:t>
            </w:r>
            <w:r>
              <w:rPr>
                <w:rFonts w:ascii="宋体" w:hAnsi="宋体" w:cs="宋体" w:eastAsia="宋体" w:hint="default"/>
                <w:spacing w:val="-102"/>
                <w:sz w:val="21"/>
                <w:szCs w:val="21"/>
              </w:rPr>
              <w:t> </w:t>
            </w:r>
            <w:r>
              <w:rPr>
                <w:rFonts w:ascii="宋体" w:hAnsi="宋体" w:cs="宋体" w:eastAsia="宋体" w:hint="default"/>
                <w:spacing w:val="2"/>
                <w:sz w:val="21"/>
                <w:szCs w:val="21"/>
              </w:rPr>
              <w:t>非公开</w:t>
            </w:r>
            <w:r>
              <w:rPr>
                <w:rFonts w:ascii="宋体" w:hAnsi="宋体" w:cs="宋体" w:eastAsia="宋体" w:hint="default"/>
                <w:spacing w:val="-102"/>
                <w:sz w:val="21"/>
                <w:szCs w:val="21"/>
              </w:rPr>
              <w:t> </w:t>
            </w:r>
            <w:r>
              <w:rPr>
                <w:rFonts w:ascii="宋体" w:hAnsi="宋体" w:cs="宋体" w:eastAsia="宋体" w:hint="default"/>
                <w:spacing w:val="2"/>
                <w:sz w:val="21"/>
                <w:szCs w:val="21"/>
              </w:rPr>
              <w:t>发行股</w:t>
            </w:r>
            <w:r>
              <w:rPr>
                <w:rFonts w:ascii="宋体" w:hAnsi="宋体" w:cs="宋体" w:eastAsia="宋体" w:hint="default"/>
                <w:spacing w:val="-102"/>
                <w:sz w:val="21"/>
                <w:szCs w:val="21"/>
              </w:rPr>
              <w:t> </w:t>
            </w:r>
            <w:r>
              <w:rPr>
                <w:rFonts w:ascii="宋体" w:hAnsi="宋体" w:cs="宋体" w:eastAsia="宋体" w:hint="default"/>
                <w:sz w:val="21"/>
                <w:szCs w:val="21"/>
              </w:rPr>
              <w:t>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26"/>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z w:val="21"/>
                <w:szCs w:val="21"/>
              </w:rPr>
              <w:t>限售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99"/>
              <w:jc w:val="left"/>
              <w:rPr>
                <w:rFonts w:ascii="宋体" w:hAnsi="宋体" w:cs="宋体" w:eastAsia="宋体" w:hint="default"/>
                <w:sz w:val="21"/>
                <w:szCs w:val="21"/>
              </w:rPr>
            </w:pPr>
            <w:r>
              <w:rPr>
                <w:rFonts w:ascii="宋体" w:hAnsi="宋体" w:cs="宋体" w:eastAsia="宋体" w:hint="default"/>
                <w:sz w:val="21"/>
                <w:szCs w:val="21"/>
              </w:rPr>
              <w:t>四 川</w:t>
            </w:r>
            <w:r>
              <w:rPr>
                <w:rFonts w:ascii="宋体" w:hAnsi="宋体" w:cs="宋体" w:eastAsia="宋体" w:hint="default"/>
                <w:spacing w:val="-62"/>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25" w:lineRule="auto" w:before="177"/>
              <w:ind w:left="103" w:right="96"/>
              <w:jc w:val="both"/>
              <w:rPr>
                <w:rFonts w:ascii="宋体" w:hAnsi="宋体" w:cs="宋体" w:eastAsia="宋体" w:hint="default"/>
                <w:sz w:val="21"/>
                <w:szCs w:val="21"/>
              </w:rPr>
            </w:pPr>
            <w:r>
              <w:rPr>
                <w:rFonts w:ascii="宋体" w:hAnsi="宋体" w:cs="宋体" w:eastAsia="宋体" w:hint="default"/>
                <w:sz w:val="21"/>
                <w:szCs w:val="21"/>
              </w:rPr>
              <w:t>①拟认购美菱电器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年非公开发行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股股份的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24.88%</w:t>
            </w:r>
            <w:r>
              <w:rPr>
                <w:rFonts w:ascii="宋体" w:hAnsi="宋体" w:cs="宋体" w:eastAsia="宋体" w:hint="default"/>
                <w:sz w:val="21"/>
                <w:szCs w:val="21"/>
              </w:rPr>
              <w:t>；②认购美</w:t>
            </w:r>
            <w:r>
              <w:rPr>
                <w:rFonts w:ascii="宋体" w:hAnsi="宋体" w:cs="宋体" w:eastAsia="宋体" w:hint="default"/>
                <w:w w:val="100"/>
                <w:sz w:val="21"/>
                <w:szCs w:val="21"/>
              </w:rPr>
              <w:t> </w:t>
            </w:r>
            <w:r>
              <w:rPr>
                <w:rFonts w:ascii="宋体" w:hAnsi="宋体" w:cs="宋体" w:eastAsia="宋体" w:hint="default"/>
                <w:sz w:val="21"/>
                <w:szCs w:val="21"/>
              </w:rPr>
              <w:t>菱电器的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年非公开发行的</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股股票自本次非公开发行结束之日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）个月内不得转让。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32"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9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w w:val="100"/>
                <w:sz w:val="21"/>
                <w:szCs w:val="21"/>
              </w:rPr>
              <w:t> </w:t>
            </w:r>
            <w:r>
              <w:rPr>
                <w:rFonts w:ascii="宋体" w:hAnsi="宋体" w:cs="宋体" w:eastAsia="宋体" w:hint="default"/>
                <w:spacing w:val="-17"/>
                <w:sz w:val="21"/>
                <w:szCs w:val="21"/>
              </w:rPr>
              <w:t>日，有效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期</w:t>
            </w:r>
            <w:r>
              <w:rPr>
                <w:rFonts w:ascii="宋体" w:hAnsi="宋体" w:cs="宋体" w:eastAsia="宋体" w:hint="default"/>
                <w:spacing w:val="44"/>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65"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14</w:t>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pacing w:val="44"/>
                <w:sz w:val="21"/>
                <w:szCs w:val="21"/>
              </w:rPr>
              <w:t> </w:t>
            </w:r>
            <w:r>
              <w:rPr>
                <w:rFonts w:ascii="宋体" w:hAnsi="宋体" w:cs="宋体" w:eastAsia="宋体" w:hint="default"/>
                <w:sz w:val="21"/>
                <w:szCs w:val="21"/>
              </w:rPr>
              <w:t>至</w:t>
            </w:r>
          </w:p>
          <w:p>
            <w:pPr>
              <w:pStyle w:val="TableParagraph"/>
              <w:spacing w:line="281"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w:t>
            </w:r>
          </w:p>
          <w:p>
            <w:pPr>
              <w:pStyle w:val="TableParagraph"/>
              <w:spacing w:line="273"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14</w:t>
            </w:r>
          </w:p>
          <w:p>
            <w:pPr>
              <w:pStyle w:val="TableParagraph"/>
              <w:spacing w:line="266"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6840" w:h="11910" w:orient="landscape"/>
          <w:pgMar w:footer="1195" w:header="880" w:top="1120" w:bottom="1380" w:left="128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4"/>
        <w:tabs>
          <w:tab w:pos="784" w:val="left" w:leader="none"/>
        </w:tabs>
        <w:spacing w:line="266" w:lineRule="auto" w:before="0"/>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right="3050"/>
        <w:jc w:val="left"/>
      </w:pPr>
      <w:r>
        <w:rPr>
          <w:rFonts w:ascii="Times New Roman" w:hAnsi="Times New Roman" w:cs="Times New Roman" w:eastAsia="Times New Roman" w:hint="default"/>
        </w:rPr>
        <w:t>□</w:t>
      </w:r>
      <w:r>
        <w:rPr/>
        <w:t>已达到</w:t>
      </w:r>
      <w:r>
        <w:rPr>
          <w:rFonts w:ascii="Times New Roman" w:hAnsi="Times New Roman" w:cs="Times New Roman" w:eastAsia="Times New Roman" w:hint="default"/>
        </w:rPr>
        <w:t>□</w:t>
      </w:r>
      <w:r>
        <w:rPr/>
        <w:t>未达到</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t>三、报告期内资金被占用情况及清欠进展情况</w:t>
      </w:r>
      <w:r>
        <w:rPr>
          <w:b w:val="0"/>
          <w:bCs w:val="0"/>
        </w:rPr>
      </w:r>
    </w:p>
    <w:p>
      <w:pPr>
        <w:spacing w:line="273" w:lineRule="auto" w:before="58"/>
        <w:ind w:left="218" w:right="30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9"/>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02"/>
        <w:jc w:val="left"/>
        <w:rPr>
          <w:b w:val="0"/>
          <w:bCs w:val="0"/>
        </w:rPr>
      </w:pPr>
      <w:r>
        <w:rPr/>
        <w:t>五、公司对会计政策、会计估计变更或重大会计差错更正原因和影响的分析说明</w:t>
      </w:r>
      <w:r>
        <w:rPr>
          <w:b w:val="0"/>
          <w:bCs w:val="0"/>
        </w:rPr>
      </w:r>
    </w:p>
    <w:p>
      <w:pPr>
        <w:pStyle w:val="Heading4"/>
        <w:tabs>
          <w:tab w:pos="1057" w:val="left" w:leader="none"/>
        </w:tabs>
        <w:spacing w:line="240" w:lineRule="auto" w:before="57"/>
        <w:ind w:right="3050"/>
        <w:jc w:val="left"/>
        <w:rPr>
          <w:b w:val="0"/>
          <w:bCs w:val="0"/>
        </w:rPr>
      </w:pPr>
      <w:r>
        <w:rPr/>
        <w:t>（一）</w:t>
        <w:tab/>
        <w:t>公司对会计政策、会计估计变更原因及影响的分析说明</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16"/>
          <w:szCs w:val="16"/>
        </w:rPr>
      </w:pPr>
    </w:p>
    <w:p>
      <w:pPr>
        <w:spacing w:before="0"/>
        <w:ind w:left="642" w:right="3050" w:firstLine="0"/>
        <w:jc w:val="left"/>
        <w:rPr>
          <w:rFonts w:ascii="宋体" w:hAnsi="宋体" w:cs="宋体" w:eastAsia="宋体" w:hint="default"/>
          <w:sz w:val="21"/>
          <w:szCs w:val="21"/>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z w:val="21"/>
          <w:szCs w:val="21"/>
        </w:rPr>
        <w:t>重要会计政策变更</w:t>
      </w:r>
    </w:p>
    <w:p>
      <w:pPr>
        <w:spacing w:line="240" w:lineRule="auto" w:before="6"/>
        <w:rPr>
          <w:rFonts w:ascii="宋体" w:hAnsi="宋体" w:cs="宋体" w:eastAsia="宋体" w:hint="default"/>
          <w:sz w:val="9"/>
          <w:szCs w:val="9"/>
        </w:rPr>
      </w:pPr>
    </w:p>
    <w:tbl>
      <w:tblPr>
        <w:tblW w:w="0" w:type="auto"/>
        <w:jc w:val="left"/>
        <w:tblInd w:w="292" w:type="dxa"/>
        <w:tblLayout w:type="fixed"/>
        <w:tblCellMar>
          <w:top w:w="0" w:type="dxa"/>
          <w:left w:w="0" w:type="dxa"/>
          <w:bottom w:w="0" w:type="dxa"/>
          <w:right w:w="0" w:type="dxa"/>
        </w:tblCellMar>
        <w:tblLook w:val="01E0"/>
      </w:tblPr>
      <w:tblGrid>
        <w:gridCol w:w="5312"/>
        <w:gridCol w:w="1700"/>
        <w:gridCol w:w="1668"/>
      </w:tblGrid>
      <w:tr>
        <w:trPr>
          <w:trHeight w:val="343" w:hRule="exact"/>
        </w:trPr>
        <w:tc>
          <w:tcPr>
            <w:tcW w:w="5312"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913" w:hRule="exact"/>
        </w:trPr>
        <w:tc>
          <w:tcPr>
            <w:tcW w:w="5312" w:type="dxa"/>
            <w:tcBorders>
              <w:top w:val="single" w:sz="2" w:space="0" w:color="000000"/>
              <w:left w:val="single" w:sz="2" w:space="0" w:color="000000"/>
              <w:bottom w:val="single" w:sz="2" w:space="0" w:color="000000"/>
              <w:right w:val="single" w:sz="2" w:space="0" w:color="000000"/>
            </w:tcBorders>
          </w:tcPr>
          <w:p>
            <w:pPr>
              <w:pStyle w:val="TableParagraph"/>
              <w:spacing w:line="249" w:lineRule="exact"/>
              <w:ind w:left="3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根据财政部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日发布的《企业会计准</w:t>
            </w:r>
          </w:p>
          <w:p>
            <w:pPr>
              <w:pStyle w:val="TableParagraph"/>
              <w:spacing w:line="230" w:lineRule="auto"/>
              <w:ind w:left="105" w:right="105"/>
              <w:jc w:val="both"/>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号——持有待售的非流动资产、处置组和终止经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营》，公司会计政策进行了相应变更，在利润表中新增</w:t>
            </w:r>
            <w:r>
              <w:rPr>
                <w:rFonts w:ascii="宋体" w:hAnsi="宋体" w:cs="宋体" w:eastAsia="宋体" w:hint="default"/>
                <w:w w:val="100"/>
                <w:sz w:val="21"/>
                <w:szCs w:val="21"/>
              </w:rPr>
              <w:t> </w:t>
            </w:r>
            <w:r>
              <w:rPr>
                <w:rFonts w:ascii="宋体" w:hAnsi="宋体" w:cs="宋体" w:eastAsia="宋体" w:hint="default"/>
                <w:sz w:val="21"/>
                <w:szCs w:val="21"/>
              </w:rPr>
              <w:t>“资产处置收益”科目。</w:t>
            </w:r>
          </w:p>
          <w:p>
            <w:pPr>
              <w:pStyle w:val="TableParagraph"/>
              <w:spacing w:line="280" w:lineRule="exact"/>
              <w:ind w:left="419"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w:t>
            </w:r>
            <w:r>
              <w:rPr>
                <w:rFonts w:ascii="宋体" w:hAnsi="宋体" w:cs="宋体" w:eastAsia="宋体" w:hint="default"/>
                <w:spacing w:val="-3"/>
                <w:w w:val="100"/>
                <w:sz w:val="21"/>
                <w:szCs w:val="21"/>
              </w:rPr>
              <w:t>布</w:t>
            </w:r>
            <w:r>
              <w:rPr>
                <w:rFonts w:ascii="宋体" w:hAnsi="宋体" w:cs="宋体" w:eastAsia="宋体" w:hint="default"/>
                <w:spacing w:val="-104"/>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p>
          <w:p>
            <w:pPr>
              <w:pStyle w:val="TableParagraph"/>
              <w:spacing w:line="272" w:lineRule="exact" w:before="19"/>
              <w:ind w:left="105" w:right="101"/>
              <w:jc w:val="both"/>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3"/>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政府补助》，公司会计政策进行了相应变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更，在利润表中新增</w:t>
            </w:r>
            <w:r>
              <w:rPr>
                <w:rFonts w:ascii="Times New Roman" w:hAnsi="Times New Roman" w:cs="Times New Roman" w:eastAsia="Times New Roman" w:hint="default"/>
                <w:sz w:val="21"/>
                <w:szCs w:val="21"/>
              </w:rPr>
              <w:t>“</w:t>
            </w: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w:t>
            </w:r>
            <w:r>
              <w:rPr>
                <w:rFonts w:ascii="宋体" w:hAnsi="宋体" w:cs="宋体" w:eastAsia="宋体" w:hint="default"/>
                <w:sz w:val="21"/>
                <w:szCs w:val="21"/>
              </w:rPr>
              <w:t>科目。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16"/>
              <w:jc w:val="both"/>
              <w:rPr>
                <w:rFonts w:ascii="宋体" w:hAnsi="宋体" w:cs="宋体" w:eastAsia="宋体" w:hint="default"/>
                <w:sz w:val="21"/>
                <w:szCs w:val="21"/>
              </w:rPr>
            </w:pPr>
            <w:r>
              <w:rPr>
                <w:rFonts w:ascii="宋体" w:hAnsi="宋体" w:cs="宋体" w:eastAsia="宋体" w:hint="default"/>
                <w:spacing w:val="-1"/>
                <w:sz w:val="21"/>
                <w:szCs w:val="21"/>
              </w:rPr>
              <w:t>经公司第十届董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事会第十会议审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议通过</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1"/>
              <w:ind w:left="105" w:right="293"/>
              <w:jc w:val="both"/>
              <w:rPr>
                <w:rFonts w:ascii="宋体" w:hAnsi="宋体" w:cs="宋体" w:eastAsia="宋体" w:hint="default"/>
                <w:sz w:val="21"/>
                <w:szCs w:val="21"/>
              </w:rPr>
            </w:pPr>
            <w:r>
              <w:rPr>
                <w:rFonts w:ascii="宋体" w:hAnsi="宋体" w:cs="宋体" w:eastAsia="宋体" w:hint="default"/>
                <w:spacing w:val="-1"/>
                <w:sz w:val="21"/>
                <w:szCs w:val="21"/>
              </w:rPr>
              <w:t>该事项对公司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损益不构成实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质性影响</w:t>
            </w:r>
          </w:p>
        </w:tc>
      </w:tr>
    </w:tbl>
    <w:p>
      <w:pPr>
        <w:pStyle w:val="BodyText"/>
        <w:spacing w:line="240" w:lineRule="auto" w:before="86"/>
        <w:ind w:left="849" w:right="3050"/>
        <w:jc w:val="left"/>
      </w:pPr>
      <w:r>
        <w:rPr>
          <w:rFonts w:ascii="Times New Roman" w:hAnsi="Times New Roman" w:cs="Times New Roman" w:eastAsia="Times New Roman" w:hint="default"/>
        </w:rPr>
        <w:t>1)</w:t>
      </w:r>
      <w:r>
        <w:rPr/>
        <w:t>对合并报表的影响</w:t>
      </w:r>
    </w:p>
    <w:p>
      <w:pPr>
        <w:pStyle w:val="BodyText"/>
        <w:spacing w:line="240" w:lineRule="auto" w:before="100"/>
        <w:ind w:left="849" w:right="3050"/>
        <w:jc w:val="left"/>
      </w:pPr>
      <w:r>
        <w:rPr>
          <w:rFonts w:ascii="Times New Roman" w:hAnsi="Times New Roman" w:cs="Times New Roman" w:eastAsia="Times New Roman" w:hint="default"/>
        </w:rPr>
        <w:t>A.</w:t>
      </w:r>
      <w:r>
        <w:rPr/>
        <w:t>对</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年度相关财务报表项目的影响金额</w:t>
      </w: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会计政策变更的内容及其对本公司的影响说明</w:t>
            </w:r>
            <w:r>
              <w:rPr>
                <w:rFonts w:ascii="宋体" w:hAnsi="宋体" w:cs="宋体" w:eastAsia="宋体" w:hint="default"/>
                <w:sz w:val="21"/>
                <w:szCs w:val="21"/>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74"/>
              <w:ind w:left="5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4" w:right="0"/>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b/>
                <w:bCs/>
                <w:sz w:val="21"/>
                <w:szCs w:val="21"/>
              </w:rPr>
              <w:t>+/</w:t>
            </w:r>
            <w:r>
              <w:rPr>
                <w:rFonts w:ascii="宋体" w:hAnsi="宋体" w:cs="宋体" w:eastAsia="宋体" w:hint="default"/>
                <w:b/>
                <w:bCs/>
                <w:sz w:val="21"/>
                <w:szCs w:val="21"/>
              </w:rPr>
              <w:t>减少</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8" w:hRule="exact"/>
        </w:trPr>
        <w:tc>
          <w:tcPr>
            <w:tcW w:w="5535" w:type="dxa"/>
            <w:vMerge w:val="restart"/>
            <w:tcBorders>
              <w:top w:val="single" w:sz="4" w:space="0" w:color="000000"/>
              <w:left w:val="single" w:sz="4" w:space="0" w:color="000000"/>
              <w:right w:val="single" w:sz="4" w:space="0" w:color="000000"/>
            </w:tcBorders>
          </w:tcPr>
          <w:p>
            <w:pPr>
              <w:pStyle w:val="TableParagraph"/>
              <w:spacing w:line="230"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将企业原列示为“营业外收入”及“营业外支出”科目的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部分资产处置损益重分类至“资产处置收益”科目。</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将企业原列示为“营业外收入”项目中与企业日常经营活</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动相关的政府补助及递延收益转入部分重分类至“其他收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2"/>
                <w:w w:val="100"/>
                <w:sz w:val="21"/>
                <w:szCs w:val="21"/>
              </w:rPr>
              <w:t>益项目”。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-327,844,609.46</w:t>
            </w:r>
          </w:p>
        </w:tc>
      </w:tr>
      <w:tr>
        <w:trPr>
          <w:trHeight w:val="350"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-15,430,563.35</w:t>
            </w:r>
          </w:p>
        </w:tc>
      </w:tr>
      <w:tr>
        <w:trPr>
          <w:trHeight w:val="350"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-5,656,415.06</w:t>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318,070,461.17</w:t>
            </w:r>
          </w:p>
        </w:tc>
      </w:tr>
    </w:tbl>
    <w:p>
      <w:pPr>
        <w:spacing w:line="240" w:lineRule="auto" w:before="1"/>
        <w:rPr>
          <w:rFonts w:ascii="宋体" w:hAnsi="宋体" w:cs="宋体" w:eastAsia="宋体" w:hint="default"/>
          <w:sz w:val="5"/>
          <w:szCs w:val="5"/>
        </w:rPr>
      </w:pPr>
    </w:p>
    <w:p>
      <w:pPr>
        <w:pStyle w:val="Heading3"/>
        <w:spacing w:line="240" w:lineRule="auto" w:before="32"/>
        <w:ind w:left="878" w:right="3050"/>
        <w:jc w:val="left"/>
      </w:pPr>
      <w:r>
        <w:rPr>
          <w:rFonts w:ascii="Times New Roman" w:hAnsi="Times New Roman" w:cs="Times New Roman" w:eastAsia="Times New Roman" w:hint="default"/>
        </w:rPr>
        <w:t>B.</w:t>
      </w:r>
      <w:r>
        <w:rPr/>
        <w:t>对</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年相关财务报表项目的影响金额</w:t>
      </w: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会计政策变更的内容及其对本公司的影响说明</w:t>
            </w:r>
            <w:r>
              <w:rPr>
                <w:rFonts w:ascii="宋体" w:hAnsi="宋体" w:cs="宋体" w:eastAsia="宋体" w:hint="default"/>
                <w:sz w:val="21"/>
                <w:szCs w:val="21"/>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74"/>
              <w:ind w:left="5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增加</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减少</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8"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将比较期间企业原列示为“营业外收入”及“营业外支出”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科目的部分资产处置损益重分类至“资产处置收益”科目。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-12,478,549.29</w:t>
            </w:r>
          </w:p>
        </w:tc>
      </w:tr>
      <w:tr>
        <w:trPr>
          <w:trHeight w:val="350"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-8,441,018.69</w:t>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4,037,530.60</w:t>
            </w:r>
          </w:p>
        </w:tc>
      </w:tr>
    </w:tbl>
    <w:p>
      <w:pPr>
        <w:pStyle w:val="BodyText"/>
        <w:spacing w:line="240" w:lineRule="auto" w:before="86"/>
        <w:ind w:left="849" w:right="3050"/>
        <w:jc w:val="left"/>
      </w:pPr>
      <w:r>
        <w:rPr>
          <w:rFonts w:ascii="宋体" w:hAnsi="宋体" w:cs="宋体" w:eastAsia="宋体" w:hint="default"/>
        </w:rPr>
        <w:t>2</w:t>
      </w:r>
      <w:r>
        <w:rPr/>
        <w:t>）对母公司报表的影响</w:t>
      </w:r>
    </w:p>
    <w:p>
      <w:pPr>
        <w:pStyle w:val="BodyText"/>
        <w:spacing w:line="240" w:lineRule="auto" w:before="118"/>
        <w:ind w:left="849" w:right="3050"/>
        <w:jc w:val="left"/>
      </w:pPr>
      <w:r>
        <w:rPr>
          <w:rFonts w:ascii="宋体" w:hAnsi="宋体" w:cs="宋体" w:eastAsia="宋体" w:hint="default"/>
        </w:rPr>
        <w:t>A.</w:t>
      </w:r>
      <w:r>
        <w:rPr/>
        <w:t>对</w:t>
      </w:r>
      <w:r>
        <w:rPr>
          <w:spacing w:val="-55"/>
        </w:rPr>
        <w:t> </w:t>
      </w:r>
      <w:r>
        <w:rPr>
          <w:rFonts w:ascii="宋体" w:hAnsi="宋体" w:cs="宋体" w:eastAsia="宋体" w:hint="default"/>
        </w:rPr>
        <w:t>2017</w:t>
      </w:r>
      <w:r>
        <w:rPr>
          <w:rFonts w:ascii="宋体" w:hAnsi="宋体" w:cs="宋体" w:eastAsia="宋体" w:hint="default"/>
          <w:spacing w:val="-57"/>
        </w:rPr>
        <w:t> </w:t>
      </w:r>
      <w:r>
        <w:rPr/>
        <w:t>年度相关财务报表项目的影响金额</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1"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会计政策变更的内容及其对本公司的影响说明</w:t>
            </w:r>
            <w:r>
              <w:rPr>
                <w:rFonts w:ascii="宋体" w:hAnsi="宋体" w:cs="宋体" w:eastAsia="宋体" w:hint="default"/>
                <w:sz w:val="21"/>
                <w:szCs w:val="21"/>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75"/>
              <w:ind w:left="5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增加</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减少</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after="0" w:line="240" w:lineRule="auto"/>
        <w:jc w:val="center"/>
        <w:rPr>
          <w:rFonts w:ascii="Times New Roman" w:hAnsi="Times New Roman" w:cs="Times New Roman" w:eastAsia="Times New Roman" w:hint="default"/>
          <w:sz w:val="21"/>
          <w:szCs w:val="21"/>
        </w:rPr>
        <w:sectPr>
          <w:headerReference w:type="default" r:id="rId21"/>
          <w:footerReference w:type="default" r:id="rId22"/>
          <w:pgSz w:w="11910" w:h="16840"/>
          <w:pgMar w:header="880" w:footer="1195"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1"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会计政策变更的内容及其对本公司的影响说明</w:t>
            </w:r>
            <w:r>
              <w:rPr>
                <w:rFonts w:ascii="宋体" w:hAnsi="宋体" w:cs="宋体" w:eastAsia="宋体" w:hint="default"/>
                <w:sz w:val="21"/>
                <w:szCs w:val="21"/>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77"/>
              <w:ind w:left="5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03"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7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增加</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减少</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将企业原列示为“营业外收入”及“营业外支出”科目的</w:t>
            </w:r>
          </w:p>
          <w:p>
            <w:pPr>
              <w:pStyle w:val="TableParagraph"/>
              <w:spacing w:line="232" w:lineRule="auto"/>
              <w:ind w:left="103" w:right="96"/>
              <w:jc w:val="left"/>
              <w:rPr>
                <w:rFonts w:ascii="宋体" w:hAnsi="宋体" w:cs="宋体" w:eastAsia="宋体" w:hint="default"/>
                <w:sz w:val="21"/>
                <w:szCs w:val="21"/>
              </w:rPr>
            </w:pPr>
            <w:r>
              <w:rPr>
                <w:rFonts w:ascii="宋体" w:hAnsi="宋体" w:cs="宋体" w:eastAsia="宋体" w:hint="default"/>
                <w:sz w:val="21"/>
                <w:szCs w:val="21"/>
              </w:rPr>
              <w:t>部分资产处置损益重分类至“资产处置收益”科目。</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将企业原列示为“营业外收入”项目中与企业日常经营活</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动相关的政府补助及递延收益转入部分重分类至“其他收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益”科目。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-75,123,375.96</w:t>
            </w:r>
          </w:p>
        </w:tc>
      </w:tr>
      <w:tr>
        <w:trPr>
          <w:trHeight w:val="350"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92,013.11</w:t>
            </w:r>
          </w:p>
        </w:tc>
      </w:tr>
      <w:tr>
        <w:trPr>
          <w:trHeight w:val="672"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75,031,362.85</w:t>
            </w:r>
          </w:p>
        </w:tc>
      </w:tr>
    </w:tbl>
    <w:p>
      <w:pPr>
        <w:pStyle w:val="BodyText"/>
        <w:spacing w:line="240" w:lineRule="auto" w:before="86"/>
        <w:ind w:left="849" w:right="3050"/>
        <w:jc w:val="left"/>
      </w:pPr>
      <w:r>
        <w:rPr>
          <w:rFonts w:ascii="Times New Roman" w:hAnsi="Times New Roman" w:cs="Times New Roman" w:eastAsia="Times New Roman" w:hint="default"/>
        </w:rPr>
        <w:t>B.</w:t>
      </w:r>
      <w:r>
        <w:rPr/>
        <w:t>对</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年度相关财务报表项目的影响金额：</w:t>
      </w:r>
    </w:p>
    <w:p>
      <w:pPr>
        <w:spacing w:line="240" w:lineRule="auto" w:before="4"/>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会计政策变更的内容及其对本公司的影响说明</w:t>
            </w:r>
            <w:r>
              <w:rPr>
                <w:rFonts w:ascii="宋体" w:hAnsi="宋体" w:cs="宋体" w:eastAsia="宋体" w:hint="default"/>
                <w:sz w:val="21"/>
                <w:szCs w:val="21"/>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03" w:right="0"/>
              <w:jc w:val="lef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555"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减</w:t>
            </w:r>
            <w:r>
              <w:rPr>
                <w:rFonts w:ascii="宋体" w:hAnsi="宋体" w:cs="宋体" w:eastAsia="宋体" w:hint="default"/>
                <w:sz w:val="21"/>
                <w:szCs w:val="21"/>
              </w:rPr>
            </w:r>
          </w:p>
          <w:p>
            <w:pPr>
              <w:pStyle w:val="TableParagraph"/>
              <w:spacing w:line="282"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少</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72" w:lineRule="exact" w:before="68"/>
              <w:ind w:left="103" w:right="-5"/>
              <w:jc w:val="left"/>
              <w:rPr>
                <w:rFonts w:ascii="宋体" w:hAnsi="宋体" w:cs="宋体" w:eastAsia="宋体" w:hint="default"/>
                <w:sz w:val="21"/>
                <w:szCs w:val="21"/>
              </w:rPr>
            </w:pPr>
            <w:r>
              <w:rPr>
                <w:rFonts w:ascii="宋体" w:hAnsi="宋体" w:cs="宋体" w:eastAsia="宋体" w:hint="default"/>
                <w:spacing w:val="-3"/>
                <w:sz w:val="21"/>
                <w:szCs w:val="21"/>
              </w:rPr>
              <w:t>将比较期间企业原列示为“营业外收入”及“营业外支出”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科目的部分资产处置损益重分类至“资产处置收益”科目。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-1,767,791.76</w:t>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1,767,791.76</w:t>
            </w:r>
          </w:p>
        </w:tc>
      </w:tr>
    </w:tbl>
    <w:p>
      <w:pPr>
        <w:spacing w:line="240" w:lineRule="auto" w:before="1"/>
        <w:rPr>
          <w:rFonts w:ascii="宋体" w:hAnsi="宋体" w:cs="宋体" w:eastAsia="宋体" w:hint="default"/>
          <w:sz w:val="13"/>
          <w:szCs w:val="13"/>
        </w:rPr>
      </w:pPr>
    </w:p>
    <w:p>
      <w:pPr>
        <w:spacing w:before="32"/>
        <w:ind w:left="645" w:right="3050" w:firstLine="0"/>
        <w:jc w:val="left"/>
        <w:rPr>
          <w:rFonts w:ascii="宋体" w:hAnsi="宋体" w:cs="宋体" w:eastAsia="宋体" w:hint="default"/>
          <w:sz w:val="21"/>
          <w:szCs w:val="21"/>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z w:val="21"/>
          <w:szCs w:val="21"/>
        </w:rPr>
        <w:t>重要会计估计变更：</w:t>
      </w:r>
    </w:p>
    <w:tbl>
      <w:tblPr>
        <w:tblW w:w="0" w:type="auto"/>
        <w:jc w:val="left"/>
        <w:tblInd w:w="208" w:type="dxa"/>
        <w:tblLayout w:type="fixed"/>
        <w:tblCellMar>
          <w:top w:w="0" w:type="dxa"/>
          <w:left w:w="0" w:type="dxa"/>
          <w:bottom w:w="0" w:type="dxa"/>
          <w:right w:w="0" w:type="dxa"/>
        </w:tblCellMar>
        <w:tblLook w:val="01E0"/>
      </w:tblPr>
      <w:tblGrid>
        <w:gridCol w:w="5091"/>
        <w:gridCol w:w="1454"/>
        <w:gridCol w:w="2393"/>
      </w:tblGrid>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left"/>
              <w:rPr>
                <w:rFonts w:ascii="宋体" w:hAnsi="宋体" w:cs="宋体" w:eastAsia="宋体" w:hint="default"/>
                <w:sz w:val="21"/>
                <w:szCs w:val="21"/>
              </w:rPr>
            </w:pPr>
            <w:r>
              <w:rPr>
                <w:rFonts w:ascii="宋体" w:hAnsi="宋体" w:cs="宋体" w:eastAsia="宋体" w:hint="default"/>
                <w:b/>
                <w:bCs/>
                <w:sz w:val="21"/>
                <w:szCs w:val="21"/>
              </w:rPr>
              <w:t>会计估计变更的内容和原因</w:t>
            </w:r>
            <w:r>
              <w:rPr>
                <w:rFonts w:ascii="宋体" w:hAnsi="宋体" w:cs="宋体" w:eastAsia="宋体" w:hint="default"/>
                <w:sz w:val="21"/>
                <w:szCs w:val="21"/>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9"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572"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6"/>
              <w:ind w:left="-1" w:right="-2" w:firstLine="419"/>
              <w:jc w:val="both"/>
              <w:rPr>
                <w:rFonts w:ascii="宋体" w:hAnsi="宋体" w:cs="宋体" w:eastAsia="宋体" w:hint="default"/>
                <w:sz w:val="21"/>
                <w:szCs w:val="21"/>
              </w:rPr>
            </w:pPr>
            <w:r>
              <w:rPr>
                <w:rFonts w:ascii="宋体" w:hAnsi="宋体" w:cs="宋体" w:eastAsia="宋体" w:hint="default"/>
                <w:sz w:val="21"/>
                <w:szCs w:val="21"/>
              </w:rPr>
              <w:t>因本公司控股子公司华意压缩对其部分固定资产的</w:t>
            </w:r>
            <w:r>
              <w:rPr>
                <w:rFonts w:ascii="宋体" w:hAnsi="宋体" w:cs="宋体" w:eastAsia="宋体" w:hint="default"/>
                <w:w w:val="100"/>
                <w:sz w:val="21"/>
                <w:szCs w:val="21"/>
              </w:rPr>
              <w:t> </w:t>
            </w:r>
            <w:r>
              <w:rPr>
                <w:rFonts w:ascii="宋体" w:hAnsi="宋体" w:cs="宋体" w:eastAsia="宋体" w:hint="default"/>
                <w:sz w:val="21"/>
                <w:szCs w:val="21"/>
              </w:rPr>
              <w:t>折旧年限及残值率进行了变更，由于本公司会计估计政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策中固定资产折旧年限、预计残值率及年折旧率未涵盖</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华意压缩变更后的会计估计政策，根据相关规定，本公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司需做相应会计估计变更。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9"/>
              <w:ind w:left="-1" w:right="-39"/>
              <w:jc w:val="left"/>
              <w:rPr>
                <w:rFonts w:ascii="宋体" w:hAnsi="宋体" w:cs="宋体" w:eastAsia="宋体" w:hint="default"/>
                <w:sz w:val="21"/>
                <w:szCs w:val="21"/>
              </w:rPr>
            </w:pPr>
            <w:r>
              <w:rPr>
                <w:rFonts w:ascii="宋体" w:hAnsi="宋体" w:cs="宋体" w:eastAsia="宋体" w:hint="default"/>
                <w:spacing w:val="29"/>
                <w:sz w:val="21"/>
                <w:szCs w:val="21"/>
              </w:rPr>
              <w:t>经公司第九届</w:t>
            </w:r>
            <w:r>
              <w:rPr>
                <w:rFonts w:ascii="宋体" w:hAnsi="宋体" w:cs="宋体" w:eastAsia="宋体" w:hint="default"/>
                <w:spacing w:val="-92"/>
                <w:sz w:val="21"/>
                <w:szCs w:val="21"/>
              </w:rPr>
              <w:t> </w:t>
            </w:r>
            <w:r>
              <w:rPr>
                <w:rFonts w:ascii="宋体" w:hAnsi="宋体" w:cs="宋体" w:eastAsia="宋体" w:hint="default"/>
                <w:spacing w:val="28"/>
                <w:sz w:val="21"/>
                <w:szCs w:val="21"/>
              </w:rPr>
              <w:t>董事会第六</w:t>
            </w:r>
            <w:r>
              <w:rPr>
                <w:rFonts w:ascii="宋体" w:hAnsi="宋体" w:cs="宋体" w:eastAsia="宋体" w:hint="default"/>
                <w:spacing w:val="-57"/>
                <w:sz w:val="21"/>
                <w:szCs w:val="21"/>
              </w:rPr>
              <w:t> </w:t>
            </w:r>
            <w:r>
              <w:rPr>
                <w:rFonts w:ascii="宋体" w:hAnsi="宋体" w:cs="宋体" w:eastAsia="宋体" w:hint="default"/>
                <w:spacing w:val="6"/>
                <w:sz w:val="21"/>
                <w:szCs w:val="21"/>
              </w:rPr>
              <w:t>十</w:t>
            </w:r>
            <w:r>
              <w:rPr>
                <w:rFonts w:ascii="宋体" w:hAnsi="宋体" w:cs="宋体" w:eastAsia="宋体" w:hint="default"/>
                <w:sz w:val="21"/>
                <w:szCs w:val="21"/>
              </w:rPr>
            </w:r>
          </w:p>
          <w:p>
            <w:pPr>
              <w:pStyle w:val="TableParagraph"/>
              <w:spacing w:line="272" w:lineRule="exact" w:before="1"/>
              <w:ind w:left="-1" w:right="-10"/>
              <w:jc w:val="left"/>
              <w:rPr>
                <w:rFonts w:ascii="宋体" w:hAnsi="宋体" w:cs="宋体" w:eastAsia="宋体" w:hint="default"/>
                <w:sz w:val="21"/>
                <w:szCs w:val="21"/>
              </w:rPr>
            </w:pPr>
            <w:r>
              <w:rPr>
                <w:rFonts w:ascii="宋体" w:hAnsi="宋体" w:cs="宋体" w:eastAsia="宋体" w:hint="default"/>
                <w:spacing w:val="28"/>
                <w:sz w:val="21"/>
                <w:szCs w:val="21"/>
              </w:rPr>
              <w:t>二次会议审</w:t>
            </w:r>
            <w:r>
              <w:rPr>
                <w:rFonts w:ascii="宋体" w:hAnsi="宋体" w:cs="宋体" w:eastAsia="宋体" w:hint="default"/>
                <w:spacing w:val="-60"/>
                <w:sz w:val="21"/>
                <w:szCs w:val="21"/>
              </w:rPr>
              <w:t> </w:t>
            </w:r>
            <w:r>
              <w:rPr>
                <w:rFonts w:ascii="宋体" w:hAnsi="宋体" w:cs="宋体" w:eastAsia="宋体" w:hint="default"/>
                <w:spacing w:val="6"/>
                <w:sz w:val="21"/>
                <w:szCs w:val="21"/>
              </w:rPr>
              <w:t>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6"/>
              <w:ind w:left="-1" w:right="-1" w:firstLine="314"/>
              <w:jc w:val="both"/>
              <w:rPr>
                <w:rFonts w:ascii="宋体" w:hAnsi="宋体" w:cs="宋体" w:eastAsia="宋体" w:hint="default"/>
                <w:sz w:val="21"/>
                <w:szCs w:val="21"/>
              </w:rPr>
            </w:pPr>
            <w:r>
              <w:rPr>
                <w:rFonts w:ascii="宋体" w:hAnsi="宋体" w:cs="宋体" w:eastAsia="宋体" w:hint="default"/>
                <w:spacing w:val="17"/>
                <w:sz w:val="21"/>
                <w:szCs w:val="21"/>
              </w:rPr>
              <w:t>本次会计估计变更采</w:t>
            </w:r>
            <w:r>
              <w:rPr>
                <w:rFonts w:ascii="宋体" w:hAnsi="宋体" w:cs="宋体" w:eastAsia="宋体" w:hint="default"/>
                <w:w w:val="100"/>
                <w:sz w:val="21"/>
                <w:szCs w:val="21"/>
              </w:rPr>
              <w:t> </w:t>
            </w:r>
            <w:r>
              <w:rPr>
                <w:rFonts w:ascii="宋体" w:hAnsi="宋体" w:cs="宋体" w:eastAsia="宋体" w:hint="default"/>
                <w:spacing w:val="3"/>
                <w:sz w:val="21"/>
                <w:szCs w:val="21"/>
              </w:rPr>
              <w:t>用未来适用法进行会计处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理，对以往年度财务状况</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果</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r>
    </w:tbl>
    <w:p>
      <w:pPr>
        <w:spacing w:line="240" w:lineRule="auto" w:before="11"/>
        <w:rPr>
          <w:rFonts w:ascii="宋体" w:hAnsi="宋体" w:cs="宋体" w:eastAsia="宋体" w:hint="default"/>
          <w:sz w:val="17"/>
          <w:szCs w:val="17"/>
        </w:rPr>
      </w:pPr>
    </w:p>
    <w:p>
      <w:pPr>
        <w:pStyle w:val="Heading4"/>
        <w:tabs>
          <w:tab w:pos="1057" w:val="left" w:leader="none"/>
        </w:tabs>
        <w:spacing w:line="240" w:lineRule="auto"/>
        <w:ind w:right="3050"/>
        <w:jc w:val="left"/>
        <w:rPr>
          <w:b w:val="0"/>
          <w:bCs w:val="0"/>
        </w:rPr>
      </w:pPr>
      <w:r>
        <w:rPr/>
        <w:t>（二）</w:t>
        <w:tab/>
        <w:t>公司对重大会计差错更正原因及影响的分析说明</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right="3050"/>
        <w:jc w:val="left"/>
        <w:rPr>
          <w:b w:val="0"/>
          <w:bCs w:val="0"/>
        </w:rPr>
      </w:pPr>
      <w:r>
        <w:rPr/>
        <w:t>（三）</w:t>
        <w:tab/>
        <w:t>与前任会计师事务所进行的沟通情况</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right="3050"/>
        <w:jc w:val="left"/>
        <w:rPr>
          <w:b w:val="0"/>
          <w:bCs w:val="0"/>
        </w:rPr>
      </w:pPr>
      <w:r>
        <w:rPr/>
        <w:t>（四）</w:t>
        <w:tab/>
        <w:t>其他说明</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pStyle w:val="Heading4"/>
        <w:spacing w:line="240" w:lineRule="auto"/>
        <w:ind w:right="3050"/>
        <w:jc w:val="left"/>
        <w:rPr>
          <w:b w:val="0"/>
          <w:bCs w:val="0"/>
        </w:rPr>
      </w:pPr>
      <w:r>
        <w:rPr/>
        <w:t>六、聘任、解聘会计师事务所情况</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1,720,000.00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017"/>
        <w:gridCol w:w="3896"/>
        <w:gridCol w:w="213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pacing w:val="-2"/>
                <w:sz w:val="21"/>
                <w:szCs w:val="21"/>
              </w:rPr>
              <w:t>信永中和会计师事务所（特殊普通合伙）</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8" w:right="0"/>
              <w:jc w:val="left"/>
              <w:rPr>
                <w:rFonts w:ascii="Times New Roman" w:hAnsi="Times New Roman" w:cs="Times New Roman" w:eastAsia="Times New Roman" w:hint="default"/>
                <w:sz w:val="21"/>
                <w:szCs w:val="21"/>
              </w:rPr>
            </w:pPr>
            <w:r>
              <w:rPr>
                <w:rFonts w:ascii="Times New Roman"/>
                <w:sz w:val="21"/>
              </w:rPr>
              <w:t>350,000.00</w:t>
            </w:r>
          </w:p>
        </w:tc>
      </w:tr>
    </w:tbl>
    <w:p>
      <w:pPr>
        <w:spacing w:line="240" w:lineRule="auto" w:before="2"/>
        <w:rPr>
          <w:rFonts w:ascii="宋体" w:hAnsi="宋体" w:cs="宋体" w:eastAsia="宋体" w:hint="default"/>
          <w:sz w:val="13"/>
          <w:szCs w:val="13"/>
        </w:rPr>
      </w:pPr>
    </w:p>
    <w:p>
      <w:pPr>
        <w:pStyle w:val="BodyText"/>
        <w:spacing w:line="274" w:lineRule="exact" w:before="36"/>
        <w:ind w:right="3050"/>
        <w:jc w:val="left"/>
      </w:pPr>
      <w:r>
        <w:rPr/>
        <w:t>聘任、解聘会计师事务所的情况说明</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40" w:lineRule="auto"/>
        <w:ind w:right="3050"/>
        <w:jc w:val="left"/>
      </w:pPr>
      <w:r>
        <w:rPr/>
        <w:t>审计期间改聘会计师事务所的情况说明</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tabs>
          <w:tab w:pos="1057" w:val="left" w:leader="none"/>
        </w:tabs>
        <w:spacing w:line="290" w:lineRule="auto" w:before="0"/>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2"/>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tabs>
          <w:tab w:pos="1057" w:val="left" w:leader="none"/>
        </w:tabs>
        <w:spacing w:line="240" w:lineRule="auto" w:before="0"/>
        <w:ind w:right="305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t>八、面临终止上市的情况和原因</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right="3050"/>
        <w:jc w:val="left"/>
        <w:rPr>
          <w:b w:val="0"/>
          <w:bCs w:val="0"/>
        </w:rPr>
      </w:pPr>
      <w:r>
        <w:rPr/>
        <w:t>九、破产重整相关事项</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t>十、重大诉讼、仲裁事项</w:t>
      </w:r>
      <w:r>
        <w:rPr>
          <w:b w:val="0"/>
          <w:bCs w:val="0"/>
        </w:rPr>
      </w:r>
    </w:p>
    <w:p>
      <w:pPr>
        <w:pStyle w:val="BodyText"/>
        <w:spacing w:line="240" w:lineRule="auto" w:before="58"/>
        <w:ind w:right="202"/>
        <w:jc w:val="left"/>
      </w:pPr>
      <w:r>
        <w:rPr>
          <w:rFonts w:ascii="Times New Roman" w:hAnsi="Times New Roman" w:cs="Times New Roman" w:eastAsia="Times New Roman" w:hint="default"/>
        </w:rPr>
        <w:t>□</w:t>
      </w:r>
      <w:r>
        <w:rPr/>
        <w:t>本年度公司有重大诉讼、仲裁事项</w:t>
      </w:r>
      <w:r>
        <w:rPr>
          <w:rFonts w:ascii="Times New Roman" w:hAnsi="Times New Roman" w:cs="Times New Roman" w:eastAsia="Times New Roman" w:hint="default"/>
        </w:rPr>
        <w:t>√</w:t>
      </w:r>
      <w:r>
        <w:rPr/>
        <w:t>本年度公司无重大诉讼、仲裁事项</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4"/>
        <w:spacing w:line="240" w:lineRule="auto" w:before="0"/>
        <w:ind w:left="638" w:right="202"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t>十二、报告期内公司及其控股股东、实际控制人诚信状况的说明</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right="1868"/>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90" w:lineRule="auto" w:before="40"/>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3"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right="3050"/>
        <w:jc w:val="left"/>
      </w:pPr>
      <w:r>
        <w:rPr/>
        <w:t>其他说明</w:t>
      </w:r>
    </w:p>
    <w:p>
      <w:pPr>
        <w:pStyle w:val="BodyText"/>
        <w:spacing w:line="289"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3050"/>
        <w:jc w:val="left"/>
      </w:pPr>
      <w:r>
        <w:rPr/>
        <w:t>员工持股计划情况</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3050"/>
        <w:jc w:val="left"/>
      </w:pPr>
      <w:r>
        <w:rPr/>
        <w:t>其他激励措施</w:t>
      </w:r>
    </w:p>
    <w:p>
      <w:pPr>
        <w:pStyle w:val="BodyText"/>
        <w:spacing w:line="289"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t>十四、重大关联交易</w:t>
      </w:r>
      <w:r>
        <w:rPr>
          <w:b w:val="0"/>
          <w:bCs w:val="0"/>
        </w:rPr>
      </w:r>
    </w:p>
    <w:p>
      <w:pPr>
        <w:pStyle w:val="Heading4"/>
        <w:spacing w:line="240" w:lineRule="auto" w:before="58"/>
        <w:ind w:right="305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0"/>
        <w:ind w:right="305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18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8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4</w:t>
            </w:r>
            <w:r>
              <w:rPr>
                <w:rFonts w:ascii="Calibri" w:hAnsi="Calibri" w:cs="Calibri" w:eastAsia="Calibri"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Calibri" w:hAnsi="Calibri" w:cs="Calibri" w:eastAsia="Calibri" w:hint="default"/>
                <w:sz w:val="21"/>
                <w:szCs w:val="21"/>
              </w:rPr>
              <w:t>26</w:t>
            </w:r>
            <w:r>
              <w:rPr>
                <w:rFonts w:ascii="Calibri" w:hAnsi="Calibri" w:cs="Calibri" w:eastAsia="Calibri" w:hint="default"/>
                <w:spacing w:val="13"/>
                <w:sz w:val="21"/>
                <w:szCs w:val="21"/>
              </w:rPr>
              <w:t> </w:t>
            </w:r>
            <w:r>
              <w:rPr>
                <w:rFonts w:ascii="宋体" w:hAnsi="宋体" w:cs="宋体" w:eastAsia="宋体" w:hint="default"/>
                <w:sz w:val="21"/>
                <w:szCs w:val="21"/>
              </w:rPr>
              <w:t>日，公司第九届董事会第六</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十二次会议决议审议通过了《关于预计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年日常关联交易的议案》，该议案未获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2" w:lineRule="exact" w:before="19"/>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日召开的公司</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年度股东大会审议通</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81" w:lineRule="exact"/>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日披露的临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2017-011</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号公告及</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日披露的临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2017-026</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号公告。</w:t>
            </w:r>
          </w:p>
        </w:tc>
      </w:tr>
      <w:tr>
        <w:trPr>
          <w:trHeight w:val="137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21</w:t>
            </w:r>
            <w:r>
              <w:rPr>
                <w:rFonts w:ascii="Calibri" w:hAnsi="Calibri" w:cs="Calibri" w:eastAsia="Calibri" w:hint="default"/>
                <w:spacing w:val="5"/>
                <w:sz w:val="21"/>
                <w:szCs w:val="21"/>
              </w:rPr>
              <w:t> </w:t>
            </w:r>
            <w:r>
              <w:rPr>
                <w:rFonts w:ascii="宋体" w:hAnsi="宋体" w:cs="宋体" w:eastAsia="宋体" w:hint="default"/>
                <w:spacing w:val="-6"/>
                <w:sz w:val="21"/>
                <w:szCs w:val="21"/>
              </w:rPr>
              <w:t>日，公司第九届董事会第六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十八次会议审议通过了《关于预计</w:t>
            </w:r>
            <w:r>
              <w:rPr>
                <w:rFonts w:ascii="宋体" w:hAnsi="宋体" w:cs="宋体" w:eastAsia="宋体" w:hint="default"/>
                <w:spacing w:val="-58"/>
                <w:sz w:val="21"/>
                <w:szCs w:val="21"/>
              </w:rPr>
              <w:t> </w:t>
            </w: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度年日</w:t>
            </w:r>
          </w:p>
          <w:p>
            <w:pPr>
              <w:pStyle w:val="TableParagraph"/>
              <w:spacing w:line="272" w:lineRule="exact"/>
              <w:ind w:left="103" w:right="0"/>
              <w:jc w:val="left"/>
              <w:rPr>
                <w:rFonts w:ascii="Calibri" w:hAnsi="Calibri" w:cs="Calibri" w:eastAsia="Calibri" w:hint="default"/>
                <w:sz w:val="21"/>
                <w:szCs w:val="21"/>
              </w:rPr>
            </w:pPr>
            <w:r>
              <w:rPr>
                <w:rFonts w:ascii="宋体" w:hAnsi="宋体" w:cs="宋体" w:eastAsia="宋体" w:hint="default"/>
                <w:spacing w:val="-6"/>
                <w:sz w:val="21"/>
                <w:szCs w:val="21"/>
              </w:rPr>
              <w:t>常关联交易的议案》，该议案于</w:t>
            </w:r>
            <w:r>
              <w:rPr>
                <w:rFonts w:ascii="宋体" w:hAnsi="宋体" w:cs="宋体" w:eastAsia="宋体" w:hint="default"/>
                <w:spacing w:val="-48"/>
                <w:sz w:val="21"/>
                <w:szCs w:val="21"/>
              </w:rPr>
              <w:t> </w:t>
            </w:r>
            <w:r>
              <w:rPr>
                <w:rFonts w:ascii="Calibri" w:hAnsi="Calibri" w:cs="Calibri" w:eastAsia="Calibri" w:hint="default"/>
                <w:sz w:val="21"/>
                <w:szCs w:val="21"/>
              </w:rPr>
              <w:t>2017</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8</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29</w:t>
            </w:r>
          </w:p>
          <w:p>
            <w:pPr>
              <w:pStyle w:val="TableParagraph"/>
              <w:spacing w:line="272" w:lineRule="exact" w:before="12"/>
              <w:ind w:left="103" w:right="100"/>
              <w:jc w:val="left"/>
              <w:rPr>
                <w:rFonts w:ascii="宋体" w:hAnsi="宋体" w:cs="宋体" w:eastAsia="宋体" w:hint="default"/>
                <w:sz w:val="21"/>
                <w:szCs w:val="21"/>
              </w:rPr>
            </w:pPr>
            <w:r>
              <w:rPr>
                <w:rFonts w:ascii="宋体" w:hAnsi="宋体" w:cs="宋体" w:eastAsia="宋体" w:hint="default"/>
                <w:spacing w:val="2"/>
                <w:sz w:val="21"/>
                <w:szCs w:val="21"/>
              </w:rPr>
              <w:t>日经公司 </w:t>
            </w:r>
            <w:r>
              <w:rPr>
                <w:rFonts w:ascii="Calibri" w:hAnsi="Calibri" w:cs="Calibri" w:eastAsia="Calibri" w:hint="default"/>
                <w:sz w:val="21"/>
                <w:szCs w:val="21"/>
              </w:rPr>
              <w:t>2017 </w:t>
            </w:r>
            <w:r>
              <w:rPr>
                <w:rFonts w:ascii="宋体" w:hAnsi="宋体" w:cs="宋体" w:eastAsia="宋体" w:hint="default"/>
                <w:spacing w:val="3"/>
                <w:sz w:val="21"/>
                <w:szCs w:val="21"/>
              </w:rPr>
              <w:t>年第一次临时股东大会审议通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2" w:lineRule="exact"/>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日披露的临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2017-033</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号公告及</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日披露的临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2017-040</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号公告。</w:t>
            </w:r>
          </w:p>
        </w:tc>
      </w:tr>
    </w:tbl>
    <w:p>
      <w:pPr>
        <w:spacing w:line="240" w:lineRule="auto" w:before="10"/>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73" w:lineRule="auto" w:before="58"/>
        <w:ind w:left="218" w:right="50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29"/>
        <w:ind w:right="305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525"/>
              <w:jc w:val="left"/>
              <w:rPr>
                <w:rFonts w:ascii="宋体" w:hAnsi="宋体" w:cs="宋体" w:eastAsia="宋体" w:hint="default"/>
                <w:sz w:val="21"/>
                <w:szCs w:val="21"/>
              </w:rPr>
            </w:pPr>
            <w:r>
              <w:rPr>
                <w:rFonts w:ascii="宋体" w:hAnsi="宋体" w:cs="宋体" w:eastAsia="宋体" w:hint="default"/>
                <w:spacing w:val="10"/>
                <w:sz w:val="21"/>
                <w:szCs w:val="21"/>
              </w:rPr>
              <w:t>经公司第九届董事会第六十六次会议审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议，公司及下属子公司向长虹集团转让持有的四</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川长虹格润再生资源有限责任公司、四川长虹教</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w w:val="100"/>
                <w:sz w:val="21"/>
                <w:szCs w:val="21"/>
              </w:rPr>
              <w:t>育科技有限公司、四川爱联科技有限公司及四川</w:t>
            </w:r>
            <w:r>
              <w:rPr>
                <w:rFonts w:ascii="宋体" w:hAnsi="宋体" w:cs="宋体" w:eastAsia="宋体" w:hint="default"/>
                <w:w w:val="100"/>
                <w:sz w:val="21"/>
                <w:szCs w:val="21"/>
              </w:rPr>
              <w:t> </w:t>
            </w:r>
            <w:r>
              <w:rPr>
                <w:rFonts w:ascii="宋体" w:hAnsi="宋体" w:cs="宋体" w:eastAsia="宋体" w:hint="default"/>
                <w:spacing w:val="-6"/>
                <w:w w:val="100"/>
                <w:sz w:val="21"/>
                <w:szCs w:val="21"/>
              </w:rPr>
              <w:t>长虹智能制造技术有限公司全部股权，合计转让</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pacing w:val="-54"/>
                <w:sz w:val="21"/>
                <w:szCs w:val="21"/>
              </w:rPr>
              <w:t> </w:t>
            </w:r>
            <w:r>
              <w:rPr>
                <w:rFonts w:ascii="Calibri" w:hAnsi="Calibri" w:cs="Calibri" w:eastAsia="Calibri" w:hint="default"/>
                <w:sz w:val="21"/>
                <w:szCs w:val="21"/>
              </w:rPr>
              <w:t>2.99</w:t>
            </w:r>
            <w:r>
              <w:rPr>
                <w:rFonts w:ascii="Calibri" w:hAnsi="Calibri" w:cs="Calibri" w:eastAsia="Calibri" w:hint="default"/>
                <w:spacing w:val="5"/>
                <w:sz w:val="21"/>
                <w:szCs w:val="21"/>
              </w:rPr>
              <w:t> </w:t>
            </w:r>
            <w:r>
              <w:rPr>
                <w:rFonts w:ascii="宋体" w:hAnsi="宋体" w:cs="宋体" w:eastAsia="宋体" w:hint="default"/>
                <w:sz w:val="21"/>
                <w:szCs w:val="21"/>
              </w:rPr>
              <w:t>亿元。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82" w:lineRule="exact"/>
              <w:ind w:left="523" w:right="0"/>
              <w:jc w:val="left"/>
              <w:rPr>
                <w:rFonts w:ascii="宋体" w:hAnsi="宋体" w:cs="宋体" w:eastAsia="宋体" w:hint="default"/>
                <w:sz w:val="21"/>
                <w:szCs w:val="21"/>
              </w:rPr>
            </w:pPr>
            <w:r>
              <w:rPr>
                <w:rFonts w:ascii="宋体" w:hAnsi="宋体" w:cs="宋体" w:eastAsia="宋体" w:hint="default"/>
                <w:spacing w:val="10"/>
                <w:sz w:val="21"/>
                <w:szCs w:val="21"/>
              </w:rPr>
              <w:t>详见公司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10    </w:t>
            </w:r>
            <w:r>
              <w:rPr>
                <w:rFonts w:ascii="宋体" w:hAnsi="宋体" w:cs="宋体" w:eastAsia="宋体" w:hint="default"/>
                <w:spacing w:val="11"/>
                <w:sz w:val="21"/>
                <w:szCs w:val="21"/>
              </w:rPr>
              <w:t>日披露的临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2017-025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p>
        </w:tc>
      </w:tr>
    </w:tbl>
    <w:p>
      <w:pPr>
        <w:spacing w:line="240" w:lineRule="auto" w:before="11"/>
        <w:rPr>
          <w:rFonts w:ascii="宋体" w:hAnsi="宋体" w:cs="宋体" w:eastAsia="宋体" w:hint="default"/>
          <w:sz w:val="18"/>
          <w:szCs w:val="18"/>
        </w:rPr>
      </w:pPr>
    </w:p>
    <w:p>
      <w:pPr>
        <w:pStyle w:val="Heading4"/>
        <w:spacing w:line="240" w:lineRule="auto"/>
        <w:ind w:right="305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right="305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right="305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4"/>
        <w:tabs>
          <w:tab w:pos="977" w:val="left" w:leader="none"/>
        </w:tabs>
        <w:spacing w:line="285" w:lineRule="auto" w:before="32"/>
        <w:ind w:left="138" w:right="6316"/>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9"/>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660" w:right="840"/>
        </w:sectPr>
      </w:pPr>
    </w:p>
    <w:p>
      <w:pPr>
        <w:pStyle w:val="Heading4"/>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3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138" w:right="0"/>
        <w:jc w:val="left"/>
      </w:pPr>
      <w:r>
        <w:rPr/>
        <w:t>单位</w:t>
      </w:r>
      <w:r>
        <w:rPr>
          <w:rFonts w:ascii="Times New Roman" w:hAnsi="Times New Roman" w:cs="Times New Roman" w:eastAsia="Times New Roman" w:hint="default"/>
        </w:rPr>
        <w:t>:  </w:t>
      </w:r>
      <w:r>
        <w:rPr/>
        <w:t>万元币种</w:t>
      </w:r>
      <w:r>
        <w:rPr>
          <w:rFonts w:ascii="Times New Roman" w:hAnsi="Times New Roman" w:cs="Times New Roman" w:eastAsia="Times New Roman" w:hint="default"/>
        </w:rPr>
        <w:t>:  </w:t>
      </w:r>
      <w:r>
        <w:rPr/>
        <w:t>人民币</w:t>
      </w:r>
    </w:p>
    <w:p>
      <w:pPr>
        <w:spacing w:after="0" w:line="240" w:lineRule="auto"/>
        <w:jc w:val="left"/>
        <w:sectPr>
          <w:type w:val="continuous"/>
          <w:pgSz w:w="11910" w:h="16840"/>
          <w:pgMar w:top="1120" w:bottom="1380" w:left="1660" w:right="840"/>
          <w:cols w:num="2" w:equalWidth="0">
            <w:col w:w="1823" w:space="5109"/>
            <w:col w:w="2478"/>
          </w:cols>
        </w:sectPr>
      </w:pPr>
    </w:p>
    <w:tbl>
      <w:tblPr>
        <w:tblW w:w="0" w:type="auto"/>
        <w:jc w:val="left"/>
        <w:tblInd w:w="102" w:type="dxa"/>
        <w:tblLayout w:type="fixed"/>
        <w:tblCellMar>
          <w:top w:w="0" w:type="dxa"/>
          <w:left w:w="0" w:type="dxa"/>
          <w:bottom w:w="0" w:type="dxa"/>
          <w:right w:w="0" w:type="dxa"/>
        </w:tblCellMar>
        <w:tblLook w:val="01E0"/>
      </w:tblPr>
      <w:tblGrid>
        <w:gridCol w:w="612"/>
        <w:gridCol w:w="610"/>
        <w:gridCol w:w="610"/>
        <w:gridCol w:w="879"/>
        <w:gridCol w:w="610"/>
        <w:gridCol w:w="614"/>
        <w:gridCol w:w="610"/>
        <w:gridCol w:w="612"/>
        <w:gridCol w:w="610"/>
        <w:gridCol w:w="612"/>
        <w:gridCol w:w="686"/>
        <w:gridCol w:w="613"/>
        <w:gridCol w:w="612"/>
        <w:gridCol w:w="607"/>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94" w:right="86"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88" w:right="86"/>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8" w:right="86"/>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27" w:right="11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1"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5" w:lineRule="auto" w:before="3"/>
              <w:ind w:left="55" w:right="50"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3" w:right="8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1" w:right="84"/>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1" w:right="8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8" w:right="8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88" w:right="8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7" w:right="12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1" w:right="8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88" w:right="8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6" w:right="8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826"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经销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商</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798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6" w:right="153"/>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37" w:lineRule="auto" w:before="2"/>
              <w:ind w:left="26" w:right="151"/>
              <w:jc w:val="both"/>
              <w:rPr>
                <w:rFonts w:ascii="宋体" w:hAnsi="宋体" w:cs="宋体" w:eastAsia="宋体" w:hint="default"/>
                <w:sz w:val="21"/>
                <w:szCs w:val="21"/>
              </w:rPr>
            </w:pPr>
            <w:r>
              <w:rPr>
                <w:rFonts w:ascii="宋体" w:hAnsi="宋体" w:cs="宋体" w:eastAsia="宋体" w:hint="default"/>
                <w:sz w:val="21"/>
                <w:szCs w:val="21"/>
              </w:rPr>
              <w:t>置业</w:t>
            </w:r>
            <w:r>
              <w:rPr>
                <w:rFonts w:ascii="宋体" w:hAnsi="宋体" w:cs="宋体" w:eastAsia="宋体" w:hint="default"/>
                <w:spacing w:val="-103"/>
                <w:sz w:val="21"/>
                <w:szCs w:val="21"/>
              </w:rPr>
              <w:t> </w:t>
            </w:r>
            <w:r>
              <w:rPr>
                <w:rFonts w:ascii="宋体" w:hAnsi="宋体" w:cs="宋体" w:eastAsia="宋体" w:hint="default"/>
                <w:sz w:val="21"/>
                <w:szCs w:val="21"/>
              </w:rPr>
              <w:t>及子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7"/>
              <w:ind w:left="23" w:right="151"/>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购房</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156,820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66" w:right="0"/>
              <w:jc w:val="lef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61"/>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6" w:right="153"/>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美菱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电器</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23" w:right="151"/>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商</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pacing w:val="-1"/>
                <w:sz w:val="21"/>
              </w:rPr>
              <w:t>1,938.85</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1"/>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6"/>
              <w:ind w:left="26" w:right="153"/>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49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121,664.60</w:t>
            </w:r>
          </w:p>
        </w:tc>
      </w:tr>
      <w:tr>
        <w:trPr>
          <w:trHeight w:val="555" w:hRule="exact"/>
        </w:trPr>
        <w:tc>
          <w:tcPr>
            <w:tcW w:w="39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报告期末担保余额合计（</w:t>
            </w:r>
            <w:r>
              <w:rPr>
                <w:rFonts w:ascii="Times New Roman" w:hAnsi="Times New Roman" w:cs="Times New Roman" w:eastAsia="Times New Roman" w:hint="default"/>
                <w:spacing w:val="-5"/>
                <w:sz w:val="21"/>
                <w:szCs w:val="21"/>
              </w:rPr>
              <w:t>A</w:t>
            </w:r>
            <w:r>
              <w:rPr>
                <w:rFonts w:ascii="宋体" w:hAnsi="宋体" w:cs="宋体" w:eastAsia="宋体" w:hint="default"/>
                <w:spacing w:val="-5"/>
                <w:sz w:val="21"/>
                <w:szCs w:val="21"/>
              </w:rPr>
              <w:t>）（不包括对子</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49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77,933.53</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bl>
    <w:p>
      <w:pPr>
        <w:spacing w:after="0" w:line="260" w:lineRule="exact"/>
        <w:jc w:val="left"/>
        <w:rPr>
          <w:rFonts w:ascii="宋体" w:hAnsi="宋体" w:cs="宋体" w:eastAsia="宋体" w:hint="default"/>
          <w:sz w:val="21"/>
          <w:szCs w:val="21"/>
        </w:rPr>
        <w:sectPr>
          <w:type w:val="continuous"/>
          <w:pgSz w:w="11910" w:h="16840"/>
          <w:pgMar w:top="1120" w:bottom="1380" w:left="166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934"/>
        <w:gridCol w:w="4962"/>
      </w:tblGrid>
      <w:tr>
        <w:trPr>
          <w:trHeight w:val="320"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
                <w:sz w:val="21"/>
              </w:rPr>
              <w:t>360,480.68</w:t>
            </w:r>
          </w:p>
        </w:tc>
      </w:tr>
      <w:tr>
        <w:trPr>
          <w:trHeight w:val="317"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280,148.19</w:t>
            </w:r>
          </w:p>
        </w:tc>
      </w:tr>
      <w:tr>
        <w:trPr>
          <w:trHeight w:val="319"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358,081.72</w:t>
            </w:r>
          </w:p>
        </w:tc>
      </w:tr>
      <w:tr>
        <w:trPr>
          <w:trHeight w:val="317"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27.77</w:t>
            </w:r>
          </w:p>
        </w:tc>
      </w:tr>
      <w:tr>
        <w:trPr>
          <w:trHeight w:val="319"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170,389</w:t>
            </w:r>
          </w:p>
        </w:tc>
      </w:tr>
      <w:tr>
        <w:trPr>
          <w:trHeight w:val="320"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w w:val="100"/>
                <w:sz w:val="21"/>
              </w:rPr>
              <w:t>0</w:t>
            </w:r>
          </w:p>
        </w:tc>
      </w:tr>
      <w:tr>
        <w:trPr>
          <w:trHeight w:val="317"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170,389</w:t>
            </w:r>
          </w:p>
        </w:tc>
      </w:tr>
      <w:tr>
        <w:trPr>
          <w:trHeight w:val="319"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9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9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pStyle w:val="Heading4"/>
        <w:tabs>
          <w:tab w:pos="1057" w:val="left" w:leader="none"/>
        </w:tabs>
        <w:spacing w:line="290"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74" w:lineRule="exact" w:before="12"/>
        <w:ind w:right="0"/>
        <w:jc w:val="left"/>
        <w:rPr>
          <w:b w:val="0"/>
          <w:bCs w:val="0"/>
        </w:rPr>
      </w:pPr>
      <w:r>
        <w:rPr>
          <w:rFonts w:ascii="宋体" w:hAnsi="宋体" w:cs="宋体" w:eastAsia="宋体" w:hint="default"/>
        </w:rPr>
        <w:t>(1).</w:t>
      </w:r>
      <w:r>
        <w:rPr/>
        <w:t>委托理财总体情况</w:t>
      </w:r>
      <w:r>
        <w:rPr>
          <w:b w:val="0"/>
          <w:bCs w:val="0"/>
        </w:rPr>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r>
              <w:rPr>
                <w:rFonts w:ascii="Times New Roman" w:hAnsi="Times New Roman" w:cs="Times New Roman" w:eastAsia="Times New Roman" w:hint="default"/>
                <w:sz w:val="21"/>
                <w:szCs w:val="21"/>
              </w:rPr>
              <w:t>/</w:t>
            </w:r>
            <w:r>
              <w:rPr>
                <w:rFonts w:ascii="宋体" w:hAnsi="宋体" w:cs="宋体" w:eastAsia="宋体" w:hint="default"/>
                <w:sz w:val="21"/>
                <w:szCs w:val="21"/>
              </w:rPr>
              <w:t>信托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r>
              <w:rPr>
                <w:rFonts w:ascii="Times New Roman" w:hAnsi="Times New Roman" w:cs="Times New Roman" w:eastAsia="Times New Roman" w:hint="default"/>
                <w:sz w:val="21"/>
                <w:szCs w:val="21"/>
              </w:rPr>
              <w:t>/</w:t>
            </w:r>
            <w:r>
              <w:rPr>
                <w:rFonts w:ascii="宋体" w:hAnsi="宋体" w:cs="宋体" w:eastAsia="宋体" w:hint="default"/>
                <w:sz w:val="21"/>
                <w:szCs w:val="21"/>
              </w:rPr>
              <w:t>信托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自有资产、配股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233,140.8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150,800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7" w:lineRule="exact"/>
        <w:ind w:right="202"/>
        <w:jc w:val="left"/>
      </w:pPr>
      <w:r>
        <w:rPr/>
        <w:t>以上详见美菱电器</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年年度报告及华意压缩</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年年度报告相关内容。</w:t>
      </w:r>
    </w:p>
    <w:p>
      <w:pPr>
        <w:pStyle w:val="Heading4"/>
        <w:spacing w:line="264" w:lineRule="exact" w:before="0"/>
        <w:ind w:right="3050"/>
        <w:jc w:val="left"/>
        <w:rPr>
          <w:b w:val="0"/>
          <w:bCs w:val="0"/>
        </w:rPr>
      </w:pPr>
      <w:r>
        <w:rPr/>
        <w:t>其他情况</w:t>
      </w:r>
      <w:r>
        <w:rPr>
          <w:b w:val="0"/>
          <w:bCs w:val="0"/>
        </w:rPr>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Heading4"/>
        <w:spacing w:line="273" w:lineRule="exact" w:before="0"/>
        <w:ind w:right="3050"/>
        <w:jc w:val="left"/>
        <w:rPr>
          <w:b w:val="0"/>
          <w:bCs w:val="0"/>
        </w:rPr>
      </w:pPr>
      <w:r>
        <w:rPr>
          <w:rFonts w:ascii="宋体" w:hAnsi="宋体" w:cs="宋体" w:eastAsia="宋体" w:hint="default"/>
        </w:rPr>
        <w:t>(2).</w:t>
      </w:r>
      <w:r>
        <w:rPr/>
        <w:t>单项委托理财情况</w:t>
      </w:r>
      <w:r>
        <w:rPr>
          <w:b w:val="0"/>
          <w:bCs w:val="0"/>
        </w:rPr>
      </w:r>
    </w:p>
    <w:p>
      <w:pPr>
        <w:spacing w:line="274" w:lineRule="exact" w:before="24"/>
        <w:ind w:left="218" w:right="777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适用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62"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Heading4"/>
        <w:spacing w:line="274" w:lineRule="exact" w:before="0"/>
        <w:ind w:right="3050"/>
        <w:jc w:val="left"/>
        <w:rPr>
          <w:b w:val="0"/>
          <w:bCs w:val="0"/>
        </w:rPr>
      </w:pPr>
      <w:r>
        <w:rPr>
          <w:rFonts w:ascii="宋体" w:hAnsi="宋体" w:cs="宋体" w:eastAsia="宋体" w:hint="default"/>
        </w:rPr>
        <w:t>(3).</w:t>
      </w:r>
      <w:r>
        <w:rPr/>
        <w:t>委托理财减值准备</w:t>
      </w:r>
      <w:r>
        <w:rPr>
          <w:b w:val="0"/>
          <w:bCs w:val="0"/>
        </w:rPr>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90" w:lineRule="auto"/>
        <w:ind w:right="-16"/>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45" w:lineRule="exact"/>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7,300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7,300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57" w:lineRule="exact"/>
        <w:ind w:right="3050"/>
        <w:jc w:val="left"/>
      </w:pPr>
      <w:r>
        <w:rPr/>
        <w:t>详见华意压缩</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年年度报告相关内容。</w:t>
      </w:r>
    </w:p>
    <w:p>
      <w:pPr>
        <w:spacing w:line="240" w:lineRule="auto" w:before="1"/>
        <w:rPr>
          <w:rFonts w:ascii="宋体" w:hAnsi="宋体" w:cs="宋体" w:eastAsia="宋体" w:hint="default"/>
          <w:sz w:val="17"/>
          <w:szCs w:val="17"/>
        </w:rPr>
      </w:pPr>
    </w:p>
    <w:p>
      <w:pPr>
        <w:pStyle w:val="Heading4"/>
        <w:spacing w:line="240" w:lineRule="auto" w:before="0"/>
        <w:ind w:right="3050"/>
        <w:jc w:val="left"/>
        <w:rPr>
          <w:b w:val="0"/>
          <w:bCs w:val="0"/>
        </w:rPr>
      </w:pPr>
      <w:r>
        <w:rPr/>
        <w:t>其他情况</w:t>
      </w:r>
      <w:r>
        <w:rPr>
          <w:b w:val="0"/>
          <w:bCs w:val="0"/>
        </w:rPr>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pStyle w:val="BodyText"/>
        <w:spacing w:line="240" w:lineRule="auto" w:before="36"/>
        <w:ind w:left="11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Heading4"/>
        <w:spacing w:line="273" w:lineRule="exact" w:before="0"/>
        <w:ind w:left="1118" w:right="0"/>
        <w:jc w:val="left"/>
        <w:rPr>
          <w:b w:val="0"/>
          <w:bCs w:val="0"/>
        </w:rPr>
      </w:pPr>
      <w:r>
        <w:rPr>
          <w:rFonts w:ascii="宋体" w:hAnsi="宋体" w:cs="宋体" w:eastAsia="宋体" w:hint="default"/>
        </w:rPr>
        <w:t>(2).</w:t>
      </w:r>
      <w:r>
        <w:rPr/>
        <w:t>单项委托贷款情况</w:t>
      </w:r>
      <w:r>
        <w:rPr>
          <w:b w:val="0"/>
          <w:bCs w:val="0"/>
        </w:rPr>
      </w:r>
    </w:p>
    <w:p>
      <w:pPr>
        <w:spacing w:line="272" w:lineRule="exact" w:before="26"/>
        <w:ind w:left="1118" w:right="817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适用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65" w:lineRule="exact"/>
        <w:ind w:left="11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Heading4"/>
        <w:spacing w:line="274" w:lineRule="exact" w:before="0"/>
        <w:ind w:left="1118" w:right="0"/>
        <w:jc w:val="left"/>
        <w:rPr>
          <w:b w:val="0"/>
          <w:bCs w:val="0"/>
        </w:rPr>
      </w:pPr>
      <w:r>
        <w:rPr>
          <w:rFonts w:ascii="宋体" w:hAnsi="宋体" w:cs="宋体" w:eastAsia="宋体" w:hint="default"/>
        </w:rPr>
        <w:t>(3).</w:t>
      </w:r>
      <w:r>
        <w:rPr/>
        <w:t>委托贷款减值准备</w:t>
      </w:r>
      <w:r>
        <w:rPr>
          <w:b w:val="0"/>
          <w:bCs w:val="0"/>
        </w:rPr>
      </w:r>
    </w:p>
    <w:p>
      <w:pPr>
        <w:pStyle w:val="BodyText"/>
        <w:spacing w:line="290" w:lineRule="exact"/>
        <w:ind w:left="11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680" w:right="640"/>
        </w:sectPr>
      </w:pPr>
    </w:p>
    <w:p>
      <w:pPr>
        <w:pStyle w:val="Heading4"/>
        <w:spacing w:line="240" w:lineRule="auto"/>
        <w:ind w:left="1118" w:right="-15"/>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82" w:lineRule="exact" w:before="56"/>
        <w:ind w:left="1118" w:right="-1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82" w:lineRule="exact"/>
        <w:ind w:left="1118" w:right="-15"/>
        <w:jc w:val="left"/>
      </w:pPr>
      <w:r>
        <w:rPr/>
        <w:t>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年衍生品投资情况如下：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1118" w:right="0"/>
        <w:jc w:val="left"/>
      </w:pPr>
      <w:r>
        <w:rPr/>
        <w:t>单位：万元币种：人民币</w:t>
      </w:r>
    </w:p>
    <w:p>
      <w:pPr>
        <w:spacing w:after="0" w:line="240" w:lineRule="auto"/>
        <w:jc w:val="left"/>
        <w:sectPr>
          <w:type w:val="continuous"/>
          <w:pgSz w:w="11910" w:h="16840"/>
          <w:pgMar w:top="1120" w:bottom="1380" w:left="680" w:right="640"/>
          <w:cols w:num="2" w:equalWidth="0">
            <w:col w:w="4376" w:space="2146"/>
            <w:col w:w="406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97"/>
        <w:gridCol w:w="1133"/>
        <w:gridCol w:w="953"/>
        <w:gridCol w:w="1315"/>
        <w:gridCol w:w="2127"/>
        <w:gridCol w:w="1702"/>
        <w:gridCol w:w="1315"/>
        <w:gridCol w:w="708"/>
      </w:tblGrid>
      <w:tr>
        <w:trPr>
          <w:trHeight w:val="57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投资主</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w w:val="100"/>
                <w:sz w:val="22"/>
                <w:szCs w:val="22"/>
              </w:rPr>
              <w:t>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7" w:right="0"/>
              <w:jc w:val="left"/>
              <w:rPr>
                <w:rFonts w:ascii="宋体" w:hAnsi="宋体" w:cs="宋体" w:eastAsia="宋体" w:hint="default"/>
                <w:sz w:val="22"/>
                <w:szCs w:val="22"/>
              </w:rPr>
            </w:pPr>
            <w:r>
              <w:rPr>
                <w:rFonts w:ascii="宋体" w:hAnsi="宋体" w:cs="宋体" w:eastAsia="宋体" w:hint="default"/>
                <w:sz w:val="22"/>
                <w:szCs w:val="22"/>
              </w:rPr>
              <w:t>投资类型</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签约方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2"/>
                <w:szCs w:val="22"/>
              </w:rPr>
            </w:pPr>
            <w:r>
              <w:rPr>
                <w:rFonts w:ascii="宋体" w:hAnsi="宋体" w:cs="宋体" w:eastAsia="宋体" w:hint="default"/>
                <w:sz w:val="22"/>
                <w:szCs w:val="22"/>
              </w:rPr>
              <w:t>投资金额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6" w:right="0"/>
              <w:jc w:val="left"/>
              <w:rPr>
                <w:rFonts w:ascii="宋体" w:hAnsi="宋体" w:cs="宋体" w:eastAsia="宋体" w:hint="default"/>
                <w:sz w:val="22"/>
                <w:szCs w:val="22"/>
              </w:rPr>
            </w:pPr>
            <w:r>
              <w:rPr>
                <w:rFonts w:ascii="宋体" w:hAnsi="宋体" w:cs="宋体" w:eastAsia="宋体" w:hint="default"/>
                <w:sz w:val="22"/>
                <w:szCs w:val="22"/>
              </w:rPr>
              <w:t>投资期限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产品类型</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2"/>
                <w:szCs w:val="22"/>
              </w:rPr>
            </w:pPr>
            <w:r>
              <w:rPr>
                <w:rFonts w:ascii="宋体" w:hAnsi="宋体" w:cs="宋体" w:eastAsia="宋体" w:hint="default"/>
                <w:sz w:val="22"/>
                <w:szCs w:val="22"/>
              </w:rPr>
              <w:t>投资盈亏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9" w:right="0"/>
              <w:jc w:val="left"/>
              <w:rPr>
                <w:rFonts w:ascii="宋体" w:hAnsi="宋体" w:cs="宋体" w:eastAsia="宋体" w:hint="default"/>
                <w:sz w:val="22"/>
                <w:szCs w:val="22"/>
              </w:rPr>
            </w:pPr>
            <w:r>
              <w:rPr>
                <w:rFonts w:ascii="宋体" w:hAnsi="宋体" w:cs="宋体" w:eastAsia="宋体" w:hint="default"/>
                <w:sz w:val="22"/>
                <w:szCs w:val="22"/>
              </w:rPr>
              <w:t>是否</w:t>
            </w:r>
          </w:p>
          <w:p>
            <w:pPr>
              <w:pStyle w:val="TableParagraph"/>
              <w:spacing w:line="287" w:lineRule="exact"/>
              <w:ind w:left="129" w:right="0"/>
              <w:jc w:val="left"/>
              <w:rPr>
                <w:rFonts w:ascii="宋体" w:hAnsi="宋体" w:cs="宋体" w:eastAsia="宋体" w:hint="default"/>
                <w:sz w:val="22"/>
                <w:szCs w:val="22"/>
              </w:rPr>
            </w:pPr>
            <w:r>
              <w:rPr>
                <w:rFonts w:ascii="宋体" w:hAnsi="宋体" w:cs="宋体" w:eastAsia="宋体" w:hint="default"/>
                <w:sz w:val="22"/>
                <w:szCs w:val="22"/>
              </w:rPr>
              <w:t>涉诉</w:t>
            </w:r>
          </w:p>
        </w:tc>
      </w:tr>
      <w:tr>
        <w:trPr>
          <w:trHeight w:val="82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9"/>
              <w:ind w:left="432" w:right="212" w:hanging="221"/>
              <w:jc w:val="left"/>
              <w:rPr>
                <w:rFonts w:ascii="宋体" w:hAnsi="宋体" w:cs="宋体" w:eastAsia="宋体" w:hint="default"/>
                <w:sz w:val="22"/>
                <w:szCs w:val="22"/>
              </w:rPr>
            </w:pPr>
            <w:r>
              <w:rPr>
                <w:rFonts w:ascii="宋体" w:hAnsi="宋体" w:cs="宋体" w:eastAsia="宋体" w:hint="default"/>
                <w:sz w:val="22"/>
                <w:szCs w:val="22"/>
              </w:rPr>
              <w:t>广东长</w:t>
            </w:r>
            <w:r>
              <w:rPr>
                <w:rFonts w:ascii="宋体" w:hAnsi="宋体" w:cs="宋体" w:eastAsia="宋体" w:hint="default"/>
                <w:spacing w:val="-108"/>
                <w:sz w:val="22"/>
                <w:szCs w:val="22"/>
              </w:rPr>
              <w:t> </w:t>
            </w:r>
            <w:r>
              <w:rPr>
                <w:rFonts w:ascii="宋体" w:hAnsi="宋体" w:cs="宋体" w:eastAsia="宋体" w:hint="default"/>
                <w:sz w:val="22"/>
                <w:szCs w:val="22"/>
              </w:rPr>
              <w:t>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22"/>
                <w:szCs w:val="22"/>
              </w:rPr>
            </w:pPr>
            <w:r>
              <w:rPr>
                <w:rFonts w:ascii="宋体" w:hAnsi="宋体" w:cs="宋体" w:eastAsia="宋体" w:hint="default"/>
                <w:sz w:val="22"/>
                <w:szCs w:val="22"/>
              </w:rPr>
              <w:t>衍生工具</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3"/>
              <w:jc w:val="center"/>
              <w:rPr>
                <w:rFonts w:ascii="宋体" w:hAnsi="宋体" w:cs="宋体" w:eastAsia="宋体" w:hint="default"/>
                <w:sz w:val="22"/>
                <w:szCs w:val="22"/>
              </w:rPr>
            </w:pPr>
            <w:r>
              <w:rPr>
                <w:rFonts w:ascii="宋体" w:hAnsi="宋体" w:cs="宋体" w:eastAsia="宋体" w:hint="default"/>
                <w:sz w:val="22"/>
                <w:szCs w:val="22"/>
              </w:rPr>
              <w:t>银行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344,914.86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before="81"/>
              <w:ind w:left="1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日至</w:t>
            </w:r>
            <w:r>
              <w:rPr>
                <w:rFonts w:ascii="宋体" w:hAnsi="宋体" w:cs="宋体" w:eastAsia="宋体" w:hint="default"/>
                <w:sz w:val="22"/>
                <w:szCs w:val="22"/>
              </w:rPr>
            </w:r>
          </w:p>
          <w:p>
            <w:pPr>
              <w:pStyle w:val="TableParagraph"/>
              <w:spacing w:line="295" w:lineRule="exact"/>
              <w:ind w:left="1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远期外汇合约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2"/>
                <w:szCs w:val="22"/>
              </w:rPr>
            </w:pPr>
            <w:r>
              <w:rPr>
                <w:rFonts w:ascii="宋体"/>
                <w:sz w:val="22"/>
              </w:rPr>
              <w:t>-3081.43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器件公</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7" w:right="0"/>
              <w:jc w:val="left"/>
              <w:rPr>
                <w:rFonts w:ascii="宋体" w:hAnsi="宋体" w:cs="宋体" w:eastAsia="宋体" w:hint="default"/>
                <w:sz w:val="22"/>
                <w:szCs w:val="22"/>
              </w:rPr>
            </w:pPr>
            <w:r>
              <w:rPr>
                <w:rFonts w:ascii="宋体" w:hAnsi="宋体" w:cs="宋体" w:eastAsia="宋体" w:hint="default"/>
                <w:sz w:val="22"/>
                <w:szCs w:val="22"/>
              </w:rPr>
              <w:t>衍生工具</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3"/>
              <w:jc w:val="center"/>
              <w:rPr>
                <w:rFonts w:ascii="宋体" w:hAnsi="宋体" w:cs="宋体" w:eastAsia="宋体" w:hint="default"/>
                <w:sz w:val="22"/>
                <w:szCs w:val="22"/>
              </w:rPr>
            </w:pPr>
            <w:r>
              <w:rPr>
                <w:rFonts w:ascii="宋体" w:hAnsi="宋体" w:cs="宋体" w:eastAsia="宋体" w:hint="default"/>
                <w:sz w:val="22"/>
                <w:szCs w:val="22"/>
              </w:rPr>
              <w:t>银行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宋体" w:hAnsi="宋体" w:cs="宋体" w:eastAsia="宋体" w:hint="default"/>
                <w:sz w:val="21"/>
                <w:szCs w:val="21"/>
              </w:rPr>
            </w:pPr>
            <w:r>
              <w:rPr>
                <w:rFonts w:ascii="宋体"/>
                <w:spacing w:val="-1"/>
                <w:sz w:val="21"/>
              </w:rPr>
              <w:t>5,554.07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日至</w:t>
            </w:r>
            <w:r>
              <w:rPr>
                <w:rFonts w:ascii="宋体" w:hAnsi="宋体" w:cs="宋体" w:eastAsia="宋体" w:hint="default"/>
                <w:sz w:val="22"/>
                <w:szCs w:val="22"/>
              </w:rPr>
            </w:r>
          </w:p>
          <w:p>
            <w:pPr>
              <w:pStyle w:val="TableParagraph"/>
              <w:spacing w:line="295" w:lineRule="exact"/>
              <w:ind w:left="206"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远期外汇合约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2"/>
                <w:szCs w:val="22"/>
              </w:rPr>
            </w:pPr>
            <w:r>
              <w:rPr>
                <w:rFonts w:ascii="宋体"/>
                <w:sz w:val="22"/>
              </w:rPr>
              <w:t>54.34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新能源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7" w:right="0"/>
              <w:jc w:val="left"/>
              <w:rPr>
                <w:rFonts w:ascii="宋体" w:hAnsi="宋体" w:cs="宋体" w:eastAsia="宋体" w:hint="default"/>
                <w:sz w:val="22"/>
                <w:szCs w:val="22"/>
              </w:rPr>
            </w:pPr>
            <w:r>
              <w:rPr>
                <w:rFonts w:ascii="宋体" w:hAnsi="宋体" w:cs="宋体" w:eastAsia="宋体" w:hint="default"/>
                <w:sz w:val="22"/>
                <w:szCs w:val="22"/>
              </w:rPr>
              <w:t>衍生工具</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3"/>
              <w:jc w:val="center"/>
              <w:rPr>
                <w:rFonts w:ascii="宋体" w:hAnsi="宋体" w:cs="宋体" w:eastAsia="宋体" w:hint="default"/>
                <w:sz w:val="22"/>
                <w:szCs w:val="22"/>
              </w:rPr>
            </w:pPr>
            <w:r>
              <w:rPr>
                <w:rFonts w:ascii="宋体" w:hAnsi="宋体" w:cs="宋体" w:eastAsia="宋体" w:hint="default"/>
                <w:sz w:val="22"/>
                <w:szCs w:val="22"/>
              </w:rPr>
              <w:t>银行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宋体" w:hAnsi="宋体" w:cs="宋体" w:eastAsia="宋体" w:hint="default"/>
                <w:sz w:val="21"/>
                <w:szCs w:val="21"/>
              </w:rPr>
            </w:pPr>
            <w:r>
              <w:rPr>
                <w:rFonts w:ascii="宋体"/>
                <w:spacing w:val="-1"/>
                <w:sz w:val="21"/>
              </w:rPr>
              <w:t>5,247.95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日至</w:t>
            </w:r>
          </w:p>
          <w:p>
            <w:pPr>
              <w:pStyle w:val="TableParagraph"/>
              <w:spacing w:line="295"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远期外汇合约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2"/>
                <w:szCs w:val="22"/>
              </w:rPr>
            </w:pPr>
            <w:r>
              <w:rPr>
                <w:rFonts w:ascii="宋体"/>
                <w:sz w:val="22"/>
              </w:rPr>
              <w:t>340.00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网络公</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7" w:right="0"/>
              <w:jc w:val="left"/>
              <w:rPr>
                <w:rFonts w:ascii="宋体" w:hAnsi="宋体" w:cs="宋体" w:eastAsia="宋体" w:hint="default"/>
                <w:sz w:val="22"/>
                <w:szCs w:val="22"/>
              </w:rPr>
            </w:pPr>
            <w:r>
              <w:rPr>
                <w:rFonts w:ascii="宋体" w:hAnsi="宋体" w:cs="宋体" w:eastAsia="宋体" w:hint="default"/>
                <w:sz w:val="22"/>
                <w:szCs w:val="22"/>
              </w:rPr>
              <w:t>衍生工具</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3"/>
              <w:jc w:val="center"/>
              <w:rPr>
                <w:rFonts w:ascii="宋体" w:hAnsi="宋体" w:cs="宋体" w:eastAsia="宋体" w:hint="default"/>
                <w:sz w:val="22"/>
                <w:szCs w:val="22"/>
              </w:rPr>
            </w:pPr>
            <w:r>
              <w:rPr>
                <w:rFonts w:ascii="宋体" w:hAnsi="宋体" w:cs="宋体" w:eastAsia="宋体" w:hint="default"/>
                <w:sz w:val="22"/>
                <w:szCs w:val="22"/>
              </w:rPr>
              <w:t>银行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1,306.84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日至</w:t>
            </w:r>
          </w:p>
          <w:p>
            <w:pPr>
              <w:pStyle w:val="TableParagraph"/>
              <w:spacing w:line="295"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sz w:val="22"/>
                <w:szCs w:val="22"/>
              </w:rPr>
              <w:t>远期外汇合约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2"/>
                <w:szCs w:val="22"/>
              </w:rPr>
            </w:pPr>
            <w:r>
              <w:rPr>
                <w:rFonts w:ascii="宋体"/>
                <w:sz w:val="22"/>
              </w:rPr>
              <w:t>531.65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香港长</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w w:val="100"/>
                <w:sz w:val="22"/>
                <w:szCs w:val="22"/>
              </w:rPr>
              <w:t>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7" w:right="0"/>
              <w:jc w:val="left"/>
              <w:rPr>
                <w:rFonts w:ascii="宋体" w:hAnsi="宋体" w:cs="宋体" w:eastAsia="宋体" w:hint="default"/>
                <w:sz w:val="22"/>
                <w:szCs w:val="22"/>
              </w:rPr>
            </w:pPr>
            <w:r>
              <w:rPr>
                <w:rFonts w:ascii="宋体" w:hAnsi="宋体" w:cs="宋体" w:eastAsia="宋体" w:hint="default"/>
                <w:sz w:val="22"/>
                <w:szCs w:val="22"/>
              </w:rPr>
              <w:t>衍生工具</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
              <w:jc w:val="center"/>
              <w:rPr>
                <w:rFonts w:ascii="宋体" w:hAnsi="宋体" w:cs="宋体" w:eastAsia="宋体" w:hint="default"/>
                <w:sz w:val="22"/>
                <w:szCs w:val="22"/>
              </w:rPr>
            </w:pPr>
            <w:r>
              <w:rPr>
                <w:rFonts w:ascii="宋体" w:hAnsi="宋体" w:cs="宋体" w:eastAsia="宋体" w:hint="default"/>
                <w:sz w:val="22"/>
                <w:szCs w:val="22"/>
              </w:rPr>
              <w:t>银行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238,474.89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 </w:t>
            </w:r>
            <w:r>
              <w:rPr>
                <w:rFonts w:ascii="宋体" w:hAnsi="宋体" w:cs="宋体" w:eastAsia="宋体" w:hint="default"/>
                <w:sz w:val="22"/>
                <w:szCs w:val="22"/>
              </w:rPr>
              <w:t>日至</w:t>
            </w:r>
          </w:p>
          <w:p>
            <w:pPr>
              <w:pStyle w:val="TableParagraph"/>
              <w:spacing w:line="295" w:lineRule="exact"/>
              <w:ind w:left="1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远期外汇合约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2"/>
                <w:szCs w:val="22"/>
              </w:rPr>
            </w:pPr>
            <w:r>
              <w:rPr>
                <w:rFonts w:ascii="宋体"/>
                <w:spacing w:val="-1"/>
                <w:sz w:val="22"/>
              </w:rPr>
              <w:t>-16,328.19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长虹股</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w w:val="100"/>
                <w:sz w:val="22"/>
                <w:szCs w:val="22"/>
              </w:rPr>
              <w:t>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7" w:right="0"/>
              <w:jc w:val="left"/>
              <w:rPr>
                <w:rFonts w:ascii="宋体" w:hAnsi="宋体" w:cs="宋体" w:eastAsia="宋体" w:hint="default"/>
                <w:sz w:val="22"/>
                <w:szCs w:val="22"/>
              </w:rPr>
            </w:pPr>
            <w:r>
              <w:rPr>
                <w:rFonts w:ascii="宋体" w:hAnsi="宋体" w:cs="宋体" w:eastAsia="宋体" w:hint="default"/>
                <w:sz w:val="22"/>
                <w:szCs w:val="22"/>
              </w:rPr>
              <w:t>衍生工具</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
              <w:jc w:val="center"/>
              <w:rPr>
                <w:rFonts w:ascii="宋体" w:hAnsi="宋体" w:cs="宋体" w:eastAsia="宋体" w:hint="default"/>
                <w:sz w:val="22"/>
                <w:szCs w:val="22"/>
              </w:rPr>
            </w:pPr>
            <w:r>
              <w:rPr>
                <w:rFonts w:ascii="宋体" w:hAnsi="宋体" w:cs="宋体" w:eastAsia="宋体" w:hint="default"/>
                <w:sz w:val="22"/>
                <w:szCs w:val="22"/>
              </w:rPr>
              <w:t>银行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190,677.18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日至</w:t>
            </w:r>
          </w:p>
          <w:p>
            <w:pPr>
              <w:pStyle w:val="TableParagraph"/>
              <w:spacing w:line="295" w:lineRule="exact"/>
              <w:ind w:left="1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远期外汇合约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2"/>
                <w:szCs w:val="22"/>
              </w:rPr>
            </w:pPr>
            <w:r>
              <w:rPr>
                <w:rFonts w:ascii="宋体"/>
                <w:sz w:val="22"/>
              </w:rPr>
              <w:t>-8851.59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5"/>
              <w:jc w:val="right"/>
              <w:rPr>
                <w:rFonts w:ascii="宋体" w:hAnsi="宋体" w:cs="宋体" w:eastAsia="宋体" w:hint="default"/>
                <w:sz w:val="21"/>
                <w:szCs w:val="21"/>
              </w:rPr>
            </w:pPr>
            <w:r>
              <w:rPr>
                <w:rFonts w:ascii="宋体"/>
                <w:spacing w:val="-1"/>
                <w:sz w:val="21"/>
              </w:rPr>
              <w:t>786,175.80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宋体" w:hAnsi="宋体" w:cs="宋体" w:eastAsia="宋体" w:hint="default"/>
                <w:sz w:val="22"/>
                <w:szCs w:val="22"/>
              </w:rPr>
            </w:pPr>
            <w:r>
              <w:rPr>
                <w:rFonts w:ascii="宋体"/>
                <w:spacing w:val="-1"/>
                <w:sz w:val="22"/>
              </w:rPr>
              <w:t>-27,335.21</w:t>
            </w:r>
            <w:r>
              <w:rPr>
                <w:rFonts w:ascii="宋体"/>
                <w:sz w:val="22"/>
              </w:rPr>
            </w:r>
          </w:p>
        </w:tc>
        <w:tc>
          <w:tcPr>
            <w:tcW w:w="70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538" w:right="0"/>
        <w:jc w:val="left"/>
      </w:pPr>
      <w:r>
        <w:rPr/>
        <w:t>公司下属子公司美菱电器及华意压缩的衍生品投资情况详见美菱电器及华意压缩年报披露的</w:t>
      </w:r>
    </w:p>
    <w:p>
      <w:pPr>
        <w:pStyle w:val="BodyText"/>
        <w:spacing w:line="273" w:lineRule="exact"/>
        <w:ind w:left="1118" w:right="0"/>
        <w:jc w:val="left"/>
      </w:pPr>
      <w:r>
        <w:rPr/>
        <w:t>相关内容。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tabs>
          <w:tab w:pos="1957" w:val="left" w:leader="none"/>
        </w:tabs>
        <w:spacing w:line="240" w:lineRule="auto" w:before="0"/>
        <w:ind w:left="111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58"/>
        <w:ind w:left="11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118" w:right="0"/>
        <w:jc w:val="left"/>
        <w:rPr>
          <w:b w:val="0"/>
          <w:bCs w:val="0"/>
        </w:rPr>
      </w:pPr>
      <w:r>
        <w:rPr/>
        <w:t>十六、其他重大事项的说明</w:t>
      </w:r>
      <w:r>
        <w:rPr>
          <w:b w:val="0"/>
          <w:bCs w:val="0"/>
        </w:rPr>
      </w:r>
    </w:p>
    <w:p>
      <w:pPr>
        <w:pStyle w:val="BodyText"/>
        <w:spacing w:line="240" w:lineRule="auto" w:before="56"/>
        <w:ind w:left="11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761" w:val="left" w:leader="none"/>
        </w:tabs>
        <w:spacing w:line="290" w:lineRule="auto" w:before="0"/>
        <w:ind w:left="1118" w:right="60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1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1542" w:val="left" w:leader="none"/>
        </w:tabs>
        <w:spacing w:line="240" w:lineRule="auto" w:before="43"/>
        <w:ind w:left="1118" w:right="0"/>
        <w:jc w:val="left"/>
        <w:rPr>
          <w:b w:val="0"/>
          <w:bCs w:val="0"/>
        </w:rPr>
      </w:pPr>
      <w:r>
        <w:rPr>
          <w:rFonts w:ascii="宋体" w:hAnsi="宋体" w:cs="宋体" w:eastAsia="宋体" w:hint="default"/>
          <w:w w:val="95"/>
        </w:rPr>
        <w:t>1.</w:t>
        <w:tab/>
      </w:r>
      <w:r>
        <w:rPr/>
        <w:t>精准扶贫规划</w:t>
      </w:r>
      <w:r>
        <w:rPr>
          <w:b w:val="0"/>
          <w:bCs w:val="0"/>
        </w:rPr>
      </w:r>
    </w:p>
    <w:p>
      <w:pPr>
        <w:pStyle w:val="BodyText"/>
        <w:spacing w:line="274" w:lineRule="exact" w:before="82"/>
        <w:ind w:left="1118" w:right="0" w:firstLine="525"/>
        <w:jc w:val="left"/>
      </w:pPr>
      <w:r>
        <w:rPr>
          <w:spacing w:val="-2"/>
          <w:w w:val="100"/>
        </w:rPr>
        <w:t>结合四川省市精准扶贫部署和公司</w:t>
      </w:r>
      <w:r>
        <w:rPr>
          <w:spacing w:val="-61"/>
          <w:w w:val="10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1"/>
          <w:w w:val="100"/>
        </w:rPr>
        <w:t> </w:t>
      </w:r>
      <w:r>
        <w:rPr>
          <w:spacing w:val="-9"/>
          <w:w w:val="100"/>
        </w:rPr>
        <w:t>年对口帮扶开展情况，</w:t>
      </w:r>
      <w:r>
        <w:rPr>
          <w:rFonts w:ascii="Times New Roman" w:hAnsi="Times New Roman" w:cs="Times New Roman" w:eastAsia="Times New Roman" w:hint="default"/>
          <w:spacing w:val="-9"/>
          <w:w w:val="100"/>
        </w:rPr>
        <w:t>2017 </w:t>
      </w:r>
      <w:r>
        <w:rPr>
          <w:spacing w:val="-2"/>
          <w:w w:val="100"/>
        </w:rPr>
        <w:t>年公司重点在产业帮扶、</w:t>
      </w:r>
      <w:r>
        <w:rPr>
          <w:w w:val="100"/>
        </w:rPr>
        <w:t> </w:t>
      </w:r>
      <w:r>
        <w:rPr/>
        <w:t>民生帮扶方面下功夫，积极帮助对口帮扶贫困村构建脱贫</w:t>
      </w:r>
      <w:r>
        <w:rPr>
          <w:rFonts w:ascii="Times New Roman" w:hAnsi="Times New Roman" w:cs="Times New Roman" w:eastAsia="Times New Roman" w:hint="default"/>
        </w:rPr>
        <w:t>“</w:t>
      </w:r>
      <w:r>
        <w:rPr/>
        <w:t>造血</w:t>
      </w:r>
      <w:r>
        <w:rPr>
          <w:rFonts w:ascii="Times New Roman" w:hAnsi="Times New Roman" w:cs="Times New Roman" w:eastAsia="Times New Roman" w:hint="default"/>
        </w:rPr>
        <w:t>”</w:t>
      </w:r>
      <w:r>
        <w:rPr/>
        <w:t>功能，并发动公司各部门组织开</w:t>
      </w:r>
    </w:p>
    <w:p>
      <w:pPr>
        <w:spacing w:after="0" w:line="274" w:lineRule="exact"/>
        <w:jc w:val="left"/>
        <w:sectPr>
          <w:type w:val="continuous"/>
          <w:pgSz w:w="11910" w:h="16840"/>
          <w:pgMar w:top="1120" w:bottom="1380" w:left="680" w:right="640"/>
        </w:sectPr>
      </w:pPr>
    </w:p>
    <w:p>
      <w:pPr>
        <w:spacing w:line="240" w:lineRule="auto" w:before="4"/>
        <w:rPr>
          <w:rFonts w:ascii="宋体" w:hAnsi="宋体" w:cs="宋体" w:eastAsia="宋体" w:hint="default"/>
          <w:sz w:val="25"/>
          <w:szCs w:val="25"/>
        </w:rPr>
      </w:pPr>
    </w:p>
    <w:p>
      <w:pPr>
        <w:pStyle w:val="BodyText"/>
        <w:spacing w:line="240" w:lineRule="auto" w:before="36"/>
        <w:ind w:right="237"/>
        <w:jc w:val="both"/>
      </w:pPr>
      <w:r>
        <w:rPr>
          <w:spacing w:val="-2"/>
        </w:rPr>
        <w:t>展志愿者活动，深入贫困村，以多种形式开展义务帮扶活动，持续在脱贫攻坚工作中贡献长虹力</w:t>
      </w:r>
      <w:r>
        <w:rPr>
          <w:spacing w:val="-25"/>
        </w:rPr>
        <w:t> </w:t>
      </w:r>
      <w:r>
        <w:rPr>
          <w:spacing w:val="-25"/>
        </w:rPr>
      </w:r>
      <w:r>
        <w:rPr/>
        <w:t>量。</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2. </w:t>
      </w:r>
      <w:r>
        <w:rPr>
          <w:rFonts w:ascii="宋体" w:hAnsi="宋体" w:cs="宋体" w:eastAsia="宋体" w:hint="default"/>
          <w:spacing w:val="3"/>
        </w:rPr>
        <w:t> </w:t>
      </w:r>
      <w:r>
        <w:rPr/>
        <w:t>年度精准扶贫概要</w:t>
      </w:r>
      <w:r>
        <w:rPr>
          <w:b w:val="0"/>
          <w:bCs w:val="0"/>
        </w:rPr>
      </w:r>
    </w:p>
    <w:p>
      <w:pPr>
        <w:pStyle w:val="BodyText"/>
        <w:spacing w:line="228" w:lineRule="auto" w:before="68"/>
        <w:ind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6"/>
        </w:rPr>
        <w:t> </w:t>
      </w:r>
      <w:r>
        <w:rPr>
          <w:spacing w:val="-3"/>
        </w:rPr>
        <w:t>年，根据省市精准扶贫工作整体安排和长虹承担的帮扶任务，公司精准扶贫工作小组按</w:t>
      </w:r>
      <w:r>
        <w:rPr>
          <w:w w:val="100"/>
        </w:rPr>
        <w:t> </w:t>
      </w:r>
      <w:r>
        <w:rPr>
          <w:spacing w:val="-2"/>
        </w:rPr>
        <w:t>照</w:t>
      </w:r>
      <w:r>
        <w:rPr>
          <w:rFonts w:ascii="Times New Roman" w:hAnsi="Times New Roman" w:cs="Times New Roman" w:eastAsia="Times New Roman" w:hint="default"/>
          <w:spacing w:val="-2"/>
        </w:rPr>
        <w:t>“</w:t>
      </w:r>
      <w:r>
        <w:rPr>
          <w:spacing w:val="-2"/>
        </w:rPr>
        <w:t>产业合作助扶贫、民生改善助扶贫、产品互惠助扶贫、科技下乡助扶贫、人才交流助扶贫</w:t>
      </w:r>
      <w:r>
        <w:rPr>
          <w:rFonts w:ascii="Times New Roman" w:hAnsi="Times New Roman" w:cs="Times New Roman" w:eastAsia="Times New Roman" w:hint="default"/>
          <w:spacing w:val="-2"/>
        </w:rPr>
        <w:t>”</w:t>
      </w:r>
      <w:r>
        <w:rPr>
          <w:spacing w:val="-2"/>
        </w:rPr>
        <w:t>的</w:t>
      </w:r>
      <w:r>
        <w:rPr>
          <w:spacing w:val="-29"/>
        </w:rPr>
        <w:t> </w:t>
      </w:r>
      <w:r>
        <w:rPr>
          <w:spacing w:val="-4"/>
        </w:rPr>
        <w:t>工作思路，通过项目调研，在对口帮扶的平武县坝子村、洪溪村共投入 </w:t>
      </w:r>
      <w:r>
        <w:rPr>
          <w:rFonts w:ascii="Times New Roman" w:hAnsi="Times New Roman" w:cs="Times New Roman" w:eastAsia="Times New Roman" w:hint="default"/>
        </w:rPr>
        <w:t>69 </w:t>
      </w:r>
      <w:r>
        <w:rPr>
          <w:spacing w:val="-4"/>
        </w:rPr>
        <w:t>万元帮扶资金，完成了</w:t>
      </w:r>
      <w:r>
        <w:rPr>
          <w:spacing w:val="-92"/>
        </w:rPr>
        <w:t> </w:t>
      </w:r>
      <w:r>
        <w:rPr>
          <w:spacing w:val="-92"/>
        </w:rPr>
      </w:r>
      <w:r>
        <w:rPr>
          <w:spacing w:val="-2"/>
        </w:rPr>
        <w:t>坝子村长虹文化活动中心建设、小型茶厂建设，洪溪村饮水工程、丹参产业基地建设等项目，帮</w:t>
      </w:r>
      <w:r>
        <w:rPr>
          <w:spacing w:val="-25"/>
        </w:rPr>
        <w:t> </w:t>
      </w:r>
      <w:r>
        <w:rPr>
          <w:spacing w:val="-25"/>
        </w:rPr>
      </w:r>
      <w:r>
        <w:rPr>
          <w:spacing w:val="-2"/>
        </w:rPr>
        <w:t>助坝子村合作社筹建及采用</w:t>
      </w:r>
      <w:r>
        <w:rPr>
          <w:rFonts w:ascii="Times New Roman" w:hAnsi="Times New Roman" w:cs="Times New Roman" w:eastAsia="Times New Roman" w:hint="default"/>
          <w:spacing w:val="-2"/>
        </w:rPr>
        <w:t>“</w:t>
      </w:r>
      <w:r>
        <w:rPr>
          <w:spacing w:val="-2"/>
        </w:rPr>
        <w:t>以购代捐</w:t>
      </w:r>
      <w:r>
        <w:rPr>
          <w:rFonts w:ascii="Times New Roman" w:hAnsi="Times New Roman" w:cs="Times New Roman" w:eastAsia="Times New Roman" w:hint="default"/>
          <w:spacing w:val="-2"/>
        </w:rPr>
        <w:t>”</w:t>
      </w:r>
      <w:r>
        <w:rPr>
          <w:spacing w:val="-2"/>
        </w:rPr>
        <w:t>等帮扶项目支持村集体经济的发展，同时委派一名公司帮</w:t>
      </w:r>
      <w:r>
        <w:rPr>
          <w:spacing w:val="-27"/>
        </w:rPr>
        <w:t> </w:t>
      </w:r>
      <w:r>
        <w:rPr>
          <w:spacing w:val="-27"/>
        </w:rPr>
      </w:r>
      <w:r>
        <w:rPr/>
        <w:t>扶干部驻村开展帮扶工作。公司先后组织了</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家子公司、</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余人次参与了家用电器安全使用、</w:t>
      </w:r>
      <w:r>
        <w:rPr>
          <w:w w:val="100"/>
        </w:rPr>
        <w:t> </w:t>
      </w:r>
      <w:r>
        <w:rPr>
          <w:spacing w:val="-2"/>
        </w:rPr>
        <w:t>义务家电维修、购买农副产品、义务劳动等扶贫工作，探索构建了各分工会、各党支部共同参与</w:t>
      </w:r>
      <w:r>
        <w:rPr>
          <w:spacing w:val="-25"/>
        </w:rPr>
        <w:t> </w:t>
      </w:r>
      <w:r>
        <w:rPr>
          <w:spacing w:val="-25"/>
        </w:rPr>
      </w:r>
      <w:r>
        <w:rPr>
          <w:spacing w:val="-4"/>
        </w:rPr>
        <w:t>对口帮扶的可推广、可持续的扶贫共建新模式。截止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spacing w:val="-5"/>
        </w:rPr>
        <w:t>年底，在公司的帮扶下，平武县坝子村</w:t>
      </w:r>
    </w:p>
    <w:p>
      <w:pPr>
        <w:pStyle w:val="BodyText"/>
        <w:spacing w:line="228" w:lineRule="auto"/>
        <w:ind w:right="227"/>
        <w:jc w:val="both"/>
      </w:pPr>
      <w:r>
        <w:rPr/>
        <w:t>完成</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户贫困户脱贫，顺利实现村</w:t>
      </w:r>
      <w:r>
        <w:rPr>
          <w:rFonts w:ascii="Times New Roman" w:hAnsi="Times New Roman" w:cs="Times New Roman" w:eastAsia="Times New Roman" w:hint="default"/>
        </w:rPr>
        <w:t>“</w:t>
      </w:r>
      <w:r>
        <w:rPr/>
        <w:t>摘帽</w:t>
      </w:r>
      <w:r>
        <w:rPr>
          <w:rFonts w:ascii="Times New Roman" w:hAnsi="Times New Roman" w:cs="Times New Roman" w:eastAsia="Times New Roman" w:hint="default"/>
        </w:rPr>
        <w:t>”</w:t>
      </w:r>
      <w:r>
        <w:rPr/>
        <w:t>的目标；洪溪村完成</w:t>
      </w:r>
      <w:r>
        <w:rPr>
          <w:spacing w:val="-55"/>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户贫困户脱贫，赢得了当地广</w:t>
      </w:r>
      <w:r>
        <w:rPr>
          <w:w w:val="100"/>
        </w:rPr>
        <w:t> </w:t>
      </w:r>
      <w:r>
        <w:rPr>
          <w:spacing w:val="-2"/>
        </w:rPr>
        <w:t>大干部和村民的交口称赞。同时，公司作为省级精准扶贫督导组成员单位，参与省级精准扶贫督</w:t>
      </w:r>
      <w:r>
        <w:rPr>
          <w:spacing w:val="-25"/>
        </w:rPr>
        <w:t> </w:t>
      </w:r>
      <w:r>
        <w:rPr>
          <w:spacing w:val="-25"/>
        </w:rPr>
      </w:r>
      <w:r>
        <w:rPr>
          <w:spacing w:val="-6"/>
        </w:rPr>
        <w:t>导，</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8"/>
        </w:rPr>
        <w:t> </w:t>
      </w:r>
      <w:r>
        <w:rPr/>
        <w:t>年共完成</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次覆盖</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8"/>
        </w:rPr>
        <w:t>个县、</w:t>
      </w:r>
      <w:r>
        <w:rPr>
          <w:rFonts w:ascii="Times New Roman" w:hAnsi="Times New Roman" w:cs="Times New Roman" w:eastAsia="Times New Roman" w:hint="default"/>
          <w:spacing w:val="-8"/>
        </w:rPr>
        <w:t>14</w:t>
      </w:r>
      <w:r>
        <w:rPr>
          <w:rFonts w:ascii="Times New Roman" w:hAnsi="Times New Roman" w:cs="Times New Roman" w:eastAsia="Times New Roman" w:hint="default"/>
          <w:spacing w:val="8"/>
        </w:rPr>
        <w:t> </w:t>
      </w:r>
      <w:r>
        <w:rPr>
          <w:spacing w:val="-3"/>
        </w:rPr>
        <w:t>个村的省级精准扶贫督导工作，在公司培养了一支专业的</w:t>
      </w:r>
      <w:r>
        <w:rPr>
          <w:spacing w:val="-102"/>
        </w:rPr>
        <w:t> </w:t>
      </w:r>
      <w:r>
        <w:rPr>
          <w:spacing w:val="-102"/>
        </w:rPr>
      </w:r>
      <w:r>
        <w:rPr>
          <w:spacing w:val="-2"/>
        </w:rPr>
        <w:t>精准扶贫督导检查工作队伍，受到了省级精准扶贫督导相关单位的好评和认可。</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9"/>
        </w:rPr>
        <w:t> </w:t>
      </w:r>
      <w:r>
        <w:rPr>
          <w:spacing w:val="-5"/>
        </w:rPr>
        <w:t>年，公司被</w:t>
      </w:r>
      <w:r>
        <w:rPr>
          <w:spacing w:val="-90"/>
        </w:rPr>
        <w:t> </w:t>
      </w:r>
      <w:r>
        <w:rPr>
          <w:spacing w:val="-90"/>
        </w:rPr>
      </w:r>
      <w:r>
        <w:rPr/>
        <w:t>绵阳市国资委系统授予</w:t>
      </w:r>
      <w:r>
        <w:rPr>
          <w:rFonts w:ascii="Times New Roman" w:hAnsi="Times New Roman" w:cs="Times New Roman" w:eastAsia="Times New Roman" w:hint="default"/>
        </w:rPr>
        <w:t>“</w:t>
      </w:r>
      <w:r>
        <w:rPr/>
        <w:t>扶贫工作先进单位</w:t>
      </w:r>
      <w:r>
        <w:rPr>
          <w:rFonts w:ascii="Times New Roman" w:hAnsi="Times New Roman" w:cs="Times New Roman" w:eastAsia="Times New Roman" w:hint="default"/>
        </w:rPr>
        <w:t>”</w:t>
      </w:r>
      <w:r>
        <w:rPr/>
        <w:t>称号。</w:t>
      </w:r>
    </w:p>
    <w:p>
      <w:pPr>
        <w:spacing w:line="240" w:lineRule="auto" w:before="0"/>
        <w:rPr>
          <w:rFonts w:ascii="宋体" w:hAnsi="宋体" w:cs="宋体" w:eastAsia="宋体" w:hint="default"/>
          <w:sz w:val="19"/>
          <w:szCs w:val="19"/>
        </w:rPr>
      </w:pPr>
    </w:p>
    <w:p>
      <w:pPr>
        <w:pStyle w:val="Heading4"/>
        <w:tabs>
          <w:tab w:pos="642" w:val="left" w:leader="none"/>
        </w:tabs>
        <w:spacing w:line="240" w:lineRule="auto"/>
        <w:ind w:right="3050"/>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8"/>
        <w:ind w:left="0" w:right="230"/>
        <w:jc w:val="right"/>
      </w:pPr>
      <w:r>
        <w:rPr>
          <w:spacing w:val="-2"/>
        </w:rPr>
        <w:t>单位：万元币种：人民币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129</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8</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农林产业扶贫</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□电商扶贫</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资产收益扶贫</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□科技扶贫</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其他</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71</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200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职业技能培训投入金额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职业技能培训人数（人</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6"/>
                <w:sz w:val="21"/>
                <w:szCs w:val="21"/>
              </w:rPr>
              <w:t> </w:t>
            </w:r>
            <w:r>
              <w:rPr>
                <w:rFonts w:ascii="宋体" w:hAnsi="宋体" w:cs="宋体" w:eastAsia="宋体" w:hint="default"/>
                <w:spacing w:val="-5"/>
                <w:sz w:val="21"/>
                <w:szCs w:val="21"/>
              </w:rPr>
              <w:t>帮助建档立卡贫困户实现就业人数（人）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帮助贫困残疾人投入金额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3</w:t>
            </w: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9.1.</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11</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200</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729"/>
              <w:jc w:val="center"/>
              <w:rPr>
                <w:rFonts w:ascii="宋体" w:hAnsi="宋体" w:cs="宋体" w:eastAsia="宋体" w:hint="default"/>
                <w:sz w:val="21"/>
                <w:szCs w:val="21"/>
              </w:rPr>
            </w:pPr>
            <w:r>
              <w:rPr>
                <w:rFonts w:ascii="Times New Roman" w:hAnsi="Times New Roman" w:cs="Times New Roman" w:eastAsia="Times New Roman" w:hint="default"/>
                <w:sz w:val="21"/>
                <w:szCs w:val="21"/>
              </w:rPr>
              <w:t>9.4.</w:t>
            </w:r>
            <w:r>
              <w:rPr>
                <w:rFonts w:ascii="宋体" w:hAnsi="宋体" w:cs="宋体" w:eastAsia="宋体" w:hint="default"/>
                <w:sz w:val="21"/>
                <w:szCs w:val="21"/>
              </w:rPr>
              <w:t>其他项目说明</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帮助建档贫困人口解决安全饮水、安全用电</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34"/>
              <w:jc w:val="center"/>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年，公司被绵阳市国资委系统授予“扶</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贫工作先进单位”称号。</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right="0"/>
        <w:jc w:val="both"/>
        <w:rPr>
          <w:b w:val="0"/>
          <w:bCs w:val="0"/>
        </w:rPr>
      </w:pPr>
      <w:r>
        <w:rPr>
          <w:rFonts w:ascii="宋体" w:hAnsi="宋体" w:cs="宋体" w:eastAsia="宋体" w:hint="default"/>
        </w:rPr>
        <w:t>4. </w:t>
      </w:r>
      <w:r>
        <w:rPr>
          <w:rFonts w:ascii="宋体" w:hAnsi="宋体" w:cs="宋体" w:eastAsia="宋体" w:hint="default"/>
          <w:spacing w:val="3"/>
        </w:rPr>
        <w:t> </w:t>
      </w:r>
      <w:r>
        <w:rPr/>
        <w:t>后续精准扶贫计划</w:t>
      </w:r>
      <w:r>
        <w:rPr>
          <w:b w:val="0"/>
          <w:bCs w:val="0"/>
        </w:rPr>
      </w:r>
    </w:p>
    <w:p>
      <w:pPr>
        <w:pStyle w:val="BodyText"/>
        <w:spacing w:line="230" w:lineRule="auto" w:before="66"/>
        <w:ind w:right="2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4"/>
        </w:rPr>
        <w:t> </w:t>
      </w:r>
      <w:r>
        <w:rPr>
          <w:spacing w:val="-3"/>
        </w:rPr>
        <w:t>年，公司将紧密围绕省市两委的脱贫攻坚部署，开启深度贫困区域的帮扶工作，积极深</w:t>
      </w:r>
      <w:r>
        <w:rPr>
          <w:w w:val="100"/>
        </w:rPr>
        <w:t> </w:t>
      </w:r>
      <w:r>
        <w:rPr>
          <w:spacing w:val="-2"/>
        </w:rPr>
        <w:t>入贫困区域调研，制定帮扶方案，整合帮扶资金，落实帮扶项目，以更高、更实的作风扎实开展</w:t>
      </w:r>
      <w:r>
        <w:rPr>
          <w:spacing w:val="-25"/>
        </w:rPr>
        <w:t> </w:t>
      </w:r>
      <w:r>
        <w:rPr>
          <w:spacing w:val="-25"/>
        </w:rPr>
      </w:r>
      <w:r>
        <w:rPr/>
        <w:t>好联系县、帮扶村的脱贫攻坚工作。</w:t>
      </w:r>
    </w:p>
    <w:p>
      <w:pPr>
        <w:spacing w:line="240" w:lineRule="auto" w:before="12"/>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81" w:lineRule="exact" w:before="59"/>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right="228" w:firstLine="419"/>
        <w:jc w:val="both"/>
        <w:rPr>
          <w:rFonts w:ascii="Times New Roman" w:hAnsi="Times New Roman" w:cs="Times New Roman" w:eastAsia="Times New Roman" w:hint="default"/>
        </w:rPr>
      </w:pPr>
      <w:r>
        <w:rPr>
          <w:spacing w:val="-4"/>
        </w:rPr>
        <w:t>公司积极履行社会责任，编制并披露了《四川长虹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5"/>
        </w:rPr>
        <w:t>年企业社会责任报告》，报告全文详</w:t>
      </w:r>
      <w:r>
        <w:rPr>
          <w:w w:val="100"/>
        </w:rPr>
        <w:t> </w:t>
      </w:r>
      <w:r>
        <w:rPr/>
        <w:t>见上海证券交易所网站：</w:t>
      </w:r>
      <w:hyperlink r:id="rId10">
        <w:r>
          <w:rPr>
            <w:rFonts w:ascii="Times New Roman" w:hAnsi="Times New Roman" w:cs="Times New Roman" w:eastAsia="Times New Roman" w:hint="default"/>
          </w:rPr>
          <w:t>http://www.sse.com.cn/</w:t>
        </w:r>
      </w:hyperlink>
    </w:p>
    <w:p>
      <w:pPr>
        <w:spacing w:line="240" w:lineRule="auto" w:before="9"/>
        <w:rPr>
          <w:rFonts w:ascii="Times New Roman" w:hAnsi="Times New Roman" w:cs="Times New Roman" w:eastAsia="Times New Roman" w:hint="default"/>
          <w:sz w:val="23"/>
          <w:szCs w:val="23"/>
        </w:rPr>
      </w:pPr>
    </w:p>
    <w:p>
      <w:pPr>
        <w:pStyle w:val="Heading4"/>
        <w:spacing w:line="240" w:lineRule="auto" w:before="0"/>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BodyText"/>
        <w:spacing w:line="240" w:lineRule="auto" w:before="56"/>
        <w:ind w:right="0"/>
        <w:jc w:val="both"/>
      </w:pPr>
      <w:r>
        <w:rPr/>
        <w:t>√适用□不适用</w:t>
      </w:r>
    </w:p>
    <w:p>
      <w:pPr>
        <w:pStyle w:val="Heading4"/>
        <w:spacing w:line="240" w:lineRule="auto" w:before="58"/>
        <w:ind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74" w:lineRule="exact" w:before="56"/>
        <w:ind w:right="0"/>
        <w:jc w:val="both"/>
      </w:pPr>
      <w:r>
        <w:rPr/>
        <w:t>√适用□不适用</w:t>
      </w:r>
    </w:p>
    <w:p>
      <w:pPr>
        <w:pStyle w:val="BodyText"/>
        <w:spacing w:line="272" w:lineRule="exact" w:before="27"/>
        <w:ind w:left="638" w:right="202"/>
        <w:jc w:val="left"/>
      </w:pPr>
      <w:r>
        <w:rPr/>
        <w:t>（一）环境管理体系情况</w:t>
      </w:r>
      <w:r>
        <w:rPr>
          <w:w w:val="100"/>
        </w:rPr>
        <w:t> </w:t>
      </w:r>
      <w:r>
        <w:rPr>
          <w:spacing w:val="-2"/>
        </w:rPr>
        <w:t>公司重视环境保护工作，认真贯彻落实党的十八大、十九大有关环境保护工作精神，严格执</w:t>
      </w:r>
    </w:p>
    <w:p>
      <w:pPr>
        <w:pStyle w:val="BodyText"/>
        <w:spacing w:line="246" w:lineRule="exact"/>
        <w:ind w:right="0"/>
        <w:jc w:val="both"/>
      </w:pPr>
      <w:r>
        <w:rPr/>
        <w:t>行国家环保法律法规和标准，树立以人为本和可持续发展的环保理念，坚持经济效益、社会效益</w:t>
      </w:r>
    </w:p>
    <w:p>
      <w:pPr>
        <w:pStyle w:val="BodyText"/>
        <w:spacing w:line="272" w:lineRule="exact" w:before="27"/>
        <w:ind w:right="202"/>
        <w:jc w:val="left"/>
      </w:pPr>
      <w:r>
        <w:rPr>
          <w:spacing w:val="-2"/>
        </w:rPr>
        <w:t>和环境效益的协调发展，采用“源头预防，过程控制，末端治理”三级污染防控机制，切实做好</w:t>
      </w:r>
      <w:r>
        <w:rPr>
          <w:spacing w:val="-25"/>
        </w:rPr>
        <w:t> </w:t>
      </w:r>
      <w:r>
        <w:rPr>
          <w:spacing w:val="-25"/>
        </w:rPr>
      </w:r>
      <w:r>
        <w:rPr/>
        <w:t>公司的环境保护工作。</w:t>
      </w:r>
    </w:p>
    <w:p>
      <w:pPr>
        <w:pStyle w:val="BodyText"/>
        <w:spacing w:line="272" w:lineRule="exact" w:before="1"/>
        <w:ind w:right="237" w:firstLine="419"/>
        <w:jc w:val="both"/>
      </w:pPr>
      <w:r>
        <w:rPr/>
        <w:t>为使公司环境保护工作科学化、系统化，公司按</w:t>
      </w:r>
      <w:r>
        <w:rPr>
          <w:spacing w:val="-53"/>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3"/>
        </w:rPr>
        <w:t> </w:t>
      </w:r>
      <w:r>
        <w:rPr/>
        <w:t>标准建立了环境管理体系，编制</w:t>
      </w:r>
      <w:r>
        <w:rPr>
          <w:w w:val="100"/>
        </w:rPr>
        <w:t> </w:t>
      </w:r>
      <w:r>
        <w:rPr>
          <w:spacing w:val="-2"/>
        </w:rPr>
        <w:t>了环境管理手册、程序文件及作业指导书，每年都组织各子公司进行环境因素、合规义务、环境</w:t>
      </w:r>
    </w:p>
    <w:p>
      <w:pPr>
        <w:pStyle w:val="BodyText"/>
        <w:spacing w:line="272" w:lineRule="exact" w:before="1"/>
        <w:ind w:right="224"/>
        <w:jc w:val="left"/>
      </w:pPr>
      <w:r>
        <w:rPr>
          <w:spacing w:val="-2"/>
        </w:rPr>
        <w:t>风险和机遇的识别、评价，制定环境目标和管理方案，通过管理方案的实施和日常的持续改进，</w:t>
      </w:r>
      <w:r>
        <w:rPr>
          <w:spacing w:val="-25"/>
        </w:rPr>
        <w:t> </w:t>
      </w:r>
      <w:r>
        <w:rPr>
          <w:spacing w:val="-25"/>
        </w:rPr>
      </w:r>
      <w:r>
        <w:rPr>
          <w:spacing w:val="-6"/>
          <w:w w:val="100"/>
        </w:rPr>
        <w:t>公司的环境绩效不断得到提升。公司持续完善优化环境体系运行模式，通过内部审核和管理评审，</w:t>
      </w:r>
    </w:p>
    <w:p>
      <w:pPr>
        <w:pStyle w:val="BodyText"/>
        <w:spacing w:line="272" w:lineRule="exact" w:before="1"/>
        <w:ind w:right="266"/>
        <w:jc w:val="left"/>
      </w:pPr>
      <w:r>
        <w:rPr/>
        <w:t>环境管理体系得到有效管控，以满足管理标准和法规要求，</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年公司</w:t>
      </w:r>
      <w:r>
        <w:rPr>
          <w:spacing w:val="-54"/>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3"/>
        </w:rPr>
        <w:t> </w:t>
      </w:r>
      <w:r>
        <w:rPr/>
        <w:t>环境管理体系</w:t>
      </w:r>
      <w:r>
        <w:rPr>
          <w:w w:val="100"/>
        </w:rPr>
        <w:t> </w:t>
      </w:r>
      <w:r>
        <w:rPr/>
        <w:t>顺利通过第三方认证审核。</w:t>
      </w:r>
    </w:p>
    <w:p>
      <w:pPr>
        <w:pStyle w:val="BodyText"/>
        <w:spacing w:line="272" w:lineRule="exact" w:before="1"/>
        <w:ind w:right="228" w:firstLine="419"/>
        <w:jc w:val="both"/>
      </w:pPr>
      <w:r>
        <w:rPr>
          <w:spacing w:val="-2"/>
        </w:rPr>
        <w:t>公司通过改进工艺方法，优化能源结构；健全废物处置、废料利用以及能源管理制度，减少</w:t>
      </w:r>
      <w:r>
        <w:rPr>
          <w:w w:val="100"/>
        </w:rPr>
        <w:t> </w:t>
      </w:r>
      <w:r>
        <w:rPr>
          <w:spacing w:val="-6"/>
        </w:rPr>
        <w:t>能源消耗，提升企业资源和能源利用效率。公司加强了建设项目环境保护工作，严格执行项目“环</w:t>
      </w:r>
    </w:p>
    <w:p>
      <w:pPr>
        <w:pStyle w:val="BodyText"/>
        <w:spacing w:line="272" w:lineRule="exact" w:before="1"/>
        <w:ind w:right="226"/>
        <w:jc w:val="left"/>
      </w:pPr>
      <w:r>
        <w:rPr>
          <w:spacing w:val="-2"/>
        </w:rPr>
        <w:t>评”、“三同时”制度等。生产过程中污染物、危险废物得到有效管控工作，污染物达标排放，</w:t>
      </w:r>
      <w:r>
        <w:rPr>
          <w:spacing w:val="-25"/>
        </w:rPr>
        <w:t> </w:t>
      </w:r>
      <w:r>
        <w:rPr>
          <w:spacing w:val="-25"/>
        </w:rPr>
      </w:r>
      <w:r>
        <w:rPr>
          <w:spacing w:val="-3"/>
        </w:rPr>
        <w:t>未发生环境污染事故和其它突发环境事件，公司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spacing w:val="-6"/>
        </w:rPr>
        <w:t>年环境信用评价为“诚信”等级。环境保护</w:t>
      </w:r>
    </w:p>
    <w:p>
      <w:pPr>
        <w:pStyle w:val="BodyText"/>
        <w:spacing w:line="247" w:lineRule="exact"/>
        <w:ind w:right="0"/>
        <w:jc w:val="both"/>
      </w:pPr>
      <w:r>
        <w:rPr>
          <w:w w:val="100"/>
        </w:rPr>
        <w:t>工作</w:t>
      </w:r>
      <w:r>
        <w:rPr>
          <w:spacing w:val="-3"/>
          <w:w w:val="100"/>
        </w:rPr>
        <w:t>为</w:t>
      </w:r>
      <w:r>
        <w:rPr>
          <w:w w:val="100"/>
        </w:rPr>
        <w:t>公</w:t>
      </w:r>
      <w:r>
        <w:rPr>
          <w:spacing w:val="-3"/>
          <w:w w:val="100"/>
        </w:rPr>
        <w:t>司</w:t>
      </w:r>
      <w:r>
        <w:rPr>
          <w:w w:val="100"/>
        </w:rPr>
        <w:t>生</w:t>
      </w:r>
      <w:r>
        <w:rPr>
          <w:spacing w:val="-3"/>
          <w:w w:val="100"/>
        </w:rPr>
        <w:t>产</w:t>
      </w:r>
      <w:r>
        <w:rPr>
          <w:w w:val="100"/>
        </w:rPr>
        <w:t>经</w:t>
      </w:r>
      <w:r>
        <w:rPr>
          <w:spacing w:val="-3"/>
          <w:w w:val="100"/>
        </w:rPr>
        <w:t>营</w:t>
      </w:r>
      <w:r>
        <w:rPr>
          <w:w w:val="100"/>
        </w:rPr>
        <w:t>保</w:t>
      </w:r>
      <w:r>
        <w:rPr>
          <w:spacing w:val="-3"/>
          <w:w w:val="100"/>
        </w:rPr>
        <w:t>驾</w:t>
      </w:r>
      <w:r>
        <w:rPr>
          <w:w w:val="100"/>
        </w:rPr>
        <w:t>护航</w:t>
      </w:r>
      <w:r>
        <w:rPr>
          <w:spacing w:val="-3"/>
          <w:w w:val="100"/>
        </w:rPr>
        <w:t>的</w:t>
      </w:r>
      <w:r>
        <w:rPr>
          <w:w w:val="100"/>
        </w:rPr>
        <w:t>同</w:t>
      </w:r>
      <w:r>
        <w:rPr>
          <w:spacing w:val="-3"/>
          <w:w w:val="100"/>
        </w:rPr>
        <w:t>时</w:t>
      </w:r>
      <w:r>
        <w:rPr>
          <w:spacing w:val="-99"/>
          <w:w w:val="100"/>
        </w:rPr>
        <w:t>，</w:t>
      </w:r>
      <w:r>
        <w:rPr>
          <w:spacing w:val="-3"/>
          <w:w w:val="100"/>
        </w:rPr>
        <w:t>促</w:t>
      </w:r>
      <w:r>
        <w:rPr>
          <w:w w:val="100"/>
        </w:rPr>
        <w:t>进</w:t>
      </w:r>
      <w:r>
        <w:rPr>
          <w:spacing w:val="-3"/>
          <w:w w:val="100"/>
        </w:rPr>
        <w:t>了</w:t>
      </w:r>
      <w:r>
        <w:rPr>
          <w:w w:val="100"/>
        </w:rPr>
        <w:t>公</w:t>
      </w:r>
      <w:r>
        <w:rPr>
          <w:spacing w:val="-3"/>
          <w:w w:val="100"/>
        </w:rPr>
        <w:t>司基</w:t>
      </w:r>
      <w:r>
        <w:rPr>
          <w:w w:val="100"/>
        </w:rPr>
        <w:t>础管</w:t>
      </w:r>
      <w:r>
        <w:rPr>
          <w:spacing w:val="-3"/>
          <w:w w:val="100"/>
        </w:rPr>
        <w:t>理</w:t>
      </w:r>
      <w:r>
        <w:rPr>
          <w:w w:val="100"/>
        </w:rPr>
        <w:t>工</w:t>
      </w:r>
      <w:r>
        <w:rPr>
          <w:spacing w:val="-3"/>
          <w:w w:val="100"/>
        </w:rPr>
        <w:t>作</w:t>
      </w:r>
      <w:r>
        <w:rPr>
          <w:spacing w:val="-99"/>
          <w:w w:val="100"/>
        </w:rPr>
        <w:t>，</w:t>
      </w:r>
      <w:r>
        <w:rPr>
          <w:spacing w:val="-3"/>
          <w:w w:val="100"/>
        </w:rPr>
        <w:t>也</w:t>
      </w:r>
      <w:r>
        <w:rPr>
          <w:w w:val="100"/>
        </w:rPr>
        <w:t>为</w:t>
      </w:r>
      <w:r>
        <w:rPr>
          <w:spacing w:val="-3"/>
          <w:w w:val="100"/>
        </w:rPr>
        <w:t>改</w:t>
      </w:r>
      <w:r>
        <w:rPr>
          <w:w w:val="100"/>
        </w:rPr>
        <w:t>善</w:t>
      </w:r>
      <w:r>
        <w:rPr>
          <w:spacing w:val="-3"/>
          <w:w w:val="100"/>
        </w:rPr>
        <w:t>环境</w:t>
      </w:r>
      <w:r>
        <w:rPr>
          <w:w w:val="100"/>
        </w:rPr>
        <w:t>质量</w:t>
      </w:r>
      <w:r>
        <w:rPr>
          <w:spacing w:val="-3"/>
          <w:w w:val="100"/>
        </w:rPr>
        <w:t>作</w:t>
      </w:r>
      <w:r>
        <w:rPr>
          <w:w w:val="100"/>
        </w:rPr>
        <w:t>出</w:t>
      </w:r>
      <w:r>
        <w:rPr>
          <w:spacing w:val="-3"/>
          <w:w w:val="100"/>
        </w:rPr>
        <w:t>了贡献</w:t>
      </w:r>
      <w:r>
        <w:rPr>
          <w:w w:val="100"/>
        </w:rPr>
        <w:t>。</w:t>
      </w:r>
    </w:p>
    <w:p>
      <w:pPr>
        <w:pStyle w:val="BodyText"/>
        <w:spacing w:line="240" w:lineRule="auto"/>
        <w:ind w:left="743" w:right="0" w:hanging="106"/>
        <w:jc w:val="left"/>
      </w:pPr>
      <w:r>
        <w:rPr/>
        <w:t>（二）项目环境管理情况</w:t>
      </w:r>
      <w:r>
        <w:rPr>
          <w:w w:val="100"/>
        </w:rPr>
        <w:t> </w:t>
      </w:r>
      <w:r>
        <w:rPr>
          <w:spacing w:val="-2"/>
        </w:rPr>
        <w:t>公司所属企业贯彻落实《中华人民共和国环境保护法》、《建设项目环境保护管理条例》，</w:t>
      </w:r>
    </w:p>
    <w:p>
      <w:pPr>
        <w:pStyle w:val="BodyText"/>
        <w:spacing w:line="237" w:lineRule="auto"/>
        <w:ind w:right="228"/>
        <w:jc w:val="both"/>
      </w:pPr>
      <w:r>
        <w:rPr>
          <w:spacing w:val="-6"/>
        </w:rPr>
        <w:t>遵守国家和属地的环保法律法规要求、行业技术规范、政府管理规定，在项目规划、设计、施工、</w:t>
      </w:r>
      <w:r>
        <w:rPr>
          <w:spacing w:val="-54"/>
        </w:rPr>
        <w:t> </w:t>
      </w:r>
      <w:r>
        <w:rPr>
          <w:spacing w:val="-54"/>
        </w:rPr>
      </w:r>
      <w:r>
        <w:rPr>
          <w:spacing w:val="-2"/>
        </w:rPr>
        <w:t>运营等各个环节做好环保管理工作。所属企业在规划项目进行可行性论证阶段就开展环保论证工</w:t>
      </w:r>
      <w:r>
        <w:rPr>
          <w:spacing w:val="-25"/>
        </w:rPr>
        <w:t> </w:t>
      </w:r>
      <w:r>
        <w:rPr>
          <w:spacing w:val="-25"/>
        </w:rPr>
      </w:r>
      <w:r>
        <w:rPr>
          <w:spacing w:val="-2"/>
        </w:rPr>
        <w:t>作，分析项目的产业政策、用地规划，以及环保措施的可行性。在项目立项后，委托第三方进行</w:t>
      </w:r>
      <w:r>
        <w:rPr>
          <w:spacing w:val="-25"/>
        </w:rPr>
        <w:t> </w:t>
      </w:r>
      <w:r>
        <w:rPr>
          <w:spacing w:val="-25"/>
        </w:rPr>
      </w:r>
      <w:r>
        <w:rPr>
          <w:spacing w:val="-2"/>
        </w:rPr>
        <w:t>环境影响评价，经政府环保主管部门审批后才开工建设。在项目实施中落实环保投资，同步建设</w:t>
      </w:r>
      <w:r>
        <w:rPr>
          <w:spacing w:val="-25"/>
        </w:rPr>
        <w:t> </w:t>
      </w:r>
      <w:r>
        <w:rPr>
          <w:spacing w:val="-25"/>
        </w:rPr>
      </w:r>
      <w:r>
        <w:rPr>
          <w:spacing w:val="-2"/>
        </w:rPr>
        <w:t>环保设施；在项目竣工后及时组织开展环保验收，通过验收后正式投产使用。在项目营运期间，</w:t>
      </w:r>
      <w:r>
        <w:rPr>
          <w:spacing w:val="-25"/>
        </w:rPr>
        <w:t> </w:t>
      </w:r>
      <w:r>
        <w:rPr>
          <w:spacing w:val="-25"/>
        </w:rPr>
      </w:r>
      <w:r>
        <w:rPr>
          <w:spacing w:val="-2"/>
        </w:rPr>
        <w:t>严格按项目环境影响评价文件的要求开展污染防治工作，委托第三方机构开展环保设施运行效果</w:t>
      </w:r>
      <w:r>
        <w:rPr>
          <w:spacing w:val="-25"/>
        </w:rPr>
        <w:t> </w:t>
      </w:r>
      <w:r>
        <w:rPr>
          <w:spacing w:val="-25"/>
        </w:rPr>
      </w:r>
      <w:r>
        <w:rPr>
          <w:spacing w:val="-2"/>
        </w:rPr>
        <w:t>监测，确保达标排放。所属企业积极开展源头治理，根据合规义务要求并结合自身实际情况，淘</w:t>
      </w:r>
      <w:r>
        <w:rPr>
          <w:spacing w:val="-25"/>
        </w:rPr>
        <w:t> </w:t>
      </w:r>
      <w:r>
        <w:rPr>
          <w:spacing w:val="-25"/>
        </w:rPr>
      </w:r>
      <w:r>
        <w:rPr>
          <w:spacing w:val="-2"/>
        </w:rPr>
        <w:t>汰落后生产工艺，进行污染治理设施升级改造，降低污染物的产生量和排放量。根据政府环保主</w:t>
      </w:r>
      <w:r>
        <w:rPr>
          <w:spacing w:val="-25"/>
        </w:rPr>
        <w:t> </w:t>
      </w:r>
      <w:r>
        <w:rPr>
          <w:spacing w:val="-25"/>
        </w:rPr>
      </w:r>
      <w:r>
        <w:rPr>
          <w:spacing w:val="-2"/>
        </w:rPr>
        <w:t>管部门的要求，安装实时在线监测装置，与环保部门进行联网，及时发现和解决环保风险。做好</w:t>
      </w:r>
      <w:r>
        <w:rPr>
          <w:spacing w:val="-25"/>
        </w:rPr>
        <w:t> </w:t>
      </w:r>
      <w:r>
        <w:rPr>
          <w:spacing w:val="-25"/>
        </w:rPr>
      </w:r>
      <w:r>
        <w:rPr>
          <w:spacing w:val="-2"/>
        </w:rPr>
        <w:t>固废日常管理工作，落实固废分类管理要求，采取有效措施避免危废混入非危废中，保证固废得</w:t>
      </w:r>
      <w:r>
        <w:rPr>
          <w:spacing w:val="-25"/>
        </w:rPr>
        <w:t> </w:t>
      </w:r>
      <w:r>
        <w:rPr>
          <w:spacing w:val="-25"/>
        </w:rPr>
      </w:r>
      <w:r>
        <w:rPr>
          <w:spacing w:val="-2"/>
        </w:rPr>
        <w:t>到综合利用或合规处置，委托有相应危废经营许可证的单位处理危废，避免二次污染，废水、废</w:t>
      </w:r>
      <w:r>
        <w:rPr>
          <w:spacing w:val="-25"/>
        </w:rPr>
        <w:t> </w:t>
      </w:r>
      <w:r>
        <w:rPr>
          <w:spacing w:val="-25"/>
        </w:rPr>
      </w:r>
      <w:r>
        <w:rPr/>
        <w:t>气、噪声稳定达标排放。</w:t>
      </w:r>
    </w:p>
    <w:p>
      <w:pPr>
        <w:spacing w:after="0" w:line="23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663" w:right="38" w:hanging="106"/>
        <w:jc w:val="left"/>
      </w:pPr>
      <w:r>
        <w:rPr/>
        <w:t>（三）突发环境事件应急预案情况</w:t>
      </w:r>
      <w:r>
        <w:rPr>
          <w:w w:val="100"/>
        </w:rPr>
        <w:t> </w:t>
      </w:r>
      <w:r>
        <w:rPr>
          <w:spacing w:val="-4"/>
          <w:w w:val="100"/>
        </w:rPr>
        <w:t>公司及所属重点排污单位已建立突发环境事件应急预案，根据各类因素对环境安全可能造成</w:t>
      </w:r>
    </w:p>
    <w:p>
      <w:pPr>
        <w:pStyle w:val="BodyText"/>
        <w:spacing w:line="274" w:lineRule="exact" w:before="22"/>
        <w:ind w:left="138" w:right="38"/>
        <w:jc w:val="left"/>
      </w:pPr>
      <w:r>
        <w:rPr>
          <w:spacing w:val="-2"/>
        </w:rPr>
        <w:t>的危害程度、影响范围和发展态势，进行分级预警，规范应急处置程序，明确应急处置职责，做</w:t>
      </w:r>
      <w:r>
        <w:rPr>
          <w:spacing w:val="-25"/>
        </w:rPr>
        <w:t> </w:t>
      </w:r>
      <w:r>
        <w:rPr>
          <w:spacing w:val="-25"/>
        </w:rPr>
      </w:r>
      <w:r>
        <w:rPr/>
        <w:t>到防范于未然。</w:t>
      </w:r>
    </w:p>
    <w:p>
      <w:pPr>
        <w:pStyle w:val="BodyText"/>
        <w:spacing w:line="253" w:lineRule="exact"/>
        <w:ind w:left="558" w:right="38"/>
        <w:jc w:val="left"/>
      </w:pPr>
      <w:r>
        <w:rPr/>
        <w:t>（四）有关企业</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年度具体环保情况</w:t>
      </w:r>
    </w:p>
    <w:p>
      <w:pPr>
        <w:pStyle w:val="BodyText"/>
        <w:spacing w:line="230" w:lineRule="auto" w:before="1"/>
        <w:ind w:left="138" w:right="38" w:firstLine="419"/>
        <w:jc w:val="left"/>
      </w:pPr>
      <w:r>
        <w:rPr>
          <w:spacing w:val="-7"/>
          <w:w w:val="100"/>
        </w:rPr>
        <w:t>公司下属四川长虹技佳精工有限公司、四川长虹器件科技有限公司、四川长虹空调有限公司、</w:t>
      </w:r>
      <w:r>
        <w:rPr>
          <w:w w:val="100"/>
        </w:rPr>
        <w:t> </w:t>
      </w:r>
      <w:r>
        <w:rPr/>
        <w:t>四川长虹格润环保科技股份有限公司、加西贝拉压缩机有限公司和中山长虹电器有限公司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t>年度被所在地政府环保主管部门列为重点排污单位。</w:t>
      </w:r>
    </w:p>
    <w:p>
      <w:pPr>
        <w:pStyle w:val="BodyText"/>
        <w:spacing w:line="280" w:lineRule="exact"/>
        <w:ind w:left="663" w:right="38"/>
        <w:jc w:val="left"/>
      </w:pPr>
      <w:r>
        <w:rPr>
          <w:rFonts w:ascii="Times New Roman" w:hAnsi="Times New Roman" w:cs="Times New Roman" w:eastAsia="Times New Roman" w:hint="default"/>
        </w:rPr>
        <w:t>1</w:t>
      </w:r>
      <w:r>
        <w:rPr/>
        <w:t>、相关企业主要污染物及特征污染物</w:t>
      </w:r>
    </w:p>
    <w:p>
      <w:pPr>
        <w:pStyle w:val="BodyText"/>
        <w:spacing w:line="230" w:lineRule="auto" w:before="1"/>
        <w:ind w:left="138" w:right="208" w:firstLine="419"/>
        <w:jc w:val="both"/>
      </w:pPr>
      <w:r>
        <w:rPr>
          <w:spacing w:val="-4"/>
        </w:rPr>
        <w:t>（</w:t>
      </w:r>
      <w:r>
        <w:rPr>
          <w:rFonts w:ascii="Times New Roman" w:hAnsi="Times New Roman" w:cs="Times New Roman" w:eastAsia="Times New Roman" w:hint="default"/>
          <w:spacing w:val="-4"/>
        </w:rPr>
        <w:t>1</w:t>
      </w:r>
      <w:r>
        <w:rPr>
          <w:spacing w:val="-4"/>
        </w:rPr>
        <w:t>）四川长虹技佳精工有限公司所涉及主要污染物为废水、废气，其中废水特征污染物为六</w:t>
      </w:r>
      <w:r>
        <w:rPr>
          <w:w w:val="100"/>
        </w:rPr>
        <w:t> </w:t>
      </w:r>
      <w:r>
        <w:rPr>
          <w:spacing w:val="-7"/>
        </w:rPr>
        <w:t>价铬、总镍、总铬、总锌、化学需氧量、氨氮等；废气特征污染物为氯化氢、氮氧化物、硫酸雾、</w:t>
      </w:r>
      <w:r>
        <w:rPr>
          <w:spacing w:val="-16"/>
        </w:rPr>
        <w:t> </w:t>
      </w:r>
      <w:r>
        <w:rPr>
          <w:spacing w:val="-16"/>
        </w:rPr>
      </w:r>
      <w:r>
        <w:rPr/>
        <w:t>颗粒物、非甲烷总烃等。</w:t>
      </w:r>
    </w:p>
    <w:p>
      <w:pPr>
        <w:pStyle w:val="BodyText"/>
        <w:spacing w:line="274" w:lineRule="exact" w:before="24"/>
        <w:ind w:left="138" w:right="38" w:firstLine="419"/>
        <w:jc w:val="left"/>
      </w:pPr>
      <w:r>
        <w:rPr>
          <w:spacing w:val="-4"/>
        </w:rPr>
        <w:t>（</w:t>
      </w:r>
      <w:r>
        <w:rPr>
          <w:rFonts w:ascii="Times New Roman" w:hAnsi="Times New Roman" w:cs="Times New Roman" w:eastAsia="Times New Roman" w:hint="default"/>
          <w:spacing w:val="-4"/>
        </w:rPr>
        <w:t>2</w:t>
      </w:r>
      <w:r>
        <w:rPr>
          <w:spacing w:val="-4"/>
        </w:rPr>
        <w:t>）四川长虹器件科技有限公司所涉主要污染物为废水、废气，废水特征污染物为铜、化学</w:t>
      </w:r>
      <w:r>
        <w:rPr>
          <w:w w:val="100"/>
        </w:rPr>
        <w:t> </w:t>
      </w:r>
      <w:r>
        <w:rPr/>
        <w:t>需氧量、氨氮等，废气特征污染物为氯化氢、氨、非甲烷总烃等。</w:t>
      </w:r>
    </w:p>
    <w:p>
      <w:pPr>
        <w:pStyle w:val="BodyText"/>
        <w:spacing w:line="253" w:lineRule="exact"/>
        <w:ind w:left="558" w:right="38"/>
        <w:jc w:val="left"/>
      </w:pPr>
      <w:r>
        <w:rPr>
          <w:spacing w:val="-4"/>
        </w:rPr>
        <w:t>（</w:t>
      </w:r>
      <w:r>
        <w:rPr>
          <w:rFonts w:ascii="Times New Roman" w:hAnsi="Times New Roman" w:cs="Times New Roman" w:eastAsia="Times New Roman" w:hint="default"/>
          <w:spacing w:val="-4"/>
        </w:rPr>
        <w:t>3</w:t>
      </w:r>
      <w:r>
        <w:rPr>
          <w:spacing w:val="-4"/>
        </w:rPr>
        <w:t>）四川长虹空调有限公司主要污染物为废气，特征污染物为非甲烷总烃、烟（粉）尘颗粒</w:t>
      </w:r>
    </w:p>
    <w:p>
      <w:pPr>
        <w:pStyle w:val="BodyText"/>
        <w:spacing w:line="264" w:lineRule="exact"/>
        <w:ind w:left="138" w:right="38"/>
        <w:jc w:val="left"/>
      </w:pPr>
      <w:r>
        <w:rPr/>
        <w:t>物、锡及其化合物。</w:t>
      </w:r>
    </w:p>
    <w:p>
      <w:pPr>
        <w:pStyle w:val="BodyText"/>
        <w:spacing w:line="274" w:lineRule="exact" w:before="24"/>
        <w:ind w:left="138" w:right="38" w:firstLine="419"/>
        <w:jc w:val="left"/>
      </w:pPr>
      <w:r>
        <w:rPr>
          <w:spacing w:val="-4"/>
        </w:rPr>
        <w:t>（</w:t>
      </w:r>
      <w:r>
        <w:rPr>
          <w:rFonts w:ascii="Times New Roman" w:hAnsi="Times New Roman" w:cs="Times New Roman" w:eastAsia="Times New Roman" w:hint="default"/>
          <w:spacing w:val="-4"/>
        </w:rPr>
        <w:t>4</w:t>
      </w:r>
      <w:r>
        <w:rPr>
          <w:spacing w:val="-4"/>
        </w:rPr>
        <w:t>）四川长虹格润环保科技股份有限公司所涉主要污染物为生活废水、废气，特征污染物废</w:t>
      </w:r>
      <w:r>
        <w:rPr>
          <w:w w:val="100"/>
        </w:rPr>
        <w:t> </w:t>
      </w:r>
      <w:r>
        <w:rPr/>
        <w:t>水为化学需氧量、氨氮等；废气为颗粒物、非甲烷总烃。</w:t>
      </w:r>
    </w:p>
    <w:p>
      <w:pPr>
        <w:pStyle w:val="BodyText"/>
        <w:spacing w:line="223" w:lineRule="auto"/>
        <w:ind w:left="138" w:right="38" w:firstLine="419"/>
        <w:jc w:val="left"/>
      </w:pPr>
      <w:r>
        <w:rPr>
          <w:spacing w:val="-4"/>
        </w:rPr>
        <w:t>（</w:t>
      </w:r>
      <w:r>
        <w:rPr>
          <w:rFonts w:ascii="Times New Roman" w:hAnsi="Times New Roman" w:cs="Times New Roman" w:eastAsia="Times New Roman" w:hint="default"/>
          <w:spacing w:val="-4"/>
        </w:rPr>
        <w:t>5</w:t>
      </w:r>
      <w:r>
        <w:rPr>
          <w:spacing w:val="-4"/>
        </w:rPr>
        <w:t>）加西贝拉压缩机有限公司所涉主要污染物为废水、危险废弃物，特征污染物为化学需氧</w:t>
      </w:r>
      <w:r>
        <w:rPr>
          <w:w w:val="100"/>
        </w:rPr>
        <w:t> </w:t>
      </w:r>
      <w:r>
        <w:rPr/>
        <w:t>量、氨氮、沉淀污泥、含油污泥等。</w:t>
      </w:r>
    </w:p>
    <w:p>
      <w:pPr>
        <w:pStyle w:val="BodyText"/>
        <w:spacing w:line="272" w:lineRule="exact" w:before="28"/>
        <w:ind w:left="138" w:right="38" w:firstLine="419"/>
        <w:jc w:val="left"/>
      </w:pPr>
      <w:r>
        <w:rPr>
          <w:spacing w:val="-4"/>
        </w:rPr>
        <w:t>（</w:t>
      </w:r>
      <w:r>
        <w:rPr>
          <w:rFonts w:ascii="Times New Roman" w:hAnsi="Times New Roman" w:cs="Times New Roman" w:eastAsia="Times New Roman" w:hint="default"/>
          <w:spacing w:val="-4"/>
        </w:rPr>
        <w:t>6</w:t>
      </w:r>
      <w:r>
        <w:rPr>
          <w:spacing w:val="-4"/>
        </w:rPr>
        <w:t>）中山长虹电器有限公司所涉主要污染物为废气，特征污染物为颗粒物、非甲烷总烃、烟</w:t>
      </w:r>
      <w:r>
        <w:rPr>
          <w:w w:val="100"/>
        </w:rPr>
        <w:t> </w:t>
      </w:r>
      <w:r>
        <w:rPr/>
        <w:t>尘等。</w:t>
      </w:r>
    </w:p>
    <w:p>
      <w:pPr>
        <w:pStyle w:val="BodyText"/>
        <w:spacing w:line="255" w:lineRule="exact"/>
        <w:ind w:left="558" w:right="38"/>
        <w:jc w:val="left"/>
      </w:pPr>
      <w:r>
        <w:rPr>
          <w:rFonts w:ascii="Times New Roman" w:hAnsi="Times New Roman" w:cs="Times New Roman" w:eastAsia="Times New Roman" w:hint="default"/>
        </w:rPr>
        <w:t>2</w:t>
      </w:r>
      <w:r>
        <w:rPr/>
        <w:t>、相关企业排放方式</w:t>
      </w:r>
    </w:p>
    <w:p>
      <w:pPr>
        <w:pStyle w:val="BodyText"/>
        <w:spacing w:line="274" w:lineRule="exact" w:before="16"/>
        <w:ind w:left="138" w:right="38" w:firstLine="419"/>
        <w:jc w:val="left"/>
      </w:pPr>
      <w:r>
        <w:rPr>
          <w:spacing w:val="-4"/>
        </w:rPr>
        <w:t>（</w:t>
      </w:r>
      <w:r>
        <w:rPr>
          <w:rFonts w:ascii="Times New Roman" w:hAnsi="Times New Roman" w:cs="Times New Roman" w:eastAsia="Times New Roman" w:hint="default"/>
          <w:spacing w:val="-4"/>
        </w:rPr>
        <w:t>1</w:t>
      </w:r>
      <w:r>
        <w:rPr>
          <w:spacing w:val="-4"/>
        </w:rPr>
        <w:t>）四川长虹技佳精工有限公司废水经公司污水处理站处理达标后，经城市污水管网排至绵</w:t>
      </w:r>
      <w:r>
        <w:rPr>
          <w:w w:val="100"/>
        </w:rPr>
        <w:t> </w:t>
      </w:r>
      <w:r>
        <w:rPr/>
        <w:t>阳市塔子坝污水处理厂，废气经治理达标后排至大气环境中。</w:t>
      </w:r>
    </w:p>
    <w:p>
      <w:pPr>
        <w:pStyle w:val="BodyText"/>
        <w:spacing w:line="253" w:lineRule="exact"/>
        <w:ind w:left="558" w:right="38"/>
        <w:jc w:val="left"/>
      </w:pPr>
      <w:r>
        <w:rPr>
          <w:spacing w:val="-4"/>
        </w:rPr>
        <w:t>（</w:t>
      </w:r>
      <w:r>
        <w:rPr>
          <w:rFonts w:ascii="Times New Roman" w:hAnsi="Times New Roman" w:cs="Times New Roman" w:eastAsia="Times New Roman" w:hint="default"/>
          <w:spacing w:val="-4"/>
        </w:rPr>
        <w:t>2</w:t>
      </w:r>
      <w:r>
        <w:rPr>
          <w:spacing w:val="-4"/>
        </w:rPr>
        <w:t>）四川长虹器件科技有限公司废水经公司污水处理站处理达标后，纳管至塔子坝污水处理</w:t>
      </w:r>
    </w:p>
    <w:p>
      <w:pPr>
        <w:pStyle w:val="BodyText"/>
        <w:spacing w:line="264" w:lineRule="exact"/>
        <w:ind w:left="138" w:right="38"/>
        <w:jc w:val="left"/>
      </w:pPr>
      <w:r>
        <w:rPr/>
        <w:t>厂集中处理，废气经治理达标后排放至大气环境中。</w:t>
      </w:r>
    </w:p>
    <w:p>
      <w:pPr>
        <w:pStyle w:val="BodyText"/>
        <w:spacing w:line="280" w:lineRule="exact"/>
        <w:ind w:left="558" w:right="38"/>
        <w:jc w:val="left"/>
      </w:pPr>
      <w:r>
        <w:rPr/>
        <w:t>（</w:t>
      </w:r>
      <w:r>
        <w:rPr>
          <w:rFonts w:ascii="Times New Roman" w:hAnsi="Times New Roman" w:cs="Times New Roman" w:eastAsia="Times New Roman" w:hint="default"/>
        </w:rPr>
        <w:t>3</w:t>
      </w:r>
      <w:r>
        <w:rPr/>
        <w:t>）四川长虹空调有限公司废气经治理达标后排放至大气环境中。</w:t>
      </w:r>
    </w:p>
    <w:p>
      <w:pPr>
        <w:pStyle w:val="BodyText"/>
        <w:spacing w:line="272" w:lineRule="exact" w:before="19"/>
        <w:ind w:left="138" w:right="38" w:firstLine="419"/>
        <w:jc w:val="left"/>
      </w:pPr>
      <w:r>
        <w:rPr>
          <w:spacing w:val="-4"/>
          <w:w w:val="100"/>
        </w:rPr>
        <w:t>（</w:t>
      </w:r>
      <w:r>
        <w:rPr>
          <w:rFonts w:ascii="Times New Roman" w:hAnsi="Times New Roman" w:cs="Times New Roman" w:eastAsia="Times New Roman" w:hint="default"/>
          <w:spacing w:val="-4"/>
          <w:w w:val="100"/>
        </w:rPr>
        <w:t>4</w:t>
      </w:r>
      <w:r>
        <w:rPr>
          <w:spacing w:val="-4"/>
          <w:w w:val="100"/>
        </w:rPr>
        <w:t>）四川长虹格润环保科技股份有限公司生活污水经公司污水收集池收集后进入园区污水管</w:t>
      </w:r>
      <w:r>
        <w:rPr>
          <w:w w:val="100"/>
        </w:rPr>
        <w:t> </w:t>
      </w:r>
      <w:r>
        <w:rPr/>
        <w:t>网，由淮口污水处理厂集中处理。废气经治理达标后排入大气环境中。</w:t>
      </w:r>
    </w:p>
    <w:p>
      <w:pPr>
        <w:pStyle w:val="BodyText"/>
        <w:spacing w:line="272" w:lineRule="exact" w:before="1"/>
        <w:ind w:left="138" w:right="38" w:firstLine="419"/>
        <w:jc w:val="left"/>
      </w:pPr>
      <w:r>
        <w:rPr>
          <w:spacing w:val="-4"/>
        </w:rPr>
        <w:t>（</w:t>
      </w:r>
      <w:r>
        <w:rPr>
          <w:rFonts w:ascii="Times New Roman" w:hAnsi="Times New Roman" w:cs="Times New Roman" w:eastAsia="Times New Roman" w:hint="default"/>
          <w:spacing w:val="-4"/>
        </w:rPr>
        <w:t>5</w:t>
      </w:r>
      <w:r>
        <w:rPr>
          <w:spacing w:val="-4"/>
        </w:rPr>
        <w:t>）加西贝拉压缩机有限公司废水经公司污水处理站处理达标后，纳管至嘉兴联合污水处理</w:t>
      </w:r>
      <w:r>
        <w:rPr>
          <w:w w:val="100"/>
        </w:rPr>
        <w:t> </w:t>
      </w:r>
      <w:r>
        <w:rPr/>
        <w:t>有限责任公司集中处理；危险废弃物经收集、储存后交由有危废处理资质的单位转移处置。</w:t>
      </w:r>
    </w:p>
    <w:p>
      <w:pPr>
        <w:pStyle w:val="BodyText"/>
        <w:spacing w:line="255" w:lineRule="exact"/>
        <w:ind w:left="558" w:right="38"/>
        <w:jc w:val="left"/>
      </w:pPr>
      <w:r>
        <w:rPr/>
        <w:t>（</w:t>
      </w:r>
      <w:r>
        <w:rPr>
          <w:rFonts w:ascii="Times New Roman" w:hAnsi="Times New Roman" w:cs="Times New Roman" w:eastAsia="Times New Roman" w:hint="default"/>
        </w:rPr>
        <w:t>6</w:t>
      </w:r>
      <w:r>
        <w:rPr/>
        <w:t>）中山长虹电器有限公司废气经治理达标后排放至大气环境中。</w:t>
      </w:r>
    </w:p>
    <w:p>
      <w:pPr>
        <w:pStyle w:val="BodyText"/>
        <w:spacing w:line="272" w:lineRule="exact"/>
        <w:ind w:left="558" w:right="38"/>
        <w:jc w:val="left"/>
      </w:pPr>
      <w:r>
        <w:rPr>
          <w:rFonts w:ascii="Times New Roman" w:hAnsi="Times New Roman" w:cs="Times New Roman" w:eastAsia="Times New Roman" w:hint="default"/>
        </w:rPr>
        <w:t>3</w:t>
      </w:r>
      <w:r>
        <w:rPr/>
        <w:t>、相关企业排放口数量和分布情况</w:t>
      </w:r>
    </w:p>
    <w:p>
      <w:pPr>
        <w:pStyle w:val="BodyText"/>
        <w:spacing w:line="272" w:lineRule="exact" w:before="19"/>
        <w:ind w:left="138" w:right="38" w:firstLine="419"/>
        <w:jc w:val="left"/>
      </w:pPr>
      <w:r>
        <w:rPr>
          <w:spacing w:val="-6"/>
        </w:rPr>
        <w:t>（</w:t>
      </w:r>
      <w:r>
        <w:rPr>
          <w:rFonts w:ascii="Times New Roman" w:hAnsi="Times New Roman" w:cs="Times New Roman" w:eastAsia="Times New Roman" w:hint="default"/>
          <w:spacing w:val="-6"/>
        </w:rPr>
        <w:t>1</w:t>
      </w:r>
      <w:r>
        <w:rPr>
          <w:spacing w:val="-6"/>
        </w:rPr>
        <w:t>）四川长虹技佳精工有限公司共有 </w:t>
      </w:r>
      <w:r>
        <w:rPr>
          <w:rFonts w:ascii="Times New Roman" w:hAnsi="Times New Roman" w:cs="Times New Roman" w:eastAsia="Times New Roman" w:hint="default"/>
        </w:rPr>
        <w:t>22 </w:t>
      </w:r>
      <w:r>
        <w:rPr>
          <w:spacing w:val="-9"/>
        </w:rPr>
        <w:t>个大气排放口，分布于相关车间；废水排放口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spacing w:val="-3"/>
        </w:rPr>
        <w:t>个，</w:t>
      </w:r>
      <w:r>
        <w:rPr>
          <w:spacing w:val="-3"/>
          <w:w w:val="100"/>
        </w:rPr>
        <w:t> </w:t>
      </w:r>
      <w:r>
        <w:rPr/>
        <w:t>分别位于绵阳市石桥铺飞云大道、虹阳北路、绵兴东路。</w:t>
      </w:r>
    </w:p>
    <w:p>
      <w:pPr>
        <w:pStyle w:val="BodyText"/>
        <w:spacing w:line="255" w:lineRule="exact"/>
        <w:ind w:left="558" w:right="38"/>
        <w:jc w:val="left"/>
      </w:pPr>
      <w:r>
        <w:rPr>
          <w:spacing w:val="-3"/>
        </w:rPr>
        <w:t>（</w:t>
      </w:r>
      <w:r>
        <w:rPr>
          <w:rFonts w:ascii="Times New Roman" w:hAnsi="Times New Roman" w:cs="Times New Roman" w:eastAsia="Times New Roman" w:hint="default"/>
          <w:spacing w:val="-3"/>
        </w:rPr>
        <w:t>2</w:t>
      </w:r>
      <w:r>
        <w:rPr>
          <w:spacing w:val="-3"/>
        </w:rPr>
        <w:t>）四川长虹器件科技有限公司厂区设污水标准排放口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6"/>
        </w:rPr>
        <w:t>个，位于绵阳市普明北路。厂区共</w:t>
      </w:r>
    </w:p>
    <w:p>
      <w:pPr>
        <w:pStyle w:val="BodyText"/>
        <w:spacing w:line="272" w:lineRule="exact"/>
        <w:ind w:left="138" w:right="38"/>
        <w:jc w:val="left"/>
      </w:pPr>
      <w:r>
        <w:rPr/>
        <w:t>有大气排放口</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个，分布于相关车间。</w:t>
      </w:r>
    </w:p>
    <w:p>
      <w:pPr>
        <w:pStyle w:val="BodyText"/>
        <w:spacing w:line="272" w:lineRule="exact"/>
        <w:ind w:left="558" w:right="38"/>
        <w:jc w:val="left"/>
      </w:pPr>
      <w:r>
        <w:rPr/>
        <w:t>（</w:t>
      </w:r>
      <w:r>
        <w:rPr>
          <w:rFonts w:ascii="Times New Roman" w:hAnsi="Times New Roman" w:cs="Times New Roman" w:eastAsia="Times New Roman" w:hint="default"/>
        </w:rPr>
        <w:t>3</w:t>
      </w:r>
      <w:r>
        <w:rPr/>
        <w:t>）四川长虹空调有限公司厂区共有大气排放口</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个，分布于相关车间。</w:t>
      </w:r>
    </w:p>
    <w:p>
      <w:pPr>
        <w:pStyle w:val="BodyText"/>
        <w:spacing w:line="272" w:lineRule="exact" w:before="18"/>
        <w:ind w:left="138" w:right="38" w:firstLine="419"/>
        <w:jc w:val="left"/>
      </w:pPr>
      <w:r>
        <w:rPr>
          <w:spacing w:val="-3"/>
        </w:rPr>
        <w:t>（</w:t>
      </w:r>
      <w:r>
        <w:rPr>
          <w:rFonts w:ascii="Times New Roman" w:hAnsi="Times New Roman" w:cs="Times New Roman" w:eastAsia="Times New Roman" w:hint="default"/>
          <w:spacing w:val="-3"/>
        </w:rPr>
        <w:t>4</w:t>
      </w:r>
      <w:r>
        <w:rPr>
          <w:spacing w:val="-3"/>
        </w:rPr>
        <w:t>）四川长虹格润环保科技股份有限公司厂区设污水标准排放口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6"/>
        </w:rPr>
        <w:t>个，位于金堂县淮口镇节</w:t>
      </w:r>
      <w:r>
        <w:rPr>
          <w:w w:val="100"/>
        </w:rPr>
        <w:t> </w:t>
      </w:r>
      <w:r>
        <w:rPr/>
        <w:t>能大道； 设废气标准排放口 </w:t>
      </w:r>
      <w:r>
        <w:rPr>
          <w:rFonts w:ascii="Times New Roman" w:hAnsi="Times New Roman" w:cs="Times New Roman" w:eastAsia="Times New Roman" w:hint="default"/>
        </w:rPr>
        <w:t>6 </w:t>
      </w:r>
      <w:r>
        <w:rPr/>
        <w:t>个</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分布于相关车间。</w:t>
      </w:r>
    </w:p>
    <w:p>
      <w:pPr>
        <w:pStyle w:val="BodyText"/>
        <w:spacing w:line="272" w:lineRule="exact" w:before="1"/>
        <w:ind w:left="138" w:right="38" w:firstLine="419"/>
        <w:jc w:val="left"/>
      </w:pPr>
      <w:r>
        <w:rPr>
          <w:spacing w:val="-3"/>
        </w:rPr>
        <w:t>（</w:t>
      </w:r>
      <w:r>
        <w:rPr>
          <w:rFonts w:ascii="Times New Roman" w:hAnsi="Times New Roman" w:cs="Times New Roman" w:eastAsia="Times New Roman" w:hint="default"/>
          <w:spacing w:val="-3"/>
        </w:rPr>
        <w:t>5</w:t>
      </w:r>
      <w:r>
        <w:rPr>
          <w:spacing w:val="-3"/>
        </w:rPr>
        <w:t>）加西贝拉压缩机有限公司设污水标准排放口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5"/>
        </w:rPr>
        <w:t>个，分别位于嘉兴市秀洲区百乐路、南湖</w:t>
      </w:r>
      <w:r>
        <w:rPr>
          <w:w w:val="100"/>
        </w:rPr>
        <w:t> </w:t>
      </w:r>
      <w:r>
        <w:rPr/>
        <w:t>区亚中路、南湖区新风路。</w:t>
      </w:r>
    </w:p>
    <w:p>
      <w:pPr>
        <w:pStyle w:val="BodyText"/>
        <w:spacing w:line="255" w:lineRule="exact"/>
        <w:ind w:left="558" w:right="38"/>
        <w:jc w:val="left"/>
      </w:pPr>
      <w:r>
        <w:rPr/>
        <w:t>（</w:t>
      </w:r>
      <w:r>
        <w:rPr>
          <w:rFonts w:ascii="Times New Roman" w:hAnsi="Times New Roman" w:cs="Times New Roman" w:eastAsia="Times New Roman" w:hint="default"/>
        </w:rPr>
        <w:t>6</w:t>
      </w:r>
      <w:r>
        <w:rPr/>
        <w:t>）中山长虹电器有限公司设废气标准排放口</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个，分布于相关车间。</w:t>
      </w:r>
    </w:p>
    <w:p>
      <w:pPr>
        <w:pStyle w:val="BodyText"/>
        <w:spacing w:line="272" w:lineRule="exact"/>
        <w:ind w:left="558" w:right="38"/>
        <w:jc w:val="left"/>
      </w:pPr>
      <w:r>
        <w:rPr>
          <w:rFonts w:ascii="Times New Roman" w:hAnsi="Times New Roman" w:cs="Times New Roman" w:eastAsia="Times New Roman" w:hint="default"/>
        </w:rPr>
        <w:t>4</w:t>
      </w:r>
      <w:r>
        <w:rPr/>
        <w:t>、相关企业执行的污染物排放标准</w:t>
      </w:r>
    </w:p>
    <w:p>
      <w:pPr>
        <w:pStyle w:val="BodyText"/>
        <w:spacing w:line="225" w:lineRule="auto" w:before="6"/>
        <w:ind w:left="138" w:right="107" w:firstLine="419"/>
        <w:jc w:val="left"/>
      </w:pPr>
      <w:r>
        <w:rPr>
          <w:spacing w:val="-2"/>
        </w:rPr>
        <w:t>（</w:t>
      </w:r>
      <w:r>
        <w:rPr>
          <w:rFonts w:ascii="Times New Roman" w:hAnsi="Times New Roman" w:cs="Times New Roman" w:eastAsia="Times New Roman" w:hint="default"/>
          <w:spacing w:val="-2"/>
        </w:rPr>
        <w:t>1</w:t>
      </w:r>
      <w:r>
        <w:rPr>
          <w:spacing w:val="-2"/>
        </w:rPr>
        <w:t>）四川长虹技佳精工有限公司表面处理厂废水中的六价铬执行《地表水环境质量标准》，</w:t>
      </w:r>
      <w:r>
        <w:rPr>
          <w:w w:val="100"/>
        </w:rPr>
        <w:t> </w:t>
      </w:r>
      <w:r>
        <w:rPr/>
        <w:t>六价铬≤</w:t>
      </w:r>
      <w:r>
        <w:rPr>
          <w:rFonts w:ascii="Times New Roman" w:hAnsi="Times New Roman" w:cs="Times New Roman" w:eastAsia="Times New Roman" w:hint="default"/>
        </w:rPr>
        <w:t>0.05mg/L</w:t>
      </w:r>
      <w:r>
        <w:rPr/>
        <w:t>；废水中其他污染物执行《电镀污染物排放标准》，总铬≤</w:t>
      </w:r>
      <w:r>
        <w:rPr>
          <w:rFonts w:ascii="Times New Roman" w:hAnsi="Times New Roman" w:cs="Times New Roman" w:eastAsia="Times New Roman" w:hint="default"/>
        </w:rPr>
        <w:t>1.0mg/L</w:t>
      </w:r>
      <w:r>
        <w:rPr/>
        <w:t>、总镍≤</w:t>
      </w:r>
      <w:r>
        <w:rPr>
          <w:w w:val="100"/>
        </w:rPr>
        <w:t> </w:t>
      </w:r>
      <w:r>
        <w:rPr>
          <w:rFonts w:ascii="Times New Roman" w:hAnsi="Times New Roman" w:cs="Times New Roman" w:eastAsia="Times New Roman" w:hint="default"/>
          <w:spacing w:val="-2"/>
        </w:rPr>
        <w:t>0.5mg/L</w:t>
      </w:r>
      <w:r>
        <w:rPr>
          <w:spacing w:val="-2"/>
        </w:rPr>
        <w:t>、总锌≤</w:t>
      </w:r>
      <w:r>
        <w:rPr>
          <w:rFonts w:ascii="Times New Roman" w:hAnsi="Times New Roman" w:cs="Times New Roman" w:eastAsia="Times New Roman" w:hint="default"/>
          <w:spacing w:val="-2"/>
        </w:rPr>
        <w:t>1.5mg/L</w:t>
      </w:r>
      <w:r>
        <w:rPr>
          <w:spacing w:val="-2"/>
        </w:rPr>
        <w:t>、氨氮≤</w:t>
      </w:r>
      <w:r>
        <w:rPr>
          <w:rFonts w:ascii="Times New Roman" w:hAnsi="Times New Roman" w:cs="Times New Roman" w:eastAsia="Times New Roman" w:hint="default"/>
          <w:spacing w:val="-2"/>
        </w:rPr>
        <w:t>15mg/L</w:t>
      </w:r>
      <w:r>
        <w:rPr>
          <w:spacing w:val="-2"/>
        </w:rPr>
        <w:t>、总铜≤</w:t>
      </w:r>
      <w:r>
        <w:rPr>
          <w:rFonts w:ascii="Times New Roman" w:hAnsi="Times New Roman" w:cs="Times New Roman" w:eastAsia="Times New Roman" w:hint="default"/>
          <w:spacing w:val="-2"/>
        </w:rPr>
        <w:t>0.5mg/L</w:t>
      </w:r>
      <w:r>
        <w:rPr>
          <w:spacing w:val="-2"/>
        </w:rPr>
        <w:t>、化学需氧量≤</w:t>
      </w:r>
      <w:r>
        <w:rPr>
          <w:rFonts w:ascii="Times New Roman" w:hAnsi="Times New Roman" w:cs="Times New Roman" w:eastAsia="Times New Roman" w:hint="default"/>
          <w:spacing w:val="-2"/>
        </w:rPr>
        <w:t>80mg/L</w:t>
      </w:r>
      <w:r>
        <w:rPr>
          <w:spacing w:val="-2"/>
        </w:rPr>
        <w:t>、</w:t>
      </w:r>
      <w:r>
        <w:rPr>
          <w:rFonts w:ascii="Times New Roman" w:hAnsi="Times New Roman" w:cs="Times New Roman" w:eastAsia="Times New Roman" w:hint="default"/>
          <w:spacing w:val="-2"/>
        </w:rPr>
        <w:t>PH6-9</w:t>
      </w:r>
      <w:r>
        <w:rPr>
          <w:spacing w:val="-2"/>
        </w:rPr>
        <w:t>；废气</w:t>
      </w:r>
      <w:r>
        <w:rPr>
          <w:spacing w:val="-20"/>
        </w:rPr>
        <w:t> </w:t>
      </w:r>
      <w:r>
        <w:rPr>
          <w:spacing w:val="-20"/>
        </w:rPr>
      </w:r>
      <w:r>
        <w:rPr>
          <w:spacing w:val="-10"/>
        </w:rPr>
        <w:t>中的污染物氯化氢、氮氧化物、硫酸雾、铬酸雾执行《电镀污染物排放标准》，氯化氢≤</w:t>
      </w:r>
      <w:r>
        <w:rPr>
          <w:rFonts w:ascii="Times New Roman" w:hAnsi="Times New Roman" w:cs="Times New Roman" w:eastAsia="Times New Roman" w:hint="default"/>
          <w:spacing w:val="-10"/>
        </w:rPr>
        <w:t>30mg/m3</w:t>
      </w:r>
      <w:r>
        <w:rPr>
          <w:spacing w:val="-10"/>
        </w:rPr>
        <w:t>、</w:t>
      </w:r>
      <w:r>
        <w:rPr>
          <w:spacing w:val="-17"/>
        </w:rPr>
        <w:t> </w:t>
      </w:r>
      <w:r>
        <w:rPr>
          <w:spacing w:val="-1"/>
        </w:rPr>
        <w:t>氮氧化物≤</w:t>
      </w:r>
      <w:r>
        <w:rPr>
          <w:rFonts w:ascii="Times New Roman" w:hAnsi="Times New Roman" w:cs="Times New Roman" w:eastAsia="Times New Roman" w:hint="default"/>
          <w:spacing w:val="-1"/>
        </w:rPr>
        <w:t>200mg/m3</w:t>
      </w:r>
      <w:r>
        <w:rPr>
          <w:spacing w:val="-1"/>
        </w:rPr>
        <w:t>、硫酸雾≤</w:t>
      </w:r>
      <w:r>
        <w:rPr>
          <w:rFonts w:ascii="Times New Roman" w:hAnsi="Times New Roman" w:cs="Times New Roman" w:eastAsia="Times New Roman" w:hint="default"/>
          <w:spacing w:val="-1"/>
        </w:rPr>
        <w:t>30mg/m3</w:t>
      </w:r>
      <w:r>
        <w:rPr>
          <w:spacing w:val="-1"/>
        </w:rPr>
        <w:t>、铬酸雾≤</w:t>
      </w:r>
      <w:r>
        <w:rPr>
          <w:rFonts w:ascii="Times New Roman" w:hAnsi="Times New Roman" w:cs="Times New Roman" w:eastAsia="Times New Roman" w:hint="default"/>
          <w:spacing w:val="-1"/>
        </w:rPr>
        <w:t>0.05mg/</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m</w:t>
      </w:r>
      <w:r>
        <w:rPr>
          <w:spacing w:val="-2"/>
        </w:rPr>
        <w:t>³，挥发性有机物执行《四川省固</w:t>
      </w:r>
    </w:p>
    <w:p>
      <w:pPr>
        <w:spacing w:after="0" w:line="225" w:lineRule="auto"/>
        <w:jc w:val="left"/>
        <w:sectPr>
          <w:footerReference w:type="default" r:id="rId23"/>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62"/>
        <w:ind w:left="138" w:right="208"/>
        <w:jc w:val="both"/>
      </w:pPr>
      <w:r>
        <w:rPr>
          <w:spacing w:val="-3"/>
        </w:rPr>
        <w:t>定污染源挥发性有机物排放标准》，</w:t>
      </w:r>
      <w:r>
        <w:rPr>
          <w:rFonts w:ascii="Times New Roman" w:hAnsi="Times New Roman" w:cs="Times New Roman" w:eastAsia="Times New Roman" w:hint="default"/>
          <w:spacing w:val="-3"/>
        </w:rPr>
        <w:t>VOCs</w:t>
      </w:r>
      <w:r>
        <w:rPr>
          <w:spacing w:val="-3"/>
        </w:rPr>
        <w:t>≤</w:t>
      </w:r>
      <w:r>
        <w:rPr>
          <w:rFonts w:ascii="Times New Roman" w:hAnsi="Times New Roman" w:cs="Times New Roman" w:eastAsia="Times New Roman" w:hint="default"/>
          <w:spacing w:val="-3"/>
        </w:rPr>
        <w:t>0.05mg/ m</w:t>
      </w:r>
      <w:r>
        <w:rPr>
          <w:spacing w:val="-3"/>
        </w:rPr>
        <w:t>³，二氧化硫、颗粒物执行《大气污染物综</w:t>
      </w:r>
      <w:r>
        <w:rPr>
          <w:spacing w:val="-75"/>
        </w:rPr>
        <w:t> </w:t>
      </w:r>
      <w:r>
        <w:rPr>
          <w:spacing w:val="-75"/>
        </w:rPr>
      </w:r>
      <w:r>
        <w:rPr/>
        <w:t>合排放标准》，二氧化硫≤</w:t>
      </w:r>
      <w:r>
        <w:rPr>
          <w:rFonts w:ascii="Times New Roman" w:hAnsi="Times New Roman" w:cs="Times New Roman" w:eastAsia="Times New Roman" w:hint="default"/>
        </w:rPr>
        <w:t>550mg/ m</w:t>
      </w:r>
      <w:r>
        <w:rPr/>
        <w:t>³、颗粒物≤</w:t>
      </w:r>
      <w:r>
        <w:rPr>
          <w:rFonts w:ascii="Times New Roman" w:hAnsi="Times New Roman" w:cs="Times New Roman" w:eastAsia="Times New Roman" w:hint="default"/>
        </w:rPr>
        <w:t>120mg/</w:t>
      </w:r>
      <w:r>
        <w:rPr>
          <w:rFonts w:ascii="Times New Roman" w:hAnsi="Times New Roman" w:cs="Times New Roman" w:eastAsia="Times New Roman" w:hint="default"/>
          <w:spacing w:val="-5"/>
        </w:rPr>
        <w:t> </w:t>
      </w:r>
      <w:r>
        <w:rPr>
          <w:rFonts w:ascii="Times New Roman" w:hAnsi="Times New Roman" w:cs="Times New Roman" w:eastAsia="Times New Roman" w:hint="default"/>
        </w:rPr>
        <w:t>m</w:t>
      </w:r>
      <w:r>
        <w:rPr/>
        <w:t>³。</w:t>
      </w:r>
    </w:p>
    <w:p>
      <w:pPr>
        <w:pStyle w:val="BodyText"/>
        <w:spacing w:line="245" w:lineRule="exact"/>
        <w:ind w:left="138" w:right="0" w:firstLine="419"/>
        <w:jc w:val="both"/>
      </w:pPr>
      <w:r>
        <w:rPr/>
        <w:t>四川长虹技佳精工有限公司冲压件厂废水排放执行《污水综合排放标准》三级标准，总磷无</w:t>
      </w:r>
    </w:p>
    <w:p>
      <w:pPr>
        <w:pStyle w:val="BodyText"/>
        <w:spacing w:line="272" w:lineRule="exact" w:before="27"/>
        <w:ind w:left="138" w:right="210"/>
        <w:jc w:val="both"/>
      </w:pPr>
      <w:r>
        <w:rPr>
          <w:spacing w:val="-2"/>
        </w:rPr>
        <w:t>排放限制要求、</w:t>
      </w:r>
      <w:r>
        <w:rPr>
          <w:rFonts w:ascii="Times New Roman" w:hAnsi="Times New Roman" w:cs="Times New Roman" w:eastAsia="Times New Roman" w:hint="default"/>
          <w:spacing w:val="-2"/>
        </w:rPr>
        <w:t>COD</w:t>
      </w:r>
      <w:r>
        <w:rPr>
          <w:spacing w:val="-2"/>
        </w:rPr>
        <w:t>≤</w:t>
      </w:r>
      <w:r>
        <w:rPr>
          <w:rFonts w:ascii="Times New Roman" w:hAnsi="Times New Roman" w:cs="Times New Roman" w:eastAsia="Times New Roman" w:hint="default"/>
          <w:spacing w:val="-2"/>
        </w:rPr>
        <w:t>500mg/L</w:t>
      </w:r>
      <w:r>
        <w:rPr>
          <w:spacing w:val="-2"/>
        </w:rPr>
        <w:t>、锌≤</w:t>
      </w:r>
      <w:r>
        <w:rPr>
          <w:rFonts w:ascii="Times New Roman" w:hAnsi="Times New Roman" w:cs="Times New Roman" w:eastAsia="Times New Roman" w:hint="default"/>
          <w:spacing w:val="-2"/>
        </w:rPr>
        <w:t>5mg/L</w:t>
      </w:r>
      <w:r>
        <w:rPr>
          <w:spacing w:val="-2"/>
        </w:rPr>
        <w:t>、</w:t>
      </w:r>
      <w:r>
        <w:rPr>
          <w:rFonts w:ascii="Times New Roman" w:hAnsi="Times New Roman" w:cs="Times New Roman" w:eastAsia="Times New Roman" w:hint="default"/>
          <w:spacing w:val="-2"/>
        </w:rPr>
        <w:t>PH6-9</w:t>
      </w:r>
      <w:r>
        <w:rPr>
          <w:spacing w:val="-2"/>
        </w:rPr>
        <w:t>；废气排放的污染物执行《大气污染物综合</w:t>
      </w:r>
      <w:r>
        <w:rPr>
          <w:spacing w:val="-15"/>
        </w:rPr>
        <w:t> </w:t>
      </w:r>
      <w:r>
        <w:rPr>
          <w:spacing w:val="-15"/>
        </w:rPr>
      </w:r>
      <w:r>
        <w:rPr/>
        <w:t>排放标准》烟尘≤</w:t>
      </w:r>
      <w:r>
        <w:rPr>
          <w:rFonts w:ascii="Times New Roman" w:hAnsi="Times New Roman" w:cs="Times New Roman" w:eastAsia="Times New Roman" w:hint="default"/>
        </w:rPr>
        <w:t>120mg/ m</w:t>
      </w:r>
      <w:r>
        <w:rPr/>
        <w:t>³、氮氧化物≤</w:t>
      </w:r>
      <w:r>
        <w:rPr>
          <w:rFonts w:ascii="Times New Roman" w:hAnsi="Times New Roman" w:cs="Times New Roman" w:eastAsia="Times New Roman" w:hint="default"/>
        </w:rPr>
        <w:t>240mg/ m</w:t>
      </w:r>
      <w:r>
        <w:rPr/>
        <w:t>³、非甲烷总烃≤</w:t>
      </w:r>
      <w:r>
        <w:rPr>
          <w:rFonts w:ascii="Times New Roman" w:hAnsi="Times New Roman" w:cs="Times New Roman" w:eastAsia="Times New Roman" w:hint="default"/>
        </w:rPr>
        <w:t>120mg/</w:t>
      </w:r>
      <w:r>
        <w:rPr>
          <w:rFonts w:ascii="Times New Roman" w:hAnsi="Times New Roman" w:cs="Times New Roman" w:eastAsia="Times New Roman" w:hint="default"/>
          <w:spacing w:val="-8"/>
        </w:rPr>
        <w:t> </w:t>
      </w:r>
      <w:r>
        <w:rPr>
          <w:rFonts w:ascii="Times New Roman" w:hAnsi="Times New Roman" w:cs="Times New Roman" w:eastAsia="Times New Roman" w:hint="default"/>
        </w:rPr>
        <w:t>m</w:t>
      </w:r>
      <w:r>
        <w:rPr/>
        <w:t>³。</w:t>
      </w:r>
    </w:p>
    <w:p>
      <w:pPr>
        <w:pStyle w:val="BodyText"/>
        <w:spacing w:line="247" w:lineRule="exact"/>
        <w:ind w:left="558" w:right="38"/>
        <w:jc w:val="left"/>
      </w:pPr>
      <w:r>
        <w:rPr/>
        <w:t>四川长虹技佳精工有限公司压铸件厂熔炼废气执行《工业炉窑大气污染物排放标准》，烟尘</w:t>
      </w:r>
    </w:p>
    <w:p>
      <w:pPr>
        <w:pStyle w:val="BodyText"/>
        <w:spacing w:line="280" w:lineRule="exact"/>
        <w:ind w:left="138" w:right="0"/>
        <w:jc w:val="both"/>
      </w:pPr>
      <w:r>
        <w:rPr/>
        <w:t>≤</w:t>
      </w:r>
      <w:r>
        <w:rPr>
          <w:rFonts w:ascii="Times New Roman" w:hAnsi="Times New Roman" w:cs="Times New Roman" w:eastAsia="Times New Roman" w:hint="default"/>
        </w:rPr>
        <w:t>100mg/ m</w:t>
      </w:r>
      <w:r>
        <w:rPr/>
        <w:t>³，抛丸废气执行《大气污染物综合排放标准》烟尘≤</w:t>
      </w:r>
      <w:r>
        <w:rPr>
          <w:rFonts w:ascii="Times New Roman" w:hAnsi="Times New Roman" w:cs="Times New Roman" w:eastAsia="Times New Roman" w:hint="default"/>
        </w:rPr>
        <w:t>120mg/</w:t>
      </w:r>
      <w:r>
        <w:rPr>
          <w:rFonts w:ascii="Times New Roman" w:hAnsi="Times New Roman" w:cs="Times New Roman" w:eastAsia="Times New Roman" w:hint="default"/>
          <w:spacing w:val="-9"/>
        </w:rPr>
        <w:t> </w:t>
      </w:r>
      <w:r>
        <w:rPr>
          <w:rFonts w:ascii="Times New Roman" w:hAnsi="Times New Roman" w:cs="Times New Roman" w:eastAsia="Times New Roman" w:hint="default"/>
        </w:rPr>
        <w:t>m</w:t>
      </w:r>
      <w:r>
        <w:rPr/>
        <w:t>³。</w:t>
      </w:r>
    </w:p>
    <w:p>
      <w:pPr>
        <w:pStyle w:val="BodyText"/>
        <w:spacing w:line="225" w:lineRule="auto" w:before="6"/>
        <w:ind w:left="138" w:right="102" w:firstLine="419"/>
        <w:jc w:val="both"/>
      </w:pPr>
      <w:r>
        <w:rPr>
          <w:spacing w:val="-8"/>
          <w:w w:val="100"/>
        </w:rPr>
        <w:t>（</w:t>
      </w:r>
      <w:r>
        <w:rPr>
          <w:rFonts w:ascii="Times New Roman" w:hAnsi="Times New Roman" w:cs="Times New Roman" w:eastAsia="Times New Roman" w:hint="default"/>
          <w:spacing w:val="-8"/>
          <w:w w:val="100"/>
        </w:rPr>
        <w:t>2</w:t>
      </w:r>
      <w:r>
        <w:rPr>
          <w:spacing w:val="-8"/>
          <w:w w:val="100"/>
        </w:rPr>
        <w:t>）四川长虹器件科技有限公司废水中排放的铜执行《电镀污染物排放标准》</w:t>
      </w:r>
      <w:r>
        <w:rPr>
          <w:rFonts w:ascii="Times New Roman" w:hAnsi="Times New Roman" w:cs="Times New Roman" w:eastAsia="Times New Roman" w:hint="default"/>
          <w:spacing w:val="-8"/>
          <w:w w:val="100"/>
        </w:rPr>
        <w:t>(GB21900-2008</w:t>
      </w:r>
      <w:r>
        <w:rPr>
          <w:spacing w:val="-8"/>
          <w:w w:val="100"/>
        </w:rPr>
        <w:t>）</w:t>
      </w:r>
      <w:r>
        <w:rPr>
          <w:w w:val="100"/>
        </w:rPr>
        <w:t> </w:t>
      </w:r>
      <w:r>
        <w:rPr>
          <w:spacing w:val="-1"/>
        </w:rPr>
        <w:t>表二标准</w:t>
      </w:r>
      <w:r>
        <w:rPr>
          <w:rFonts w:ascii="Times New Roman" w:hAnsi="Times New Roman" w:cs="Times New Roman" w:eastAsia="Times New Roman" w:hint="default"/>
          <w:spacing w:val="-1"/>
        </w:rPr>
        <w:t>,</w:t>
      </w:r>
      <w:r>
        <w:rPr>
          <w:spacing w:val="-1"/>
        </w:rPr>
        <w:t>铜≤</w:t>
      </w:r>
      <w:r>
        <w:rPr>
          <w:rFonts w:ascii="Times New Roman" w:hAnsi="Times New Roman" w:cs="Times New Roman" w:eastAsia="Times New Roman" w:hint="default"/>
          <w:spacing w:val="-1"/>
        </w:rPr>
        <w:t>0.5mg/L</w:t>
      </w:r>
      <w:r>
        <w:rPr>
          <w:spacing w:val="-1"/>
        </w:rPr>
        <w:t>。其它污染物适用《污水综合排放标准》（</w:t>
      </w:r>
      <w:r>
        <w:rPr>
          <w:rFonts w:ascii="Times New Roman" w:hAnsi="Times New Roman" w:cs="Times New Roman" w:eastAsia="Times New Roman" w:hint="default"/>
          <w:spacing w:val="-1"/>
        </w:rPr>
        <w:t>GB8978-1996</w:t>
      </w:r>
      <w:r>
        <w:rPr>
          <w:spacing w:val="-1"/>
        </w:rPr>
        <w:t>）中的三级标准：</w:t>
      </w:r>
      <w:r>
        <w:rPr>
          <w:spacing w:val="-30"/>
        </w:rPr>
        <w:t> </w:t>
      </w:r>
      <w:r>
        <w:rPr>
          <w:spacing w:val="-30"/>
        </w:rPr>
      </w:r>
      <w:r>
        <w:rPr>
          <w:spacing w:val="-2"/>
        </w:rPr>
        <w:t>化学需氧量≤</w:t>
      </w:r>
      <w:r>
        <w:rPr>
          <w:rFonts w:ascii="Times New Roman" w:hAnsi="Times New Roman" w:cs="Times New Roman" w:eastAsia="Times New Roman" w:hint="default"/>
          <w:spacing w:val="-2"/>
        </w:rPr>
        <w:t>500</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mg/L</w:t>
      </w:r>
      <w:r>
        <w:rPr>
          <w:spacing w:val="-2"/>
        </w:rPr>
        <w:t>。氨氮≤</w:t>
      </w:r>
      <w:r>
        <w:rPr>
          <w:rFonts w:ascii="Times New Roman" w:hAnsi="Times New Roman" w:cs="Times New Roman" w:eastAsia="Times New Roman" w:hint="default"/>
          <w:spacing w:val="-2"/>
        </w:rPr>
        <w:t>45mg/L</w:t>
      </w:r>
      <w:r>
        <w:rPr>
          <w:spacing w:val="-2"/>
        </w:rPr>
        <w:t>（排污许可证上规定）。</w:t>
      </w:r>
    </w:p>
    <w:p>
      <w:pPr>
        <w:pStyle w:val="BodyText"/>
        <w:spacing w:line="225" w:lineRule="auto"/>
        <w:ind w:left="138" w:right="208" w:firstLine="419"/>
        <w:jc w:val="both"/>
      </w:pPr>
      <w:r>
        <w:rPr>
          <w:spacing w:val="-7"/>
          <w:w w:val="100"/>
        </w:rPr>
        <w:t>废气中的氯化氢适用于《电镀污染物排放标准》（</w:t>
      </w:r>
      <w:r>
        <w:rPr>
          <w:rFonts w:ascii="Times New Roman" w:hAnsi="Times New Roman" w:cs="Times New Roman" w:eastAsia="Times New Roman" w:hint="default"/>
          <w:spacing w:val="-7"/>
          <w:w w:val="100"/>
        </w:rPr>
        <w:t>GB21900-2008</w:t>
      </w:r>
      <w:r>
        <w:rPr>
          <w:spacing w:val="-7"/>
          <w:w w:val="100"/>
        </w:rPr>
        <w:t>）表</w:t>
      </w:r>
      <w:r>
        <w:rPr>
          <w:spacing w:val="-46"/>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 </w:t>
      </w:r>
      <w:r>
        <w:rPr>
          <w:spacing w:val="-7"/>
          <w:w w:val="100"/>
        </w:rPr>
        <w:t>限值要求，排放浓度：</w:t>
      </w:r>
      <w:r>
        <w:rPr>
          <w:w w:val="100"/>
        </w:rPr>
        <w:t> </w:t>
      </w:r>
      <w:r>
        <w:rPr>
          <w:spacing w:val="-6"/>
        </w:rPr>
        <w:t>氯化氢≤</w:t>
      </w:r>
      <w:r>
        <w:rPr>
          <w:rFonts w:ascii="Times New Roman" w:hAnsi="Times New Roman" w:cs="Times New Roman" w:eastAsia="Times New Roman" w:hint="default"/>
          <w:spacing w:val="-6"/>
        </w:rPr>
        <w:t>30mg/m</w:t>
      </w:r>
      <w:r>
        <w:rPr>
          <w:spacing w:val="-6"/>
        </w:rPr>
        <w:t>³；氨适用于《恶臭污染物排放标准》（</w:t>
      </w:r>
      <w:r>
        <w:rPr>
          <w:rFonts w:ascii="Times New Roman" w:hAnsi="Times New Roman" w:cs="Times New Roman" w:eastAsia="Times New Roman" w:hint="default"/>
          <w:spacing w:val="-6"/>
        </w:rPr>
        <w:t>GB14554-93</w:t>
      </w:r>
      <w:r>
        <w:rPr>
          <w:spacing w:val="-6"/>
        </w:rPr>
        <w:t>），排放速率：氨≤</w:t>
      </w:r>
      <w:r>
        <w:rPr>
          <w:rFonts w:ascii="Times New Roman" w:hAnsi="Times New Roman" w:cs="Times New Roman" w:eastAsia="Times New Roman" w:hint="default"/>
          <w:spacing w:val="-6"/>
        </w:rPr>
        <w:t>4.9kg/h</w:t>
      </w:r>
      <w:r>
        <w:rPr>
          <w:spacing w:val="-6"/>
        </w:rPr>
        <w:t>； </w:t>
      </w:r>
      <w:r>
        <w:rPr>
          <w:spacing w:val="-2"/>
        </w:rPr>
        <w:t>非甲烷总烃排放指标满足《大气污染物排放限值》（</w:t>
      </w:r>
      <w:r>
        <w:rPr>
          <w:rFonts w:ascii="Times New Roman" w:hAnsi="Times New Roman" w:cs="Times New Roman" w:eastAsia="Times New Roman" w:hint="default"/>
          <w:spacing w:val="-2"/>
        </w:rPr>
        <w:t>GB16297-1996</w:t>
      </w:r>
      <w:r>
        <w:rPr>
          <w:spacing w:val="-2"/>
        </w:rPr>
        <w:t>）二级标准，排放浓度：非甲</w:t>
      </w:r>
      <w:r>
        <w:rPr>
          <w:spacing w:val="-55"/>
        </w:rPr>
        <w:t> </w:t>
      </w:r>
      <w:r>
        <w:rPr>
          <w:spacing w:val="-55"/>
        </w:rPr>
      </w:r>
      <w:r>
        <w:rPr/>
        <w:t>烷总烃≤</w:t>
      </w:r>
      <w:r>
        <w:rPr>
          <w:rFonts w:ascii="Times New Roman" w:hAnsi="Times New Roman" w:cs="Times New Roman" w:eastAsia="Times New Roman" w:hint="default"/>
        </w:rPr>
        <w:t>120mg/m</w:t>
      </w:r>
      <w:r>
        <w:rPr/>
        <w:t>³；</w:t>
      </w:r>
    </w:p>
    <w:p>
      <w:pPr>
        <w:pStyle w:val="BodyText"/>
        <w:spacing w:line="225" w:lineRule="auto"/>
        <w:ind w:left="138" w:right="227" w:firstLine="419"/>
        <w:jc w:val="both"/>
      </w:pPr>
      <w:r>
        <w:rPr>
          <w:spacing w:val="-2"/>
        </w:rPr>
        <w:t>（</w:t>
      </w:r>
      <w:r>
        <w:rPr>
          <w:rFonts w:ascii="Times New Roman" w:hAnsi="Times New Roman" w:cs="Times New Roman" w:eastAsia="Times New Roman" w:hint="default"/>
          <w:spacing w:val="-2"/>
        </w:rPr>
        <w:t>3</w:t>
      </w:r>
      <w:r>
        <w:rPr>
          <w:spacing w:val="-2"/>
        </w:rPr>
        <w:t>）四川长虹空调有限公司废气排放适用《大气污染物排放标准》</w:t>
      </w:r>
      <w:r>
        <w:rPr>
          <w:rFonts w:ascii="Times New Roman" w:hAnsi="Times New Roman" w:cs="Times New Roman" w:eastAsia="Times New Roman" w:hint="default"/>
          <w:spacing w:val="-2"/>
        </w:rPr>
        <w:t>GB</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1"/>
        </w:rPr>
        <w:t>16297-1996</w:t>
      </w:r>
      <w:r>
        <w:rPr>
          <w:spacing w:val="-1"/>
        </w:rPr>
        <w:t>，颗粒物</w:t>
      </w:r>
      <w:r>
        <w:rPr>
          <w:w w:val="100"/>
        </w:rPr>
        <w:t> </w:t>
      </w:r>
      <w:r>
        <w:rPr/>
        <w:t>排放浓度</w:t>
      </w:r>
      <w:r>
        <w:rPr>
          <w:spacing w:val="-55"/>
        </w:rPr>
        <w:t> </w:t>
      </w:r>
      <w:r>
        <w:rPr>
          <w:rFonts w:ascii="Times New Roman" w:hAnsi="Times New Roman" w:cs="Times New Roman" w:eastAsia="Times New Roman" w:hint="default"/>
        </w:rPr>
        <w:t>120mg/</w:t>
      </w:r>
      <w:r>
        <w:rPr>
          <w:rFonts w:ascii="Times New Roman" w:hAnsi="Times New Roman" w:cs="Times New Roman" w:eastAsia="Times New Roman" w:hint="default"/>
          <w:spacing w:val="-3"/>
        </w:rPr>
        <w:t> </w:t>
      </w:r>
      <w:r>
        <w:rPr>
          <w:rFonts w:ascii="Times New Roman" w:hAnsi="Times New Roman" w:cs="Times New Roman" w:eastAsia="Times New Roman" w:hint="default"/>
        </w:rPr>
        <w:t>m</w:t>
      </w:r>
      <w:r>
        <w:rPr/>
        <w:t>³，排放速率</w:t>
      </w:r>
      <w:r>
        <w:rPr>
          <w:spacing w:val="-54"/>
        </w:rPr>
        <w:t> </w:t>
      </w:r>
      <w:r>
        <w:rPr>
          <w:rFonts w:ascii="Times New Roman" w:hAnsi="Times New Roman" w:cs="Times New Roman" w:eastAsia="Times New Roman" w:hint="default"/>
        </w:rPr>
        <w:t>5.9kg/h</w:t>
      </w:r>
      <w:r>
        <w:rPr/>
        <w:t>；非甲烷总烃排放浓度：</w:t>
      </w:r>
      <w:r>
        <w:rPr>
          <w:rFonts w:ascii="Times New Roman" w:hAnsi="Times New Roman" w:cs="Times New Roman" w:eastAsia="Times New Roman" w:hint="default"/>
        </w:rPr>
        <w:t>120mg/</w:t>
      </w:r>
      <w:r>
        <w:rPr>
          <w:rFonts w:ascii="Times New Roman" w:hAnsi="Times New Roman" w:cs="Times New Roman" w:eastAsia="Times New Roman" w:hint="default"/>
          <w:spacing w:val="-3"/>
        </w:rPr>
        <w:t> </w:t>
      </w:r>
      <w:r>
        <w:rPr>
          <w:rFonts w:ascii="Times New Roman" w:hAnsi="Times New Roman" w:cs="Times New Roman" w:eastAsia="Times New Roman" w:hint="default"/>
        </w:rPr>
        <w:t>m</w:t>
      </w:r>
      <w:r>
        <w:rPr/>
        <w:t>³；排放速率</w:t>
      </w:r>
      <w:r>
        <w:rPr>
          <w:spacing w:val="-54"/>
        </w:rPr>
        <w:t> </w:t>
      </w:r>
      <w:r>
        <w:rPr>
          <w:rFonts w:ascii="Times New Roman" w:hAnsi="Times New Roman" w:cs="Times New Roman" w:eastAsia="Times New Roman" w:hint="default"/>
        </w:rPr>
        <w:t>17kg/h</w:t>
      </w:r>
      <w:r>
        <w:rPr/>
        <w:t>；</w:t>
      </w:r>
      <w:r>
        <w:rPr>
          <w:w w:val="100"/>
        </w:rPr>
        <w:t> </w:t>
      </w:r>
      <w:r>
        <w:rPr/>
        <w:t>锡及其化合物排放浓度：</w:t>
      </w:r>
      <w:r>
        <w:rPr>
          <w:rFonts w:ascii="Times New Roman" w:hAnsi="Times New Roman" w:cs="Times New Roman" w:eastAsia="Times New Roman" w:hint="default"/>
        </w:rPr>
        <w:t>8.5mg/ m</w:t>
      </w:r>
      <w:r>
        <w:rPr/>
        <w:t>³，排放速率</w:t>
      </w:r>
      <w:r>
        <w:rPr>
          <w:spacing w:val="-60"/>
        </w:rPr>
        <w:t> </w:t>
      </w:r>
      <w:r>
        <w:rPr>
          <w:rFonts w:ascii="Times New Roman" w:hAnsi="Times New Roman" w:cs="Times New Roman" w:eastAsia="Times New Roman" w:hint="default"/>
        </w:rPr>
        <w:t>0.52kg/h</w:t>
      </w:r>
      <w:r>
        <w:rPr/>
        <w:t>。</w:t>
      </w:r>
    </w:p>
    <w:p>
      <w:pPr>
        <w:pStyle w:val="BodyText"/>
        <w:spacing w:line="267" w:lineRule="exact"/>
        <w:ind w:left="558" w:right="38"/>
        <w:jc w:val="left"/>
      </w:pPr>
      <w:r>
        <w:rPr/>
        <w:t>（</w:t>
      </w:r>
      <w:r>
        <w:rPr>
          <w:rFonts w:ascii="Times New Roman" w:hAnsi="Times New Roman" w:cs="Times New Roman" w:eastAsia="Times New Roman" w:hint="default"/>
        </w:rPr>
        <w:t>4</w:t>
      </w:r>
      <w:r>
        <w:rPr/>
        <w:t>）四川长虹格润环保科技股份有限公司废水排放污染物适用《污水综合排放标准》</w:t>
      </w:r>
    </w:p>
    <w:p>
      <w:pPr>
        <w:pStyle w:val="BodyText"/>
        <w:spacing w:line="225" w:lineRule="auto" w:before="5"/>
        <w:ind w:left="138" w:right="255"/>
        <w:jc w:val="both"/>
      </w:pPr>
      <w:r>
        <w:rPr/>
        <w:t>（</w:t>
      </w:r>
      <w:r>
        <w:rPr>
          <w:rFonts w:ascii="Times New Roman" w:hAnsi="Times New Roman" w:cs="Times New Roman" w:eastAsia="Times New Roman" w:hint="default"/>
        </w:rPr>
        <w:t>GB8978-1996</w:t>
      </w:r>
      <w:r>
        <w:rPr/>
        <w:t>）三级标准，化学需氧量≤</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rFonts w:ascii="Times New Roman" w:hAnsi="Times New Roman" w:cs="Times New Roman" w:eastAsia="Times New Roman" w:hint="default"/>
        </w:rPr>
        <w:t>mg/L</w:t>
      </w:r>
      <w:r>
        <w:rPr/>
        <w:t>。废气排放污染物适用《大气污染物综合排</w:t>
      </w:r>
      <w:r>
        <w:rPr>
          <w:w w:val="100"/>
        </w:rPr>
        <w:t> </w:t>
      </w:r>
      <w:r>
        <w:rPr>
          <w:spacing w:val="-1"/>
        </w:rPr>
        <w:t>放标准》（</w:t>
      </w:r>
      <w:r>
        <w:rPr>
          <w:rFonts w:ascii="Times New Roman" w:hAnsi="Times New Roman" w:cs="Times New Roman" w:eastAsia="Times New Roman" w:hint="default"/>
          <w:spacing w:val="-1"/>
        </w:rPr>
        <w:t>GB16297-1996</w:t>
      </w:r>
      <w:r>
        <w:rPr>
          <w:spacing w:val="-1"/>
        </w:rPr>
        <w:t>）二级，颗粒物排放浓度≤</w:t>
      </w:r>
      <w:r>
        <w:rPr>
          <w:rFonts w:ascii="Times New Roman" w:hAnsi="Times New Roman" w:cs="Times New Roman" w:eastAsia="Times New Roman" w:hint="default"/>
          <w:spacing w:val="-1"/>
        </w:rPr>
        <w:t>120mg/</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1"/>
        </w:rPr>
        <w:t>m</w:t>
      </w:r>
      <w:r>
        <w:rPr>
          <w:spacing w:val="-1"/>
        </w:rPr>
        <w:t>³，排放速率≤</w:t>
      </w:r>
      <w:r>
        <w:rPr>
          <w:rFonts w:ascii="Times New Roman" w:hAnsi="Times New Roman" w:cs="Times New Roman" w:eastAsia="Times New Roman" w:hint="default"/>
          <w:spacing w:val="-1"/>
        </w:rPr>
        <w:t>5.9kg/h</w:t>
      </w:r>
      <w:r>
        <w:rPr>
          <w:spacing w:val="-1"/>
        </w:rPr>
        <w:t>；非甲烷总</w:t>
      </w:r>
      <w:r>
        <w:rPr>
          <w:spacing w:val="-92"/>
        </w:rPr>
        <w:t> </w:t>
      </w:r>
      <w:r>
        <w:rPr>
          <w:spacing w:val="-92"/>
        </w:rPr>
      </w:r>
      <w:r>
        <w:rPr/>
        <w:t>烃排放浓度：≤</w:t>
      </w:r>
      <w:r>
        <w:rPr>
          <w:rFonts w:ascii="Times New Roman" w:hAnsi="Times New Roman" w:cs="Times New Roman" w:eastAsia="Times New Roman" w:hint="default"/>
        </w:rPr>
        <w:t>120mg/</w:t>
      </w:r>
      <w:r>
        <w:rPr>
          <w:rFonts w:ascii="Times New Roman" w:hAnsi="Times New Roman" w:cs="Times New Roman" w:eastAsia="Times New Roman" w:hint="default"/>
          <w:spacing w:val="-2"/>
        </w:rPr>
        <w:t> </w:t>
      </w:r>
      <w:r>
        <w:rPr>
          <w:rFonts w:ascii="Times New Roman" w:hAnsi="Times New Roman" w:cs="Times New Roman" w:eastAsia="Times New Roman" w:hint="default"/>
        </w:rPr>
        <w:t>m</w:t>
      </w:r>
      <w:r>
        <w:rPr/>
        <w:t>³，排放速率≤</w:t>
      </w:r>
      <w:r>
        <w:rPr>
          <w:rFonts w:ascii="Times New Roman" w:hAnsi="Times New Roman" w:cs="Times New Roman" w:eastAsia="Times New Roman" w:hint="default"/>
        </w:rPr>
        <w:t>17kg/h</w:t>
      </w:r>
      <w:r>
        <w:rPr/>
        <w:t>。</w:t>
      </w:r>
    </w:p>
    <w:p>
      <w:pPr>
        <w:pStyle w:val="BodyText"/>
        <w:spacing w:line="274" w:lineRule="exact" w:before="9"/>
        <w:ind w:left="138" w:right="208" w:firstLine="419"/>
        <w:jc w:val="both"/>
      </w:pPr>
      <w:r>
        <w:rPr>
          <w:spacing w:val="-4"/>
        </w:rPr>
        <w:t>（</w:t>
      </w:r>
      <w:r>
        <w:rPr>
          <w:rFonts w:ascii="Times New Roman" w:hAnsi="Times New Roman" w:cs="Times New Roman" w:eastAsia="Times New Roman" w:hint="default"/>
          <w:spacing w:val="-4"/>
        </w:rPr>
        <w:t>5</w:t>
      </w:r>
      <w:r>
        <w:rPr>
          <w:spacing w:val="-4"/>
        </w:rPr>
        <w:t>）加西贝拉压缩机有限公司废水排放的氨氮和总磷适用《工业企业废水氮、磷污染物间接</w:t>
      </w:r>
      <w:r>
        <w:rPr>
          <w:w w:val="100"/>
        </w:rPr>
        <w:t> </w:t>
      </w:r>
      <w:r>
        <w:rPr>
          <w:spacing w:val="-3"/>
        </w:rPr>
        <w:t>排放限值》（</w:t>
      </w:r>
      <w:r>
        <w:rPr>
          <w:rFonts w:ascii="Times New Roman" w:hAnsi="Times New Roman" w:cs="Times New Roman" w:eastAsia="Times New Roman" w:hint="default"/>
          <w:spacing w:val="-3"/>
        </w:rPr>
        <w:t>DB33/887-2013</w:t>
      </w:r>
      <w:r>
        <w:rPr>
          <w:spacing w:val="-3"/>
        </w:rPr>
        <w:t>）：氨氮≤</w:t>
      </w:r>
      <w:r>
        <w:rPr>
          <w:rFonts w:ascii="Times New Roman" w:hAnsi="Times New Roman" w:cs="Times New Roman" w:eastAsia="Times New Roman" w:hint="default"/>
          <w:spacing w:val="-3"/>
        </w:rPr>
        <w:t>35mg/L</w:t>
      </w:r>
      <w:r>
        <w:rPr>
          <w:spacing w:val="-3"/>
        </w:rPr>
        <w:t>、总磷≤</w:t>
      </w:r>
      <w:r>
        <w:rPr>
          <w:rFonts w:ascii="Times New Roman" w:hAnsi="Times New Roman" w:cs="Times New Roman" w:eastAsia="Times New Roman" w:hint="default"/>
          <w:spacing w:val="-3"/>
        </w:rPr>
        <w:t>8mg/L</w:t>
      </w:r>
      <w:r>
        <w:rPr>
          <w:spacing w:val="-3"/>
        </w:rPr>
        <w:t>；公司废水排放的其它污染物适用</w:t>
      </w:r>
    </w:p>
    <w:p>
      <w:pPr>
        <w:pStyle w:val="BodyText"/>
        <w:spacing w:line="253" w:lineRule="exact"/>
        <w:ind w:left="138" w:right="0"/>
        <w:jc w:val="both"/>
      </w:pPr>
      <w:r>
        <w:rPr>
          <w:spacing w:val="-2"/>
        </w:rPr>
        <w:t>《污水综合排放标准》（</w:t>
      </w:r>
      <w:r>
        <w:rPr>
          <w:rFonts w:ascii="Times New Roman" w:hAnsi="Times New Roman" w:cs="Times New Roman" w:eastAsia="Times New Roman" w:hint="default"/>
          <w:spacing w:val="-2"/>
        </w:rPr>
        <w:t>GB8978-1996</w:t>
      </w:r>
      <w:r>
        <w:rPr>
          <w:spacing w:val="-2"/>
        </w:rPr>
        <w:t>）中的三级标准：化学需氧量≤</w:t>
      </w:r>
      <w:r>
        <w:rPr>
          <w:rFonts w:ascii="Times New Roman" w:hAnsi="Times New Roman" w:cs="Times New Roman" w:eastAsia="Times New Roman" w:hint="default"/>
          <w:spacing w:val="-2"/>
        </w:rPr>
        <w:t>500</w:t>
      </w:r>
      <w:r>
        <w:rPr>
          <w:rFonts w:ascii="Times New Roman" w:hAnsi="Times New Roman" w:cs="Times New Roman" w:eastAsia="Times New Roman" w:hint="default"/>
        </w:rPr>
        <w:t> </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2"/>
        </w:rPr>
        <w:t>mg/L</w:t>
      </w:r>
      <w:r>
        <w:rPr>
          <w:spacing w:val="-2"/>
        </w:rPr>
        <w:t>。公司排放的危</w:t>
      </w:r>
    </w:p>
    <w:p>
      <w:pPr>
        <w:pStyle w:val="BodyText"/>
        <w:spacing w:line="273" w:lineRule="exact"/>
        <w:ind w:left="138" w:right="0"/>
        <w:jc w:val="both"/>
      </w:pPr>
      <w:r>
        <w:rPr/>
        <w:t>险废弃物处置适用《国家危险废物名录》和《危险废物贮存污染控制标准》（</w:t>
      </w:r>
      <w:r>
        <w:rPr>
          <w:rFonts w:ascii="Times New Roman" w:hAnsi="Times New Roman" w:cs="Times New Roman" w:eastAsia="Times New Roman" w:hint="default"/>
        </w:rPr>
        <w:t>GB18597-2001</w:t>
      </w:r>
      <w:r>
        <w:rPr/>
        <w:t>）。</w:t>
      </w:r>
    </w:p>
    <w:p>
      <w:pPr>
        <w:pStyle w:val="BodyText"/>
        <w:spacing w:line="225" w:lineRule="auto" w:before="5"/>
        <w:ind w:left="138" w:right="207" w:firstLine="419"/>
        <w:jc w:val="both"/>
      </w:pPr>
      <w:r>
        <w:rPr>
          <w:spacing w:val="-4"/>
        </w:rPr>
        <w:t>（</w:t>
      </w:r>
      <w:r>
        <w:rPr>
          <w:rFonts w:ascii="Times New Roman" w:hAnsi="Times New Roman" w:cs="Times New Roman" w:eastAsia="Times New Roman" w:hint="default"/>
          <w:spacing w:val="-4"/>
        </w:rPr>
        <w:t>6</w:t>
      </w:r>
      <w:r>
        <w:rPr>
          <w:spacing w:val="-4"/>
        </w:rPr>
        <w:t>）中山长虹电器有限公司废气执行《大气污染物排放限值》</w:t>
      </w:r>
      <w:r>
        <w:rPr>
          <w:rFonts w:ascii="Times New Roman" w:hAnsi="Times New Roman" w:cs="Times New Roman" w:eastAsia="Times New Roman" w:hint="default"/>
          <w:spacing w:val="-4"/>
        </w:rPr>
        <w:t>DB44/27-2011</w:t>
      </w:r>
      <w:r>
        <w:rPr>
          <w:spacing w:val="-4"/>
        </w:rPr>
        <w:t>）第二时段二级</w:t>
      </w:r>
      <w:r>
        <w:rPr>
          <w:w w:val="100"/>
        </w:rPr>
        <w:t> </w:t>
      </w:r>
      <w:r>
        <w:rPr/>
        <w:t>标准：颗粒物≤</w:t>
      </w:r>
      <w:r>
        <w:rPr>
          <w:rFonts w:ascii="Times New Roman" w:hAnsi="Times New Roman" w:cs="Times New Roman" w:eastAsia="Times New Roman" w:hint="default"/>
        </w:rPr>
        <w:t>120 mg/m</w:t>
      </w:r>
      <w:r>
        <w:rPr/>
        <w:t>³，烟尘≤</w:t>
      </w:r>
      <w:r>
        <w:rPr>
          <w:rFonts w:ascii="Times New Roman" w:hAnsi="Times New Roman" w:cs="Times New Roman" w:eastAsia="Times New Roman" w:hint="default"/>
        </w:rPr>
        <w:t>200 mg/m</w:t>
      </w:r>
      <w:r>
        <w:rPr/>
        <w:t>³，非甲烷总烃≤</w:t>
      </w:r>
      <w:r>
        <w:rPr>
          <w:rFonts w:ascii="Times New Roman" w:hAnsi="Times New Roman" w:cs="Times New Roman" w:eastAsia="Times New Roman" w:hint="default"/>
        </w:rPr>
        <w:t>120</w:t>
      </w:r>
      <w:r>
        <w:rPr>
          <w:rFonts w:ascii="Times New Roman" w:hAnsi="Times New Roman" w:cs="Times New Roman" w:eastAsia="Times New Roman" w:hint="default"/>
          <w:spacing w:val="-4"/>
        </w:rPr>
        <w:t> </w:t>
      </w:r>
      <w:r>
        <w:rPr>
          <w:rFonts w:ascii="Times New Roman" w:hAnsi="Times New Roman" w:cs="Times New Roman" w:eastAsia="Times New Roman" w:hint="default"/>
        </w:rPr>
        <w:t>mg/m</w:t>
      </w:r>
      <w:r>
        <w:rPr/>
        <w:t>³；臭气执行《恶臭污染</w:t>
      </w:r>
      <w:r>
        <w:rPr>
          <w:w w:val="100"/>
        </w:rPr>
        <w:t> </w:t>
      </w:r>
      <w:r>
        <w:rPr/>
        <w:t>物排放标准》（</w:t>
      </w:r>
      <w:r>
        <w:rPr>
          <w:rFonts w:ascii="Times New Roman" w:hAnsi="Times New Roman" w:cs="Times New Roman" w:eastAsia="Times New Roman" w:hint="default"/>
        </w:rPr>
        <w:t>GB145545-93</w:t>
      </w:r>
      <w:r>
        <w:rPr/>
        <w:t>），臭气浓度≤</w:t>
      </w:r>
      <w:r>
        <w:rPr>
          <w:rFonts w:ascii="Times New Roman" w:hAnsi="Times New Roman" w:cs="Times New Roman" w:eastAsia="Times New Roman" w:hint="default"/>
        </w:rPr>
        <w:t>2000</w:t>
      </w:r>
      <w:r>
        <w:rPr/>
        <w:t>（无量纲）。</w:t>
      </w:r>
    </w:p>
    <w:p>
      <w:pPr>
        <w:pStyle w:val="BodyText"/>
        <w:spacing w:line="267" w:lineRule="exact"/>
        <w:ind w:left="558" w:right="38"/>
        <w:jc w:val="left"/>
      </w:pPr>
      <w:r>
        <w:rPr>
          <w:rFonts w:ascii="Times New Roman" w:hAnsi="Times New Roman" w:cs="Times New Roman" w:eastAsia="Times New Roman" w:hint="default"/>
        </w:rPr>
        <w:t>5</w:t>
      </w:r>
      <w:r>
        <w:rPr/>
        <w:t>、相关企业主要污染物及特征污染物排放浓度和总量，以及核定排放总量（排环境）</w:t>
      </w:r>
    </w:p>
    <w:p>
      <w:pPr>
        <w:pStyle w:val="BodyText"/>
        <w:spacing w:line="225" w:lineRule="auto" w:before="5"/>
        <w:ind w:left="138" w:right="38" w:firstLine="419"/>
        <w:jc w:val="left"/>
      </w:pPr>
      <w:r>
        <w:rPr>
          <w:spacing w:val="-7"/>
        </w:rPr>
        <w:t>（</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2017 </w:t>
      </w:r>
      <w:r>
        <w:rPr/>
        <w:t>年四川长虹技佳精工有限公司表面处理厂排放水量为 </w:t>
      </w:r>
      <w:r>
        <w:rPr>
          <w:rFonts w:ascii="Times New Roman" w:hAnsi="Times New Roman" w:cs="Times New Roman" w:eastAsia="Times New Roman" w:hint="default"/>
        </w:rPr>
        <w:t>129747</w:t>
      </w:r>
      <w:r>
        <w:rPr>
          <w:rFonts w:ascii="Times New Roman" w:hAnsi="Times New Roman" w:cs="Times New Roman" w:eastAsia="Times New Roman" w:hint="default"/>
          <w:spacing w:val="-27"/>
        </w:rPr>
        <w:t> </w:t>
      </w:r>
      <w:r>
        <w:rPr>
          <w:spacing w:val="-7"/>
        </w:rPr>
        <w:t>吨；总排口的化学需</w:t>
      </w:r>
      <w:r>
        <w:rPr>
          <w:w w:val="100"/>
        </w:rPr>
        <w:t> </w:t>
      </w:r>
      <w:r>
        <w:rPr/>
        <w:t>氧量年平均排放浓度为</w:t>
      </w:r>
      <w:r>
        <w:rPr>
          <w:spacing w:val="-53"/>
        </w:rPr>
        <w:t> </w:t>
      </w:r>
      <w:r>
        <w:rPr>
          <w:rFonts w:ascii="Times New Roman" w:hAnsi="Times New Roman" w:cs="Times New Roman" w:eastAsia="Times New Roman" w:hint="default"/>
        </w:rPr>
        <w:t>31.66mg/L</w:t>
      </w:r>
      <w:r>
        <w:rPr/>
        <w:t>，排放量为</w:t>
      </w:r>
      <w:r>
        <w:rPr>
          <w:spacing w:val="-56"/>
        </w:rPr>
        <w:t> </w:t>
      </w:r>
      <w:r>
        <w:rPr>
          <w:rFonts w:ascii="Times New Roman" w:hAnsi="Times New Roman" w:cs="Times New Roman" w:eastAsia="Times New Roman" w:hint="default"/>
        </w:rPr>
        <w:t>12.279</w:t>
      </w:r>
      <w:r>
        <w:rPr>
          <w:rFonts w:ascii="Times New Roman" w:hAnsi="Times New Roman" w:cs="Times New Roman" w:eastAsia="Times New Roman" w:hint="default"/>
          <w:spacing w:val="-3"/>
        </w:rPr>
        <w:t> </w:t>
      </w:r>
      <w:r>
        <w:rPr/>
        <w:t>吨，经处理后排环境的化学需氧量为</w:t>
      </w:r>
      <w:r>
        <w:rPr>
          <w:spacing w:val="-54"/>
        </w:rPr>
        <w:t> </w:t>
      </w:r>
      <w:r>
        <w:rPr>
          <w:rFonts w:ascii="Times New Roman" w:hAnsi="Times New Roman" w:cs="Times New Roman" w:eastAsia="Times New Roman" w:hint="default"/>
        </w:rPr>
        <w:t>4.106</w:t>
      </w:r>
      <w:r>
        <w:rPr>
          <w:rFonts w:ascii="Times New Roman" w:hAnsi="Times New Roman" w:cs="Times New Roman" w:eastAsia="Times New Roman" w:hint="default"/>
          <w:w w:val="100"/>
        </w:rPr>
        <w:t> </w:t>
      </w:r>
      <w:r>
        <w:rPr/>
        <w:t>吨；总排口的总铜年平均排放浓度为</w:t>
      </w:r>
      <w:r>
        <w:rPr>
          <w:spacing w:val="-55"/>
        </w:rPr>
        <w:t> </w:t>
      </w:r>
      <w:r>
        <w:rPr>
          <w:rFonts w:ascii="Times New Roman" w:hAnsi="Times New Roman" w:cs="Times New Roman" w:eastAsia="Times New Roman" w:hint="default"/>
        </w:rPr>
        <w:t>0.07mg/L</w:t>
      </w:r>
      <w:r>
        <w:rPr/>
        <w:t>，排放量为</w:t>
      </w:r>
      <w:r>
        <w:rPr>
          <w:spacing w:val="-54"/>
        </w:rPr>
        <w:t> </w:t>
      </w:r>
      <w:r>
        <w:rPr>
          <w:rFonts w:ascii="Times New Roman" w:hAnsi="Times New Roman" w:cs="Times New Roman" w:eastAsia="Times New Roman" w:hint="default"/>
        </w:rPr>
        <w:t>0.205</w:t>
      </w:r>
      <w:r>
        <w:rPr>
          <w:rFonts w:ascii="Times New Roman" w:hAnsi="Times New Roman" w:cs="Times New Roman" w:eastAsia="Times New Roman" w:hint="default"/>
          <w:spacing w:val="-2"/>
        </w:rPr>
        <w:t> </w:t>
      </w:r>
      <w:r>
        <w:rPr/>
        <w:t>吨，经处理后排环境的总铜量为</w:t>
      </w:r>
      <w:r>
        <w:rPr>
          <w:w w:val="100"/>
        </w:rPr>
        <w:t> </w:t>
      </w:r>
      <w:r>
        <w:rPr>
          <w:rFonts w:ascii="Times New Roman" w:hAnsi="Times New Roman" w:cs="Times New Roman" w:eastAsia="Times New Roman" w:hint="default"/>
        </w:rPr>
        <w:t>0.0094</w:t>
      </w:r>
      <w:r>
        <w:rPr>
          <w:rFonts w:ascii="Times New Roman" w:hAnsi="Times New Roman" w:cs="Times New Roman" w:eastAsia="Times New Roman" w:hint="default"/>
          <w:spacing w:val="-4"/>
        </w:rPr>
        <w:t> </w:t>
      </w:r>
      <w:r>
        <w:rPr/>
        <w:t>吨；总排口的总锌年平均排放浓度为</w:t>
      </w:r>
      <w:r>
        <w:rPr>
          <w:spacing w:val="-54"/>
        </w:rPr>
        <w:t> </w:t>
      </w:r>
      <w:r>
        <w:rPr>
          <w:rFonts w:ascii="Times New Roman" w:hAnsi="Times New Roman" w:cs="Times New Roman" w:eastAsia="Times New Roman" w:hint="default"/>
        </w:rPr>
        <w:t>0.07mg/L</w:t>
      </w:r>
      <w:r>
        <w:rPr/>
        <w:t>，排放量为</w:t>
      </w:r>
      <w:r>
        <w:rPr>
          <w:spacing w:val="-54"/>
        </w:rPr>
        <w:t> </w:t>
      </w:r>
      <w:r>
        <w:rPr>
          <w:rFonts w:ascii="Times New Roman" w:hAnsi="Times New Roman" w:cs="Times New Roman" w:eastAsia="Times New Roman" w:hint="default"/>
        </w:rPr>
        <w:t>0.175</w:t>
      </w:r>
      <w:r>
        <w:rPr>
          <w:rFonts w:ascii="Times New Roman" w:hAnsi="Times New Roman" w:cs="Times New Roman" w:eastAsia="Times New Roman" w:hint="default"/>
          <w:spacing w:val="-4"/>
        </w:rPr>
        <w:t> </w:t>
      </w:r>
      <w:r>
        <w:rPr/>
        <w:t>吨，经处理后排环境的总</w:t>
      </w:r>
    </w:p>
    <w:p>
      <w:pPr>
        <w:pStyle w:val="BodyText"/>
        <w:spacing w:line="265" w:lineRule="exact"/>
        <w:ind w:left="138" w:right="0"/>
        <w:jc w:val="both"/>
      </w:pPr>
      <w:r>
        <w:rPr/>
        <w:t>锌量为</w:t>
      </w:r>
      <w:r>
        <w:rPr>
          <w:spacing w:val="-55"/>
        </w:rPr>
        <w:t> </w:t>
      </w:r>
      <w:r>
        <w:rPr>
          <w:rFonts w:ascii="Times New Roman" w:hAnsi="Times New Roman" w:cs="Times New Roman" w:eastAsia="Times New Roman" w:hint="default"/>
        </w:rPr>
        <w:t>0.0086</w:t>
      </w:r>
      <w:r>
        <w:rPr>
          <w:rFonts w:ascii="Times New Roman" w:hAnsi="Times New Roman" w:cs="Times New Roman" w:eastAsia="Times New Roman" w:hint="default"/>
          <w:spacing w:val="-5"/>
        </w:rPr>
        <w:t> </w:t>
      </w:r>
      <w:r>
        <w:rPr/>
        <w:t>吨；总排口的六价铬年平均排放浓度为</w:t>
      </w:r>
      <w:r>
        <w:rPr>
          <w:spacing w:val="-54"/>
        </w:rPr>
        <w:t> </w:t>
      </w:r>
      <w:r>
        <w:rPr>
          <w:rFonts w:ascii="Times New Roman" w:hAnsi="Times New Roman" w:cs="Times New Roman" w:eastAsia="Times New Roman" w:hint="default"/>
        </w:rPr>
        <w:t>0.01mg/L</w:t>
      </w:r>
      <w:r>
        <w:rPr/>
        <w:t>，排放量为</w:t>
      </w:r>
      <w:r>
        <w:rPr>
          <w:spacing w:val="-55"/>
        </w:rPr>
        <w:t> </w:t>
      </w:r>
      <w:r>
        <w:rPr>
          <w:rFonts w:ascii="Times New Roman" w:hAnsi="Times New Roman" w:cs="Times New Roman" w:eastAsia="Times New Roman" w:hint="default"/>
        </w:rPr>
        <w:t>2.134</w:t>
      </w:r>
      <w:r>
        <w:rPr>
          <w:rFonts w:ascii="Times New Roman" w:hAnsi="Times New Roman" w:cs="Times New Roman" w:eastAsia="Times New Roman" w:hint="default"/>
          <w:spacing w:val="-2"/>
        </w:rPr>
        <w:t> </w:t>
      </w:r>
      <w:r>
        <w:rPr>
          <w:spacing w:val="-3"/>
        </w:rPr>
        <w:t>吨，经处理后排</w:t>
      </w:r>
    </w:p>
    <w:p>
      <w:pPr>
        <w:pStyle w:val="BodyText"/>
        <w:spacing w:line="272" w:lineRule="exact"/>
        <w:ind w:left="138" w:right="0"/>
        <w:jc w:val="both"/>
      </w:pPr>
      <w:r>
        <w:rPr/>
        <w:t>环境的六价铬量为</w:t>
      </w:r>
      <w:r>
        <w:rPr>
          <w:spacing w:val="-57"/>
        </w:rPr>
        <w:t> </w:t>
      </w:r>
      <w:r>
        <w:rPr>
          <w:rFonts w:ascii="Times New Roman" w:hAnsi="Times New Roman" w:cs="Times New Roman" w:eastAsia="Times New Roman" w:hint="default"/>
        </w:rPr>
        <w:t>0.0017</w:t>
      </w:r>
      <w:r>
        <w:rPr>
          <w:rFonts w:ascii="Times New Roman" w:hAnsi="Times New Roman" w:cs="Times New Roman" w:eastAsia="Times New Roman" w:hint="default"/>
          <w:spacing w:val="-6"/>
        </w:rPr>
        <w:t> </w:t>
      </w:r>
      <w:r>
        <w:rPr/>
        <w:t>吨；总排口的总铬年平均排放浓度为</w:t>
      </w:r>
      <w:r>
        <w:rPr>
          <w:spacing w:val="-57"/>
        </w:rPr>
        <w:t> </w:t>
      </w:r>
      <w:r>
        <w:rPr>
          <w:rFonts w:ascii="Times New Roman" w:hAnsi="Times New Roman" w:cs="Times New Roman" w:eastAsia="Times New Roman" w:hint="default"/>
        </w:rPr>
        <w:t>0.08mg/L</w:t>
      </w:r>
      <w:r>
        <w:rPr/>
        <w:t>，排放量为</w:t>
      </w:r>
      <w:r>
        <w:rPr>
          <w:spacing w:val="-56"/>
        </w:rPr>
        <w:t> </w:t>
      </w:r>
      <w:r>
        <w:rPr>
          <w:rFonts w:ascii="Times New Roman" w:hAnsi="Times New Roman" w:cs="Times New Roman" w:eastAsia="Times New Roman" w:hint="default"/>
        </w:rPr>
        <w:t>2.427</w:t>
      </w:r>
      <w:r>
        <w:rPr>
          <w:rFonts w:ascii="Times New Roman" w:hAnsi="Times New Roman" w:cs="Times New Roman" w:eastAsia="Times New Roman" w:hint="default"/>
          <w:spacing w:val="-4"/>
        </w:rPr>
        <w:t> </w:t>
      </w:r>
      <w:r>
        <w:rPr>
          <w:spacing w:val="-4"/>
        </w:rPr>
        <w:t>吨，经</w:t>
      </w:r>
    </w:p>
    <w:p>
      <w:pPr>
        <w:pStyle w:val="BodyText"/>
        <w:spacing w:line="225" w:lineRule="auto" w:before="5"/>
        <w:ind w:left="138" w:right="210"/>
        <w:jc w:val="both"/>
      </w:pPr>
      <w:r>
        <w:rPr/>
        <w:t>处理后排环境的总铬量为</w:t>
      </w:r>
      <w:r>
        <w:rPr>
          <w:spacing w:val="-56"/>
        </w:rPr>
        <w:t> </w:t>
      </w:r>
      <w:r>
        <w:rPr>
          <w:rFonts w:ascii="Times New Roman" w:hAnsi="Times New Roman" w:cs="Times New Roman" w:eastAsia="Times New Roman" w:hint="default"/>
        </w:rPr>
        <w:t>0.0102</w:t>
      </w:r>
      <w:r>
        <w:rPr>
          <w:rFonts w:ascii="Times New Roman" w:hAnsi="Times New Roman" w:cs="Times New Roman" w:eastAsia="Times New Roman" w:hint="default"/>
          <w:spacing w:val="-4"/>
        </w:rPr>
        <w:t> </w:t>
      </w:r>
      <w:r>
        <w:rPr/>
        <w:t>吨；总排口的总镍年平均排放浓度为</w:t>
      </w:r>
      <w:r>
        <w:rPr>
          <w:spacing w:val="-54"/>
        </w:rPr>
        <w:t> </w:t>
      </w:r>
      <w:r>
        <w:rPr>
          <w:rFonts w:ascii="Times New Roman" w:hAnsi="Times New Roman" w:cs="Times New Roman" w:eastAsia="Times New Roman" w:hint="default"/>
        </w:rPr>
        <w:t>0.09mg/L</w:t>
      </w:r>
      <w:r>
        <w:rPr/>
        <w:t>，排放量为</w:t>
      </w:r>
      <w:r>
        <w:rPr>
          <w:spacing w:val="-54"/>
        </w:rPr>
        <w:t> </w:t>
      </w:r>
      <w:r>
        <w:rPr>
          <w:rFonts w:ascii="Times New Roman" w:hAnsi="Times New Roman" w:cs="Times New Roman" w:eastAsia="Times New Roman" w:hint="default"/>
        </w:rPr>
        <w:t>3.334</w:t>
      </w:r>
      <w:r>
        <w:rPr>
          <w:rFonts w:ascii="Times New Roman" w:hAnsi="Times New Roman" w:cs="Times New Roman" w:eastAsia="Times New Roman" w:hint="default"/>
          <w:w w:val="100"/>
        </w:rPr>
        <w:t> </w:t>
      </w:r>
      <w:r>
        <w:rPr>
          <w:spacing w:val="-4"/>
        </w:rPr>
        <w:t>吨，经处理后排环境的总镍量为</w:t>
      </w:r>
      <w:r>
        <w:rPr>
          <w:spacing w:val="-35"/>
        </w:rPr>
        <w:t> </w:t>
      </w:r>
      <w:r>
        <w:rPr>
          <w:rFonts w:ascii="Times New Roman" w:hAnsi="Times New Roman" w:cs="Times New Roman" w:eastAsia="Times New Roman" w:hint="default"/>
        </w:rPr>
        <w:t>0.0102</w:t>
      </w:r>
      <w:r>
        <w:rPr>
          <w:rFonts w:ascii="Times New Roman" w:hAnsi="Times New Roman" w:cs="Times New Roman" w:eastAsia="Times New Roman" w:hint="default"/>
          <w:spacing w:val="14"/>
        </w:rPr>
        <w:t> </w:t>
      </w:r>
      <w:r>
        <w:rPr>
          <w:spacing w:val="-3"/>
        </w:rPr>
        <w:t>吨；总排口的氨氮年平均排放浓度为</w:t>
      </w:r>
      <w:r>
        <w:rPr>
          <w:spacing w:val="-37"/>
        </w:rPr>
        <w:t> </w:t>
      </w:r>
      <w:r>
        <w:rPr>
          <w:rFonts w:ascii="Times New Roman" w:hAnsi="Times New Roman" w:cs="Times New Roman" w:eastAsia="Times New Roman" w:hint="default"/>
          <w:spacing w:val="-3"/>
        </w:rPr>
        <w:t>3.51mg/L</w:t>
      </w:r>
      <w:r>
        <w:rPr>
          <w:spacing w:val="-3"/>
        </w:rPr>
        <w:t>，经处理后</w:t>
      </w:r>
      <w:r>
        <w:rPr>
          <w:spacing w:val="-98"/>
        </w:rPr>
        <w:t> </w:t>
      </w:r>
      <w:r>
        <w:rPr>
          <w:spacing w:val="-98"/>
        </w:rPr>
      </w:r>
      <w:r>
        <w:rPr/>
        <w:t>排环境的氨氮量为 </w:t>
      </w:r>
      <w:r>
        <w:rPr>
          <w:rFonts w:ascii="Times New Roman" w:hAnsi="Times New Roman" w:cs="Times New Roman" w:eastAsia="Times New Roman" w:hint="default"/>
        </w:rPr>
        <w:t>0.48 </w:t>
      </w:r>
      <w:r>
        <w:rPr>
          <w:spacing w:val="-3"/>
        </w:rPr>
        <w:t>吨。废气排放浓度分别为氯化氢≤</w:t>
      </w:r>
      <w:r>
        <w:rPr>
          <w:rFonts w:ascii="Times New Roman" w:hAnsi="Times New Roman" w:cs="Times New Roman" w:eastAsia="Times New Roman" w:hint="default"/>
          <w:spacing w:val="-3"/>
        </w:rPr>
        <w:t>28.2mg/ m</w:t>
      </w:r>
      <w:r>
        <w:rPr>
          <w:spacing w:val="-3"/>
        </w:rPr>
        <w:t>³、氮氧化物≤</w:t>
      </w:r>
      <w:r>
        <w:rPr>
          <w:rFonts w:ascii="Times New Roman" w:hAnsi="Times New Roman" w:cs="Times New Roman" w:eastAsia="Times New Roman" w:hint="default"/>
          <w:spacing w:val="-3"/>
        </w:rPr>
        <w:t>6.2mg/ </w:t>
      </w:r>
      <w:r>
        <w:rPr>
          <w:rFonts w:ascii="Times New Roman" w:hAnsi="Times New Roman" w:cs="Times New Roman" w:eastAsia="Times New Roman" w:hint="default"/>
          <w:spacing w:val="-8"/>
        </w:rPr>
        <w:t>m</w:t>
      </w:r>
      <w:r>
        <w:rPr>
          <w:spacing w:val="-8"/>
        </w:rPr>
        <w:t>³、硫</w:t>
      </w:r>
      <w:r>
        <w:rPr>
          <w:spacing w:val="-99"/>
        </w:rPr>
        <w:t> </w:t>
      </w:r>
      <w:r>
        <w:rPr>
          <w:spacing w:val="-99"/>
        </w:rPr>
      </w:r>
      <w:r>
        <w:rPr/>
        <w:t>酸雾≤</w:t>
      </w:r>
      <w:r>
        <w:rPr>
          <w:rFonts w:ascii="Times New Roman" w:hAnsi="Times New Roman" w:cs="Times New Roman" w:eastAsia="Times New Roman" w:hint="default"/>
        </w:rPr>
        <w:t>4.11mg/ m</w:t>
      </w:r>
      <w:r>
        <w:rPr/>
        <w:t>³、二氧化硫≤</w:t>
      </w:r>
      <w:r>
        <w:rPr>
          <w:rFonts w:ascii="Times New Roman" w:hAnsi="Times New Roman" w:cs="Times New Roman" w:eastAsia="Times New Roman" w:hint="default"/>
        </w:rPr>
        <w:t>6.2mg/ m</w:t>
      </w:r>
      <w:r>
        <w:rPr/>
        <w:t>³、铬酸雾≤</w:t>
      </w:r>
      <w:r>
        <w:rPr>
          <w:rFonts w:ascii="Times New Roman" w:hAnsi="Times New Roman" w:cs="Times New Roman" w:eastAsia="Times New Roman" w:hint="default"/>
        </w:rPr>
        <w:t>0.0095mg/ m</w:t>
      </w:r>
      <w:r>
        <w:rPr/>
        <w:t>³、烟尘≤</w:t>
      </w:r>
      <w:r>
        <w:rPr>
          <w:rFonts w:ascii="Times New Roman" w:hAnsi="Times New Roman" w:cs="Times New Roman" w:eastAsia="Times New Roman" w:hint="default"/>
        </w:rPr>
        <w:t>6mg/</w:t>
      </w:r>
      <w:r>
        <w:rPr>
          <w:rFonts w:ascii="Times New Roman" w:hAnsi="Times New Roman" w:cs="Times New Roman" w:eastAsia="Times New Roman" w:hint="default"/>
          <w:spacing w:val="-6"/>
        </w:rPr>
        <w:t> </w:t>
      </w:r>
      <w:r>
        <w:rPr>
          <w:rFonts w:ascii="Times New Roman" w:hAnsi="Times New Roman" w:cs="Times New Roman" w:eastAsia="Times New Roman" w:hint="default"/>
        </w:rPr>
        <w:t>m</w:t>
      </w:r>
      <w:r>
        <w:rPr/>
        <w:t>³。</w:t>
      </w:r>
    </w:p>
    <w:p>
      <w:pPr>
        <w:pStyle w:val="BodyText"/>
        <w:spacing w:line="264" w:lineRule="exact"/>
        <w:ind w:left="558" w:right="38"/>
        <w:jc w:val="left"/>
      </w:pPr>
      <w:r>
        <w:rPr/>
        <w:t>四川长虹技佳精工冲压件厂</w:t>
      </w:r>
      <w:r>
        <w:rPr>
          <w:spacing w:val="-54"/>
        </w:rPr>
        <w:t> </w:t>
      </w:r>
      <w:r>
        <w:rPr>
          <w:rFonts w:ascii="Times New Roman" w:hAnsi="Times New Roman" w:cs="Times New Roman" w:eastAsia="Times New Roman" w:hint="default"/>
        </w:rPr>
        <w:t>910</w:t>
      </w:r>
      <w:r>
        <w:rPr>
          <w:rFonts w:ascii="Times New Roman" w:hAnsi="Times New Roman" w:cs="Times New Roman" w:eastAsia="Times New Roman" w:hint="default"/>
          <w:spacing w:val="-5"/>
        </w:rPr>
        <w:t> </w:t>
      </w:r>
      <w:r>
        <w:rPr/>
        <w:t>废水站排放量为</w:t>
      </w:r>
      <w:r>
        <w:rPr>
          <w:spacing w:val="-55"/>
        </w:rPr>
        <w:t> </w:t>
      </w:r>
      <w:r>
        <w:rPr>
          <w:rFonts w:ascii="Times New Roman" w:hAnsi="Times New Roman" w:cs="Times New Roman" w:eastAsia="Times New Roman" w:hint="default"/>
        </w:rPr>
        <w:t>15814.8</w:t>
      </w:r>
      <w:r>
        <w:rPr>
          <w:rFonts w:ascii="Times New Roman" w:hAnsi="Times New Roman" w:cs="Times New Roman" w:eastAsia="Times New Roman" w:hint="default"/>
          <w:spacing w:val="-5"/>
        </w:rPr>
        <w:t> </w:t>
      </w:r>
      <w:r>
        <w:rPr/>
        <w:t>吨；总排口的化学需氧量年平均排</w:t>
      </w:r>
    </w:p>
    <w:p>
      <w:pPr>
        <w:pStyle w:val="BodyText"/>
        <w:spacing w:line="272" w:lineRule="exact"/>
        <w:ind w:left="138" w:right="0"/>
        <w:jc w:val="both"/>
      </w:pPr>
      <w:r>
        <w:rPr/>
        <w:t>放浓度为</w:t>
      </w:r>
      <w:r>
        <w:rPr>
          <w:spacing w:val="-40"/>
        </w:rPr>
        <w:t> </w:t>
      </w:r>
      <w:r>
        <w:rPr>
          <w:rFonts w:ascii="Times New Roman" w:hAnsi="Times New Roman" w:cs="Times New Roman" w:eastAsia="Times New Roman" w:hint="default"/>
          <w:spacing w:val="-4"/>
        </w:rPr>
        <w:t>127mg/L</w:t>
      </w:r>
      <w:r>
        <w:rPr>
          <w:spacing w:val="-4"/>
        </w:rPr>
        <w:t>，排放量为</w:t>
      </w:r>
      <w:r>
        <w:rPr>
          <w:spacing w:val="-38"/>
        </w:rPr>
        <w:t> </w:t>
      </w:r>
      <w:r>
        <w:rPr>
          <w:rFonts w:ascii="Times New Roman" w:hAnsi="Times New Roman" w:cs="Times New Roman" w:eastAsia="Times New Roman" w:hint="default"/>
        </w:rPr>
        <w:t>9.041</w:t>
      </w:r>
      <w:r>
        <w:rPr>
          <w:rFonts w:ascii="Times New Roman" w:hAnsi="Times New Roman" w:cs="Times New Roman" w:eastAsia="Times New Roman" w:hint="default"/>
          <w:spacing w:val="10"/>
        </w:rPr>
        <w:t> </w:t>
      </w:r>
      <w:r>
        <w:rPr>
          <w:spacing w:val="-4"/>
        </w:rPr>
        <w:t>吨，经处理后排环境的化学需氧量为</w:t>
      </w:r>
      <w:r>
        <w:rPr>
          <w:spacing w:val="-40"/>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3"/>
        </w:rPr>
        <w:t> </w:t>
      </w:r>
      <w:r>
        <w:rPr>
          <w:spacing w:val="-5"/>
        </w:rPr>
        <w:t>吨；总排口的总锌</w:t>
      </w:r>
    </w:p>
    <w:p>
      <w:pPr>
        <w:pStyle w:val="BodyText"/>
        <w:spacing w:line="272" w:lineRule="exact"/>
        <w:ind w:left="138" w:right="0"/>
        <w:jc w:val="both"/>
      </w:pPr>
      <w:r>
        <w:rPr/>
        <w:t>年平均排放浓度为</w:t>
      </w:r>
      <w:r>
        <w:rPr>
          <w:spacing w:val="-55"/>
        </w:rPr>
        <w:t> </w:t>
      </w:r>
      <w:r>
        <w:rPr>
          <w:rFonts w:ascii="Times New Roman" w:hAnsi="Times New Roman" w:cs="Times New Roman" w:eastAsia="Times New Roman" w:hint="default"/>
        </w:rPr>
        <w:t>1.0mg/L</w:t>
      </w:r>
      <w:r>
        <w:rPr/>
        <w:t>，排放量为</w:t>
      </w:r>
      <w:r>
        <w:rPr>
          <w:spacing w:val="-55"/>
        </w:rPr>
        <w:t> </w:t>
      </w:r>
      <w:r>
        <w:rPr>
          <w:rFonts w:ascii="Times New Roman" w:hAnsi="Times New Roman" w:cs="Times New Roman" w:eastAsia="Times New Roman" w:hint="default"/>
        </w:rPr>
        <w:t>0.069</w:t>
      </w:r>
      <w:r>
        <w:rPr>
          <w:rFonts w:ascii="Times New Roman" w:hAnsi="Times New Roman" w:cs="Times New Roman" w:eastAsia="Times New Roman" w:hint="default"/>
          <w:spacing w:val="-2"/>
        </w:rPr>
        <w:t> </w:t>
      </w:r>
      <w:r>
        <w:rPr/>
        <w:t>吨，经处理后排环境的化学需氧量为</w:t>
      </w:r>
      <w:r>
        <w:rPr>
          <w:spacing w:val="-54"/>
        </w:rPr>
        <w:t> </w:t>
      </w:r>
      <w:r>
        <w:rPr>
          <w:rFonts w:ascii="Times New Roman" w:hAnsi="Times New Roman" w:cs="Times New Roman" w:eastAsia="Times New Roman" w:hint="default"/>
        </w:rPr>
        <w:t>0.0156</w:t>
      </w:r>
      <w:r>
        <w:rPr>
          <w:rFonts w:ascii="Times New Roman" w:hAnsi="Times New Roman" w:cs="Times New Roman" w:eastAsia="Times New Roman" w:hint="default"/>
          <w:spacing w:val="-2"/>
        </w:rPr>
        <w:t> </w:t>
      </w:r>
      <w:r>
        <w:rPr/>
        <w:t>吨。冲</w:t>
      </w:r>
    </w:p>
    <w:p>
      <w:pPr>
        <w:pStyle w:val="BodyText"/>
        <w:spacing w:line="272" w:lineRule="exact"/>
        <w:ind w:left="138" w:right="0"/>
        <w:jc w:val="both"/>
      </w:pPr>
      <w:r>
        <w:rPr/>
        <w:t>压件厂</w:t>
      </w:r>
      <w:r>
        <w:rPr>
          <w:spacing w:val="-43"/>
        </w:rPr>
        <w:t> </w:t>
      </w:r>
      <w:r>
        <w:rPr>
          <w:rFonts w:ascii="Times New Roman" w:hAnsi="Times New Roman" w:cs="Times New Roman" w:eastAsia="Times New Roman" w:hint="default"/>
        </w:rPr>
        <w:t>502</w:t>
      </w:r>
      <w:r>
        <w:rPr>
          <w:rFonts w:ascii="Times New Roman" w:hAnsi="Times New Roman" w:cs="Times New Roman" w:eastAsia="Times New Roman" w:hint="default"/>
          <w:spacing w:val="6"/>
        </w:rPr>
        <w:t> </w:t>
      </w:r>
      <w:r>
        <w:rPr/>
        <w:t>废水站排放量为</w:t>
      </w:r>
      <w:r>
        <w:rPr>
          <w:spacing w:val="-42"/>
        </w:rPr>
        <w:t> </w:t>
      </w:r>
      <w:r>
        <w:rPr>
          <w:rFonts w:ascii="Times New Roman" w:hAnsi="Times New Roman" w:cs="Times New Roman" w:eastAsia="Times New Roman" w:hint="default"/>
        </w:rPr>
        <w:t>84804</w:t>
      </w:r>
      <w:r>
        <w:rPr>
          <w:rFonts w:ascii="Times New Roman" w:hAnsi="Times New Roman" w:cs="Times New Roman" w:eastAsia="Times New Roman" w:hint="default"/>
          <w:spacing w:val="10"/>
        </w:rPr>
        <w:t> </w:t>
      </w:r>
      <w:r>
        <w:rPr>
          <w:spacing w:val="-4"/>
        </w:rPr>
        <w:t>吨；总排口的化学需氧量年平均排放浓度为</w:t>
      </w:r>
      <w:r>
        <w:rPr>
          <w:spacing w:val="-42"/>
        </w:rPr>
        <w:t> </w:t>
      </w:r>
      <w:r>
        <w:rPr>
          <w:rFonts w:ascii="Times New Roman" w:hAnsi="Times New Roman" w:cs="Times New Roman" w:eastAsia="Times New Roman" w:hint="default"/>
          <w:spacing w:val="-5"/>
        </w:rPr>
        <w:t>40mg/L</w:t>
      </w:r>
      <w:r>
        <w:rPr>
          <w:spacing w:val="-5"/>
        </w:rPr>
        <w:t>，排放量为</w:t>
      </w:r>
    </w:p>
    <w:p>
      <w:pPr>
        <w:pStyle w:val="BodyText"/>
        <w:spacing w:line="272" w:lineRule="exact"/>
        <w:ind w:left="138" w:right="0"/>
        <w:jc w:val="both"/>
      </w:pPr>
      <w:r>
        <w:rPr>
          <w:rFonts w:ascii="Times New Roman" w:hAnsi="Times New Roman" w:cs="Times New Roman" w:eastAsia="Times New Roman" w:hint="default"/>
        </w:rPr>
        <w:t>20.191</w:t>
      </w:r>
      <w:r>
        <w:rPr>
          <w:rFonts w:ascii="Times New Roman" w:hAnsi="Times New Roman" w:cs="Times New Roman" w:eastAsia="Times New Roman" w:hint="default"/>
          <w:spacing w:val="-5"/>
        </w:rPr>
        <w:t> </w:t>
      </w:r>
      <w:r>
        <w:rPr/>
        <w:t>吨，经处理后排环境的化学需氧量为</w:t>
      </w:r>
      <w:r>
        <w:rPr>
          <w:spacing w:val="-55"/>
        </w:rPr>
        <w:t> </w:t>
      </w:r>
      <w:r>
        <w:rPr>
          <w:rFonts w:ascii="Times New Roman" w:hAnsi="Times New Roman" w:cs="Times New Roman" w:eastAsia="Times New Roman" w:hint="default"/>
        </w:rPr>
        <w:t>3.37</w:t>
      </w:r>
      <w:r>
        <w:rPr>
          <w:rFonts w:ascii="Times New Roman" w:hAnsi="Times New Roman" w:cs="Times New Roman" w:eastAsia="Times New Roman" w:hint="default"/>
          <w:spacing w:val="-5"/>
        </w:rPr>
        <w:t> </w:t>
      </w:r>
      <w:r>
        <w:rPr/>
        <w:t>吨；总排口的总锌年平均排放浓度为</w:t>
      </w:r>
      <w:r>
        <w:rPr>
          <w:spacing w:val="-54"/>
        </w:rPr>
        <w:t> </w:t>
      </w:r>
      <w:r>
        <w:rPr>
          <w:rFonts w:ascii="Times New Roman" w:hAnsi="Times New Roman" w:cs="Times New Roman" w:eastAsia="Times New Roman" w:hint="default"/>
        </w:rPr>
        <w:t>0.4mg/L</w:t>
      </w:r>
      <w:r>
        <w:rPr/>
        <w:t>，</w:t>
      </w:r>
    </w:p>
    <w:p>
      <w:pPr>
        <w:pStyle w:val="BodyText"/>
        <w:spacing w:line="272" w:lineRule="exact"/>
        <w:ind w:left="138" w:right="0"/>
        <w:jc w:val="both"/>
      </w:pPr>
      <w:r>
        <w:rPr/>
        <w:t>排放量为</w:t>
      </w:r>
      <w:r>
        <w:rPr>
          <w:spacing w:val="-54"/>
        </w:rPr>
        <w:t> </w:t>
      </w:r>
      <w:r>
        <w:rPr>
          <w:rFonts w:ascii="Times New Roman" w:hAnsi="Times New Roman" w:cs="Times New Roman" w:eastAsia="Times New Roman" w:hint="default"/>
        </w:rPr>
        <w:t>0.319</w:t>
      </w:r>
      <w:r>
        <w:rPr>
          <w:rFonts w:ascii="Times New Roman" w:hAnsi="Times New Roman" w:cs="Times New Roman" w:eastAsia="Times New Roman" w:hint="default"/>
          <w:spacing w:val="-4"/>
        </w:rPr>
        <w:t> </w:t>
      </w:r>
      <w:r>
        <w:rPr/>
        <w:t>吨，经处理后排环境的化学需氧量为</w:t>
      </w:r>
      <w:r>
        <w:rPr>
          <w:spacing w:val="-53"/>
        </w:rPr>
        <w:t> </w:t>
      </w:r>
      <w:r>
        <w:rPr>
          <w:rFonts w:ascii="Times New Roman" w:hAnsi="Times New Roman" w:cs="Times New Roman" w:eastAsia="Times New Roman" w:hint="default"/>
        </w:rPr>
        <w:t>0.0369</w:t>
      </w:r>
      <w:r>
        <w:rPr>
          <w:rFonts w:ascii="Times New Roman" w:hAnsi="Times New Roman" w:cs="Times New Roman" w:eastAsia="Times New Roman" w:hint="default"/>
          <w:spacing w:val="-4"/>
        </w:rPr>
        <w:t> </w:t>
      </w:r>
      <w:r>
        <w:rPr/>
        <w:t>吨。废气排放浓度分别为氮氧化物≤</w:t>
      </w:r>
    </w:p>
    <w:p>
      <w:pPr>
        <w:pStyle w:val="BodyText"/>
        <w:spacing w:line="225" w:lineRule="auto" w:before="6"/>
        <w:ind w:left="558" w:right="38" w:hanging="420"/>
        <w:jc w:val="left"/>
      </w:pPr>
      <w:r>
        <w:rPr>
          <w:rFonts w:ascii="Times New Roman" w:hAnsi="Times New Roman" w:cs="Times New Roman" w:eastAsia="Times New Roman" w:hint="default"/>
        </w:rPr>
        <w:t>28.8mg/ m</w:t>
      </w:r>
      <w:r>
        <w:rPr/>
        <w:t>³、烟尘≤</w:t>
      </w:r>
      <w:r>
        <w:rPr>
          <w:rFonts w:ascii="Times New Roman" w:hAnsi="Times New Roman" w:cs="Times New Roman" w:eastAsia="Times New Roman" w:hint="default"/>
        </w:rPr>
        <w:t>11.6mg/ m</w:t>
      </w:r>
      <w:r>
        <w:rPr/>
        <w:t>³、非甲烷总烃≤</w:t>
      </w:r>
      <w:r>
        <w:rPr>
          <w:rFonts w:ascii="Times New Roman" w:hAnsi="Times New Roman" w:cs="Times New Roman" w:eastAsia="Times New Roman" w:hint="default"/>
        </w:rPr>
        <w:t>11.3mg/</w:t>
      </w:r>
      <w:r>
        <w:rPr>
          <w:rFonts w:ascii="Times New Roman" w:hAnsi="Times New Roman" w:cs="Times New Roman" w:eastAsia="Times New Roman" w:hint="default"/>
          <w:spacing w:val="-2"/>
        </w:rPr>
        <w:t> </w:t>
      </w:r>
      <w:r>
        <w:rPr>
          <w:rFonts w:ascii="Times New Roman" w:hAnsi="Times New Roman" w:cs="Times New Roman" w:eastAsia="Times New Roman" w:hint="default"/>
        </w:rPr>
        <w:t>m</w:t>
      </w:r>
      <w:r>
        <w:rPr/>
        <w:t>³。</w:t>
      </w:r>
      <w:r>
        <w:rPr>
          <w:w w:val="100"/>
        </w:rPr>
        <w:t> </w:t>
      </w:r>
      <w:r>
        <w:rPr/>
        <w:t>四川长虹技佳精工压铸件厂废气排放浓度为烟尘≤</w:t>
      </w:r>
      <w:r>
        <w:rPr>
          <w:rFonts w:ascii="Times New Roman" w:hAnsi="Times New Roman" w:cs="Times New Roman" w:eastAsia="Times New Roman" w:hint="default"/>
        </w:rPr>
        <w:t>24.2mg/</w:t>
      </w:r>
      <w:r>
        <w:rPr>
          <w:rFonts w:ascii="Times New Roman" w:hAnsi="Times New Roman" w:cs="Times New Roman" w:eastAsia="Times New Roman" w:hint="default"/>
          <w:spacing w:val="-2"/>
        </w:rPr>
        <w:t> </w:t>
      </w:r>
      <w:r>
        <w:rPr>
          <w:rFonts w:ascii="Times New Roman" w:hAnsi="Times New Roman" w:cs="Times New Roman" w:eastAsia="Times New Roman" w:hint="default"/>
        </w:rPr>
        <w:t>m</w:t>
      </w:r>
      <w:r>
        <w:rPr/>
        <w:t>³。</w:t>
      </w:r>
      <w:r>
        <w:rPr>
          <w:w w:val="100"/>
        </w:rPr>
        <w:t> </w:t>
      </w:r>
      <w:r>
        <w:rPr>
          <w:spacing w:val="-2"/>
        </w:rPr>
        <w:t>上述指标低于标准限值，低于核定的排环境总量，符合相关排放标准。</w:t>
      </w:r>
    </w:p>
    <w:p>
      <w:pPr>
        <w:pStyle w:val="BodyText"/>
        <w:spacing w:line="274" w:lineRule="exact" w:before="24"/>
        <w:ind w:left="138" w:right="208" w:firstLine="419"/>
        <w:jc w:val="both"/>
      </w:pPr>
      <w:r>
        <w:rPr>
          <w:spacing w:val="-8"/>
        </w:rPr>
        <w:t>（</w:t>
      </w: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2017 </w:t>
      </w:r>
      <w:r>
        <w:rPr/>
        <w:t>年四川长虹器件科技有限公司排放废水量为 </w:t>
      </w:r>
      <w:r>
        <w:rPr>
          <w:rFonts w:ascii="Times New Roman" w:hAnsi="Times New Roman" w:cs="Times New Roman" w:eastAsia="Times New Roman" w:hint="default"/>
        </w:rPr>
        <w:t>22.04</w:t>
      </w:r>
      <w:r>
        <w:rPr>
          <w:rFonts w:ascii="Times New Roman" w:hAnsi="Times New Roman" w:cs="Times New Roman" w:eastAsia="Times New Roman" w:hint="default"/>
          <w:spacing w:val="-20"/>
        </w:rPr>
        <w:t> </w:t>
      </w:r>
      <w:r>
        <w:rPr>
          <w:spacing w:val="-5"/>
        </w:rPr>
        <w:t>万吨；标排口的铜年平均排放浓</w:t>
      </w:r>
      <w:r>
        <w:rPr>
          <w:w w:val="100"/>
        </w:rPr>
        <w:t> </w:t>
      </w:r>
      <w:r>
        <w:rPr/>
        <w:t>度为</w:t>
      </w:r>
      <w:r>
        <w:rPr>
          <w:spacing w:val="-55"/>
        </w:rPr>
        <w:t> </w:t>
      </w:r>
      <w:r>
        <w:rPr>
          <w:rFonts w:ascii="Times New Roman" w:hAnsi="Times New Roman" w:cs="Times New Roman" w:eastAsia="Times New Roman" w:hint="default"/>
        </w:rPr>
        <w:t>0.1625</w:t>
      </w:r>
      <w:r>
        <w:rPr>
          <w:rFonts w:ascii="Times New Roman" w:hAnsi="Times New Roman" w:cs="Times New Roman" w:eastAsia="Times New Roman" w:hint="default"/>
          <w:spacing w:val="-5"/>
        </w:rPr>
        <w:t> </w:t>
      </w:r>
      <w:r>
        <w:rPr>
          <w:rFonts w:ascii="Times New Roman" w:hAnsi="Times New Roman" w:cs="Times New Roman" w:eastAsia="Times New Roman" w:hint="default"/>
        </w:rPr>
        <w:t>mg/L</w:t>
      </w:r>
      <w:r>
        <w:rPr/>
        <w:t>，排放量为</w:t>
      </w:r>
      <w:r>
        <w:rPr>
          <w:spacing w:val="-54"/>
        </w:rPr>
        <w:t> </w:t>
      </w:r>
      <w:r>
        <w:rPr>
          <w:rFonts w:ascii="Times New Roman" w:hAnsi="Times New Roman" w:cs="Times New Roman" w:eastAsia="Times New Roman" w:hint="default"/>
        </w:rPr>
        <w:t>42.45Kg</w:t>
      </w:r>
      <w:r>
        <w:rPr/>
        <w:t>。标排口的化学需氧量年平均排放浓度为</w:t>
      </w:r>
      <w:r>
        <w:rPr>
          <w:spacing w:val="-54"/>
        </w:rPr>
        <w:t> </w:t>
      </w:r>
      <w:r>
        <w:rPr>
          <w:rFonts w:ascii="Times New Roman" w:hAnsi="Times New Roman" w:cs="Times New Roman" w:eastAsia="Times New Roman" w:hint="default"/>
        </w:rPr>
        <w:t>48.02</w:t>
      </w:r>
      <w:r>
        <w:rPr>
          <w:rFonts w:ascii="Times New Roman" w:hAnsi="Times New Roman" w:cs="Times New Roman" w:eastAsia="Times New Roman" w:hint="default"/>
          <w:spacing w:val="-2"/>
        </w:rPr>
        <w:t> </w:t>
      </w:r>
      <w:r>
        <w:rPr>
          <w:rFonts w:ascii="Times New Roman" w:hAnsi="Times New Roman" w:cs="Times New Roman" w:eastAsia="Times New Roman" w:hint="default"/>
        </w:rPr>
        <w:t>mg/L</w:t>
      </w:r>
      <w:r>
        <w:rPr/>
        <w:t>，排放</w:t>
      </w:r>
    </w:p>
    <w:p>
      <w:pPr>
        <w:spacing w:after="0" w:line="274" w:lineRule="exact"/>
        <w:jc w:val="both"/>
        <w:sectPr>
          <w:footerReference w:type="default" r:id="rId24"/>
          <w:pgSz w:w="11910" w:h="16840"/>
          <w:pgMar w:footer="1195" w:header="880" w:top="1120" w:bottom="1380" w:left="1660" w:right="1060"/>
          <w:pgNumType w:start="41"/>
        </w:sectPr>
      </w:pPr>
    </w:p>
    <w:p>
      <w:pPr>
        <w:spacing w:line="240" w:lineRule="auto" w:before="4"/>
        <w:rPr>
          <w:rFonts w:ascii="宋体" w:hAnsi="宋体" w:cs="宋体" w:eastAsia="宋体" w:hint="default"/>
          <w:sz w:val="25"/>
          <w:szCs w:val="25"/>
        </w:rPr>
      </w:pPr>
    </w:p>
    <w:p>
      <w:pPr>
        <w:pStyle w:val="BodyText"/>
        <w:spacing w:line="282" w:lineRule="exact" w:before="36"/>
        <w:ind w:left="138" w:right="38"/>
        <w:jc w:val="left"/>
      </w:pPr>
      <w:r>
        <w:rPr/>
        <w:t>量为</w:t>
      </w:r>
      <w:r>
        <w:rPr>
          <w:spacing w:val="-42"/>
        </w:rPr>
        <w:t> </w:t>
      </w:r>
      <w:r>
        <w:rPr>
          <w:rFonts w:ascii="Times New Roman" w:hAnsi="Times New Roman" w:cs="Times New Roman" w:eastAsia="Times New Roman" w:hint="default"/>
        </w:rPr>
        <w:t>12.04</w:t>
      </w:r>
      <w:r>
        <w:rPr>
          <w:rFonts w:ascii="Times New Roman" w:hAnsi="Times New Roman" w:cs="Times New Roman" w:eastAsia="Times New Roman" w:hint="default"/>
          <w:spacing w:val="7"/>
        </w:rPr>
        <w:t> </w:t>
      </w:r>
      <w:r>
        <w:rPr>
          <w:spacing w:val="-4"/>
        </w:rPr>
        <w:t>吨；标排口的氨氮年平均排放浓度为</w:t>
      </w:r>
      <w:r>
        <w:rPr>
          <w:spacing w:val="-42"/>
        </w:rPr>
        <w:t> </w:t>
      </w:r>
      <w:r>
        <w:rPr>
          <w:rFonts w:ascii="Times New Roman" w:hAnsi="Times New Roman" w:cs="Times New Roman" w:eastAsia="Times New Roman" w:hint="default"/>
        </w:rPr>
        <w:t>9.299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4"/>
        </w:rPr>
        <w:t>mg/L</w:t>
      </w:r>
      <w:r>
        <w:rPr>
          <w:spacing w:val="-4"/>
        </w:rPr>
        <w:t>，排放量为</w:t>
      </w:r>
      <w:r>
        <w:rPr>
          <w:spacing w:val="-44"/>
        </w:rPr>
        <w:t> </w:t>
      </w:r>
      <w:r>
        <w:rPr>
          <w:rFonts w:ascii="Times New Roman" w:hAnsi="Times New Roman" w:cs="Times New Roman" w:eastAsia="Times New Roman" w:hint="default"/>
        </w:rPr>
        <w:t>2.208</w:t>
      </w:r>
      <w:r>
        <w:rPr>
          <w:rFonts w:ascii="Times New Roman" w:hAnsi="Times New Roman" w:cs="Times New Roman" w:eastAsia="Times New Roman" w:hint="default"/>
          <w:spacing w:val="11"/>
        </w:rPr>
        <w:t> </w:t>
      </w:r>
      <w:r>
        <w:rPr>
          <w:spacing w:val="-5"/>
        </w:rPr>
        <w:t>吨。废气氯化氢浓度</w:t>
      </w:r>
    </w:p>
    <w:p>
      <w:pPr>
        <w:pStyle w:val="BodyText"/>
        <w:spacing w:line="272" w:lineRule="exact" w:before="19"/>
        <w:ind w:left="138" w:right="234"/>
        <w:jc w:val="left"/>
      </w:pPr>
      <w:r>
        <w:rPr/>
        <w:t>≤</w:t>
      </w:r>
      <w:r>
        <w:rPr>
          <w:rFonts w:ascii="Times New Roman" w:hAnsi="Times New Roman" w:cs="Times New Roman" w:eastAsia="Times New Roman" w:hint="default"/>
        </w:rPr>
        <w:t>1.23mg/m</w:t>
      </w:r>
      <w:r>
        <w:rPr/>
        <w:t>³、氨排放速率≤</w:t>
      </w:r>
      <w:r>
        <w:rPr>
          <w:rFonts w:ascii="Times New Roman" w:hAnsi="Times New Roman" w:cs="Times New Roman" w:eastAsia="Times New Roman" w:hint="default"/>
        </w:rPr>
        <w:t>0.421Kg/h</w:t>
      </w:r>
      <w:r>
        <w:rPr/>
        <w:t>、非甲烷总烃≤</w:t>
      </w:r>
      <w:r>
        <w:rPr>
          <w:rFonts w:ascii="Times New Roman" w:hAnsi="Times New Roman" w:cs="Times New Roman" w:eastAsia="Times New Roman" w:hint="default"/>
        </w:rPr>
        <w:t>1.24 mg/</w:t>
      </w:r>
      <w:r>
        <w:rPr>
          <w:rFonts w:ascii="Times New Roman" w:hAnsi="Times New Roman" w:cs="Times New Roman" w:eastAsia="Times New Roman" w:hint="default"/>
          <w:spacing w:val="-9"/>
        </w:rPr>
        <w:t> </w:t>
      </w:r>
      <w:r>
        <w:rPr>
          <w:rFonts w:ascii="Times New Roman" w:hAnsi="Times New Roman" w:cs="Times New Roman" w:eastAsia="Times New Roman" w:hint="default"/>
        </w:rPr>
        <w:t>m</w:t>
      </w:r>
      <w:r>
        <w:rPr/>
        <w:t>³均小于相关排放标准，符合排</w:t>
      </w:r>
      <w:r>
        <w:rPr>
          <w:w w:val="100"/>
        </w:rPr>
        <w:t> </w:t>
      </w:r>
      <w:r>
        <w:rPr/>
        <w:t>放要求。</w:t>
      </w:r>
    </w:p>
    <w:p>
      <w:pPr>
        <w:pStyle w:val="BodyText"/>
        <w:spacing w:line="225" w:lineRule="auto"/>
        <w:ind w:left="138" w:right="102" w:firstLine="419"/>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2017 </w:t>
      </w:r>
      <w:r>
        <w:rPr/>
        <w:t>年四川长虹空调有限公司颗粒物排放浓度 </w:t>
      </w:r>
      <w:r>
        <w:rPr>
          <w:rFonts w:ascii="Times New Roman" w:hAnsi="Times New Roman" w:cs="Times New Roman" w:eastAsia="Times New Roman" w:hint="default"/>
        </w:rPr>
        <w:t>2.7mg/ </w:t>
      </w:r>
      <w:r>
        <w:rPr>
          <w:rFonts w:ascii="Times New Roman" w:hAnsi="Times New Roman" w:cs="Times New Roman" w:eastAsia="Times New Roman" w:hint="default"/>
          <w:spacing w:val="-5"/>
        </w:rPr>
        <w:t>m</w:t>
      </w:r>
      <w:r>
        <w:rPr>
          <w:spacing w:val="-5"/>
        </w:rPr>
        <w:t>³，排放速率</w:t>
      </w:r>
      <w:r>
        <w:rPr>
          <w:spacing w:val="-79"/>
        </w:rPr>
        <w:t> </w:t>
      </w:r>
      <w:r>
        <w:rPr>
          <w:rFonts w:ascii="Times New Roman" w:hAnsi="Times New Roman" w:cs="Times New Roman" w:eastAsia="Times New Roman" w:hint="default"/>
          <w:spacing w:val="-3"/>
        </w:rPr>
        <w:t>0.02kg/h</w:t>
      </w:r>
      <w:r>
        <w:rPr>
          <w:spacing w:val="-3"/>
        </w:rPr>
        <w:t>，全年度</w:t>
      </w:r>
      <w:r>
        <w:rPr>
          <w:w w:val="100"/>
        </w:rPr>
        <w:t> </w:t>
      </w:r>
      <w:r>
        <w:rPr/>
        <w:t>排放总量</w:t>
      </w:r>
      <w:r>
        <w:rPr>
          <w:spacing w:val="-54"/>
        </w:rPr>
        <w:t> </w:t>
      </w:r>
      <w:r>
        <w:rPr>
          <w:rFonts w:ascii="Times New Roman" w:hAnsi="Times New Roman" w:cs="Times New Roman" w:eastAsia="Times New Roman" w:hint="default"/>
        </w:rPr>
        <w:t>0.62</w:t>
      </w:r>
      <w:r>
        <w:rPr>
          <w:rFonts w:ascii="Times New Roman" w:hAnsi="Times New Roman" w:cs="Times New Roman" w:eastAsia="Times New Roman" w:hint="default"/>
          <w:spacing w:val="-4"/>
        </w:rPr>
        <w:t> </w:t>
      </w:r>
      <w:r>
        <w:rPr/>
        <w:t>吨；非甲烷总烃排放浓度：</w:t>
      </w:r>
      <w:r>
        <w:rPr>
          <w:rFonts w:ascii="Times New Roman" w:hAnsi="Times New Roman" w:cs="Times New Roman" w:eastAsia="Times New Roman" w:hint="default"/>
        </w:rPr>
        <w:t>63.7mg/</w:t>
      </w:r>
      <w:r>
        <w:rPr>
          <w:rFonts w:ascii="Times New Roman" w:hAnsi="Times New Roman" w:cs="Times New Roman" w:eastAsia="Times New Roman" w:hint="default"/>
          <w:spacing w:val="-2"/>
        </w:rPr>
        <w:t> </w:t>
      </w:r>
      <w:r>
        <w:rPr>
          <w:rFonts w:ascii="Times New Roman" w:hAnsi="Times New Roman" w:cs="Times New Roman" w:eastAsia="Times New Roman" w:hint="default"/>
        </w:rPr>
        <w:t>m</w:t>
      </w:r>
      <w:r>
        <w:rPr/>
        <w:t>³；排放速率</w:t>
      </w:r>
      <w:r>
        <w:rPr>
          <w:spacing w:val="-54"/>
        </w:rPr>
        <w:t> </w:t>
      </w:r>
      <w:r>
        <w:rPr>
          <w:rFonts w:ascii="Times New Roman" w:hAnsi="Times New Roman" w:cs="Times New Roman" w:eastAsia="Times New Roman" w:hint="default"/>
        </w:rPr>
        <w:t>0.20kg/h</w:t>
      </w:r>
      <w:r>
        <w:rPr/>
        <w:t>，全年度排放总量</w:t>
      </w:r>
      <w:r>
        <w:rPr>
          <w:spacing w:val="-53"/>
        </w:rPr>
        <w:t> </w:t>
      </w:r>
      <w:r>
        <w:rPr>
          <w:rFonts w:ascii="Times New Roman" w:hAnsi="Times New Roman" w:cs="Times New Roman" w:eastAsia="Times New Roman" w:hint="default"/>
        </w:rPr>
        <w:t>3.88</w:t>
      </w:r>
      <w:r>
        <w:rPr>
          <w:rFonts w:ascii="Times New Roman" w:hAnsi="Times New Roman" w:cs="Times New Roman" w:eastAsia="Times New Roman" w:hint="default"/>
          <w:w w:val="100"/>
        </w:rPr>
        <w:t> </w:t>
      </w:r>
      <w:r>
        <w:rPr/>
        <w:t>吨；锡及其化合物排放浓度：</w:t>
      </w:r>
      <w:r>
        <w:rPr>
          <w:rFonts w:ascii="Times New Roman" w:hAnsi="Times New Roman" w:cs="Times New Roman" w:eastAsia="Times New Roman" w:hint="default"/>
        </w:rPr>
        <w:t>0.0494mg/</w:t>
      </w:r>
      <w:r>
        <w:rPr>
          <w:rFonts w:ascii="Times New Roman" w:hAnsi="Times New Roman" w:cs="Times New Roman" w:eastAsia="Times New Roman" w:hint="default"/>
          <w:spacing w:val="5"/>
        </w:rPr>
        <w:t> </w:t>
      </w:r>
      <w:r>
        <w:rPr>
          <w:rFonts w:ascii="Times New Roman" w:hAnsi="Times New Roman" w:cs="Times New Roman" w:eastAsia="Times New Roman" w:hint="default"/>
        </w:rPr>
        <w:t>m</w:t>
      </w:r>
      <w:r>
        <w:rPr/>
        <w:t>³，排放速率</w:t>
      </w:r>
      <w:r>
        <w:rPr>
          <w:spacing w:val="-46"/>
        </w:rPr>
        <w:t> </w:t>
      </w:r>
      <w:r>
        <w:rPr>
          <w:rFonts w:ascii="Times New Roman" w:hAnsi="Times New Roman" w:cs="Times New Roman" w:eastAsia="Times New Roman" w:hint="default"/>
        </w:rPr>
        <w:t>0.00084kg/h</w:t>
      </w:r>
      <w:r>
        <w:rPr/>
        <w:t>。全年度排放总量</w:t>
      </w:r>
      <w:r>
        <w:rPr>
          <w:spacing w:val="-43"/>
        </w:rPr>
        <w:t> </w:t>
      </w:r>
      <w:r>
        <w:rPr>
          <w:rFonts w:ascii="Times New Roman" w:hAnsi="Times New Roman" w:cs="Times New Roman" w:eastAsia="Times New Roman" w:hint="default"/>
        </w:rPr>
        <w:t>0.0025</w:t>
      </w:r>
      <w:r>
        <w:rPr>
          <w:rFonts w:ascii="Times New Roman" w:hAnsi="Times New Roman" w:cs="Times New Roman" w:eastAsia="Times New Roman" w:hint="default"/>
          <w:spacing w:val="9"/>
        </w:rPr>
        <w:t> </w:t>
      </w:r>
      <w:r>
        <w:rPr/>
        <w:t>吨；</w:t>
      </w:r>
      <w:r>
        <w:rPr>
          <w:spacing w:val="-103"/>
        </w:rPr>
        <w:t> </w:t>
      </w:r>
      <w:r>
        <w:rPr/>
        <w:t>符合相关排放标准。</w:t>
      </w:r>
    </w:p>
    <w:p>
      <w:pPr>
        <w:pStyle w:val="BodyText"/>
        <w:spacing w:line="225" w:lineRule="auto" w:before="15"/>
        <w:ind w:left="138" w:right="209" w:firstLine="41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0"/>
        </w:rPr>
        <w:t> </w:t>
      </w:r>
      <w:r>
        <w:rPr/>
        <w:t>年四川长虹格润环保科技股份有限公司废水标排口的化学需氧量年平均排放浓度</w:t>
      </w:r>
      <w:r>
        <w:rPr>
          <w:w w:val="100"/>
        </w:rPr>
        <w:t> 为</w:t>
      </w:r>
      <w:r>
        <w:rPr>
          <w:spacing w:val="-50"/>
          <w:w w:val="100"/>
        </w:rPr>
        <w:t> </w:t>
      </w:r>
      <w:r>
        <w:rPr>
          <w:rFonts w:ascii="Times New Roman" w:hAnsi="Times New Roman" w:cs="Times New Roman" w:eastAsia="Times New Roman" w:hint="default"/>
          <w:spacing w:val="-1"/>
          <w:w w:val="100"/>
        </w:rPr>
        <w:t>199.5</w:t>
      </w:r>
      <w:r>
        <w:rPr>
          <w:rFonts w:ascii="Times New Roman" w:hAnsi="Times New Roman" w:cs="Times New Roman" w:eastAsia="Times New Roman" w:hint="default"/>
          <w:spacing w:val="3"/>
          <w:w w:val="100"/>
        </w:rPr>
        <w:t> </w:t>
      </w:r>
      <w:r>
        <w:rPr>
          <w:rFonts w:ascii="Times New Roman" w:hAnsi="Times New Roman" w:cs="Times New Roman" w:eastAsia="Times New Roman" w:hint="default"/>
          <w:spacing w:val="-6"/>
          <w:w w:val="100"/>
        </w:rPr>
        <w:t>mg/L</w:t>
      </w:r>
      <w:r>
        <w:rPr>
          <w:spacing w:val="-6"/>
          <w:w w:val="100"/>
        </w:rPr>
        <w:t>；标排口的氨氮年平均排放浓度为</w:t>
      </w:r>
      <w:r>
        <w:rPr>
          <w:spacing w:val="-50"/>
          <w:w w:val="100"/>
        </w:rPr>
        <w:t> </w:t>
      </w:r>
      <w:r>
        <w:rPr>
          <w:rFonts w:ascii="Times New Roman" w:hAnsi="Times New Roman" w:cs="Times New Roman" w:eastAsia="Times New Roman" w:hint="default"/>
          <w:spacing w:val="-1"/>
          <w:w w:val="100"/>
        </w:rPr>
        <w:t>19.27</w:t>
      </w:r>
      <w:r>
        <w:rPr>
          <w:rFonts w:ascii="Times New Roman" w:hAnsi="Times New Roman" w:cs="Times New Roman" w:eastAsia="Times New Roman" w:hint="default"/>
          <w:w w:val="100"/>
        </w:rPr>
        <w:t> </w:t>
      </w:r>
      <w:r>
        <w:rPr>
          <w:rFonts w:ascii="Times New Roman" w:hAnsi="Times New Roman" w:cs="Times New Roman" w:eastAsia="Times New Roman" w:hint="default"/>
          <w:spacing w:val="-7"/>
          <w:w w:val="100"/>
        </w:rPr>
        <w:t>mg/L</w:t>
      </w:r>
      <w:r>
        <w:rPr>
          <w:spacing w:val="-7"/>
          <w:w w:val="100"/>
        </w:rPr>
        <w:t>。废气颗粒物平均排放浓度为</w:t>
      </w:r>
      <w:r>
        <w:rPr>
          <w:spacing w:val="-49"/>
          <w:w w:val="100"/>
        </w:rPr>
        <w:t> </w:t>
      </w:r>
      <w:r>
        <w:rPr>
          <w:rFonts w:ascii="Times New Roman" w:hAnsi="Times New Roman" w:cs="Times New Roman" w:eastAsia="Times New Roman" w:hint="default"/>
          <w:spacing w:val="-1"/>
          <w:w w:val="100"/>
        </w:rPr>
        <w:t>15.72mg/</w:t>
      </w:r>
      <w:r>
        <w:rPr>
          <w:rFonts w:ascii="Times New Roman" w:hAnsi="Times New Roman" w:cs="Times New Roman" w:eastAsia="Times New Roman" w:hint="default"/>
          <w:w w:val="100"/>
        </w:rPr>
        <w:t> </w:t>
      </w:r>
      <w:r>
        <w:rPr>
          <w:rFonts w:ascii="Times New Roman" w:hAnsi="Times New Roman" w:cs="Times New Roman" w:eastAsia="Times New Roman" w:hint="default"/>
        </w:rPr>
        <w:t>m</w:t>
      </w:r>
      <w:r>
        <w:rPr/>
        <w:t>³，非甲烷总烃平均排放浓度为</w:t>
      </w:r>
      <w:r>
        <w:rPr>
          <w:spacing w:val="-55"/>
        </w:rPr>
        <w:t> </w:t>
      </w:r>
      <w:r>
        <w:rPr>
          <w:rFonts w:ascii="Times New Roman" w:hAnsi="Times New Roman" w:cs="Times New Roman" w:eastAsia="Times New Roman" w:hint="default"/>
        </w:rPr>
        <w:t>2.01mg/</w:t>
      </w:r>
      <w:r>
        <w:rPr>
          <w:rFonts w:ascii="Times New Roman" w:hAnsi="Times New Roman" w:cs="Times New Roman" w:eastAsia="Times New Roman" w:hint="default"/>
          <w:spacing w:val="-3"/>
        </w:rPr>
        <w:t> </w:t>
      </w:r>
      <w:r>
        <w:rPr>
          <w:rFonts w:ascii="Times New Roman" w:hAnsi="Times New Roman" w:cs="Times New Roman" w:eastAsia="Times New Roman" w:hint="default"/>
        </w:rPr>
        <w:t>m</w:t>
      </w:r>
      <w:r>
        <w:rPr/>
        <w:t>³。上述指标符合相关排放标准。</w:t>
      </w:r>
    </w:p>
    <w:p>
      <w:pPr>
        <w:pStyle w:val="BodyText"/>
        <w:spacing w:line="274" w:lineRule="exact" w:before="9"/>
        <w:ind w:left="138" w:right="38" w:firstLine="419"/>
        <w:jc w:val="left"/>
      </w:pPr>
      <w:r>
        <w:rPr>
          <w:spacing w:val="-8"/>
        </w:rPr>
        <w:t>（</w:t>
      </w:r>
      <w:r>
        <w:rPr>
          <w:rFonts w:ascii="Times New Roman" w:hAnsi="Times New Roman" w:cs="Times New Roman" w:eastAsia="Times New Roman" w:hint="default"/>
          <w:spacing w:val="-8"/>
        </w:rPr>
        <w:t>5</w:t>
      </w:r>
      <w:r>
        <w:rPr>
          <w:spacing w:val="-8"/>
        </w:rPr>
        <w:t>）</w:t>
      </w:r>
      <w:r>
        <w:rPr>
          <w:rFonts w:ascii="Times New Roman" w:hAnsi="Times New Roman" w:cs="Times New Roman" w:eastAsia="Times New Roman" w:hint="default"/>
          <w:spacing w:val="-8"/>
        </w:rPr>
        <w:t>2017 </w:t>
      </w:r>
      <w:r>
        <w:rPr/>
        <w:t>年加西贝拉压缩机有限公司排放废水量为 </w:t>
      </w:r>
      <w:r>
        <w:rPr>
          <w:rFonts w:ascii="Times New Roman" w:hAnsi="Times New Roman" w:cs="Times New Roman" w:eastAsia="Times New Roman" w:hint="default"/>
        </w:rPr>
        <w:t>35.72</w:t>
      </w:r>
      <w:r>
        <w:rPr>
          <w:rFonts w:ascii="Times New Roman" w:hAnsi="Times New Roman" w:cs="Times New Roman" w:eastAsia="Times New Roman" w:hint="default"/>
          <w:spacing w:val="-21"/>
        </w:rPr>
        <w:t> </w:t>
      </w:r>
      <w:r>
        <w:rPr>
          <w:spacing w:val="-5"/>
        </w:rPr>
        <w:t>万吨；标排口的化学需氧量年平均</w:t>
      </w:r>
      <w:r>
        <w:rPr>
          <w:w w:val="100"/>
        </w:rPr>
        <w:t> </w:t>
      </w:r>
      <w:r>
        <w:rPr/>
        <w:t>排放浓度为</w:t>
      </w:r>
      <w:r>
        <w:rPr>
          <w:spacing w:val="-44"/>
        </w:rPr>
        <w:t> </w:t>
      </w:r>
      <w:r>
        <w:rPr>
          <w:rFonts w:ascii="Times New Roman" w:hAnsi="Times New Roman" w:cs="Times New Roman" w:eastAsia="Times New Roman" w:hint="default"/>
          <w:spacing w:val="-4"/>
        </w:rPr>
        <w:t>249mg/L</w:t>
      </w:r>
      <w:r>
        <w:rPr>
          <w:spacing w:val="-4"/>
        </w:rPr>
        <w:t>，排放量为</w:t>
      </w:r>
      <w:r>
        <w:rPr>
          <w:spacing w:val="-42"/>
        </w:rPr>
        <w:t> </w:t>
      </w:r>
      <w:r>
        <w:rPr>
          <w:rFonts w:ascii="Times New Roman" w:hAnsi="Times New Roman" w:cs="Times New Roman" w:eastAsia="Times New Roman" w:hint="default"/>
        </w:rPr>
        <w:t>88.9397</w:t>
      </w:r>
      <w:r>
        <w:rPr>
          <w:rFonts w:ascii="Times New Roman" w:hAnsi="Times New Roman" w:cs="Times New Roman" w:eastAsia="Times New Roman" w:hint="default"/>
          <w:spacing w:val="6"/>
        </w:rPr>
        <w:t> </w:t>
      </w:r>
      <w:r>
        <w:rPr>
          <w:spacing w:val="-3"/>
        </w:rPr>
        <w:t>吨，经处理后排入环境的化学需氧量为</w:t>
      </w:r>
      <w:r>
        <w:rPr>
          <w:spacing w:val="-42"/>
        </w:rPr>
        <w:t> </w:t>
      </w:r>
      <w:r>
        <w:rPr>
          <w:rFonts w:ascii="Times New Roman" w:hAnsi="Times New Roman" w:cs="Times New Roman" w:eastAsia="Times New Roman" w:hint="default"/>
        </w:rPr>
        <w:t>14.2875</w:t>
      </w:r>
      <w:r>
        <w:rPr>
          <w:rFonts w:ascii="Times New Roman" w:hAnsi="Times New Roman" w:cs="Times New Roman" w:eastAsia="Times New Roman" w:hint="default"/>
          <w:spacing w:val="6"/>
        </w:rPr>
        <w:t> </w:t>
      </w:r>
      <w:r>
        <w:rPr>
          <w:spacing w:val="-8"/>
        </w:rPr>
        <w:t>吨；标排</w:t>
      </w:r>
    </w:p>
    <w:p>
      <w:pPr>
        <w:pStyle w:val="BodyText"/>
        <w:spacing w:line="254" w:lineRule="exact"/>
        <w:ind w:left="138" w:right="38"/>
        <w:jc w:val="left"/>
        <w:rPr>
          <w:rFonts w:ascii="Times New Roman" w:hAnsi="Times New Roman" w:cs="Times New Roman" w:eastAsia="Times New Roman" w:hint="default"/>
        </w:rPr>
      </w:pPr>
      <w:r>
        <w:rPr/>
        <w:t>口的氨氮年平均排放浓度为</w:t>
      </w:r>
      <w:r>
        <w:rPr>
          <w:spacing w:val="-46"/>
        </w:rPr>
        <w:t> </w:t>
      </w:r>
      <w:r>
        <w:rPr>
          <w:rFonts w:ascii="Times New Roman" w:hAnsi="Times New Roman" w:cs="Times New Roman" w:eastAsia="Times New Roman" w:hint="default"/>
        </w:rPr>
        <w:t>14.3</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9"/>
        </w:rPr>
        <w:t>mg/L</w:t>
      </w:r>
      <w:r>
        <w:rPr>
          <w:spacing w:val="-9"/>
        </w:rPr>
        <w:t>，排放量为</w:t>
      </w:r>
      <w:r>
        <w:rPr>
          <w:spacing w:val="-46"/>
        </w:rPr>
        <w:t> </w:t>
      </w:r>
      <w:r>
        <w:rPr>
          <w:rFonts w:ascii="Times New Roman" w:hAnsi="Times New Roman" w:cs="Times New Roman" w:eastAsia="Times New Roman" w:hint="default"/>
        </w:rPr>
        <w:t>5.1078</w:t>
      </w:r>
      <w:r>
        <w:rPr>
          <w:rFonts w:ascii="Times New Roman" w:hAnsi="Times New Roman" w:cs="Times New Roman" w:eastAsia="Times New Roman" w:hint="default"/>
          <w:spacing w:val="7"/>
        </w:rPr>
        <w:t> </w:t>
      </w:r>
      <w:r>
        <w:rPr>
          <w:spacing w:val="-6"/>
        </w:rPr>
        <w:t>吨，经处理后排入环境的氨氮量为</w:t>
      </w:r>
      <w:r>
        <w:rPr>
          <w:spacing w:val="-46"/>
        </w:rPr>
        <w:t> </w:t>
      </w:r>
      <w:r>
        <w:rPr>
          <w:rFonts w:ascii="Times New Roman" w:hAnsi="Times New Roman" w:cs="Times New Roman" w:eastAsia="Times New Roman" w:hint="default"/>
        </w:rPr>
        <w:t>0.1429</w:t>
      </w:r>
    </w:p>
    <w:p>
      <w:pPr>
        <w:pStyle w:val="BodyText"/>
        <w:spacing w:line="272" w:lineRule="exact"/>
        <w:ind w:left="138" w:right="38"/>
        <w:jc w:val="left"/>
      </w:pPr>
      <w:r>
        <w:rPr/>
        <w:t>吨。</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年沉淀污泥排放量为</w:t>
      </w:r>
      <w:r>
        <w:rPr>
          <w:spacing w:val="-53"/>
        </w:rPr>
        <w:t> </w:t>
      </w:r>
      <w:r>
        <w:rPr>
          <w:rFonts w:ascii="Times New Roman" w:hAnsi="Times New Roman" w:cs="Times New Roman" w:eastAsia="Times New Roman" w:hint="default"/>
        </w:rPr>
        <w:t>512.9</w:t>
      </w:r>
      <w:r>
        <w:rPr>
          <w:rFonts w:ascii="Times New Roman" w:hAnsi="Times New Roman" w:cs="Times New Roman" w:eastAsia="Times New Roman" w:hint="default"/>
          <w:spacing w:val="-4"/>
        </w:rPr>
        <w:t> </w:t>
      </w:r>
      <w:r>
        <w:rPr/>
        <w:t>吨，经处理后排入环境的沉淀污泥量为</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吨；废乳化液排放</w:t>
      </w:r>
    </w:p>
    <w:p>
      <w:pPr>
        <w:pStyle w:val="BodyText"/>
        <w:spacing w:line="272" w:lineRule="exact"/>
        <w:ind w:left="138" w:right="38"/>
        <w:jc w:val="left"/>
      </w:pPr>
      <w:r>
        <w:rPr/>
        <w:t>量为</w:t>
      </w:r>
      <w:r>
        <w:rPr>
          <w:spacing w:val="-44"/>
        </w:rPr>
        <w:t> </w:t>
      </w:r>
      <w:r>
        <w:rPr>
          <w:rFonts w:ascii="Times New Roman" w:hAnsi="Times New Roman" w:cs="Times New Roman" w:eastAsia="Times New Roman" w:hint="default"/>
        </w:rPr>
        <w:t>117.2</w:t>
      </w:r>
      <w:r>
        <w:rPr>
          <w:rFonts w:ascii="Times New Roman" w:hAnsi="Times New Roman" w:cs="Times New Roman" w:eastAsia="Times New Roman" w:hint="default"/>
          <w:spacing w:val="6"/>
        </w:rPr>
        <w:t> </w:t>
      </w:r>
      <w:r>
        <w:rPr>
          <w:spacing w:val="-4"/>
        </w:rPr>
        <w:t>吨，经处理后排入环境的废乳化液量为</w:t>
      </w:r>
      <w:r>
        <w:rPr>
          <w:spacing w:val="-43"/>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4"/>
        </w:rPr>
        <w:t>吨；含油污泥的排放量为</w:t>
      </w:r>
      <w:r>
        <w:rPr>
          <w:spacing w:val="-46"/>
        </w:rPr>
        <w:t> </w:t>
      </w:r>
      <w:r>
        <w:rPr>
          <w:rFonts w:ascii="Times New Roman" w:hAnsi="Times New Roman" w:cs="Times New Roman" w:eastAsia="Times New Roman" w:hint="default"/>
        </w:rPr>
        <w:t>180.7</w:t>
      </w:r>
      <w:r>
        <w:rPr>
          <w:rFonts w:ascii="Times New Roman" w:hAnsi="Times New Roman" w:cs="Times New Roman" w:eastAsia="Times New Roman" w:hint="default"/>
          <w:spacing w:val="9"/>
        </w:rPr>
        <w:t> </w:t>
      </w:r>
      <w:r>
        <w:rPr>
          <w:spacing w:val="-7"/>
        </w:rPr>
        <w:t>吨，经处理后</w:t>
      </w:r>
    </w:p>
    <w:p>
      <w:pPr>
        <w:pStyle w:val="BodyText"/>
        <w:spacing w:line="272" w:lineRule="exact"/>
        <w:ind w:left="138" w:right="38"/>
        <w:jc w:val="left"/>
      </w:pPr>
      <w:r>
        <w:rPr/>
        <w:t>排入环境的含油污泥量</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吨；废包装材料的排放量为</w:t>
      </w:r>
      <w:r>
        <w:rPr>
          <w:spacing w:val="-54"/>
        </w:rPr>
        <w:t> </w:t>
      </w:r>
      <w:r>
        <w:rPr>
          <w:rFonts w:ascii="Times New Roman" w:hAnsi="Times New Roman" w:cs="Times New Roman" w:eastAsia="Times New Roman" w:hint="default"/>
        </w:rPr>
        <w:t>175.9</w:t>
      </w:r>
      <w:r>
        <w:rPr>
          <w:rFonts w:ascii="Times New Roman" w:hAnsi="Times New Roman" w:cs="Times New Roman" w:eastAsia="Times New Roman" w:hint="default"/>
          <w:spacing w:val="-1"/>
        </w:rPr>
        <w:t> </w:t>
      </w:r>
      <w:r>
        <w:rPr/>
        <w:t>吨，经处理后排入环境的废包装材料</w:t>
      </w:r>
    </w:p>
    <w:p>
      <w:pPr>
        <w:pStyle w:val="BodyText"/>
        <w:spacing w:line="272" w:lineRule="exact"/>
        <w:ind w:left="138" w:right="38"/>
        <w:jc w:val="left"/>
      </w:pPr>
      <w:r>
        <w:rPr/>
        <w:t>量</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吨。上述指标低于核定的排环境总量，符合相关排放标准。</w:t>
      </w:r>
    </w:p>
    <w:p>
      <w:pPr>
        <w:pStyle w:val="BodyText"/>
        <w:spacing w:line="272" w:lineRule="exact" w:before="19"/>
        <w:ind w:left="138" w:right="38" w:firstLine="419"/>
        <w:jc w:val="left"/>
      </w:pPr>
      <w:r>
        <w:rPr>
          <w:spacing w:val="-4"/>
        </w:rPr>
        <w:t>（</w:t>
      </w:r>
      <w:r>
        <w:rPr>
          <w:rFonts w:ascii="Times New Roman" w:hAnsi="Times New Roman" w:cs="Times New Roman" w:eastAsia="Times New Roman" w:hint="default"/>
          <w:spacing w:val="-4"/>
        </w:rPr>
        <w:t>6</w:t>
      </w:r>
      <w:r>
        <w:rPr>
          <w:spacing w:val="-4"/>
        </w:rPr>
        <w:t>）中山长虹电器有限公司排放废气量为每年 </w:t>
      </w:r>
      <w:r>
        <w:rPr>
          <w:rFonts w:ascii="Times New Roman" w:hAnsi="Times New Roman" w:cs="Times New Roman" w:eastAsia="Times New Roman" w:hint="default"/>
        </w:rPr>
        <w:t>4800 </w:t>
      </w:r>
      <w:r>
        <w:rPr/>
        <w:t>万</w:t>
      </w:r>
      <w:r>
        <w:rPr>
          <w:spacing w:val="-50"/>
        </w:rPr>
        <w:t> </w:t>
      </w:r>
      <w:r>
        <w:rPr>
          <w:rFonts w:ascii="Times New Roman" w:hAnsi="Times New Roman" w:cs="Times New Roman" w:eastAsia="Times New Roman" w:hint="default"/>
          <w:spacing w:val="-5"/>
        </w:rPr>
        <w:t>m</w:t>
      </w:r>
      <w:r>
        <w:rPr>
          <w:spacing w:val="-5"/>
        </w:rPr>
        <w:t>³；排放口的主要污染物经处理后排</w:t>
      </w:r>
      <w:r>
        <w:rPr>
          <w:w w:val="100"/>
        </w:rPr>
        <w:t> </w:t>
      </w:r>
      <w:r>
        <w:rPr/>
        <w:t>环境的氮氧化物标准为 </w:t>
      </w:r>
      <w:r>
        <w:rPr>
          <w:rFonts w:ascii="Times New Roman" w:hAnsi="Times New Roman" w:cs="Times New Roman" w:eastAsia="Times New Roman" w:hint="default"/>
        </w:rPr>
        <w:t>0.5613 </w:t>
      </w:r>
      <w:r>
        <w:rPr/>
        <w:t>吨</w:t>
      </w:r>
      <w:r>
        <w:rPr>
          <w:rFonts w:ascii="Times New Roman" w:hAnsi="Times New Roman" w:cs="Times New Roman" w:eastAsia="Times New Roman" w:hint="default"/>
        </w:rPr>
        <w:t>/</w:t>
      </w:r>
      <w:r>
        <w:rPr/>
        <w:t>年；上述指标低于核定的排环境总量</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符合相关排放标准。</w:t>
      </w:r>
    </w:p>
    <w:p>
      <w:pPr>
        <w:pStyle w:val="BodyText"/>
        <w:spacing w:line="254" w:lineRule="exact"/>
        <w:ind w:left="558" w:right="38"/>
        <w:jc w:val="left"/>
      </w:pPr>
      <w:r>
        <w:rPr>
          <w:rFonts w:ascii="Times New Roman" w:hAnsi="Times New Roman" w:cs="Times New Roman" w:eastAsia="Times New Roman" w:hint="default"/>
        </w:rPr>
        <w:t>6</w:t>
      </w:r>
      <w:r>
        <w:rPr/>
        <w:t>、设施建设和运行情况</w:t>
      </w:r>
    </w:p>
    <w:p>
      <w:pPr>
        <w:pStyle w:val="BodyText"/>
        <w:spacing w:line="272" w:lineRule="exact" w:before="19"/>
        <w:ind w:left="138" w:right="38" w:firstLine="419"/>
        <w:jc w:val="left"/>
      </w:pPr>
      <w:r>
        <w:rPr>
          <w:spacing w:val="-2"/>
        </w:rPr>
        <w:t>上述企业均根据相关标准和环保要求，建有废水处理系统或废气收集、除尘处理系统，并定</w:t>
      </w:r>
      <w:r>
        <w:rPr>
          <w:w w:val="100"/>
        </w:rPr>
        <w:t> </w:t>
      </w:r>
      <w:r>
        <w:rPr/>
        <w:t>期对该类设备进行维护保养、更新改造，以确保设备的正常运行，满足相关排放标准。</w:t>
      </w:r>
    </w:p>
    <w:p>
      <w:pPr>
        <w:pStyle w:val="Heading4"/>
        <w:tabs>
          <w:tab w:pos="562" w:val="left" w:leader="none"/>
        </w:tabs>
        <w:spacing w:line="240" w:lineRule="auto" w:before="34"/>
        <w:ind w:left="138" w:right="38"/>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240" w:lineRule="auto" w:before="56"/>
        <w:ind w:left="454" w:right="38" w:hanging="317"/>
        <w:jc w:val="left"/>
      </w:pPr>
      <w:r>
        <w:rPr/>
        <w:t>√适用□不适用</w:t>
      </w:r>
      <w:r>
        <w:rPr>
          <w:spacing w:val="-103"/>
        </w:rPr>
        <w:t> </w:t>
      </w:r>
      <w:r>
        <w:rPr>
          <w:spacing w:val="-103"/>
        </w:rPr>
      </w:r>
      <w:r>
        <w:rPr>
          <w:spacing w:val="-4"/>
        </w:rPr>
        <w:t>公司其他所属企业积极承担企业环保主体责任，严格遵守各项环保法规、政策和标准，有效落</w:t>
      </w:r>
    </w:p>
    <w:p>
      <w:pPr>
        <w:pStyle w:val="BodyText"/>
        <w:spacing w:line="274" w:lineRule="exact" w:before="22"/>
        <w:ind w:left="138" w:right="38"/>
        <w:jc w:val="left"/>
      </w:pPr>
      <w:r>
        <w:rPr>
          <w:spacing w:val="-2"/>
        </w:rPr>
        <w:t>实环保措施，积极进行“三废”防治，加强日常管理和考核，确保经营行为合规守法，污染物达</w:t>
      </w:r>
      <w:r>
        <w:rPr>
          <w:spacing w:val="-25"/>
        </w:rPr>
        <w:t> </w:t>
      </w:r>
      <w:r>
        <w:rPr>
          <w:spacing w:val="-25"/>
        </w:rPr>
      </w:r>
      <w:r>
        <w:rPr/>
        <w:t>标排放，危废得到有效管控。</w:t>
      </w:r>
    </w:p>
    <w:p>
      <w:pPr>
        <w:spacing w:line="240" w:lineRule="auto" w:before="12"/>
        <w:rPr>
          <w:rFonts w:ascii="宋体" w:hAnsi="宋体" w:cs="宋体" w:eastAsia="宋体" w:hint="default"/>
          <w:sz w:val="20"/>
          <w:szCs w:val="20"/>
        </w:rPr>
      </w:pPr>
    </w:p>
    <w:p>
      <w:pPr>
        <w:pStyle w:val="Heading4"/>
        <w:tabs>
          <w:tab w:pos="562" w:val="left" w:leader="none"/>
        </w:tabs>
        <w:spacing w:line="240" w:lineRule="auto" w:before="0"/>
        <w:ind w:left="138" w:right="38"/>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6"/>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781" w:val="left" w:leader="none"/>
        </w:tabs>
        <w:spacing w:line="240" w:lineRule="auto" w:before="0"/>
        <w:ind w:left="138" w:right="3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38"/>
        <w:jc w:val="left"/>
        <w:rPr>
          <w:b w:val="0"/>
          <w:bCs w:val="0"/>
        </w:rPr>
      </w:pPr>
      <w:r>
        <w:rPr/>
        <w:t>十八、可转换公司债券情况</w:t>
      </w:r>
      <w:r>
        <w:rPr>
          <w:b w:val="0"/>
          <w:bCs w:val="0"/>
        </w:rPr>
      </w:r>
    </w:p>
    <w:p>
      <w:pPr>
        <w:pStyle w:val="Heading4"/>
        <w:spacing w:line="240" w:lineRule="auto" w:before="59"/>
        <w:ind w:left="138" w:right="3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3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138" w:right="3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67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62" w:lineRule="exact"/>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3"/>
        <w:ind w:left="138" w:right="3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0"/>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4"/>
        <w:spacing w:line="240" w:lineRule="auto"/>
        <w:ind w:left="39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39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420" w:val="left" w:leader="none"/>
        </w:tabs>
        <w:spacing w:line="240" w:lineRule="auto"/>
        <w:ind w:left="160"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964" w:val="left" w:leader="none"/>
        </w:tabs>
        <w:spacing w:line="276" w:lineRule="auto" w:before="0"/>
        <w:ind w:left="398"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8"/>
        <w:ind w:left="398" w:right="357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spacing w:line="240" w:lineRule="auto" w:before="14"/>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39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8"/>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39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8"/>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964" w:val="left" w:leader="none"/>
        </w:tabs>
        <w:spacing w:line="240" w:lineRule="auto" w:before="40"/>
        <w:ind w:left="39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1" w:lineRule="exact"/>
        <w:ind w:left="0" w:right="230"/>
        <w:jc w:val="righ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tbl>
      <w:tblPr>
        <w:tblW w:w="0" w:type="auto"/>
        <w:jc w:val="left"/>
        <w:tblInd w:w="110" w:type="dxa"/>
        <w:tblLayout w:type="fixed"/>
        <w:tblCellMar>
          <w:top w:w="0" w:type="dxa"/>
          <w:left w:w="0" w:type="dxa"/>
          <w:bottom w:w="0" w:type="dxa"/>
          <w:right w:w="0" w:type="dxa"/>
        </w:tblCellMar>
        <w:tblLook w:val="01E0"/>
      </w:tblPr>
      <w:tblGrid>
        <w:gridCol w:w="1466"/>
        <w:gridCol w:w="1294"/>
        <w:gridCol w:w="1291"/>
        <w:gridCol w:w="1196"/>
        <w:gridCol w:w="991"/>
        <w:gridCol w:w="1417"/>
        <w:gridCol w:w="1570"/>
      </w:tblGrid>
      <w:tr>
        <w:trPr>
          <w:trHeight w:val="55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54"/>
                <w:sz w:val="21"/>
                <w:szCs w:val="21"/>
              </w:rPr>
              <w:t> </w:t>
            </w:r>
            <w:r>
              <w:rPr>
                <w:rFonts w:ascii="宋体" w:hAnsi="宋体" w:cs="宋体" w:eastAsia="宋体" w:hint="default"/>
                <w:sz w:val="21"/>
                <w:szCs w:val="21"/>
              </w:rPr>
              <w:t>阳</w:t>
            </w:r>
            <w:r>
              <w:rPr>
                <w:rFonts w:ascii="宋体" w:hAnsi="宋体" w:cs="宋体" w:eastAsia="宋体" w:hint="default"/>
                <w:spacing w:val="-54"/>
                <w:sz w:val="21"/>
                <w:szCs w:val="21"/>
              </w:rPr>
              <w:t> </w:t>
            </w:r>
            <w:r>
              <w:rPr>
                <w:rFonts w:ascii="宋体" w:hAnsi="宋体" w:cs="宋体" w:eastAsia="宋体" w:hint="default"/>
                <w:sz w:val="21"/>
                <w:szCs w:val="21"/>
              </w:rPr>
              <w:t>大</w:t>
            </w:r>
            <w:r>
              <w:rPr>
                <w:rFonts w:ascii="宋体" w:hAnsi="宋体" w:cs="宋体" w:eastAsia="宋体" w:hint="default"/>
                <w:spacing w:val="-57"/>
                <w:sz w:val="21"/>
                <w:szCs w:val="21"/>
              </w:rPr>
              <w:t> </w:t>
            </w:r>
            <w:r>
              <w:rPr>
                <w:rFonts w:ascii="宋体" w:hAnsi="宋体" w:cs="宋体" w:eastAsia="宋体" w:hint="default"/>
                <w:sz w:val="21"/>
                <w:szCs w:val="21"/>
              </w:rPr>
              <w:t>利</w:t>
            </w:r>
            <w:r>
              <w:rPr>
                <w:rFonts w:ascii="宋体" w:hAnsi="宋体" w:cs="宋体" w:eastAsia="宋体" w:hint="default"/>
                <w:spacing w:val="-54"/>
                <w:sz w:val="21"/>
                <w:szCs w:val="21"/>
              </w:rPr>
              <w:t> </w:t>
            </w:r>
            <w:r>
              <w:rPr>
                <w:rFonts w:ascii="宋体" w:hAnsi="宋体" w:cs="宋体" w:eastAsia="宋体" w:hint="default"/>
                <w:sz w:val="21"/>
                <w:szCs w:val="21"/>
              </w:rPr>
              <w:t>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496,678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496,678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分</w:t>
            </w:r>
            <w:r>
              <w:rPr>
                <w:rFonts w:ascii="宋体" w:hAnsi="宋体" w:cs="宋体" w:eastAsia="宋体" w:hint="default"/>
                <w:spacing w:val="-69"/>
                <w:sz w:val="21"/>
                <w:szCs w:val="21"/>
              </w:rPr>
              <w:t> </w:t>
            </w:r>
            <w:r>
              <w:rPr>
                <w:rFonts w:ascii="宋体" w:hAnsi="宋体" w:cs="宋体" w:eastAsia="宋体" w:hint="default"/>
                <w:sz w:val="21"/>
                <w:szCs w:val="21"/>
              </w:rPr>
              <w:t>置</w:t>
            </w:r>
            <w:r>
              <w:rPr>
                <w:rFonts w:ascii="宋体" w:hAnsi="宋体" w:cs="宋体" w:eastAsia="宋体" w:hint="default"/>
                <w:spacing w:val="-69"/>
                <w:sz w:val="21"/>
                <w:szCs w:val="21"/>
              </w:rPr>
              <w:t> </w:t>
            </w:r>
            <w:r>
              <w:rPr>
                <w:rFonts w:ascii="宋体" w:hAnsi="宋体" w:cs="宋体" w:eastAsia="宋体" w:hint="default"/>
                <w:sz w:val="21"/>
                <w:szCs w:val="21"/>
              </w:rPr>
              <w:t>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革限售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1370"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54"/>
                <w:sz w:val="21"/>
                <w:szCs w:val="21"/>
              </w:rPr>
              <w:t> </w:t>
            </w:r>
            <w:r>
              <w:rPr>
                <w:rFonts w:ascii="宋体" w:hAnsi="宋体" w:cs="宋体" w:eastAsia="宋体" w:hint="default"/>
                <w:sz w:val="21"/>
                <w:szCs w:val="21"/>
              </w:rPr>
              <w:t>川</w:t>
            </w:r>
            <w:r>
              <w:rPr>
                <w:rFonts w:ascii="宋体" w:hAnsi="宋体" w:cs="宋体" w:eastAsia="宋体" w:hint="default"/>
                <w:spacing w:val="-54"/>
                <w:sz w:val="21"/>
                <w:szCs w:val="21"/>
              </w:rPr>
              <w:t> </w:t>
            </w:r>
            <w:r>
              <w:rPr>
                <w:rFonts w:ascii="宋体" w:hAnsi="宋体" w:cs="宋体" w:eastAsia="宋体" w:hint="default"/>
                <w:sz w:val="21"/>
                <w:szCs w:val="21"/>
              </w:rPr>
              <w:t>长</w:t>
            </w:r>
            <w:r>
              <w:rPr>
                <w:rFonts w:ascii="宋体" w:hAnsi="宋体" w:cs="宋体" w:eastAsia="宋体" w:hint="default"/>
                <w:spacing w:val="-57"/>
                <w:sz w:val="21"/>
                <w:szCs w:val="21"/>
              </w:rPr>
              <w:t> </w:t>
            </w:r>
            <w:r>
              <w:rPr>
                <w:rFonts w:ascii="宋体" w:hAnsi="宋体" w:cs="宋体" w:eastAsia="宋体" w:hint="default"/>
                <w:sz w:val="21"/>
                <w:szCs w:val="21"/>
              </w:rPr>
              <w:t>虹</w:t>
            </w:r>
            <w:r>
              <w:rPr>
                <w:rFonts w:ascii="宋体" w:hAnsi="宋体" w:cs="宋体" w:eastAsia="宋体" w:hint="default"/>
                <w:spacing w:val="-54"/>
                <w:sz w:val="21"/>
                <w:szCs w:val="21"/>
              </w:rPr>
              <w:t> </w:t>
            </w:r>
            <w:r>
              <w:rPr>
                <w:rFonts w:ascii="宋体" w:hAnsi="宋体" w:cs="宋体" w:eastAsia="宋体" w:hint="default"/>
                <w:sz w:val="21"/>
                <w:szCs w:val="21"/>
              </w:rPr>
              <w:t>电</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54"/>
                <w:sz w:val="21"/>
                <w:szCs w:val="21"/>
              </w:rPr>
              <w:t> </w:t>
            </w:r>
            <w:r>
              <w:rPr>
                <w:rFonts w:ascii="宋体" w:hAnsi="宋体" w:cs="宋体" w:eastAsia="宋体" w:hint="default"/>
                <w:sz w:val="21"/>
                <w:szCs w:val="21"/>
              </w:rPr>
              <w:t>控</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139,802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942,895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803,093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分</w:t>
            </w:r>
            <w:r>
              <w:rPr>
                <w:rFonts w:ascii="宋体" w:hAnsi="宋体" w:cs="宋体" w:eastAsia="宋体" w:hint="default"/>
                <w:spacing w:val="-69"/>
                <w:sz w:val="21"/>
                <w:szCs w:val="21"/>
              </w:rPr>
              <w:t> </w:t>
            </w:r>
            <w:r>
              <w:rPr>
                <w:rFonts w:ascii="宋体" w:hAnsi="宋体" w:cs="宋体" w:eastAsia="宋体" w:hint="default"/>
                <w:sz w:val="21"/>
                <w:szCs w:val="21"/>
              </w:rPr>
              <w:t>置</w:t>
            </w:r>
            <w:r>
              <w:rPr>
                <w:rFonts w:ascii="宋体" w:hAnsi="宋体" w:cs="宋体" w:eastAsia="宋体" w:hint="default"/>
                <w:spacing w:val="-69"/>
                <w:sz w:val="21"/>
                <w:szCs w:val="21"/>
              </w:rPr>
              <w:t> </w:t>
            </w:r>
            <w:r>
              <w:rPr>
                <w:rFonts w:ascii="宋体" w:hAnsi="宋体" w:cs="宋体" w:eastAsia="宋体" w:hint="default"/>
                <w:sz w:val="21"/>
                <w:szCs w:val="21"/>
              </w:rPr>
              <w:t>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革限售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日解禁</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139802</w:t>
            </w:r>
          </w:p>
          <w:p>
            <w:pPr>
              <w:pStyle w:val="TableParagraph"/>
              <w:spacing w:line="225" w:lineRule="auto" w:before="5"/>
              <w:ind w:left="103" w:right="98"/>
              <w:jc w:val="both"/>
              <w:rPr>
                <w:rFonts w:ascii="宋体" w:hAnsi="宋体" w:cs="宋体" w:eastAsia="宋体" w:hint="default"/>
                <w:sz w:val="21"/>
                <w:szCs w:val="21"/>
              </w:rPr>
            </w:pPr>
            <w:r>
              <w:rPr>
                <w:rFonts w:ascii="宋体" w:hAnsi="宋体" w:cs="宋体" w:eastAsia="宋体" w:hint="default"/>
                <w:sz w:val="21"/>
                <w:szCs w:val="21"/>
              </w:rPr>
              <w:t>股，</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 </w:t>
            </w:r>
            <w:r>
              <w:rPr>
                <w:rFonts w:ascii="Times New Roman" w:hAnsi="Times New Roman" w:cs="Times New Roman" w:eastAsia="Times New Roman" w:hint="default"/>
                <w:sz w:val="21"/>
                <w:szCs w:val="21"/>
              </w:rPr>
              <w:t>6 </w:t>
            </w:r>
            <w:r>
              <w:rPr>
                <w:rFonts w:ascii="宋体" w:hAnsi="宋体" w:cs="宋体" w:eastAsia="宋体" w:hint="default"/>
                <w:sz w:val="21"/>
                <w:szCs w:val="21"/>
              </w:rPr>
              <w:t>日 解</w:t>
            </w:r>
            <w:r>
              <w:rPr>
                <w:rFonts w:ascii="宋体" w:hAnsi="宋体" w:cs="宋体" w:eastAsia="宋体" w:hint="default"/>
                <w:spacing w:val="-64"/>
                <w:sz w:val="21"/>
                <w:szCs w:val="21"/>
              </w:rPr>
              <w:t> </w:t>
            </w:r>
            <w:r>
              <w:rPr>
                <w:rFonts w:ascii="宋体" w:hAnsi="宋体" w:cs="宋体" w:eastAsia="宋体" w:hint="default"/>
                <w:sz w:val="21"/>
                <w:szCs w:val="21"/>
              </w:rPr>
              <w:t>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8030963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829"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4"/>
                <w:sz w:val="21"/>
                <w:szCs w:val="21"/>
              </w:rPr>
              <w:t> </w:t>
            </w:r>
            <w:r>
              <w:rPr>
                <w:rFonts w:ascii="宋体" w:hAnsi="宋体" w:cs="宋体" w:eastAsia="宋体" w:hint="default"/>
                <w:sz w:val="21"/>
                <w:szCs w:val="21"/>
              </w:rPr>
              <w:t>圳</w:t>
            </w:r>
            <w:r>
              <w:rPr>
                <w:rFonts w:ascii="宋体" w:hAnsi="宋体" w:cs="宋体" w:eastAsia="宋体" w:hint="default"/>
                <w:spacing w:val="-54"/>
                <w:sz w:val="21"/>
                <w:szCs w:val="21"/>
              </w:rPr>
              <w:t> </w:t>
            </w:r>
            <w:r>
              <w:rPr>
                <w:rFonts w:ascii="宋体" w:hAnsi="宋体" w:cs="宋体" w:eastAsia="宋体" w:hint="default"/>
                <w:sz w:val="21"/>
                <w:szCs w:val="21"/>
              </w:rPr>
              <w:t>市</w:t>
            </w:r>
            <w:r>
              <w:rPr>
                <w:rFonts w:ascii="宋体" w:hAnsi="宋体" w:cs="宋体" w:eastAsia="宋体" w:hint="default"/>
                <w:spacing w:val="-57"/>
                <w:sz w:val="21"/>
                <w:szCs w:val="21"/>
              </w:rPr>
              <w:t> </w:t>
            </w:r>
            <w:r>
              <w:rPr>
                <w:rFonts w:ascii="宋体" w:hAnsi="宋体" w:cs="宋体" w:eastAsia="宋体" w:hint="default"/>
                <w:sz w:val="21"/>
                <w:szCs w:val="21"/>
              </w:rPr>
              <w:t>华</w:t>
            </w:r>
            <w:r>
              <w:rPr>
                <w:rFonts w:ascii="宋体" w:hAnsi="宋体" w:cs="宋体" w:eastAsia="宋体" w:hint="default"/>
                <w:spacing w:val="-54"/>
                <w:sz w:val="21"/>
                <w:szCs w:val="21"/>
              </w:rPr>
              <w:t> </w:t>
            </w:r>
            <w:r>
              <w:rPr>
                <w:rFonts w:ascii="宋体" w:hAnsi="宋体" w:cs="宋体" w:eastAsia="宋体" w:hint="default"/>
                <w:sz w:val="21"/>
                <w:szCs w:val="21"/>
              </w:rPr>
              <w:t>晟</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54"/>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控</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3,656,250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2,853,157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-803,093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分</w:t>
            </w:r>
            <w:r>
              <w:rPr>
                <w:rFonts w:ascii="宋体" w:hAnsi="宋体" w:cs="宋体" w:eastAsia="宋体" w:hint="default"/>
                <w:spacing w:val="-69"/>
                <w:sz w:val="21"/>
                <w:szCs w:val="21"/>
              </w:rPr>
              <w:t> </w:t>
            </w:r>
            <w:r>
              <w:rPr>
                <w:rFonts w:ascii="宋体" w:hAnsi="宋体" w:cs="宋体" w:eastAsia="宋体" w:hint="default"/>
                <w:sz w:val="21"/>
                <w:szCs w:val="21"/>
              </w:rPr>
              <w:t>置</w:t>
            </w:r>
            <w:r>
              <w:rPr>
                <w:rFonts w:ascii="宋体" w:hAnsi="宋体" w:cs="宋体" w:eastAsia="宋体" w:hint="default"/>
                <w:spacing w:val="-69"/>
                <w:sz w:val="21"/>
                <w:szCs w:val="21"/>
              </w:rPr>
              <w:t> </w:t>
            </w:r>
            <w:r>
              <w:rPr>
                <w:rFonts w:ascii="宋体" w:hAnsi="宋体" w:cs="宋体" w:eastAsia="宋体" w:hint="default"/>
                <w:sz w:val="21"/>
                <w:szCs w:val="21"/>
              </w:rPr>
              <w:t>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革限售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Calibri" w:hAnsi="Calibri" w:cs="Calibri" w:eastAsia="Calibri"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Calibri" w:hAnsi="Calibri" w:cs="Calibri" w:eastAsia="Calibri" w:hint="default"/>
                <w:sz w:val="21"/>
                <w:szCs w:val="21"/>
              </w:rPr>
              <w:t>11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6</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8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4,292,730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4,292,730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64" w:lineRule="exact"/>
        <w:ind w:left="818" w:right="0"/>
        <w:jc w:val="left"/>
      </w:pPr>
      <w:r>
        <w:rPr/>
        <w:t>长虹集团年初持有限售股</w:t>
      </w:r>
      <w:r>
        <w:rPr>
          <w:spacing w:val="-54"/>
        </w:rPr>
        <w:t> </w:t>
      </w:r>
      <w:r>
        <w:rPr>
          <w:rFonts w:ascii="Times New Roman" w:hAnsi="Times New Roman" w:cs="Times New Roman" w:eastAsia="Times New Roman" w:hint="default"/>
        </w:rPr>
        <w:t>139,802</w:t>
      </w:r>
      <w:r>
        <w:rPr>
          <w:rFonts w:ascii="Times New Roman" w:hAnsi="Times New Roman" w:cs="Times New Roman" w:eastAsia="Times New Roman" w:hint="default"/>
          <w:spacing w:val="1"/>
        </w:rPr>
        <w:t> </w:t>
      </w:r>
      <w:r>
        <w:rPr>
          <w:spacing w:val="-9"/>
        </w:rPr>
        <w:t>股，于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日解禁，详见公司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r>
    </w:p>
    <w:p>
      <w:pPr>
        <w:pStyle w:val="BodyText"/>
        <w:spacing w:line="272" w:lineRule="exact"/>
        <w:ind w:left="398" w:right="0"/>
        <w:jc w:val="left"/>
      </w:pPr>
      <w:r>
        <w:rPr/>
        <w:t>披露的临</w:t>
      </w:r>
      <w:r>
        <w:rPr>
          <w:spacing w:val="-56"/>
        </w:rPr>
        <w:t> </w:t>
      </w:r>
      <w:r>
        <w:rPr>
          <w:rFonts w:ascii="Times New Roman" w:hAnsi="Times New Roman" w:cs="Times New Roman" w:eastAsia="Times New Roman" w:hint="default"/>
        </w:rPr>
        <w:t>2017-002</w:t>
      </w:r>
      <w:r>
        <w:rPr>
          <w:rFonts w:ascii="Times New Roman" w:hAnsi="Times New Roman" w:cs="Times New Roman" w:eastAsia="Times New Roman" w:hint="default"/>
          <w:spacing w:val="-3"/>
        </w:rPr>
        <w:t> </w:t>
      </w:r>
      <w:r>
        <w:rPr/>
        <w:t>号公告。</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月，深圳市华晟达投资控股有限公司与长虹集团签署《股</w:t>
      </w:r>
    </w:p>
    <w:p>
      <w:pPr>
        <w:pStyle w:val="BodyText"/>
        <w:spacing w:line="272" w:lineRule="exact"/>
        <w:ind w:left="398" w:right="0"/>
        <w:jc w:val="left"/>
        <w:rPr>
          <w:rFonts w:ascii="Times New Roman" w:hAnsi="Times New Roman" w:cs="Times New Roman" w:eastAsia="Times New Roman" w:hint="default"/>
        </w:rPr>
      </w:pPr>
      <w:r>
        <w:rPr>
          <w:spacing w:val="-4"/>
        </w:rPr>
        <w:t>权分置改革对价偿还协议》，偿还长虹集团在本公司股权分置改革时垫付的股改对价股份</w:t>
      </w:r>
      <w:r>
        <w:rPr>
          <w:spacing w:val="2"/>
        </w:rPr>
        <w:t> </w:t>
      </w:r>
      <w:r>
        <w:rPr>
          <w:rFonts w:ascii="Times New Roman" w:hAnsi="Times New Roman" w:cs="Times New Roman" w:eastAsia="Times New Roman" w:hint="default"/>
        </w:rPr>
        <w:t>803,093</w:t>
      </w:r>
    </w:p>
    <w:p>
      <w:pPr>
        <w:pStyle w:val="BodyText"/>
        <w:spacing w:line="272" w:lineRule="exact"/>
        <w:ind w:left="398" w:right="0"/>
        <w:jc w:val="left"/>
        <w:rPr>
          <w:rFonts w:ascii="Times New Roman" w:hAnsi="Times New Roman" w:cs="Times New Roman" w:eastAsia="Times New Roman" w:hint="default"/>
        </w:rPr>
      </w:pPr>
      <w:r>
        <w:rPr>
          <w:spacing w:val="-8"/>
        </w:rPr>
        <w:t>股，该部分限售股于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7"/>
        </w:rPr>
        <w:t>日流通上市，详见公司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日披露的临</w:t>
      </w:r>
      <w:r>
        <w:rPr>
          <w:spacing w:val="-49"/>
        </w:rPr>
        <w:t> </w:t>
      </w:r>
      <w:r>
        <w:rPr>
          <w:rFonts w:ascii="Times New Roman" w:hAnsi="Times New Roman" w:cs="Times New Roman" w:eastAsia="Times New Roman" w:hint="default"/>
        </w:rPr>
        <w:t>2017-050</w:t>
      </w:r>
    </w:p>
    <w:p>
      <w:pPr>
        <w:pStyle w:val="BodyText"/>
        <w:spacing w:line="266" w:lineRule="exact"/>
        <w:ind w:left="398" w:right="0"/>
        <w:jc w:val="left"/>
      </w:pPr>
      <w:r>
        <w:rPr/>
        <w:t>号公告。</w:t>
      </w:r>
    </w:p>
    <w:p>
      <w:pPr>
        <w:spacing w:line="240" w:lineRule="auto" w:before="3"/>
        <w:rPr>
          <w:rFonts w:ascii="宋体" w:hAnsi="宋体" w:cs="宋体" w:eastAsia="宋体" w:hint="default"/>
          <w:sz w:val="25"/>
          <w:szCs w:val="25"/>
        </w:rPr>
      </w:pPr>
    </w:p>
    <w:p>
      <w:pPr>
        <w:pStyle w:val="Heading4"/>
        <w:spacing w:line="290" w:lineRule="auto" w:before="0"/>
        <w:ind w:left="398"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398" w:right="5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截至报告期内证券发行情况的说明（存续期内利率不同的债券，请分别说明）：</w:t>
      </w:r>
    </w:p>
    <w:p>
      <w:pPr>
        <w:pStyle w:val="BodyText"/>
        <w:spacing w:line="265" w:lineRule="exact"/>
        <w:ind w:left="39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65" w:lineRule="exact"/>
        <w:jc w:val="left"/>
        <w:sectPr>
          <w:pgSz w:w="11910" w:h="16840"/>
          <w:pgMar w:header="880" w:footer="1195" w:top="1120" w:bottom="1380" w:left="1400" w:right="1040"/>
        </w:sectPr>
      </w:pP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3"/>
        <w:ind w:right="0"/>
        <w:jc w:val="left"/>
        <w:rPr>
          <w:b w:val="0"/>
          <w:bCs w:val="0"/>
        </w:rPr>
      </w:pPr>
      <w:r>
        <w:rPr/>
        <w:t>三、</w:t>
      </w:r>
      <w:r>
        <w:rPr>
          <w:spacing w:val="-80"/>
        </w:rPr>
        <w:t> </w:t>
      </w:r>
      <w:r>
        <w:rPr/>
        <w:t>股东和实际控制人情况</w:t>
      </w:r>
      <w:r>
        <w:rPr>
          <w:b w:val="0"/>
          <w:bCs w:val="0"/>
        </w:rPr>
      </w:r>
    </w:p>
    <w:p>
      <w:pPr>
        <w:pStyle w:val="Heading4"/>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072"/>
        <w:gridCol w:w="3977"/>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340,722</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343,378</w:t>
            </w:r>
          </w:p>
        </w:tc>
      </w:tr>
    </w:tbl>
    <w:p>
      <w:pPr>
        <w:spacing w:line="240" w:lineRule="auto" w:before="10"/>
        <w:rPr>
          <w:rFonts w:ascii="宋体" w:hAnsi="宋体" w:cs="宋体" w:eastAsia="宋体" w:hint="default"/>
          <w:b/>
          <w:bCs/>
          <w:sz w:val="17"/>
          <w:szCs w:val="17"/>
        </w:rPr>
      </w:pPr>
    </w:p>
    <w:p>
      <w:pPr>
        <w:pStyle w:val="Heading4"/>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30"/>
        <w:ind w:left="0" w:right="49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2593"/>
        <w:gridCol w:w="2038"/>
        <w:gridCol w:w="1426"/>
        <w:gridCol w:w="689"/>
        <w:gridCol w:w="425"/>
        <w:gridCol w:w="428"/>
        <w:gridCol w:w="538"/>
        <w:gridCol w:w="1188"/>
      </w:tblGrid>
      <w:tr>
        <w:trPr>
          <w:trHeight w:val="283" w:hRule="exact"/>
        </w:trPr>
        <w:tc>
          <w:tcPr>
            <w:tcW w:w="93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6" w:hRule="exact"/>
        </w:trPr>
        <w:tc>
          <w:tcPr>
            <w:tcW w:w="25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20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600" w:right="180"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79" w:right="0"/>
              <w:jc w:val="left"/>
              <w:rPr>
                <w:rFonts w:ascii="Times New Roman" w:hAnsi="Times New Roman" w:cs="Times New Roman" w:eastAsia="Times New Roman" w:hint="default"/>
                <w:sz w:val="21"/>
                <w:szCs w:val="21"/>
              </w:rPr>
            </w:pPr>
            <w:r>
              <w:rPr>
                <w:rFonts w:ascii="Times New Roman"/>
                <w:sz w:val="21"/>
              </w:rPr>
              <w:t>(%)</w:t>
            </w:r>
          </w:p>
        </w:tc>
        <w:tc>
          <w:tcPr>
            <w:tcW w:w="425" w:type="dxa"/>
            <w:vMerge w:val="restart"/>
            <w:tcBorders>
              <w:top w:val="single" w:sz="4" w:space="0" w:color="000000"/>
              <w:left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1" w:right="0"/>
              <w:jc w:val="left"/>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40" w:lineRule="auto"/>
              <w:ind w:left="372" w:right="158" w:hanging="212"/>
              <w:jc w:val="left"/>
              <w:rPr>
                <w:rFonts w:ascii="宋体" w:hAnsi="宋体" w:cs="宋体" w:eastAsia="宋体" w:hint="default"/>
                <w:sz w:val="21"/>
                <w:szCs w:val="21"/>
              </w:rPr>
            </w:pPr>
            <w:r>
              <w:rPr>
                <w:rFonts w:ascii="宋体" w:hAnsi="宋体" w:cs="宋体" w:eastAsia="宋体" w:hint="default"/>
                <w:sz w:val="21"/>
                <w:szCs w:val="21"/>
              </w:rPr>
              <w:t>冻结情</w:t>
            </w:r>
            <w:r>
              <w:rPr>
                <w:rFonts w:ascii="宋体" w:hAnsi="宋体" w:cs="宋体" w:eastAsia="宋体" w:hint="default"/>
                <w:spacing w:val="-102"/>
                <w:sz w:val="21"/>
                <w:szCs w:val="21"/>
              </w:rPr>
              <w:t> </w:t>
            </w:r>
            <w:r>
              <w:rPr>
                <w:rFonts w:ascii="宋体" w:hAnsi="宋体" w:cs="宋体" w:eastAsia="宋体" w:hint="default"/>
                <w:sz w:val="21"/>
                <w:szCs w:val="21"/>
              </w:rPr>
              <w:t>况</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79" w:right="374"/>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2180" w:hRule="exact"/>
        </w:trPr>
        <w:tc>
          <w:tcPr>
            <w:tcW w:w="2593" w:type="dxa"/>
            <w:vMerge/>
            <w:tcBorders>
              <w:left w:val="single" w:sz="4" w:space="0" w:color="000000"/>
              <w:bottom w:val="single" w:sz="4" w:space="0" w:color="000000"/>
              <w:right w:val="single" w:sz="4" w:space="0" w:color="000000"/>
            </w:tcBorders>
          </w:tcPr>
          <w:p>
            <w:pPr/>
          </w:p>
        </w:tc>
        <w:tc>
          <w:tcPr>
            <w:tcW w:w="203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156" w:right="158"/>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188" w:type="dxa"/>
            <w:vMerge/>
            <w:tcBorders>
              <w:left w:val="single" w:sz="4" w:space="0" w:color="000000"/>
              <w:bottom w:val="single" w:sz="4" w:space="0" w:color="000000"/>
              <w:right w:val="single" w:sz="4" w:space="0" w:color="000000"/>
            </w:tcBorders>
          </w:tcPr>
          <w:p>
            <w:pP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四川长虹电子控股集团有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803,093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1,071,666,820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中国证券金融股份有限公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5,184,000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129,818,360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Times New Roman" w:hAnsi="Times New Roman" w:cs="Times New Roman" w:eastAsia="Times New Roman" w:hint="default"/>
                <w:sz w:val="21"/>
                <w:szCs w:val="21"/>
              </w:rPr>
            </w:pPr>
            <w:r>
              <w:rPr>
                <w:rFonts w:ascii="Times New Roman"/>
                <w:sz w:val="21"/>
              </w:rPr>
              <w:t>2.81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41,535,185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center"/>
              <w:rPr>
                <w:rFonts w:ascii="Times New Roman" w:hAnsi="Times New Roman" w:cs="Times New Roman" w:eastAsia="Times New Roman" w:hint="default"/>
                <w:sz w:val="21"/>
                <w:szCs w:val="21"/>
              </w:rPr>
            </w:pPr>
            <w:r>
              <w:rPr>
                <w:rFonts w:ascii="Times New Roman"/>
                <w:sz w:val="21"/>
              </w:rPr>
              <w:t>0.90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中央汇金资产管理有限责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37,235,800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center"/>
              <w:rPr>
                <w:rFonts w:ascii="Times New Roman" w:hAnsi="Times New Roman" w:cs="Times New Roman" w:eastAsia="Times New Roman" w:hint="default"/>
                <w:sz w:val="21"/>
                <w:szCs w:val="21"/>
              </w:rPr>
            </w:pPr>
            <w:r>
              <w:rPr>
                <w:rFonts w:ascii="Times New Roman"/>
                <w:sz w:val="21"/>
              </w:rPr>
              <w:t>0.81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7"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方海伟</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16,888,800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center"/>
              <w:rPr>
                <w:rFonts w:ascii="Times New Roman" w:hAnsi="Times New Roman" w:cs="Times New Roman" w:eastAsia="Times New Roman" w:hint="default"/>
                <w:sz w:val="21"/>
                <w:szCs w:val="21"/>
              </w:rPr>
            </w:pPr>
            <w:r>
              <w:rPr>
                <w:rFonts w:ascii="Times New Roman"/>
                <w:sz w:val="21"/>
              </w:rPr>
              <w:t>0.37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5"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谢仁国</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16,839,634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16,839,634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center"/>
              <w:rPr>
                <w:rFonts w:ascii="Times New Roman" w:hAnsi="Times New Roman" w:cs="Times New Roman" w:eastAsia="Times New Roman" w:hint="default"/>
                <w:sz w:val="21"/>
                <w:szCs w:val="21"/>
              </w:rPr>
            </w:pPr>
            <w:r>
              <w:rPr>
                <w:rFonts w:ascii="Times New Roman"/>
                <w:sz w:val="21"/>
              </w:rPr>
              <w:t>0.36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826"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中国农业银行股份有限公</w:t>
            </w:r>
          </w:p>
          <w:p>
            <w:pPr>
              <w:pStyle w:val="TableParagraph"/>
              <w:spacing w:line="274" w:lineRule="exact" w:before="24"/>
              <w:ind w:left="103" w:right="99"/>
              <w:jc w:val="left"/>
              <w:rPr>
                <w:rFonts w:ascii="宋体" w:hAnsi="宋体" w:cs="宋体" w:eastAsia="宋体" w:hint="default"/>
                <w:sz w:val="21"/>
                <w:szCs w:val="21"/>
              </w:rPr>
            </w:pPr>
            <w:r>
              <w:rPr>
                <w:rFonts w:ascii="宋体" w:hAnsi="宋体" w:cs="宋体" w:eastAsia="宋体" w:hint="default"/>
                <w:sz w:val="21"/>
                <w:szCs w:val="21"/>
              </w:rPr>
              <w:t>司－中证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交易型开放</w:t>
            </w:r>
            <w:r>
              <w:rPr>
                <w:rFonts w:ascii="宋体" w:hAnsi="宋体" w:cs="宋体" w:eastAsia="宋体" w:hint="default"/>
                <w:w w:val="100"/>
                <w:sz w:val="21"/>
                <w:szCs w:val="21"/>
              </w:rPr>
              <w:t> </w:t>
            </w:r>
            <w:r>
              <w:rPr>
                <w:rFonts w:ascii="宋体" w:hAnsi="宋体" w:cs="宋体" w:eastAsia="宋体" w:hint="default"/>
                <w:sz w:val="21"/>
                <w:szCs w:val="21"/>
              </w:rPr>
              <w:t>式指数证券投资基金</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15,643,897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15,643,897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0.34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张艳霞</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15,247,831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15,247,831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center"/>
              <w:rPr>
                <w:rFonts w:ascii="Times New Roman" w:hAnsi="Times New Roman" w:cs="Times New Roman" w:eastAsia="Times New Roman" w:hint="default"/>
                <w:sz w:val="21"/>
                <w:szCs w:val="21"/>
              </w:rPr>
            </w:pPr>
            <w:r>
              <w:rPr>
                <w:rFonts w:ascii="Times New Roman"/>
                <w:sz w:val="21"/>
              </w:rPr>
              <w:t>0.33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7"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博时基金－农业银行－博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时中证金融资产管理计划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center"/>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6"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易方达基金－农业银行－</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易方达中证金融资产管理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5"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大成基金－农业银行－大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center"/>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93"/>
        <w:gridCol w:w="2038"/>
        <w:gridCol w:w="1426"/>
        <w:gridCol w:w="689"/>
        <w:gridCol w:w="425"/>
        <w:gridCol w:w="428"/>
        <w:gridCol w:w="211"/>
        <w:gridCol w:w="326"/>
        <w:gridCol w:w="1188"/>
      </w:tblGrid>
      <w:tr>
        <w:trPr>
          <w:trHeight w:val="557"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嘉实基金－农业银行－嘉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中欧基金－农业银行－中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欧中证金融资产管理计划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华夏基金－农业银行－华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夏中证金融资产管理计划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银华基金－农业银行－银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南方基金－农业银行－南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方中证金融资产管理计划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9"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工银瑞信基金－农业银行</w:t>
            </w:r>
          </w:p>
          <w:p>
            <w:pPr>
              <w:pStyle w:val="TableParagraph"/>
              <w:spacing w:line="272" w:lineRule="exact" w:before="27"/>
              <w:ind w:left="103" w:right="163"/>
              <w:jc w:val="left"/>
              <w:rPr>
                <w:rFonts w:ascii="宋体" w:hAnsi="宋体" w:cs="宋体" w:eastAsia="宋体" w:hint="default"/>
                <w:sz w:val="21"/>
                <w:szCs w:val="21"/>
              </w:rPr>
            </w:pPr>
            <w:r>
              <w:rPr>
                <w:rFonts w:ascii="宋体" w:hAnsi="宋体" w:cs="宋体" w:eastAsia="宋体" w:hint="default"/>
                <w:spacing w:val="-2"/>
                <w:sz w:val="21"/>
                <w:szCs w:val="21"/>
              </w:rPr>
              <w:t>－工银瑞信中证金融资产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管理计划</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38" w:type="dxa"/>
            <w:gridSpan w:val="2"/>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932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630"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15" w:type="dxa"/>
            <w:gridSpan w:val="2"/>
            <w:vMerge w:val="restart"/>
            <w:tcBorders>
              <w:top w:val="single" w:sz="4" w:space="0" w:color="000000"/>
              <w:left w:val="single" w:sz="4" w:space="0" w:color="000000"/>
              <w:right w:val="single" w:sz="4" w:space="0" w:color="000000"/>
            </w:tcBorders>
          </w:tcPr>
          <w:p>
            <w:pPr>
              <w:pStyle w:val="TableParagraph"/>
              <w:spacing w:line="272" w:lineRule="exact"/>
              <w:ind w:left="631" w:right="103" w:hanging="526"/>
              <w:jc w:val="left"/>
              <w:rPr>
                <w:rFonts w:ascii="宋体" w:hAnsi="宋体" w:cs="宋体" w:eastAsia="宋体" w:hint="default"/>
                <w:sz w:val="21"/>
                <w:szCs w:val="21"/>
              </w:rPr>
            </w:pPr>
            <w:r>
              <w:rPr>
                <w:rFonts w:ascii="宋体" w:hAnsi="宋体" w:cs="宋体" w:eastAsia="宋体" w:hint="default"/>
                <w:sz w:val="21"/>
                <w:szCs w:val="21"/>
              </w:rPr>
              <w:t>持有无限售条件流通</w:t>
            </w:r>
            <w:r>
              <w:rPr>
                <w:rFonts w:ascii="宋体" w:hAnsi="宋体" w:cs="宋体" w:eastAsia="宋体" w:hint="default"/>
                <w:w w:val="100"/>
                <w:sz w:val="21"/>
                <w:szCs w:val="21"/>
              </w:rPr>
              <w:t> </w:t>
            </w:r>
            <w:r>
              <w:rPr>
                <w:rFonts w:ascii="宋体" w:hAnsi="宋体" w:cs="宋体" w:eastAsia="宋体" w:hint="default"/>
                <w:sz w:val="21"/>
                <w:szCs w:val="21"/>
              </w:rPr>
              <w:t>股的数量</w:t>
            </w:r>
          </w:p>
        </w:tc>
        <w:tc>
          <w:tcPr>
            <w:tcW w:w="25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4630" w:type="dxa"/>
            <w:gridSpan w:val="2"/>
            <w:vMerge/>
            <w:tcBorders>
              <w:left w:val="single" w:sz="4" w:space="0" w:color="000000"/>
              <w:bottom w:val="single" w:sz="4" w:space="0" w:color="000000"/>
              <w:right w:val="single" w:sz="4" w:space="0" w:color="000000"/>
            </w:tcBorders>
          </w:tcPr>
          <w:p>
            <w:pPr/>
          </w:p>
        </w:tc>
        <w:tc>
          <w:tcPr>
            <w:tcW w:w="2115" w:type="dxa"/>
            <w:gridSpan w:val="2"/>
            <w:vMerge/>
            <w:tcBorders>
              <w:left w:val="single" w:sz="4" w:space="0" w:color="000000"/>
              <w:bottom w:val="single" w:sz="4" w:space="0" w:color="000000"/>
              <w:right w:val="single" w:sz="4" w:space="0" w:color="000000"/>
            </w:tcBorders>
          </w:tcPr>
          <w:p>
            <w:pP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2" w:right="0"/>
              <w:jc w:val="left"/>
              <w:rPr>
                <w:rFonts w:ascii="Times New Roman" w:hAnsi="Times New Roman" w:cs="Times New Roman" w:eastAsia="Times New Roman" w:hint="default"/>
                <w:sz w:val="21"/>
                <w:szCs w:val="21"/>
              </w:rPr>
            </w:pPr>
            <w:r>
              <w:rPr>
                <w:rFonts w:ascii="Times New Roman"/>
                <w:sz w:val="21"/>
              </w:rPr>
              <w:t>1,071,666,820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4" w:right="0"/>
              <w:jc w:val="left"/>
              <w:rPr>
                <w:rFonts w:ascii="Times New Roman" w:hAnsi="Times New Roman" w:cs="Times New Roman" w:eastAsia="Times New Roman" w:hint="default"/>
                <w:sz w:val="21"/>
                <w:szCs w:val="21"/>
              </w:rPr>
            </w:pPr>
            <w:r>
              <w:rPr>
                <w:rFonts w:ascii="Times New Roman"/>
                <w:sz w:val="21"/>
              </w:rPr>
              <w:t>1,071,666,820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48" w:right="0"/>
              <w:jc w:val="left"/>
              <w:rPr>
                <w:rFonts w:ascii="Times New Roman" w:hAnsi="Times New Roman" w:cs="Times New Roman" w:eastAsia="Times New Roman" w:hint="default"/>
                <w:sz w:val="21"/>
                <w:szCs w:val="21"/>
              </w:rPr>
            </w:pPr>
            <w:r>
              <w:rPr>
                <w:rFonts w:ascii="Times New Roman"/>
                <w:sz w:val="21"/>
              </w:rPr>
              <w:t>129,818,360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0" w:right="0"/>
              <w:jc w:val="left"/>
              <w:rPr>
                <w:rFonts w:ascii="Times New Roman" w:hAnsi="Times New Roman" w:cs="Times New Roman" w:eastAsia="Times New Roman" w:hint="default"/>
                <w:sz w:val="21"/>
                <w:szCs w:val="21"/>
              </w:rPr>
            </w:pPr>
            <w:r>
              <w:rPr>
                <w:rFonts w:ascii="Times New Roman"/>
                <w:sz w:val="21"/>
              </w:rPr>
              <w:t>129,818,360</w:t>
            </w:r>
          </w:p>
        </w:tc>
      </w:tr>
      <w:tr>
        <w:trPr>
          <w:trHeight w:val="555"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41,535,185</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41,535,185</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37,235,800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37,235,800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方海伟</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16,888,800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16,888,800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谢仁国</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16,839,634</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16,839,634</w:t>
            </w:r>
          </w:p>
        </w:tc>
      </w:tr>
      <w:tr>
        <w:trPr>
          <w:trHeight w:val="557"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交易型开</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放式指数证券投资基金</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3" w:right="0"/>
              <w:jc w:val="left"/>
              <w:rPr>
                <w:rFonts w:ascii="Times New Roman" w:hAnsi="Times New Roman" w:cs="Times New Roman" w:eastAsia="Times New Roman" w:hint="default"/>
                <w:sz w:val="21"/>
                <w:szCs w:val="21"/>
              </w:rPr>
            </w:pPr>
            <w:r>
              <w:rPr>
                <w:rFonts w:ascii="Times New Roman"/>
                <w:sz w:val="21"/>
              </w:rPr>
              <w:t>15,643,897</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56" w:right="0"/>
              <w:jc w:val="left"/>
              <w:rPr>
                <w:rFonts w:ascii="Times New Roman" w:hAnsi="Times New Roman" w:cs="Times New Roman" w:eastAsia="Times New Roman" w:hint="default"/>
                <w:sz w:val="21"/>
                <w:szCs w:val="21"/>
              </w:rPr>
            </w:pPr>
            <w:r>
              <w:rPr>
                <w:rFonts w:ascii="Times New Roman"/>
                <w:sz w:val="21"/>
              </w:rPr>
              <w:t>15,643,897</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张艳霞</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15,247,831</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15,247,831</w:t>
            </w:r>
          </w:p>
        </w:tc>
      </w:tr>
      <w:tr>
        <w:trPr>
          <w:trHeight w:val="555"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博时基金－农业银行－博时中证金融资产管理计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易方达基金－农业银行－易方达中证金融资产管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理计划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大成基金－农业银行－大成中证金融资产管理计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嘉实基金－农业银行－嘉实中证金融资产管理计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广发基金－农业银行－广发中证金融资产管理计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r>
        <w:trPr>
          <w:trHeight w:val="554"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中欧基金－农业银行－中欧中证金融资产管理计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r>
        <w:trPr>
          <w:trHeight w:val="557" w:hRule="exact"/>
        </w:trPr>
        <w:tc>
          <w:tcPr>
            <w:tcW w:w="4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华夏基金－农业银行－华夏中证金融资产管理计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3" w:right="0"/>
              <w:jc w:val="left"/>
              <w:rPr>
                <w:rFonts w:ascii="Times New Roman" w:hAnsi="Times New Roman" w:cs="Times New Roman" w:eastAsia="Times New Roman" w:hint="default"/>
                <w:sz w:val="21"/>
                <w:szCs w:val="21"/>
              </w:rPr>
            </w:pPr>
            <w:r>
              <w:rPr>
                <w:rFonts w:ascii="Times New Roman"/>
                <w:sz w:val="21"/>
              </w:rPr>
              <w:t>13,656,810</w:t>
            </w:r>
          </w:p>
        </w:tc>
        <w:tc>
          <w:tcPr>
            <w:tcW w:w="1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56" w:right="0"/>
              <w:jc w:val="left"/>
              <w:rPr>
                <w:rFonts w:ascii="Times New Roman" w:hAnsi="Times New Roman" w:cs="Times New Roman" w:eastAsia="Times New Roman" w:hint="default"/>
                <w:sz w:val="21"/>
                <w:szCs w:val="21"/>
              </w:rPr>
            </w:pPr>
            <w:r>
              <w:rPr>
                <w:rFonts w:ascii="Times New Roman"/>
                <w:sz w:val="21"/>
              </w:rPr>
              <w:t>13,656,810</w:t>
            </w:r>
          </w:p>
        </w:tc>
      </w:tr>
    </w:tbl>
    <w:p>
      <w:pPr>
        <w:spacing w:after="0" w:line="237" w:lineRule="exact"/>
        <w:jc w:val="left"/>
        <w:rPr>
          <w:rFonts w:ascii="Times New Roman" w:hAnsi="Times New Roman" w:cs="Times New Roman" w:eastAsia="Times New Roman" w:hint="default"/>
          <w:sz w:val="21"/>
          <w:szCs w:val="21"/>
        </w:rPr>
        <w:sectPr>
          <w:pgSz w:w="11910" w:h="16840"/>
          <w:pgMar w:header="880" w:footer="1195" w:top="1120" w:bottom="1380" w:left="158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630"/>
        <w:gridCol w:w="2115"/>
        <w:gridCol w:w="1064"/>
        <w:gridCol w:w="1514"/>
      </w:tblGrid>
      <w:tr>
        <w:trPr>
          <w:trHeight w:val="557"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银华基金－农业银行－银华中证金融资产管理计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13,656,810</w:t>
            </w:r>
          </w:p>
        </w:tc>
      </w:tr>
      <w:tr>
        <w:trPr>
          <w:trHeight w:val="55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南方基金－农业银行－南方中证金融资产管理计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13,656,810</w:t>
            </w:r>
          </w:p>
        </w:tc>
      </w:tr>
      <w:tr>
        <w:trPr>
          <w:trHeight w:val="55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工银瑞信基金－农业银行－工银瑞信中证金融资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13,656,810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13,656,810</w:t>
            </w:r>
          </w:p>
        </w:tc>
      </w:tr>
      <w:tr>
        <w:trPr>
          <w:trHeight w:val="164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上述股东中，因四川虹扬投资有限公司的股</w:t>
            </w: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pacing w:val="-2"/>
                <w:sz w:val="21"/>
                <w:szCs w:val="21"/>
              </w:rPr>
              <w:t>东为四川长虹电子控股集团有限公司或四川长虹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电器股份有限公司高管及骨干员工，四川虹扬投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资有限公司与四川长虹电子控股集团有限公司存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在关联关系。未知其他股东之间是否存在关联关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系或一致行动人。</w:t>
            </w:r>
          </w:p>
        </w:tc>
      </w:tr>
      <w:tr>
        <w:trPr>
          <w:trHeight w:val="28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693"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pgSz w:w="11910" w:h="16840"/>
          <w:pgMar w:header="880" w:footer="1195" w:top="1120" w:bottom="1380" w:left="1580" w:right="780"/>
        </w:sectPr>
      </w:pPr>
    </w:p>
    <w:p>
      <w:pPr>
        <w:pStyle w:val="BodyText"/>
        <w:spacing w:line="274" w:lineRule="exact" w:before="36"/>
        <w:ind w:right="0"/>
        <w:jc w:val="left"/>
      </w:pPr>
      <w:r>
        <w:rPr>
          <w:spacing w:val="-2"/>
        </w:rPr>
        <w:t>前十名有限售条件股东持股数量及限售条件</w:t>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780"/>
          <w:cols w:num="2" w:equalWidth="0">
            <w:col w:w="4213" w:space="3781"/>
            <w:col w:w="1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576"/>
        <w:gridCol w:w="1274"/>
        <w:gridCol w:w="1136"/>
        <w:gridCol w:w="1274"/>
        <w:gridCol w:w="2137"/>
      </w:tblGrid>
      <w:tr>
        <w:trPr>
          <w:trHeight w:val="554"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05" w:right="10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21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6"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139" w:hanging="106"/>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40" w:lineRule="auto"/>
              <w:ind w:left="525" w:right="103"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2137" w:type="dxa"/>
            <w:vMerge/>
            <w:tcBorders>
              <w:left w:val="single" w:sz="4" w:space="0" w:color="000000"/>
              <w:bottom w:val="single" w:sz="4" w:space="0" w:color="000000"/>
              <w:right w:val="single" w:sz="4" w:space="0" w:color="000000"/>
            </w:tcBorders>
          </w:tcPr>
          <w:p>
            <w:pPr/>
          </w:p>
        </w:tc>
      </w:tr>
      <w:tr>
        <w:trPr>
          <w:trHeight w:val="110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1</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湖南省益阳电容器厂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0" w:right="0"/>
              <w:jc w:val="left"/>
              <w:rPr>
                <w:rFonts w:ascii="Times New Roman" w:hAnsi="Times New Roman" w:cs="Times New Roman" w:eastAsia="Times New Roman" w:hint="default"/>
                <w:sz w:val="21"/>
                <w:szCs w:val="21"/>
              </w:rPr>
            </w:pPr>
            <w:r>
              <w:rPr>
                <w:rFonts w:ascii="Times New Roman"/>
                <w:sz w:val="21"/>
              </w:rPr>
              <w:t>636,480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Times New Roman" w:hAnsi="Times New Roman" w:cs="Times New Roman" w:eastAsia="Times New Roman" w:hint="default"/>
                <w:sz w:val="21"/>
                <w:szCs w:val="21"/>
              </w:rPr>
            </w:pPr>
            <w:r>
              <w:rPr>
                <w:rFonts w:ascii="Times New Roman"/>
                <w:sz w:val="21"/>
              </w:rPr>
              <w:t>636,480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权分置改革为其垫付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的对价后，再将其剩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余股份安排上市。</w:t>
            </w:r>
          </w:p>
        </w:tc>
      </w:tr>
      <w:tr>
        <w:trPr>
          <w:trHeight w:val="110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2</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2"/>
                <w:sz w:val="21"/>
                <w:szCs w:val="21"/>
              </w:rPr>
              <w:t>徐州白云大厦股份有限公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0" w:right="0"/>
              <w:jc w:val="left"/>
              <w:rPr>
                <w:rFonts w:ascii="Times New Roman" w:hAnsi="Times New Roman" w:cs="Times New Roman" w:eastAsia="Times New Roman" w:hint="default"/>
                <w:sz w:val="21"/>
                <w:szCs w:val="21"/>
              </w:rPr>
            </w:pPr>
            <w:r>
              <w:rPr>
                <w:rFonts w:ascii="Times New Roman"/>
                <w:sz w:val="21"/>
              </w:rPr>
              <w:t>636,480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636,480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权分置改革为其垫付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的对价后，再将其剩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余股份安排上市。</w:t>
            </w:r>
          </w:p>
        </w:tc>
      </w:tr>
      <w:tr>
        <w:trPr>
          <w:trHeight w:val="1099"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3</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玉林市星火实业总公司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0" w:right="0"/>
              <w:jc w:val="left"/>
              <w:rPr>
                <w:rFonts w:ascii="Times New Roman" w:hAnsi="Times New Roman" w:cs="Times New Roman" w:eastAsia="Times New Roman" w:hint="default"/>
                <w:sz w:val="21"/>
                <w:szCs w:val="21"/>
              </w:rPr>
            </w:pPr>
            <w:r>
              <w:rPr>
                <w:rFonts w:ascii="Times New Roman"/>
                <w:sz w:val="21"/>
              </w:rPr>
              <w:t>636,480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636,480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权分置改革为其垫付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的对价后，再将其剩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余股份安排上市。</w:t>
            </w:r>
          </w:p>
        </w:tc>
      </w:tr>
      <w:tr>
        <w:trPr>
          <w:trHeight w:val="110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4</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苏州久利电子有限公司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0" w:right="0"/>
              <w:jc w:val="left"/>
              <w:rPr>
                <w:rFonts w:ascii="Times New Roman" w:hAnsi="Times New Roman" w:cs="Times New Roman" w:eastAsia="Times New Roman" w:hint="default"/>
                <w:sz w:val="21"/>
                <w:szCs w:val="21"/>
              </w:rPr>
            </w:pPr>
            <w:r>
              <w:rPr>
                <w:rFonts w:ascii="Times New Roman"/>
                <w:sz w:val="21"/>
              </w:rPr>
              <w:t>31,601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3" w:right="0"/>
              <w:jc w:val="left"/>
              <w:rPr>
                <w:rFonts w:ascii="Times New Roman" w:hAnsi="Times New Roman" w:cs="Times New Roman" w:eastAsia="Times New Roman" w:hint="default"/>
                <w:sz w:val="21"/>
                <w:szCs w:val="21"/>
              </w:rPr>
            </w:pPr>
            <w:r>
              <w:rPr>
                <w:rFonts w:ascii="Times New Roman"/>
                <w:sz w:val="21"/>
              </w:rPr>
              <w:t>31,601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权分置改革为其垫付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的对价后，再将其剩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余股份安排上市。</w:t>
            </w:r>
          </w:p>
        </w:tc>
      </w:tr>
      <w:tr>
        <w:trPr>
          <w:trHeight w:val="1099"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5</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绵阳李氏企业有限公司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0" w:right="0"/>
              <w:jc w:val="left"/>
              <w:rPr>
                <w:rFonts w:ascii="Times New Roman" w:hAnsi="Times New Roman" w:cs="Times New Roman" w:eastAsia="Times New Roman" w:hint="default"/>
                <w:sz w:val="21"/>
                <w:szCs w:val="21"/>
              </w:rPr>
            </w:pPr>
            <w:r>
              <w:rPr>
                <w:rFonts w:ascii="Times New Roman"/>
                <w:sz w:val="21"/>
              </w:rPr>
              <w:t>12,630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12,630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权分置改革为其垫付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的对价后，再将其剩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余股份安排上市。</w:t>
            </w:r>
          </w:p>
        </w:tc>
      </w:tr>
      <w:tr>
        <w:trPr>
          <w:trHeight w:val="1099"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6</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2"/>
                <w:sz w:val="21"/>
                <w:szCs w:val="21"/>
              </w:rPr>
              <w:t>绵阳市宏程实业有限责任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0" w:right="0"/>
              <w:jc w:val="left"/>
              <w:rPr>
                <w:rFonts w:ascii="Times New Roman" w:hAnsi="Times New Roman" w:cs="Times New Roman" w:eastAsia="Times New Roman" w:hint="default"/>
                <w:sz w:val="21"/>
                <w:szCs w:val="21"/>
              </w:rPr>
            </w:pPr>
            <w:r>
              <w:rPr>
                <w:rFonts w:ascii="Times New Roman"/>
                <w:w w:val="100"/>
                <w:sz w:val="21"/>
              </w:rPr>
              <w:t>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权分置改革为其垫付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的对价后，再将其剩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余股份安排上市。</w:t>
            </w:r>
          </w:p>
        </w:tc>
      </w:tr>
      <w:tr>
        <w:trPr>
          <w:trHeight w:val="555"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未知上述股东之间是否存在关联关系或一致行动人。</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780"/>
        </w:sectPr>
      </w:pPr>
    </w:p>
    <w:p>
      <w:pPr>
        <w:spacing w:line="240" w:lineRule="auto" w:before="4"/>
        <w:rPr>
          <w:rFonts w:ascii="宋体" w:hAnsi="宋体" w:cs="宋体" w:eastAsia="宋体" w:hint="default"/>
          <w:sz w:val="25"/>
          <w:szCs w:val="25"/>
        </w:rPr>
      </w:pPr>
    </w:p>
    <w:p>
      <w:pPr>
        <w:pStyle w:val="BodyText"/>
        <w:spacing w:line="282" w:lineRule="exact" w:before="36"/>
        <w:ind w:left="532" w:right="202"/>
        <w:jc w:val="left"/>
      </w:pPr>
      <w:r>
        <w:rPr/>
        <w:t>报告期内，益阳大利电子有限公司所持</w:t>
      </w:r>
      <w:r>
        <w:rPr>
          <w:spacing w:val="-52"/>
        </w:rPr>
        <w:t> </w:t>
      </w:r>
      <w:r>
        <w:rPr>
          <w:rFonts w:ascii="Times New Roman" w:hAnsi="Times New Roman" w:cs="Times New Roman" w:eastAsia="Times New Roman" w:hint="default"/>
        </w:rPr>
        <w:t>496,678 </w:t>
      </w:r>
      <w:r>
        <w:rPr/>
        <w:t>份限售股于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日流通上市，详见</w:t>
      </w:r>
    </w:p>
    <w:p>
      <w:pPr>
        <w:pStyle w:val="BodyText"/>
        <w:spacing w:line="272" w:lineRule="exact"/>
        <w:ind w:right="202"/>
        <w:jc w:val="left"/>
        <w:rPr>
          <w:rFonts w:ascii="Times New Roman" w:hAnsi="Times New Roman" w:cs="Times New Roman" w:eastAsia="Times New Roman" w:hint="default"/>
        </w:rPr>
      </w:pPr>
      <w:r>
        <w:rPr/>
        <w:t>公司临</w:t>
      </w:r>
      <w:r>
        <w:rPr>
          <w:spacing w:val="-55"/>
        </w:rPr>
        <w:t> </w:t>
      </w:r>
      <w:r>
        <w:rPr>
          <w:rFonts w:ascii="Times New Roman" w:hAnsi="Times New Roman" w:cs="Times New Roman" w:eastAsia="Times New Roman" w:hint="default"/>
        </w:rPr>
        <w:t>2017-002</w:t>
      </w:r>
      <w:r>
        <w:rPr>
          <w:rFonts w:ascii="Times New Roman" w:hAnsi="Times New Roman" w:cs="Times New Roman" w:eastAsia="Times New Roman" w:hint="default"/>
          <w:spacing w:val="-2"/>
        </w:rPr>
        <w:t> </w:t>
      </w:r>
      <w:r>
        <w:rPr/>
        <w:t>号公告；深圳市华晟达投资控股有限公司所持</w:t>
      </w:r>
      <w:r>
        <w:rPr>
          <w:spacing w:val="-55"/>
        </w:rPr>
        <w:t> </w:t>
      </w:r>
      <w:r>
        <w:rPr>
          <w:rFonts w:ascii="Times New Roman" w:hAnsi="Times New Roman" w:cs="Times New Roman" w:eastAsia="Times New Roman" w:hint="default"/>
        </w:rPr>
        <w:t>2,853,157</w:t>
      </w:r>
      <w:r>
        <w:rPr>
          <w:rFonts w:ascii="Times New Roman" w:hAnsi="Times New Roman" w:cs="Times New Roman" w:eastAsia="Times New Roman" w:hint="default"/>
          <w:spacing w:val="-2"/>
        </w:rPr>
        <w:t> </w:t>
      </w:r>
      <w:r>
        <w:rPr/>
        <w:t>份限售股于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11</w:t>
      </w:r>
    </w:p>
    <w:p>
      <w:pPr>
        <w:pStyle w:val="BodyText"/>
        <w:spacing w:line="281" w:lineRule="exact"/>
        <w:ind w:right="3050"/>
        <w:jc w:val="left"/>
      </w:pP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日流通上市，详见公司临</w:t>
      </w:r>
      <w:r>
        <w:rPr>
          <w:spacing w:val="-54"/>
        </w:rPr>
        <w:t> </w:t>
      </w:r>
      <w:r>
        <w:rPr>
          <w:rFonts w:ascii="Times New Roman" w:hAnsi="Times New Roman" w:cs="Times New Roman" w:eastAsia="Times New Roman" w:hint="default"/>
        </w:rPr>
        <w:t>2017-050</w:t>
      </w:r>
      <w:r>
        <w:rPr>
          <w:rFonts w:ascii="Times New Roman" w:hAnsi="Times New Roman" w:cs="Times New Roman" w:eastAsia="Times New Roman" w:hint="default"/>
          <w:spacing w:val="-2"/>
        </w:rPr>
        <w:t> </w:t>
      </w:r>
      <w:r>
        <w:rPr/>
        <w:t>号公告。</w:t>
      </w:r>
    </w:p>
    <w:p>
      <w:pPr>
        <w:spacing w:line="240" w:lineRule="auto" w:before="8"/>
        <w:rPr>
          <w:rFonts w:ascii="宋体" w:hAnsi="宋体" w:cs="宋体" w:eastAsia="宋体" w:hint="default"/>
          <w:sz w:val="21"/>
          <w:szCs w:val="21"/>
        </w:rPr>
      </w:pPr>
    </w:p>
    <w:p>
      <w:pPr>
        <w:pStyle w:val="Heading4"/>
        <w:tabs>
          <w:tab w:pos="784" w:val="left" w:leader="none"/>
        </w:tabs>
        <w:spacing w:line="240" w:lineRule="auto" w:before="0"/>
        <w:ind w:right="305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right="3050"/>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家用电器、汽车电器、电子产品及元器件、电子信息网络产</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品、电子商务、新型材料、电动产品、环保产品、通讯传输</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设备、电工器材制造、销售、房地产开发等。</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tabs>
          <w:tab w:pos="637" w:val="left" w:leader="none"/>
        </w:tabs>
        <w:spacing w:line="240" w:lineRule="auto"/>
        <w:ind w:right="305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637" w:val="left" w:leader="none"/>
        </w:tabs>
        <w:spacing w:line="240" w:lineRule="auto" w:before="43"/>
        <w:ind w:right="305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tabs>
          <w:tab w:pos="637" w:val="left" w:leader="none"/>
        </w:tabs>
        <w:spacing w:line="240" w:lineRule="auto" w:before="0"/>
        <w:ind w:right="305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637" w:val="left" w:leader="none"/>
        </w:tabs>
        <w:spacing w:line="240" w:lineRule="auto" w:before="40"/>
        <w:ind w:right="305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3339"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402612" cy="212026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5" cstate="print"/>
                    <a:stretch>
                      <a:fillRect/>
                    </a:stretch>
                  </pic:blipFill>
                  <pic:spPr>
                    <a:xfrm>
                      <a:off x="0" y="0"/>
                      <a:ext cx="3402612" cy="2120265"/>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23"/>
          <w:szCs w:val="23"/>
        </w:rPr>
      </w:pPr>
    </w:p>
    <w:p>
      <w:pPr>
        <w:pStyle w:val="Heading4"/>
        <w:tabs>
          <w:tab w:pos="642" w:val="left" w:leader="none"/>
        </w:tabs>
        <w:spacing w:line="266"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562" w:val="left" w:leader="none"/>
        </w:tabs>
        <w:spacing w:line="240" w:lineRule="auto" w:before="40"/>
        <w:ind w:left="138"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8"/>
        <w:ind w:left="138" w:right="0"/>
        <w:jc w:val="left"/>
      </w:pPr>
      <w:r>
        <w:rPr/>
        <w:t>√适用□不适用</w:t>
      </w:r>
    </w:p>
    <w:p>
      <w:pPr>
        <w:spacing w:line="240" w:lineRule="auto" w:before="4"/>
        <w:rPr>
          <w:rFonts w:ascii="宋体" w:hAnsi="宋体" w:cs="宋体" w:eastAsia="宋体" w:hint="default"/>
          <w:sz w:val="2"/>
          <w:szCs w:val="2"/>
        </w:rPr>
      </w:pPr>
    </w:p>
    <w:p>
      <w:pPr>
        <w:spacing w:line="4317" w:lineRule="exact"/>
        <w:ind w:left="137"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3054112" cy="274148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3054112" cy="274148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1"/>
        <w:rPr>
          <w:rFonts w:ascii="宋体" w:hAnsi="宋体" w:cs="宋体" w:eastAsia="宋体" w:hint="default"/>
          <w:sz w:val="18"/>
          <w:szCs w:val="18"/>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7"/>
          <w:szCs w:val="17"/>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7"/>
          <w:footerReference w:type="default" r:id="rId28"/>
          <w:pgSz w:w="16840" w:h="11910" w:orient="landscape"/>
          <w:pgMar w:header="880" w:footer="1195" w:top="1120" w:bottom="1380" w:left="1300" w:right="1200"/>
          <w:pgNumType w:start="4"/>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董事长、</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6"/>
                <w:sz w:val="21"/>
                <w:szCs w:val="21"/>
              </w:rPr>
              <w:t> </w:t>
            </w:r>
            <w:r>
              <w:rPr>
                <w:rFonts w:ascii="宋体" w:hAnsi="宋体" w:cs="宋体" w:eastAsia="宋体" w:hint="default"/>
                <w:sz w:val="21"/>
                <w:szCs w:val="21"/>
              </w:rPr>
              <w:t>事</w:t>
            </w:r>
          </w:p>
          <w:p>
            <w:pPr>
              <w:pStyle w:val="TableParagraph"/>
              <w:spacing w:line="240" w:lineRule="auto"/>
              <w:ind w:left="105" w:right="60"/>
              <w:jc w:val="left"/>
              <w:rPr>
                <w:rFonts w:ascii="宋体" w:hAnsi="宋体" w:cs="宋体" w:eastAsia="宋体" w:hint="default"/>
                <w:sz w:val="21"/>
                <w:szCs w:val="21"/>
              </w:rPr>
            </w:pPr>
            <w:r>
              <w:rPr>
                <w:rFonts w:ascii="宋体" w:hAnsi="宋体" w:cs="宋体" w:eastAsia="宋体" w:hint="default"/>
                <w:spacing w:val="26"/>
                <w:sz w:val="21"/>
                <w:szCs w:val="21"/>
              </w:rPr>
              <w:t>长、总经</w:t>
            </w:r>
            <w:r>
              <w:rPr>
                <w:rFonts w:ascii="宋体" w:hAnsi="宋体" w:cs="宋体" w:eastAsia="宋体" w:hint="default"/>
                <w:spacing w:val="-97"/>
                <w:sz w:val="21"/>
                <w:szCs w:val="21"/>
              </w:rPr>
              <w:t> </w:t>
            </w:r>
            <w:r>
              <w:rPr>
                <w:rFonts w:ascii="宋体" w:hAnsi="宋体" w:cs="宋体" w:eastAsia="宋体" w:hint="default"/>
                <w:sz w:val="21"/>
                <w:szCs w:val="21"/>
              </w:rPr>
              <w:t>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7</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18.70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37" w:lineRule="auto"/>
              <w:ind w:left="105" w:right="60"/>
              <w:jc w:val="both"/>
              <w:rPr>
                <w:rFonts w:ascii="宋体" w:hAnsi="宋体" w:cs="宋体" w:eastAsia="宋体" w:hint="default"/>
                <w:sz w:val="21"/>
                <w:szCs w:val="21"/>
              </w:rPr>
            </w:pPr>
            <w:r>
              <w:rPr>
                <w:rFonts w:ascii="宋体" w:hAnsi="宋体" w:cs="宋体" w:eastAsia="宋体" w:hint="default"/>
                <w:spacing w:val="26"/>
                <w:sz w:val="21"/>
                <w:szCs w:val="21"/>
              </w:rPr>
              <w:t>党委副书</w:t>
            </w:r>
            <w:r>
              <w:rPr>
                <w:rFonts w:ascii="宋体" w:hAnsi="宋体" w:cs="宋体" w:eastAsia="宋体" w:hint="default"/>
                <w:spacing w:val="-97"/>
                <w:sz w:val="21"/>
                <w:szCs w:val="21"/>
              </w:rPr>
              <w:t> </w:t>
            </w:r>
            <w:r>
              <w:rPr>
                <w:rFonts w:ascii="宋体" w:hAnsi="宋体" w:cs="宋体" w:eastAsia="宋体" w:hint="default"/>
                <w:spacing w:val="-21"/>
                <w:w w:val="100"/>
                <w:sz w:val="21"/>
                <w:szCs w:val="21"/>
              </w:rPr>
              <w:t>记、纪委书</w:t>
            </w:r>
            <w:r>
              <w:rPr>
                <w:rFonts w:ascii="宋体" w:hAnsi="宋体" w:cs="宋体" w:eastAsia="宋体" w:hint="default"/>
                <w:w w:val="100"/>
                <w:sz w:val="21"/>
                <w:szCs w:val="21"/>
              </w:rPr>
              <w:t> </w:t>
            </w:r>
            <w:r>
              <w:rPr>
                <w:rFonts w:ascii="宋体" w:hAnsi="宋体" w:cs="宋体" w:eastAsia="宋体" w:hint="default"/>
                <w:sz w:val="21"/>
                <w:szCs w:val="21"/>
              </w:rPr>
              <w:t>记</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6"/>
              <w:jc w:val="right"/>
              <w:rPr>
                <w:rFonts w:ascii="Times New Roman" w:hAnsi="Times New Roman" w:cs="Times New Roman" w:eastAsia="Times New Roman" w:hint="default"/>
                <w:sz w:val="21"/>
                <w:szCs w:val="21"/>
              </w:rPr>
            </w:pPr>
            <w:r>
              <w:rPr>
                <w:rFonts w:ascii="Times New Roman"/>
                <w:sz w:val="21"/>
              </w:rPr>
              <w:t>19.61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7</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10,000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40,000</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30,000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59"/>
              <w:jc w:val="left"/>
              <w:rPr>
                <w:rFonts w:ascii="宋体" w:hAnsi="宋体" w:cs="宋体" w:eastAsia="宋体" w:hint="default"/>
                <w:sz w:val="21"/>
                <w:szCs w:val="21"/>
              </w:rPr>
            </w:pPr>
            <w:r>
              <w:rPr>
                <w:rFonts w:ascii="宋体" w:hAnsi="宋体" w:cs="宋体" w:eastAsia="宋体" w:hint="default"/>
                <w:spacing w:val="29"/>
                <w:sz w:val="21"/>
                <w:szCs w:val="21"/>
              </w:rPr>
              <w:t>二级市场</w:t>
            </w:r>
            <w:r>
              <w:rPr>
                <w:rFonts w:ascii="宋体" w:hAnsi="宋体" w:cs="宋体" w:eastAsia="宋体" w:hint="default"/>
                <w:spacing w:val="-97"/>
                <w:sz w:val="21"/>
                <w:szCs w:val="21"/>
              </w:rPr>
              <w:t> </w:t>
            </w:r>
            <w:r>
              <w:rPr>
                <w:rFonts w:ascii="宋体" w:hAnsi="宋体" w:cs="宋体" w:eastAsia="宋体" w:hint="default"/>
                <w:sz w:val="21"/>
                <w:szCs w:val="21"/>
              </w:rPr>
              <w:t>购买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835" w:right="0"/>
              <w:jc w:val="left"/>
              <w:rPr>
                <w:rFonts w:ascii="Times New Roman" w:hAnsi="Times New Roman" w:cs="Times New Roman" w:eastAsia="Times New Roman" w:hint="default"/>
                <w:sz w:val="21"/>
                <w:szCs w:val="21"/>
              </w:rPr>
            </w:pPr>
            <w:r>
              <w:rPr>
                <w:rFonts w:ascii="Times New Roman"/>
                <w:sz w:val="21"/>
              </w:rPr>
              <w:t>23.78</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555"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6"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6"/>
                <w:sz w:val="21"/>
                <w:szCs w:val="21"/>
              </w:rPr>
              <w:t> </w:t>
            </w:r>
            <w:r>
              <w:rPr>
                <w:rFonts w:ascii="宋体" w:hAnsi="宋体" w:cs="宋体" w:eastAsia="宋体" w:hint="default"/>
                <w:sz w:val="21"/>
                <w:szCs w:val="21"/>
              </w:rPr>
              <w:t>经</w:t>
            </w:r>
          </w:p>
          <w:p>
            <w:pPr>
              <w:pStyle w:val="TableParagraph"/>
              <w:spacing w:line="272" w:lineRule="exact" w:before="27"/>
              <w:ind w:left="105" w:right="60"/>
              <w:jc w:val="left"/>
              <w:rPr>
                <w:rFonts w:ascii="宋体" w:hAnsi="宋体" w:cs="宋体" w:eastAsia="宋体" w:hint="default"/>
                <w:sz w:val="21"/>
                <w:szCs w:val="21"/>
              </w:rPr>
            </w:pPr>
            <w:r>
              <w:rPr>
                <w:rFonts w:ascii="宋体" w:hAnsi="宋体" w:cs="宋体" w:eastAsia="宋体" w:hint="default"/>
                <w:spacing w:val="26"/>
                <w:sz w:val="21"/>
                <w:szCs w:val="21"/>
              </w:rPr>
              <w:t>理、常务</w:t>
            </w:r>
            <w:r>
              <w:rPr>
                <w:rFonts w:ascii="宋体" w:hAnsi="宋体" w:cs="宋体" w:eastAsia="宋体" w:hint="default"/>
                <w:spacing w:val="-97"/>
                <w:sz w:val="21"/>
                <w:szCs w:val="21"/>
              </w:rPr>
              <w:t> </w:t>
            </w:r>
            <w:r>
              <w:rPr>
                <w:rFonts w:ascii="宋体" w:hAnsi="宋体" w:cs="宋体" w:eastAsia="宋体" w:hint="default"/>
                <w:sz w:val="21"/>
                <w:szCs w:val="21"/>
              </w:rPr>
              <w:t>副总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9</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45.76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59.81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会主席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29.41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59.81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52.61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9</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39.20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董事会秘</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1"/>
                <w:szCs w:val="21"/>
              </w:rPr>
            </w:pPr>
            <w:r>
              <w:rPr>
                <w:rFonts w:ascii="Times New Roman"/>
                <w:sz w:val="21"/>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37.86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9</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27.18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周静</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34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12.65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李东红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4.12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4.12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60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8.31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26.58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41.31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1"/>
                <w:szCs w:val="21"/>
              </w:rPr>
            </w:pPr>
            <w:r>
              <w:rPr>
                <w:rFonts w:ascii="Times New Roman"/>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22.60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王文生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32.85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13.62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唐世会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6.12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2,764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2,764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52.26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袁兵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14.2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吴晓刚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1"/>
                <w:szCs w:val="21"/>
              </w:rPr>
            </w:pPr>
            <w:r>
              <w:rPr>
                <w:rFonts w:ascii="Times New Roman"/>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19.28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40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8.41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12,764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42,764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1" w:right="0"/>
              <w:jc w:val="left"/>
              <w:rPr>
                <w:rFonts w:ascii="Times New Roman" w:hAnsi="Times New Roman" w:cs="Times New Roman" w:eastAsia="Times New Roman" w:hint="default"/>
                <w:sz w:val="21"/>
                <w:szCs w:val="21"/>
              </w:rPr>
            </w:pPr>
            <w:r>
              <w:rPr>
                <w:rFonts w:ascii="Times New Roman"/>
                <w:sz w:val="21"/>
              </w:rPr>
              <w:t>30,000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688.47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曾任本公司副总经理、副董事长、总经理、党委副书记，四川长虹电子集团有限公司副董事长、总经理、党委副书记，绵阳市人民政府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副市长、党组成员等职，现任本公司董事长、党委书记，四川长虹电子控股集团有限公司董事长、党委书记。</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曾任本公司董事、副总经理、空调事业部空调研究所所长、副部长兼总工程师、空调公司总经理等职，现任本公司副董事长、党委委员，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四川长虹电子控股集团有限公司总经理、党委委员、董事。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曾任本公司副总经理、财务总监、常务副总经理、副董事长、总经理、党委书记，四川长虹电子集团有限公司总会计师、副总经理、副</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董事长、党委书记等职，</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月调离本公司。</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曾任本公司证券办主任、证券投资部部长、法务部部长、副总经理、执行副总裁、董事会秘书等职，现任本公司党委副书记、纪委书记，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四川长虹电子控股集团有限公司党委副书记、纪委书记。</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曾任本公司营销管理部片区总经理、空调公司总经理、合肥美菱股份有限公司总裁等职，现任本公司董事、总经理。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曾任本公司资本运作部投资管理处处长、资产管理部部长、总经理助理、投资总监、董事会秘书、副总经理、常务副总经理等职。现任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本公司董事，四川长虹电子控股集团有限公司常务副总经理。</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曾任本公司董事、副总经理、党委委员、总工程师、执行副总裁等职，现任本公司副总经理。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曾任本公司规划发展部部长、执行副总裁、副总经理，四川长虹电子集团有限公司副总经理等职，现任本公司董事、党委委员、工会主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席，四川长虹电子控股集团有限公司党委委员、工会主席、监事会主席。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曾任本公司营销部副部长兼华北片区市场总监、部长，上海朝华科技公司助理总裁兼西南大区总经理等职，现任本公司副总经理。</w:t>
            </w:r>
          </w:p>
        </w:tc>
      </w:tr>
    </w:tbl>
    <w:p>
      <w:pPr>
        <w:spacing w:after="0" w:line="241" w:lineRule="exact"/>
        <w:jc w:val="left"/>
        <w:rPr>
          <w:rFonts w:ascii="宋体" w:hAnsi="宋体" w:cs="宋体" w:eastAsia="宋体" w:hint="default"/>
          <w:sz w:val="21"/>
          <w:szCs w:val="21"/>
        </w:rPr>
        <w:sectPr>
          <w:footerReference w:type="default" r:id="rId29"/>
          <w:pgSz w:w="16840" w:h="11910" w:orient="landscape"/>
          <w:pgMar w:footer="1195" w:header="880" w:top="1120" w:bottom="1380" w:left="1300" w:right="1200"/>
          <w:pgNumType w:start="5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曾任本公司物资部部长、长虹器件公司副总经理、华意压缩机股份有限公司常务副总经理等职，现任本公司副总经理。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曾任本公司成本管理中心价格处处长、财务部应付处处长、财务部总账处处长，财务部副部长、部长、财务总监等职务，现任四川长虹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电子控股集团有限公司副总经理兼总会计师。</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曾任本公司资产管理部融资并购处处长、四川长虹创新投资有限公司财务总监、资产管理部副部长等职，现任本公司董事会秘书、董事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会办公室主任。</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曾任本公司财务部总帐处处长、税务服务处处长、财务部副部长、部长，现任本公司财务负责人。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四川大学企业管理专业管理学硕士，澳大利亚皇家墨尔本理工大学金融专业金融学博士，中国注册会计师。现任西南财经大学国际商学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院副教授、博士生导师、国际商务研究所所长。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李东红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中国人民大学企业管理专业管理学博士，麻省理工斯隆管理学院国际访问教师，巴黎高等商学院访问学者。现任清华大学经济管理学院</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副教授、博士生导师，清华大学经济管理学院创新创业与战略系副主任，清华大学全球产业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研究院副院长。</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z w:val="21"/>
                <w:szCs w:val="21"/>
              </w:rPr>
              <w:t>清华大学电机系本科、经济管理学院本科（第二学位）和硕士毕业，美国华盛顿大学奥林商学院博士学位。曾在清华大学经济管理学院</w:t>
            </w:r>
          </w:p>
          <w:p>
            <w:pPr>
              <w:pStyle w:val="TableParagraph"/>
              <w:spacing w:line="289"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任教，曾任北京大学光华管理学院院长助理、</w:t>
            </w:r>
            <w:r>
              <w:rPr>
                <w:rFonts w:ascii="Times New Roman" w:hAnsi="Times New Roman" w:cs="Times New Roman" w:eastAsia="Times New Roman" w:hint="default"/>
                <w:spacing w:val="-2"/>
                <w:sz w:val="21"/>
                <w:szCs w:val="21"/>
              </w:rPr>
              <w:t>EMBA</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宋体" w:hAnsi="宋体" w:cs="宋体" w:eastAsia="宋体" w:hint="default"/>
                <w:spacing w:val="-2"/>
                <w:sz w:val="21"/>
                <w:szCs w:val="21"/>
              </w:rPr>
              <w:t>项目执行主任等职。现任北京大学光华管理学院组织与战略管理系副主任、副教授。</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曾任外经贸部科技司进口处处长、绵阳市政府市长助理、绵阳汇恒科技有限公司总经理、本公司海外营销部副部长、海外战略发展部部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长等职，现任本公司监事会主席、监事会办公室主任。</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曾任本公司财务部副部长、合肥美菱股份有限公司副总裁、本公司党委委员、监事会主席、审计部部长、监事会办公室主任等职务。现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任华意压缩机股份有限公司财务负责人。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曾任本公司审计法务办副主任、保卫部经侦处处长、法务与知识产权部法律处处长等职，现任本公司监事、纪委副书记、纪委办公室主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任、纪检监察部部长。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王文生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曾任本公司数字电视研究所所长、工业结构研究所所长、电视公司副总经理、欧洲长虹公司总经理、规划技术部副部长等职，现任本公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司监事、科技管理部部长。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曾任本公司团委副书记、书记等职，现任本公司职工监事、工会副主席。</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唐世会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现任本公司职工监事、电视制造三厂班长。</w:t>
            </w:r>
          </w:p>
        </w:tc>
      </w:tr>
    </w:tbl>
    <w:p>
      <w:pPr>
        <w:spacing w:line="240" w:lineRule="auto" w:before="11"/>
        <w:rPr>
          <w:rFonts w:ascii="Times New Roman" w:hAnsi="Times New Roman" w:cs="Times New Roman" w:eastAsia="Times New Roman" w:hint="default"/>
          <w:sz w:val="14"/>
          <w:szCs w:val="14"/>
        </w:rPr>
      </w:pPr>
    </w:p>
    <w:p>
      <w:pPr>
        <w:pStyle w:val="BodyText"/>
        <w:spacing w:line="274" w:lineRule="exact" w:before="36"/>
        <w:ind w:left="224" w:right="0"/>
        <w:jc w:val="left"/>
      </w:pPr>
      <w:r>
        <w:rPr/>
        <w:t>其它情况说明</w:t>
      </w:r>
    </w:p>
    <w:p>
      <w:pPr>
        <w:pStyle w:val="BodyText"/>
        <w:spacing w:line="280" w:lineRule="exact"/>
        <w:ind w:left="22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2" w:lineRule="auto"/>
        <w:ind w:left="224" w:right="213" w:firstLine="42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spacing w:val="-2"/>
        </w:rPr>
        <w:t>日，公司收到第九届董事会副董事长兼总经理刘体斌先生的书面辞职报告，根据四川省委组织部的安排，刘体斌先生调任四川省</w:t>
      </w:r>
      <w:r>
        <w:rPr>
          <w:w w:val="100"/>
        </w:rPr>
        <w:t> </w:t>
      </w:r>
      <w:r>
        <w:rPr>
          <w:spacing w:val="-2"/>
        </w:rPr>
        <w:t>投资集团有限责任公司担任党委副书记、副董事长、总经理职务，因此刘体斌先生申请辞去其担任的本公司第九届董事会副董事长、董事、董事会下属</w:t>
      </w:r>
      <w:r>
        <w:rPr>
          <w:spacing w:val="19"/>
        </w:rPr>
        <w:t> </w:t>
      </w:r>
      <w:r>
        <w:rPr>
          <w:spacing w:val="19"/>
        </w:rPr>
      </w:r>
      <w:r>
        <w:rPr/>
        <w:t>战略委员会委员、审计委员会委员及公司总经理的职务。以上事项详见公司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日披露的临</w:t>
      </w:r>
      <w:r>
        <w:rPr>
          <w:spacing w:val="-53"/>
        </w:rPr>
        <w:t> </w:t>
      </w:r>
      <w:r>
        <w:rPr>
          <w:rFonts w:ascii="Times New Roman" w:hAnsi="Times New Roman" w:cs="Times New Roman" w:eastAsia="Times New Roman" w:hint="default"/>
        </w:rPr>
        <w:t>2017-028 </w:t>
      </w:r>
      <w:r>
        <w:rPr/>
        <w:t>号公告。</w:t>
      </w:r>
    </w:p>
    <w:p>
      <w:pPr>
        <w:pStyle w:val="BodyText"/>
        <w:spacing w:line="230" w:lineRule="auto"/>
        <w:ind w:left="224" w:right="213"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、报告期内，公司董事会、监事会进行了换届选举，公司股东大会选举赵勇先生、李进先生、李伟先生、杨军先生、邬江先生为公司第十届董事会</w:t>
      </w:r>
      <w:r>
        <w:rPr>
          <w:w w:val="100"/>
        </w:rPr>
        <w:t> </w:t>
      </w:r>
      <w:r>
        <w:rPr>
          <w:spacing w:val="-2"/>
        </w:rPr>
        <w:t>非独立董事，选举周静女士、李东红先生、马力先生为公司第十届董事会独立董事；选举余万春先生、范波先生、王文生先生为公司第九届监事会非职</w:t>
      </w:r>
      <w:r>
        <w:rPr>
          <w:spacing w:val="19"/>
        </w:rPr>
        <w:t> </w:t>
      </w:r>
      <w:r>
        <w:rPr>
          <w:spacing w:val="19"/>
        </w:rPr>
      </w:r>
      <w:r>
        <w:rPr/>
        <w:t>工监事。公司第十届董事会选聘公司总经理、常务副总经理、副总经理、财务负责人、董事会秘书、证券事务代表，以上事项详见公司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22</w:t>
      </w:r>
    </w:p>
    <w:p>
      <w:pPr>
        <w:pStyle w:val="BodyText"/>
        <w:spacing w:line="275" w:lineRule="exact"/>
        <w:ind w:left="224" w:right="0"/>
        <w:jc w:val="left"/>
      </w:pP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日披露的临</w:t>
      </w:r>
      <w:r>
        <w:rPr>
          <w:spacing w:val="-55"/>
        </w:rPr>
        <w:t> </w:t>
      </w:r>
      <w:r>
        <w:rPr>
          <w:rFonts w:ascii="Times New Roman" w:hAnsi="Times New Roman" w:cs="Times New Roman" w:eastAsia="Times New Roman" w:hint="default"/>
        </w:rPr>
        <w:t>2017-031</w:t>
      </w:r>
      <w:r>
        <w:rPr>
          <w:rFonts w:ascii="Times New Roman" w:hAnsi="Times New Roman" w:cs="Times New Roman" w:eastAsia="Times New Roman" w:hint="default"/>
          <w:spacing w:val="-2"/>
        </w:rPr>
        <w:t> </w:t>
      </w:r>
      <w:r>
        <w:rPr/>
        <w:t>号、临</w:t>
      </w:r>
      <w:r>
        <w:rPr>
          <w:spacing w:val="-54"/>
        </w:rPr>
        <w:t> </w:t>
      </w:r>
      <w:r>
        <w:rPr>
          <w:rFonts w:ascii="Times New Roman" w:hAnsi="Times New Roman" w:cs="Times New Roman" w:eastAsia="Times New Roman" w:hint="default"/>
        </w:rPr>
        <w:t>2017-040</w:t>
      </w:r>
      <w:r>
        <w:rPr>
          <w:rFonts w:ascii="Times New Roman" w:hAnsi="Times New Roman" w:cs="Times New Roman" w:eastAsia="Times New Roman" w:hint="default"/>
          <w:spacing w:val="-2"/>
        </w:rPr>
        <w:t> </w:t>
      </w:r>
      <w:r>
        <w:rPr/>
        <w:t>号公告、临</w:t>
      </w:r>
      <w:r>
        <w:rPr>
          <w:spacing w:val="-55"/>
        </w:rPr>
        <w:t> </w:t>
      </w:r>
      <w:r>
        <w:rPr>
          <w:rFonts w:ascii="Times New Roman" w:hAnsi="Times New Roman" w:cs="Times New Roman" w:eastAsia="Times New Roman" w:hint="default"/>
        </w:rPr>
        <w:t>2017-041</w:t>
      </w:r>
      <w:r>
        <w:rPr>
          <w:rFonts w:ascii="Times New Roman" w:hAnsi="Times New Roman" w:cs="Times New Roman" w:eastAsia="Times New Roman" w:hint="default"/>
          <w:spacing w:val="-2"/>
        </w:rPr>
        <w:t> </w:t>
      </w:r>
      <w:r>
        <w:rPr/>
        <w:t>号公告。</w:t>
      </w:r>
    </w:p>
    <w:p>
      <w:pPr>
        <w:spacing w:after="0" w:line="275" w:lineRule="exact"/>
        <w:jc w:val="left"/>
        <w:sectPr>
          <w:pgSz w:w="16840" w:h="11910" w:orient="landscape"/>
          <w:pgMar w:header="880" w:footer="1195" w:top="1120" w:bottom="1380" w:left="1300" w:right="1220"/>
        </w:sectPr>
      </w:pPr>
    </w:p>
    <w:p>
      <w:pPr>
        <w:pStyle w:val="BodyText"/>
        <w:spacing w:line="281" w:lineRule="exact" w:before="120"/>
        <w:ind w:left="564" w:right="0"/>
        <w:jc w:val="left"/>
      </w:pPr>
      <w:r>
        <w:rPr>
          <w:rFonts w:ascii="Times New Roman" w:hAnsi="Times New Roman" w:cs="Times New Roman" w:eastAsia="Times New Roman" w:hint="default"/>
          <w:spacing w:val="-3"/>
        </w:rPr>
        <w:t>3</w:t>
      </w:r>
      <w:r>
        <w:rPr>
          <w:spacing w:val="-3"/>
        </w:rPr>
        <w:t>、报告期内，杨军先生因工作变动，拟担任四川长虹电子控股集团有限公司常务副总经理</w:t>
      </w:r>
      <w:r>
        <w:rPr>
          <w:rFonts w:ascii="Times New Roman" w:hAnsi="Times New Roman" w:cs="Times New Roman" w:eastAsia="Times New Roman" w:hint="default"/>
          <w:spacing w:val="-3"/>
        </w:rPr>
        <w:t>,</w:t>
      </w:r>
      <w:r>
        <w:rPr>
          <w:spacing w:val="-3"/>
        </w:rPr>
        <w:t>申请辞去公司常务副总经理职务，详见公司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w:t>
      </w:r>
    </w:p>
    <w:p>
      <w:pPr>
        <w:pStyle w:val="BodyText"/>
        <w:spacing w:line="272" w:lineRule="exact"/>
        <w:ind w:left="144" w:right="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日披露的临</w:t>
      </w:r>
      <w:r>
        <w:rPr>
          <w:spacing w:val="-54"/>
        </w:rPr>
        <w:t> </w:t>
      </w:r>
      <w:r>
        <w:rPr>
          <w:rFonts w:ascii="Times New Roman" w:hAnsi="Times New Roman" w:cs="Times New Roman" w:eastAsia="Times New Roman" w:hint="default"/>
        </w:rPr>
        <w:t>2017-043</w:t>
      </w:r>
      <w:r>
        <w:rPr>
          <w:rFonts w:ascii="Times New Roman" w:hAnsi="Times New Roman" w:cs="Times New Roman" w:eastAsia="Times New Roman" w:hint="default"/>
          <w:spacing w:val="-1"/>
        </w:rPr>
        <w:t> </w:t>
      </w:r>
      <w:r>
        <w:rPr/>
        <w:t>号公告。</w:t>
      </w:r>
    </w:p>
    <w:p>
      <w:pPr>
        <w:pStyle w:val="BodyText"/>
        <w:spacing w:line="225" w:lineRule="auto" w:before="6"/>
        <w:ind w:left="144" w:right="113" w:firstLine="420"/>
        <w:jc w:val="both"/>
      </w:pPr>
      <w:r>
        <w:rPr>
          <w:rFonts w:ascii="Times New Roman" w:hAnsi="Times New Roman" w:cs="Times New Roman" w:eastAsia="Times New Roman" w:hint="default"/>
          <w:spacing w:val="-2"/>
        </w:rPr>
        <w:t>4</w:t>
      </w:r>
      <w:r>
        <w:rPr>
          <w:spacing w:val="-2"/>
        </w:rPr>
        <w:t>、报告期内，胡嘉女士因工作变动，拟担任四川长虹电子控股集团有限公司副总经理兼总会计师</w:t>
      </w:r>
      <w:r>
        <w:rPr>
          <w:rFonts w:ascii="Times New Roman" w:hAnsi="Times New Roman" w:cs="Times New Roman" w:eastAsia="Times New Roman" w:hint="default"/>
          <w:spacing w:val="-2"/>
        </w:rPr>
        <w:t>,</w:t>
      </w:r>
      <w:r>
        <w:rPr>
          <w:spacing w:val="-2"/>
        </w:rPr>
        <w:t>申请辞去公司财务负责人职务；根据经营需要，</w:t>
      </w:r>
      <w:r>
        <w:rPr>
          <w:w w:val="100"/>
        </w:rPr>
        <w:t> </w:t>
      </w:r>
      <w:r>
        <w:rPr>
          <w:spacing w:val="-3"/>
        </w:rPr>
        <w:t>经公司总经理提名及董事会下属提名委员会审核，董事会聘任谭丽清女士为公司财务负责人。以上事项详见公司</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日披露的临</w:t>
      </w:r>
      <w:r>
        <w:rPr>
          <w:spacing w:val="-44"/>
        </w:rPr>
        <w:t> </w:t>
      </w:r>
      <w:r>
        <w:rPr>
          <w:rFonts w:ascii="Times New Roman" w:hAnsi="Times New Roman" w:cs="Times New Roman" w:eastAsia="Times New Roman" w:hint="default"/>
        </w:rPr>
        <w:t>2017-044</w:t>
      </w:r>
      <w:r>
        <w:rPr>
          <w:rFonts w:ascii="Times New Roman" w:hAnsi="Times New Roman" w:cs="Times New Roman" w:eastAsia="Times New Roman" w:hint="default"/>
          <w:spacing w:val="6"/>
        </w:rPr>
        <w:t> </w:t>
      </w:r>
      <w:r>
        <w:rPr/>
        <w:t>号</w:t>
      </w:r>
      <w:r>
        <w:rPr>
          <w:spacing w:val="-101"/>
        </w:rPr>
        <w:t> </w:t>
      </w:r>
      <w:r>
        <w:rPr/>
        <w:t>公告。</w:t>
      </w:r>
    </w:p>
    <w:p>
      <w:pPr>
        <w:pStyle w:val="BodyText"/>
        <w:spacing w:line="274" w:lineRule="exact" w:before="24"/>
        <w:ind w:left="144" w:right="112" w:firstLine="420"/>
        <w:jc w:val="both"/>
      </w:pPr>
      <w:r>
        <w:rPr>
          <w:rFonts w:ascii="Times New Roman" w:hAnsi="Times New Roman" w:cs="Times New Roman" w:eastAsia="Times New Roman" w:hint="default"/>
          <w:spacing w:val="-6"/>
        </w:rPr>
        <w:t>5</w:t>
      </w:r>
      <w:r>
        <w:rPr>
          <w:spacing w:val="-6"/>
        </w:rPr>
        <w:t>、报告期内，第九届监事会主席余万春先生因工作调动原因向公司监事会递交书面辞职报告，申请辞去公司监事会主席、监事职务；经监事会提名，</w:t>
      </w:r>
      <w:r>
        <w:rPr>
          <w:w w:val="100"/>
        </w:rPr>
        <w:t> </w:t>
      </w:r>
      <w:r>
        <w:rPr>
          <w:spacing w:val="-5"/>
        </w:rPr>
        <w:t>公司股东大会选举王悦纯先生为公司第九届监事，公司第九届监事会第九次会议选举王悦纯先生为监事会主席。以上事项，详见公司</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w:t>
      </w:r>
    </w:p>
    <w:p>
      <w:pPr>
        <w:pStyle w:val="BodyText"/>
        <w:spacing w:line="252" w:lineRule="exact"/>
        <w:ind w:left="144"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日披露的临</w:t>
      </w:r>
      <w:r>
        <w:rPr>
          <w:spacing w:val="-56"/>
        </w:rPr>
        <w:t> </w:t>
      </w:r>
      <w:r>
        <w:rPr>
          <w:rFonts w:ascii="Times New Roman" w:hAnsi="Times New Roman" w:cs="Times New Roman" w:eastAsia="Times New Roman" w:hint="default"/>
        </w:rPr>
        <w:t>2017-056</w:t>
      </w:r>
      <w:r>
        <w:rPr>
          <w:rFonts w:ascii="Times New Roman" w:hAnsi="Times New Roman" w:cs="Times New Roman" w:eastAsia="Times New Roman" w:hint="default"/>
          <w:spacing w:val="-1"/>
        </w:rPr>
        <w:t> </w:t>
      </w:r>
      <w:r>
        <w:rPr/>
        <w:t>号、临</w:t>
      </w:r>
      <w:r>
        <w:rPr>
          <w:spacing w:val="-55"/>
        </w:rPr>
        <w:t> </w:t>
      </w:r>
      <w:r>
        <w:rPr>
          <w:rFonts w:ascii="Times New Roman" w:hAnsi="Times New Roman" w:cs="Times New Roman" w:eastAsia="Times New Roman" w:hint="default"/>
        </w:rPr>
        <w:t>2017-058</w:t>
      </w:r>
      <w:r>
        <w:rPr>
          <w:rFonts w:ascii="Times New Roman" w:hAnsi="Times New Roman" w:cs="Times New Roman" w:eastAsia="Times New Roman" w:hint="default"/>
          <w:spacing w:val="-4"/>
        </w:rPr>
        <w:t> </w:t>
      </w:r>
      <w:r>
        <w:rPr/>
        <w:t>号、临</w:t>
      </w:r>
      <w:r>
        <w:rPr>
          <w:spacing w:val="-54"/>
        </w:rPr>
        <w:t> </w:t>
      </w:r>
      <w:r>
        <w:rPr>
          <w:rFonts w:ascii="Times New Roman" w:hAnsi="Times New Roman" w:cs="Times New Roman" w:eastAsia="Times New Roman" w:hint="default"/>
        </w:rPr>
        <w:t>2017-065</w:t>
      </w:r>
      <w:r>
        <w:rPr>
          <w:rFonts w:ascii="Times New Roman" w:hAnsi="Times New Roman" w:cs="Times New Roman" w:eastAsia="Times New Roman" w:hint="default"/>
          <w:spacing w:val="-1"/>
        </w:rPr>
        <w:t> </w:t>
      </w:r>
      <w:r>
        <w:rPr/>
        <w:t>号及临</w:t>
      </w:r>
      <w:r>
        <w:rPr>
          <w:spacing w:val="-54"/>
        </w:rPr>
        <w:t> </w:t>
      </w:r>
      <w:r>
        <w:rPr>
          <w:rFonts w:ascii="Times New Roman" w:hAnsi="Times New Roman" w:cs="Times New Roman" w:eastAsia="Times New Roman" w:hint="default"/>
        </w:rPr>
        <w:t>2017-066</w:t>
      </w:r>
      <w:r>
        <w:rPr>
          <w:rFonts w:ascii="Times New Roman" w:hAnsi="Times New Roman" w:cs="Times New Roman" w:eastAsia="Times New Roman" w:hint="default"/>
          <w:spacing w:val="-1"/>
        </w:rPr>
        <w:t> </w:t>
      </w:r>
      <w:r>
        <w:rPr/>
        <w:t>号公告。</w:t>
      </w:r>
    </w:p>
    <w:p>
      <w:pPr>
        <w:pStyle w:val="BodyText"/>
        <w:spacing w:line="273" w:lineRule="exact"/>
        <w:ind w:left="564" w:right="0"/>
        <w:jc w:val="left"/>
      </w:pPr>
      <w:r>
        <w:rPr>
          <w:rFonts w:ascii="Times New Roman" w:hAnsi="Times New Roman" w:cs="Times New Roman" w:eastAsia="Times New Roman" w:hint="default"/>
          <w:spacing w:val="-2"/>
        </w:rPr>
        <w:t>6</w:t>
      </w:r>
      <w:r>
        <w:rPr>
          <w:spacing w:val="-2"/>
        </w:rPr>
        <w:t>、赵勇董事长同时担任控股股东四川长虹电子控股集团有限公司董事长职务，</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2"/>
        </w:rPr>
        <w:t>年薪酬由四川长虹电子控股集团有限公司发放。</w:t>
      </w:r>
    </w:p>
    <w:p>
      <w:pPr>
        <w:pStyle w:val="BodyText"/>
        <w:spacing w:line="282" w:lineRule="exact"/>
        <w:ind w:left="564" w:right="0"/>
        <w:jc w:val="left"/>
      </w:pPr>
      <w:r>
        <w:rPr>
          <w:rFonts w:ascii="Times New Roman" w:hAnsi="Times New Roman" w:cs="Times New Roman" w:eastAsia="Times New Roman" w:hint="default"/>
          <w:spacing w:val="-2"/>
        </w:rPr>
        <w:t>7</w:t>
      </w:r>
      <w:r>
        <w:rPr>
          <w:spacing w:val="-2"/>
        </w:rPr>
        <w:t>、李进董事同时担任控股股东四川长虹电子控股集团有限公司董事、总经理职务，</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年薪酬由四川长虹电子控股集团有限公司发放。</w:t>
      </w:r>
    </w:p>
    <w:p>
      <w:pPr>
        <w:spacing w:after="0" w:line="282" w:lineRule="exact"/>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ind w:right="305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80" w:lineRule="auto" w:before="32"/>
        <w:ind w:right="3050"/>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9"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521"/>
        <w:gridCol w:w="2556"/>
        <w:gridCol w:w="3973"/>
      </w:tblGrid>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党委书记、董事长</w:t>
            </w:r>
          </w:p>
        </w:tc>
      </w:tr>
      <w:tr>
        <w:trPr>
          <w:trHeight w:val="28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党委委员、董事、总经理</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党委副书记、纪委书记、董事</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常务副总经理</w:t>
            </w:r>
          </w:p>
        </w:tc>
      </w:tr>
      <w:tr>
        <w:trPr>
          <w:trHeight w:val="28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党委委员、工会主席、监事会主席</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副总经理、总会计师</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在股东单位任职情况的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529"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4"/>
        <w:spacing w:line="240" w:lineRule="auto"/>
        <w:ind w:right="305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422"/>
        <w:gridCol w:w="4299"/>
        <w:gridCol w:w="2326"/>
      </w:tblGrid>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after="0" w:line="243" w:lineRule="exact"/>
        <w:jc w:val="left"/>
        <w:rPr>
          <w:rFonts w:ascii="宋体" w:hAnsi="宋体" w:cs="宋体" w:eastAsia="宋体" w:hint="default"/>
          <w:sz w:val="21"/>
          <w:szCs w:val="21"/>
        </w:rPr>
        <w:sectPr>
          <w:headerReference w:type="default" r:id="rId30"/>
          <w:footerReference w:type="default" r:id="rId31"/>
          <w:pgSz w:w="11910" w:h="16840"/>
          <w:pgMar w:header="880" w:footer="1195" w:top="1100" w:bottom="1380" w:left="1580" w:right="104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22"/>
        <w:gridCol w:w="4299"/>
        <w:gridCol w:w="2326"/>
      </w:tblGrid>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金蜂通信有限责任公司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绵阳高新区虹福科技有限责任公司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四川东虹安防科技有限公司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绵阳市智慧城市产业发展有限责任公司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长虹中东电器有限责任公司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长虹国际控股（香港）有限责任公司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长虹美国贸易有限公司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广州欢网科技有限公司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22"/>
        <w:gridCol w:w="4299"/>
        <w:gridCol w:w="2326"/>
      </w:tblGrid>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长虹美国贸易有限公司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绵阳科技城大数据科技有限公司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深圳易嘉恩科技有限公司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成都思壮检测技术有限公司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四川数字家庭产业技术研究院有限公司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4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55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在其他单位任职情况的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4"/>
        <w:spacing w:line="240" w:lineRule="auto"/>
        <w:ind w:right="3050"/>
        <w:jc w:val="left"/>
        <w:rPr>
          <w:b w:val="0"/>
          <w:bCs w:val="0"/>
        </w:rPr>
      </w:pPr>
      <w:r>
        <w:rPr/>
        <w:t>三、董事、监事、高级管理人员报酬情况</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878"/>
        <w:gridCol w:w="6171"/>
      </w:tblGrid>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独立董事的报酬由公司股东大会批准后执行。高管人员的年度薪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酬根据公司工资管理规定及绩效考核规定执行。</w:t>
            </w:r>
          </w:p>
        </w:tc>
      </w:tr>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公司实行全员绩效考核制度，公司董事、监事和高级管理人员的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报酬均与公司的经济效益挂钩，按公司统一考核标准考评。</w:t>
            </w:r>
          </w:p>
        </w:tc>
      </w:tr>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报告期内，公司为董事、监事、高级管理人员发放的薪酬符合公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司工资及绩效考核规定，按规定发放。</w:t>
            </w:r>
          </w:p>
        </w:tc>
      </w:tr>
      <w:tr>
        <w:trPr>
          <w:trHeight w:val="82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级管理人员实际获得的报酬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合计</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报告期内，董事、监事、高级管理人员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年从公司领取的税前</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薪酬合计为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688.47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11"/>
        <w:rPr>
          <w:rFonts w:ascii="宋体" w:hAnsi="宋体" w:cs="宋体" w:eastAsia="宋体" w:hint="default"/>
          <w:sz w:val="18"/>
          <w:szCs w:val="18"/>
        </w:rPr>
      </w:pPr>
    </w:p>
    <w:p>
      <w:pPr>
        <w:pStyle w:val="Heading4"/>
        <w:spacing w:line="240" w:lineRule="auto"/>
        <w:ind w:right="3050"/>
        <w:jc w:val="left"/>
        <w:rPr>
          <w:b w:val="0"/>
          <w:bCs w:val="0"/>
        </w:rPr>
      </w:pPr>
      <w:r>
        <w:rPr/>
        <w:t>四、公司董事、监事、高级管理人员变动情况</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242"/>
        <w:gridCol w:w="2326"/>
        <w:gridCol w:w="2242"/>
        <w:gridCol w:w="2240"/>
      </w:tblGrid>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4"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4"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工作调动原因</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工作调动原因</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工作调动原因</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李东红</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工作调动原因</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袁兵</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吴晓刚</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刘艺</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唐世会</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138" w:right="0"/>
        <w:jc w:val="left"/>
        <w:rPr>
          <w:b w:val="0"/>
          <w:bCs w:val="0"/>
        </w:rPr>
      </w:pPr>
      <w:r>
        <w:rPr/>
        <w:t>五、近三年受证券监管机构处罚的情况说明</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ind w:right="3050"/>
        <w:jc w:val="left"/>
        <w:rPr>
          <w:b w:val="0"/>
          <w:bCs w:val="0"/>
        </w:rPr>
      </w:pPr>
      <w:r>
        <w:rPr/>
        <w:t>六、母公司和主要子公司的员工情况</w:t>
      </w:r>
      <w:r>
        <w:rPr>
          <w:b w:val="0"/>
          <w:bCs w:val="0"/>
        </w:rPr>
      </w:r>
    </w:p>
    <w:p>
      <w:pPr>
        <w:pStyle w:val="Heading4"/>
        <w:spacing w:line="240" w:lineRule="auto" w:before="58"/>
        <w:ind w:right="305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12,246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45,217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57,463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Times New Roman" w:hAnsi="Times New Roman" w:cs="Times New Roman" w:eastAsia="Times New Roman" w:hint="default"/>
                <w:sz w:val="22"/>
                <w:szCs w:val="22"/>
              </w:rPr>
            </w:pPr>
            <w:r>
              <w:rPr>
                <w:rFonts w:ascii="Times New Roman"/>
                <w:b/>
                <w:sz w:val="22"/>
              </w:rPr>
              <w:t>5,787</w:t>
            </w:r>
            <w:r>
              <w:rPr>
                <w:rFonts w:ascii="Times New Roman"/>
                <w:sz w:val="22"/>
              </w:rPr>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32,262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13,393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4,805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57,463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9,291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9,743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37,601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57,463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ind w:right="305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82" w:lineRule="exact" w:before="29"/>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0" w:lineRule="auto" w:before="1"/>
        <w:ind w:right="202" w:firstLine="419"/>
        <w:jc w:val="left"/>
      </w:pPr>
      <w:r>
        <w:rPr>
          <w:spacing w:val="-2"/>
        </w:rPr>
        <w:t>公司遵循“为岗位付薪、为能力付薪、为业绩付薪”的付薪理念，坚持“适度竞争”、“激</w:t>
      </w:r>
      <w:r>
        <w:rPr>
          <w:w w:val="100"/>
        </w:rPr>
        <w:t> </w:t>
      </w:r>
      <w:r>
        <w:rPr/>
        <w:t>励为主兼顾保障”以及“公平性”的薪酬分配原则，实行基本工资</w:t>
      </w:r>
      <w:r>
        <w:rPr>
          <w:rFonts w:ascii="Times New Roman" w:hAnsi="Times New Roman" w:cs="Times New Roman" w:eastAsia="Times New Roman" w:hint="default"/>
        </w:rPr>
        <w:t>+</w:t>
      </w:r>
      <w:r>
        <w:rPr/>
        <w:t>浮动工资的薪酬结构，鼓励</w:t>
      </w:r>
      <w:r>
        <w:rPr>
          <w:w w:val="100"/>
        </w:rPr>
        <w:t> </w:t>
      </w:r>
      <w:r>
        <w:rPr/>
        <w:t>员工以优良业绩获取薪酬增长，从而促进公司及员工的发展和成长。</w:t>
      </w:r>
    </w:p>
    <w:p>
      <w:pPr>
        <w:spacing w:line="240" w:lineRule="auto" w:before="12"/>
        <w:rPr>
          <w:rFonts w:ascii="宋体" w:hAnsi="宋体" w:cs="宋体" w:eastAsia="宋体" w:hint="default"/>
          <w:sz w:val="22"/>
          <w:szCs w:val="22"/>
        </w:rPr>
      </w:pPr>
    </w:p>
    <w:p>
      <w:pPr>
        <w:pStyle w:val="Heading4"/>
        <w:spacing w:line="240" w:lineRule="auto" w:before="0"/>
        <w:ind w:right="305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82" w:lineRule="exact" w:before="29"/>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right="228" w:firstLine="419"/>
        <w:jc w:val="both"/>
      </w:pPr>
      <w:r>
        <w:rPr>
          <w:spacing w:val="-7"/>
          <w:w w:val="100"/>
        </w:rPr>
        <w:t>为提高公司全员的整体素质、业务水平，公司依据战略规划结合实际情况制定系统培训计划，</w:t>
      </w:r>
      <w:r>
        <w:rPr>
          <w:w w:val="100"/>
        </w:rPr>
        <w:t> </w:t>
      </w:r>
      <w:r>
        <w:rPr>
          <w:spacing w:val="-2"/>
        </w:rPr>
        <w:t>采用“内训为主，辅以外训”的方式，由人力资源部门组织实施。内部培训包括各领域专业人员</w:t>
      </w:r>
      <w:r>
        <w:rPr>
          <w:spacing w:val="-25"/>
        </w:rPr>
        <w:t> </w:t>
      </w:r>
      <w:r>
        <w:rPr>
          <w:spacing w:val="-25"/>
        </w:rPr>
      </w:r>
      <w:r>
        <w:rPr>
          <w:spacing w:val="-2"/>
        </w:rPr>
        <w:t>的各类任职资格和提升培训，包括管理人员的管理技能、管理知识培训，专业技术人员的专业技</w:t>
      </w:r>
      <w:r>
        <w:rPr>
          <w:spacing w:val="-25"/>
        </w:rPr>
        <w:t> </w:t>
      </w:r>
      <w:r>
        <w:rPr>
          <w:spacing w:val="-25"/>
        </w:rPr>
      </w:r>
      <w:r>
        <w:rPr>
          <w:spacing w:val="-2"/>
        </w:rPr>
        <w:t>能、专业知识培训，新员工的岗前培训等，外部培训包括外派优秀员工的能力提升培训、组织高</w:t>
      </w:r>
      <w:r>
        <w:rPr>
          <w:spacing w:val="-25"/>
        </w:rPr>
        <w:t> </w:t>
      </w:r>
      <w:r>
        <w:rPr>
          <w:spacing w:val="-25"/>
        </w:rPr>
      </w:r>
      <w:r>
        <w:rPr/>
        <w:t>管参加监管部门的培训等。</w:t>
      </w:r>
    </w:p>
    <w:p>
      <w:pPr>
        <w:pStyle w:val="BodyText"/>
        <w:spacing w:line="274" w:lineRule="exact" w:before="22"/>
        <w:ind w:right="202" w:firstLine="419"/>
        <w:jc w:val="left"/>
      </w:pPr>
      <w:r>
        <w:rPr>
          <w:spacing w:val="-2"/>
        </w:rPr>
        <w:t>公司人力资源部负责做好培训计划、组织、实施，对培训效果进行评估和跟踪，为每位员工</w:t>
      </w:r>
      <w:r>
        <w:rPr>
          <w:w w:val="100"/>
        </w:rPr>
        <w:t> </w:t>
      </w:r>
      <w:r>
        <w:rPr/>
        <w:t>建立完整的培训档案。</w:t>
      </w:r>
    </w:p>
    <w:p>
      <w:pPr>
        <w:spacing w:line="240" w:lineRule="auto" w:before="12"/>
        <w:rPr>
          <w:rFonts w:ascii="宋体" w:hAnsi="宋体" w:cs="宋体" w:eastAsia="宋体" w:hint="default"/>
          <w:sz w:val="20"/>
          <w:szCs w:val="20"/>
        </w:rPr>
      </w:pPr>
    </w:p>
    <w:p>
      <w:pPr>
        <w:pStyle w:val="Heading4"/>
        <w:spacing w:line="240" w:lineRule="auto" w:before="0"/>
        <w:ind w:right="305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76" w:lineRule="auto" w:before="29"/>
        <w:ind w:left="218" w:right="777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适用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25"/>
        <w:ind w:left="638" w:right="202" w:hanging="420"/>
        <w:jc w:val="left"/>
      </w:pPr>
      <w:r>
        <w:rPr/>
        <w:t>√适用□不适用</w:t>
      </w:r>
      <w:r>
        <w:rPr>
          <w:spacing w:val="-103"/>
        </w:rPr>
        <w:t> </w:t>
      </w:r>
      <w:r>
        <w:rPr>
          <w:spacing w:val="-103"/>
        </w:rPr>
      </w:r>
      <w:r>
        <w:rPr>
          <w:spacing w:val="-2"/>
        </w:rPr>
        <w:t>公司董事会制定了《高级管理人员薪酬与考核管理方案》，明确了年度考核包括“年度绩效</w:t>
      </w:r>
    </w:p>
    <w:p>
      <w:pPr>
        <w:pStyle w:val="BodyText"/>
        <w:spacing w:line="271" w:lineRule="exact"/>
        <w:ind w:right="202"/>
        <w:jc w:val="left"/>
      </w:pPr>
      <w:r>
        <w:rPr/>
        <w:t>考核和年度素质考核”两部分，其中，年度绩效考核结果与薪酬收入挂钩，年度素质考核结果主</w:t>
      </w:r>
    </w:p>
    <w:p>
      <w:pPr>
        <w:spacing w:after="0" w:line="271" w:lineRule="exact"/>
        <w:jc w:val="left"/>
        <w:sectPr>
          <w:pgSz w:w="11910" w:h="16840"/>
          <w:pgMar w:header="880" w:footer="1195" w:top="112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right="237"/>
        <w:jc w:val="both"/>
      </w:pPr>
      <w:r>
        <w:rPr>
          <w:spacing w:val="-2"/>
        </w:rPr>
        <w:t>要是针对经营层高管的个人素养、行为规范和其他临时性工作中的表现进行的考核，是影响经营</w:t>
      </w:r>
      <w:r>
        <w:rPr>
          <w:spacing w:val="-25"/>
        </w:rPr>
        <w:t> </w:t>
      </w:r>
      <w:r>
        <w:rPr>
          <w:spacing w:val="-25"/>
        </w:rPr>
      </w:r>
      <w:r>
        <w:rPr/>
        <w:t>层高管考核聘任管理的重要因素。</w:t>
      </w:r>
    </w:p>
    <w:p>
      <w:pPr>
        <w:pStyle w:val="BodyText"/>
        <w:spacing w:line="225" w:lineRule="auto" w:before="11"/>
        <w:ind w:right="227" w:firstLine="19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50"/>
        </w:rPr>
        <w:t> </w:t>
      </w:r>
      <w:r>
        <w:rPr>
          <w:spacing w:val="-3"/>
        </w:rPr>
        <w:t>年初，公司董事会与全体高级管理人员签署了《年度业绩合同》，确保年度绩效指标与绩</w:t>
      </w:r>
      <w:r>
        <w:rPr>
          <w:w w:val="100"/>
        </w:rPr>
        <w:t> </w:t>
      </w:r>
      <w:r>
        <w:rPr>
          <w:spacing w:val="-3"/>
        </w:rPr>
        <w:t>效年薪浮动挂钩。</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1 </w:t>
      </w:r>
      <w:r>
        <w:rPr>
          <w:spacing w:val="-3"/>
        </w:rPr>
        <w:t>月，公司董事会对高级管理人员组织开展了年度绩效考核，并通过个</w:t>
      </w:r>
      <w:r>
        <w:rPr>
          <w:spacing w:val="-78"/>
        </w:rPr>
        <w:t> </w:t>
      </w:r>
      <w:r>
        <w:rPr>
          <w:spacing w:val="-78"/>
        </w:rPr>
      </w:r>
      <w:r>
        <w:rPr/>
        <w:t>人述职形式组织开展了年度素质考核。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both"/>
        <w:rPr>
          <w:b w:val="0"/>
          <w:bCs w:val="0"/>
        </w:rPr>
      </w:pPr>
      <w:r>
        <w:rPr/>
        <w:t>一、公司治理相关情况说明</w:t>
      </w:r>
      <w:r>
        <w:rPr>
          <w:b w:val="0"/>
          <w:bCs w:val="0"/>
        </w:rPr>
      </w:r>
    </w:p>
    <w:p>
      <w:pPr>
        <w:pStyle w:val="BodyText"/>
        <w:spacing w:line="282" w:lineRule="exact" w:before="56"/>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left="638" w:right="202"/>
        <w:jc w:val="left"/>
      </w:pPr>
      <w:r>
        <w:rPr>
          <w:rFonts w:ascii="Times New Roman" w:hAnsi="Times New Roman" w:cs="Times New Roman" w:eastAsia="Times New Roman" w:hint="default"/>
        </w:rPr>
        <w:t>1</w:t>
      </w:r>
      <w:r>
        <w:rPr/>
        <w:t>、公司治理基本情况</w:t>
      </w:r>
      <w:r>
        <w:rPr>
          <w:w w:val="100"/>
        </w:rPr>
        <w:t> </w:t>
      </w:r>
      <w:r>
        <w:rPr>
          <w:spacing w:val="-2"/>
        </w:rPr>
        <w:t>报告期内，公司严格按照《公司法》、《证券法》、《上市公司治理准则》、《上海证券交</w:t>
      </w:r>
    </w:p>
    <w:p>
      <w:pPr>
        <w:pStyle w:val="BodyText"/>
        <w:spacing w:line="272" w:lineRule="exact" w:before="1"/>
        <w:ind w:right="237"/>
        <w:jc w:val="both"/>
      </w:pPr>
      <w:r>
        <w:rPr>
          <w:spacing w:val="-2"/>
        </w:rPr>
        <w:t>易所股票上市规则》等法律法规的要求，结合实际，加强信息披露工作，不断完善公司法人治理</w:t>
      </w:r>
      <w:r>
        <w:rPr>
          <w:spacing w:val="-25"/>
        </w:rPr>
        <w:t> </w:t>
      </w:r>
      <w:r>
        <w:rPr>
          <w:spacing w:val="-25"/>
        </w:rPr>
      </w:r>
      <w:r>
        <w:rPr/>
        <w:t>结构，规范公司运作，细化公司内部控制制度，切实维护公司及全体股东利益。</w:t>
      </w:r>
    </w:p>
    <w:p>
      <w:pPr>
        <w:pStyle w:val="BodyText"/>
        <w:spacing w:line="272" w:lineRule="exact" w:before="1"/>
        <w:ind w:right="202" w:firstLine="419"/>
        <w:jc w:val="left"/>
      </w:pPr>
      <w:r>
        <w:rPr>
          <w:spacing w:val="-2"/>
        </w:rPr>
        <w:t>公司董事会认为，公司法人治理的实际情况符合中国证监会《上市公司治理准则》的基本要</w:t>
      </w:r>
      <w:r>
        <w:rPr>
          <w:w w:val="100"/>
        </w:rPr>
        <w:t> </w:t>
      </w:r>
      <w:r>
        <w:rPr/>
        <w:t>求，具体情况如下：</w:t>
      </w:r>
    </w:p>
    <w:p>
      <w:pPr>
        <w:pStyle w:val="BodyText"/>
        <w:spacing w:line="272" w:lineRule="exact" w:before="1"/>
        <w:ind w:right="228"/>
        <w:jc w:val="both"/>
      </w:pPr>
      <w:r>
        <w:rPr>
          <w:spacing w:val="-4"/>
        </w:rPr>
        <w:t>（</w:t>
      </w:r>
      <w:r>
        <w:rPr>
          <w:rFonts w:ascii="Times New Roman" w:hAnsi="Times New Roman" w:cs="Times New Roman" w:eastAsia="Times New Roman" w:hint="default"/>
          <w:spacing w:val="-4"/>
        </w:rPr>
        <w:t>1</w:t>
      </w:r>
      <w:r>
        <w:rPr>
          <w:spacing w:val="-4"/>
        </w:rPr>
        <w:t>）股东与股东大会：报告期内，公司严格按照相关法律法规、《公司章程》及《股东大会议事</w:t>
      </w:r>
      <w:r>
        <w:rPr>
          <w:spacing w:val="-38"/>
        </w:rPr>
        <w:t> </w:t>
      </w:r>
      <w:r>
        <w:rPr>
          <w:spacing w:val="-38"/>
        </w:rPr>
      </w:r>
      <w:r>
        <w:rPr>
          <w:spacing w:val="-2"/>
        </w:rPr>
        <w:t>规则》的有关规定组织和召开股东大会。在股东大会召开前，公司及时公布会议资料，确保股东</w:t>
      </w:r>
    </w:p>
    <w:p>
      <w:pPr>
        <w:pStyle w:val="BodyText"/>
        <w:spacing w:line="272" w:lineRule="exact" w:before="1"/>
        <w:ind w:right="230"/>
        <w:jc w:val="both"/>
      </w:pPr>
      <w:r>
        <w:rPr>
          <w:spacing w:val="-2"/>
        </w:rPr>
        <w:t>能够公平地了解拟审议事项，维护了股东的知情权。在会议召开过程中，律师对股东审议及表决</w:t>
      </w:r>
      <w:r>
        <w:rPr>
          <w:spacing w:val="-25"/>
        </w:rPr>
        <w:t> </w:t>
      </w:r>
      <w:r>
        <w:rPr>
          <w:spacing w:val="-25"/>
        </w:rPr>
      </w:r>
      <w:r>
        <w:rPr>
          <w:spacing w:val="-7"/>
        </w:rPr>
        <w:t>程序进行现场见证，保证会议进行的合法合规性，能够使股东，特别是中小股东的权益得到保障。</w:t>
      </w:r>
    </w:p>
    <w:p>
      <w:pPr>
        <w:pStyle w:val="BodyText"/>
        <w:spacing w:line="272" w:lineRule="exact" w:before="1"/>
        <w:ind w:right="228"/>
        <w:jc w:val="both"/>
      </w:pPr>
      <w:r>
        <w:rPr>
          <w:spacing w:val="-4"/>
        </w:rPr>
        <w:t>（</w:t>
      </w:r>
      <w:r>
        <w:rPr>
          <w:rFonts w:ascii="Times New Roman" w:hAnsi="Times New Roman" w:cs="Times New Roman" w:eastAsia="Times New Roman" w:hint="default"/>
          <w:spacing w:val="-4"/>
        </w:rPr>
        <w:t>2</w:t>
      </w:r>
      <w:r>
        <w:rPr>
          <w:spacing w:val="-4"/>
        </w:rPr>
        <w:t>）控股股东与上市公司：公司控股股东依法行使出资人的权利和义务，没有超越股东大会直接</w:t>
      </w:r>
      <w:r>
        <w:rPr>
          <w:spacing w:val="-35"/>
        </w:rPr>
        <w:t> </w:t>
      </w:r>
      <w:r>
        <w:rPr>
          <w:spacing w:val="-35"/>
        </w:rPr>
      </w:r>
      <w:r>
        <w:rPr>
          <w:spacing w:val="-2"/>
        </w:rPr>
        <w:t>干预公司决策和生产经营，公司与控股股东之间能够做到人员、资产、财务分开，机构、业务独</w:t>
      </w:r>
    </w:p>
    <w:p>
      <w:pPr>
        <w:pStyle w:val="BodyText"/>
        <w:spacing w:line="247" w:lineRule="exact"/>
        <w:ind w:right="0"/>
        <w:jc w:val="both"/>
      </w:pPr>
      <w:r>
        <w:rPr/>
        <w:t>立，且各自独立核算、独立承担责任和风险。公司董事会、监事会和内部机构均独立运作。</w:t>
      </w:r>
    </w:p>
    <w:p>
      <w:pPr>
        <w:pStyle w:val="BodyText"/>
        <w:spacing w:line="235" w:lineRule="auto" w:before="3"/>
        <w:ind w:right="228"/>
        <w:jc w:val="both"/>
      </w:pPr>
      <w:r>
        <w:rPr>
          <w:spacing w:val="-4"/>
        </w:rPr>
        <w:t>（</w:t>
      </w:r>
      <w:r>
        <w:rPr>
          <w:rFonts w:ascii="Times New Roman" w:hAnsi="Times New Roman" w:cs="Times New Roman" w:eastAsia="Times New Roman" w:hint="default"/>
          <w:spacing w:val="-4"/>
        </w:rPr>
        <w:t>3</w:t>
      </w:r>
      <w:r>
        <w:rPr>
          <w:spacing w:val="-4"/>
        </w:rPr>
        <w:t>）董事和董事会：公司严格按照《公司章程》规定的董事选聘程序选举董事；公司董事会的人</w:t>
      </w:r>
      <w:r>
        <w:rPr>
          <w:spacing w:val="-35"/>
        </w:rPr>
        <w:t> </w:t>
      </w:r>
      <w:r>
        <w:rPr>
          <w:spacing w:val="-35"/>
        </w:rPr>
      </w:r>
      <w:r>
        <w:rPr>
          <w:spacing w:val="-2"/>
        </w:rPr>
        <w:t>数和人员构成符合法律、法规的要求；公司在董事会之下设置战略、审计、提名、薪酬与考核四</w:t>
      </w:r>
      <w:r>
        <w:rPr>
          <w:spacing w:val="-25"/>
        </w:rPr>
        <w:t> </w:t>
      </w:r>
      <w:r>
        <w:rPr>
          <w:spacing w:val="-25"/>
        </w:rPr>
      </w:r>
      <w:r>
        <w:rPr>
          <w:spacing w:val="-2"/>
        </w:rPr>
        <w:t>个专门委员会，董事会建设趋于合理化；公司各位董事能够依据《董事会议事规则》等制度，以</w:t>
      </w:r>
      <w:r>
        <w:rPr>
          <w:spacing w:val="-25"/>
        </w:rPr>
        <w:t> </w:t>
      </w:r>
      <w:r>
        <w:rPr>
          <w:spacing w:val="-25"/>
        </w:rPr>
      </w:r>
      <w:r>
        <w:rPr>
          <w:spacing w:val="-2"/>
        </w:rPr>
        <w:t>认真负责的态度出席董事会和股东大会，正确行使董事职权，谨慎决策；积极参加有关培训，学</w:t>
      </w:r>
      <w:r>
        <w:rPr>
          <w:spacing w:val="-25"/>
        </w:rPr>
        <w:t> </w:t>
      </w:r>
      <w:r>
        <w:rPr>
          <w:spacing w:val="-25"/>
        </w:rPr>
      </w:r>
      <w:r>
        <w:rPr/>
        <w:t>习并熟悉相关法律、法规，知晓作为董事的权利、义务和责任。</w:t>
      </w:r>
    </w:p>
    <w:p>
      <w:pPr>
        <w:pStyle w:val="BodyText"/>
        <w:spacing w:line="272" w:lineRule="exact" w:before="27"/>
        <w:ind w:right="228"/>
        <w:jc w:val="both"/>
      </w:pPr>
      <w:r>
        <w:rPr>
          <w:spacing w:val="-4"/>
        </w:rPr>
        <w:t>（</w:t>
      </w:r>
      <w:r>
        <w:rPr>
          <w:rFonts w:ascii="Times New Roman" w:hAnsi="Times New Roman" w:cs="Times New Roman" w:eastAsia="Times New Roman" w:hint="default"/>
          <w:spacing w:val="-4"/>
        </w:rPr>
        <w:t>4</w:t>
      </w:r>
      <w:r>
        <w:rPr>
          <w:spacing w:val="-4"/>
        </w:rPr>
        <w:t>）监事和监事会：公司监事会严格执行《公司法》、《公司章程》的有关规定，监事会的人数</w:t>
      </w:r>
      <w:r>
        <w:rPr>
          <w:spacing w:val="-35"/>
        </w:rPr>
        <w:t> </w:t>
      </w:r>
      <w:r>
        <w:rPr>
          <w:spacing w:val="-35"/>
        </w:rPr>
      </w:r>
      <w:r>
        <w:rPr>
          <w:spacing w:val="-2"/>
        </w:rPr>
        <w:t>和人员构成符合法律、法规的要求；监事能认真履行自己的职责，本着对公司股东负责的态度，</w:t>
      </w:r>
      <w:r>
        <w:rPr>
          <w:spacing w:val="-25"/>
        </w:rPr>
        <w:t> </w:t>
      </w:r>
      <w:r>
        <w:rPr>
          <w:spacing w:val="-25"/>
        </w:rPr>
      </w:r>
      <w:r>
        <w:rPr/>
        <w:t>对公司的重要事项、财务及董事、高级管理人员履行职责的合法、合规性进行监督。</w:t>
      </w:r>
    </w:p>
    <w:p>
      <w:pPr>
        <w:pStyle w:val="BodyText"/>
        <w:spacing w:line="272" w:lineRule="exact" w:before="1"/>
        <w:ind w:right="228"/>
        <w:jc w:val="both"/>
      </w:pPr>
      <w:r>
        <w:rPr>
          <w:spacing w:val="-4"/>
        </w:rPr>
        <w:t>（</w:t>
      </w:r>
      <w:r>
        <w:rPr>
          <w:rFonts w:ascii="Times New Roman" w:hAnsi="Times New Roman" w:cs="Times New Roman" w:eastAsia="Times New Roman" w:hint="default"/>
          <w:spacing w:val="-4"/>
        </w:rPr>
        <w:t>5</w:t>
      </w:r>
      <w:r>
        <w:rPr>
          <w:spacing w:val="-4"/>
        </w:rPr>
        <w:t>）信息披露：公司按照《上海证券交易所股票上市规则》、《公司章程》和《信息披露管理制</w:t>
      </w:r>
      <w:r>
        <w:rPr>
          <w:spacing w:val="-36"/>
        </w:rPr>
        <w:t> </w:t>
      </w:r>
      <w:r>
        <w:rPr>
          <w:spacing w:val="-36"/>
        </w:rPr>
      </w:r>
      <w:r>
        <w:rPr>
          <w:spacing w:val="-2"/>
        </w:rPr>
        <w:t>度》等有关规定，依法履行信息披露义务，确保披露信息的真实、及时、准确、完整，使所有股</w:t>
      </w:r>
    </w:p>
    <w:p>
      <w:pPr>
        <w:pStyle w:val="BodyText"/>
        <w:spacing w:line="247" w:lineRule="exact"/>
        <w:ind w:right="0"/>
        <w:jc w:val="both"/>
      </w:pPr>
      <w:r>
        <w:rPr/>
        <w:t>东有平等机会获得信息，切实维护了股东的利益。</w:t>
      </w:r>
    </w:p>
    <w:p>
      <w:pPr>
        <w:pStyle w:val="BodyText"/>
        <w:spacing w:line="274" w:lineRule="exact" w:before="24"/>
        <w:ind w:right="228"/>
        <w:jc w:val="both"/>
      </w:pPr>
      <w:r>
        <w:rPr>
          <w:spacing w:val="-4"/>
        </w:rPr>
        <w:t>（</w:t>
      </w:r>
      <w:r>
        <w:rPr>
          <w:rFonts w:ascii="Times New Roman" w:hAnsi="Times New Roman" w:cs="Times New Roman" w:eastAsia="Times New Roman" w:hint="default"/>
          <w:spacing w:val="-4"/>
        </w:rPr>
        <w:t>6</w:t>
      </w:r>
      <w:r>
        <w:rPr>
          <w:spacing w:val="-4"/>
        </w:rPr>
        <w:t>）利益相关者：公司能充分尊重和维护银行及其他债权人、员工、顾客和其他利益相关者的合</w:t>
      </w:r>
      <w:r>
        <w:rPr>
          <w:spacing w:val="-34"/>
        </w:rPr>
        <w:t> </w:t>
      </w:r>
      <w:r>
        <w:rPr>
          <w:spacing w:val="-34"/>
        </w:rPr>
      </w:r>
      <w:r>
        <w:rPr/>
        <w:t>法权益，相互之间能够实现良好沟通，共同推进公司持续、稳定发展。</w:t>
      </w:r>
    </w:p>
    <w:p>
      <w:pPr>
        <w:pStyle w:val="BodyText"/>
        <w:spacing w:line="253" w:lineRule="exact"/>
        <w:ind w:left="640" w:right="3050"/>
        <w:jc w:val="left"/>
      </w:pPr>
      <w:r>
        <w:rPr>
          <w:rFonts w:ascii="Times New Roman" w:hAnsi="Times New Roman" w:cs="Times New Roman" w:eastAsia="Times New Roman" w:hint="default"/>
        </w:rPr>
        <w:t>2</w:t>
      </w:r>
      <w:r>
        <w:rPr/>
        <w:t>、内幕知情人登记管理情况</w:t>
      </w:r>
    </w:p>
    <w:p>
      <w:pPr>
        <w:pStyle w:val="BodyText"/>
        <w:spacing w:line="272" w:lineRule="exact" w:before="19"/>
        <w:ind w:right="202" w:firstLine="419"/>
        <w:jc w:val="left"/>
      </w:pPr>
      <w:r>
        <w:rPr>
          <w:spacing w:val="-2"/>
        </w:rPr>
        <w:t>报告期内，公司严格按照《四川长虹电器股份有限公司内幕信息知情人登记管理制度》对重</w:t>
      </w:r>
      <w:r>
        <w:rPr>
          <w:w w:val="100"/>
        </w:rPr>
        <w:t> </w:t>
      </w:r>
      <w:r>
        <w:rPr/>
        <w:t>要事项进行了内幕信息知情人的登记和报备。</w:t>
      </w:r>
    </w:p>
    <w:p>
      <w:pPr>
        <w:spacing w:line="240" w:lineRule="auto" w:before="5"/>
        <w:rPr>
          <w:rFonts w:ascii="宋体" w:hAnsi="宋体" w:cs="宋体" w:eastAsia="宋体" w:hint="default"/>
          <w:sz w:val="16"/>
          <w:szCs w:val="16"/>
        </w:rPr>
      </w:pPr>
    </w:p>
    <w:p>
      <w:pPr>
        <w:pStyle w:val="BodyText"/>
        <w:spacing w:line="274" w:lineRule="exact"/>
        <w:ind w:right="0"/>
        <w:jc w:val="both"/>
      </w:pPr>
      <w:r>
        <w:rPr/>
        <w:t>公司治理与中国证监会相关规定的要求是否存在重大差异；如有重大差异，应当说明原因</w:t>
      </w:r>
    </w:p>
    <w:p>
      <w:pPr>
        <w:spacing w:line="472" w:lineRule="auto" w:before="0"/>
        <w:ind w:left="218" w:right="6940" w:firstLine="0"/>
        <w:jc w:val="left"/>
        <w:rPr>
          <w:rFonts w:ascii="宋体" w:hAnsi="宋体" w:cs="宋体" w:eastAsia="宋体" w:hint="default"/>
          <w:sz w:val="21"/>
          <w:szCs w:val="21"/>
        </w:rPr>
      </w:pPr>
      <w:r>
        <w:rPr/>
        <w:pict>
          <v:shape style="position:absolute;margin-left:84.264pt;margin-top:46.943687pt;width:453.2pt;height:70.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7"/>
                    <w:gridCol w:w="1985"/>
                    <w:gridCol w:w="1985"/>
                    <w:gridCol w:w="1993"/>
                  </w:tblGrid>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472" w:lineRule="auto"/>
        <w:jc w:val="left"/>
        <w:rPr>
          <w:rFonts w:ascii="宋体" w:hAnsi="宋体" w:cs="宋体" w:eastAsia="宋体" w:hint="default"/>
          <w:sz w:val="21"/>
          <w:szCs w:val="21"/>
        </w:rPr>
        <w:sectPr>
          <w:pgSz w:w="11910" w:h="16840"/>
          <w:pgMar w:header="880"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spacing w:line="274" w:lineRule="exact" w:before="36"/>
        <w:ind w:right="3050"/>
        <w:jc w:val="left"/>
      </w:pPr>
      <w:r>
        <w:rPr/>
        <w:t>股东大会情况说明</w:t>
      </w:r>
    </w:p>
    <w:p>
      <w:pPr>
        <w:spacing w:line="273" w:lineRule="auto" w:before="0"/>
        <w:ind w:left="218" w:right="69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pStyle w:val="Heading4"/>
        <w:spacing w:line="240" w:lineRule="auto" w:before="27"/>
        <w:ind w:right="305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z w:val="21"/>
              </w:rPr>
              <w:t>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z w:val="21"/>
              </w:rPr>
              <w:t>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周静</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李东红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b/>
          <w:bCs/>
          <w:sz w:val="12"/>
          <w:szCs w:val="12"/>
        </w:rPr>
      </w:pPr>
    </w:p>
    <w:p>
      <w:pPr>
        <w:pStyle w:val="BodyText"/>
        <w:spacing w:line="274" w:lineRule="exact" w:before="36"/>
        <w:ind w:right="3050"/>
        <w:jc w:val="left"/>
      </w:pPr>
      <w:r>
        <w:rPr/>
        <w:t>连续两次未亲自出席董事会会议的说明</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bl>
    <w:p>
      <w:pPr>
        <w:spacing w:line="240" w:lineRule="auto" w:before="7"/>
        <w:rPr>
          <w:rFonts w:ascii="宋体" w:hAnsi="宋体" w:cs="宋体" w:eastAsia="宋体" w:hint="default"/>
          <w:sz w:val="17"/>
          <w:szCs w:val="17"/>
        </w:rPr>
      </w:pPr>
    </w:p>
    <w:p>
      <w:pPr>
        <w:pStyle w:val="Heading4"/>
        <w:spacing w:line="240" w:lineRule="auto"/>
        <w:ind w:right="305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4"/>
        <w:spacing w:line="240" w:lineRule="auto" w:before="0"/>
        <w:ind w:right="305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4"/>
        <w:spacing w:line="273" w:lineRule="auto" w:before="32"/>
        <w:ind w:right="0"/>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t>四、董事会下设专门委员会在报告期内履行职责时所提出的重要意见和建议，存在异议事项的，</w:t>
      </w:r>
      <w:r>
        <w:rPr>
          <w:b w:val="0"/>
          <w:bCs w:val="0"/>
        </w:rPr>
      </w:r>
    </w:p>
    <w:p>
      <w:pPr>
        <w:pStyle w:val="Heading4"/>
        <w:spacing w:line="244" w:lineRule="exact" w:before="0"/>
        <w:ind w:left="642" w:right="3050"/>
        <w:jc w:val="left"/>
        <w:rPr>
          <w:b w:val="0"/>
          <w:bCs w:val="0"/>
        </w:rPr>
      </w:pPr>
      <w:r>
        <w:rPr/>
        <w:t>应当披露具体情况</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t>五、监事会发现公司存在风险的说明</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3"/>
          <w:szCs w:val="23"/>
        </w:rPr>
      </w:pPr>
    </w:p>
    <w:p>
      <w:pPr>
        <w:pStyle w:val="Heading4"/>
        <w:spacing w:line="272" w:lineRule="exact" w:before="0"/>
        <w:ind w:left="642" w:right="202"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40" w:lineRule="auto"/>
        <w:ind w:right="202"/>
        <w:jc w:val="left"/>
      </w:pPr>
      <w:r>
        <w:rPr/>
        <w:t>存在同业竞争的，公司相应的解决措施、工作进度及后续工作计划</w:t>
      </w:r>
    </w:p>
    <w:p>
      <w:pPr>
        <w:spacing w:after="0" w:line="240" w:lineRule="auto"/>
        <w:jc w:val="left"/>
        <w:sectPr>
          <w:footerReference w:type="default" r:id="rId32"/>
          <w:pgSz w:w="11910" w:h="16840"/>
          <w:pgMar w:footer="1195" w:header="880"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138" w:right="38"/>
        <w:jc w:val="left"/>
        <w:rPr>
          <w:b w:val="0"/>
          <w:bCs w:val="0"/>
        </w:rPr>
      </w:pPr>
      <w:r>
        <w:rPr/>
        <w:t>七、报告期内对高级管理人员的考评机制，以及激励机制的建立、实施情况</w:t>
      </w:r>
      <w:r>
        <w:rPr>
          <w:b w:val="0"/>
          <w:bCs w:val="0"/>
        </w:rPr>
      </w:r>
    </w:p>
    <w:p>
      <w:pPr>
        <w:pStyle w:val="BodyText"/>
        <w:spacing w:line="281" w:lineRule="exact" w:before="56"/>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38" w:firstLine="419"/>
        <w:jc w:val="left"/>
      </w:pPr>
      <w:r>
        <w:rPr>
          <w:spacing w:val="-4"/>
          <w:w w:val="100"/>
        </w:rPr>
        <w:t>公司建立了高级管理人员的绩效评价标准与激励约束机制，公司根据年度方针目标实施情况，</w:t>
      </w:r>
      <w:r>
        <w:rPr>
          <w:w w:val="100"/>
        </w:rPr>
        <w:t> </w:t>
      </w:r>
      <w:r>
        <w:rPr/>
        <w:t>按照</w:t>
      </w:r>
      <w:r>
        <w:rPr>
          <w:spacing w:val="-54"/>
        </w:rPr>
        <w:t> </w:t>
      </w:r>
      <w:r>
        <w:rPr>
          <w:rFonts w:ascii="Times New Roman" w:hAnsi="Times New Roman" w:cs="Times New Roman" w:eastAsia="Times New Roman" w:hint="default"/>
        </w:rPr>
        <w:t>KPI</w:t>
      </w:r>
      <w:r>
        <w:rPr>
          <w:rFonts w:ascii="Times New Roman" w:hAnsi="Times New Roman" w:cs="Times New Roman" w:eastAsia="Times New Roman" w:hint="default"/>
          <w:spacing w:val="-4"/>
        </w:rPr>
        <w:t> </w:t>
      </w:r>
      <w:r>
        <w:rPr/>
        <w:t>指标对个人业绩和绩效进行考评。</w:t>
      </w:r>
    </w:p>
    <w:p>
      <w:pPr>
        <w:spacing w:line="240" w:lineRule="auto" w:before="12"/>
        <w:rPr>
          <w:rFonts w:ascii="宋体" w:hAnsi="宋体" w:cs="宋体" w:eastAsia="宋体" w:hint="default"/>
          <w:sz w:val="20"/>
          <w:szCs w:val="20"/>
        </w:rPr>
      </w:pPr>
    </w:p>
    <w:p>
      <w:pPr>
        <w:pStyle w:val="Heading4"/>
        <w:spacing w:line="240" w:lineRule="auto" w:before="0"/>
        <w:ind w:left="138" w:right="38"/>
        <w:jc w:val="left"/>
        <w:rPr>
          <w:b w:val="0"/>
          <w:bCs w:val="0"/>
        </w:rPr>
      </w:pPr>
      <w:r>
        <w:rPr/>
        <w:t>八、是否披露内部控制自我评价报告</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8"/>
        <w:ind w:left="138" w:right="38" w:firstLine="419"/>
        <w:jc w:val="left"/>
      </w:pPr>
      <w:r>
        <w:rPr>
          <w:spacing w:val="-3"/>
        </w:rPr>
        <w:t>公司编制并披露《</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spacing w:val="-3"/>
        </w:rPr>
        <w:t>年度内部控制评价报告》，详见</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日登载于上海证券交</w:t>
      </w:r>
      <w:r>
        <w:rPr>
          <w:w w:val="100"/>
        </w:rPr>
        <w:t> </w:t>
      </w:r>
      <w:r>
        <w:rPr/>
        <w:t>易所网站</w:t>
      </w:r>
      <w:r>
        <w:rPr>
          <w:spacing w:val="-54"/>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3"/>
        </w:rPr>
        <w:t> </w:t>
      </w:r>
      <w:r>
        <w:rPr/>
        <w:t>的相关公告。</w:t>
      </w:r>
    </w:p>
    <w:p>
      <w:pPr>
        <w:spacing w:line="240" w:lineRule="auto" w:before="8"/>
        <w:rPr>
          <w:rFonts w:ascii="宋体" w:hAnsi="宋体" w:cs="宋体" w:eastAsia="宋体" w:hint="default"/>
          <w:sz w:val="16"/>
          <w:szCs w:val="16"/>
        </w:rPr>
      </w:pPr>
    </w:p>
    <w:p>
      <w:pPr>
        <w:pStyle w:val="BodyText"/>
        <w:spacing w:line="273" w:lineRule="exact"/>
        <w:ind w:left="138" w:right="38"/>
        <w:jc w:val="left"/>
      </w:pPr>
      <w:r>
        <w:rPr/>
        <w:t>报告期内部控制存在重大缺陷情况的说明</w:t>
      </w:r>
    </w:p>
    <w:p>
      <w:pPr>
        <w:pStyle w:val="BodyText"/>
        <w:spacing w:line="289" w:lineRule="exact"/>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38"/>
        <w:jc w:val="left"/>
        <w:rPr>
          <w:b w:val="0"/>
          <w:bCs w:val="0"/>
        </w:rPr>
      </w:pPr>
      <w:r>
        <w:rPr/>
        <w:t>九、内部控制审计报告的相关情况说明</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0" w:lineRule="auto"/>
        <w:ind w:left="138" w:right="38" w:firstLine="419"/>
        <w:jc w:val="left"/>
      </w:pPr>
      <w:r>
        <w:rPr>
          <w:spacing w:val="-2"/>
        </w:rPr>
        <w:t>信永中和会计师事务所对公司内部控制进行了审计，并出具了《内部控制审计报告》，详见</w:t>
      </w:r>
      <w:r>
        <w:rPr>
          <w:w w:val="10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日登载于上海证券交易所网站</w:t>
      </w:r>
      <w:r>
        <w:rPr>
          <w:spacing w:val="-53"/>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rPr>
        <w:t> </w:t>
      </w:r>
      <w:r>
        <w:rPr/>
        <w:t>的相关公告</w:t>
      </w:r>
      <w:r>
        <w:rPr>
          <w:w w:val="100"/>
        </w:rPr>
        <w:t> </w:t>
      </w:r>
      <w:r>
        <w:rPr/>
        <w:t>是否披露内部控制审计报告：是</w:t>
      </w:r>
    </w:p>
    <w:p>
      <w:pPr>
        <w:spacing w:line="240" w:lineRule="auto" w:before="12"/>
        <w:rPr>
          <w:rFonts w:ascii="宋体" w:hAnsi="宋体" w:cs="宋体" w:eastAsia="宋体" w:hint="default"/>
          <w:sz w:val="22"/>
          <w:szCs w:val="22"/>
        </w:rPr>
      </w:pPr>
    </w:p>
    <w:p>
      <w:pPr>
        <w:pStyle w:val="Heading4"/>
        <w:spacing w:line="240" w:lineRule="auto" w:before="0"/>
        <w:ind w:left="138" w:right="38"/>
        <w:jc w:val="left"/>
        <w:rPr>
          <w:b w:val="0"/>
          <w:bCs w:val="0"/>
        </w:rPr>
      </w:pPr>
      <w:r>
        <w:rPr/>
        <w:t>十、其他</w:t>
      </w:r>
      <w:r>
        <w:rPr>
          <w:b w:val="0"/>
          <w:bCs w:val="0"/>
        </w:rPr>
      </w:r>
    </w:p>
    <w:p>
      <w:pPr>
        <w:pStyle w:val="BodyText"/>
        <w:spacing w:line="240" w:lineRule="auto"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0"/>
          <w:szCs w:val="20"/>
        </w:rPr>
      </w:pPr>
    </w:p>
    <w:p>
      <w:pPr>
        <w:pStyle w:val="Heading1"/>
        <w:tabs>
          <w:tab w:pos="4060" w:val="left" w:leader="none"/>
        </w:tabs>
        <w:spacing w:line="240" w:lineRule="auto"/>
        <w:ind w:left="2800" w:right="38"/>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footerReference w:type="default" r:id="rId33"/>
          <w:pgSz w:w="11910" w:h="16840"/>
          <w:pgMar w:footer="1195" w:header="880" w:top="1100" w:bottom="1380" w:left="1660" w:right="106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00" w:bottom="1380" w:left="1660" w:right="1140"/>
        </w:sectPr>
      </w:pPr>
    </w:p>
    <w:p>
      <w:pPr>
        <w:pStyle w:val="Heading4"/>
        <w:spacing w:line="240" w:lineRule="auto"/>
        <w:ind w:left="138" w:right="0"/>
        <w:jc w:val="left"/>
        <w:rPr>
          <w:b w:val="0"/>
          <w:bCs w:val="0"/>
        </w:rPr>
      </w:pPr>
      <w:r>
        <w:rPr/>
        <w:t>一、审计报告</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tabs>
          <w:tab w:pos="1397" w:val="left" w:leader="none"/>
        </w:tabs>
        <w:spacing w:line="501" w:lineRule="auto" w:before="194"/>
        <w:ind w:right="0"/>
        <w:jc w:val="left"/>
        <w:rPr>
          <w:b w:val="0"/>
          <w:bCs w:val="0"/>
        </w:rPr>
      </w:pPr>
      <w:r>
        <w:rPr/>
        <w:t>四川长虹电器股份有限公司全体股东：</w:t>
      </w:r>
      <w:r>
        <w:rPr>
          <w:w w:val="99"/>
        </w:rPr>
        <w:t> </w:t>
      </w:r>
      <w:r>
        <w:rPr>
          <w:w w:val="95"/>
        </w:rPr>
        <w:t>一、</w:t>
        <w:tab/>
      </w:r>
      <w:r>
        <w:rPr/>
        <w:t>审计意见</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1"/>
        <w:rPr>
          <w:rFonts w:ascii="宋体" w:hAnsi="宋体" w:cs="宋体" w:eastAsia="宋体" w:hint="default"/>
          <w:b/>
          <w:bCs/>
          <w:sz w:val="20"/>
          <w:szCs w:val="20"/>
        </w:rPr>
      </w:pPr>
    </w:p>
    <w:p>
      <w:pPr>
        <w:spacing w:before="0"/>
        <w:ind w:left="-21" w:right="0" w:firstLine="0"/>
        <w:jc w:val="left"/>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line="240" w:lineRule="auto" w:before="0"/>
        <w:rPr>
          <w:rFonts w:ascii="黑体" w:hAnsi="黑体" w:cs="黑体" w:eastAsia="黑体" w:hint="default"/>
          <w:b/>
          <w:bCs/>
          <w:sz w:val="22"/>
          <w:szCs w:val="22"/>
        </w:rPr>
      </w:pPr>
    </w:p>
    <w:p>
      <w:pPr>
        <w:spacing w:line="240" w:lineRule="auto" w:before="0"/>
        <w:rPr>
          <w:rFonts w:ascii="黑体" w:hAnsi="黑体" w:cs="黑体" w:eastAsia="黑体" w:hint="default"/>
          <w:b/>
          <w:bCs/>
          <w:sz w:val="22"/>
          <w:szCs w:val="22"/>
        </w:rPr>
      </w:pPr>
    </w:p>
    <w:p>
      <w:pPr>
        <w:spacing w:line="240" w:lineRule="auto" w:before="10"/>
        <w:rPr>
          <w:rFonts w:ascii="黑体" w:hAnsi="黑体" w:cs="黑体" w:eastAsia="黑体" w:hint="default"/>
          <w:b/>
          <w:bCs/>
          <w:sz w:val="19"/>
          <w:szCs w:val="19"/>
        </w:rPr>
      </w:pPr>
    </w:p>
    <w:p>
      <w:pPr>
        <w:pStyle w:val="Heading3"/>
        <w:spacing w:line="240" w:lineRule="auto"/>
        <w:ind w:right="0"/>
        <w:jc w:val="left"/>
        <w:rPr>
          <w:rFonts w:ascii="Times New Roman" w:hAnsi="Times New Roman" w:cs="Times New Roman" w:eastAsia="Times New Roman" w:hint="default"/>
        </w:rPr>
      </w:pPr>
      <w:r>
        <w:rPr>
          <w:rFonts w:ascii="Times New Roman"/>
        </w:rPr>
        <w:t>XYZH/2018CDA30143</w:t>
      </w:r>
    </w:p>
    <w:p>
      <w:pPr>
        <w:spacing w:after="0" w:line="240" w:lineRule="auto"/>
        <w:jc w:val="left"/>
        <w:rPr>
          <w:rFonts w:ascii="Times New Roman" w:hAnsi="Times New Roman" w:cs="Times New Roman" w:eastAsia="Times New Roman" w:hint="default"/>
        </w:rPr>
        <w:sectPr>
          <w:type w:val="continuous"/>
          <w:pgSz w:w="11910" w:h="16840"/>
          <w:pgMar w:top="1120" w:bottom="1380" w:left="1660" w:right="1140"/>
          <w:cols w:num="3" w:equalWidth="0">
            <w:col w:w="3893" w:space="40"/>
            <w:col w:w="1266" w:space="1290"/>
            <w:col w:w="2621"/>
          </w:cols>
        </w:sectPr>
      </w:pPr>
    </w:p>
    <w:p>
      <w:pPr>
        <w:pStyle w:val="Heading3"/>
        <w:spacing w:line="240" w:lineRule="auto" w:before="72"/>
        <w:ind w:left="577" w:right="0"/>
        <w:jc w:val="left"/>
        <w:rPr>
          <w:rFonts w:ascii="Times New Roman" w:hAnsi="Times New Roman" w:cs="Times New Roman" w:eastAsia="Times New Roman" w:hint="default"/>
        </w:rPr>
      </w:pPr>
      <w:r>
        <w:rPr>
          <w:spacing w:val="-2"/>
        </w:rPr>
        <w:t>我们审计了四川长虹电器股份有限公司（以下简称四川长虹公司）财务报表，包括</w:t>
      </w:r>
      <w:r>
        <w:rPr>
          <w:spacing w:val="-9"/>
        </w:rPr>
        <w:t> </w:t>
      </w:r>
      <w:r>
        <w:rPr>
          <w:rFonts w:ascii="Times New Roman" w:hAnsi="Times New Roman" w:cs="Times New Roman" w:eastAsia="Times New Roman" w:hint="default"/>
          <w:spacing w:val="-1"/>
        </w:rPr>
        <w:t>2017</w:t>
      </w:r>
    </w:p>
    <w:p>
      <w:pPr>
        <w:pStyle w:val="Heading3"/>
        <w:spacing w:line="283" w:lineRule="auto" w:before="55"/>
        <w:ind w:right="120"/>
        <w:jc w:val="left"/>
      </w:pP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年度的合并及母公司利润表、合并及母公司</w:t>
      </w:r>
      <w:r>
        <w:rPr>
          <w:w w:val="100"/>
        </w:rPr>
        <w:t> </w:t>
      </w:r>
      <w:r>
        <w:rPr/>
        <w:t>现金流量表、合并及母公司股东权益变动表，以及相关财务报表附注。</w:t>
      </w:r>
    </w:p>
    <w:p>
      <w:pPr>
        <w:spacing w:line="240" w:lineRule="auto" w:before="11"/>
        <w:rPr>
          <w:rFonts w:ascii="宋体" w:hAnsi="宋体" w:cs="宋体" w:eastAsia="宋体" w:hint="default"/>
          <w:sz w:val="20"/>
          <w:szCs w:val="20"/>
        </w:rPr>
      </w:pPr>
    </w:p>
    <w:p>
      <w:pPr>
        <w:pStyle w:val="Heading3"/>
        <w:spacing w:line="292" w:lineRule="auto"/>
        <w:ind w:right="162" w:firstLine="439"/>
        <w:jc w:val="both"/>
      </w:pPr>
      <w:r>
        <w:rPr>
          <w:spacing w:val="-1"/>
        </w:rPr>
        <w:t>我们认为，后附的财务报表在所有重大方面按照企业会计准则的规定编制，公允反映了</w:t>
      </w:r>
      <w:r>
        <w:rPr>
          <w:w w:val="100"/>
        </w:rPr>
        <w:t> </w:t>
      </w:r>
      <w:r>
        <w:rPr/>
        <w:t>四川长虹公司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w:t>
      </w:r>
      <w:r>
        <w:rPr>
          <w:w w:val="100"/>
        </w:rPr>
        <w:t> </w:t>
      </w:r>
      <w:r>
        <w:rPr/>
        <w:t>营成果和现金流量。</w:t>
      </w:r>
    </w:p>
    <w:p>
      <w:pPr>
        <w:tabs>
          <w:tab w:pos="1397" w:val="left" w:leader="none"/>
        </w:tabs>
        <w:spacing w:line="600" w:lineRule="exact" w:before="41"/>
        <w:ind w:left="577" w:right="137" w:firstLine="2"/>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pacing w:val="-3"/>
          <w:sz w:val="22"/>
          <w:szCs w:val="22"/>
        </w:rPr>
        <w:t>我们按照中国注册会计师审计准则的规定执行了审计工作。审计报告的</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注册会计师对财</w:t>
      </w:r>
    </w:p>
    <w:p>
      <w:pPr>
        <w:pStyle w:val="Heading3"/>
        <w:spacing w:line="288" w:lineRule="exact"/>
        <w:ind w:right="0"/>
        <w:jc w:val="left"/>
      </w:pPr>
      <w:r>
        <w:rPr>
          <w:spacing w:val="-3"/>
        </w:rPr>
        <w:t>务报表审计的责任</w:t>
      </w:r>
      <w:r>
        <w:rPr>
          <w:rFonts w:ascii="Times New Roman" w:hAnsi="Times New Roman" w:cs="Times New Roman" w:eastAsia="Times New Roman" w:hint="default"/>
          <w:spacing w:val="-3"/>
        </w:rPr>
        <w:t>”</w:t>
      </w:r>
      <w:r>
        <w:rPr>
          <w:spacing w:val="-3"/>
        </w:rPr>
        <w:t>部分进一步阐述了我们在这些准则下的责任。按照中国注册会计师职业道</w:t>
      </w:r>
    </w:p>
    <w:p>
      <w:pPr>
        <w:pStyle w:val="Heading3"/>
        <w:spacing w:line="300" w:lineRule="auto" w:before="55"/>
        <w:ind w:right="0"/>
        <w:jc w:val="left"/>
      </w:pPr>
      <w:r>
        <w:rPr>
          <w:spacing w:val="-1"/>
        </w:rPr>
        <w:t>德守则，我们独立于四川长虹公司，并履行了职业道德方面的其他责任。我们相信，我们获</w:t>
      </w:r>
      <w:r>
        <w:rPr>
          <w:spacing w:val="-77"/>
        </w:rPr>
        <w:t> </w:t>
      </w:r>
      <w:r>
        <w:rPr>
          <w:spacing w:val="-77"/>
        </w:rPr>
      </w:r>
      <w:r>
        <w:rPr/>
        <w:t>取的审计证据是充分、适当的，为发表审计意见提供了基础。</w:t>
      </w:r>
    </w:p>
    <w:p>
      <w:pPr>
        <w:tabs>
          <w:tab w:pos="1397" w:val="left" w:leader="none"/>
        </w:tabs>
        <w:spacing w:line="600" w:lineRule="exact" w:before="34"/>
        <w:ind w:left="577" w:right="168" w:firstLine="2"/>
        <w:jc w:val="left"/>
        <w:rPr>
          <w:rFonts w:ascii="宋体" w:hAnsi="宋体" w:cs="宋体" w:eastAsia="宋体" w:hint="default"/>
          <w:sz w:val="22"/>
          <w:szCs w:val="22"/>
        </w:rPr>
      </w:pPr>
      <w:r>
        <w:rPr>
          <w:rFonts w:ascii="宋体" w:hAnsi="宋体" w:cs="宋体" w:eastAsia="宋体" w:hint="default"/>
          <w:b/>
          <w:bCs/>
          <w:w w:val="95"/>
          <w:sz w:val="22"/>
          <w:szCs w:val="22"/>
        </w:rPr>
        <w:t>三、</w:t>
        <w:tab/>
      </w: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pacing w:val="-1"/>
          <w:sz w:val="22"/>
          <w:szCs w:val="22"/>
        </w:rPr>
        <w:t>关键审计事项是我们根据职业判断，认为对本期财务报表审计最为重要的事项。这些事</w:t>
      </w:r>
    </w:p>
    <w:p>
      <w:pPr>
        <w:pStyle w:val="Heading3"/>
        <w:spacing w:line="272" w:lineRule="exact"/>
        <w:ind w:right="0"/>
        <w:jc w:val="left"/>
      </w:pPr>
      <w:r>
        <w:rPr/>
        <w:t>项的应对以对财务报表整体进行审计并形成审计意见为背景，我们不对这些事项单独发表意</w:t>
      </w:r>
    </w:p>
    <w:p>
      <w:pPr>
        <w:pStyle w:val="Heading3"/>
        <w:spacing w:line="240" w:lineRule="auto" w:before="72"/>
        <w:ind w:right="0"/>
        <w:jc w:val="left"/>
      </w:pPr>
      <w:r>
        <w:rPr/>
        <w:t>见。</w:t>
      </w: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970"/>
        <w:gridCol w:w="4854"/>
      </w:tblGrid>
      <w:tr>
        <w:trPr>
          <w:trHeight w:val="370"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7"/>
                <w:sz w:val="22"/>
                <w:szCs w:val="22"/>
              </w:rPr>
              <w:t> </w:t>
            </w:r>
            <w:r>
              <w:rPr>
                <w:rFonts w:ascii="宋体" w:hAnsi="宋体" w:cs="宋体" w:eastAsia="宋体" w:hint="default"/>
                <w:b/>
                <w:bCs/>
                <w:sz w:val="22"/>
                <w:szCs w:val="22"/>
              </w:rPr>
              <w:t>营业收入确认事项</w:t>
            </w:r>
            <w:r>
              <w:rPr>
                <w:rFonts w:ascii="宋体" w:hAnsi="宋体" w:cs="宋体" w:eastAsia="宋体" w:hint="default"/>
                <w:sz w:val="22"/>
                <w:szCs w:val="22"/>
              </w:rPr>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317"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253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1"/>
              <w:ind w:left="103" w:right="-7"/>
              <w:jc w:val="left"/>
              <w:rPr>
                <w:rFonts w:ascii="宋体" w:hAnsi="宋体" w:cs="宋体" w:eastAsia="宋体" w:hint="default"/>
                <w:sz w:val="22"/>
                <w:szCs w:val="22"/>
              </w:rPr>
            </w:pPr>
            <w:r>
              <w:rPr>
                <w:rFonts w:ascii="宋体" w:hAnsi="宋体" w:cs="宋体" w:eastAsia="宋体" w:hint="default"/>
                <w:spacing w:val="-7"/>
                <w:w w:val="100"/>
                <w:sz w:val="22"/>
                <w:szCs w:val="22"/>
              </w:rPr>
              <w:t>四川长虹公司主要从事电视、空调冰箱、</w:t>
            </w:r>
            <w:r>
              <w:rPr>
                <w:rFonts w:ascii="宋体" w:hAnsi="宋体" w:cs="宋体" w:eastAsia="宋体" w:hint="default"/>
                <w:spacing w:val="-100"/>
                <w:w w:val="100"/>
                <w:sz w:val="22"/>
                <w:szCs w:val="22"/>
              </w:rPr>
              <w:t> </w:t>
            </w:r>
            <w:r>
              <w:rPr>
                <w:rFonts w:ascii="宋体" w:hAnsi="宋体" w:cs="宋体" w:eastAsia="宋体" w:hint="default"/>
                <w:spacing w:val="-100"/>
                <w:w w:val="100"/>
                <w:sz w:val="22"/>
                <w:szCs w:val="22"/>
              </w:rPr>
            </w:r>
            <w:r>
              <w:rPr>
                <w:rFonts w:ascii="Times New Roman" w:hAnsi="Times New Roman" w:cs="Times New Roman" w:eastAsia="Times New Roman" w:hint="default"/>
                <w:sz w:val="22"/>
                <w:szCs w:val="22"/>
              </w:rPr>
              <w:t>IT </w:t>
            </w:r>
            <w:r>
              <w:rPr>
                <w:rFonts w:ascii="宋体" w:hAnsi="宋体" w:cs="宋体" w:eastAsia="宋体" w:hint="default"/>
                <w:spacing w:val="-3"/>
                <w:sz w:val="22"/>
                <w:szCs w:val="22"/>
              </w:rPr>
              <w:t>产品和中间产品等生产及销售，如财</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3"/>
                <w:sz w:val="22"/>
                <w:szCs w:val="22"/>
              </w:rPr>
              <w:t>务报表附注六、</w:t>
            </w:r>
            <w:r>
              <w:rPr>
                <w:rFonts w:ascii="Times New Roman" w:hAnsi="Times New Roman" w:cs="Times New Roman" w:eastAsia="Times New Roman" w:hint="default"/>
                <w:spacing w:val="-3"/>
                <w:sz w:val="22"/>
                <w:szCs w:val="22"/>
              </w:rPr>
              <w:t>50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所述，</w:t>
            </w:r>
            <w:r>
              <w:rPr>
                <w:rFonts w:ascii="宋体" w:hAnsi="宋体" w:cs="宋体" w:eastAsia="宋体" w:hint="default"/>
                <w:spacing w:val="-21"/>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年度营</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业收入为 </w:t>
            </w:r>
            <w:r>
              <w:rPr>
                <w:rFonts w:ascii="Times New Roman" w:hAnsi="Times New Roman" w:cs="Times New Roman" w:eastAsia="Times New Roman" w:hint="default"/>
                <w:sz w:val="22"/>
                <w:szCs w:val="22"/>
              </w:rPr>
              <w:t>7,763,247.67 </w:t>
            </w:r>
            <w:r>
              <w:rPr>
                <w:rFonts w:ascii="宋体" w:hAnsi="宋体" w:cs="宋体" w:eastAsia="宋体" w:hint="default"/>
                <w:sz w:val="22"/>
                <w:szCs w:val="22"/>
              </w:rPr>
              <w:t>万元，比</w:t>
            </w:r>
            <w:r>
              <w:rPr>
                <w:rFonts w:ascii="宋体" w:hAnsi="宋体" w:cs="宋体" w:eastAsia="宋体" w:hint="default"/>
                <w:spacing w:val="-3"/>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年度增长</w:t>
            </w:r>
            <w:r>
              <w:rPr>
                <w:rFonts w:ascii="宋体" w:hAnsi="宋体" w:cs="宋体" w:eastAsia="宋体" w:hint="default"/>
                <w:spacing w:val="-52"/>
                <w:sz w:val="22"/>
                <w:szCs w:val="22"/>
              </w:rPr>
              <w:t> </w:t>
            </w:r>
            <w:r>
              <w:rPr>
                <w:rFonts w:ascii="Times New Roman" w:hAnsi="Times New Roman" w:cs="Times New Roman" w:eastAsia="Times New Roman" w:hint="default"/>
                <w:spacing w:val="-5"/>
                <w:sz w:val="22"/>
                <w:szCs w:val="22"/>
              </w:rPr>
              <w:t>15.57%</w:t>
            </w:r>
            <w:r>
              <w:rPr>
                <w:rFonts w:ascii="宋体" w:hAnsi="宋体" w:cs="宋体" w:eastAsia="宋体" w:hint="default"/>
                <w:spacing w:val="-5"/>
                <w:sz w:val="22"/>
                <w:szCs w:val="22"/>
              </w:rPr>
              <w:t>。因营业收入金额重大</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且为公司关键业绩指标，因此我们将营</w:t>
            </w:r>
            <w:r>
              <w:rPr>
                <w:rFonts w:ascii="宋体" w:hAnsi="宋体" w:cs="宋体" w:eastAsia="宋体" w:hint="default"/>
                <w:w w:val="100"/>
                <w:sz w:val="22"/>
                <w:szCs w:val="22"/>
              </w:rPr>
              <w:t> </w:t>
            </w:r>
            <w:r>
              <w:rPr>
                <w:rFonts w:ascii="宋体" w:hAnsi="宋体" w:cs="宋体" w:eastAsia="宋体" w:hint="default"/>
                <w:sz w:val="22"/>
                <w:szCs w:val="22"/>
              </w:rPr>
              <w:t>业收入确认作为关键审计事项。</w:t>
            </w:r>
          </w:p>
        </w:tc>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0" w:right="339"/>
              <w:jc w:val="left"/>
              <w:rPr>
                <w:rFonts w:ascii="宋体" w:hAnsi="宋体" w:cs="宋体" w:eastAsia="宋体" w:hint="default"/>
                <w:sz w:val="22"/>
                <w:szCs w:val="22"/>
              </w:rPr>
            </w:pPr>
            <w:r>
              <w:rPr>
                <w:rFonts w:ascii="宋体" w:hAnsi="宋体" w:cs="宋体" w:eastAsia="宋体" w:hint="default"/>
                <w:spacing w:val="-1"/>
                <w:sz w:val="22"/>
                <w:szCs w:val="22"/>
              </w:rPr>
              <w:t>我们针对营业收入确认实施的主要审计程序包</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括：</w:t>
            </w:r>
          </w:p>
          <w:p>
            <w:pPr>
              <w:pStyle w:val="TableParagraph"/>
              <w:spacing w:line="283" w:lineRule="auto" w:before="17"/>
              <w:ind w:left="100" w:right="99"/>
              <w:jc w:val="left"/>
              <w:rPr>
                <w:rFonts w:ascii="宋体" w:hAnsi="宋体" w:cs="宋体" w:eastAsia="宋体" w:hint="default"/>
                <w:sz w:val="22"/>
                <w:szCs w:val="22"/>
              </w:rPr>
            </w:pPr>
            <w:r>
              <w:rPr>
                <w:rFonts w:ascii="宋体" w:hAnsi="宋体" w:cs="宋体" w:eastAsia="宋体" w:hint="default"/>
                <w:spacing w:val="-5"/>
                <w:w w:val="100"/>
                <w:sz w:val="22"/>
                <w:szCs w:val="22"/>
              </w:rPr>
              <w:t>（</w:t>
            </w:r>
            <w:r>
              <w:rPr>
                <w:rFonts w:ascii="Times New Roman" w:hAnsi="Times New Roman" w:cs="Times New Roman" w:eastAsia="Times New Roman" w:hint="default"/>
                <w:spacing w:val="-5"/>
                <w:w w:val="100"/>
                <w:sz w:val="22"/>
                <w:szCs w:val="22"/>
              </w:rPr>
              <w:t>1</w:t>
            </w:r>
            <w:r>
              <w:rPr>
                <w:rFonts w:ascii="宋体" w:hAnsi="宋体" w:cs="宋体" w:eastAsia="宋体" w:hint="default"/>
                <w:spacing w:val="-5"/>
                <w:w w:val="100"/>
                <w:sz w:val="22"/>
                <w:szCs w:val="22"/>
              </w:rPr>
              <w:t>）了解和评价管理层与营业收入确认相关的关</w:t>
            </w:r>
            <w:r>
              <w:rPr>
                <w:rFonts w:ascii="宋体" w:hAnsi="宋体" w:cs="宋体" w:eastAsia="宋体" w:hint="default"/>
                <w:w w:val="100"/>
                <w:sz w:val="22"/>
                <w:szCs w:val="22"/>
              </w:rPr>
              <w:t> </w:t>
            </w:r>
            <w:r>
              <w:rPr>
                <w:rFonts w:ascii="宋体" w:hAnsi="宋体" w:cs="宋体" w:eastAsia="宋体" w:hint="default"/>
                <w:sz w:val="22"/>
                <w:szCs w:val="22"/>
              </w:rPr>
              <w:t>键内部控制的设计和运行是否有效；</w:t>
            </w:r>
          </w:p>
          <w:p>
            <w:pPr>
              <w:pStyle w:val="TableParagraph"/>
              <w:spacing w:line="283" w:lineRule="auto" w:before="32"/>
              <w:ind w:left="100" w:right="8"/>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）通过审阅主要销售合同及与管理层的访谈，</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了解和评估了营业收入确认政策；</w:t>
            </w:r>
          </w:p>
          <w:p>
            <w:pPr>
              <w:pStyle w:val="TableParagraph"/>
              <w:spacing w:line="240" w:lineRule="auto" w:before="32"/>
              <w:ind w:left="100" w:right="0"/>
              <w:jc w:val="left"/>
              <w:rPr>
                <w:rFonts w:ascii="宋体" w:hAnsi="宋体" w:cs="宋体" w:eastAsia="宋体" w:hint="default"/>
                <w:sz w:val="22"/>
                <w:szCs w:val="22"/>
              </w:rPr>
            </w:pP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3</w:t>
            </w:r>
            <w:r>
              <w:rPr>
                <w:rFonts w:ascii="宋体" w:hAnsi="宋体" w:cs="宋体" w:eastAsia="宋体" w:hint="default"/>
                <w:spacing w:val="-6"/>
                <w:sz w:val="22"/>
                <w:szCs w:val="22"/>
              </w:rPr>
              <w:t>）实施分析性复核程序，包括分析主要产品年</w:t>
            </w:r>
          </w:p>
        </w:tc>
      </w:tr>
    </w:tbl>
    <w:p>
      <w:pPr>
        <w:spacing w:after="0" w:line="240" w:lineRule="auto"/>
        <w:jc w:val="left"/>
        <w:rPr>
          <w:rFonts w:ascii="宋体" w:hAnsi="宋体" w:cs="宋体" w:eastAsia="宋体" w:hint="default"/>
          <w:sz w:val="22"/>
          <w:szCs w:val="22"/>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3970"/>
        <w:gridCol w:w="4854"/>
      </w:tblGrid>
      <w:tr>
        <w:trPr>
          <w:trHeight w:val="5773" w:hRule="exact"/>
        </w:trPr>
        <w:tc>
          <w:tcPr>
            <w:tcW w:w="3970" w:type="dxa"/>
            <w:tcBorders>
              <w:top w:val="single" w:sz="4" w:space="0" w:color="000000"/>
              <w:left w:val="single" w:sz="4" w:space="0" w:color="000000"/>
              <w:bottom w:val="single" w:sz="4" w:space="0" w:color="000000"/>
              <w:right w:val="single" w:sz="4" w:space="0" w:color="000000"/>
            </w:tcBorders>
          </w:tcPr>
          <w:p>
            <w:pPr/>
          </w:p>
        </w:tc>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4"/>
              <w:ind w:left="100" w:right="119"/>
              <w:jc w:val="both"/>
              <w:rPr>
                <w:rFonts w:ascii="宋体" w:hAnsi="宋体" w:cs="宋体" w:eastAsia="宋体" w:hint="default"/>
                <w:sz w:val="22"/>
                <w:szCs w:val="22"/>
              </w:rPr>
            </w:pPr>
            <w:r>
              <w:rPr>
                <w:rFonts w:ascii="宋体" w:hAnsi="宋体" w:cs="宋体" w:eastAsia="宋体" w:hint="default"/>
                <w:spacing w:val="-1"/>
                <w:sz w:val="22"/>
                <w:szCs w:val="22"/>
              </w:rPr>
              <w:t>度、月度及季节收入波动、主要客户的变化及销</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售价格、毛利率的变动；</w:t>
            </w:r>
          </w:p>
          <w:p>
            <w:pPr>
              <w:pStyle w:val="TableParagraph"/>
              <w:spacing w:line="292" w:lineRule="auto" w:before="17"/>
              <w:ind w:left="100" w:right="98"/>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Times New Roman" w:hAnsi="Times New Roman" w:cs="Times New Roman" w:eastAsia="Times New Roman" w:hint="default"/>
                <w:spacing w:val="-5"/>
                <w:sz w:val="22"/>
                <w:szCs w:val="22"/>
              </w:rPr>
              <w:t>4</w:t>
            </w:r>
            <w:r>
              <w:rPr>
                <w:rFonts w:ascii="宋体" w:hAnsi="宋体" w:cs="宋体" w:eastAsia="宋体" w:hint="default"/>
                <w:spacing w:val="-5"/>
                <w:sz w:val="22"/>
                <w:szCs w:val="22"/>
              </w:rPr>
              <w:t>）实施细节测试程序，检查与营业收入确认相</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关的支持性文件，包括销售合同、订单、销售发</w:t>
            </w:r>
            <w:r>
              <w:rPr>
                <w:rFonts w:ascii="宋体" w:hAnsi="宋体" w:cs="宋体" w:eastAsia="宋体" w:hint="default"/>
                <w:w w:val="100"/>
                <w:sz w:val="22"/>
                <w:szCs w:val="22"/>
              </w:rPr>
              <w:t> </w:t>
            </w:r>
            <w:r>
              <w:rPr>
                <w:rFonts w:ascii="宋体" w:hAnsi="宋体" w:cs="宋体" w:eastAsia="宋体" w:hint="default"/>
                <w:sz w:val="22"/>
                <w:szCs w:val="22"/>
              </w:rPr>
              <w:t>票、产品运输单据、客户签收单等；</w:t>
            </w:r>
          </w:p>
          <w:p>
            <w:pPr>
              <w:pStyle w:val="TableParagraph"/>
              <w:spacing w:line="292" w:lineRule="auto" w:before="23"/>
              <w:ind w:left="100" w:right="99"/>
              <w:jc w:val="both"/>
              <w:rPr>
                <w:rFonts w:ascii="宋体" w:hAnsi="宋体" w:cs="宋体" w:eastAsia="宋体" w:hint="default"/>
                <w:sz w:val="22"/>
                <w:szCs w:val="22"/>
              </w:rPr>
            </w:pPr>
            <w:r>
              <w:rPr>
                <w:rFonts w:ascii="宋体" w:hAnsi="宋体" w:cs="宋体" w:eastAsia="宋体" w:hint="default"/>
                <w:spacing w:val="-5"/>
                <w:w w:val="100"/>
                <w:sz w:val="22"/>
                <w:szCs w:val="22"/>
              </w:rPr>
              <w:t>（</w:t>
            </w:r>
            <w:r>
              <w:rPr>
                <w:rFonts w:ascii="Times New Roman" w:hAnsi="Times New Roman" w:cs="Times New Roman" w:eastAsia="Times New Roman" w:hint="default"/>
                <w:spacing w:val="-5"/>
                <w:w w:val="100"/>
                <w:sz w:val="22"/>
                <w:szCs w:val="22"/>
              </w:rPr>
              <w:t>5</w:t>
            </w:r>
            <w:r>
              <w:rPr>
                <w:rFonts w:ascii="宋体" w:hAnsi="宋体" w:cs="宋体" w:eastAsia="宋体" w:hint="default"/>
                <w:spacing w:val="-5"/>
                <w:w w:val="100"/>
                <w:sz w:val="22"/>
                <w:szCs w:val="22"/>
              </w:rPr>
              <w:t>）选取本年交易金额较大客户以及应收账款或</w:t>
            </w:r>
            <w:r>
              <w:rPr>
                <w:rFonts w:ascii="宋体" w:hAnsi="宋体" w:cs="宋体" w:eastAsia="宋体" w:hint="default"/>
                <w:w w:val="100"/>
                <w:sz w:val="22"/>
                <w:szCs w:val="22"/>
              </w:rPr>
              <w:t> </w:t>
            </w:r>
            <w:r>
              <w:rPr>
                <w:rFonts w:ascii="宋体" w:hAnsi="宋体" w:cs="宋体" w:eastAsia="宋体" w:hint="default"/>
                <w:sz w:val="22"/>
                <w:szCs w:val="22"/>
              </w:rPr>
              <w:t>预收款项账面余额较大的客户实施函证程序，检</w:t>
            </w:r>
            <w:r>
              <w:rPr>
                <w:rFonts w:ascii="宋体" w:hAnsi="宋体" w:cs="宋体" w:eastAsia="宋体" w:hint="default"/>
                <w:w w:val="100"/>
                <w:sz w:val="22"/>
                <w:szCs w:val="22"/>
              </w:rPr>
              <w:t> </w:t>
            </w:r>
            <w:r>
              <w:rPr>
                <w:rFonts w:ascii="宋体" w:hAnsi="宋体" w:cs="宋体" w:eastAsia="宋体" w:hint="default"/>
                <w:sz w:val="22"/>
                <w:szCs w:val="22"/>
              </w:rPr>
              <w:t>查营业收入的真实性；</w:t>
            </w:r>
          </w:p>
          <w:p>
            <w:pPr>
              <w:pStyle w:val="TableParagraph"/>
              <w:spacing w:line="283" w:lineRule="auto" w:before="23"/>
              <w:ind w:left="100" w:right="101"/>
              <w:jc w:val="both"/>
              <w:rPr>
                <w:rFonts w:ascii="宋体" w:hAnsi="宋体" w:cs="宋体" w:eastAsia="宋体" w:hint="default"/>
                <w:sz w:val="22"/>
                <w:szCs w:val="22"/>
              </w:rPr>
            </w:pP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6</w:t>
            </w:r>
            <w:r>
              <w:rPr>
                <w:rFonts w:ascii="宋体" w:hAnsi="宋体" w:cs="宋体" w:eastAsia="宋体" w:hint="default"/>
                <w:spacing w:val="-6"/>
                <w:sz w:val="22"/>
                <w:szCs w:val="22"/>
              </w:rPr>
              <w:t>）复核期后退换货比例，判断营业收入确认时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点是否正确；</w:t>
            </w:r>
          </w:p>
          <w:p>
            <w:pPr>
              <w:pStyle w:val="TableParagraph"/>
              <w:spacing w:line="292" w:lineRule="auto" w:before="32"/>
              <w:ind w:left="100" w:right="102"/>
              <w:jc w:val="both"/>
              <w:rPr>
                <w:rFonts w:ascii="宋体" w:hAnsi="宋体" w:cs="宋体" w:eastAsia="宋体" w:hint="default"/>
                <w:sz w:val="22"/>
                <w:szCs w:val="22"/>
              </w:rPr>
            </w:pP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7</w:t>
            </w:r>
            <w:r>
              <w:rPr>
                <w:rFonts w:ascii="宋体" w:hAnsi="宋体" w:cs="宋体" w:eastAsia="宋体" w:hint="default"/>
                <w:spacing w:val="-6"/>
                <w:sz w:val="22"/>
                <w:szCs w:val="22"/>
              </w:rPr>
              <w:t>）对应收账款年末余额较大客户，检查是否超</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信用额度，年末余额与营业收入之间是否存在重</w:t>
            </w:r>
            <w:r>
              <w:rPr>
                <w:rFonts w:ascii="宋体" w:hAnsi="宋体" w:cs="宋体" w:eastAsia="宋体" w:hint="default"/>
                <w:w w:val="100"/>
                <w:sz w:val="22"/>
                <w:szCs w:val="22"/>
              </w:rPr>
              <w:t> </w:t>
            </w:r>
            <w:r>
              <w:rPr>
                <w:rFonts w:ascii="宋体" w:hAnsi="宋体" w:cs="宋体" w:eastAsia="宋体" w:hint="default"/>
                <w:sz w:val="22"/>
                <w:szCs w:val="22"/>
              </w:rPr>
              <w:t>大异常关系，评价其合理性；</w:t>
            </w:r>
          </w:p>
          <w:p>
            <w:pPr>
              <w:pStyle w:val="TableParagraph"/>
              <w:spacing w:line="240" w:lineRule="auto" w:before="23"/>
              <w:ind w:left="100"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8</w:t>
            </w:r>
            <w:r>
              <w:rPr>
                <w:rFonts w:ascii="宋体" w:hAnsi="宋体" w:cs="宋体" w:eastAsia="宋体" w:hint="default"/>
                <w:sz w:val="22"/>
                <w:szCs w:val="22"/>
              </w:rPr>
              <w:t>）对出口销售收入与海关数据进行了核对；</w:t>
            </w:r>
          </w:p>
          <w:p>
            <w:pPr>
              <w:pStyle w:val="TableParagraph"/>
              <w:spacing w:line="283" w:lineRule="auto" w:before="55"/>
              <w:ind w:left="100" w:right="101"/>
              <w:jc w:val="both"/>
              <w:rPr>
                <w:rFonts w:ascii="宋体" w:hAnsi="宋体" w:cs="宋体" w:eastAsia="宋体" w:hint="default"/>
                <w:sz w:val="22"/>
                <w:szCs w:val="22"/>
              </w:rPr>
            </w:pP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9</w:t>
            </w:r>
            <w:r>
              <w:rPr>
                <w:rFonts w:ascii="宋体" w:hAnsi="宋体" w:cs="宋体" w:eastAsia="宋体" w:hint="default"/>
                <w:spacing w:val="-6"/>
                <w:sz w:val="22"/>
                <w:szCs w:val="22"/>
              </w:rPr>
              <w:t>）对营业收入实施截止测试，确认营业收入是</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否记录在正确会计期间。</w:t>
            </w:r>
          </w:p>
        </w:tc>
      </w:tr>
      <w:tr>
        <w:trPr>
          <w:trHeight w:val="370"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6"/>
                <w:sz w:val="22"/>
                <w:szCs w:val="22"/>
              </w:rPr>
              <w:t> </w:t>
            </w:r>
            <w:r>
              <w:rPr>
                <w:rFonts w:ascii="宋体" w:hAnsi="宋体" w:cs="宋体" w:eastAsia="宋体" w:hint="default"/>
                <w:b/>
                <w:bCs/>
                <w:sz w:val="22"/>
                <w:szCs w:val="22"/>
              </w:rPr>
              <w:t>向长虹集团公司转让子公司形成的投资收益事项</w:t>
            </w:r>
            <w:r>
              <w:rPr>
                <w:rFonts w:ascii="宋体" w:hAnsi="宋体" w:cs="宋体" w:eastAsia="宋体" w:hint="default"/>
                <w:sz w:val="22"/>
                <w:szCs w:val="22"/>
              </w:rPr>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317"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05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31"/>
              <w:ind w:left="103" w:right="98"/>
              <w:jc w:val="both"/>
              <w:rPr>
                <w:rFonts w:ascii="宋体" w:hAnsi="宋体" w:cs="宋体" w:eastAsia="宋体" w:hint="default"/>
                <w:sz w:val="22"/>
                <w:szCs w:val="22"/>
              </w:rPr>
            </w:pPr>
            <w:r>
              <w:rPr>
                <w:rFonts w:ascii="宋体" w:hAnsi="宋体" w:cs="宋体" w:eastAsia="宋体" w:hint="default"/>
                <w:spacing w:val="-6"/>
                <w:sz w:val="22"/>
                <w:szCs w:val="22"/>
              </w:rPr>
              <w:t>如财务报表附注六、</w:t>
            </w:r>
            <w:r>
              <w:rPr>
                <w:rFonts w:ascii="Times New Roman" w:hAnsi="Times New Roman" w:cs="Times New Roman" w:eastAsia="Times New Roman" w:hint="default"/>
                <w:spacing w:val="-6"/>
                <w:sz w:val="22"/>
                <w:szCs w:val="22"/>
              </w:rPr>
              <w:t>57</w:t>
            </w:r>
            <w:r>
              <w:rPr>
                <w:rFonts w:ascii="Times New Roman" w:hAnsi="Times New Roman" w:cs="Times New Roman" w:eastAsia="Times New Roman" w:hint="default"/>
                <w:spacing w:val="10"/>
                <w:sz w:val="22"/>
                <w:szCs w:val="22"/>
              </w:rPr>
              <w:t> </w:t>
            </w:r>
            <w:r>
              <w:rPr>
                <w:rFonts w:ascii="宋体" w:hAnsi="宋体" w:cs="宋体" w:eastAsia="宋体" w:hint="default"/>
                <w:spacing w:val="-8"/>
                <w:sz w:val="22"/>
                <w:szCs w:val="22"/>
              </w:rPr>
              <w:t>所述，</w:t>
            </w:r>
            <w:r>
              <w:rPr>
                <w:rFonts w:ascii="Times New Roman" w:hAnsi="Times New Roman" w:cs="Times New Roman" w:eastAsia="Times New Roman" w:hint="default"/>
                <w:spacing w:val="-8"/>
                <w:sz w:val="22"/>
                <w:szCs w:val="22"/>
              </w:rPr>
              <w:t>2017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年四</w:t>
            </w:r>
            <w:r>
              <w:rPr>
                <w:rFonts w:ascii="宋体" w:hAnsi="宋体" w:cs="宋体" w:eastAsia="宋体" w:hint="default"/>
                <w:spacing w:val="-107"/>
                <w:sz w:val="22"/>
                <w:szCs w:val="22"/>
              </w:rPr>
              <w:t> </w:t>
            </w:r>
            <w:r>
              <w:rPr>
                <w:rFonts w:ascii="宋体" w:hAnsi="宋体" w:cs="宋体" w:eastAsia="宋体" w:hint="default"/>
                <w:sz w:val="22"/>
                <w:szCs w:val="22"/>
              </w:rPr>
              <w:t>川长虹公司向其控股股东四川长虹电子</w:t>
            </w:r>
            <w:r>
              <w:rPr>
                <w:rFonts w:ascii="宋体" w:hAnsi="宋体" w:cs="宋体" w:eastAsia="宋体" w:hint="default"/>
                <w:w w:val="100"/>
                <w:sz w:val="22"/>
                <w:szCs w:val="22"/>
              </w:rPr>
              <w:t> </w:t>
            </w:r>
            <w:r>
              <w:rPr>
                <w:rFonts w:ascii="宋体" w:hAnsi="宋体" w:cs="宋体" w:eastAsia="宋体" w:hint="default"/>
                <w:sz w:val="22"/>
                <w:szCs w:val="22"/>
              </w:rPr>
              <w:t>控股集团有限公司转让长虹教育、爱联</w:t>
            </w:r>
            <w:r>
              <w:rPr>
                <w:rFonts w:ascii="宋体" w:hAnsi="宋体" w:cs="宋体" w:eastAsia="宋体" w:hint="default"/>
                <w:w w:val="100"/>
                <w:sz w:val="22"/>
                <w:szCs w:val="22"/>
              </w:rPr>
              <w:t> </w:t>
            </w:r>
            <w:r>
              <w:rPr>
                <w:rFonts w:ascii="宋体" w:hAnsi="宋体" w:cs="宋体" w:eastAsia="宋体" w:hint="default"/>
                <w:sz w:val="22"/>
                <w:szCs w:val="22"/>
              </w:rPr>
              <w:t>科技、长虹格润和智能制造等</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家子公</w:t>
            </w:r>
          </w:p>
          <w:p>
            <w:pPr>
              <w:pStyle w:val="TableParagraph"/>
              <w:spacing w:line="292" w:lineRule="auto"/>
              <w:ind w:left="103" w:right="101"/>
              <w:jc w:val="both"/>
              <w:rPr>
                <w:rFonts w:ascii="宋体" w:hAnsi="宋体" w:cs="宋体" w:eastAsia="宋体" w:hint="default"/>
                <w:sz w:val="22"/>
                <w:szCs w:val="22"/>
              </w:rPr>
            </w:pPr>
            <w:r>
              <w:rPr>
                <w:rFonts w:ascii="宋体" w:hAnsi="宋体" w:cs="宋体" w:eastAsia="宋体" w:hint="default"/>
                <w:spacing w:val="-1"/>
                <w:w w:val="100"/>
                <w:sz w:val="22"/>
                <w:szCs w:val="22"/>
              </w:rPr>
              <w:t>司确认投资收益</w:t>
            </w:r>
            <w:r>
              <w:rPr>
                <w:rFonts w:ascii="宋体" w:hAnsi="宋体" w:cs="宋体" w:eastAsia="宋体" w:hint="default"/>
                <w:spacing w:val="-54"/>
                <w:w w:val="100"/>
                <w:sz w:val="22"/>
                <w:szCs w:val="22"/>
              </w:rPr>
              <w:t> </w:t>
            </w:r>
            <w:r>
              <w:rPr>
                <w:rFonts w:ascii="Times New Roman" w:hAnsi="Times New Roman" w:cs="Times New Roman" w:eastAsia="Times New Roman" w:hint="default"/>
                <w:spacing w:val="-1"/>
                <w:w w:val="100"/>
                <w:sz w:val="22"/>
                <w:szCs w:val="22"/>
              </w:rPr>
              <w:t>14,005.20</w:t>
            </w:r>
            <w:r>
              <w:rPr>
                <w:rFonts w:ascii="Times New Roman" w:hAnsi="Times New Roman" w:cs="Times New Roman" w:eastAsia="Times New Roman" w:hint="default"/>
                <w:spacing w:val="5"/>
                <w:w w:val="100"/>
                <w:sz w:val="22"/>
                <w:szCs w:val="22"/>
              </w:rPr>
              <w:t> </w:t>
            </w:r>
            <w:r>
              <w:rPr>
                <w:rFonts w:ascii="宋体" w:hAnsi="宋体" w:cs="宋体" w:eastAsia="宋体" w:hint="default"/>
                <w:spacing w:val="-18"/>
                <w:w w:val="100"/>
                <w:sz w:val="22"/>
                <w:szCs w:val="22"/>
              </w:rPr>
              <w:t>万元，鉴于该</w:t>
            </w:r>
            <w:r>
              <w:rPr>
                <w:rFonts w:ascii="宋体" w:hAnsi="宋体" w:cs="宋体" w:eastAsia="宋体" w:hint="default"/>
                <w:w w:val="100"/>
                <w:sz w:val="22"/>
                <w:szCs w:val="22"/>
              </w:rPr>
              <w:t> </w:t>
            </w:r>
            <w:r>
              <w:rPr>
                <w:rFonts w:ascii="宋体" w:hAnsi="宋体" w:cs="宋体" w:eastAsia="宋体" w:hint="default"/>
                <w:sz w:val="22"/>
                <w:szCs w:val="22"/>
              </w:rPr>
              <w:t>投资收益对财务报表影响较为重大，我</w:t>
            </w:r>
            <w:r>
              <w:rPr>
                <w:rFonts w:ascii="宋体" w:hAnsi="宋体" w:cs="宋体" w:eastAsia="宋体" w:hint="default"/>
                <w:w w:val="100"/>
                <w:sz w:val="22"/>
                <w:szCs w:val="22"/>
              </w:rPr>
              <w:t> </w:t>
            </w:r>
            <w:r>
              <w:rPr>
                <w:rFonts w:ascii="宋体" w:hAnsi="宋体" w:cs="宋体" w:eastAsia="宋体" w:hint="default"/>
                <w:sz w:val="22"/>
                <w:szCs w:val="22"/>
              </w:rPr>
              <w:t>们将其作为关键审计事项。</w:t>
            </w:r>
          </w:p>
        </w:tc>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0" w:right="118"/>
              <w:jc w:val="both"/>
              <w:rPr>
                <w:rFonts w:ascii="宋体" w:hAnsi="宋体" w:cs="宋体" w:eastAsia="宋体" w:hint="default"/>
                <w:sz w:val="22"/>
                <w:szCs w:val="22"/>
              </w:rPr>
            </w:pPr>
            <w:r>
              <w:rPr>
                <w:rFonts w:ascii="宋体" w:hAnsi="宋体" w:cs="宋体" w:eastAsia="宋体" w:hint="default"/>
                <w:spacing w:val="-1"/>
                <w:sz w:val="22"/>
                <w:szCs w:val="22"/>
              </w:rPr>
              <w:t>我们针对转让子公司股权确认的投资收益实施的</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主要审计程序包括；</w:t>
            </w:r>
          </w:p>
          <w:p>
            <w:pPr>
              <w:pStyle w:val="TableParagraph"/>
              <w:spacing w:line="295" w:lineRule="auto" w:before="17"/>
              <w:ind w:left="100" w:right="99"/>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）通过访谈，了解四川长虹公司向其控股股东</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四川长虹电子控股集团有限公司转让子公司股权</w:t>
            </w:r>
            <w:r>
              <w:rPr>
                <w:rFonts w:ascii="宋体" w:hAnsi="宋体" w:cs="宋体" w:eastAsia="宋体" w:hint="default"/>
                <w:w w:val="100"/>
                <w:sz w:val="22"/>
                <w:szCs w:val="22"/>
              </w:rPr>
              <w:t> </w:t>
            </w:r>
            <w:r>
              <w:rPr>
                <w:rFonts w:ascii="宋体" w:hAnsi="宋体" w:cs="宋体" w:eastAsia="宋体" w:hint="default"/>
                <w:sz w:val="22"/>
                <w:szCs w:val="22"/>
              </w:rPr>
              <w:t>的背景和目的，判断四川长虹公司管理层所述商</w:t>
            </w:r>
            <w:r>
              <w:rPr>
                <w:rFonts w:ascii="宋体" w:hAnsi="宋体" w:cs="宋体" w:eastAsia="宋体" w:hint="default"/>
                <w:w w:val="100"/>
                <w:sz w:val="22"/>
                <w:szCs w:val="22"/>
              </w:rPr>
              <w:t> </w:t>
            </w:r>
            <w:r>
              <w:rPr>
                <w:rFonts w:ascii="宋体" w:hAnsi="宋体" w:cs="宋体" w:eastAsia="宋体" w:hint="default"/>
                <w:sz w:val="22"/>
                <w:szCs w:val="22"/>
              </w:rPr>
              <w:t>业实质合理性；</w:t>
            </w:r>
          </w:p>
          <w:p>
            <w:pPr>
              <w:pStyle w:val="TableParagraph"/>
              <w:spacing w:line="283" w:lineRule="auto" w:before="21"/>
              <w:ind w:left="100" w:right="99"/>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Times New Roman" w:hAnsi="Times New Roman" w:cs="Times New Roman" w:eastAsia="Times New Roman" w:hint="default"/>
                <w:spacing w:val="-5"/>
                <w:sz w:val="22"/>
                <w:szCs w:val="22"/>
              </w:rPr>
              <w:t>2</w:t>
            </w:r>
            <w:r>
              <w:rPr>
                <w:rFonts w:ascii="宋体" w:hAnsi="宋体" w:cs="宋体" w:eastAsia="宋体" w:hint="default"/>
                <w:spacing w:val="-5"/>
                <w:sz w:val="22"/>
                <w:szCs w:val="22"/>
              </w:rPr>
              <w:t>）复核股权转让审批程序，包括董事会、股东</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大会的审批等；</w:t>
            </w:r>
          </w:p>
          <w:p>
            <w:pPr>
              <w:pStyle w:val="TableParagraph"/>
              <w:spacing w:line="292" w:lineRule="auto" w:before="32"/>
              <w:ind w:left="100" w:right="101"/>
              <w:jc w:val="both"/>
              <w:rPr>
                <w:rFonts w:ascii="宋体" w:hAnsi="宋体" w:cs="宋体" w:eastAsia="宋体" w:hint="default"/>
                <w:sz w:val="22"/>
                <w:szCs w:val="22"/>
              </w:rPr>
            </w:pP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3</w:t>
            </w:r>
            <w:r>
              <w:rPr>
                <w:rFonts w:ascii="宋体" w:hAnsi="宋体" w:cs="宋体" w:eastAsia="宋体" w:hint="default"/>
                <w:spacing w:val="-6"/>
                <w:sz w:val="22"/>
                <w:szCs w:val="22"/>
              </w:rPr>
              <w:t>）复核控制权转移时点是否正确。检查工商变</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更办理情况，子公司董事会成员更换情况，股权</w:t>
            </w:r>
            <w:r>
              <w:rPr>
                <w:rFonts w:ascii="宋体" w:hAnsi="宋体" w:cs="宋体" w:eastAsia="宋体" w:hint="default"/>
                <w:w w:val="100"/>
                <w:sz w:val="22"/>
                <w:szCs w:val="22"/>
              </w:rPr>
              <w:t> </w:t>
            </w:r>
            <w:r>
              <w:rPr>
                <w:rFonts w:ascii="宋体" w:hAnsi="宋体" w:cs="宋体" w:eastAsia="宋体" w:hint="default"/>
                <w:sz w:val="22"/>
                <w:szCs w:val="22"/>
              </w:rPr>
              <w:t>转让款支付情况；</w:t>
            </w:r>
          </w:p>
          <w:p>
            <w:pPr>
              <w:pStyle w:val="TableParagraph"/>
              <w:spacing w:line="283" w:lineRule="auto" w:before="23"/>
              <w:ind w:left="100" w:right="101"/>
              <w:jc w:val="both"/>
              <w:rPr>
                <w:rFonts w:ascii="宋体" w:hAnsi="宋体" w:cs="宋体" w:eastAsia="宋体" w:hint="default"/>
                <w:sz w:val="22"/>
                <w:szCs w:val="22"/>
              </w:rPr>
            </w:pPr>
            <w:r>
              <w:rPr>
                <w:rFonts w:ascii="宋体" w:hAnsi="宋体" w:cs="宋体" w:eastAsia="宋体" w:hint="default"/>
                <w:spacing w:val="-6"/>
                <w:sz w:val="22"/>
                <w:szCs w:val="22"/>
              </w:rPr>
              <w:t>（</w:t>
            </w:r>
            <w:r>
              <w:rPr>
                <w:rFonts w:ascii="Times New Roman" w:hAnsi="Times New Roman" w:cs="Times New Roman" w:eastAsia="Times New Roman" w:hint="default"/>
                <w:spacing w:val="-6"/>
                <w:sz w:val="22"/>
                <w:szCs w:val="22"/>
              </w:rPr>
              <w:t>4</w:t>
            </w:r>
            <w:r>
              <w:rPr>
                <w:rFonts w:ascii="宋体" w:hAnsi="宋体" w:cs="宋体" w:eastAsia="宋体" w:hint="default"/>
                <w:spacing w:val="-6"/>
                <w:sz w:val="22"/>
                <w:szCs w:val="22"/>
              </w:rPr>
              <w:t>）获取股权转让协议和股权转让评估报告，复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核股权转让价格的公允性和合理性；</w:t>
            </w:r>
          </w:p>
          <w:p>
            <w:pPr>
              <w:pStyle w:val="TableParagraph"/>
              <w:spacing w:line="240" w:lineRule="auto" w:before="32"/>
              <w:ind w:left="100"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）复核投资收益计算的准确性。</w:t>
            </w:r>
          </w:p>
        </w:tc>
      </w:tr>
    </w:tbl>
    <w:p>
      <w:pPr>
        <w:spacing w:line="240" w:lineRule="auto" w:before="3"/>
        <w:rPr>
          <w:rFonts w:ascii="宋体" w:hAnsi="宋体" w:cs="宋体" w:eastAsia="宋体" w:hint="default"/>
          <w:sz w:val="18"/>
          <w:szCs w:val="18"/>
        </w:rPr>
      </w:pPr>
    </w:p>
    <w:p>
      <w:pPr>
        <w:pStyle w:val="Heading2"/>
        <w:tabs>
          <w:tab w:pos="1397" w:val="left" w:leader="none"/>
        </w:tabs>
        <w:spacing w:line="240" w:lineRule="auto"/>
        <w:ind w:right="0" w:firstLine="0"/>
        <w:jc w:val="left"/>
        <w:rPr>
          <w:b w:val="0"/>
          <w:bCs w:val="0"/>
        </w:rPr>
      </w:pPr>
      <w:r>
        <w:rPr>
          <w:w w:val="95"/>
        </w:rPr>
        <w:t>四、</w:t>
        <w:tab/>
      </w:r>
      <w:r>
        <w:rPr/>
        <w:t>其他信息</w:t>
      </w:r>
      <w:r>
        <w:rPr>
          <w:b w:val="0"/>
          <w:bCs w:val="0"/>
        </w:rPr>
      </w:r>
    </w:p>
    <w:p>
      <w:pPr>
        <w:spacing w:line="240" w:lineRule="auto" w:before="11"/>
        <w:rPr>
          <w:rFonts w:ascii="宋体" w:hAnsi="宋体" w:cs="宋体" w:eastAsia="宋体" w:hint="default"/>
          <w:b/>
          <w:bCs/>
          <w:sz w:val="23"/>
          <w:szCs w:val="23"/>
        </w:rPr>
      </w:pPr>
    </w:p>
    <w:p>
      <w:pPr>
        <w:pStyle w:val="Heading3"/>
        <w:spacing w:line="240" w:lineRule="auto"/>
        <w:ind w:left="577" w:right="0"/>
        <w:jc w:val="left"/>
      </w:pPr>
      <w:r>
        <w:rPr/>
        <w:t>四川长虹公司管理层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对其他信息负责。其他信息包括四川长虹公司</w:t>
      </w:r>
    </w:p>
    <w:p>
      <w:pPr>
        <w:pStyle w:val="Heading3"/>
        <w:spacing w:line="240" w:lineRule="auto" w:before="55"/>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年年度报告中涵盖的信息，但不包括财务报表和我们的审计报告。</w:t>
      </w:r>
    </w:p>
    <w:p>
      <w:pPr>
        <w:spacing w:after="0" w:line="240" w:lineRule="auto"/>
        <w:jc w:val="left"/>
        <w:sectPr>
          <w:pgSz w:w="11910" w:h="16840"/>
          <w:pgMar w:header="880" w:footer="1195" w:top="1100" w:bottom="1380" w:left="1660" w:right="1140"/>
        </w:sectPr>
      </w:pPr>
    </w:p>
    <w:p>
      <w:pPr>
        <w:spacing w:line="240" w:lineRule="auto" w:before="0"/>
        <w:rPr>
          <w:rFonts w:ascii="宋体" w:hAnsi="宋体" w:cs="宋体" w:eastAsia="宋体" w:hint="default"/>
          <w:sz w:val="20"/>
          <w:szCs w:val="20"/>
        </w:rPr>
      </w:pPr>
    </w:p>
    <w:p>
      <w:pPr>
        <w:pStyle w:val="Heading3"/>
        <w:spacing w:line="300" w:lineRule="auto" w:before="175"/>
        <w:ind w:right="368" w:firstLine="439"/>
        <w:jc w:val="both"/>
      </w:pPr>
      <w:r>
        <w:rPr>
          <w:spacing w:val="-1"/>
        </w:rPr>
        <w:t>我们对财务报表发表的审计意见不涵盖其他信息，我们也不对其他信息发表任何形式的</w:t>
      </w:r>
      <w:r>
        <w:rPr>
          <w:w w:val="100"/>
        </w:rPr>
        <w:t> </w:t>
      </w:r>
      <w:r>
        <w:rPr/>
        <w:t>鉴证结论。</w:t>
      </w:r>
    </w:p>
    <w:p>
      <w:pPr>
        <w:spacing w:line="240" w:lineRule="auto" w:before="8"/>
        <w:rPr>
          <w:rFonts w:ascii="宋体" w:hAnsi="宋体" w:cs="宋体" w:eastAsia="宋体" w:hint="default"/>
          <w:sz w:val="19"/>
          <w:szCs w:val="19"/>
        </w:rPr>
      </w:pPr>
    </w:p>
    <w:p>
      <w:pPr>
        <w:pStyle w:val="Heading3"/>
        <w:spacing w:line="300" w:lineRule="auto"/>
        <w:ind w:right="365" w:firstLine="439"/>
        <w:jc w:val="right"/>
      </w:pPr>
      <w:r>
        <w:rPr>
          <w:spacing w:val="-1"/>
        </w:rPr>
        <w:t>结合我们对财务报表的审计，我们的责任是阅读其他信息，在此过程中，考虑其他信息</w:t>
      </w:r>
      <w:r>
        <w:rPr>
          <w:w w:val="100"/>
        </w:rPr>
        <w:t> </w:t>
      </w:r>
      <w:r>
        <w:rPr>
          <w:spacing w:val="-1"/>
        </w:rPr>
        <w:t>是否与财务报表或我们在审计过程中了解到的情况存在重大不一致或者似乎存在重大错报。</w:t>
      </w:r>
    </w:p>
    <w:p>
      <w:pPr>
        <w:spacing w:line="240" w:lineRule="auto" w:before="8"/>
        <w:rPr>
          <w:rFonts w:ascii="宋体" w:hAnsi="宋体" w:cs="宋体" w:eastAsia="宋体" w:hint="default"/>
          <w:sz w:val="19"/>
          <w:szCs w:val="19"/>
        </w:rPr>
      </w:pPr>
    </w:p>
    <w:p>
      <w:pPr>
        <w:pStyle w:val="Heading3"/>
        <w:spacing w:line="300" w:lineRule="auto"/>
        <w:ind w:right="368" w:firstLine="439"/>
        <w:jc w:val="both"/>
      </w:pPr>
      <w:r>
        <w:rPr>
          <w:spacing w:val="-1"/>
        </w:rPr>
        <w:t>基于我们已执行的工作，如果我们确定其他信息存在重大错报，我们应当报告该事实。</w:t>
      </w:r>
      <w:r>
        <w:rPr>
          <w:w w:val="100"/>
        </w:rPr>
        <w:t> </w:t>
      </w:r>
      <w:r>
        <w:rPr/>
        <w:t>在这方面，我们无任何事项需要报告。</w:t>
      </w:r>
    </w:p>
    <w:p>
      <w:pPr>
        <w:tabs>
          <w:tab w:pos="1397" w:val="left" w:leader="none"/>
        </w:tabs>
        <w:spacing w:line="600" w:lineRule="exact" w:before="34"/>
        <w:ind w:left="577" w:right="366" w:firstLine="2"/>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1"/>
          <w:sz w:val="22"/>
          <w:szCs w:val="22"/>
        </w:rPr>
        <w:t>管理层负责按照企业会计准则的规定编制财务报表，使其实现公允反映，并设计、执行</w:t>
      </w:r>
    </w:p>
    <w:p>
      <w:pPr>
        <w:pStyle w:val="Heading3"/>
        <w:spacing w:line="271" w:lineRule="exact"/>
        <w:ind w:right="366"/>
        <w:jc w:val="left"/>
      </w:pPr>
      <w:r>
        <w:rPr/>
        <w:t>和维护必要的内部控制，以使财务报表不存在由于舞弊或错误导致的重大错报。</w:t>
      </w:r>
    </w:p>
    <w:p>
      <w:pPr>
        <w:spacing w:line="240" w:lineRule="auto" w:before="11"/>
        <w:rPr>
          <w:rFonts w:ascii="宋体" w:hAnsi="宋体" w:cs="宋体" w:eastAsia="宋体" w:hint="default"/>
          <w:sz w:val="23"/>
          <w:szCs w:val="23"/>
        </w:rPr>
      </w:pPr>
    </w:p>
    <w:p>
      <w:pPr>
        <w:pStyle w:val="Heading3"/>
        <w:spacing w:line="300" w:lineRule="auto"/>
        <w:ind w:right="364" w:firstLine="439"/>
        <w:jc w:val="both"/>
      </w:pPr>
      <w:r>
        <w:rPr>
          <w:spacing w:val="-1"/>
        </w:rPr>
        <w:t>在编制财务报表时，管理层负责评估四川长虹公司的持续经营能力，披露与持续经营相</w:t>
      </w:r>
      <w:r>
        <w:rPr>
          <w:w w:val="100"/>
        </w:rPr>
        <w:t> </w:t>
      </w:r>
      <w:r>
        <w:rPr>
          <w:spacing w:val="-1"/>
        </w:rPr>
        <w:t>关的事项（如适用），并运用持续经营假设，除非管理层计划清算四川长虹公司、终止运营</w:t>
      </w:r>
      <w:r>
        <w:rPr>
          <w:spacing w:val="-76"/>
        </w:rPr>
        <w:t> </w:t>
      </w:r>
      <w:r>
        <w:rPr>
          <w:spacing w:val="-76"/>
        </w:rPr>
      </w:r>
      <w:r>
        <w:rPr/>
        <w:t>或别无其他现实的选择。</w:t>
      </w:r>
    </w:p>
    <w:p>
      <w:pPr>
        <w:spacing w:line="240" w:lineRule="auto" w:before="8"/>
        <w:rPr>
          <w:rFonts w:ascii="宋体" w:hAnsi="宋体" w:cs="宋体" w:eastAsia="宋体" w:hint="default"/>
          <w:sz w:val="19"/>
          <w:szCs w:val="19"/>
        </w:rPr>
      </w:pPr>
    </w:p>
    <w:p>
      <w:pPr>
        <w:tabs>
          <w:tab w:pos="1397" w:val="left" w:leader="none"/>
        </w:tabs>
        <w:spacing w:line="501" w:lineRule="auto" w:before="0"/>
        <w:ind w:left="579" w:right="4104"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治理层负责监督四川长虹公司的财务报告过程。</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pStyle w:val="Heading3"/>
        <w:spacing w:line="300" w:lineRule="auto" w:before="72"/>
        <w:ind w:right="0" w:firstLine="439"/>
        <w:jc w:val="left"/>
      </w:pPr>
      <w:r>
        <w:rPr/>
        <w:t>我们的目标是对财务报表整体是否不存在由于舞弊或错误导致的重大错报获取合理保证，</w:t>
      </w:r>
      <w:r>
        <w:rPr>
          <w:w w:val="100"/>
        </w:rPr>
        <w:t> </w:t>
      </w:r>
      <w:r>
        <w:rPr/>
        <w:t>并出具包含审计意见的审计报告。合理保证是高水平的保证，但并不能保证按照审计准则执</w:t>
      </w:r>
      <w:r>
        <w:rPr>
          <w:w w:val="100"/>
        </w:rPr>
        <w:t> </w:t>
      </w:r>
      <w:r>
        <w:rPr/>
        <w:t>行的审计在某一重大错报存在时总能发现。错报可能由于舞弊或错误导致，如果合理预期错</w:t>
      </w:r>
      <w:r>
        <w:rPr>
          <w:w w:val="100"/>
        </w:rPr>
        <w:t> </w:t>
      </w:r>
      <w:r>
        <w:rPr/>
        <w:t>报单独或汇总起来可能影响财务报表使用者依据财务报表作出的经济决策，则通常认为错报</w:t>
      </w:r>
      <w:r>
        <w:rPr>
          <w:w w:val="100"/>
        </w:rPr>
        <w:t> </w:t>
      </w:r>
      <w:r>
        <w:rPr/>
        <w:t>是重大的。</w:t>
      </w:r>
    </w:p>
    <w:p>
      <w:pPr>
        <w:spacing w:line="240" w:lineRule="auto" w:before="8"/>
        <w:rPr>
          <w:rFonts w:ascii="宋体" w:hAnsi="宋体" w:cs="宋体" w:eastAsia="宋体" w:hint="default"/>
          <w:sz w:val="19"/>
          <w:szCs w:val="19"/>
        </w:rPr>
      </w:pPr>
    </w:p>
    <w:p>
      <w:pPr>
        <w:pStyle w:val="Heading3"/>
        <w:spacing w:line="300" w:lineRule="auto"/>
        <w:ind w:right="368" w:firstLine="439"/>
        <w:jc w:val="both"/>
      </w:pPr>
      <w:r>
        <w:rPr>
          <w:spacing w:val="-1"/>
        </w:rPr>
        <w:t>在按照审计准则执行审计工作的过程中，我们运用职业判断，并保持职业怀疑。同时，</w:t>
      </w:r>
      <w:r>
        <w:rPr>
          <w:w w:val="100"/>
        </w:rPr>
        <w:t> </w:t>
      </w:r>
      <w:r>
        <w:rPr/>
        <w:t>我们也执行以下工作：</w:t>
      </w:r>
    </w:p>
    <w:p>
      <w:pPr>
        <w:spacing w:line="240" w:lineRule="auto" w:before="9"/>
        <w:rPr>
          <w:rFonts w:ascii="宋体" w:hAnsi="宋体" w:cs="宋体" w:eastAsia="宋体" w:hint="default"/>
          <w:sz w:val="19"/>
          <w:szCs w:val="19"/>
        </w:rPr>
      </w:pPr>
    </w:p>
    <w:p>
      <w:pPr>
        <w:pStyle w:val="Heading3"/>
        <w:spacing w:line="295" w:lineRule="auto"/>
        <w:ind w:right="334" w:firstLine="439"/>
        <w:jc w:val="both"/>
      </w:pPr>
      <w:r>
        <w:rPr/>
        <w:t>（</w:t>
      </w:r>
      <w:r>
        <w:rPr>
          <w:rFonts w:ascii="Times New Roman" w:hAnsi="Times New Roman" w:cs="Times New Roman" w:eastAsia="Times New Roman" w:hint="default"/>
        </w:rPr>
        <w:t>1</w:t>
      </w:r>
      <w:r>
        <w:rPr/>
        <w:t>）</w:t>
      </w:r>
      <w:r>
        <w:rPr>
          <w:spacing w:val="8"/>
        </w:rPr>
        <w:t> </w:t>
      </w:r>
      <w:r>
        <w:rPr/>
        <w:t>识别和评估由于舞弊或错误导致的财务报表重大错报风险，设计和实施审计程</w:t>
      </w:r>
      <w:r>
        <w:rPr>
          <w:w w:val="100"/>
        </w:rPr>
        <w:t> </w:t>
      </w:r>
      <w:r>
        <w:rPr/>
        <w:t>序以应对这些风险，并获取充分、适当的审计证据，作为发表审计意见的基础。由于舞弊可</w:t>
      </w:r>
      <w:r>
        <w:rPr>
          <w:spacing w:val="-79"/>
        </w:rPr>
        <w:t> </w:t>
      </w:r>
      <w:r>
        <w:rPr/>
        <w:t>能涉及串通、伪造、故意遗漏、虚假陈述或凌驾于内部控制之上，未能发现由于舞弊导致的</w:t>
      </w:r>
      <w:r>
        <w:rPr>
          <w:spacing w:val="-79"/>
        </w:rPr>
        <w:t> </w:t>
      </w:r>
      <w:r>
        <w:rPr/>
        <w:t>重大错报的风险高于未能发现由于错误导致的重大错报的风险。</w:t>
      </w:r>
    </w:p>
    <w:p>
      <w:pPr>
        <w:spacing w:line="240" w:lineRule="auto" w:before="13"/>
        <w:rPr>
          <w:rFonts w:ascii="宋体" w:hAnsi="宋体" w:cs="宋体" w:eastAsia="宋体" w:hint="default"/>
          <w:sz w:val="19"/>
          <w:szCs w:val="19"/>
        </w:rPr>
      </w:pPr>
    </w:p>
    <w:p>
      <w:pPr>
        <w:pStyle w:val="Heading3"/>
        <w:tabs>
          <w:tab w:pos="1397" w:val="left" w:leader="none"/>
        </w:tabs>
        <w:spacing w:line="240" w:lineRule="auto"/>
        <w:ind w:left="577" w:right="366"/>
        <w:jc w:val="left"/>
      </w:pPr>
      <w:r>
        <w:rPr/>
        <w:t>（</w:t>
      </w:r>
      <w:r>
        <w:rPr>
          <w:rFonts w:ascii="Times New Roman" w:hAnsi="Times New Roman" w:cs="Times New Roman" w:eastAsia="Times New Roman" w:hint="default"/>
        </w:rPr>
        <w:t>2</w:t>
      </w:r>
      <w:r>
        <w:rPr/>
        <w:t>）</w:t>
        <w:tab/>
        <w:t>了解与审计相关的内部控制，以设计恰当的审计程序。</w:t>
      </w:r>
    </w:p>
    <w:p>
      <w:pPr>
        <w:spacing w:line="240" w:lineRule="auto" w:before="8"/>
        <w:rPr>
          <w:rFonts w:ascii="宋体" w:hAnsi="宋体" w:cs="宋体" w:eastAsia="宋体" w:hint="default"/>
          <w:sz w:val="22"/>
          <w:szCs w:val="22"/>
        </w:rPr>
      </w:pPr>
    </w:p>
    <w:p>
      <w:pPr>
        <w:pStyle w:val="Heading3"/>
        <w:tabs>
          <w:tab w:pos="1397" w:val="left" w:leader="none"/>
        </w:tabs>
        <w:spacing w:line="240" w:lineRule="auto"/>
        <w:ind w:left="577" w:right="366"/>
        <w:jc w:val="left"/>
      </w:pPr>
      <w:r>
        <w:rPr/>
        <w:t>（</w:t>
      </w:r>
      <w:r>
        <w:rPr>
          <w:rFonts w:ascii="Times New Roman" w:hAnsi="Times New Roman" w:cs="Times New Roman" w:eastAsia="Times New Roman" w:hint="default"/>
        </w:rPr>
        <w:t>3</w:t>
      </w:r>
      <w:r>
        <w:rPr/>
        <w:t>）</w:t>
        <w:tab/>
        <w:t>评价管理层选用会计政策的恰当性和作出会计估计及相关披露的合理性。</w:t>
      </w:r>
    </w:p>
    <w:p>
      <w:pPr>
        <w:spacing w:line="240" w:lineRule="auto" w:before="8"/>
        <w:rPr>
          <w:rFonts w:ascii="宋体" w:hAnsi="宋体" w:cs="宋体" w:eastAsia="宋体" w:hint="default"/>
          <w:sz w:val="22"/>
          <w:szCs w:val="22"/>
        </w:rPr>
      </w:pPr>
    </w:p>
    <w:p>
      <w:pPr>
        <w:pStyle w:val="Heading3"/>
        <w:spacing w:line="283" w:lineRule="auto"/>
        <w:ind w:right="333" w:firstLine="439"/>
        <w:jc w:val="both"/>
      </w:pPr>
      <w:r>
        <w:rPr/>
        <w:t>（</w:t>
      </w:r>
      <w:r>
        <w:rPr>
          <w:rFonts w:ascii="Times New Roman" w:hAnsi="Times New Roman" w:cs="Times New Roman" w:eastAsia="Times New Roman" w:hint="default"/>
        </w:rPr>
        <w:t>4</w:t>
      </w:r>
      <w:r>
        <w:rPr/>
        <w:t>）</w:t>
      </w:r>
      <w:r>
        <w:rPr>
          <w:spacing w:val="8"/>
        </w:rPr>
        <w:t> </w:t>
      </w:r>
      <w:r>
        <w:rPr/>
        <w:t>对管理层使用持续经营假设的恰当性得出结论。同时，根据获取的审计证据，</w:t>
      </w:r>
      <w:r>
        <w:rPr>
          <w:w w:val="100"/>
        </w:rPr>
        <w:t> </w:t>
      </w:r>
      <w:r>
        <w:rPr/>
        <w:t>就可能导致对四川长虹公司持续经营能力产生重大疑虑的事项或情况是否存在重大不确定性</w:t>
      </w:r>
    </w:p>
    <w:p>
      <w:pPr>
        <w:spacing w:after="0" w:line="283" w:lineRule="auto"/>
        <w:jc w:val="both"/>
        <w:sectPr>
          <w:pgSz w:w="11910" w:h="16840"/>
          <w:pgMar w:header="880" w:footer="1195" w:top="1100" w:bottom="1380" w:left="1660" w:right="940"/>
        </w:sectPr>
      </w:pPr>
    </w:p>
    <w:p>
      <w:pPr>
        <w:spacing w:line="240" w:lineRule="auto" w:before="0"/>
        <w:rPr>
          <w:rFonts w:ascii="宋体" w:hAnsi="宋体" w:cs="宋体" w:eastAsia="宋体" w:hint="default"/>
          <w:sz w:val="20"/>
          <w:szCs w:val="20"/>
        </w:rPr>
      </w:pPr>
    </w:p>
    <w:p>
      <w:pPr>
        <w:pStyle w:val="Heading3"/>
        <w:spacing w:line="300" w:lineRule="auto" w:before="175"/>
        <w:ind w:left="318" w:right="232"/>
        <w:jc w:val="both"/>
      </w:pPr>
      <w:r>
        <w:rPr/>
        <w:t>得出结论。如果我们得出结论认为存在重大不确定性，审计准则要求我们在审计报告中提请</w:t>
      </w:r>
      <w:r>
        <w:rPr>
          <w:spacing w:val="-79"/>
        </w:rPr>
        <w:t> </w:t>
      </w:r>
      <w:r>
        <w:rPr/>
        <w:t>报表使用者注意财务报表中的相关披露；如果披露不充分，我们应当发表非无保留意见。我</w:t>
      </w:r>
      <w:r>
        <w:rPr>
          <w:spacing w:val="-79"/>
        </w:rPr>
        <w:t> </w:t>
      </w:r>
      <w:r>
        <w:rPr/>
        <w:t>们的结论基于截至审计报告日可获得的信息。然而，未来的事项或情况可能导致四川长虹公</w:t>
      </w:r>
      <w:r>
        <w:rPr>
          <w:spacing w:val="-78"/>
        </w:rPr>
        <w:t> </w:t>
      </w:r>
      <w:r>
        <w:rPr>
          <w:spacing w:val="-78"/>
        </w:rPr>
      </w:r>
      <w:r>
        <w:rPr/>
        <w:t>司不能持续经营。</w:t>
      </w:r>
    </w:p>
    <w:p>
      <w:pPr>
        <w:spacing w:line="240" w:lineRule="auto" w:before="8"/>
        <w:rPr>
          <w:rFonts w:ascii="宋体" w:hAnsi="宋体" w:cs="宋体" w:eastAsia="宋体" w:hint="default"/>
          <w:sz w:val="19"/>
          <w:szCs w:val="19"/>
        </w:rPr>
      </w:pPr>
    </w:p>
    <w:p>
      <w:pPr>
        <w:pStyle w:val="Heading3"/>
        <w:spacing w:line="283" w:lineRule="auto"/>
        <w:ind w:left="318" w:right="234" w:firstLine="439"/>
        <w:jc w:val="both"/>
      </w:pPr>
      <w:r>
        <w:rPr/>
        <w:t>（</w:t>
      </w:r>
      <w:r>
        <w:rPr>
          <w:rFonts w:ascii="Times New Roman" w:hAnsi="Times New Roman" w:cs="Times New Roman" w:eastAsia="Times New Roman" w:hint="default"/>
        </w:rPr>
        <w:t>5</w:t>
      </w:r>
      <w:r>
        <w:rPr/>
        <w:t>）</w:t>
      </w:r>
      <w:r>
        <w:rPr>
          <w:spacing w:val="8"/>
        </w:rPr>
        <w:t> </w:t>
      </w:r>
      <w:r>
        <w:rPr/>
        <w:t>评价财务报表的总体列报、结构和内容（包括披露），并评价财务报表是否公</w:t>
      </w:r>
      <w:r>
        <w:rPr>
          <w:w w:val="100"/>
        </w:rPr>
        <w:t> </w:t>
      </w:r>
      <w:r>
        <w:rPr/>
        <w:t>允反映相关交易和事项。</w:t>
      </w:r>
    </w:p>
    <w:p>
      <w:pPr>
        <w:spacing w:line="240" w:lineRule="auto" w:before="11"/>
        <w:rPr>
          <w:rFonts w:ascii="宋体" w:hAnsi="宋体" w:cs="宋体" w:eastAsia="宋体" w:hint="default"/>
          <w:sz w:val="20"/>
          <w:szCs w:val="20"/>
        </w:rPr>
      </w:pPr>
    </w:p>
    <w:p>
      <w:pPr>
        <w:pStyle w:val="Heading3"/>
        <w:spacing w:line="292" w:lineRule="auto"/>
        <w:ind w:left="318" w:right="233" w:firstLine="439"/>
        <w:jc w:val="both"/>
      </w:pPr>
      <w:r>
        <w:rPr/>
        <w:t>（</w:t>
      </w:r>
      <w:r>
        <w:rPr>
          <w:rFonts w:ascii="Times New Roman" w:hAnsi="Times New Roman" w:cs="Times New Roman" w:eastAsia="Times New Roman" w:hint="default"/>
        </w:rPr>
        <w:t>6</w:t>
      </w:r>
      <w:r>
        <w:rPr/>
        <w:t>）</w:t>
      </w:r>
      <w:r>
        <w:rPr>
          <w:spacing w:val="16"/>
        </w:rPr>
        <w:t> </w:t>
      </w:r>
      <w:r>
        <w:rPr/>
        <w:t>就四川长虹公司中实体或业务活动的财务信息获取充分、适当的审计证据，以</w:t>
      </w:r>
      <w:r>
        <w:rPr>
          <w:w w:val="100"/>
        </w:rPr>
        <w:t> </w:t>
      </w:r>
      <w:r>
        <w:rPr/>
        <w:t>对财务报表发表审计意见。我们负责指导、监督和执行集团审计，并对审计意见承担全部责</w:t>
      </w:r>
      <w:r>
        <w:rPr>
          <w:spacing w:val="-79"/>
        </w:rPr>
        <w:t> </w:t>
      </w:r>
      <w:r>
        <w:rPr/>
        <w:t>任。</w:t>
      </w:r>
    </w:p>
    <w:p>
      <w:pPr>
        <w:spacing w:line="240" w:lineRule="auto" w:before="2"/>
        <w:rPr>
          <w:rFonts w:ascii="宋体" w:hAnsi="宋体" w:cs="宋体" w:eastAsia="宋体" w:hint="default"/>
          <w:sz w:val="20"/>
          <w:szCs w:val="20"/>
        </w:rPr>
      </w:pPr>
    </w:p>
    <w:p>
      <w:pPr>
        <w:pStyle w:val="Heading3"/>
        <w:spacing w:line="300" w:lineRule="auto"/>
        <w:ind w:left="318" w:right="268" w:firstLine="439"/>
        <w:jc w:val="both"/>
      </w:pPr>
      <w:r>
        <w:rPr>
          <w:spacing w:val="-1"/>
        </w:rPr>
        <w:t>我们与治理层就计划的审计范围、时间安排和重大审计发现等事项进行沟通，包括沟通</w:t>
      </w:r>
      <w:r>
        <w:rPr>
          <w:w w:val="100"/>
        </w:rPr>
        <w:t> </w:t>
      </w:r>
      <w:r>
        <w:rPr/>
        <w:t>我们在审计中识别出的值得关注的内部控制缺陷。</w:t>
      </w:r>
    </w:p>
    <w:p>
      <w:pPr>
        <w:spacing w:line="240" w:lineRule="auto" w:before="8"/>
        <w:rPr>
          <w:rFonts w:ascii="宋体" w:hAnsi="宋体" w:cs="宋体" w:eastAsia="宋体" w:hint="default"/>
          <w:sz w:val="19"/>
          <w:szCs w:val="19"/>
        </w:rPr>
      </w:pPr>
    </w:p>
    <w:p>
      <w:pPr>
        <w:pStyle w:val="Heading3"/>
        <w:spacing w:line="300" w:lineRule="auto"/>
        <w:ind w:left="318" w:right="268" w:firstLine="439"/>
        <w:jc w:val="both"/>
      </w:pPr>
      <w:r>
        <w:rPr>
          <w:spacing w:val="-1"/>
        </w:rPr>
        <w:t>我们还就已遵守与独立性相关的职业道德要求向治理层提供声明，并与治理层沟通可能</w:t>
      </w:r>
      <w:r>
        <w:rPr>
          <w:w w:val="100"/>
        </w:rPr>
        <w:t> </w:t>
      </w:r>
      <w:r>
        <w:rPr/>
        <w:t>被合理认为影响我们独立性的所有关系和其他事项，以及相关的防范措施。</w:t>
      </w:r>
    </w:p>
    <w:p>
      <w:pPr>
        <w:spacing w:line="240" w:lineRule="auto" w:before="8"/>
        <w:rPr>
          <w:rFonts w:ascii="宋体" w:hAnsi="宋体" w:cs="宋体" w:eastAsia="宋体" w:hint="default"/>
          <w:sz w:val="19"/>
          <w:szCs w:val="19"/>
        </w:rPr>
      </w:pPr>
    </w:p>
    <w:p>
      <w:pPr>
        <w:pStyle w:val="Heading3"/>
        <w:spacing w:line="300" w:lineRule="auto"/>
        <w:ind w:left="318" w:right="264" w:firstLine="439"/>
        <w:jc w:val="both"/>
      </w:pPr>
      <w:r>
        <w:rPr>
          <w:spacing w:val="-1"/>
        </w:rPr>
        <w:t>从与治理层沟通过的事项中，我们确定哪些事项对本期财务报表审计最为重要，因而构</w:t>
      </w:r>
      <w:r>
        <w:rPr>
          <w:w w:val="100"/>
        </w:rPr>
        <w:t> </w:t>
      </w:r>
      <w:r>
        <w:rPr>
          <w:spacing w:val="-1"/>
        </w:rPr>
        <w:t>成关键审计事项。我们在审计报告中描述这些事项，除非法律法规禁止公开披露这些事项，</w:t>
      </w:r>
      <w:r>
        <w:rPr>
          <w:spacing w:val="-77"/>
        </w:rPr>
        <w:t> </w:t>
      </w:r>
      <w:r>
        <w:rPr>
          <w:spacing w:val="-77"/>
        </w:rPr>
      </w:r>
      <w:r>
        <w:rPr>
          <w:spacing w:val="-1"/>
        </w:rPr>
        <w:t>或在极少数情形下，如果合理预期在审计报告中沟通某事项造成的负面后果超过在公众利益</w:t>
      </w:r>
      <w:r>
        <w:rPr>
          <w:spacing w:val="-76"/>
        </w:rPr>
        <w:t> </w:t>
      </w:r>
      <w:r>
        <w:rPr>
          <w:spacing w:val="-76"/>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4326"/>
        <w:gridCol w:w="3078"/>
      </w:tblGrid>
      <w:tr>
        <w:trPr>
          <w:trHeight w:val="65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3078" w:type="dxa"/>
            <w:tcBorders>
              <w:top w:val="nil" w:sz="6" w:space="0" w:color="auto"/>
              <w:left w:val="nil" w:sz="6" w:space="0" w:color="auto"/>
              <w:bottom w:val="nil" w:sz="6" w:space="0" w:color="auto"/>
              <w:right w:val="nil" w:sz="6" w:space="0" w:color="auto"/>
            </w:tcBorders>
          </w:tcPr>
          <w:p>
            <w:pPr>
              <w:pStyle w:val="TableParagraph"/>
              <w:spacing w:line="221" w:lineRule="exact"/>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中国注册会计师：李夕甫</w:t>
            </w:r>
          </w:p>
        </w:tc>
      </w:tr>
      <w:tr>
        <w:trPr>
          <w:trHeight w:val="1075" w:hRule="exact"/>
        </w:trPr>
        <w:tc>
          <w:tcPr>
            <w:tcW w:w="4326"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中国注册会计师：汪孝东</w:t>
            </w:r>
          </w:p>
        </w:tc>
      </w:tr>
      <w:tr>
        <w:trPr>
          <w:trHeight w:val="66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tabs>
                <w:tab w:pos="840" w:val="left" w:leader="none"/>
              </w:tabs>
              <w:spacing w:line="240" w:lineRule="auto"/>
              <w:ind w:right="59"/>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456"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一八年四月十六日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00" w:bottom="1380" w:left="1480" w:right="1040"/>
        </w:sectPr>
      </w:pPr>
    </w:p>
    <w:p>
      <w:pPr>
        <w:pStyle w:val="Heading4"/>
        <w:spacing w:line="240" w:lineRule="auto"/>
        <w:ind w:left="318"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318"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四川长虹电器股份有限公司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4"/>
        <w:spacing w:line="273" w:lineRule="exact" w:before="0"/>
        <w:ind w:left="94" w:right="110"/>
        <w:jc w:val="center"/>
        <w:rPr>
          <w:b w:val="0"/>
          <w:bCs w:val="0"/>
        </w:rPr>
      </w:pPr>
      <w:r>
        <w:rPr/>
        <w:t>合并资产负债表</w:t>
      </w:r>
      <w:r>
        <w:rPr>
          <w:b w:val="0"/>
          <w:bCs w:val="0"/>
        </w:rPr>
      </w:r>
    </w:p>
    <w:p>
      <w:pPr>
        <w:pStyle w:val="BodyText"/>
        <w:spacing w:line="289" w:lineRule="exact"/>
        <w:ind w:left="-16" w:right="0"/>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spacing w:line="240" w:lineRule="auto"/>
        <w:ind w:left="3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480" w:right="1040"/>
          <w:cols w:num="3" w:equalWidth="0">
            <w:col w:w="3845" w:space="40"/>
            <w:col w:w="1720" w:space="1431"/>
            <w:col w:w="2354"/>
          </w:cols>
        </w:sectPr>
      </w:pPr>
    </w:p>
    <w:tbl>
      <w:tblPr>
        <w:tblW w:w="0" w:type="auto"/>
        <w:jc w:val="left"/>
        <w:tblInd w:w="2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15,048,460,614.74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11,955,056,137.64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121,846,178.44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241,064,733.40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5,372,059,735.49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5,590,511,029.01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8,073,181,798.46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7,788,563,634.55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1,706,515,264.29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1,677,234,316.08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35,878,020.34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27,194,064.67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449,046,001.39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506,165,765.81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14,858,986,621.19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12,044,638,406.24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44,497,902.00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12,625,340.00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2,573,637,394.90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2,757,181,872.59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48,284,109,531.24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42,600,235,299.99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245,940,641.61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261,698,310.92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3,316,438,897.72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4,706,951,456.88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2,829,366,227.77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2,359,405,508.64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108,496,726.05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72,226,601.83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5,724,017,875.32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5,614,349,690.55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404,291,086.73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354,815,244.42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95,083,751.32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95,368,401.53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3,552,046,853.04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3,093,912,179.92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336,077,118.03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215,532,563.91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268,959,781.71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157,934,303.91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24,717,430.67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26,112,711.32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168,881,673.08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205,550,616.24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64,265,526.16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98,881,156.16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17,138,583,589.21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17,262,738,746.23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65,422,693,120.45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59,862,974,046.22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14,067,180,630.22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13,896,904,905.28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138,053,181.01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19,759,857.09</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10,781,233,115.40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8,570,554,473.04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10,337,393,532.23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9,493,139,359.85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1,819,571,780.66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1,356,804,119.41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498,689,393.06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538,365,579.08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432,191,194.06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381,816,478.83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39,682,621.84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13,661,479.05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6,674,346.23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8,938,136.95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2,863,501,200.66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2,709,123,839.79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433,510,028.04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705,276,215.35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131,673,207.80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2,920,548.02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41,549,354,231.21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37,697,264,991.74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953,160,000.00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690,008,788.00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81,667,339.03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205,807,555.42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248,157,451.71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261,798,619.11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1,530,000.00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32,920,000.00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443,490,288.71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444,735,202.74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411,742,846.73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450,153,138.67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26,988,806.84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51,528,305.20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849,770,000.00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3,016,506,733.02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2,136,951,609.14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44,565,860,964.23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39,834,216,600.88</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4,616,244,222.00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4,616,244,222.00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3,971,733,063.16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3,910,229,505.56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15,285,036.34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-35,955,172.61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1,084,645.19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2,106,563.34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86,739,443.19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68,627,909.45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4,201,495,276.85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4,047,864,216.37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12,892,581,686.73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12,609,117,244.11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7,964,250,469.49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7,419,640,201.23</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20,856,832,156.22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20,028,757,445.34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65,422,693,120.45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59,862,974,046.22</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02"/>
        <w:jc w:val="left"/>
      </w:pPr>
      <w:r>
        <w:rPr/>
        <w:t>法定代表人：赵勇</w:t>
      </w:r>
      <w:r>
        <w:rPr>
          <w:spacing w:val="50"/>
        </w:rPr>
        <w:t> </w:t>
      </w:r>
      <w:r>
        <w:rPr/>
        <w:t>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四川长虹电器股份有限公司</w:t>
      </w:r>
    </w:p>
    <w:p>
      <w:pPr>
        <w:pStyle w:val="Heading4"/>
        <w:spacing w:line="274" w:lineRule="exact"/>
        <w:ind w:left="109" w:right="-16"/>
        <w:jc w:val="left"/>
        <w:rPr>
          <w:b w:val="0"/>
          <w:bCs w:val="0"/>
        </w:rPr>
      </w:pPr>
      <w:r>
        <w:rPr>
          <w:b w:val="0"/>
          <w:bCs w:val="0"/>
        </w:rPr>
        <w:br w:type="column"/>
      </w:r>
      <w:r>
        <w:rPr/>
        <w:t>母公司资产负债表</w:t>
      </w:r>
      <w:r>
        <w:rPr>
          <w:b w:val="0"/>
          <w:bCs w:val="0"/>
        </w:rPr>
      </w:r>
    </w:p>
    <w:p>
      <w:pPr>
        <w:pStyle w:val="BodyText"/>
        <w:spacing w:line="290" w:lineRule="exact"/>
        <w:ind w:left="87"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3" w:equalWidth="0">
            <w:col w:w="3641" w:space="40"/>
            <w:col w:w="1824" w:space="1531"/>
            <w:col w:w="2254"/>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3,374,760,881.27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2,865,166,886.54</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47,109,916.95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12,538,899.43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1,306,780,975.29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2,599,535,477.00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1,724,479,765.29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1,607,873,540.32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482,166,816.49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406,040,158.96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8,848,404.15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27,823,415.77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140,000,057.40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4,500,432,327.56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5,099,326,946.59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3,467,044,649.36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3,722,478,254.31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15,051,623,793.76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16,490,783,578.92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230,750,861.64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245,330,420.95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243,060,526.39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616,749,878.02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7,769,880,509.33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7,522,462,654.78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433,311,507.54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418,406,585.73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641,342,768.40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689,203,893.90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13,888,060.24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11,308,860.61</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19,109,559.97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19,109,559.97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2,099,959,395.70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1,827,893,008.55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46,768,836.85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53,652,398.85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16,811,253.38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16,093,189.17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11,514,883,279.44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11,420,210,450.53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26,566,507,073.20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27,910,994,029.45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4,101,917,142.63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4,484,466,176.24</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65,660,925.08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89,942.45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1,602,391,486.92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2,756,952,751.82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5,711,010,752.71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6,206,703,728.30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351,103,711.24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332,890,785.55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19,708,426.37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27,381,771.47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88,633,451.93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78,248,640.85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22,880,092.87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6,786,374.32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3,630,787.27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3,269,067.37</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3,211,804,830.47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3,607,157,363.21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160,389,276.05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136,655,156.19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130,464,705.27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15,469,595,588.81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17,640,601,757.77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70,713,651.50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205,807,555.42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186,079,489.83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196,504,324.43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120,787,674.91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103,291,582.51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56,154,867.04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101,952,414.13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1,002,250,000.00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1,835,985,683.28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1,007,555,876.49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17,305,581,272.09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18,648,157,634.26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4,616,244,222.00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4,616,244,222.00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4,001,369,264.66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4,001,369,264.66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pacing w:val="-1"/>
                <w:sz w:val="22"/>
              </w:rPr>
              <w:t>1,623,837.45</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86,739,443.19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68,627,909.45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554,949,033.81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576,594,999.08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9,260,925,801.11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9,262,836,395.19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26,566,507,073.20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27,910,994,029.45</w:t>
            </w:r>
          </w:p>
        </w:tc>
      </w:tr>
    </w:tbl>
    <w:p>
      <w:pPr>
        <w:spacing w:line="240" w:lineRule="auto" w:before="13"/>
        <w:rPr>
          <w:rFonts w:ascii="宋体" w:hAnsi="宋体" w:cs="宋体" w:eastAsia="宋体" w:hint="default"/>
          <w:sz w:val="12"/>
          <w:szCs w:val="12"/>
        </w:rPr>
      </w:pPr>
    </w:p>
    <w:p>
      <w:pPr>
        <w:pStyle w:val="BodyText"/>
        <w:spacing w:line="240" w:lineRule="auto" w:before="36"/>
        <w:ind w:right="202"/>
        <w:jc w:val="left"/>
      </w:pPr>
      <w:r>
        <w:rPr/>
        <w:t>法定代表人：赵勇</w:t>
      </w:r>
      <w:r>
        <w:rPr>
          <w:spacing w:val="50"/>
        </w:rPr>
        <w:t> </w:t>
      </w:r>
      <w:r>
        <w:rPr/>
        <w:t>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before="0"/>
        <w:ind w:left="0" w:right="15"/>
        <w:jc w:val="center"/>
        <w:rPr>
          <w:b w:val="0"/>
          <w:bCs w:val="0"/>
        </w:rPr>
      </w:pPr>
      <w:r>
        <w:rPr/>
        <w:t>合并利润表</w:t>
      </w:r>
      <w:r>
        <w:rPr>
          <w:b w:val="0"/>
          <w:bCs w:val="0"/>
        </w:rPr>
      </w:r>
    </w:p>
    <w:p>
      <w:pPr>
        <w:spacing w:after="0" w:line="240" w:lineRule="auto"/>
        <w:jc w:val="center"/>
        <w:sectPr>
          <w:pgSz w:w="11910" w:h="16840"/>
          <w:pgMar w:header="880" w:footer="1195" w:top="1100" w:bottom="1380" w:left="1580" w:right="1040"/>
        </w:sectPr>
      </w:pPr>
    </w:p>
    <w:p>
      <w:pPr>
        <w:spacing w:line="240" w:lineRule="auto" w:before="9"/>
        <w:rPr>
          <w:rFonts w:ascii="宋体" w:hAnsi="宋体" w:cs="宋体" w:eastAsia="宋体" w:hint="default"/>
          <w:b/>
          <w:bCs/>
          <w:sz w:val="25"/>
          <w:szCs w:val="25"/>
        </w:rPr>
      </w:pPr>
    </w:p>
    <w:p>
      <w:pPr>
        <w:pStyle w:val="BodyText"/>
        <w:spacing w:line="282" w:lineRule="exact" w:before="36"/>
        <w:ind w:left="0" w:right="12"/>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82" w:lineRule="exact"/>
        <w:ind w:left="0" w:right="23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77,632,476,743.23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67,175,343,225.71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77,632,476,743.23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67,175,343,225.71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77,036,088,871.01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66,574,270,514.23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67,702,233,207.14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57,585,475,058.40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452,733,257.37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477,200,501.00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5,846,211,448.88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5,248,033,737.11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2,651,616,184.47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2,730,352,911.27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23,426,569.28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260,141,296.91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359,868,203.87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273,067,009.54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-287,216,378.88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223,035,193.85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345,492,850.10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346,348,951.42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42,059,428.45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36,601,030.39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-5,656,415.06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4,037,530.60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318,070,461.17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967,078,389.55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1,174,494,387.35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34,764,382.30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345,092,976.43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49,780,054.85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77,709,415.50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952,062,717.00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1,441,877,948.28</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290,709,308.15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282,443,670.60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661,353,408.85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1,159,434,277.68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661,353,408.85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1,159,434,277.68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304,961,045.75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604,649,542.16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356,392,363.10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554,784,735.52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47,286,454.65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-52,121,330.35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51,240,208.95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-56,534,798.56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-29,900.23</w:t>
            </w:r>
          </w:p>
        </w:tc>
      </w:tr>
    </w:tbl>
    <w:p>
      <w:pPr>
        <w:spacing w:after="0" w:line="235" w:lineRule="exact"/>
        <w:jc w:val="right"/>
        <w:rPr>
          <w:rFonts w:ascii="Times New Roman" w:hAnsi="Times New Roman" w:cs="Times New Roman" w:eastAsia="Times New Roman" w:hint="default"/>
          <w:sz w:val="21"/>
          <w:szCs w:val="21"/>
        </w:rPr>
        <w:sectPr>
          <w:footerReference w:type="default" r:id="rId34"/>
          <w:pgSz w:w="11910" w:h="16840"/>
          <w:pgMar w:footer="1195" w:header="880"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-29,900.23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51,240,208.95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-56,504,898.33</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firstLine="63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2,692,257.53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4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48,547,951.42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-56,504,898.33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-3,953,754.30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4,413,468.21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708,639,863.50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1,107,312,947.33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407,632,572.05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498,249,936.96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301,007,291.45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609,063,010.37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0.0772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Times New Roman" w:hAnsi="Times New Roman" w:cs="Times New Roman" w:eastAsia="Times New Roman" w:hint="default"/>
                <w:sz w:val="21"/>
                <w:szCs w:val="21"/>
              </w:rPr>
            </w:pPr>
            <w:r>
              <w:rPr>
                <w:rFonts w:ascii="Times New Roman"/>
                <w:sz w:val="21"/>
              </w:rPr>
              <w:t>0.1202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0.1202</w:t>
            </w:r>
          </w:p>
        </w:tc>
      </w:tr>
    </w:tbl>
    <w:p>
      <w:pPr>
        <w:spacing w:line="240" w:lineRule="auto" w:before="2"/>
        <w:rPr>
          <w:rFonts w:ascii="宋体" w:hAnsi="宋体" w:cs="宋体" w:eastAsia="宋体" w:hint="default"/>
          <w:sz w:val="13"/>
          <w:szCs w:val="13"/>
        </w:rPr>
      </w:pPr>
    </w:p>
    <w:p>
      <w:pPr>
        <w:pStyle w:val="BodyText"/>
        <w:spacing w:line="272" w:lineRule="exact" w:before="64"/>
        <w:ind w:right="202"/>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0</w:t>
      </w:r>
      <w:r>
        <w:rPr>
          <w:rFonts w:ascii="Times New Roman" w:hAnsi="Times New Roman" w:cs="Times New Roman" w:eastAsia="Times New Roman" w:hint="default"/>
        </w:rPr>
        <w:t> </w:t>
      </w:r>
      <w:r>
        <w:rPr>
          <w:spacing w:val="-2"/>
        </w:rPr>
        <w:t>元</w:t>
      </w:r>
      <w:r>
        <w:rPr>
          <w:rFonts w:ascii="Times New Roman" w:hAnsi="Times New Roman" w:cs="Times New Roman" w:eastAsia="Times New Roman" w:hint="default"/>
          <w:spacing w:val="-2"/>
        </w:rPr>
        <w:t>,</w:t>
      </w:r>
      <w:r>
        <w:rPr>
          <w:spacing w:val="-2"/>
        </w:rPr>
        <w:t>上期被合并方实现的</w:t>
      </w:r>
      <w:r>
        <w:rPr>
          <w:spacing w:val="-76"/>
        </w:rPr>
        <w:t> </w:t>
      </w:r>
      <w:r>
        <w:rPr>
          <w:spacing w:val="-76"/>
        </w:rPr>
      </w:r>
      <w:r>
        <w:rPr/>
        <w:t>净利润为：</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49" w:lineRule="exact"/>
        <w:ind w:right="202"/>
        <w:jc w:val="left"/>
      </w:pPr>
      <w:r>
        <w:rPr/>
        <w:t>法定代表人：赵勇</w:t>
      </w:r>
      <w:r>
        <w:rPr>
          <w:spacing w:val="50"/>
        </w:rPr>
        <w:t> </w:t>
      </w:r>
      <w:r>
        <w:rPr/>
        <w:t>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35"/>
          <w:pgSz w:w="11910" w:h="16840"/>
          <w:pgMar w:footer="1195" w:header="880" w:top="1100" w:bottom="1380" w:left="1580" w:right="1040"/>
          <w:pgNumType w:start="71"/>
        </w:sectPr>
      </w:pPr>
    </w:p>
    <w:p>
      <w:pPr>
        <w:pStyle w:val="Heading4"/>
        <w:spacing w:line="274"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25,690,429,865.09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24,063,738,066.81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23,107,891,715.93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21,243,818,887.13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89,460,760.95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104,123,292.08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2,560,505,267.89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2,912,583,052.39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528,951,356.06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500,966,275.30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-15,890,564.41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52,763,451.95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150,560,010.93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155,937,315.54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-80,704,465.11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-19,129,340.97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913,866,474.66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1,548,117,733.84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31,444,185.02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38,878,808.63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92,013.11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1,767,791.76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75,031,362.85</w:t>
            </w: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177,236,703.25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624,301,977.05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5,841,167.79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46,601,070.11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1,962,533.69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30,241,937.07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181,115,337.35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640,661,110.09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181,115,337.35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640,661,110.09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181,115,337.35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640,661,110.09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1,623,837.45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1,623,837.45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权益法下在被投资单位以后将重分</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1,623,837.45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182,739,174.80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640,661,110.09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right="202"/>
        <w:jc w:val="left"/>
      </w:pPr>
      <w:r>
        <w:rPr/>
        <w:t>法定代表人：赵勇</w:t>
      </w:r>
      <w:r>
        <w:rPr>
          <w:spacing w:val="50"/>
        </w:rPr>
        <w:t> </w:t>
      </w:r>
      <w:r>
        <w:rPr/>
        <w:t>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00" w:bottom="1380" w:left="1580" w:right="1040"/>
        </w:sectPr>
      </w:pPr>
    </w:p>
    <w:p>
      <w:pPr>
        <w:spacing w:line="240" w:lineRule="auto" w:before="4"/>
        <w:rPr>
          <w:rFonts w:ascii="宋体" w:hAnsi="宋体" w:cs="宋体" w:eastAsia="宋体" w:hint="default"/>
          <w:sz w:val="15"/>
          <w:szCs w:val="15"/>
        </w:rPr>
      </w:pPr>
    </w:p>
    <w:p>
      <w:pPr>
        <w:pStyle w:val="Heading4"/>
        <w:spacing w:line="273" w:lineRule="exact" w:before="0"/>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526" w:right="0"/>
              <w:jc w:val="left"/>
              <w:rPr>
                <w:rFonts w:ascii="Times New Roman" w:hAnsi="Times New Roman" w:cs="Times New Roman" w:eastAsia="Times New Roman" w:hint="default"/>
                <w:sz w:val="21"/>
                <w:szCs w:val="21"/>
              </w:rPr>
            </w:pPr>
            <w:r>
              <w:rPr>
                <w:rFonts w:ascii="Times New Roman"/>
                <w:sz w:val="21"/>
              </w:rPr>
              <w:t>80,090,846,198.82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511" w:right="0"/>
              <w:jc w:val="left"/>
              <w:rPr>
                <w:rFonts w:ascii="Times New Roman" w:hAnsi="Times New Roman" w:cs="Times New Roman" w:eastAsia="Times New Roman" w:hint="default"/>
                <w:sz w:val="21"/>
                <w:szCs w:val="21"/>
              </w:rPr>
            </w:pPr>
            <w:r>
              <w:rPr>
                <w:rFonts w:ascii="Times New Roman"/>
                <w:sz w:val="21"/>
              </w:rPr>
              <w:t>67,433,490,697.12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1,176,595,800.34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1,103,128,082.48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403,706,594.06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347,776,543.83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81,671,148,593.22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68,884,395,323.43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70,919,163,142.05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55,134,775,912.44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4,860,291,037.85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4,625,175,184.82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1,825,776,363.67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1,899,696,770.28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2,609,757,748.66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2,554,249,919.21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80,214,988,292.23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64,213,897,786.75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1,456,160,300.99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4,670,497,536.68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9,998,142,989.58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3,897,573,629.00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148,565,079.35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64,552,140.22</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41,628,207.22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45,545,609.53</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118,553,555.81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-27,158,390.06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2,975,638,796.92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895,200,433.99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13,282,528,628.88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4,875,713,422.68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1,301,373,170.92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835,568,470.60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10,045,574,369.31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5,259,778,372.25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168,476,378.54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38,721,398.37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1,247,929,542.75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1,667,859,614.77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12,763,353,461.52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7,801,927,855.99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519,175,167.36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-2,926,214,433.31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607,802,657.73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1,274,980,892.60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607,802,657.73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1,274,980,892.60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19,153,982,875.44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22,074,595,127.92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849,770,000.00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446,299,390.99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20,611,555,533.17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23,795,875,411.51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18,237,600,898.58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23,105,555,298.57</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1,221,126,668.33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693,121,258.18</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248,066,965.07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165,593,835.44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322,795,104.26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2,092,617.84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19,781,522,671.17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23,800,769,174.59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830,032,862.00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-4,893,763.08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-26,805,019.43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76,953,049.43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2,778,563,310.92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1,816,342,389.72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11,425,979,222.97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9,609,636,833.25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14,204,542,533.89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11,425,979,222.97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02"/>
        <w:jc w:val="left"/>
      </w:pPr>
      <w:r>
        <w:rPr/>
        <w:t>法定代表人：赵勇</w:t>
      </w:r>
      <w:r>
        <w:rPr>
          <w:spacing w:val="50"/>
        </w:rPr>
        <w:t> </w:t>
      </w:r>
      <w:r>
        <w:rPr/>
        <w:t>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0" w:footer="1195" w:top="1100" w:bottom="1380" w:left="1580" w:right="1040"/>
        </w:sectPr>
      </w:pPr>
    </w:p>
    <w:p>
      <w:pPr>
        <w:pStyle w:val="Heading4"/>
        <w:spacing w:line="273" w:lineRule="exact"/>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733"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26,834,222,389.22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24,365,164,041.40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8,320,820.80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122,175,217.42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46,648,129.25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70,337,636.79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26,889,191,339.27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24,557,676,895.61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24,803,515,801.15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19,415,768,421.45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1,037,149,169.20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1,002,452,619.65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240,578,180.68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301,260,059.76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1,509,689,985.22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1,594,555,384.14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27,590,933,136.25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22,314,036,485.00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-701,741,796.98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2,243,640,410.61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390,934,900.00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87,436,880.28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610,774,601.82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1,267,907,355.81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3,039,311.38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10,824,954.03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6,777,937,578.13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6,342,602,942.42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7,782,686,391.33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7,708,772,132.54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328,047,677.87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130,703,723.21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349,181,006.29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1,275,057,101.80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5,650,067,685.86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7,778,334,165.64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6,327,296,370.02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9,184,094,990.65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1,455,390,021.31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-1,475,322,858.11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5,806,024,725.62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10,000,908,165.39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1,285,849,966.12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1,004,233,064.07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7,091,874,691.74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11,005,141,229.46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6,048,223,394.35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11,865,033,109.29</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563,006,586.81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242,005,428.13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457,378,537.69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1,201,293,228.02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7,068,608,518.85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13,308,331,765.44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23,266,172.89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-2,303,190,535.98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2,125,719.96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-21,214,181.76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779,040,117.18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-1,556,087,165.24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2,565,720,764.09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4,121,807,929.33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3,344,760,881.27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2,565,720,764.09</w:t>
            </w:r>
          </w:p>
        </w:tc>
      </w:tr>
    </w:tbl>
    <w:p>
      <w:pPr>
        <w:spacing w:line="240" w:lineRule="auto" w:before="2"/>
        <w:rPr>
          <w:rFonts w:ascii="宋体" w:hAnsi="宋体" w:cs="宋体" w:eastAsia="宋体" w:hint="default"/>
          <w:sz w:val="13"/>
          <w:szCs w:val="13"/>
        </w:rPr>
      </w:pPr>
    </w:p>
    <w:p>
      <w:pPr>
        <w:pStyle w:val="BodyText"/>
        <w:spacing w:line="240" w:lineRule="auto" w:before="36"/>
        <w:ind w:right="202"/>
        <w:jc w:val="left"/>
      </w:pPr>
      <w:r>
        <w:rPr/>
        <w:t>法定代表人：赵勇</w:t>
      </w:r>
      <w:r>
        <w:rPr>
          <w:spacing w:val="50"/>
        </w:rPr>
        <w:t> </w:t>
      </w:r>
      <w:r>
        <w:rPr/>
        <w:t>主管会计工作负责人：谭丽清会计机构负责人：谭丽清</w:t>
      </w:r>
    </w:p>
    <w:p>
      <w:pPr>
        <w:spacing w:after="0" w:line="240" w:lineRule="auto"/>
        <w:jc w:val="left"/>
        <w:sectPr>
          <w:pgSz w:w="11910" w:h="16840"/>
          <w:pgMar w:header="880" w:footer="1195" w:top="1100" w:bottom="1380" w:left="1580" w:right="104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36"/>
          <w:footerReference w:type="default" r:id="rId37"/>
          <w:pgSz w:w="16840" w:h="11910" w:orient="landscape"/>
          <w:pgMar w:header="882" w:footer="1195" w:top="1120" w:bottom="1380" w:left="560" w:right="440"/>
          <w:pgNumType w:start="76"/>
        </w:sectPr>
      </w:pPr>
    </w:p>
    <w:p>
      <w:pPr>
        <w:pStyle w:val="Heading4"/>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405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560" w:right="440"/>
          <w:cols w:num="2" w:equalWidth="0">
            <w:col w:w="8946" w:space="40"/>
            <w:col w:w="6854"/>
          </w:cols>
        </w:sectPr>
      </w:pPr>
    </w:p>
    <w:tbl>
      <w:tblPr>
        <w:tblW w:w="0" w:type="auto"/>
        <w:jc w:val="left"/>
        <w:tblInd w:w="107" w:type="dxa"/>
        <w:tblLayout w:type="fixed"/>
        <w:tblCellMar>
          <w:top w:w="0" w:type="dxa"/>
          <w:left w:w="0" w:type="dxa"/>
          <w:bottom w:w="0" w:type="dxa"/>
          <w:right w:w="0" w:type="dxa"/>
        </w:tblCellMar>
        <w:tblLook w:val="01E0"/>
      </w:tblPr>
      <w:tblGrid>
        <w:gridCol w:w="2129"/>
        <w:gridCol w:w="1418"/>
        <w:gridCol w:w="425"/>
        <w:gridCol w:w="425"/>
        <w:gridCol w:w="425"/>
        <w:gridCol w:w="1560"/>
        <w:gridCol w:w="566"/>
        <w:gridCol w:w="1416"/>
        <w:gridCol w:w="1135"/>
        <w:gridCol w:w="1133"/>
        <w:gridCol w:w="711"/>
        <w:gridCol w:w="1416"/>
        <w:gridCol w:w="1419"/>
        <w:gridCol w:w="1418"/>
      </w:tblGrid>
      <w:tr>
        <w:trPr>
          <w:trHeight w:val="250"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129" w:type="dxa"/>
            <w:vMerge/>
            <w:tcBorders>
              <w:left w:val="single" w:sz="4" w:space="0" w:color="000000"/>
              <w:right w:val="single" w:sz="4" w:space="0" w:color="000000"/>
            </w:tcBorders>
          </w:tcPr>
          <w:p>
            <w:pPr/>
          </w:p>
        </w:tc>
        <w:tc>
          <w:tcPr>
            <w:tcW w:w="106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612" w:right="16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62" w:hRule="exact"/>
        </w:trPr>
        <w:tc>
          <w:tcPr>
            <w:tcW w:w="2129"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3" w:right="0"/>
              <w:jc w:val="left"/>
              <w:rPr>
                <w:rFonts w:ascii="宋体" w:hAnsi="宋体" w:cs="宋体" w:eastAsia="宋体" w:hint="default"/>
                <w:sz w:val="18"/>
                <w:szCs w:val="18"/>
              </w:rPr>
            </w:pPr>
            <w:r>
              <w:rPr>
                <w:rFonts w:ascii="宋体" w:hAnsi="宋体" w:cs="宋体" w:eastAsia="宋体" w:hint="default"/>
                <w:spacing w:val="-24"/>
                <w:sz w:val="18"/>
                <w:szCs w:val="18"/>
              </w:rPr>
              <w:t>其他权益工具</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159"/>
              <w:ind w:left="124" w:right="127"/>
              <w:jc w:val="both"/>
              <w:rPr>
                <w:rFonts w:ascii="宋体" w:hAnsi="宋体" w:cs="宋体" w:eastAsia="宋体" w:hint="default"/>
                <w:sz w:val="18"/>
                <w:szCs w:val="18"/>
              </w:rPr>
            </w:pPr>
            <w:r>
              <w:rPr>
                <w:rFonts w:ascii="宋体" w:hAnsi="宋体" w:cs="宋体" w:eastAsia="宋体" w:hint="default"/>
                <w:spacing w:val="-29"/>
                <w:sz w:val="18"/>
                <w:szCs w:val="18"/>
              </w:rPr>
              <w:t>减： 库存 </w:t>
            </w:r>
            <w:r>
              <w:rPr>
                <w:rFonts w:ascii="宋体" w:hAnsi="宋体" w:cs="宋体" w:eastAsia="宋体" w:hint="default"/>
                <w:sz w:val="18"/>
                <w:szCs w:val="18"/>
              </w:rPr>
              <w:t>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4" w:lineRule="auto" w:before="159"/>
              <w:ind w:left="170" w:right="16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730" w:hRule="exact"/>
        </w:trPr>
        <w:tc>
          <w:tcPr>
            <w:tcW w:w="212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5"/>
              <w:ind w:left="117"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5"/>
              <w:ind w:left="117" w:right="116"/>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3,910,229,505.56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-35,955,172.61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2,106,563.34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68,627,909.45</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4,047,864,216.37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7,419,640,201.23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20,028,757,445.34</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pacing w:val="-36"/>
                <w:sz w:val="18"/>
                <w:szCs w:val="18"/>
              </w:rPr>
              <w:t>同一控制下企业合并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3,910,229,505.56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-35,955,172.61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2,106,563.34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68,627,909.45</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4,047,864,216.37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7,419,640,201.23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20,028,757,445.34</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61,503,557.60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51,240,208.95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-1,021,918.15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18,111,533.74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153,631,060.48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20"/>
                <w:sz w:val="18"/>
              </w:rPr>
              <w:t>544,610,268.26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828,074,710.88</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Times New Roman" w:hAnsi="Times New Roman" w:cs="Times New Roman" w:eastAsia="Times New Roman" w:hint="default"/>
                <w:sz w:val="18"/>
                <w:szCs w:val="18"/>
              </w:rPr>
            </w:pPr>
            <w:r>
              <w:rPr>
                <w:rFonts w:ascii="Times New Roman"/>
                <w:spacing w:val="-19"/>
                <w:sz w:val="18"/>
              </w:rPr>
              <w:t>51,240,208.95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Times New Roman" w:hAnsi="Times New Roman" w:cs="Times New Roman" w:eastAsia="Times New Roman" w:hint="default"/>
                <w:sz w:val="18"/>
                <w:szCs w:val="18"/>
              </w:rPr>
            </w:pPr>
            <w:r>
              <w:rPr>
                <w:rFonts w:ascii="Times New Roman"/>
                <w:spacing w:val="-20"/>
                <w:sz w:val="18"/>
              </w:rPr>
              <w:t>356,392,363.10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right"/>
              <w:rPr>
                <w:rFonts w:ascii="Times New Roman" w:hAnsi="Times New Roman" w:cs="Times New Roman" w:eastAsia="Times New Roman" w:hint="default"/>
                <w:sz w:val="18"/>
                <w:szCs w:val="18"/>
              </w:rPr>
            </w:pPr>
            <w:r>
              <w:rPr>
                <w:rFonts w:ascii="Times New Roman"/>
                <w:spacing w:val="-20"/>
                <w:sz w:val="18"/>
              </w:rPr>
              <w:t>301,007,291.45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2"/>
              <w:jc w:val="right"/>
              <w:rPr>
                <w:rFonts w:ascii="Times New Roman" w:hAnsi="Times New Roman" w:cs="Times New Roman" w:eastAsia="Times New Roman" w:hint="default"/>
                <w:sz w:val="18"/>
                <w:szCs w:val="18"/>
              </w:rPr>
            </w:pPr>
            <w:r>
              <w:rPr>
                <w:rFonts w:ascii="Times New Roman"/>
                <w:spacing w:val="-20"/>
                <w:sz w:val="18"/>
              </w:rPr>
              <w:t>708,639,863.50</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61,503,557.60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21"/>
                <w:sz w:val="18"/>
              </w:rPr>
              <w:t>492,376,225.35</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553,879,782.95</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504,086,818.84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504,086,818.84</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61,503,557.60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21"/>
                <w:sz w:val="18"/>
              </w:rPr>
              <w:t>-11,710,593.49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49,792,964.11</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18,111,533.74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20"/>
                <w:sz w:val="18"/>
              </w:rPr>
              <w:t>-202,761,302.62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8"/>
              <w:jc w:val="right"/>
              <w:rPr>
                <w:rFonts w:ascii="Times New Roman" w:hAnsi="Times New Roman" w:cs="Times New Roman" w:eastAsia="Times New Roman" w:hint="default"/>
                <w:sz w:val="18"/>
                <w:szCs w:val="18"/>
              </w:rPr>
            </w:pPr>
            <w:r>
              <w:rPr>
                <w:rFonts w:ascii="Times New Roman"/>
                <w:spacing w:val="-20"/>
                <w:sz w:val="18"/>
              </w:rPr>
              <w:t>-248,773,248.54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Times New Roman" w:hAnsi="Times New Roman" w:cs="Times New Roman" w:eastAsia="Times New Roman" w:hint="default"/>
                <w:sz w:val="18"/>
                <w:szCs w:val="18"/>
              </w:rPr>
            </w:pPr>
            <w:r>
              <w:rPr>
                <w:rFonts w:ascii="Times New Roman"/>
                <w:spacing w:val="-20"/>
                <w:sz w:val="18"/>
              </w:rPr>
              <w:t>-433,423,017.42</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18,111,533.74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-18,111,533.74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-184,649,768.88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20"/>
                <w:sz w:val="18"/>
              </w:rPr>
              <w:t>-248,773,248.54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-433,423,017.42</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56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129"/>
        <w:gridCol w:w="1418"/>
        <w:gridCol w:w="425"/>
        <w:gridCol w:w="425"/>
        <w:gridCol w:w="425"/>
        <w:gridCol w:w="1560"/>
        <w:gridCol w:w="566"/>
        <w:gridCol w:w="1416"/>
        <w:gridCol w:w="1135"/>
        <w:gridCol w:w="1133"/>
        <w:gridCol w:w="711"/>
        <w:gridCol w:w="1416"/>
        <w:gridCol w:w="1419"/>
        <w:gridCol w:w="1418"/>
      </w:tblGrid>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-1,021,918.15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20"/>
                <w:sz w:val="18"/>
              </w:rPr>
              <w:t>-1,021,918.15</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3,227,889.96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Times New Roman" w:hAnsi="Times New Roman" w:cs="Times New Roman" w:eastAsia="Times New Roman" w:hint="default"/>
                <w:sz w:val="18"/>
                <w:szCs w:val="18"/>
              </w:rPr>
            </w:pPr>
            <w:r>
              <w:rPr>
                <w:rFonts w:ascii="Times New Roman"/>
                <w:spacing w:val="-19"/>
                <w:sz w:val="18"/>
              </w:rPr>
              <w:t>3,227,889.96</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4,249,808.11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9"/>
                <w:sz w:val="18"/>
              </w:rPr>
              <w:t>4,249,808.11</w:t>
            </w:r>
          </w:p>
        </w:tc>
      </w:tr>
      <w:tr>
        <w:trPr>
          <w:trHeight w:val="24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pacing w:val="-20"/>
                <w:sz w:val="18"/>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Times New Roman" w:hAnsi="Times New Roman" w:cs="Times New Roman" w:eastAsia="Times New Roman" w:hint="default"/>
                <w:sz w:val="18"/>
                <w:szCs w:val="18"/>
              </w:rPr>
            </w:pPr>
            <w:r>
              <w:rPr>
                <w:rFonts w:ascii="Times New Roman"/>
                <w:spacing w:val="-20"/>
                <w:sz w:val="18"/>
              </w:rPr>
              <w:t>3,971,733,063.16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8" w:right="0"/>
              <w:jc w:val="left"/>
              <w:rPr>
                <w:rFonts w:ascii="Times New Roman" w:hAnsi="Times New Roman" w:cs="Times New Roman" w:eastAsia="Times New Roman" w:hint="default"/>
                <w:sz w:val="18"/>
                <w:szCs w:val="18"/>
              </w:rPr>
            </w:pPr>
            <w:r>
              <w:rPr>
                <w:rFonts w:ascii="Times New Roman"/>
                <w:spacing w:val="-19"/>
                <w:sz w:val="18"/>
              </w:rPr>
              <w:t>15,285,036.34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1,084,645.19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0"/>
              <w:jc w:val="left"/>
              <w:rPr>
                <w:rFonts w:ascii="Times New Roman" w:hAnsi="Times New Roman" w:cs="Times New Roman" w:eastAsia="Times New Roman" w:hint="default"/>
                <w:sz w:val="18"/>
                <w:szCs w:val="18"/>
              </w:rPr>
            </w:pPr>
            <w:r>
              <w:rPr>
                <w:rFonts w:ascii="Times New Roman"/>
                <w:spacing w:val="-19"/>
                <w:sz w:val="18"/>
              </w:rPr>
              <w:t>86,739,443.19</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2" w:right="0"/>
              <w:jc w:val="left"/>
              <w:rPr>
                <w:rFonts w:ascii="Times New Roman" w:hAnsi="Times New Roman" w:cs="Times New Roman" w:eastAsia="Times New Roman" w:hint="default"/>
                <w:sz w:val="18"/>
                <w:szCs w:val="18"/>
              </w:rPr>
            </w:pPr>
            <w:r>
              <w:rPr>
                <w:rFonts w:ascii="Times New Roman"/>
                <w:spacing w:val="-20"/>
                <w:sz w:val="18"/>
              </w:rPr>
              <w:t>4,201,495,276.85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7" w:right="0"/>
              <w:jc w:val="left"/>
              <w:rPr>
                <w:rFonts w:ascii="Times New Roman" w:hAnsi="Times New Roman" w:cs="Times New Roman" w:eastAsia="Times New Roman" w:hint="default"/>
                <w:sz w:val="18"/>
                <w:szCs w:val="18"/>
              </w:rPr>
            </w:pPr>
            <w:r>
              <w:rPr>
                <w:rFonts w:ascii="Times New Roman"/>
                <w:spacing w:val="-20"/>
                <w:sz w:val="18"/>
              </w:rPr>
              <w:t>7,964,250,469.49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20,856,832,156.22</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129"/>
        <w:gridCol w:w="1418"/>
        <w:gridCol w:w="425"/>
        <w:gridCol w:w="425"/>
        <w:gridCol w:w="425"/>
        <w:gridCol w:w="1560"/>
        <w:gridCol w:w="566"/>
        <w:gridCol w:w="1416"/>
        <w:gridCol w:w="1135"/>
        <w:gridCol w:w="1277"/>
        <w:gridCol w:w="566"/>
        <w:gridCol w:w="1416"/>
        <w:gridCol w:w="1419"/>
        <w:gridCol w:w="1418"/>
      </w:tblGrid>
      <w:tr>
        <w:trPr>
          <w:trHeight w:val="250"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129" w:type="dxa"/>
            <w:vMerge/>
            <w:tcBorders>
              <w:left w:val="single" w:sz="4" w:space="0" w:color="000000"/>
              <w:right w:val="single" w:sz="4" w:space="0" w:color="000000"/>
            </w:tcBorders>
          </w:tcPr>
          <w:p>
            <w:pPr/>
          </w:p>
        </w:tc>
        <w:tc>
          <w:tcPr>
            <w:tcW w:w="106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2" w:lineRule="exact"/>
              <w:ind w:left="612" w:right="16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91" w:hRule="exact"/>
        </w:trPr>
        <w:tc>
          <w:tcPr>
            <w:tcW w:w="2129"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3" w:right="0"/>
              <w:jc w:val="left"/>
              <w:rPr>
                <w:rFonts w:ascii="宋体" w:hAnsi="宋体" w:cs="宋体" w:eastAsia="宋体" w:hint="default"/>
                <w:sz w:val="18"/>
                <w:szCs w:val="18"/>
              </w:rPr>
            </w:pPr>
            <w:r>
              <w:rPr>
                <w:rFonts w:ascii="宋体" w:hAnsi="宋体" w:cs="宋体" w:eastAsia="宋体" w:hint="default"/>
                <w:spacing w:val="-24"/>
                <w:sz w:val="18"/>
                <w:szCs w:val="18"/>
              </w:rPr>
              <w:t>其他权益工具</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58" w:right="156"/>
              <w:jc w:val="both"/>
              <w:rPr>
                <w:rFonts w:ascii="宋体" w:hAnsi="宋体" w:cs="宋体" w:eastAsia="宋体" w:hint="default"/>
                <w:sz w:val="18"/>
                <w:szCs w:val="18"/>
              </w:rPr>
            </w:pPr>
            <w:r>
              <w:rPr>
                <w:rFonts w:ascii="宋体" w:hAnsi="宋体" w:cs="宋体" w:eastAsia="宋体" w:hint="default"/>
                <w:spacing w:val="-60"/>
                <w:sz w:val="18"/>
                <w:szCs w:val="18"/>
              </w:rPr>
              <w:t>一般 风险 准备</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819" w:hRule="exact"/>
        </w:trPr>
        <w:tc>
          <w:tcPr>
            <w:tcW w:w="212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8"/>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8"/>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20"/>
                <w:sz w:val="18"/>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20"/>
                <w:sz w:val="18"/>
              </w:rPr>
              <w:t>3,907,604,531.90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20,579,625.95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427,355.92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3"/>
              <w:jc w:val="right"/>
              <w:rPr>
                <w:rFonts w:ascii="Times New Roman" w:hAnsi="Times New Roman" w:cs="Times New Roman" w:eastAsia="Times New Roman" w:hint="default"/>
                <w:sz w:val="18"/>
                <w:szCs w:val="18"/>
              </w:rPr>
            </w:pPr>
            <w:r>
              <w:rPr>
                <w:rFonts w:ascii="Times New Roman"/>
                <w:spacing w:val="-25"/>
                <w:sz w:val="18"/>
              </w:rPr>
              <w:t>2,184,773,404.07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20"/>
                <w:sz w:val="18"/>
              </w:rPr>
              <w:t>1,376,933,986.23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8"/>
              <w:jc w:val="right"/>
              <w:rPr>
                <w:rFonts w:ascii="Times New Roman" w:hAnsi="Times New Roman" w:cs="Times New Roman" w:eastAsia="Times New Roman" w:hint="default"/>
                <w:sz w:val="18"/>
                <w:szCs w:val="18"/>
              </w:rPr>
            </w:pPr>
            <w:r>
              <w:rPr>
                <w:rFonts w:ascii="Times New Roman"/>
                <w:spacing w:val="-20"/>
                <w:sz w:val="18"/>
              </w:rPr>
              <w:t>5,694,806,518.78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Times New Roman" w:hAnsi="Times New Roman" w:cs="Times New Roman" w:eastAsia="Times New Roman" w:hint="default"/>
                <w:sz w:val="18"/>
                <w:szCs w:val="18"/>
              </w:rPr>
            </w:pPr>
            <w:r>
              <w:rPr>
                <w:rFonts w:ascii="Times New Roman"/>
                <w:spacing w:val="-20"/>
                <w:sz w:val="18"/>
              </w:rPr>
              <w:t>17,801,369,644.85</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3,907,604,531.90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20,579,625.95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427,355.92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Times New Roman" w:hAnsi="Times New Roman" w:cs="Times New Roman" w:eastAsia="Times New Roman" w:hint="default"/>
                <w:sz w:val="18"/>
                <w:szCs w:val="18"/>
              </w:rPr>
            </w:pPr>
            <w:r>
              <w:rPr>
                <w:rFonts w:ascii="Times New Roman"/>
                <w:spacing w:val="-23"/>
                <w:sz w:val="18"/>
              </w:rPr>
              <w:t>2,184,773,404.07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1,376,933,986.23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5,694,806,518.78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17,801,369,644.85</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2,624,973.66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-56,534,798.56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1,679,207.42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1"/>
              <w:jc w:val="right"/>
              <w:rPr>
                <w:rFonts w:ascii="Times New Roman" w:hAnsi="Times New Roman" w:cs="Times New Roman" w:eastAsia="Times New Roman" w:hint="default"/>
                <w:sz w:val="18"/>
                <w:szCs w:val="18"/>
              </w:rPr>
            </w:pPr>
            <w:r>
              <w:rPr>
                <w:rFonts w:ascii="Times New Roman"/>
                <w:spacing w:val="-27"/>
                <w:sz w:val="18"/>
              </w:rPr>
              <w:t>-2,116,145,494.62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2,670,930,230.14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20"/>
                <w:sz w:val="18"/>
              </w:rPr>
              <w:t>1,724,833,682.45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2,227,387,800.49</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Times New Roman" w:hAnsi="Times New Roman" w:cs="Times New Roman" w:eastAsia="Times New Roman" w:hint="default"/>
                <w:sz w:val="18"/>
                <w:szCs w:val="18"/>
              </w:rPr>
            </w:pPr>
            <w:r>
              <w:rPr>
                <w:rFonts w:ascii="Times New Roman"/>
                <w:spacing w:val="-19"/>
                <w:sz w:val="18"/>
              </w:rPr>
              <w:t>-56,534,798.56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right"/>
              <w:rPr>
                <w:rFonts w:ascii="Times New Roman" w:hAnsi="Times New Roman" w:cs="Times New Roman" w:eastAsia="Times New Roman" w:hint="default"/>
                <w:sz w:val="18"/>
                <w:szCs w:val="18"/>
              </w:rPr>
            </w:pPr>
            <w:r>
              <w:rPr>
                <w:rFonts w:ascii="Times New Roman"/>
                <w:spacing w:val="-20"/>
                <w:sz w:val="18"/>
              </w:rPr>
              <w:t>554,784,735.52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right"/>
              <w:rPr>
                <w:rFonts w:ascii="Times New Roman" w:hAnsi="Times New Roman" w:cs="Times New Roman" w:eastAsia="Times New Roman" w:hint="default"/>
                <w:sz w:val="18"/>
                <w:szCs w:val="18"/>
              </w:rPr>
            </w:pPr>
            <w:r>
              <w:rPr>
                <w:rFonts w:ascii="Times New Roman"/>
                <w:spacing w:val="-20"/>
                <w:sz w:val="18"/>
              </w:rPr>
              <w:t>609,063,010.37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2"/>
              <w:jc w:val="right"/>
              <w:rPr>
                <w:rFonts w:ascii="Times New Roman" w:hAnsi="Times New Roman" w:cs="Times New Roman" w:eastAsia="Times New Roman" w:hint="default"/>
                <w:sz w:val="18"/>
                <w:szCs w:val="18"/>
              </w:rPr>
            </w:pPr>
            <w:r>
              <w:rPr>
                <w:rFonts w:ascii="Times New Roman"/>
                <w:spacing w:val="-20"/>
                <w:sz w:val="18"/>
              </w:rPr>
              <w:t>1,107,312,947.33</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2,624,973.66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20"/>
                <w:sz w:val="18"/>
              </w:rPr>
              <w:t>1,284,334,581.71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1,286,959,555.37</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1,279,053,382.36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1,279,053,382.36</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56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129"/>
        <w:gridCol w:w="1418"/>
        <w:gridCol w:w="425"/>
        <w:gridCol w:w="425"/>
        <w:gridCol w:w="425"/>
        <w:gridCol w:w="1560"/>
        <w:gridCol w:w="566"/>
        <w:gridCol w:w="1416"/>
        <w:gridCol w:w="1135"/>
        <w:gridCol w:w="1277"/>
        <w:gridCol w:w="566"/>
        <w:gridCol w:w="1416"/>
        <w:gridCol w:w="1419"/>
        <w:gridCol w:w="1418"/>
      </w:tblGrid>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2,624,973.66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8"/>
              <w:jc w:val="right"/>
              <w:rPr>
                <w:rFonts w:ascii="Times New Roman" w:hAnsi="Times New Roman" w:cs="Times New Roman" w:eastAsia="Times New Roman" w:hint="default"/>
                <w:sz w:val="18"/>
                <w:szCs w:val="18"/>
              </w:rPr>
            </w:pPr>
            <w:r>
              <w:rPr>
                <w:rFonts w:ascii="Times New Roman"/>
                <w:spacing w:val="-19"/>
                <w:sz w:val="18"/>
              </w:rPr>
              <w:t>5,281,199.35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Times New Roman" w:hAnsi="Times New Roman" w:cs="Times New Roman" w:eastAsia="Times New Roman" w:hint="default"/>
                <w:sz w:val="18"/>
                <w:szCs w:val="18"/>
              </w:rPr>
            </w:pPr>
            <w:r>
              <w:rPr>
                <w:rFonts w:ascii="Times New Roman"/>
                <w:spacing w:val="-19"/>
                <w:sz w:val="18"/>
              </w:rPr>
              <w:t>7,906,173.01</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9"/>
                <w:sz w:val="18"/>
              </w:rPr>
              <w:t>64,066,111.01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-64,066,111.01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-168,563,909.63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-168,563,909.63</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9"/>
                <w:sz w:val="18"/>
              </w:rPr>
              <w:t>64,066,111.01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-64,066,111.01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20"/>
                <w:sz w:val="18"/>
              </w:rPr>
              <w:t>-168,563,909.63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-168,563,909.63</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1"/>
              <w:jc w:val="right"/>
              <w:rPr>
                <w:rFonts w:ascii="Times New Roman" w:hAnsi="Times New Roman" w:cs="Times New Roman" w:eastAsia="Times New Roman" w:hint="default"/>
                <w:sz w:val="18"/>
                <w:szCs w:val="18"/>
              </w:rPr>
            </w:pPr>
            <w:r>
              <w:rPr>
                <w:rFonts w:ascii="Times New Roman"/>
                <w:spacing w:val="-20"/>
                <w:sz w:val="18"/>
              </w:rPr>
              <w:t>-2,180,211,605.63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0"/>
              <w:jc w:val="right"/>
              <w:rPr>
                <w:rFonts w:ascii="Times New Roman" w:hAnsi="Times New Roman" w:cs="Times New Roman" w:eastAsia="Times New Roman" w:hint="default"/>
                <w:sz w:val="18"/>
                <w:szCs w:val="18"/>
              </w:rPr>
            </w:pPr>
            <w:r>
              <w:rPr>
                <w:rFonts w:ascii="Times New Roman"/>
                <w:spacing w:val="-20"/>
                <w:sz w:val="18"/>
              </w:rPr>
              <w:t>2,180,211,605.63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1"/>
              <w:jc w:val="right"/>
              <w:rPr>
                <w:rFonts w:ascii="Times New Roman" w:hAnsi="Times New Roman" w:cs="Times New Roman" w:eastAsia="Times New Roman" w:hint="default"/>
                <w:sz w:val="15"/>
                <w:szCs w:val="15"/>
              </w:rPr>
            </w:pPr>
            <w:r>
              <w:rPr>
                <w:rFonts w:ascii="Times New Roman"/>
                <w:spacing w:val="-20"/>
                <w:sz w:val="15"/>
              </w:rPr>
              <w:t>-2,180,211,605.63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20"/>
                <w:sz w:val="18"/>
              </w:rPr>
              <w:t>2,180,211,605.63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9"/>
                <w:sz w:val="18"/>
              </w:rPr>
              <w:t>1,679,207.42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Times New Roman" w:hAnsi="Times New Roman" w:cs="Times New Roman" w:eastAsia="Times New Roman" w:hint="default"/>
                <w:sz w:val="18"/>
                <w:szCs w:val="18"/>
              </w:rPr>
            </w:pPr>
            <w:r>
              <w:rPr>
                <w:rFonts w:ascii="Times New Roman"/>
                <w:spacing w:val="-19"/>
                <w:sz w:val="18"/>
              </w:rPr>
              <w:t>1,679,207.42</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1,679,207.42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9"/>
                <w:sz w:val="18"/>
              </w:rPr>
              <w:t>1,679,207.42</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pacing w:val="-20"/>
                <w:sz w:val="18"/>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3,910,229,505.56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7" w:right="0"/>
              <w:jc w:val="left"/>
              <w:rPr>
                <w:rFonts w:ascii="Times New Roman" w:hAnsi="Times New Roman" w:cs="Times New Roman" w:eastAsia="Times New Roman" w:hint="default"/>
                <w:sz w:val="18"/>
                <w:szCs w:val="18"/>
              </w:rPr>
            </w:pPr>
            <w:r>
              <w:rPr>
                <w:rFonts w:ascii="Times New Roman"/>
                <w:spacing w:val="-19"/>
                <w:sz w:val="18"/>
              </w:rPr>
              <w:t>-35,955,172.61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9"/>
                <w:sz w:val="18"/>
              </w:rPr>
              <w:t>2,106,563.34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9"/>
                <w:sz w:val="18"/>
              </w:rPr>
              <w:t>68,627,909.45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20"/>
                <w:sz w:val="18"/>
              </w:rPr>
              <w:t>4,047,864,216.37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20"/>
                <w:sz w:val="18"/>
              </w:rPr>
              <w:t>7,419,640,201.23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20"/>
                <w:sz w:val="18"/>
              </w:rPr>
              <w:t>20,028,757,445.34</w:t>
            </w:r>
          </w:p>
        </w:tc>
      </w:tr>
    </w:tbl>
    <w:p>
      <w:pPr>
        <w:pStyle w:val="BodyText"/>
        <w:spacing w:line="241" w:lineRule="exact"/>
        <w:ind w:left="964" w:right="0"/>
        <w:jc w:val="left"/>
      </w:pPr>
      <w:r>
        <w:rPr/>
        <w:t>法定代表人：赵勇</w:t>
      </w:r>
      <w:r>
        <w:rPr>
          <w:spacing w:val="50"/>
        </w:rPr>
        <w:t> </w:t>
      </w:r>
      <w:r>
        <w:rPr/>
        <w:t>主管会计工作负责人：谭丽清会计机构负责人：谭丽清</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82" w:footer="1195" w:top="1120" w:bottom="1380" w:left="560" w:right="440"/>
        </w:sectPr>
      </w:pPr>
    </w:p>
    <w:p>
      <w:pPr>
        <w:pStyle w:val="Heading4"/>
        <w:spacing w:line="274" w:lineRule="exact"/>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3949"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560" w:right="440"/>
          <w:cols w:num="2" w:equalWidth="0">
            <w:col w:w="9051" w:space="40"/>
            <w:col w:w="6749"/>
          </w:cols>
        </w:sectPr>
      </w:pPr>
    </w:p>
    <w:tbl>
      <w:tblPr>
        <w:tblW w:w="0" w:type="auto"/>
        <w:jc w:val="left"/>
        <w:tblInd w:w="104" w:type="dxa"/>
        <w:tblLayout w:type="fixed"/>
        <w:tblCellMar>
          <w:top w:w="0" w:type="dxa"/>
          <w:left w:w="0" w:type="dxa"/>
          <w:bottom w:w="0" w:type="dxa"/>
          <w:right w:w="0" w:type="dxa"/>
        </w:tblCellMar>
        <w:tblLook w:val="01E0"/>
      </w:tblPr>
      <w:tblGrid>
        <w:gridCol w:w="2129"/>
        <w:gridCol w:w="1558"/>
        <w:gridCol w:w="994"/>
        <w:gridCol w:w="850"/>
        <w:gridCol w:w="1135"/>
        <w:gridCol w:w="1558"/>
        <w:gridCol w:w="994"/>
        <w:gridCol w:w="1274"/>
        <w:gridCol w:w="711"/>
        <w:gridCol w:w="1418"/>
        <w:gridCol w:w="1416"/>
        <w:gridCol w:w="1560"/>
      </w:tblGrid>
      <w:tr>
        <w:trPr>
          <w:trHeight w:val="250"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129" w:type="dxa"/>
            <w:vMerge/>
            <w:tcBorders>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97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9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6" w:space="0" w:color="000000"/>
              <w:left w:val="single" w:sz="6" w:space="0" w:color="000000"/>
              <w:right w:val="single" w:sz="6" w:space="0" w:color="000000"/>
            </w:tcBorders>
          </w:tcPr>
          <w:p>
            <w:pPr>
              <w:pStyle w:val="TableParagraph"/>
              <w:spacing w:line="234" w:lineRule="exact" w:before="72"/>
              <w:ind w:left="400" w:right="125"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274" w:type="dxa"/>
            <w:vMerge w:val="restart"/>
            <w:tcBorders>
              <w:top w:val="single" w:sz="6" w:space="0" w:color="000000"/>
              <w:left w:val="single" w:sz="6" w:space="0" w:color="000000"/>
              <w:right w:val="single" w:sz="6" w:space="0" w:color="000000"/>
            </w:tcBorders>
          </w:tcPr>
          <w:p>
            <w:pPr>
              <w:pStyle w:val="TableParagraph"/>
              <w:spacing w:line="234" w:lineRule="exact" w:before="72"/>
              <w:ind w:left="540"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11" w:type="dxa"/>
            <w:vMerge w:val="restart"/>
            <w:tcBorders>
              <w:top w:val="single" w:sz="6" w:space="0" w:color="000000"/>
              <w:left w:val="single" w:sz="6" w:space="0" w:color="000000"/>
              <w:right w:val="single" w:sz="6" w:space="0" w:color="000000"/>
            </w:tcBorders>
          </w:tcPr>
          <w:p>
            <w:pPr>
              <w:pStyle w:val="TableParagraph"/>
              <w:spacing w:line="234" w:lineRule="exact" w:before="72"/>
              <w:ind w:left="168" w:right="16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3" w:hRule="exact"/>
        </w:trPr>
        <w:tc>
          <w:tcPr>
            <w:tcW w:w="2129"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4" w:space="0" w:color="000000"/>
            </w:tcBorders>
          </w:tcPr>
          <w:p>
            <w:pP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3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376" w:right="0"/>
              <w:jc w:val="left"/>
              <w:rPr>
                <w:rFonts w:ascii="Times New Roman" w:hAnsi="Times New Roman" w:cs="Times New Roman" w:eastAsia="Times New Roman" w:hint="default"/>
                <w:sz w:val="18"/>
                <w:szCs w:val="18"/>
              </w:rPr>
            </w:pPr>
            <w:r>
              <w:rPr>
                <w:rFonts w:ascii="Times New Roman"/>
                <w:spacing w:val="-12"/>
                <w:sz w:val="18"/>
              </w:rPr>
              <w:t>4,616,244,222.00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379" w:right="0"/>
              <w:jc w:val="left"/>
              <w:rPr>
                <w:rFonts w:ascii="Times New Roman" w:hAnsi="Times New Roman" w:cs="Times New Roman" w:eastAsia="Times New Roman" w:hint="default"/>
                <w:sz w:val="18"/>
                <w:szCs w:val="18"/>
              </w:rPr>
            </w:pPr>
            <w:r>
              <w:rPr>
                <w:rFonts w:ascii="Times New Roman"/>
                <w:spacing w:val="-12"/>
                <w:sz w:val="18"/>
              </w:rPr>
              <w:t>4,001,369,264.66</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24" w:right="0"/>
              <w:jc w:val="left"/>
              <w:rPr>
                <w:rFonts w:ascii="Times New Roman" w:hAnsi="Times New Roman" w:cs="Times New Roman" w:eastAsia="Times New Roman" w:hint="default"/>
                <w:sz w:val="18"/>
                <w:szCs w:val="18"/>
              </w:rPr>
            </w:pPr>
            <w:r>
              <w:rPr>
                <w:rFonts w:ascii="Times New Roman"/>
                <w:spacing w:val="-12"/>
                <w:sz w:val="18"/>
              </w:rPr>
              <w:t>68,627,909.45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43" w:right="0"/>
              <w:jc w:val="left"/>
              <w:rPr>
                <w:rFonts w:ascii="Times New Roman" w:hAnsi="Times New Roman" w:cs="Times New Roman" w:eastAsia="Times New Roman" w:hint="default"/>
                <w:sz w:val="18"/>
                <w:szCs w:val="18"/>
              </w:rPr>
            </w:pPr>
            <w:r>
              <w:rPr>
                <w:rFonts w:ascii="Times New Roman"/>
                <w:spacing w:val="-12"/>
                <w:sz w:val="18"/>
              </w:rPr>
              <w:t>576,594,999.08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76" w:right="0"/>
              <w:jc w:val="left"/>
              <w:rPr>
                <w:rFonts w:ascii="Times New Roman" w:hAnsi="Times New Roman" w:cs="Times New Roman" w:eastAsia="Times New Roman" w:hint="default"/>
                <w:sz w:val="18"/>
                <w:szCs w:val="18"/>
              </w:rPr>
            </w:pPr>
            <w:r>
              <w:rPr>
                <w:rFonts w:ascii="Times New Roman"/>
                <w:spacing w:val="-12"/>
                <w:sz w:val="18"/>
              </w:rPr>
              <w:t>9,262,836,395.19</w:t>
            </w: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56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29"/>
        <w:gridCol w:w="1558"/>
        <w:gridCol w:w="994"/>
        <w:gridCol w:w="850"/>
        <w:gridCol w:w="1135"/>
        <w:gridCol w:w="1558"/>
        <w:gridCol w:w="994"/>
        <w:gridCol w:w="1274"/>
        <w:gridCol w:w="711"/>
        <w:gridCol w:w="1418"/>
        <w:gridCol w:w="1416"/>
        <w:gridCol w:w="1560"/>
      </w:tblGrid>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4,616,244,222.00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2"/>
                <w:sz w:val="18"/>
              </w:rPr>
              <w:t>4,001,369,264.66</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68,627,909.45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576,594,999.08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9,262,836,395.19</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-21,645,965.27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-1,910,594.08</w:t>
            </w: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181,115,337.35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182,739,174.80</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-202,761,302.62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-184,649,768.88</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-184,649,768.88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-184,649,768.88</w:t>
            </w: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4,616,244,222.00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2"/>
                <w:sz w:val="18"/>
              </w:rPr>
              <w:t>4,001,369,264.66</w:t>
            </w:r>
          </w:p>
        </w:tc>
        <w:tc>
          <w:tcPr>
            <w:tcW w:w="99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71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86,739,443.19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554,949,033.81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9,260,925,801.11</w:t>
            </w:r>
          </w:p>
        </w:tc>
      </w:tr>
    </w:tbl>
    <w:p>
      <w:pPr>
        <w:spacing w:line="240" w:lineRule="auto" w:before="1"/>
        <w:rPr>
          <w:rFonts w:ascii="Times New Roman" w:hAnsi="Times New Roman" w:cs="Times New Roman" w:eastAsia="Times New Roman"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129"/>
        <w:gridCol w:w="1558"/>
        <w:gridCol w:w="994"/>
        <w:gridCol w:w="850"/>
        <w:gridCol w:w="1135"/>
        <w:gridCol w:w="1558"/>
        <w:gridCol w:w="994"/>
        <w:gridCol w:w="850"/>
        <w:gridCol w:w="853"/>
        <w:gridCol w:w="1558"/>
        <w:gridCol w:w="1560"/>
        <w:gridCol w:w="1560"/>
      </w:tblGrid>
      <w:tr>
        <w:trPr>
          <w:trHeight w:val="250"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129" w:type="dxa"/>
            <w:vMerge/>
            <w:tcBorders>
              <w:left w:val="single" w:sz="6" w:space="0" w:color="000000"/>
              <w:right w:val="single" w:sz="6" w:space="0" w:color="000000"/>
            </w:tcBorders>
          </w:tcPr>
          <w:p>
            <w:pPr/>
          </w:p>
        </w:tc>
        <w:tc>
          <w:tcPr>
            <w:tcW w:w="155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97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9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6" w:space="0" w:color="000000"/>
              <w:left w:val="single" w:sz="6" w:space="0" w:color="000000"/>
              <w:right w:val="single" w:sz="6" w:space="0" w:color="000000"/>
            </w:tcBorders>
          </w:tcPr>
          <w:p>
            <w:pPr>
              <w:pStyle w:val="TableParagraph"/>
              <w:spacing w:line="232" w:lineRule="exact" w:before="73"/>
              <w:ind w:left="400" w:right="125"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vMerge w:val="restart"/>
            <w:tcBorders>
              <w:top w:val="single" w:sz="6" w:space="0" w:color="000000"/>
              <w:left w:val="single" w:sz="6" w:space="0" w:color="000000"/>
              <w:right w:val="single" w:sz="6" w:space="0" w:color="000000"/>
            </w:tcBorders>
          </w:tcPr>
          <w:p>
            <w:pPr>
              <w:pStyle w:val="TableParagraph"/>
              <w:spacing w:line="232" w:lineRule="exact" w:before="73"/>
              <w:ind w:left="146"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3" w:type="dxa"/>
            <w:vMerge w:val="restart"/>
            <w:tcBorders>
              <w:top w:val="single" w:sz="6" w:space="0" w:color="000000"/>
              <w:left w:val="single" w:sz="6" w:space="0" w:color="000000"/>
              <w:right w:val="single" w:sz="6" w:space="0" w:color="000000"/>
            </w:tcBorders>
          </w:tcPr>
          <w:p>
            <w:pPr>
              <w:pStyle w:val="TableParagraph"/>
              <w:spacing w:line="232" w:lineRule="exact" w:before="73"/>
              <w:ind w:left="331" w:right="14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2129"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4" w:space="0" w:color="000000"/>
            </w:tcBorders>
          </w:tcPr>
          <w:p>
            <w:pP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3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853"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pacing w:val="-12"/>
                <w:sz w:val="18"/>
              </w:rPr>
              <w:t>4,616,244,222.00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379" w:right="0"/>
              <w:jc w:val="left"/>
              <w:rPr>
                <w:rFonts w:ascii="Times New Roman" w:hAnsi="Times New Roman" w:cs="Times New Roman" w:eastAsia="Times New Roman" w:hint="default"/>
                <w:sz w:val="18"/>
                <w:szCs w:val="18"/>
              </w:rPr>
            </w:pPr>
            <w:r>
              <w:rPr>
                <w:rFonts w:ascii="Times New Roman"/>
                <w:spacing w:val="-12"/>
                <w:sz w:val="18"/>
              </w:rPr>
              <w:t>4,001,369,264.66</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pacing w:val="-12"/>
                <w:sz w:val="18"/>
              </w:rPr>
              <w:t>2,184,773,404.07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31" w:right="0"/>
              <w:jc w:val="left"/>
              <w:rPr>
                <w:rFonts w:ascii="Times New Roman" w:hAnsi="Times New Roman" w:cs="Times New Roman" w:eastAsia="Times New Roman" w:hint="default"/>
                <w:sz w:val="18"/>
                <w:szCs w:val="18"/>
              </w:rPr>
            </w:pPr>
            <w:r>
              <w:rPr>
                <w:rFonts w:ascii="Times New Roman"/>
                <w:spacing w:val="-12"/>
                <w:sz w:val="18"/>
              </w:rPr>
              <w:t>-2,180,211,605.63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pacing w:val="-12"/>
                <w:sz w:val="18"/>
              </w:rPr>
              <w:t>8,622,175,285.10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2" w:footer="1195" w:top="1120" w:bottom="1380" w:left="56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29"/>
        <w:gridCol w:w="1558"/>
        <w:gridCol w:w="994"/>
        <w:gridCol w:w="850"/>
        <w:gridCol w:w="1135"/>
        <w:gridCol w:w="1558"/>
        <w:gridCol w:w="994"/>
        <w:gridCol w:w="850"/>
        <w:gridCol w:w="853"/>
        <w:gridCol w:w="1558"/>
        <w:gridCol w:w="1560"/>
        <w:gridCol w:w="1560"/>
      </w:tblGrid>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4,616,244,222.00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4,001,369,264.66</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2,184,773,404.07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-2,180,211,605.63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8,622,175,285.10</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12"/>
                <w:sz w:val="18"/>
              </w:rPr>
              <w:t>-2,116,145,494.62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2,756,806,604.71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640,661,110.09</w:t>
            </w: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2"/>
                <w:sz w:val="18"/>
              </w:rPr>
              <w:t>640,661,110.09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640,661,110.09</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64,066,111.01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-64,066,111.01</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64,066,111.01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-64,066,111.01</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82"/>
              <w:jc w:val="right"/>
              <w:rPr>
                <w:rFonts w:ascii="Times New Roman" w:hAnsi="Times New Roman" w:cs="Times New Roman" w:eastAsia="Times New Roman" w:hint="default"/>
                <w:sz w:val="18"/>
                <w:szCs w:val="18"/>
              </w:rPr>
            </w:pPr>
            <w:r>
              <w:rPr>
                <w:rFonts w:ascii="Times New Roman"/>
                <w:spacing w:val="-12"/>
                <w:sz w:val="18"/>
              </w:rPr>
              <w:t>-2,180,211,605.63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2"/>
                <w:sz w:val="18"/>
              </w:rPr>
              <w:t>2,180,211,605.63</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-2,180,211,605.63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2,180,211,605.63</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6" w:space="0" w:color="000000"/>
              <w:left w:val="single" w:sz="6"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4,616,244,222.00</w:t>
            </w: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4,001,369,264.66</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68,627,909.45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576,594,999.08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9,262,836,395.19</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964" w:right="0"/>
        <w:jc w:val="left"/>
      </w:pPr>
      <w:r>
        <w:rPr/>
        <w:t>法定代表人：赵勇</w:t>
      </w:r>
      <w:r>
        <w:rPr>
          <w:spacing w:val="50"/>
        </w:rPr>
        <w:t> </w:t>
      </w:r>
      <w:r>
        <w:rPr/>
        <w:t>主管会计工作负责人：谭丽清会计机构负责人：谭丽清</w:t>
      </w:r>
    </w:p>
    <w:p>
      <w:pPr>
        <w:spacing w:after="0" w:line="240" w:lineRule="auto"/>
        <w:jc w:val="left"/>
        <w:sectPr>
          <w:footerReference w:type="default" r:id="rId38"/>
          <w:pgSz w:w="16840" w:h="11910" w:orient="landscape"/>
          <w:pgMar w:footer="1195" w:header="882" w:top="1120" w:bottom="1380" w:left="560" w:right="4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39"/>
          <w:pgSz w:w="16840" w:h="11910" w:orient="landscape"/>
          <w:pgMar w:footer="1195" w:header="882" w:top="1120" w:bottom="138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4"/>
        <w:tabs>
          <w:tab w:pos="557" w:val="left" w:leader="none"/>
        </w:tabs>
        <w:spacing w:line="290" w:lineRule="auto" w:before="0"/>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82" w:lineRule="exact" w:before="12"/>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left="558" w:right="20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、历史沿革</w:t>
      </w:r>
      <w:r>
        <w:rPr>
          <w:w w:val="100"/>
        </w:rPr>
        <w:t> </w:t>
      </w:r>
      <w:r>
        <w:rPr>
          <w:spacing w:val="-3"/>
        </w:rPr>
        <w:t>四川长虹电器股份有限公司（以下简称本公司或公司，在包括子公司时统称本集团）是</w:t>
      </w:r>
      <w:r>
        <w:rPr>
          <w:spacing w:val="13"/>
        </w:rPr>
        <w:t> </w:t>
      </w:r>
      <w:r>
        <w:rPr>
          <w:rFonts w:ascii="Times New Roman" w:hAnsi="Times New Roman" w:cs="Times New Roman" w:eastAsia="Times New Roman" w:hint="default"/>
        </w:rPr>
        <w:t>1988</w:t>
      </w:r>
    </w:p>
    <w:p>
      <w:pPr>
        <w:pStyle w:val="BodyText"/>
        <w:spacing w:line="272" w:lineRule="exact" w:before="1"/>
        <w:ind w:left="138" w:right="103"/>
        <w:jc w:val="left"/>
      </w:pPr>
      <w:r>
        <w:rPr/>
        <w:t>年经绵阳市人民政府</w:t>
      </w:r>
      <w:r>
        <w:rPr>
          <w:rFonts w:ascii="Times New Roman" w:hAnsi="Times New Roman" w:cs="Times New Roman" w:eastAsia="Times New Roman" w:hint="default"/>
        </w:rPr>
        <w:t>[</w:t>
      </w:r>
      <w:r>
        <w:rPr/>
        <w:t>绵府发（</w:t>
      </w:r>
      <w:r>
        <w:rPr>
          <w:rFonts w:ascii="Times New Roman" w:hAnsi="Times New Roman" w:cs="Times New Roman" w:eastAsia="Times New Roman" w:hint="default"/>
        </w:rPr>
        <w:t>1988</w:t>
      </w:r>
      <w:r>
        <w:rPr/>
        <w:t>）</w:t>
      </w:r>
      <w:r>
        <w:rPr>
          <w:rFonts w:ascii="Times New Roman" w:hAnsi="Times New Roman" w:cs="Times New Roman" w:eastAsia="Times New Roman" w:hint="default"/>
        </w:rPr>
        <w:t>33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批准进行股份制改革试点而设立的股份有限公司，同</w:t>
      </w:r>
      <w:r>
        <w:rPr>
          <w:w w:val="100"/>
        </w:rPr>
        <w:t> </w:t>
      </w:r>
      <w:r>
        <w:rPr/>
        <w:t>年原人民银行绵阳市分行</w:t>
      </w:r>
      <w:r>
        <w:rPr>
          <w:rFonts w:ascii="Times New Roman" w:hAnsi="Times New Roman" w:cs="Times New Roman" w:eastAsia="Times New Roman" w:hint="default"/>
        </w:rPr>
        <w:t>[</w:t>
      </w:r>
      <w:r>
        <w:rPr/>
        <w:t>绵人行金（</w:t>
      </w:r>
      <w:r>
        <w:rPr>
          <w:rFonts w:ascii="Times New Roman" w:hAnsi="Times New Roman" w:cs="Times New Roman" w:eastAsia="Times New Roman" w:hint="default"/>
        </w:rPr>
        <w:t>1988</w:t>
      </w:r>
      <w:r>
        <w:rPr/>
        <w:t>）字第 </w:t>
      </w:r>
      <w:r>
        <w:rPr>
          <w:rFonts w:ascii="Times New Roman" w:hAnsi="Times New Roman" w:cs="Times New Roman" w:eastAsia="Times New Roman" w:hint="default"/>
        </w:rPr>
        <w:t>47</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批准公司向社会公开发行了个人股股票。</w:t>
      </w:r>
    </w:p>
    <w:p>
      <w:pPr>
        <w:pStyle w:val="BodyText"/>
        <w:spacing w:line="255" w:lineRule="exact"/>
        <w:ind w:left="138" w:right="38"/>
        <w:jc w:val="left"/>
        <w:rPr>
          <w:rFonts w:ascii="Times New Roman" w:hAnsi="Times New Roman" w:cs="Times New Roman" w:eastAsia="Times New Roman" w:hint="default"/>
        </w:rPr>
      </w:pPr>
      <w:r>
        <w:rPr>
          <w:rFonts w:ascii="Times New Roman" w:hAnsi="Times New Roman" w:cs="Times New Roman" w:eastAsia="Times New Roman" w:hint="default"/>
        </w:rPr>
        <w:t>1993 </w:t>
      </w:r>
      <w:r>
        <w:rPr>
          <w:rFonts w:ascii="Times New Roman" w:hAnsi="Times New Roman" w:cs="Times New Roman" w:eastAsia="Times New Roman" w:hint="default"/>
          <w:spacing w:val="23"/>
        </w:rPr>
        <w:t> </w:t>
      </w:r>
      <w:r>
        <w:rPr>
          <w:spacing w:val="-2"/>
        </w:rPr>
        <w:t>年公司按《股份有限公司规范意见》等规定进行规范后，原国家体改委</w:t>
      </w:r>
      <w:r>
        <w:rPr>
          <w:rFonts w:ascii="Times New Roman" w:hAnsi="Times New Roman" w:cs="Times New Roman" w:eastAsia="Times New Roman" w:hint="default"/>
          <w:spacing w:val="-2"/>
        </w:rPr>
        <w:t>[</w:t>
      </w:r>
      <w:r>
        <w:rPr>
          <w:spacing w:val="-2"/>
        </w:rPr>
        <w:t>体改生（</w:t>
      </w:r>
      <w:r>
        <w:rPr>
          <w:rFonts w:ascii="Times New Roman" w:hAnsi="Times New Roman" w:cs="Times New Roman" w:eastAsia="Times New Roman" w:hint="default"/>
          <w:spacing w:val="-2"/>
        </w:rPr>
        <w:t>1993</w:t>
      </w:r>
      <w:r>
        <w:rPr>
          <w:spacing w:val="-2"/>
        </w:rPr>
        <w:t>）</w:t>
      </w:r>
      <w:r>
        <w:rPr>
          <w:rFonts w:ascii="Times New Roman" w:hAnsi="Times New Roman" w:cs="Times New Roman" w:eastAsia="Times New Roman" w:hint="default"/>
          <w:spacing w:val="-2"/>
        </w:rPr>
        <w:t>54</w:t>
      </w:r>
    </w:p>
    <w:p>
      <w:pPr>
        <w:pStyle w:val="BodyText"/>
        <w:spacing w:line="272" w:lineRule="exact"/>
        <w:ind w:left="138" w:right="38"/>
        <w:jc w:val="left"/>
      </w:pPr>
      <w:r>
        <w:rPr/>
        <w:t>号</w:t>
      </w:r>
      <w:r>
        <w:rPr>
          <w:rFonts w:ascii="Times New Roman" w:hAnsi="Times New Roman" w:cs="Times New Roman" w:eastAsia="Times New Roman" w:hint="default"/>
        </w:rPr>
        <w:t>]</w:t>
      </w:r>
      <w:r>
        <w:rPr/>
        <w:t>批准公司继续进行规范化的股份制企业试点。</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日，经中国证券监督管理委员会</w:t>
      </w:r>
    </w:p>
    <w:p>
      <w:pPr>
        <w:pStyle w:val="BodyText"/>
        <w:spacing w:line="228" w:lineRule="auto" w:before="3"/>
        <w:ind w:left="138" w:right="38"/>
        <w:jc w:val="left"/>
      </w:pPr>
      <w:r>
        <w:rPr>
          <w:spacing w:val="-4"/>
        </w:rPr>
        <w:t>（以下简称中国证监会）</w:t>
      </w:r>
      <w:r>
        <w:rPr>
          <w:rFonts w:ascii="Times New Roman" w:hAnsi="Times New Roman" w:cs="Times New Roman" w:eastAsia="Times New Roman" w:hint="default"/>
          <w:spacing w:val="-4"/>
        </w:rPr>
        <w:t>[</w:t>
      </w:r>
      <w:r>
        <w:rPr>
          <w:spacing w:val="-4"/>
        </w:rPr>
        <w:t>证监发审字（</w:t>
      </w:r>
      <w:r>
        <w:rPr>
          <w:rFonts w:ascii="Times New Roman" w:hAnsi="Times New Roman" w:cs="Times New Roman" w:eastAsia="Times New Roman" w:hint="default"/>
          <w:spacing w:val="-4"/>
        </w:rPr>
        <w:t>1994</w:t>
      </w:r>
      <w:r>
        <w:rPr>
          <w:spacing w:val="-4"/>
        </w:rPr>
        <w:t>）</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批准，公司的社会公众股</w:t>
      </w:r>
      <w:r>
        <w:rPr>
          <w:spacing w:val="-41"/>
        </w:rPr>
        <w:t> </w:t>
      </w:r>
      <w:r>
        <w:rPr>
          <w:rFonts w:ascii="Times New Roman" w:hAnsi="Times New Roman" w:cs="Times New Roman" w:eastAsia="Times New Roman" w:hint="default"/>
        </w:rPr>
        <w:t>4,997.37</w:t>
      </w:r>
      <w:r>
        <w:rPr>
          <w:rFonts w:ascii="Times New Roman" w:hAnsi="Times New Roman" w:cs="Times New Roman" w:eastAsia="Times New Roman" w:hint="default"/>
          <w:spacing w:val="15"/>
        </w:rPr>
        <w:t> </w:t>
      </w:r>
      <w:r>
        <w:rPr/>
        <w:t>万股在上海</w:t>
      </w:r>
      <w:r>
        <w:rPr>
          <w:spacing w:val="-99"/>
        </w:rPr>
        <w:t> </w:t>
      </w:r>
      <w:r>
        <w:rPr>
          <w:spacing w:val="-99"/>
        </w:rPr>
      </w:r>
      <w:r>
        <w:rPr/>
        <w:t>证券交易所上市流通。</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年末股本总额为</w:t>
      </w:r>
      <w:r>
        <w:rPr>
          <w:spacing w:val="-54"/>
        </w:rPr>
        <w:t> </w:t>
      </w:r>
      <w:r>
        <w:rPr>
          <w:rFonts w:ascii="Times New Roman" w:hAnsi="Times New Roman" w:cs="Times New Roman" w:eastAsia="Times New Roman" w:hint="default"/>
        </w:rPr>
        <w:t>2,164,211,422</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年公司实行股权分置改革，</w:t>
      </w:r>
      <w:r>
        <w:rPr>
          <w:w w:val="100"/>
        </w:rPr>
        <w:t> </w:t>
      </w:r>
      <w:r>
        <w:rPr/>
        <w:t>改革主要内容是公司向四川长虹电子控股集团有限公司（以下简称长虹集团）定向回购</w:t>
      </w:r>
      <w:r>
        <w:rPr>
          <w:w w:val="100"/>
        </w:rPr>
        <w:t> </w:t>
      </w:r>
      <w:r>
        <w:rPr>
          <w:rFonts w:ascii="Times New Roman" w:hAnsi="Times New Roman" w:cs="Times New Roman" w:eastAsia="Times New Roman" w:hint="default"/>
        </w:rPr>
        <w:t>266,000,000</w:t>
      </w:r>
      <w:r>
        <w:rPr>
          <w:rFonts w:ascii="Times New Roman" w:hAnsi="Times New Roman" w:cs="Times New Roman" w:eastAsia="Times New Roman" w:hint="default"/>
          <w:spacing w:val="-4"/>
        </w:rPr>
        <w:t> </w:t>
      </w:r>
      <w:r>
        <w:rPr/>
        <w:t>股，同时注销股本</w:t>
      </w:r>
      <w:r>
        <w:rPr>
          <w:spacing w:val="-56"/>
        </w:rPr>
        <w:t> </w:t>
      </w:r>
      <w:r>
        <w:rPr>
          <w:rFonts w:ascii="Times New Roman" w:hAnsi="Times New Roman" w:cs="Times New Roman" w:eastAsia="Times New Roman" w:hint="default"/>
        </w:rPr>
        <w:t>266,000,000</w:t>
      </w:r>
      <w:r>
        <w:rPr>
          <w:rFonts w:ascii="Times New Roman" w:hAnsi="Times New Roman" w:cs="Times New Roman" w:eastAsia="Times New Roman" w:hint="default"/>
          <w:spacing w:val="-4"/>
        </w:rPr>
        <w:t> </w:t>
      </w:r>
      <w:r>
        <w:rPr/>
        <w:t>股；国家持有的股份和社会法人股为取得流通权而向</w:t>
      </w:r>
    </w:p>
    <w:p>
      <w:pPr>
        <w:pStyle w:val="BodyText"/>
        <w:spacing w:line="266" w:lineRule="exact"/>
        <w:ind w:left="138" w:right="38"/>
        <w:jc w:val="left"/>
      </w:pPr>
      <w:r>
        <w:rPr>
          <w:w w:val="100"/>
        </w:rPr>
        <w:t>原流</w:t>
      </w:r>
      <w:r>
        <w:rPr>
          <w:spacing w:val="-3"/>
          <w:w w:val="100"/>
        </w:rPr>
        <w:t>通</w:t>
      </w:r>
      <w:r>
        <w:rPr>
          <w:w w:val="100"/>
        </w:rPr>
        <w:t>股</w:t>
      </w:r>
      <w:r>
        <w:rPr>
          <w:spacing w:val="-3"/>
          <w:w w:val="100"/>
        </w:rPr>
        <w:t>股</w:t>
      </w:r>
      <w:r>
        <w:rPr>
          <w:w w:val="100"/>
        </w:rPr>
        <w:t>东</w:t>
      </w:r>
      <w:r>
        <w:rPr>
          <w:spacing w:val="-3"/>
          <w:w w:val="100"/>
        </w:rPr>
        <w:t>支</w:t>
      </w:r>
      <w:r>
        <w:rPr>
          <w:w w:val="100"/>
        </w:rPr>
        <w:t>付</w:t>
      </w:r>
      <w:r>
        <w:rPr>
          <w:spacing w:val="-3"/>
          <w:w w:val="100"/>
        </w:rPr>
        <w:t>对</w:t>
      </w:r>
      <w:r>
        <w:rPr>
          <w:w w:val="100"/>
        </w:rPr>
        <w:t>价</w:t>
      </w:r>
      <w:r>
        <w:rPr>
          <w:spacing w:val="-52"/>
        </w:rPr>
        <w:t> </w:t>
      </w:r>
      <w:r>
        <w:rPr>
          <w:rFonts w:ascii="Times New Roman" w:hAnsi="Times New Roman" w:cs="Times New Roman" w:eastAsia="Times New Roman" w:hint="default"/>
          <w:spacing w:val="-3"/>
          <w:w w:val="100"/>
        </w:rPr>
        <w:t>32</w:t>
      </w:r>
      <w:r>
        <w:rPr>
          <w:rFonts w:ascii="Times New Roman" w:hAnsi="Times New Roman" w:cs="Times New Roman" w:eastAsia="Times New Roman" w:hint="default"/>
          <w:w w:val="100"/>
        </w:rPr>
        <w:t>3,476,</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97</w:t>
      </w:r>
      <w:r>
        <w:rPr>
          <w:rFonts w:ascii="Times New Roman" w:hAnsi="Times New Roman" w:cs="Times New Roman" w:eastAsia="Times New Roman" w:hint="default"/>
          <w:spacing w:val="-3"/>
        </w:rPr>
        <w:t> </w:t>
      </w:r>
      <w:r>
        <w:rPr>
          <w:w w:val="100"/>
        </w:rPr>
        <w:t>股</w:t>
      </w:r>
      <w:r>
        <w:rPr>
          <w:spacing w:val="-3"/>
          <w:w w:val="100"/>
        </w:rPr>
        <w:t>等</w:t>
      </w:r>
      <w:r>
        <w:rPr>
          <w:spacing w:val="-99"/>
          <w:w w:val="100"/>
        </w:rPr>
        <w:t>。</w:t>
      </w:r>
      <w:r>
        <w:rPr>
          <w:spacing w:val="-3"/>
          <w:w w:val="100"/>
        </w:rPr>
        <w:t>经</w:t>
      </w:r>
      <w:r>
        <w:rPr>
          <w:w w:val="100"/>
        </w:rPr>
        <w:t>过</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rPr>
        <w:t> </w:t>
      </w:r>
      <w:r>
        <w:rPr>
          <w:w w:val="100"/>
        </w:rPr>
        <w:t>年股</w:t>
      </w:r>
      <w:r>
        <w:rPr>
          <w:spacing w:val="-3"/>
          <w:w w:val="100"/>
        </w:rPr>
        <w:t>权</w:t>
      </w:r>
      <w:r>
        <w:rPr>
          <w:w w:val="100"/>
        </w:rPr>
        <w:t>分</w:t>
      </w:r>
      <w:r>
        <w:rPr>
          <w:spacing w:val="-3"/>
          <w:w w:val="100"/>
        </w:rPr>
        <w:t>置</w:t>
      </w:r>
      <w:r>
        <w:rPr>
          <w:w w:val="100"/>
        </w:rPr>
        <w:t>改</w:t>
      </w:r>
      <w:r>
        <w:rPr>
          <w:spacing w:val="-3"/>
          <w:w w:val="100"/>
        </w:rPr>
        <w:t>革</w:t>
      </w:r>
      <w:r>
        <w:rPr>
          <w:w w:val="100"/>
        </w:rPr>
        <w:t>后</w:t>
      </w:r>
      <w:r>
        <w:rPr>
          <w:spacing w:val="-101"/>
          <w:w w:val="100"/>
        </w:rPr>
        <w:t>，</w:t>
      </w:r>
      <w:r>
        <w:rPr>
          <w:w w:val="100"/>
        </w:rPr>
        <w:t>公</w:t>
      </w:r>
      <w:r>
        <w:rPr>
          <w:spacing w:val="-3"/>
          <w:w w:val="100"/>
        </w:rPr>
        <w:t>司股</w:t>
      </w:r>
      <w:r>
        <w:rPr>
          <w:w w:val="100"/>
        </w:rPr>
        <w:t>本全</w:t>
      </w:r>
      <w:r>
        <w:rPr>
          <w:spacing w:val="-3"/>
          <w:w w:val="100"/>
        </w:rPr>
        <w:t>部</w:t>
      </w:r>
      <w:r>
        <w:rPr>
          <w:w w:val="100"/>
        </w:rPr>
        <w:t>为</w:t>
      </w:r>
      <w:r>
        <w:rPr>
          <w:spacing w:val="-3"/>
          <w:w w:val="100"/>
        </w:rPr>
        <w:t>流</w:t>
      </w:r>
      <w:r>
        <w:rPr>
          <w:w w:val="100"/>
        </w:rPr>
        <w:t>通</w:t>
      </w:r>
      <w:r>
        <w:rPr>
          <w:spacing w:val="-3"/>
          <w:w w:val="100"/>
        </w:rPr>
        <w:t>股</w:t>
      </w:r>
      <w:r>
        <w:rPr>
          <w:w w:val="100"/>
        </w:rPr>
        <w:t>，</w:t>
      </w:r>
    </w:p>
    <w:p>
      <w:pPr>
        <w:pStyle w:val="BodyText"/>
        <w:spacing w:line="272" w:lineRule="exact"/>
        <w:ind w:left="138" w:right="38"/>
        <w:jc w:val="left"/>
        <w:rPr>
          <w:rFonts w:ascii="Times New Roman" w:hAnsi="Times New Roman" w:cs="Times New Roman" w:eastAsia="Times New Roman" w:hint="default"/>
        </w:rPr>
      </w:pPr>
      <w:r>
        <w:rPr/>
        <w:t>注册资本和股本均为</w:t>
      </w:r>
      <w:r>
        <w:rPr>
          <w:spacing w:val="-55"/>
        </w:rPr>
        <w:t> </w:t>
      </w:r>
      <w:r>
        <w:rPr>
          <w:rFonts w:ascii="Times New Roman" w:hAnsi="Times New Roman" w:cs="Times New Roman" w:eastAsia="Times New Roman" w:hint="default"/>
        </w:rPr>
        <w:t>1,898,211,418</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年股权分置改革引起的股本变化情况详见公司</w:t>
      </w:r>
      <w:r>
        <w:rPr>
          <w:spacing w:val="-55"/>
        </w:rPr>
        <w:t> </w:t>
      </w:r>
      <w:r>
        <w:rPr>
          <w:rFonts w:ascii="Times New Roman" w:hAnsi="Times New Roman" w:cs="Times New Roman" w:eastAsia="Times New Roman" w:hint="default"/>
        </w:rPr>
        <w:t>2006</w:t>
      </w:r>
    </w:p>
    <w:p>
      <w:pPr>
        <w:pStyle w:val="BodyText"/>
        <w:spacing w:line="272" w:lineRule="exact"/>
        <w:ind w:left="138" w:right="38"/>
        <w:jc w:val="left"/>
      </w:pPr>
      <w:r>
        <w:rPr/>
        <w:t>年度财务报表注六注</w:t>
      </w:r>
      <w:r>
        <w:rPr>
          <w:spacing w:val="-54"/>
        </w:rPr>
        <w:t> </w:t>
      </w:r>
      <w:r>
        <w:rPr>
          <w:rFonts w:ascii="Times New Roman" w:hAnsi="Times New Roman" w:cs="Times New Roman" w:eastAsia="Times New Roman" w:hint="default"/>
        </w:rPr>
        <w:t>27</w:t>
      </w:r>
      <w:r>
        <w:rPr/>
        <w:t>。</w:t>
      </w:r>
    </w:p>
    <w:p>
      <w:pPr>
        <w:pStyle w:val="BodyText"/>
        <w:spacing w:line="272" w:lineRule="exact"/>
        <w:ind w:left="558" w:right="38"/>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日，长虹集团通过上海证券交易所交易系统以大宗交易方式将持有的公司</w:t>
      </w:r>
    </w:p>
    <w:p>
      <w:pPr>
        <w:pStyle w:val="BodyText"/>
        <w:spacing w:line="272" w:lineRule="exact" w:before="19"/>
        <w:ind w:left="138" w:right="206"/>
        <w:jc w:val="left"/>
      </w:pPr>
      <w:r>
        <w:rPr>
          <w:rFonts w:ascii="Times New Roman" w:hAnsi="Times New Roman" w:cs="Times New Roman" w:eastAsia="Times New Roman" w:hint="default"/>
        </w:rPr>
        <w:t>29,670,300</w:t>
      </w:r>
      <w:r>
        <w:rPr>
          <w:rFonts w:ascii="Times New Roman" w:hAnsi="Times New Roman" w:cs="Times New Roman" w:eastAsia="Times New Roman" w:hint="default"/>
          <w:spacing w:val="-3"/>
        </w:rPr>
        <w:t> </w:t>
      </w:r>
      <w:r>
        <w:rPr/>
        <w:t>股转让给国际商业机器全球服务（中国）有限公司（以下简称</w:t>
      </w:r>
      <w:r>
        <w:rPr>
          <w:spacing w:val="-53"/>
        </w:rPr>
        <w:t> </w:t>
      </w:r>
      <w:r>
        <w:rPr>
          <w:rFonts w:ascii="Times New Roman" w:hAnsi="Times New Roman" w:cs="Times New Roman" w:eastAsia="Times New Roman" w:hint="default"/>
        </w:rPr>
        <w:t>IBM </w:t>
      </w:r>
      <w:r>
        <w:rPr>
          <w:spacing w:val="-3"/>
        </w:rPr>
        <w:t>中国公司），本次</w:t>
      </w:r>
      <w:r>
        <w:rPr>
          <w:w w:val="100"/>
        </w:rPr>
        <w:t> </w:t>
      </w:r>
      <w:r>
        <w:rPr/>
        <w:t>交易完成后，长虹集团持有公司股份</w:t>
      </w:r>
      <w:r>
        <w:rPr>
          <w:spacing w:val="-54"/>
        </w:rPr>
        <w:t> </w:t>
      </w:r>
      <w:r>
        <w:rPr>
          <w:rFonts w:ascii="Times New Roman" w:hAnsi="Times New Roman" w:cs="Times New Roman" w:eastAsia="Times New Roman" w:hint="default"/>
        </w:rPr>
        <w:t>552,019,534</w:t>
      </w:r>
      <w:r>
        <w:rPr>
          <w:rFonts w:ascii="Times New Roman" w:hAnsi="Times New Roman" w:cs="Times New Roman" w:eastAsia="Times New Roman" w:hint="default"/>
          <w:spacing w:val="-4"/>
        </w:rPr>
        <w:t> </w:t>
      </w:r>
      <w:r>
        <w:rPr/>
        <w:t>股，占总股本的</w:t>
      </w:r>
      <w:r>
        <w:rPr>
          <w:spacing w:val="-54"/>
        </w:rPr>
        <w:t> </w:t>
      </w:r>
      <w:r>
        <w:rPr>
          <w:rFonts w:ascii="Times New Roman" w:hAnsi="Times New Roman" w:cs="Times New Roman" w:eastAsia="Times New Roman" w:hint="default"/>
        </w:rPr>
        <w:t>29.08%</w:t>
      </w:r>
      <w:r>
        <w:rPr/>
        <w:t>，</w:t>
      </w:r>
      <w:r>
        <w:rPr>
          <w:rFonts w:ascii="Times New Roman" w:hAnsi="Times New Roman" w:cs="Times New Roman" w:eastAsia="Times New Roman" w:hint="default"/>
        </w:rPr>
        <w:t>IBM</w:t>
      </w:r>
      <w:r>
        <w:rPr>
          <w:rFonts w:ascii="Times New Roman" w:hAnsi="Times New Roman" w:cs="Times New Roman" w:eastAsia="Times New Roman" w:hint="default"/>
          <w:spacing w:val="-1"/>
        </w:rPr>
        <w:t> </w:t>
      </w:r>
      <w:r>
        <w:rPr/>
        <w:t>中国公司持有</w:t>
      </w:r>
      <w:r>
        <w:rPr>
          <w:w w:val="100"/>
        </w:rPr>
        <w:t> </w:t>
      </w:r>
      <w:r>
        <w:rPr>
          <w:rFonts w:ascii="Times New Roman" w:hAnsi="Times New Roman" w:cs="Times New Roman" w:eastAsia="Times New Roman" w:hint="default"/>
        </w:rPr>
        <w:t>29,670,300 </w:t>
      </w:r>
      <w:r>
        <w:rPr/>
        <w:t>股，占总股本的</w:t>
      </w:r>
      <w:r>
        <w:rPr>
          <w:spacing w:val="-53"/>
        </w:rPr>
        <w:t> </w:t>
      </w:r>
      <w:r>
        <w:rPr>
          <w:rFonts w:ascii="Times New Roman" w:hAnsi="Times New Roman" w:cs="Times New Roman" w:eastAsia="Times New Roman" w:hint="default"/>
        </w:rPr>
        <w:t>1.56%</w:t>
      </w:r>
      <w:r>
        <w:rPr/>
        <w:t>。</w:t>
      </w:r>
    </w:p>
    <w:p>
      <w:pPr>
        <w:pStyle w:val="BodyText"/>
        <w:spacing w:line="255" w:lineRule="exact"/>
        <w:ind w:left="558" w:right="38"/>
        <w:jc w:val="left"/>
        <w:rPr>
          <w:rFonts w:ascii="Times New Roman" w:hAnsi="Times New Roman" w:cs="Times New Roman" w:eastAsia="Times New Roman" w:hint="default"/>
        </w:rPr>
      </w:pPr>
      <w:r>
        <w:rPr/>
        <w:t>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日召开</w:t>
      </w:r>
      <w:r>
        <w:rPr>
          <w:spacing w:val="-53"/>
        </w:rPr>
        <w:t> </w:t>
      </w:r>
      <w:r>
        <w:rPr>
          <w:rFonts w:ascii="Times New Roman" w:hAnsi="Times New Roman" w:cs="Times New Roman" w:eastAsia="Times New Roman" w:hint="default"/>
        </w:rPr>
        <w:t>2009 </w:t>
      </w:r>
      <w:r>
        <w:rPr/>
        <w:t>年股东大会决议，以</w:t>
      </w:r>
      <w:r>
        <w:rPr>
          <w:spacing w:val="-53"/>
        </w:rPr>
        <w:t> </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日股本</w:t>
      </w:r>
      <w:r>
        <w:rPr>
          <w:spacing w:val="-52"/>
        </w:rPr>
        <w:t> </w:t>
      </w:r>
      <w:r>
        <w:rPr>
          <w:rFonts w:ascii="Times New Roman" w:hAnsi="Times New Roman" w:cs="Times New Roman" w:eastAsia="Times New Roman" w:hint="default"/>
        </w:rPr>
        <w:t>1,898,211,418</w:t>
      </w:r>
    </w:p>
    <w:p>
      <w:pPr>
        <w:pStyle w:val="BodyText"/>
        <w:spacing w:line="272" w:lineRule="exact"/>
        <w:ind w:left="138" w:right="38"/>
        <w:jc w:val="left"/>
      </w:pPr>
      <w:r>
        <w:rPr>
          <w:spacing w:val="-6"/>
        </w:rPr>
        <w:t>股为基数，以资本公积金向</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日登记在册的全体股东每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9"/>
        </w:rPr>
        <w:t>股，以资本公积</w:t>
      </w:r>
    </w:p>
    <w:p>
      <w:pPr>
        <w:pStyle w:val="BodyText"/>
        <w:spacing w:line="273" w:lineRule="exact"/>
        <w:ind w:left="138" w:right="38"/>
        <w:jc w:val="left"/>
      </w:pPr>
      <w:r>
        <w:rPr/>
        <w:t>金向全体股东转增股份总额为</w:t>
      </w:r>
      <w:r>
        <w:rPr>
          <w:spacing w:val="-56"/>
        </w:rPr>
        <w:t> </w:t>
      </w:r>
      <w:r>
        <w:rPr>
          <w:rFonts w:ascii="Times New Roman" w:hAnsi="Times New Roman" w:cs="Times New Roman" w:eastAsia="Times New Roman" w:hint="default"/>
        </w:rPr>
        <w:t>949,105,709</w:t>
      </w:r>
      <w:r>
        <w:rPr>
          <w:rFonts w:ascii="Times New Roman" w:hAnsi="Times New Roman" w:cs="Times New Roman" w:eastAsia="Times New Roman" w:hint="default"/>
          <w:spacing w:val="-3"/>
        </w:rPr>
        <w:t> </w:t>
      </w:r>
      <w:r>
        <w:rPr/>
        <w:t>股，变更后的注册资本为人民币</w:t>
      </w:r>
      <w:r>
        <w:rPr>
          <w:spacing w:val="-56"/>
        </w:rPr>
        <w:t> </w:t>
      </w:r>
      <w:r>
        <w:rPr>
          <w:rFonts w:ascii="Times New Roman" w:hAnsi="Times New Roman" w:cs="Times New Roman" w:eastAsia="Times New Roman" w:hint="default"/>
        </w:rPr>
        <w:t>2,847,317,127</w:t>
      </w:r>
      <w:r>
        <w:rPr>
          <w:rFonts w:ascii="Times New Roman" w:hAnsi="Times New Roman" w:cs="Times New Roman" w:eastAsia="Times New Roman" w:hint="default"/>
          <w:spacing w:val="-5"/>
        </w:rPr>
        <w:t> </w:t>
      </w:r>
      <w:r>
        <w:rPr/>
        <w:t>元。公</w:t>
      </w:r>
    </w:p>
    <w:p>
      <w:pPr>
        <w:pStyle w:val="BodyText"/>
        <w:spacing w:line="273" w:lineRule="exact"/>
        <w:ind w:left="138" w:right="38"/>
        <w:jc w:val="left"/>
      </w:pPr>
      <w:r>
        <w:rPr/>
        <w:t>司</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日召开</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4"/>
        </w:rPr>
        <w:t>年股东大会决议，以股本</w:t>
      </w:r>
      <w:r>
        <w:rPr>
          <w:spacing w:val="-49"/>
        </w:rPr>
        <w:t> </w:t>
      </w:r>
      <w:r>
        <w:rPr>
          <w:rFonts w:ascii="Times New Roman" w:hAnsi="Times New Roman" w:cs="Times New Roman" w:eastAsia="Times New Roman" w:hint="default"/>
        </w:rPr>
        <w:t>2,847,317,127</w:t>
      </w:r>
      <w:r>
        <w:rPr>
          <w:rFonts w:ascii="Times New Roman" w:hAnsi="Times New Roman" w:cs="Times New Roman" w:eastAsia="Times New Roman" w:hint="default"/>
          <w:spacing w:val="4"/>
        </w:rPr>
        <w:t> </w:t>
      </w:r>
      <w:r>
        <w:rPr>
          <w:spacing w:val="-4"/>
        </w:rPr>
        <w:t>股为基数，以资本公积金向</w:t>
      </w:r>
    </w:p>
    <w:p>
      <w:pPr>
        <w:pStyle w:val="BodyText"/>
        <w:spacing w:line="272" w:lineRule="exact"/>
        <w:ind w:left="138" w:right="38"/>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日登记在册的全体股东每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股，以资本公积金向全体股东转增股份总</w:t>
      </w:r>
    </w:p>
    <w:p>
      <w:pPr>
        <w:pStyle w:val="BodyText"/>
        <w:spacing w:line="272" w:lineRule="exact"/>
        <w:ind w:left="138" w:right="38"/>
        <w:jc w:val="left"/>
      </w:pPr>
      <w:r>
        <w:rPr/>
        <w:t>额为</w:t>
      </w:r>
      <w:r>
        <w:rPr>
          <w:spacing w:val="-55"/>
        </w:rPr>
        <w:t> </w:t>
      </w:r>
      <w:r>
        <w:rPr>
          <w:rFonts w:ascii="Times New Roman" w:hAnsi="Times New Roman" w:cs="Times New Roman" w:eastAsia="Times New Roman" w:hint="default"/>
        </w:rPr>
        <w:t>711,829,282</w:t>
      </w:r>
      <w:r>
        <w:rPr>
          <w:rFonts w:ascii="Times New Roman" w:hAnsi="Times New Roman" w:cs="Times New Roman" w:eastAsia="Times New Roman" w:hint="default"/>
          <w:spacing w:val="-2"/>
        </w:rPr>
        <w:t> </w:t>
      </w:r>
      <w:r>
        <w:rPr/>
        <w:t>股，变更后的注册资本为人民币</w:t>
      </w:r>
      <w:r>
        <w:rPr>
          <w:spacing w:val="-54"/>
        </w:rPr>
        <w:t> </w:t>
      </w:r>
      <w:r>
        <w:rPr>
          <w:rFonts w:ascii="Times New Roman" w:hAnsi="Times New Roman" w:cs="Times New Roman" w:eastAsia="Times New Roman" w:hint="default"/>
        </w:rPr>
        <w:t>3,559,146,409.00</w:t>
      </w:r>
      <w:r>
        <w:rPr>
          <w:rFonts w:ascii="Times New Roman" w:hAnsi="Times New Roman" w:cs="Times New Roman" w:eastAsia="Times New Roman" w:hint="default"/>
          <w:spacing w:val="-2"/>
        </w:rPr>
        <w:t> </w:t>
      </w:r>
      <w:r>
        <w:rPr>
          <w:spacing w:val="-3"/>
        </w:rPr>
        <w:t>元。</w:t>
      </w:r>
      <w:r>
        <w:rPr/>
      </w:r>
    </w:p>
    <w:p>
      <w:pPr>
        <w:pStyle w:val="BodyText"/>
        <w:spacing w:line="272" w:lineRule="exact"/>
        <w:ind w:left="558" w:right="38"/>
        <w:jc w:val="left"/>
      </w:pPr>
      <w:r>
        <w:rPr/>
        <w:t>经中国证监会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663</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核准，公司于</w:t>
      </w:r>
      <w:r>
        <w:rPr>
          <w:spacing w:val="-53"/>
        </w:rPr>
        <w:t> </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7 </w:t>
      </w:r>
      <w:r>
        <w:rPr/>
        <w:t>月</w:t>
      </w:r>
      <w:r>
        <w:rPr>
          <w:spacing w:val="-55"/>
        </w:rPr>
        <w:t> </w:t>
      </w:r>
      <w:r>
        <w:rPr>
          <w:rFonts w:ascii="Times New Roman" w:hAnsi="Times New Roman" w:cs="Times New Roman" w:eastAsia="Times New Roman" w:hint="default"/>
        </w:rPr>
        <w:t>31 </w:t>
      </w:r>
      <w:r>
        <w:rPr/>
        <w:t>日公开发行</w:t>
      </w:r>
      <w:r>
        <w:rPr>
          <w:spacing w:val="-52"/>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spacing w:val="-3"/>
        </w:rPr>
        <w:t>万张</w:t>
      </w:r>
      <w:r>
        <w:rPr/>
      </w:r>
    </w:p>
    <w:p>
      <w:pPr>
        <w:pStyle w:val="BodyText"/>
        <w:spacing w:line="272" w:lineRule="exact"/>
        <w:ind w:left="138" w:right="38"/>
        <w:jc w:val="left"/>
      </w:pPr>
      <w:r>
        <w:rPr/>
        <w:t>认股权和债券分离交易的可转换公司债券（以下简称分离交易可转债），每张面值</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元，金额</w:t>
      </w:r>
    </w:p>
    <w:p>
      <w:pPr>
        <w:pStyle w:val="BodyText"/>
        <w:spacing w:line="272" w:lineRule="exact"/>
        <w:ind w:left="138" w:right="38"/>
        <w:jc w:val="left"/>
      </w:pPr>
      <w:r>
        <w:rPr>
          <w:rFonts w:ascii="Times New Roman" w:hAnsi="Times New Roman" w:cs="Times New Roman" w:eastAsia="Times New Roman" w:hint="default"/>
        </w:rPr>
        <w:t>300,000</w:t>
      </w:r>
      <w:r>
        <w:rPr>
          <w:rFonts w:ascii="Times New Roman" w:hAnsi="Times New Roman" w:cs="Times New Roman" w:eastAsia="Times New Roman" w:hint="default"/>
          <w:spacing w:val="4"/>
        </w:rPr>
        <w:t> </w:t>
      </w:r>
      <w:r>
        <w:rPr>
          <w:spacing w:val="-8"/>
        </w:rPr>
        <w:t>万元，债券期限为</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6"/>
        </w:rPr>
        <w:t>年。此债券和认股权证于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日起在上海证券交易所交易</w:t>
      </w:r>
    </w:p>
    <w:p>
      <w:pPr>
        <w:pStyle w:val="BodyText"/>
        <w:spacing w:line="272" w:lineRule="exact"/>
        <w:ind w:left="138" w:right="38"/>
        <w:jc w:val="left"/>
      </w:pPr>
      <w:r>
        <w:rPr/>
        <w:t>市场上市交易。每</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元面值分离交易可转债的最终认购人可同时获得公司派发的</w:t>
      </w:r>
      <w:r>
        <w:rPr>
          <w:spacing w:val="-54"/>
        </w:rPr>
        <w:t> </w:t>
      </w:r>
      <w:r>
        <w:rPr>
          <w:rFonts w:ascii="Times New Roman" w:hAnsi="Times New Roman" w:cs="Times New Roman" w:eastAsia="Times New Roman" w:hint="default"/>
        </w:rPr>
        <w:t>191</w:t>
      </w:r>
      <w:r>
        <w:rPr>
          <w:rFonts w:ascii="Times New Roman" w:hAnsi="Times New Roman" w:cs="Times New Roman" w:eastAsia="Times New Roman" w:hint="default"/>
          <w:spacing w:val="-1"/>
        </w:rPr>
        <w:t> </w:t>
      </w:r>
      <w:r>
        <w:rPr/>
        <w:t>份认股</w:t>
      </w:r>
    </w:p>
    <w:p>
      <w:pPr>
        <w:pStyle w:val="BodyText"/>
        <w:spacing w:line="272" w:lineRule="exact"/>
        <w:ind w:left="138" w:right="38"/>
        <w:jc w:val="left"/>
      </w:pPr>
      <w:r>
        <w:rPr>
          <w:spacing w:val="-4"/>
        </w:rPr>
        <w:t>权证，总计</w:t>
      </w:r>
      <w:r>
        <w:rPr>
          <w:spacing w:val="-50"/>
        </w:rPr>
        <w:t> </w:t>
      </w:r>
      <w:r>
        <w:rPr>
          <w:rFonts w:ascii="Times New Roman" w:hAnsi="Times New Roman" w:cs="Times New Roman" w:eastAsia="Times New Roman" w:hint="default"/>
        </w:rPr>
        <w:t>57,300</w:t>
      </w:r>
      <w:r>
        <w:rPr>
          <w:rFonts w:ascii="Times New Roman" w:hAnsi="Times New Roman" w:cs="Times New Roman" w:eastAsia="Times New Roman" w:hint="default"/>
          <w:spacing w:val="3"/>
        </w:rPr>
        <w:t> </w:t>
      </w:r>
      <w:r>
        <w:rPr>
          <w:spacing w:val="-3"/>
        </w:rPr>
        <w:t>万份，认股权证存续期为</w:t>
      </w:r>
      <w:r>
        <w:rPr>
          <w:spacing w:val="-50"/>
        </w:rPr>
        <w:t> </w:t>
      </w:r>
      <w:r>
        <w:rPr>
          <w:rFonts w:ascii="Times New Roman" w:hAnsi="Times New Roman" w:cs="Times New Roman" w:eastAsia="Times New Roman" w:hint="default"/>
        </w:rPr>
        <w:t>2009 </w:t>
      </w:r>
      <w:r>
        <w:rPr/>
        <w:t>年</w:t>
      </w:r>
      <w:r>
        <w:rPr>
          <w:spacing w:val="-49"/>
        </w:rPr>
        <w:t> </w:t>
      </w:r>
      <w:r>
        <w:rPr>
          <w:rFonts w:ascii="Times New Roman" w:hAnsi="Times New Roman" w:cs="Times New Roman" w:eastAsia="Times New Roman" w:hint="default"/>
        </w:rPr>
        <w:t>8 </w:t>
      </w:r>
      <w:r>
        <w:rPr/>
        <w:t>月</w:t>
      </w:r>
      <w:r>
        <w:rPr>
          <w:spacing w:val="-50"/>
        </w:rPr>
        <w:t> </w:t>
      </w:r>
      <w:r>
        <w:rPr>
          <w:rFonts w:ascii="Times New Roman" w:hAnsi="Times New Roman" w:cs="Times New Roman" w:eastAsia="Times New Roman" w:hint="default"/>
        </w:rPr>
        <w:t>19 </w:t>
      </w:r>
      <w:r>
        <w:rPr/>
        <w:t>日至</w:t>
      </w:r>
      <w:r>
        <w:rPr>
          <w:spacing w:val="-52"/>
        </w:rPr>
        <w:t> </w:t>
      </w:r>
      <w:r>
        <w:rPr>
          <w:rFonts w:ascii="Times New Roman" w:hAnsi="Times New Roman" w:cs="Times New Roman" w:eastAsia="Times New Roman" w:hint="default"/>
        </w:rPr>
        <w:t>2011 </w:t>
      </w:r>
      <w:r>
        <w:rPr/>
        <w:t>年</w:t>
      </w:r>
      <w:r>
        <w:rPr>
          <w:spacing w:val="-50"/>
        </w:rPr>
        <w:t> </w:t>
      </w:r>
      <w:r>
        <w:rPr>
          <w:rFonts w:ascii="Times New Roman" w:hAnsi="Times New Roman" w:cs="Times New Roman" w:eastAsia="Times New Roman" w:hint="default"/>
        </w:rPr>
        <w:t>8 </w:t>
      </w:r>
      <w:r>
        <w:rPr/>
        <w:t>月</w:t>
      </w:r>
      <w:r>
        <w:rPr>
          <w:spacing w:val="-49"/>
        </w:rPr>
        <w:t> </w:t>
      </w:r>
      <w:r>
        <w:rPr>
          <w:rFonts w:ascii="Times New Roman" w:hAnsi="Times New Roman" w:cs="Times New Roman" w:eastAsia="Times New Roman" w:hint="default"/>
        </w:rPr>
        <w:t>18 </w:t>
      </w:r>
      <w:r>
        <w:rPr>
          <w:spacing w:val="-4"/>
        </w:rPr>
        <w:t>日。根据公司董</w:t>
      </w:r>
    </w:p>
    <w:p>
      <w:pPr>
        <w:pStyle w:val="BodyText"/>
        <w:spacing w:line="272" w:lineRule="exact"/>
        <w:ind w:left="138" w:right="38"/>
        <w:jc w:val="left"/>
      </w:pPr>
      <w:r>
        <w:rPr/>
        <w:t>事会于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临</w:t>
      </w:r>
      <w:r>
        <w:rPr>
          <w:spacing w:val="-54"/>
        </w:rPr>
        <w:t> </w:t>
      </w:r>
      <w:r>
        <w:rPr>
          <w:rFonts w:ascii="Times New Roman" w:hAnsi="Times New Roman" w:cs="Times New Roman" w:eastAsia="Times New Roman" w:hint="default"/>
        </w:rPr>
        <w:t>2011-084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公告，行权价格为</w:t>
      </w:r>
      <w:r>
        <w:rPr>
          <w:spacing w:val="-54"/>
        </w:rPr>
        <w:t> </w:t>
      </w:r>
      <w:r>
        <w:rPr>
          <w:rFonts w:ascii="Times New Roman" w:hAnsi="Times New Roman" w:cs="Times New Roman" w:eastAsia="Times New Roman" w:hint="default"/>
        </w:rPr>
        <w:t>2.79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股，行权比例为</w:t>
      </w:r>
      <w:r>
        <w:rPr>
          <w:spacing w:val="-53"/>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1.87</w:t>
      </w:r>
      <w:r>
        <w:rPr/>
        <w:t>，此</w:t>
      </w:r>
    </w:p>
    <w:p>
      <w:pPr>
        <w:pStyle w:val="BodyText"/>
        <w:spacing w:line="272" w:lineRule="exact"/>
        <w:ind w:left="138" w:right="38"/>
        <w:jc w:val="left"/>
      </w:pPr>
      <w:r>
        <w:rPr/>
        <w:t>次共有</w:t>
      </w:r>
      <w:r>
        <w:rPr>
          <w:spacing w:val="-55"/>
        </w:rPr>
        <w:t> </w:t>
      </w:r>
      <w:r>
        <w:rPr>
          <w:rFonts w:ascii="Times New Roman" w:hAnsi="Times New Roman" w:cs="Times New Roman" w:eastAsia="Times New Roman" w:hint="default"/>
        </w:rPr>
        <w:t>565,295,557</w:t>
      </w:r>
      <w:r>
        <w:rPr>
          <w:rFonts w:ascii="Times New Roman" w:hAnsi="Times New Roman" w:cs="Times New Roman" w:eastAsia="Times New Roman" w:hint="default"/>
          <w:spacing w:val="-5"/>
        </w:rPr>
        <w:t> </w:t>
      </w:r>
      <w:r>
        <w:rPr/>
        <w:t>份认股权证行权，行权增加股本人民币</w:t>
      </w:r>
      <w:r>
        <w:rPr>
          <w:spacing w:val="-54"/>
        </w:rPr>
        <w:t> </w:t>
      </w:r>
      <w:r>
        <w:rPr>
          <w:rFonts w:ascii="Times New Roman" w:hAnsi="Times New Roman" w:cs="Times New Roman" w:eastAsia="Times New Roman" w:hint="default"/>
        </w:rPr>
        <w:t>1,057,097,813.00</w:t>
      </w:r>
      <w:r>
        <w:rPr>
          <w:rFonts w:ascii="Times New Roman" w:hAnsi="Times New Roman" w:cs="Times New Roman" w:eastAsia="Times New Roman" w:hint="default"/>
          <w:spacing w:val="-5"/>
        </w:rPr>
        <w:t> </w:t>
      </w:r>
      <w:r>
        <w:rPr/>
        <w:t>元，增资方式均为现</w:t>
      </w:r>
    </w:p>
    <w:p>
      <w:pPr>
        <w:pStyle w:val="BodyText"/>
        <w:spacing w:line="272" w:lineRule="exact"/>
        <w:ind w:left="138" w:right="38"/>
        <w:jc w:val="left"/>
      </w:pPr>
      <w:r>
        <w:rPr/>
        <w:t>金出资。公司注册资本变更后为人民币</w:t>
      </w:r>
      <w:r>
        <w:rPr>
          <w:spacing w:val="-54"/>
        </w:rPr>
        <w:t> </w:t>
      </w:r>
      <w:r>
        <w:rPr>
          <w:rFonts w:ascii="Times New Roman" w:hAnsi="Times New Roman" w:cs="Times New Roman" w:eastAsia="Times New Roman" w:hint="default"/>
        </w:rPr>
        <w:t>4,616,244,222.00</w:t>
      </w:r>
      <w:r>
        <w:rPr>
          <w:rFonts w:ascii="Times New Roman" w:hAnsi="Times New Roman" w:cs="Times New Roman" w:eastAsia="Times New Roman" w:hint="default"/>
          <w:spacing w:val="-2"/>
        </w:rPr>
        <w:t> </w:t>
      </w:r>
      <w:r>
        <w:rPr>
          <w:spacing w:val="-3"/>
        </w:rPr>
        <w:t>元。</w:t>
      </w:r>
      <w:r>
        <w:rPr/>
      </w:r>
    </w:p>
    <w:p>
      <w:pPr>
        <w:pStyle w:val="BodyText"/>
        <w:spacing w:line="273" w:lineRule="exact"/>
        <w:ind w:left="558" w:right="38"/>
        <w:jc w:val="left"/>
      </w:pPr>
      <w:r>
        <w:rPr/>
        <w:t>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日，公司注册资本和股本均为</w:t>
      </w:r>
      <w:r>
        <w:rPr>
          <w:spacing w:val="-55"/>
        </w:rPr>
        <w:t> </w:t>
      </w:r>
      <w:r>
        <w:rPr>
          <w:rFonts w:ascii="Times New Roman" w:hAnsi="Times New Roman" w:cs="Times New Roman" w:eastAsia="Times New Roman" w:hint="default"/>
        </w:rPr>
        <w:t>4,616,244,222.00 </w:t>
      </w:r>
      <w:r>
        <w:rPr>
          <w:spacing w:val="-3"/>
        </w:rPr>
        <w:t>元。</w:t>
      </w:r>
      <w:r>
        <w:rPr/>
      </w:r>
    </w:p>
    <w:p>
      <w:pPr>
        <w:pStyle w:val="BodyText"/>
        <w:spacing w:line="273" w:lineRule="exact"/>
        <w:ind w:left="558" w:right="38"/>
        <w:jc w:val="left"/>
      </w:pPr>
      <w:r>
        <w:rPr>
          <w:rFonts w:ascii="Times New Roman" w:hAnsi="Times New Roman" w:cs="Times New Roman" w:eastAsia="Times New Roman" w:hint="default"/>
        </w:rPr>
        <w:t>2</w:t>
      </w:r>
      <w:r>
        <w:rPr/>
        <w:t>、注册地和总部地址：四川省绵阳市高新区绵兴东路</w:t>
      </w:r>
      <w:r>
        <w:rPr>
          <w:spacing w:val="-54"/>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号。</w:t>
      </w:r>
    </w:p>
    <w:p>
      <w:pPr>
        <w:pStyle w:val="BodyText"/>
        <w:spacing w:line="272" w:lineRule="exact"/>
        <w:ind w:left="558" w:right="38"/>
        <w:jc w:val="left"/>
      </w:pPr>
      <w:r>
        <w:rPr>
          <w:rFonts w:ascii="Times New Roman" w:hAnsi="Times New Roman" w:cs="Times New Roman" w:eastAsia="Times New Roman" w:hint="default"/>
        </w:rPr>
        <w:t>3</w:t>
      </w:r>
      <w:r>
        <w:rPr/>
        <w:t>、业务性质、经营范围和主要经营活动</w:t>
      </w:r>
    </w:p>
    <w:p>
      <w:pPr>
        <w:pStyle w:val="BodyText"/>
        <w:spacing w:line="272" w:lineRule="exact"/>
        <w:ind w:left="558" w:right="38"/>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业务性质：家电制造。</w:t>
      </w:r>
    </w:p>
    <w:p>
      <w:pPr>
        <w:pStyle w:val="BodyText"/>
        <w:spacing w:line="235" w:lineRule="auto"/>
        <w:ind w:left="138" w:right="103" w:firstLine="419"/>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t>经营范围：家用电器、汽车电器、电子产品及零配件、通信设备、照明设备、家居产品、</w:t>
      </w:r>
      <w:r>
        <w:rPr>
          <w:w w:val="100"/>
        </w:rPr>
        <w:t> </w:t>
      </w:r>
      <w:r>
        <w:rPr/>
        <w:t>计算机及其他电子设备、电子电工机械专用设备、电器机械及器材、电池系列产品、电子医疗产</w:t>
      </w:r>
      <w:r>
        <w:rPr>
          <w:w w:val="100"/>
        </w:rPr>
        <w:t> </w:t>
      </w:r>
      <w:r>
        <w:rPr/>
        <w:t>品、电力设备、机械设备、制冷设备及配件、数字监控产品、金属制品、仪器仪表、文化及办公</w:t>
      </w:r>
      <w:r>
        <w:rPr>
          <w:w w:val="100"/>
        </w:rPr>
        <w:t> </w:t>
      </w:r>
      <w:r>
        <w:rPr/>
        <w:t>用机械、文教体育用品、厨柜及燃气具的制造、销售与维修；房屋及设备租赁；包装产品及技术</w:t>
      </w:r>
      <w:r>
        <w:rPr>
          <w:w w:val="100"/>
        </w:rPr>
        <w:t> </w:t>
      </w:r>
      <w:r>
        <w:rPr/>
        <w:t>服务；公路运输，仓储及装卸搬运，集成电路与软件开发及销售、服务，企业管理咨询与服务，</w:t>
      </w:r>
      <w:r>
        <w:rPr>
          <w:w w:val="100"/>
        </w:rPr>
        <w:t> </w:t>
      </w:r>
      <w:r>
        <w:rPr/>
        <w:t>高科技项目投资及国家允许的其他投资业务；房地产开发经营，房屋建筑工程施工，废弃电器、</w:t>
      </w:r>
      <w:r>
        <w:rPr>
          <w:w w:val="100"/>
        </w:rPr>
        <w:t> </w:t>
      </w:r>
      <w:r>
        <w:rPr/>
        <w:t>电子产品回收及处理；信息技术服务，财务咨询服务、化工原料及产品（不含危险化学品）、建</w:t>
      </w:r>
      <w:r>
        <w:rPr>
          <w:w w:val="100"/>
        </w:rPr>
        <w:t> </w:t>
      </w:r>
      <w:r>
        <w:rPr/>
        <w:t>筑材料、有色金属、钢材、塑料、包装材料、机电设备、贵重金属、汽车零配件、电子元器件的</w:t>
      </w:r>
      <w:r>
        <w:rPr>
          <w:w w:val="100"/>
        </w:rPr>
        <w:t> </w:t>
      </w:r>
      <w:r>
        <w:rPr/>
        <w:t>销售及相关进出口业务，电信业务代办。（需依法经批准的项目，经相关部门批准后方可开展经</w:t>
      </w:r>
      <w:r>
        <w:rPr>
          <w:w w:val="100"/>
        </w:rPr>
        <w:t> </w:t>
      </w:r>
      <w:r>
        <w:rPr/>
        <w:t>营活动）</w:t>
      </w:r>
    </w:p>
    <w:p>
      <w:pPr>
        <w:pStyle w:val="BodyText"/>
        <w:spacing w:line="274" w:lineRule="exact" w:before="23"/>
        <w:ind w:left="138" w:right="265" w:firstLine="419"/>
        <w:jc w:val="left"/>
      </w:pPr>
      <w:r>
        <w:rPr>
          <w:rFonts w:ascii="Times New Roman" w:hAnsi="Times New Roman" w:cs="Times New Roman" w:eastAsia="Times New Roman" w:hint="default"/>
        </w:rPr>
        <w:t>3.3 </w:t>
      </w:r>
      <w:r>
        <w:rPr/>
        <w:t>主要经营活动：</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年度本集团主要从事电视机、冰箱、空调、压缩机、视听产品、电</w:t>
      </w:r>
      <w:r>
        <w:rPr>
          <w:w w:val="100"/>
        </w:rPr>
        <w:t> </w:t>
      </w:r>
      <w:r>
        <w:rPr>
          <w:spacing w:val="-2"/>
        </w:rPr>
        <w:t>池、手机等产品的生产销售、</w:t>
      </w:r>
      <w:r>
        <w:rPr>
          <w:rFonts w:ascii="Times New Roman" w:hAnsi="Times New Roman" w:cs="Times New Roman" w:eastAsia="Times New Roman" w:hint="default"/>
          <w:spacing w:val="-2"/>
        </w:rPr>
        <w:t>IT</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产品的销售以及房地产开发等生产经营活动。</w:t>
      </w:r>
    </w:p>
    <w:p>
      <w:pPr>
        <w:spacing w:after="0" w:line="274" w:lineRule="exact"/>
        <w:jc w:val="left"/>
        <w:sectPr>
          <w:headerReference w:type="default" r:id="rId40"/>
          <w:footerReference w:type="default" r:id="rId41"/>
          <w:pgSz w:w="11910" w:h="16840"/>
          <w:pgMar w:header="882" w:footer="1195" w:top="1120" w:bottom="1380" w:left="1660" w:right="1060"/>
          <w:pgNumType w:start="82"/>
        </w:sectPr>
      </w:pPr>
    </w:p>
    <w:p>
      <w:pPr>
        <w:spacing w:line="240" w:lineRule="auto" w:before="1"/>
        <w:rPr>
          <w:rFonts w:ascii="宋体" w:hAnsi="宋体" w:cs="宋体" w:eastAsia="宋体" w:hint="default"/>
          <w:sz w:val="25"/>
          <w:szCs w:val="25"/>
        </w:rPr>
      </w:pPr>
    </w:p>
    <w:p>
      <w:pPr>
        <w:pStyle w:val="BodyText"/>
        <w:spacing w:line="225" w:lineRule="auto" w:before="51"/>
        <w:ind w:left="138" w:right="252" w:firstLine="419"/>
        <w:jc w:val="both"/>
      </w:pPr>
      <w:r>
        <w:rPr>
          <w:rFonts w:ascii="Times New Roman" w:hAnsi="Times New Roman" w:cs="Times New Roman" w:eastAsia="Times New Roman" w:hint="default"/>
          <w:spacing w:val="-2"/>
        </w:rPr>
        <w:t>4</w:t>
      </w:r>
      <w:r>
        <w:rPr>
          <w:spacing w:val="-2"/>
        </w:rPr>
        <w:t>、控股股东以及集团最终实际控制人名称：长虹集团持有公司</w:t>
      </w:r>
      <w:r>
        <w:rPr/>
        <w:t> </w:t>
      </w:r>
      <w:r>
        <w:rPr>
          <w:rFonts w:ascii="Times New Roman" w:hAnsi="Times New Roman" w:cs="Times New Roman" w:eastAsia="Times New Roman" w:hint="default"/>
          <w:spacing w:val="-2"/>
        </w:rPr>
        <w:t>23.22%</w:t>
      </w:r>
      <w:r>
        <w:rPr>
          <w:spacing w:val="-2"/>
        </w:rPr>
        <w:t>的股权，是公司的控</w:t>
      </w:r>
      <w:r>
        <w:rPr>
          <w:w w:val="100"/>
        </w:rPr>
        <w:t> </w:t>
      </w:r>
      <w:r>
        <w:rPr>
          <w:spacing w:val="-2"/>
        </w:rPr>
        <w:t>股股东。绵阳市政府国有资产监督管理委员会（以下简称绵阳市国资委）持有长虹集团</w:t>
      </w:r>
      <w:r>
        <w:rPr/>
        <w:t> </w:t>
      </w:r>
      <w:r>
        <w:rPr>
          <w:rFonts w:ascii="Times New Roman" w:hAnsi="Times New Roman" w:cs="Times New Roman" w:eastAsia="Times New Roman" w:hint="default"/>
          <w:spacing w:val="-1"/>
        </w:rPr>
        <w:t>100.00%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的股权，是公司的最终实际控制人。</w:t>
      </w:r>
    </w:p>
    <w:p>
      <w:pPr>
        <w:spacing w:line="240" w:lineRule="auto" w:before="13"/>
        <w:rPr>
          <w:rFonts w:ascii="宋体" w:hAnsi="宋体" w:cs="宋体" w:eastAsia="宋体" w:hint="default"/>
          <w:sz w:val="22"/>
          <w:szCs w:val="22"/>
        </w:rPr>
      </w:pPr>
    </w:p>
    <w:p>
      <w:pPr>
        <w:pStyle w:val="Heading4"/>
        <w:tabs>
          <w:tab w:pos="557" w:val="left" w:leader="none"/>
        </w:tabs>
        <w:spacing w:line="240" w:lineRule="auto" w:before="0"/>
        <w:ind w:left="138" w:right="38"/>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2" w:lineRule="auto"/>
        <w:ind w:left="138" w:right="208" w:firstLine="419"/>
        <w:jc w:val="both"/>
      </w:pPr>
      <w:r>
        <w:rPr>
          <w:spacing w:val="-4"/>
          <w:w w:val="100"/>
        </w:rPr>
        <w:t>本集团合并财务报表范围包括合肥美菱股份有限公司、华意压缩机股份有限公司等</w:t>
      </w:r>
      <w:r>
        <w:rPr>
          <w:spacing w:val="-50"/>
          <w:w w:val="100"/>
        </w:rPr>
        <w:t> </w:t>
      </w:r>
      <w:r>
        <w:rPr>
          <w:rFonts w:ascii="Times New Roman" w:hAnsi="Times New Roman" w:cs="Times New Roman" w:eastAsia="Times New Roman" w:hint="default"/>
          <w:spacing w:val="-2"/>
          <w:w w:val="100"/>
        </w:rPr>
        <w:t>40</w:t>
      </w:r>
      <w:r>
        <w:rPr>
          <w:rFonts w:ascii="Times New Roman" w:hAnsi="Times New Roman" w:cs="Times New Roman" w:eastAsia="Times New Roman" w:hint="default"/>
          <w:spacing w:val="2"/>
          <w:w w:val="100"/>
        </w:rPr>
        <w:t> </w:t>
      </w:r>
      <w:r>
        <w:rPr>
          <w:spacing w:val="-3"/>
          <w:w w:val="100"/>
        </w:rPr>
        <w:t>家子公 </w:t>
      </w:r>
      <w:r>
        <w:rPr>
          <w:spacing w:val="-2"/>
        </w:rPr>
        <w:t>司。与上年相比，本年新设增加长虹国际控股（香港）有限公司，长虹中东电器有限责任公司由</w:t>
      </w:r>
      <w:r>
        <w:rPr>
          <w:spacing w:val="-25"/>
        </w:rPr>
        <w:t> </w:t>
      </w:r>
      <w:r>
        <w:rPr>
          <w:spacing w:val="-25"/>
        </w:rPr>
      </w:r>
      <w:r>
        <w:rPr>
          <w:spacing w:val="-6"/>
          <w:w w:val="100"/>
        </w:rPr>
        <w:t>孙公司变成子公司，减少四川长虹智能制造技术有限公司、四川长虹格润再生资源有限责任公司、</w:t>
      </w:r>
      <w:r>
        <w:rPr>
          <w:w w:val="100"/>
        </w:rPr>
        <w:t> </w:t>
      </w:r>
      <w:r>
        <w:rPr/>
        <w:t>四川长虹教育科技有限公司、四川爱联科技有限公司。</w:t>
      </w:r>
    </w:p>
    <w:p>
      <w:pPr>
        <w:pStyle w:val="BodyText"/>
        <w:spacing w:line="272" w:lineRule="exact"/>
        <w:ind w:left="558" w:right="38"/>
        <w:jc w:val="left"/>
      </w:pPr>
      <w:r>
        <w:rPr/>
        <w:t>详见本附注“七、合并范围的变化”及本附注“八、在其他主体中的权益”相关内容。</w:t>
      </w:r>
    </w:p>
    <w:p>
      <w:pPr>
        <w:spacing w:line="240" w:lineRule="auto" w:before="12"/>
        <w:rPr>
          <w:rFonts w:ascii="宋体" w:hAnsi="宋体" w:cs="宋体" w:eastAsia="宋体" w:hint="default"/>
          <w:sz w:val="22"/>
          <w:szCs w:val="22"/>
        </w:rPr>
      </w:pPr>
    </w:p>
    <w:p>
      <w:pPr>
        <w:pStyle w:val="Heading4"/>
        <w:tabs>
          <w:tab w:pos="562" w:val="left" w:leader="none"/>
        </w:tabs>
        <w:spacing w:line="290" w:lineRule="auto" w:before="0"/>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2"/>
        <w:ind w:left="138" w:right="38"/>
        <w:jc w:val="left"/>
      </w:pPr>
      <w:r>
        <w:rPr/>
        <w:t>本公司财务报表以持续经营为编制基础。</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38"/>
        <w:jc w:val="left"/>
        <w:rPr>
          <w:b w:val="0"/>
          <w:bCs w:val="0"/>
        </w:rPr>
      </w:pPr>
      <w:r>
        <w:rPr>
          <w:rFonts w:ascii="宋体" w:hAnsi="宋体" w:cs="宋体" w:eastAsia="宋体" w:hint="default"/>
          <w:w w:val="95"/>
        </w:rPr>
        <w:t>2.</w:t>
        <w:tab/>
      </w:r>
      <w:r>
        <w:rPr/>
        <w:t>持续经营</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81" w:lineRule="exact"/>
        <w:ind w:left="138" w:right="38"/>
        <w:jc w:val="left"/>
      </w:pPr>
      <w:r>
        <w:rPr/>
        <w:t>公司自本报告期末起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个月具备持续经营能力，无影响持续经营能力的重大事项。</w:t>
      </w:r>
    </w:p>
    <w:p>
      <w:pPr>
        <w:spacing w:line="240" w:lineRule="auto" w:before="10"/>
        <w:rPr>
          <w:rFonts w:ascii="宋体" w:hAnsi="宋体" w:cs="宋体" w:eastAsia="宋体" w:hint="default"/>
          <w:sz w:val="21"/>
          <w:szCs w:val="21"/>
        </w:rPr>
      </w:pPr>
    </w:p>
    <w:p>
      <w:pPr>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43" w:lineRule="exact"/>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tabs>
          <w:tab w:pos="562" w:val="left" w:leader="none"/>
        </w:tabs>
        <w:spacing w:line="290" w:lineRule="auto" w:before="0"/>
        <w:ind w:left="558" w:right="234"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9" w:lineRule="exact"/>
        <w:ind w:left="138" w:right="38"/>
        <w:jc w:val="left"/>
      </w:pPr>
      <w:r>
        <w:rPr/>
        <w:t>经营成果、股东权益变动和现金流量等有关信息。</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38"/>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8" w:right="38"/>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8" w:right="38"/>
        <w:jc w:val="left"/>
        <w:rPr>
          <w:b w:val="0"/>
          <w:bCs w:val="0"/>
        </w:rPr>
      </w:pPr>
      <w:r>
        <w:rPr>
          <w:rFonts w:ascii="宋体" w:hAnsi="宋体" w:cs="宋体" w:eastAsia="宋体" w:hint="default"/>
          <w:w w:val="95"/>
        </w:rPr>
        <w:t>3.</w:t>
        <w:tab/>
      </w:r>
      <w:r>
        <w:rPr/>
        <w:t>营业周期</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217" w:firstLine="419"/>
        <w:jc w:val="both"/>
      </w:pPr>
      <w:r>
        <w:rPr>
          <w:spacing w:val="-2"/>
        </w:rPr>
        <w:t>正常营业周期是指本公司从购买用于加工的资产起至实现现金或现金等价物的期间。本集团</w:t>
      </w:r>
      <w:r>
        <w:rPr>
          <w:w w:val="100"/>
        </w:rPr>
        <w:t> </w:t>
      </w:r>
      <w:r>
        <w:rPr/>
        <w:t>以</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个月作为一个营业周期，并以其作为资产和负债的流动性划分标准。</w:t>
      </w:r>
    </w:p>
    <w:p>
      <w:pPr>
        <w:spacing w:line="240" w:lineRule="auto" w:before="12"/>
        <w:rPr>
          <w:rFonts w:ascii="宋体" w:hAnsi="宋体" w:cs="宋体" w:eastAsia="宋体" w:hint="default"/>
          <w:sz w:val="20"/>
          <w:szCs w:val="20"/>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19"/>
          <w:szCs w:val="19"/>
        </w:rPr>
      </w:pPr>
    </w:p>
    <w:p>
      <w:pPr>
        <w:pStyle w:val="Heading4"/>
        <w:tabs>
          <w:tab w:pos="562" w:val="left" w:leader="none"/>
        </w:tabs>
        <w:spacing w:line="240" w:lineRule="auto" w:before="0"/>
        <w:ind w:left="138" w:right="38"/>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企业合并是指将两个或两个以上单独的企业合并形成一个报告主体的交易或事项。本集团在</w:t>
      </w:r>
      <w:r>
        <w:rPr>
          <w:w w:val="100"/>
        </w:rPr>
        <w:t> </w:t>
      </w:r>
      <w:r>
        <w:rPr>
          <w:spacing w:val="-2"/>
        </w:rPr>
        <w:t>合并日或购买日确认因企业合并取得的资产、负债，合并日或购买日为实际取得被合并方或被购</w:t>
      </w:r>
      <w:r>
        <w:rPr>
          <w:spacing w:val="-25"/>
        </w:rPr>
        <w:t> </w:t>
      </w:r>
      <w:r>
        <w:rPr>
          <w:spacing w:val="-25"/>
        </w:rPr>
      </w:r>
      <w:r>
        <w:rPr/>
        <w:t>买方控制权的日期。</w:t>
      </w:r>
    </w:p>
    <w:p>
      <w:pPr>
        <w:pStyle w:val="BodyText"/>
        <w:spacing w:line="237" w:lineRule="auto" w:before="1"/>
        <w:ind w:left="138" w:right="38" w:firstLine="419"/>
        <w:jc w:val="left"/>
      </w:pPr>
      <w:r>
        <w:rPr/>
        <w:t>本集团作为合并方，在同一控制下企业合并中取得的资产和负债，在合并日按被合并方在最</w:t>
      </w:r>
      <w:r>
        <w:rPr>
          <w:w w:val="100"/>
        </w:rPr>
        <w:t> </w:t>
      </w:r>
      <w:r>
        <w:rPr>
          <w:spacing w:val="-4"/>
          <w:w w:val="100"/>
        </w:rPr>
        <w:t>终控制方合并报表中的账面价值计量。取得的净资产账面价值与支付的合并对价账面价值的差额，</w:t>
      </w:r>
      <w:r>
        <w:rPr>
          <w:spacing w:val="-85"/>
          <w:w w:val="100"/>
        </w:rPr>
        <w:t> </w:t>
      </w:r>
      <w:r>
        <w:rPr>
          <w:spacing w:val="-85"/>
          <w:w w:val="100"/>
        </w:rPr>
      </w:r>
      <w:r>
        <w:rPr/>
        <w:t>调整资本公积；资本公积不足冲减的，调整留存收益。在非同一控制下企业合并中取得的被购买</w:t>
      </w:r>
    </w:p>
    <w:p>
      <w:pPr>
        <w:spacing w:after="0" w:line="23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28"/>
        <w:jc w:val="both"/>
      </w:pPr>
      <w:r>
        <w:rPr>
          <w:spacing w:val="-2"/>
        </w:rPr>
        <w:t>方可辨认资产、负债及或有负债在购买日以公允价值计量。合并成本为本集团在购买日为取得对</w:t>
      </w:r>
      <w:r>
        <w:rPr>
          <w:spacing w:val="-25"/>
        </w:rPr>
        <w:t> </w:t>
      </w:r>
      <w:r>
        <w:rPr>
          <w:spacing w:val="-25"/>
        </w:rPr>
      </w:r>
      <w:r>
        <w:rPr>
          <w:spacing w:val="-2"/>
        </w:rPr>
        <w:t>被购买方的控制权而支付的现金或非现金资产、发行或承担的负债、发行的权益性证券等的公允</w:t>
      </w:r>
      <w:r>
        <w:rPr>
          <w:spacing w:val="-25"/>
        </w:rPr>
        <w:t> </w:t>
      </w:r>
      <w:r>
        <w:rPr>
          <w:spacing w:val="-25"/>
        </w:rPr>
      </w:r>
      <w:r>
        <w:rPr>
          <w:spacing w:val="-2"/>
        </w:rPr>
        <w:t>价值以及在企业合并中发生的各项直接相关费用之和（通过多次交易分步实现的企业合并，其合</w:t>
      </w:r>
      <w:r>
        <w:rPr>
          <w:spacing w:val="-25"/>
        </w:rPr>
        <w:t> </w:t>
      </w:r>
      <w:r>
        <w:rPr>
          <w:spacing w:val="-25"/>
        </w:rPr>
      </w:r>
      <w:r>
        <w:rPr>
          <w:spacing w:val="-2"/>
        </w:rPr>
        <w:t>并成本为每一单项交易的成本之和）。合并成本大于合并中取得的被购买方可辨认净资产公允价</w:t>
      </w:r>
      <w:r>
        <w:rPr>
          <w:spacing w:val="-25"/>
        </w:rPr>
        <w:t> </w:t>
      </w:r>
      <w:r>
        <w:rPr>
          <w:spacing w:val="-25"/>
        </w:rPr>
      </w:r>
      <w:r>
        <w:rPr>
          <w:spacing w:val="-6"/>
          <w:w w:val="100"/>
        </w:rPr>
        <w:t>值份额的差额，确认为商誉；合并成本小于合并中取得的被购买方可辨认净资产公允价值份额的，</w:t>
      </w:r>
      <w:r>
        <w:rPr>
          <w:w w:val="100"/>
        </w:rPr>
        <w:t> </w:t>
      </w:r>
      <w:r>
        <w:rPr>
          <w:spacing w:val="-2"/>
        </w:rPr>
        <w:t>首先对合并中取得的各项可辨认资产、负债及或有负债的公允价值、以及合并对价的非现金资产</w:t>
      </w:r>
      <w:r>
        <w:rPr>
          <w:spacing w:val="-25"/>
        </w:rPr>
        <w:t> </w:t>
      </w:r>
      <w:r>
        <w:rPr>
          <w:spacing w:val="-25"/>
        </w:rPr>
      </w:r>
      <w:r>
        <w:rPr>
          <w:spacing w:val="-2"/>
        </w:rPr>
        <w:t>或发行的权益性证券等的公允价值进行复核，经复核后，合并成本仍小于合并中取得的被购买方</w:t>
      </w:r>
      <w:r>
        <w:rPr>
          <w:spacing w:val="-25"/>
        </w:rPr>
        <w:t> </w:t>
      </w:r>
      <w:r>
        <w:rPr>
          <w:spacing w:val="-25"/>
        </w:rPr>
      </w:r>
      <w:r>
        <w:rPr/>
        <w:t>可辨认净资产公允价值份额的，将其差额计入合并当期营业外收入。</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left="138" w:right="128" w:firstLine="419"/>
        <w:jc w:val="both"/>
      </w:pPr>
      <w:r>
        <w:rPr>
          <w:spacing w:val="-4"/>
        </w:rPr>
        <w:t>（</w:t>
      </w:r>
      <w:r>
        <w:rPr>
          <w:rFonts w:ascii="Times New Roman" w:hAnsi="Times New Roman" w:cs="Times New Roman" w:eastAsia="Times New Roman" w:hint="default"/>
          <w:spacing w:val="-4"/>
        </w:rPr>
        <w:t>1</w:t>
      </w:r>
      <w:r>
        <w:rPr>
          <w:spacing w:val="-4"/>
        </w:rPr>
        <w:t>）合并范围的确定原则。公司将拥有实际控制权的子公司及结构化主体纳入合并财务报表</w:t>
      </w:r>
      <w:r>
        <w:rPr>
          <w:w w:val="100"/>
        </w:rPr>
        <w:t> </w:t>
      </w:r>
      <w:r>
        <w:rPr/>
        <w:t>范围。</w:t>
      </w:r>
    </w:p>
    <w:p>
      <w:pPr>
        <w:pStyle w:val="BodyText"/>
        <w:spacing w:line="272" w:lineRule="exact" w:before="1"/>
        <w:ind w:left="138" w:right="137" w:firstLine="419"/>
        <w:jc w:val="both"/>
      </w:pPr>
      <w:r>
        <w:rPr/>
        <w:t>（</w:t>
      </w:r>
      <w:r>
        <w:rPr>
          <w:rFonts w:ascii="Times New Roman" w:hAnsi="Times New Roman" w:cs="Times New Roman" w:eastAsia="Times New Roman" w:hint="default"/>
        </w:rPr>
        <w:t>2</w:t>
      </w:r>
      <w:r>
        <w:rPr/>
        <w:t>）合并财务报表所采用的会计方法。公司合并财务报表是按照《企业会计准则第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5"/>
        </w:rPr>
        <w:t> </w:t>
      </w:r>
      <w:r>
        <w:rPr/>
        <w:t>号－</w:t>
      </w:r>
      <w:r>
        <w:rPr>
          <w:w w:val="100"/>
        </w:rPr>
        <w:t> </w:t>
      </w:r>
      <w:r>
        <w:rPr>
          <w:spacing w:val="-2"/>
        </w:rPr>
        <w:t>合并财务报表》及相关规定的要求编制，合并时合并范围内的所有重大内部交易和往来业务已抵</w:t>
      </w:r>
    </w:p>
    <w:p>
      <w:pPr>
        <w:pStyle w:val="BodyText"/>
        <w:spacing w:line="272" w:lineRule="exact" w:before="1"/>
        <w:ind w:left="138" w:right="127"/>
        <w:jc w:val="both"/>
      </w:pPr>
      <w:r>
        <w:rPr>
          <w:spacing w:val="-2"/>
        </w:rPr>
        <w:t>销。子公司的所有者权益中不属于母公司的份额以及当期净损益、其他综合收益及综合收益总额</w:t>
      </w:r>
      <w:r>
        <w:rPr>
          <w:spacing w:val="-25"/>
        </w:rPr>
        <w:t> </w:t>
      </w:r>
      <w:r>
        <w:rPr>
          <w:spacing w:val="-25"/>
        </w:rPr>
      </w:r>
      <w:r>
        <w:rPr>
          <w:spacing w:val="-4"/>
        </w:rPr>
        <w:t>中属于少数股东权益的份额，分别在合并财务报表</w:t>
      </w:r>
      <w:r>
        <w:rPr>
          <w:rFonts w:ascii="Times New Roman" w:hAnsi="Times New Roman" w:cs="Times New Roman" w:eastAsia="Times New Roman" w:hint="default"/>
          <w:spacing w:val="-4"/>
        </w:rPr>
        <w:t>“</w:t>
      </w:r>
      <w:r>
        <w:rPr>
          <w:spacing w:val="-4"/>
        </w:rPr>
        <w:t>少数股东权益、少数股东损益、归属于少数股</w:t>
      </w:r>
    </w:p>
    <w:p>
      <w:pPr>
        <w:pStyle w:val="BodyText"/>
        <w:spacing w:line="272" w:lineRule="exact" w:before="1"/>
        <w:ind w:left="138" w:right="127"/>
        <w:jc w:val="both"/>
      </w:pPr>
      <w:r>
        <w:rPr>
          <w:spacing w:val="-4"/>
        </w:rPr>
        <w:t>东的其他综合收益及归属于少数股东的综合收益总额</w:t>
      </w:r>
      <w:r>
        <w:rPr>
          <w:rFonts w:ascii="Times New Roman" w:hAnsi="Times New Roman" w:cs="Times New Roman" w:eastAsia="Times New Roman" w:hint="default"/>
          <w:spacing w:val="-4"/>
        </w:rPr>
        <w:t>”</w:t>
      </w:r>
      <w:r>
        <w:rPr>
          <w:spacing w:val="-4"/>
        </w:rPr>
        <w:t>项目列示。子公司与本公司采用的会计政策</w:t>
      </w:r>
      <w:r>
        <w:rPr>
          <w:spacing w:val="-23"/>
        </w:rPr>
        <w:t> </w:t>
      </w:r>
      <w:r>
        <w:rPr>
          <w:spacing w:val="-23"/>
        </w:rPr>
      </w:r>
      <w:r>
        <w:rPr>
          <w:spacing w:val="-2"/>
        </w:rPr>
        <w:t>或会计期间不一致的，在编制合并财务报表时，按照公司的会计政策或会计期间对子公司财务报</w:t>
      </w:r>
    </w:p>
    <w:p>
      <w:pPr>
        <w:pStyle w:val="BodyText"/>
        <w:spacing w:line="272" w:lineRule="exact" w:before="1"/>
        <w:ind w:left="558" w:right="0" w:hanging="420"/>
        <w:jc w:val="left"/>
      </w:pPr>
      <w:r>
        <w:rPr/>
        <w:t>表进行必要的调整。</w:t>
      </w:r>
      <w:r>
        <w:rPr>
          <w:w w:val="100"/>
        </w:rPr>
        <w:t> </w:t>
      </w:r>
      <w:r>
        <w:rPr>
          <w:spacing w:val="-2"/>
        </w:rPr>
        <w:t>对于非同一控制下企业合并取得的子公司，在编制合并财务报表时，以购买日可辨认净资产</w:t>
      </w:r>
    </w:p>
    <w:p>
      <w:pPr>
        <w:pStyle w:val="BodyText"/>
        <w:spacing w:line="272" w:lineRule="exact" w:before="1"/>
        <w:ind w:left="138" w:right="137"/>
        <w:jc w:val="both"/>
      </w:pPr>
      <w:r>
        <w:rPr>
          <w:spacing w:val="-2"/>
        </w:rPr>
        <w:t>公允价值为基础对其个别财务报表进行调整；对于同一控制下企业合并取得的子公司，视同该企</w:t>
      </w:r>
      <w:r>
        <w:rPr>
          <w:spacing w:val="-25"/>
        </w:rPr>
        <w:t> </w:t>
      </w:r>
      <w:r>
        <w:rPr>
          <w:spacing w:val="-25"/>
        </w:rPr>
      </w:r>
      <w:r>
        <w:rPr>
          <w:spacing w:val="-2"/>
        </w:rPr>
        <w:t>业于合并当期的年初已经存在，从合并当期的年初起将其资产、负债、经营成果和现金流量，按</w:t>
      </w:r>
    </w:p>
    <w:p>
      <w:pPr>
        <w:pStyle w:val="BodyText"/>
        <w:spacing w:line="249" w:lineRule="exact"/>
        <w:ind w:left="138" w:right="0"/>
        <w:jc w:val="both"/>
      </w:pPr>
      <w:r>
        <w:rPr/>
        <w:t>原账面价值纳入合并财务报表。</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2" w:lineRule="auto"/>
        <w:ind w:left="138" w:right="128" w:firstLine="419"/>
        <w:jc w:val="both"/>
      </w:pPr>
      <w:r>
        <w:rPr>
          <w:spacing w:val="-3"/>
        </w:rPr>
        <w:t>本集团的合营安排包括共同经营和合营企业。对于共同经营项目</w:t>
      </w:r>
      <w:r>
        <w:rPr>
          <w:rFonts w:ascii="Times New Roman" w:hAnsi="Times New Roman" w:cs="Times New Roman" w:eastAsia="Times New Roman" w:hint="default"/>
          <w:spacing w:val="-3"/>
        </w:rPr>
        <w:t>,</w:t>
      </w:r>
      <w:r>
        <w:rPr>
          <w:spacing w:val="-3"/>
        </w:rPr>
        <w:t>本集团作为共同经营中的合</w:t>
      </w:r>
      <w:r>
        <w:rPr>
          <w:w w:val="100"/>
        </w:rPr>
        <w:t> </w:t>
      </w:r>
      <w:r>
        <w:rPr>
          <w:spacing w:val="-2"/>
        </w:rPr>
        <w:t>营方确认单独持有的资产和承担的负债，以及按份额确认持有的资产和承担的负债，根据相关约</w:t>
      </w:r>
      <w:r>
        <w:rPr>
          <w:spacing w:val="-25"/>
        </w:rPr>
        <w:t> </w:t>
      </w:r>
      <w:r>
        <w:rPr>
          <w:spacing w:val="-25"/>
        </w:rPr>
      </w:r>
      <w:r>
        <w:rPr>
          <w:spacing w:val="-2"/>
        </w:rPr>
        <w:t>定单独或按份额确认相关的收入和费用。与共同经营发生购买、销售不构成业务的资产交易的，</w:t>
      </w:r>
      <w:r>
        <w:rPr>
          <w:spacing w:val="-25"/>
        </w:rPr>
        <w:t> </w:t>
      </w:r>
      <w:r>
        <w:rPr>
          <w:spacing w:val="-25"/>
        </w:rPr>
      </w:r>
      <w:r>
        <w:rPr/>
        <w:t>仅确认因该交易产生的损益中归属于共同经营其他参与方的部分。</w:t>
      </w:r>
    </w:p>
    <w:p>
      <w:pPr>
        <w:spacing w:line="240" w:lineRule="auto" w:before="12"/>
        <w:rPr>
          <w:rFonts w:ascii="宋体" w:hAnsi="宋体" w:cs="宋体" w:eastAsia="宋体" w:hint="default"/>
          <w:sz w:val="22"/>
          <w:szCs w:val="22"/>
        </w:rPr>
      </w:pPr>
    </w:p>
    <w:p>
      <w:pPr>
        <w:tabs>
          <w:tab w:pos="562" w:val="left" w:leader="none"/>
        </w:tabs>
        <w:spacing w:line="290" w:lineRule="auto" w:before="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27" w:lineRule="exact"/>
        <w:ind w:left="138" w:right="0"/>
        <w:jc w:val="both"/>
      </w:pPr>
      <w:r>
        <w:rPr/>
        <w:t>换为已知金额现金、价值变动风险很小的投资，包括但不限于满足前项条件的从购买日起三个月</w:t>
      </w:r>
    </w:p>
    <w:p>
      <w:pPr>
        <w:pStyle w:val="BodyText"/>
        <w:spacing w:line="272" w:lineRule="exact" w:before="27"/>
        <w:ind w:left="138" w:right="137"/>
        <w:jc w:val="both"/>
      </w:pPr>
      <w:r>
        <w:rPr>
          <w:spacing w:val="-2"/>
        </w:rPr>
        <w:t>内到期的债券投资、可以以通知方式提前支取的银行定期存款、可转让存单等。定期存款如果不</w:t>
      </w:r>
      <w:r>
        <w:rPr>
          <w:spacing w:val="-25"/>
        </w:rPr>
        <w:t> </w:t>
      </w:r>
      <w:r>
        <w:rPr>
          <w:spacing w:val="-25"/>
        </w:rPr>
      </w:r>
      <w:r>
        <w:rPr/>
        <w:t>可以随时支付，不作现金确认，如果可以随时支付，作为现金确认。其他货币资金中</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个月以上</w:t>
      </w:r>
      <w:r>
        <w:rPr>
          <w:w w:val="100"/>
        </w:rPr>
        <w:t> </w:t>
      </w:r>
      <w:r>
        <w:rPr>
          <w:spacing w:val="-2"/>
        </w:rPr>
        <w:t>的保证金存款不作为现金等价物确认，</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spacing w:val="-2"/>
        </w:rPr>
        <w:t>个月以下的保证金存款作为现金等价物确认。</w:t>
      </w:r>
    </w:p>
    <w:p>
      <w:pPr>
        <w:spacing w:line="240" w:lineRule="auto" w:before="2"/>
        <w:rPr>
          <w:rFonts w:ascii="宋体" w:hAnsi="宋体" w:cs="宋体" w:eastAsia="宋体" w:hint="default"/>
          <w:sz w:val="21"/>
          <w:szCs w:val="21"/>
        </w:rPr>
      </w:pPr>
    </w:p>
    <w:p>
      <w:pPr>
        <w:pStyle w:val="Heading4"/>
        <w:spacing w:line="240" w:lineRule="auto" w:before="0"/>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5" w:lineRule="auto"/>
        <w:ind w:left="138" w:right="128" w:firstLine="419"/>
        <w:jc w:val="both"/>
      </w:pPr>
      <w:r>
        <w:rPr>
          <w:spacing w:val="-4"/>
        </w:rPr>
        <w:t>（</w:t>
      </w:r>
      <w:r>
        <w:rPr>
          <w:rFonts w:ascii="Times New Roman" w:hAnsi="Times New Roman" w:cs="Times New Roman" w:eastAsia="Times New Roman" w:hint="default"/>
          <w:spacing w:val="-4"/>
        </w:rPr>
        <w:t>1</w:t>
      </w:r>
      <w:r>
        <w:rPr>
          <w:spacing w:val="-4"/>
        </w:rPr>
        <w:t>）外币交易。本集团外币交易按当月期初汇率将外币金额折算为人民币金额。于资产负债</w:t>
      </w:r>
      <w:r>
        <w:rPr>
          <w:w w:val="100"/>
        </w:rPr>
        <w:t> </w:t>
      </w:r>
      <w:r>
        <w:rPr>
          <w:spacing w:val="-2"/>
        </w:rPr>
        <w:t>表日，外币货币性项目采用资产负债表日的即期汇率折算为人民币，所产生的折算差额除了为购</w:t>
      </w:r>
      <w:r>
        <w:rPr>
          <w:spacing w:val="-25"/>
        </w:rPr>
        <w:t> </w:t>
      </w:r>
      <w:r>
        <w:rPr>
          <w:spacing w:val="-25"/>
        </w:rPr>
      </w:r>
      <w:r>
        <w:rPr>
          <w:spacing w:val="-2"/>
        </w:rPr>
        <w:t>建或生产符合资本化条件的资产而借入的外币专门借款产生的汇兑差额按资本化的原则处理外，</w:t>
      </w:r>
      <w:r>
        <w:rPr>
          <w:spacing w:val="-25"/>
        </w:rPr>
        <w:t> </w:t>
      </w:r>
      <w:r>
        <w:rPr>
          <w:spacing w:val="-25"/>
        </w:rPr>
      </w:r>
      <w:r>
        <w:rPr>
          <w:spacing w:val="-2"/>
        </w:rPr>
        <w:t>直接计入当期损益。以公允价值计量的外币非货币性项目，采用公允价值确定日的即期汇率折算</w:t>
      </w:r>
      <w:r>
        <w:rPr>
          <w:spacing w:val="-25"/>
        </w:rPr>
        <w:t> </w:t>
      </w:r>
      <w:r>
        <w:rPr>
          <w:spacing w:val="-25"/>
        </w:rPr>
      </w:r>
      <w:r>
        <w:rPr>
          <w:spacing w:val="-2"/>
        </w:rPr>
        <w:t>为人民币，所产生的折算差额，作为公允价值变动直接计入当期损益。以历史成本计量的外币非</w:t>
      </w:r>
      <w:r>
        <w:rPr>
          <w:spacing w:val="-25"/>
        </w:rPr>
        <w:t> </w:t>
      </w:r>
      <w:r>
        <w:rPr>
          <w:spacing w:val="-25"/>
        </w:rPr>
      </w:r>
      <w:r>
        <w:rPr/>
        <w:t>货币性项目，仍采用交易发生日的即期汇率折算，不改变其人民币金额。</w:t>
      </w:r>
    </w:p>
    <w:p>
      <w:pPr>
        <w:pStyle w:val="BodyText"/>
        <w:spacing w:line="274" w:lineRule="exact" w:before="23"/>
        <w:ind w:left="138" w:right="128" w:firstLine="419"/>
        <w:jc w:val="both"/>
      </w:pPr>
      <w:r>
        <w:rPr>
          <w:spacing w:val="-4"/>
        </w:rPr>
        <w:t>（</w:t>
      </w:r>
      <w:r>
        <w:rPr>
          <w:rFonts w:ascii="Times New Roman" w:hAnsi="Times New Roman" w:cs="Times New Roman" w:eastAsia="Times New Roman" w:hint="default"/>
          <w:spacing w:val="-4"/>
        </w:rPr>
        <w:t>2</w:t>
      </w:r>
      <w:r>
        <w:rPr>
          <w:spacing w:val="-4"/>
        </w:rPr>
        <w:t>）外币财务报表的折算。外币资产负债表中资产、负债类项目采用资产负债表日的即期汇</w:t>
      </w:r>
      <w:r>
        <w:rPr>
          <w:w w:val="100"/>
        </w:rPr>
        <w:t> </w:t>
      </w:r>
      <w:r>
        <w:rPr>
          <w:spacing w:val="-2"/>
        </w:rPr>
        <w:t>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外，均按业务发生时的即期汇率折算；利润表中的收</w:t>
      </w:r>
    </w:p>
    <w:p>
      <w:pPr>
        <w:spacing w:after="0" w:line="274" w:lineRule="exact"/>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left="138" w:right="137"/>
        <w:jc w:val="both"/>
      </w:pPr>
      <w:r>
        <w:rPr>
          <w:spacing w:val="-2"/>
        </w:rPr>
        <w:t>入与费用项目，采用报告期期初和报告期期末近似汇率（外汇牌价中间价）的平均值折算。上述</w:t>
      </w:r>
      <w:r>
        <w:rPr>
          <w:spacing w:val="-25"/>
        </w:rPr>
        <w:t> </w:t>
      </w:r>
      <w:r>
        <w:rPr>
          <w:spacing w:val="-25"/>
        </w:rPr>
      </w:r>
      <w:r>
        <w:rPr>
          <w:spacing w:val="-2"/>
        </w:rPr>
        <w:t>折算产生的外币报表折算差额，在其他综合收益项目中列示。外币现金流量采用报告期期初和报</w:t>
      </w:r>
      <w:r>
        <w:rPr>
          <w:spacing w:val="-25"/>
        </w:rPr>
        <w:t> </w:t>
      </w:r>
      <w:r>
        <w:rPr>
          <w:spacing w:val="-25"/>
        </w:rPr>
      </w:r>
      <w:r>
        <w:rPr>
          <w:spacing w:val="-2"/>
        </w:rPr>
        <w:t>告期期末近似汇率（外汇牌价中间价）平均值折算。汇率变动对现金的影响额，在现金流量表中</w:t>
      </w:r>
      <w:r>
        <w:rPr>
          <w:spacing w:val="-25"/>
        </w:rPr>
        <w:t> </w:t>
      </w:r>
      <w:r>
        <w:rPr>
          <w:spacing w:val="-25"/>
        </w:rPr>
      </w:r>
      <w:r>
        <w:rPr/>
        <w:t>单独列示。</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ind w:left="558" w:right="0"/>
        <w:jc w:val="left"/>
      </w:pPr>
      <w:r>
        <w:rPr/>
        <w:t>（</w:t>
      </w:r>
      <w:r>
        <w:rPr>
          <w:rFonts w:ascii="Times New Roman" w:hAnsi="Times New Roman" w:cs="Times New Roman" w:eastAsia="Times New Roman" w:hint="default"/>
        </w:rPr>
        <w:t>1</w:t>
      </w:r>
      <w:r>
        <w:rPr/>
        <w:t>）金融资产：</w:t>
      </w:r>
    </w:p>
    <w:p>
      <w:pPr>
        <w:pStyle w:val="BodyText"/>
        <w:spacing w:line="274" w:lineRule="exact" w:before="16"/>
        <w:ind w:left="138" w:right="128" w:firstLine="419"/>
        <w:jc w:val="both"/>
      </w:pPr>
      <w:r>
        <w:rPr>
          <w:rFonts w:ascii="Times New Roman" w:hAnsi="Times New Roman" w:cs="Times New Roman" w:eastAsia="Times New Roman" w:hint="default"/>
          <w:spacing w:val="-4"/>
        </w:rPr>
        <w:t>1</w:t>
      </w:r>
      <w:r>
        <w:rPr>
          <w:spacing w:val="-4"/>
        </w:rPr>
        <w:t>）金融资产分类。本集团按投资目的和经济实质对拥有的金融资产分为以公允价值计量且其</w:t>
      </w:r>
      <w:r>
        <w:rPr>
          <w:w w:val="100"/>
        </w:rPr>
        <w:t> </w:t>
      </w:r>
      <w:r>
        <w:rPr/>
        <w:t>变动计入当期损益的金融资产、持有至到期投资、应收款项和可供出售金融资产四大类。</w:t>
      </w:r>
    </w:p>
    <w:p>
      <w:pPr>
        <w:pStyle w:val="BodyText"/>
        <w:spacing w:line="253" w:lineRule="exact"/>
        <w:ind w:left="558" w:right="0"/>
        <w:jc w:val="left"/>
      </w:pPr>
      <w:r>
        <w:rPr>
          <w:rFonts w:ascii="Times New Roman" w:hAnsi="Times New Roman" w:cs="Times New Roman" w:eastAsia="Times New Roman" w:hint="default"/>
          <w:spacing w:val="-4"/>
        </w:rPr>
        <w:t>2</w:t>
      </w:r>
      <w:r>
        <w:rPr>
          <w:spacing w:val="-4"/>
        </w:rPr>
        <w:t>）金融资产确认与计量。金融资产于本集团成为金融工具合同的一方时，按公允价值在资产</w:t>
      </w:r>
    </w:p>
    <w:p>
      <w:pPr>
        <w:pStyle w:val="BodyText"/>
        <w:spacing w:line="272" w:lineRule="exact" w:before="19"/>
        <w:ind w:left="558" w:right="0" w:hanging="420"/>
        <w:jc w:val="left"/>
      </w:pPr>
      <w:r>
        <w:rPr/>
        <w:t>负债表内确认。</w:t>
      </w:r>
      <w:r>
        <w:rPr>
          <w:spacing w:val="-103"/>
        </w:rPr>
        <w:t> </w:t>
      </w:r>
      <w:r>
        <w:rPr>
          <w:spacing w:val="-103"/>
        </w:rPr>
      </w:r>
      <w:r>
        <w:rPr>
          <w:spacing w:val="-2"/>
        </w:rPr>
        <w:t>以公允价值计量且其变动计入当期损益的金融资产，取得时发生的相关交易费用直接计入当</w:t>
      </w:r>
    </w:p>
    <w:p>
      <w:pPr>
        <w:pStyle w:val="BodyText"/>
        <w:spacing w:line="272" w:lineRule="exact" w:before="1"/>
        <w:ind w:left="138" w:right="137"/>
        <w:jc w:val="both"/>
      </w:pPr>
      <w:r>
        <w:rPr>
          <w:spacing w:val="-2"/>
        </w:rPr>
        <w:t>期损益，其他金融资产的相关交易费用计入初始确认金额。当某项金融资产收取现金流量的合同</w:t>
      </w:r>
      <w:r>
        <w:rPr>
          <w:spacing w:val="-25"/>
        </w:rPr>
        <w:t> </w:t>
      </w:r>
      <w:r>
        <w:rPr>
          <w:spacing w:val="-25"/>
        </w:rPr>
      </w:r>
      <w:r>
        <w:rPr>
          <w:spacing w:val="-2"/>
        </w:rPr>
        <w:t>权利已终止或与该金融资产所有权上几乎所有的风险和报酬已转移至转入方的，终止确认该金融</w:t>
      </w:r>
    </w:p>
    <w:p>
      <w:pPr>
        <w:pStyle w:val="BodyText"/>
        <w:spacing w:line="247" w:lineRule="exact"/>
        <w:ind w:left="138" w:right="0"/>
        <w:jc w:val="both"/>
      </w:pPr>
      <w:r>
        <w:rPr/>
        <w:t>资产。</w:t>
      </w:r>
    </w:p>
    <w:p>
      <w:pPr>
        <w:pStyle w:val="BodyText"/>
        <w:spacing w:line="237" w:lineRule="auto"/>
        <w:ind w:left="138" w:right="137" w:firstLine="419"/>
        <w:jc w:val="both"/>
      </w:pPr>
      <w:r>
        <w:rPr>
          <w:spacing w:val="-2"/>
        </w:rPr>
        <w:t>持有至到期投资，是指到期日固定、回收金额固定或可确定，且本集团有明确意图和能力持</w:t>
      </w:r>
      <w:r>
        <w:rPr>
          <w:w w:val="100"/>
        </w:rPr>
        <w:t> </w:t>
      </w:r>
      <w:r>
        <w:rPr>
          <w:spacing w:val="-2"/>
        </w:rPr>
        <w:t>有至到期的非衍生金融资产。持有至到期投资采用实际利率法，按照摊余成本进行后续计量，其</w:t>
      </w:r>
      <w:r>
        <w:rPr>
          <w:spacing w:val="-25"/>
        </w:rPr>
        <w:t> </w:t>
      </w:r>
      <w:r>
        <w:rPr>
          <w:spacing w:val="-25"/>
        </w:rPr>
      </w:r>
      <w:r>
        <w:rPr/>
        <w:t>摊销或减值以及终止确认产生的利得或损失，均计入当期损益。</w:t>
      </w:r>
    </w:p>
    <w:p>
      <w:pPr>
        <w:pStyle w:val="BodyText"/>
        <w:spacing w:line="237" w:lineRule="auto" w:before="1"/>
        <w:ind w:left="138" w:right="137" w:firstLine="419"/>
        <w:jc w:val="both"/>
      </w:pPr>
      <w:r>
        <w:rPr>
          <w:spacing w:val="-2"/>
        </w:rPr>
        <w:t>应收款项，是指在活跃市场中没有报价，回收金额固定或可确定的非衍生金融资产。采用实</w:t>
      </w:r>
      <w:r>
        <w:rPr>
          <w:w w:val="100"/>
        </w:rPr>
        <w:t> </w:t>
      </w:r>
      <w:r>
        <w:rPr>
          <w:spacing w:val="-2"/>
        </w:rPr>
        <w:t>际利率法，按照摊余成本进行后续计量，其摊销或减值以及终止确认产生的利得或损失，均计入</w:t>
      </w:r>
      <w:r>
        <w:rPr>
          <w:spacing w:val="-25"/>
        </w:rPr>
        <w:t> </w:t>
      </w:r>
      <w:r>
        <w:rPr>
          <w:spacing w:val="-25"/>
        </w:rPr>
      </w:r>
      <w:r>
        <w:rPr/>
        <w:t>当期损益。</w:t>
      </w:r>
    </w:p>
    <w:p>
      <w:pPr>
        <w:pStyle w:val="BodyText"/>
        <w:spacing w:line="237" w:lineRule="auto"/>
        <w:ind w:left="138" w:right="128" w:firstLine="419"/>
        <w:jc w:val="both"/>
      </w:pPr>
      <w:r>
        <w:rPr>
          <w:spacing w:val="-2"/>
        </w:rPr>
        <w:t>可供出售金融资产，是指初始确认时即被指定为可供出售的非衍生金融资产，以及未被划分</w:t>
      </w:r>
      <w:r>
        <w:rPr>
          <w:w w:val="100"/>
        </w:rPr>
        <w:t> </w:t>
      </w:r>
      <w:r>
        <w:rPr>
          <w:spacing w:val="-2"/>
        </w:rPr>
        <w:t>为其他类的金融资产。这类资产中，在活跃市场中没有报价且其公允价值不能可靠计量的权益工</w:t>
      </w:r>
      <w:r>
        <w:rPr>
          <w:spacing w:val="-25"/>
        </w:rPr>
        <w:t> </w:t>
      </w:r>
      <w:r>
        <w:rPr>
          <w:spacing w:val="-25"/>
        </w:rPr>
      </w:r>
      <w:r>
        <w:rPr>
          <w:spacing w:val="-2"/>
        </w:rPr>
        <w:t>具投资以及与该权益工具挂钩并须通过交付该权益工具结算的衍生金融资产，按成本进行后续计</w:t>
      </w:r>
      <w:r>
        <w:rPr>
          <w:spacing w:val="-25"/>
        </w:rPr>
        <w:t> </w:t>
      </w:r>
      <w:r>
        <w:rPr>
          <w:spacing w:val="-25"/>
        </w:rPr>
      </w:r>
      <w:r>
        <w:rPr>
          <w:spacing w:val="-6"/>
          <w:w w:val="100"/>
        </w:rPr>
        <w:t>量；其他存在活跃市场报价或虽没有活跃市场报价但公允价值能够可靠计量的，按公允价值计量，</w:t>
      </w:r>
      <w:r>
        <w:rPr>
          <w:spacing w:val="-104"/>
          <w:w w:val="100"/>
        </w:rPr>
        <w:t> </w:t>
      </w:r>
      <w:r>
        <w:rPr>
          <w:spacing w:val="-104"/>
          <w:w w:val="100"/>
        </w:rPr>
      </w:r>
      <w:r>
        <w:rPr>
          <w:spacing w:val="-2"/>
        </w:rPr>
        <w:t>公允价值变动计入其他综合收益。对于此类金融资产采用公允价值进行后续计量，除减值损失及</w:t>
      </w:r>
      <w:r>
        <w:rPr>
          <w:spacing w:val="-26"/>
        </w:rPr>
        <w:t> </w:t>
      </w:r>
      <w:r>
        <w:rPr>
          <w:spacing w:val="-26"/>
        </w:rPr>
      </w:r>
      <w:r>
        <w:rPr>
          <w:spacing w:val="-2"/>
        </w:rPr>
        <w:t>外币货币性金融资产形成的汇兑损益外，可供出售金融资产公允价值变动直接计入股东权益，待</w:t>
      </w:r>
      <w:r>
        <w:rPr>
          <w:spacing w:val="-25"/>
        </w:rPr>
        <w:t> </w:t>
      </w:r>
      <w:r>
        <w:rPr>
          <w:spacing w:val="-25"/>
        </w:rPr>
      </w:r>
      <w:r>
        <w:rPr>
          <w:spacing w:val="-2"/>
        </w:rPr>
        <w:t>该金融资产终止确认时，原直接计入权益的公允价值变动累计额转入当期损益。可供出售债务工</w:t>
      </w:r>
      <w:r>
        <w:rPr>
          <w:spacing w:val="-25"/>
        </w:rPr>
        <w:t> </w:t>
      </w:r>
      <w:r>
        <w:rPr>
          <w:spacing w:val="-25"/>
        </w:rPr>
      </w:r>
      <w:r>
        <w:rPr>
          <w:spacing w:val="-2"/>
        </w:rPr>
        <w:t>具投资在持有期间按实际利率法计算的利息，以及被投资单位宣告发放的与可供出售权益工具投</w:t>
      </w:r>
      <w:r>
        <w:rPr>
          <w:spacing w:val="-25"/>
        </w:rPr>
        <w:t> </w:t>
      </w:r>
      <w:r>
        <w:rPr>
          <w:spacing w:val="-25"/>
        </w:rPr>
      </w:r>
      <w:r>
        <w:rPr>
          <w:spacing w:val="-2"/>
        </w:rPr>
        <w:t>资相关的现金股利，作为投资收益计入当期损益。对于在活跃市场中没有报价且其公允价值不能</w:t>
      </w:r>
      <w:r>
        <w:rPr>
          <w:spacing w:val="-25"/>
        </w:rPr>
        <w:t> </w:t>
      </w:r>
      <w:r>
        <w:rPr>
          <w:spacing w:val="-25"/>
        </w:rPr>
      </w:r>
      <w:r>
        <w:rPr/>
        <w:t>可靠计量的权益工具投资，按成本计量。</w:t>
      </w:r>
    </w:p>
    <w:p>
      <w:pPr>
        <w:pStyle w:val="BodyText"/>
        <w:spacing w:line="230" w:lineRule="auto" w:before="9"/>
        <w:ind w:left="138" w:right="128" w:firstLine="419"/>
        <w:jc w:val="both"/>
      </w:pPr>
      <w:r>
        <w:rPr>
          <w:rFonts w:ascii="Times New Roman" w:hAnsi="Times New Roman" w:cs="Times New Roman" w:eastAsia="Times New Roman" w:hint="default"/>
          <w:spacing w:val="-4"/>
        </w:rPr>
        <w:t>3</w:t>
      </w:r>
      <w:r>
        <w:rPr>
          <w:spacing w:val="-4"/>
        </w:rPr>
        <w:t>）金融资产减值。除以公允价值计量且其变动计入当期损益的金融资产外，本集团于资产负</w:t>
      </w:r>
      <w:r>
        <w:rPr>
          <w:w w:val="100"/>
        </w:rPr>
        <w:t> </w:t>
      </w:r>
      <w:r>
        <w:rPr>
          <w:spacing w:val="-2"/>
        </w:rPr>
        <w:t>债表日对其他金融资产的账面价值进行检查，如果有客观证据表明某项金融资产发生减值的，计</w:t>
      </w:r>
      <w:r>
        <w:rPr>
          <w:spacing w:val="-25"/>
        </w:rPr>
        <w:t> </w:t>
      </w:r>
      <w:r>
        <w:rPr>
          <w:spacing w:val="-25"/>
        </w:rPr>
      </w:r>
      <w:r>
        <w:rPr/>
        <w:t>提减值准备。</w:t>
      </w:r>
    </w:p>
    <w:p>
      <w:pPr>
        <w:pStyle w:val="BodyText"/>
        <w:spacing w:line="237" w:lineRule="auto"/>
        <w:ind w:left="138" w:right="137" w:firstLine="419"/>
        <w:jc w:val="both"/>
      </w:pPr>
      <w:r>
        <w:rPr>
          <w:spacing w:val="-2"/>
        </w:rPr>
        <w:t>以摊余成本计量的金融资产发生减值时，按预计未来现金流量（不包括尚未发生的未来信用</w:t>
      </w:r>
      <w:r>
        <w:rPr>
          <w:w w:val="100"/>
        </w:rPr>
        <w:t> </w:t>
      </w:r>
      <w:r>
        <w:rPr>
          <w:spacing w:val="-2"/>
        </w:rPr>
        <w:t>损失）现值低于账面价值的差额，计提减值准备。如果有客观证据表明该金融资产价值已恢复，</w:t>
      </w:r>
      <w:r>
        <w:rPr>
          <w:spacing w:val="-25"/>
        </w:rPr>
        <w:t> </w:t>
      </w:r>
      <w:r>
        <w:rPr>
          <w:spacing w:val="-25"/>
        </w:rPr>
      </w:r>
      <w:r>
        <w:rPr/>
        <w:t>且客观上与确认该损失后发生的事项有关，原确认的减值损失予以转回，计入当期损益。</w:t>
      </w:r>
    </w:p>
    <w:p>
      <w:pPr>
        <w:pStyle w:val="BodyText"/>
        <w:spacing w:line="237" w:lineRule="auto" w:before="1"/>
        <w:ind w:left="138" w:right="137" w:firstLine="419"/>
        <w:jc w:val="both"/>
      </w:pPr>
      <w:r>
        <w:rPr>
          <w:spacing w:val="-2"/>
        </w:rPr>
        <w:t>当可供出售金融资产的公允价值发生较大幅度或非暂时性下降，原直接计入股东权益的因公</w:t>
      </w:r>
      <w:r>
        <w:rPr>
          <w:w w:val="100"/>
        </w:rPr>
        <w:t> </w:t>
      </w:r>
      <w:r>
        <w:rPr>
          <w:spacing w:val="-2"/>
        </w:rPr>
        <w:t>允价值下降形成的累计损失予以转出并计入减值损失。对已确认减值损失的可供出售债务工具投</w:t>
      </w:r>
      <w:r>
        <w:rPr>
          <w:spacing w:val="-26"/>
        </w:rPr>
        <w:t> </w:t>
      </w:r>
      <w:r>
        <w:rPr>
          <w:spacing w:val="-26"/>
        </w:rPr>
      </w:r>
      <w:r>
        <w:rPr>
          <w:spacing w:val="-2"/>
        </w:rPr>
        <w:t>资，在期后公允价值上升且客观上与确认原减值损失后发生的事项有关的，原确认的减值损失予</w:t>
      </w:r>
      <w:r>
        <w:rPr>
          <w:spacing w:val="-25"/>
        </w:rPr>
        <w:t> </w:t>
      </w:r>
      <w:r>
        <w:rPr>
          <w:spacing w:val="-25"/>
        </w:rPr>
      </w:r>
      <w:r>
        <w:rPr>
          <w:spacing w:val="-2"/>
        </w:rPr>
        <w:t>以转回并计入当期损益。对已确认减值损失的可供出售权益工具投资，期后公允价值上升直接计</w:t>
      </w:r>
      <w:r>
        <w:rPr>
          <w:spacing w:val="-25"/>
        </w:rPr>
        <w:t> </w:t>
      </w:r>
      <w:r>
        <w:rPr>
          <w:spacing w:val="-25"/>
        </w:rPr>
      </w:r>
      <w:r>
        <w:rPr/>
        <w:t>入股东权益。</w:t>
      </w:r>
    </w:p>
    <w:p>
      <w:pPr>
        <w:pStyle w:val="BodyText"/>
        <w:spacing w:line="232" w:lineRule="auto" w:before="4"/>
        <w:ind w:left="138" w:right="128" w:firstLine="419"/>
        <w:jc w:val="both"/>
      </w:pPr>
      <w:r>
        <w:rPr>
          <w:rFonts w:ascii="Times New Roman" w:hAnsi="Times New Roman" w:cs="Times New Roman" w:eastAsia="Times New Roman" w:hint="default"/>
          <w:spacing w:val="-4"/>
        </w:rPr>
        <w:t>4</w:t>
      </w:r>
      <w:r>
        <w:rPr>
          <w:spacing w:val="-4"/>
        </w:rPr>
        <w:t>）金融资产转移。金融资产满足下列条件之一的，予以终止确认：①收取该金融资产现金流</w:t>
      </w:r>
      <w:r>
        <w:rPr>
          <w:w w:val="100"/>
        </w:rPr>
        <w:t> </w:t>
      </w:r>
      <w:r>
        <w:rPr>
          <w:spacing w:val="-2"/>
        </w:rPr>
        <w:t>量的合同权利终止；②该金融资产已转移，且本集团将金融资产所有权上几乎所有的风险和报酬</w:t>
      </w:r>
      <w:r>
        <w:rPr>
          <w:spacing w:val="-25"/>
        </w:rPr>
        <w:t> </w:t>
      </w:r>
      <w:r>
        <w:rPr>
          <w:spacing w:val="-25"/>
        </w:rPr>
      </w:r>
      <w:r>
        <w:rPr>
          <w:spacing w:val="-2"/>
        </w:rPr>
        <w:t>转移给转入方；③该金融资产已转移，虽然本集团既没有转移也没有保留金融资产所有权上几乎</w:t>
      </w:r>
      <w:r>
        <w:rPr>
          <w:spacing w:val="-25"/>
        </w:rPr>
        <w:t> </w:t>
      </w:r>
      <w:r>
        <w:rPr>
          <w:spacing w:val="-25"/>
        </w:rPr>
      </w:r>
      <w:r>
        <w:rPr/>
        <w:t>所有的风险和报酬，但是放弃了对该金融资产控制。</w:t>
      </w:r>
    </w:p>
    <w:p>
      <w:pPr>
        <w:pStyle w:val="BodyText"/>
        <w:spacing w:line="272" w:lineRule="exact" w:before="27"/>
        <w:ind w:left="558" w:right="0"/>
        <w:jc w:val="left"/>
      </w:pPr>
      <w:r>
        <w:rPr/>
        <w:t>（</w:t>
      </w:r>
      <w:r>
        <w:rPr>
          <w:rFonts w:ascii="Times New Roman" w:hAnsi="Times New Roman" w:cs="Times New Roman" w:eastAsia="Times New Roman" w:hint="default"/>
        </w:rPr>
        <w:t>2</w:t>
      </w:r>
      <w:r>
        <w:rPr/>
        <w:t>）金融负债</w:t>
      </w:r>
      <w:r>
        <w:rPr>
          <w:w w:val="100"/>
        </w:rPr>
        <w:t> </w:t>
      </w:r>
      <w:r>
        <w:rPr>
          <w:spacing w:val="-2"/>
        </w:rPr>
        <w:t>本集团的金融负债于初始确认时分类为以公允价值计量且其变动计入当期损益的金融负债和</w:t>
      </w:r>
    </w:p>
    <w:p>
      <w:pPr>
        <w:pStyle w:val="BodyText"/>
        <w:spacing w:line="249" w:lineRule="exact"/>
        <w:ind w:left="138" w:right="0"/>
        <w:jc w:val="both"/>
      </w:pPr>
      <w:r>
        <w:rPr/>
        <w:t>其他金融负债。以公允价值计量且其变动计入当期损益的金融负债，包括交易性金融负债和初始</w:t>
      </w:r>
    </w:p>
    <w:p>
      <w:pPr>
        <w:spacing w:after="0" w:line="249" w:lineRule="exact"/>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pPr>
      <w:r>
        <w:rPr>
          <w:spacing w:val="-2"/>
        </w:rPr>
        <w:t>确认时指定为以公允价值计量且其变动计入当期损益的金融负债，按照公允价值进行后续计量，</w:t>
      </w:r>
      <w:r>
        <w:rPr>
          <w:spacing w:val="-25"/>
        </w:rPr>
        <w:t> </w:t>
      </w:r>
      <w:r>
        <w:rPr>
          <w:spacing w:val="-25"/>
        </w:rPr>
      </w:r>
      <w:r>
        <w:rPr>
          <w:spacing w:val="-2"/>
        </w:rPr>
        <w:t>公允价值变动形成的利得或损失以及与该金融负债相关的股利和利息支出计入当期损益。其他金</w:t>
      </w:r>
      <w:r>
        <w:rPr>
          <w:spacing w:val="-25"/>
        </w:rPr>
        <w:t> </w:t>
      </w:r>
      <w:r>
        <w:rPr>
          <w:spacing w:val="-25"/>
        </w:rPr>
      </w:r>
      <w:r>
        <w:rPr/>
        <w:t>融负债采用实际利率法，按照摊余成本进行后续计量。</w:t>
      </w:r>
    </w:p>
    <w:p>
      <w:pPr>
        <w:pStyle w:val="BodyText"/>
        <w:spacing w:line="272" w:lineRule="exact" w:before="26"/>
        <w:ind w:right="202" w:firstLine="419"/>
        <w:jc w:val="left"/>
      </w:pPr>
      <w:r>
        <w:rPr>
          <w:spacing w:val="-2"/>
        </w:rPr>
        <w:t>当金融负债的现时义务全部或部分已经解除时，终止确认该金融负债或义务已解除的部分。</w:t>
      </w:r>
      <w:r>
        <w:rPr>
          <w:w w:val="100"/>
        </w:rPr>
        <w:t> </w:t>
      </w:r>
      <w:r>
        <w:rPr/>
        <w:t>终止确认部分的账面价值与支付的对价之间的差额，计入当期损益。</w:t>
      </w:r>
    </w:p>
    <w:p>
      <w:pPr>
        <w:pStyle w:val="BodyText"/>
        <w:spacing w:line="255" w:lineRule="exact"/>
        <w:ind w:left="638" w:right="3050"/>
        <w:jc w:val="left"/>
      </w:pPr>
      <w:r>
        <w:rPr/>
        <w:t>（</w:t>
      </w:r>
      <w:r>
        <w:rPr>
          <w:rFonts w:ascii="Times New Roman" w:hAnsi="Times New Roman" w:cs="Times New Roman" w:eastAsia="Times New Roman" w:hint="default"/>
        </w:rPr>
        <w:t>3</w:t>
      </w:r>
      <w:r>
        <w:rPr/>
        <w:t>）金融资产和金融负债的公允价值确定方法</w:t>
      </w:r>
    </w:p>
    <w:p>
      <w:pPr>
        <w:pStyle w:val="BodyText"/>
        <w:spacing w:line="235" w:lineRule="auto"/>
        <w:ind w:right="0" w:firstLine="419"/>
        <w:jc w:val="left"/>
      </w:pPr>
      <w:r>
        <w:rPr>
          <w:rFonts w:ascii="Times New Roman" w:hAnsi="Times New Roman" w:cs="Times New Roman" w:eastAsia="Times New Roman" w:hint="default"/>
          <w:spacing w:val="-2"/>
        </w:rPr>
        <w:t>1</w:t>
      </w:r>
      <w:r>
        <w:rPr>
          <w:spacing w:val="-2"/>
        </w:rPr>
        <w:t>）金融工具存在活跃市场的，活跃市场中的市场报价用于确定其公允价值。在活跃市场上，</w:t>
      </w:r>
      <w:r>
        <w:rPr>
          <w:w w:val="100"/>
        </w:rPr>
        <w:t> </w:t>
      </w:r>
      <w:r>
        <w:rPr/>
        <w:t>本公司已持有的金融资产或拟承担的金融负债以现行出价作为相应资产或负债的公允价值；本公</w:t>
      </w:r>
      <w:r>
        <w:rPr>
          <w:w w:val="100"/>
        </w:rPr>
        <w:t> </w:t>
      </w:r>
      <w:r>
        <w:rPr/>
        <w:t>司拟购入的金融资产或已承担的金融负债以现行要价作为相应资产或负债的公允价值。金融资产</w:t>
      </w:r>
      <w:r>
        <w:rPr>
          <w:w w:val="100"/>
        </w:rPr>
        <w:t> </w:t>
      </w:r>
      <w:r>
        <w:rPr/>
        <w:t>或金融负债没有现行出价和要价，但最近交易日后经济环境发生了重大变化时，参考类似金融资</w:t>
      </w:r>
      <w:r>
        <w:rPr>
          <w:w w:val="100"/>
        </w:rPr>
        <w:t> </w:t>
      </w:r>
      <w:r>
        <w:rPr/>
        <w:t>产或金融负债的现行价格或利率，调整最近交易的市场报价，以确定该金融资产或金融负债的公</w:t>
      </w:r>
      <w:r>
        <w:rPr>
          <w:w w:val="100"/>
        </w:rPr>
        <w:t> </w:t>
      </w:r>
      <w:r>
        <w:rPr/>
        <w:t>允价值。本公司有足够的证据表明最近交易的市场报价不是公允价值的，对最近交易的市场报价</w:t>
      </w:r>
      <w:r>
        <w:rPr>
          <w:w w:val="100"/>
        </w:rPr>
        <w:t> </w:t>
      </w:r>
      <w:r>
        <w:rPr/>
        <w:t>做出适当调整，以确定该金融资产或金融负债的公允价值。</w:t>
      </w:r>
    </w:p>
    <w:p>
      <w:pPr>
        <w:pStyle w:val="BodyText"/>
        <w:spacing w:line="230" w:lineRule="auto" w:before="9"/>
        <w:ind w:right="228" w:firstLine="419"/>
        <w:jc w:val="both"/>
      </w:pPr>
      <w:r>
        <w:rPr>
          <w:rFonts w:ascii="Times New Roman" w:hAnsi="Times New Roman" w:cs="Times New Roman" w:eastAsia="Times New Roman" w:hint="default"/>
          <w:spacing w:val="-4"/>
        </w:rPr>
        <w:t>2</w:t>
      </w:r>
      <w:r>
        <w:rPr>
          <w:spacing w:val="-4"/>
        </w:rPr>
        <w:t>）金融工具不存在活跃市场的，采用估值技术确定其公允价值。估值技术包括参考熟悉情况</w:t>
      </w:r>
      <w:r>
        <w:rPr>
          <w:w w:val="100"/>
        </w:rPr>
        <w:t> </w:t>
      </w:r>
      <w:r>
        <w:rPr>
          <w:spacing w:val="-2"/>
        </w:rPr>
        <w:t>并自愿交易的各方最近进行的市场交易中使用的价格、参照实质上相同的其他金融资产的当前公</w:t>
      </w:r>
      <w:r>
        <w:rPr>
          <w:spacing w:val="-25"/>
        </w:rPr>
        <w:t> </w:t>
      </w:r>
      <w:r>
        <w:rPr>
          <w:spacing w:val="-25"/>
        </w:rPr>
      </w:r>
      <w:r>
        <w:rPr/>
        <w:t>允价值、现金流量折现法和期权定价模型等。</w:t>
      </w:r>
    </w:p>
    <w:p>
      <w:pPr>
        <w:spacing w:line="240" w:lineRule="auto" w:before="12"/>
        <w:rPr>
          <w:rFonts w:ascii="宋体" w:hAnsi="宋体" w:cs="宋体" w:eastAsia="宋体" w:hint="default"/>
          <w:sz w:val="22"/>
          <w:szCs w:val="22"/>
        </w:rPr>
      </w:pPr>
    </w:p>
    <w:p>
      <w:pPr>
        <w:pStyle w:val="Heading4"/>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137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0" w:firstLine="419"/>
              <w:jc w:val="left"/>
              <w:rPr>
                <w:rFonts w:ascii="宋体" w:hAnsi="宋体" w:cs="宋体" w:eastAsia="宋体" w:hint="default"/>
                <w:sz w:val="21"/>
                <w:szCs w:val="21"/>
              </w:rPr>
            </w:pPr>
            <w:r>
              <w:rPr>
                <w:rFonts w:ascii="宋体" w:hAnsi="宋体" w:cs="宋体" w:eastAsia="宋体" w:hint="default"/>
                <w:spacing w:val="12"/>
                <w:sz w:val="21"/>
                <w:szCs w:val="21"/>
              </w:rPr>
              <w:t>单项金额重大的判断</w:t>
            </w:r>
            <w:r>
              <w:rPr>
                <w:rFonts w:ascii="宋体" w:hAnsi="宋体" w:cs="宋体" w:eastAsia="宋体" w:hint="default"/>
                <w:w w:val="100"/>
                <w:sz w:val="21"/>
                <w:szCs w:val="21"/>
              </w:rPr>
              <w:t> </w:t>
            </w:r>
            <w:r>
              <w:rPr>
                <w:rFonts w:ascii="宋体" w:hAnsi="宋体" w:cs="宋体" w:eastAsia="宋体" w:hint="default"/>
                <w:sz w:val="21"/>
                <w:szCs w:val="21"/>
              </w:rPr>
              <w:t>依据或金额标准</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从单项金额占总额的 </w:t>
            </w:r>
            <w:r>
              <w:rPr>
                <w:rFonts w:ascii="Times New Roman" w:hAnsi="Times New Roman" w:cs="Times New Roman" w:eastAsia="Times New Roman" w:hint="default"/>
                <w:sz w:val="21"/>
                <w:szCs w:val="21"/>
              </w:rPr>
              <w:t>5%</w:t>
            </w:r>
            <w:r>
              <w:rPr>
                <w:rFonts w:ascii="宋体" w:hAnsi="宋体" w:cs="宋体" w:eastAsia="宋体" w:hint="default"/>
                <w:sz w:val="21"/>
                <w:szCs w:val="21"/>
              </w:rPr>
              <w:t>开始测试，如果单项金额占总额</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w:t>
            </w:r>
          </w:p>
          <w:p>
            <w:pPr>
              <w:pStyle w:val="TableParagraph"/>
              <w:spacing w:line="228" w:lineRule="auto" w:before="3"/>
              <w:ind w:left="103" w:right="96"/>
              <w:jc w:val="both"/>
              <w:rPr>
                <w:rFonts w:ascii="宋体" w:hAnsi="宋体" w:cs="宋体" w:eastAsia="宋体" w:hint="default"/>
                <w:sz w:val="21"/>
                <w:szCs w:val="21"/>
              </w:rPr>
            </w:pPr>
            <w:r>
              <w:rPr>
                <w:rFonts w:ascii="宋体" w:hAnsi="宋体" w:cs="宋体" w:eastAsia="宋体" w:hint="default"/>
                <w:sz w:val="21"/>
                <w:szCs w:val="21"/>
              </w:rPr>
              <w:t>上汇总大于总额</w:t>
            </w:r>
            <w:r>
              <w:rPr>
                <w:rFonts w:ascii="宋体" w:hAnsi="宋体" w:cs="宋体" w:eastAsia="宋体" w:hint="default"/>
                <w:spacing w:val="-44"/>
                <w:sz w:val="21"/>
                <w:szCs w:val="21"/>
              </w:rPr>
              <w:t> </w:t>
            </w:r>
            <w:r>
              <w:rPr>
                <w:rFonts w:ascii="Times New Roman" w:hAnsi="Times New Roman" w:cs="Times New Roman" w:eastAsia="Times New Roman" w:hint="default"/>
                <w:spacing w:val="-7"/>
                <w:sz w:val="21"/>
                <w:szCs w:val="21"/>
              </w:rPr>
              <w:t>80%</w:t>
            </w:r>
            <w:r>
              <w:rPr>
                <w:rFonts w:ascii="宋体" w:hAnsi="宋体" w:cs="宋体" w:eastAsia="宋体" w:hint="default"/>
                <w:spacing w:val="-7"/>
                <w:sz w:val="21"/>
                <w:szCs w:val="21"/>
              </w:rPr>
              <w:t>，单项金额占总额的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可以作为单项重大的判</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断条件；如果单项金额占总额的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以上汇总数小于总额</w:t>
            </w:r>
            <w:r>
              <w:rPr>
                <w:rFonts w:ascii="宋体" w:hAnsi="宋体" w:cs="宋体" w:eastAsia="宋体" w:hint="default"/>
                <w:spacing w:val="-39"/>
                <w:sz w:val="21"/>
                <w:szCs w:val="21"/>
              </w:rPr>
              <w:t> </w:t>
            </w:r>
            <w:r>
              <w:rPr>
                <w:rFonts w:ascii="Times New Roman" w:hAnsi="Times New Roman" w:cs="Times New Roman" w:eastAsia="Times New Roman" w:hint="default"/>
                <w:spacing w:val="-6"/>
                <w:sz w:val="21"/>
                <w:szCs w:val="21"/>
              </w:rPr>
              <w:t>80%</w:t>
            </w:r>
            <w:r>
              <w:rPr>
                <w:rFonts w:ascii="宋体" w:hAnsi="宋体" w:cs="宋体" w:eastAsia="宋体" w:hint="default"/>
                <w:spacing w:val="-6"/>
                <w:sz w:val="21"/>
                <w:szCs w:val="21"/>
              </w:rPr>
              <w:t>，应当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降低单项金额重大的认定条件，直到单项金额重大的汇总金额满足</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总额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w:t>
            </w:r>
          </w:p>
        </w:tc>
      </w:tr>
      <w:tr>
        <w:trPr>
          <w:trHeight w:val="95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2" w:lineRule="exact"/>
              <w:ind w:left="103" w:right="100" w:firstLine="419"/>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w:t>
            </w:r>
            <w:r>
              <w:rPr>
                <w:rFonts w:ascii="宋体" w:hAnsi="宋体" w:cs="宋体" w:eastAsia="宋体" w:hint="default"/>
                <w:w w:val="100"/>
                <w:sz w:val="21"/>
                <w:szCs w:val="21"/>
              </w:rPr>
              <w:t> </w:t>
            </w:r>
            <w:r>
              <w:rPr>
                <w:rFonts w:ascii="宋体" w:hAnsi="宋体" w:cs="宋体" w:eastAsia="宋体" w:hint="default"/>
                <w:sz w:val="21"/>
                <w:szCs w:val="21"/>
              </w:rPr>
              <w:t>计提坏账准备的计提方法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3"/>
              <w:ind w:left="103" w:right="97" w:firstLine="420"/>
              <w:jc w:val="both"/>
              <w:rPr>
                <w:rFonts w:ascii="宋体" w:hAnsi="宋体" w:cs="宋体" w:eastAsia="宋体" w:hint="default"/>
                <w:sz w:val="21"/>
                <w:szCs w:val="21"/>
              </w:rPr>
            </w:pPr>
            <w:r>
              <w:rPr>
                <w:rFonts w:ascii="宋体" w:hAnsi="宋体" w:cs="宋体" w:eastAsia="宋体" w:hint="default"/>
                <w:sz w:val="21"/>
                <w:szCs w:val="21"/>
              </w:rPr>
              <w:t>根据实际情况对预计未来现金流量的现值进行减值测试，计提</w:t>
            </w:r>
            <w:r>
              <w:rPr>
                <w:rFonts w:ascii="宋体" w:hAnsi="宋体" w:cs="宋体" w:eastAsia="宋体" w:hint="default"/>
                <w:spacing w:val="2"/>
                <w:w w:val="100"/>
                <w:sz w:val="21"/>
                <w:szCs w:val="21"/>
              </w:rPr>
              <w:t> </w:t>
            </w:r>
            <w:r>
              <w:rPr>
                <w:rFonts w:ascii="宋体" w:hAnsi="宋体" w:cs="宋体" w:eastAsia="宋体" w:hint="default"/>
                <w:sz w:val="21"/>
                <w:szCs w:val="21"/>
              </w:rPr>
              <w:t>坏账准备；如发生减值，单独计提坏账准备，不再按照组合计提坏</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账准备；如未发生减值，包含在组合中按组合性质进行减值测试。</w:t>
            </w:r>
          </w:p>
        </w:tc>
      </w:tr>
    </w:tbl>
    <w:p>
      <w:pPr>
        <w:spacing w:line="240" w:lineRule="auto" w:before="9"/>
        <w:rPr>
          <w:rFonts w:ascii="宋体" w:hAnsi="宋体" w:cs="宋体" w:eastAsia="宋体" w:hint="default"/>
          <w:sz w:val="18"/>
          <w:szCs w:val="18"/>
        </w:rPr>
      </w:pPr>
    </w:p>
    <w:p>
      <w:pPr>
        <w:pStyle w:val="Heading4"/>
        <w:spacing w:line="240" w:lineRule="auto"/>
        <w:ind w:right="305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right="3050"/>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960"/>
        <w:gridCol w:w="6378"/>
        <w:gridCol w:w="1711"/>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除员工备用金借款、投资借款、关联方往来款项以外的款项（</w:t>
            </w:r>
            <w:r>
              <w:rPr>
                <w:rFonts w:ascii="Times New Roman" w:hAnsi="Times New Roman" w:cs="Times New Roman" w:eastAsia="Times New Roman" w:hint="default"/>
                <w:spacing w:val="-2"/>
                <w:sz w:val="21"/>
                <w:szCs w:val="21"/>
              </w:rPr>
              <w:t>IT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分</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销业务、压缩机业务、机顶盒业务除外）</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IT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分销业务中除员工备用金借款、投资借款、关联方往来款项以外</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的款项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压缩机业务中除员工备用金借款、投资借款、关联方往来款项以外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的款项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机顶盒业务中除员工备用金借款、投资借款、关联方往来款项以外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的款项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员工备用金借款、投资借款、关联方往来款项、废弃电器电子产品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处理补贴款</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余额百分比法</w:t>
            </w:r>
          </w:p>
        </w:tc>
      </w:tr>
    </w:tbl>
    <w:p>
      <w:pPr>
        <w:spacing w:line="240" w:lineRule="auto" w:before="1"/>
        <w:rPr>
          <w:rFonts w:ascii="宋体" w:hAnsi="宋体" w:cs="宋体" w:eastAsia="宋体" w:hint="default"/>
          <w:sz w:val="14"/>
          <w:szCs w:val="14"/>
        </w:rPr>
      </w:pPr>
    </w:p>
    <w:p>
      <w:pPr>
        <w:pStyle w:val="BodyText"/>
        <w:spacing w:line="282" w:lineRule="exact" w:before="36"/>
        <w:ind w:right="3050"/>
        <w:jc w:val="left"/>
      </w:pPr>
      <w:r>
        <w:rPr/>
        <w:t>组合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中，采用账龄分析法计提坏账准备的</w:t>
      </w:r>
    </w:p>
    <w:p>
      <w:pPr>
        <w:pStyle w:val="BodyText"/>
        <w:spacing w:line="282"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7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35</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42"/>
        <w:ind w:right="3050"/>
        <w:jc w:val="left"/>
      </w:pPr>
      <w:r>
        <w:rPr/>
        <w:t>组合</w:t>
      </w:r>
      <w:r>
        <w:rPr>
          <w:spacing w:val="-56"/>
        </w:rPr>
        <w:t> </w:t>
      </w:r>
      <w:r>
        <w:rPr>
          <w:rFonts w:ascii="Calibri" w:hAnsi="Calibri" w:cs="Calibri" w:eastAsia="Calibri" w:hint="default"/>
        </w:rPr>
        <w:t>2</w:t>
      </w:r>
      <w:r>
        <w:rPr>
          <w:rFonts w:ascii="Calibri" w:hAnsi="Calibri" w:cs="Calibri" w:eastAsia="Calibri" w:hint="default"/>
          <w:spacing w:val="5"/>
        </w:rPr>
        <w:t> </w:t>
      </w:r>
      <w:r>
        <w:rPr/>
        <w:t>中，采用账龄分析法计提坏账准备的：</w:t>
      </w:r>
    </w:p>
    <w:p>
      <w:pPr>
        <w:spacing w:line="240" w:lineRule="auto" w:before="5"/>
        <w:rPr>
          <w:rFonts w:ascii="宋体" w:hAnsi="宋体" w:cs="宋体" w:eastAsia="宋体" w:hint="default"/>
          <w:sz w:val="10"/>
          <w:szCs w:val="10"/>
        </w:rPr>
      </w:pPr>
    </w:p>
    <w:tbl>
      <w:tblPr>
        <w:tblW w:w="0" w:type="auto"/>
        <w:jc w:val="left"/>
        <w:tblInd w:w="153" w:type="dxa"/>
        <w:tblLayout w:type="fixed"/>
        <w:tblCellMar>
          <w:top w:w="0" w:type="dxa"/>
          <w:left w:w="0" w:type="dxa"/>
          <w:bottom w:w="0" w:type="dxa"/>
          <w:right w:w="0" w:type="dxa"/>
        </w:tblCellMar>
        <w:tblLook w:val="01E0"/>
      </w:tblPr>
      <w:tblGrid>
        <w:gridCol w:w="3140"/>
        <w:gridCol w:w="2835"/>
        <w:gridCol w:w="2979"/>
      </w:tblGrid>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15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35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55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55</w:t>
            </w:r>
          </w:p>
        </w:tc>
      </w:tr>
      <w:tr>
        <w:trPr>
          <w:trHeight w:val="31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z w:val="21"/>
              </w:rPr>
              <w:t>85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z w:val="21"/>
              </w:rPr>
              <w:t>85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42"/>
        <w:ind w:right="3050"/>
        <w:jc w:val="left"/>
      </w:pPr>
      <w:r>
        <w:rPr/>
        <w:t>组合</w:t>
      </w:r>
      <w:r>
        <w:rPr>
          <w:spacing w:val="-56"/>
        </w:rPr>
        <w:t> </w:t>
      </w:r>
      <w:r>
        <w:rPr>
          <w:rFonts w:ascii="Calibri" w:hAnsi="Calibri" w:cs="Calibri" w:eastAsia="Calibri" w:hint="default"/>
        </w:rPr>
        <w:t>3</w:t>
      </w:r>
      <w:r>
        <w:rPr>
          <w:rFonts w:ascii="Calibri" w:hAnsi="Calibri" w:cs="Calibri" w:eastAsia="Calibri" w:hint="default"/>
          <w:spacing w:val="5"/>
        </w:rPr>
        <w:t> </w:t>
      </w:r>
      <w:r>
        <w:rPr/>
        <w:t>中，采用账龄分析法计提坏账准备的：</w:t>
      </w:r>
    </w:p>
    <w:p>
      <w:pPr>
        <w:spacing w:line="240" w:lineRule="auto" w:before="5"/>
        <w:rPr>
          <w:rFonts w:ascii="宋体" w:hAnsi="宋体" w:cs="宋体" w:eastAsia="宋体" w:hint="default"/>
          <w:sz w:val="10"/>
          <w:szCs w:val="10"/>
        </w:rPr>
      </w:pPr>
    </w:p>
    <w:tbl>
      <w:tblPr>
        <w:tblW w:w="0" w:type="auto"/>
        <w:jc w:val="left"/>
        <w:tblInd w:w="153" w:type="dxa"/>
        <w:tblLayout w:type="fixed"/>
        <w:tblCellMar>
          <w:top w:w="0" w:type="dxa"/>
          <w:left w:w="0" w:type="dxa"/>
          <w:bottom w:w="0" w:type="dxa"/>
          <w:right w:w="0" w:type="dxa"/>
        </w:tblCellMar>
        <w:tblLook w:val="01E0"/>
      </w:tblPr>
      <w:tblGrid>
        <w:gridCol w:w="3140"/>
        <w:gridCol w:w="2835"/>
        <w:gridCol w:w="2979"/>
      </w:tblGrid>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15</w:t>
            </w:r>
          </w:p>
        </w:tc>
      </w:tr>
      <w:tr>
        <w:trPr>
          <w:trHeight w:val="31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z w:val="21"/>
              </w:rPr>
              <w:t>30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z w:val="21"/>
              </w:rPr>
              <w:t>30</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50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50</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42"/>
        <w:ind w:right="3050"/>
        <w:jc w:val="left"/>
      </w:pPr>
      <w:r>
        <w:rPr/>
        <w:t>组合</w:t>
      </w:r>
      <w:r>
        <w:rPr>
          <w:spacing w:val="-56"/>
        </w:rPr>
        <w:t> </w:t>
      </w:r>
      <w:r>
        <w:rPr>
          <w:rFonts w:ascii="Calibri" w:hAnsi="Calibri" w:cs="Calibri" w:eastAsia="Calibri" w:hint="default"/>
        </w:rPr>
        <w:t>4</w:t>
      </w:r>
      <w:r>
        <w:rPr>
          <w:rFonts w:ascii="Calibri" w:hAnsi="Calibri" w:cs="Calibri" w:eastAsia="Calibri" w:hint="default"/>
          <w:spacing w:val="5"/>
        </w:rPr>
        <w:t> </w:t>
      </w:r>
      <w:r>
        <w:rPr/>
        <w:t>中，采用账龄分析法计提坏账准备的：</w:t>
      </w:r>
    </w:p>
    <w:p>
      <w:pPr>
        <w:spacing w:line="240" w:lineRule="auto" w:before="5"/>
        <w:rPr>
          <w:rFonts w:ascii="宋体" w:hAnsi="宋体" w:cs="宋体" w:eastAsia="宋体" w:hint="default"/>
          <w:sz w:val="10"/>
          <w:szCs w:val="10"/>
        </w:rPr>
      </w:pPr>
    </w:p>
    <w:tbl>
      <w:tblPr>
        <w:tblW w:w="0" w:type="auto"/>
        <w:jc w:val="left"/>
        <w:tblInd w:w="153" w:type="dxa"/>
        <w:tblLayout w:type="fixed"/>
        <w:tblCellMar>
          <w:top w:w="0" w:type="dxa"/>
          <w:left w:w="0" w:type="dxa"/>
          <w:bottom w:w="0" w:type="dxa"/>
          <w:right w:w="0" w:type="dxa"/>
        </w:tblCellMar>
        <w:tblLook w:val="01E0"/>
      </w:tblPr>
      <w:tblGrid>
        <w:gridCol w:w="3140"/>
        <w:gridCol w:w="2835"/>
        <w:gridCol w:w="2979"/>
      </w:tblGrid>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31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z w:val="21"/>
              </w:rPr>
              <w:t>10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z w:val="21"/>
              </w:rPr>
              <w:t>10</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35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55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55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85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85</w:t>
            </w:r>
          </w:p>
        </w:tc>
      </w:tr>
      <w:tr>
        <w:trPr>
          <w:trHeight w:val="31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BodyText"/>
        <w:spacing w:line="281" w:lineRule="exact" w:before="189"/>
        <w:ind w:right="3050"/>
        <w:jc w:val="left"/>
      </w:pPr>
      <w:r>
        <w:rPr/>
        <w:t>组合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中，采用余额百分比法计提坏账准备的</w:t>
      </w:r>
    </w:p>
    <w:p>
      <w:pPr>
        <w:pStyle w:val="BodyText"/>
        <w:spacing w:line="281"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094"/>
        <w:gridCol w:w="2976"/>
        <w:gridCol w:w="2979"/>
      </w:tblGrid>
      <w:tr>
        <w:trPr>
          <w:trHeight w:val="281"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4"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6"/>
        <w:rPr>
          <w:rFonts w:ascii="宋体" w:hAnsi="宋体" w:cs="宋体" w:eastAsia="宋体" w:hint="default"/>
          <w:sz w:val="14"/>
          <w:szCs w:val="14"/>
        </w:rPr>
      </w:pPr>
    </w:p>
    <w:p>
      <w:pPr>
        <w:pStyle w:val="BodyText"/>
        <w:spacing w:line="273" w:lineRule="exact" w:before="36"/>
        <w:ind w:right="3050"/>
        <w:jc w:val="left"/>
      </w:pPr>
      <w:r>
        <w:rPr/>
        <w:t>组合中，采用其他方法计提坏账准备的</w:t>
      </w:r>
    </w:p>
    <w:p>
      <w:pPr>
        <w:spacing w:line="276" w:lineRule="auto" w:before="0"/>
        <w:ind w:left="218" w:right="30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25"/>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单项金额不重大且按照组合计提坏账准备不能反映其风险特征的应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收款项</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5" w:lineRule="auto" w:before="41"/>
        <w:ind w:left="138" w:right="208" w:firstLine="419"/>
        <w:jc w:val="both"/>
      </w:pPr>
      <w:r>
        <w:rPr>
          <w:spacing w:val="-4"/>
        </w:rPr>
        <w:t>（</w:t>
      </w:r>
      <w:r>
        <w:rPr>
          <w:rFonts w:ascii="Times New Roman" w:hAnsi="Times New Roman" w:cs="Times New Roman" w:eastAsia="Times New Roman" w:hint="default"/>
          <w:spacing w:val="-4"/>
        </w:rPr>
        <w:t>1</w:t>
      </w:r>
      <w:r>
        <w:rPr>
          <w:spacing w:val="-4"/>
        </w:rPr>
        <w:t>）分类、确认和计量：存货分房地产开发类存货和家电与电子类存货两大类。房地产开发</w:t>
      </w:r>
      <w:r>
        <w:rPr>
          <w:w w:val="100"/>
        </w:rPr>
        <w:t> </w:t>
      </w:r>
      <w:r>
        <w:rPr>
          <w:spacing w:val="-2"/>
        </w:rPr>
        <w:t>类存货包括已完工开发产品、在建开发产品和拟开发土地。家电与电子类存货包括原材料、库存</w:t>
      </w:r>
      <w:r>
        <w:rPr>
          <w:spacing w:val="-25"/>
        </w:rPr>
        <w:t> </w:t>
      </w:r>
      <w:r>
        <w:rPr>
          <w:spacing w:val="-25"/>
        </w:rPr>
      </w:r>
      <w:r>
        <w:rPr>
          <w:spacing w:val="-2"/>
        </w:rPr>
        <w:t>商品、在产品、自制半成品、委托加工材料、低值易耗品、周转材料等。存货为永续盘存制。已</w:t>
      </w:r>
      <w:r>
        <w:rPr>
          <w:spacing w:val="-25"/>
        </w:rPr>
        <w:t> </w:t>
      </w:r>
      <w:r>
        <w:rPr>
          <w:spacing w:val="-25"/>
        </w:rPr>
      </w:r>
      <w:r>
        <w:rPr>
          <w:spacing w:val="-2"/>
        </w:rPr>
        <w:t>完工开发产品是指已建成、待出售的物业；在建开发产品是指尚未建成、以出售或经营为开发目</w:t>
      </w:r>
      <w:r>
        <w:rPr>
          <w:spacing w:val="-25"/>
        </w:rPr>
        <w:t> </w:t>
      </w:r>
      <w:r>
        <w:rPr>
          <w:spacing w:val="-25"/>
        </w:rPr>
      </w:r>
      <w:r>
        <w:rPr>
          <w:spacing w:val="-6"/>
        </w:rPr>
        <w:t>的的物业；拟开发土地是指购入的、已决定将之发展为出售或出租物业的土地。项目整体开发时，</w:t>
      </w:r>
      <w:r>
        <w:rPr>
          <w:spacing w:val="-54"/>
        </w:rPr>
        <w:t> </w:t>
      </w:r>
      <w:r>
        <w:rPr>
          <w:spacing w:val="-54"/>
        </w:rPr>
      </w:r>
      <w:r>
        <w:rPr>
          <w:spacing w:val="-2"/>
        </w:rPr>
        <w:t>全部转入在建开发产品；项目分期开发时，将分期开发用地部分转入在建开发产品，后期未开发</w:t>
      </w:r>
      <w:r>
        <w:rPr>
          <w:spacing w:val="-25"/>
        </w:rPr>
        <w:t> </w:t>
      </w:r>
      <w:r>
        <w:rPr>
          <w:spacing w:val="-25"/>
        </w:rPr>
      </w:r>
      <w:r>
        <w:rPr>
          <w:spacing w:val="-2"/>
        </w:rPr>
        <w:t>土地仍保留在本项目中确认。公共配套设施按实际成本计入开发成本，完工时，摊销转入住宅等</w:t>
      </w:r>
      <w:r>
        <w:rPr>
          <w:spacing w:val="-26"/>
        </w:rPr>
        <w:t> </w:t>
      </w:r>
      <w:r>
        <w:rPr>
          <w:spacing w:val="-26"/>
        </w:rPr>
      </w:r>
      <w:r>
        <w:rPr/>
        <w:t>可售物业的成本，但如具有经营价值且拥有收益权的配套设施，单独计入“投资性房地产”。</w:t>
      </w:r>
    </w:p>
    <w:p>
      <w:pPr>
        <w:pStyle w:val="BodyText"/>
        <w:spacing w:line="237" w:lineRule="auto"/>
        <w:ind w:left="138" w:right="217" w:firstLine="419"/>
        <w:jc w:val="both"/>
      </w:pPr>
      <w:r>
        <w:rPr>
          <w:spacing w:val="-2"/>
        </w:rPr>
        <w:t>存货中家电与电子类存货按标准成本计价；原材料（屏、电子元器件等）采用标准价格进行</w:t>
      </w:r>
      <w:r>
        <w:rPr>
          <w:w w:val="100"/>
        </w:rPr>
        <w:t> </w:t>
      </w:r>
      <w:r>
        <w:rPr>
          <w:spacing w:val="-2"/>
        </w:rPr>
        <w:t>日常核算，每月末，按当月实际领用额分配价格差异，调整当月生产成本；低值易耗品一般用标</w:t>
      </w:r>
      <w:r>
        <w:rPr>
          <w:spacing w:val="-25"/>
        </w:rPr>
        <w:t> </w:t>
      </w:r>
      <w:r>
        <w:rPr>
          <w:spacing w:val="-25"/>
        </w:rPr>
      </w:r>
      <w:r>
        <w:rPr>
          <w:spacing w:val="-2"/>
        </w:rPr>
        <w:t>准价格核算，于领用时一次性摊销，每月末按当月实际领用额分配价格差异调整为实际成本；库</w:t>
      </w:r>
      <w:r>
        <w:rPr>
          <w:spacing w:val="-25"/>
        </w:rPr>
        <w:t> </w:t>
      </w:r>
      <w:r>
        <w:rPr>
          <w:spacing w:val="-25"/>
        </w:rPr>
      </w:r>
      <w:r>
        <w:rPr>
          <w:spacing w:val="-2"/>
        </w:rPr>
        <w:t>存商品按标准成本计价结转产品销售成本，月末摊销库存商品差价，调整当月销售成本；在途材</w:t>
      </w:r>
      <w:r>
        <w:rPr>
          <w:spacing w:val="-25"/>
        </w:rPr>
        <w:t> </w:t>
      </w:r>
      <w:r>
        <w:rPr>
          <w:spacing w:val="-25"/>
        </w:rPr>
      </w:r>
      <w:r>
        <w:rPr/>
        <w:t>料按实际成本计价入账。周转材料主要为模具，领用后在一年内摊毕。</w:t>
      </w:r>
    </w:p>
    <w:p>
      <w:pPr>
        <w:pStyle w:val="BodyText"/>
        <w:spacing w:line="230" w:lineRule="auto" w:before="9"/>
        <w:ind w:left="138" w:right="38" w:firstLine="419"/>
        <w:jc w:val="left"/>
      </w:pPr>
      <w:r>
        <w:rPr>
          <w:spacing w:val="-2"/>
        </w:rPr>
        <w:t>（</w:t>
      </w:r>
      <w:r>
        <w:rPr>
          <w:rFonts w:ascii="Times New Roman" w:hAnsi="Times New Roman" w:cs="Times New Roman" w:eastAsia="Times New Roman" w:hint="default"/>
          <w:spacing w:val="-2"/>
        </w:rPr>
        <w:t>2</w:t>
      </w:r>
      <w:r>
        <w:rPr>
          <w:spacing w:val="-2"/>
        </w:rPr>
        <w:t>）存货可变现净值的确定方法：报告期末，对存货按账面成本与可变现净值孰低法计价，</w:t>
      </w:r>
      <w:r>
        <w:rPr>
          <w:w w:val="100"/>
        </w:rPr>
        <w:t> </w:t>
      </w:r>
      <w:r>
        <w:rPr/>
        <w:t>存货跌价准备按单个存货项目账面成本高于其可变现净值的差额提取，计提的存货跌价准备计入</w:t>
      </w:r>
      <w:r>
        <w:rPr>
          <w:w w:val="100"/>
        </w:rPr>
        <w:t> </w:t>
      </w:r>
      <w:r>
        <w:rPr/>
        <w:t>当期损益。</w:t>
      </w:r>
    </w:p>
    <w:p>
      <w:pPr>
        <w:spacing w:line="240" w:lineRule="auto" w:before="12"/>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558" w:right="38"/>
        <w:jc w:val="left"/>
      </w:pPr>
      <w:r>
        <w:rPr/>
        <w:t>本集团长期股权投资主要是对子公司的投资、对联营企业的投资和对合营企业的投资。</w:t>
      </w:r>
      <w:r>
        <w:rPr>
          <w:w w:val="100"/>
        </w:rPr>
        <w:t> </w:t>
      </w:r>
      <w:r>
        <w:rPr>
          <w:spacing w:val="-2"/>
        </w:rPr>
        <w:t>通过同一控制下的企业合并取得的长期股权投资，在合并日按照取得被合并方在最终控制方</w:t>
      </w:r>
    </w:p>
    <w:p>
      <w:pPr>
        <w:pStyle w:val="BodyText"/>
        <w:spacing w:line="245" w:lineRule="exact"/>
        <w:ind w:left="138" w:right="0"/>
        <w:jc w:val="both"/>
      </w:pPr>
      <w:r>
        <w:rPr/>
        <w:t>合并报表中净资产的账面价值的份额作为长期股权投资的初始投资成本。被合并方在合并日的净</w:t>
      </w:r>
    </w:p>
    <w:p>
      <w:pPr>
        <w:pStyle w:val="BodyText"/>
        <w:spacing w:line="272" w:lineRule="exact" w:before="27"/>
        <w:ind w:left="138" w:right="38"/>
        <w:jc w:val="left"/>
      </w:pPr>
      <w:r>
        <w:rPr>
          <w:spacing w:val="-2"/>
        </w:rPr>
        <w:t>资产账面价值为负数的，长期股权投资成本按零确定。通过非同一控制下的企业合并取得的长期</w:t>
      </w:r>
      <w:r>
        <w:rPr>
          <w:spacing w:val="-25"/>
        </w:rPr>
        <w:t> </w:t>
      </w:r>
      <w:r>
        <w:rPr>
          <w:spacing w:val="-25"/>
        </w:rPr>
      </w:r>
      <w:r>
        <w:rPr/>
        <w:t>股权投资，以合并成本作为初始投资成本。</w:t>
      </w:r>
    </w:p>
    <w:p>
      <w:pPr>
        <w:pStyle w:val="BodyText"/>
        <w:spacing w:line="272" w:lineRule="exact" w:before="1"/>
        <w:ind w:left="138" w:right="217" w:firstLine="419"/>
        <w:jc w:val="both"/>
      </w:pPr>
      <w:r>
        <w:rPr>
          <w:spacing w:val="-2"/>
        </w:rPr>
        <w:t>除上述通过企业合并取得的长期股权投资外，以支付现金取得的长期股权投资，按照实际支</w:t>
      </w:r>
      <w:r>
        <w:rPr>
          <w:w w:val="100"/>
        </w:rPr>
        <w:t> </w:t>
      </w:r>
      <w:r>
        <w:rPr>
          <w:spacing w:val="-2"/>
        </w:rPr>
        <w:t>付的购买价款作为投资成本；以发行权益性证券取得的长期股权投资，按照发行权益性证券的公</w:t>
      </w:r>
    </w:p>
    <w:p>
      <w:pPr>
        <w:pStyle w:val="BodyText"/>
        <w:spacing w:line="272" w:lineRule="exact" w:before="1"/>
        <w:ind w:left="138" w:right="217"/>
        <w:jc w:val="both"/>
      </w:pPr>
      <w:r>
        <w:rPr>
          <w:spacing w:val="-2"/>
        </w:rPr>
        <w:t>允价值作为投资成本；投资者投入的长期股权投资，按照投资合同或协议约定的价值作为投资成</w:t>
      </w:r>
      <w:r>
        <w:rPr>
          <w:spacing w:val="-25"/>
        </w:rPr>
        <w:t> </w:t>
      </w:r>
      <w:r>
        <w:rPr>
          <w:spacing w:val="-25"/>
        </w:rPr>
      </w:r>
      <w:r>
        <w:rPr>
          <w:spacing w:val="-2"/>
        </w:rPr>
        <w:t>本；以债务重组、非货币性资产交换等方式取得的长期股权投资，按相关会计准则的规定确定投</w:t>
      </w:r>
      <w:r>
        <w:rPr>
          <w:spacing w:val="-25"/>
        </w:rPr>
        <w:t> </w:t>
      </w:r>
      <w:r>
        <w:rPr>
          <w:spacing w:val="-25"/>
        </w:rPr>
      </w:r>
      <w:r>
        <w:rPr/>
        <w:t>资成本。</w:t>
      </w:r>
    </w:p>
    <w:p>
      <w:pPr>
        <w:pStyle w:val="BodyText"/>
        <w:spacing w:line="272" w:lineRule="exact" w:before="1"/>
        <w:ind w:left="558" w:right="38"/>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w:t>
      </w:r>
    </w:p>
    <w:p>
      <w:pPr>
        <w:pStyle w:val="BodyText"/>
        <w:spacing w:line="272" w:lineRule="exact" w:before="1"/>
        <w:ind w:left="138" w:right="38"/>
        <w:jc w:val="left"/>
      </w:pPr>
      <w:r>
        <w:rPr>
          <w:spacing w:val="-2"/>
        </w:rPr>
        <w:t>价值及发生的相关交易费用增加长期股权投资成本的账面价值。被投资单位宣告分派的现金股利</w:t>
      </w:r>
      <w:r>
        <w:rPr>
          <w:spacing w:val="-25"/>
        </w:rPr>
        <w:t> </w:t>
      </w:r>
      <w:r>
        <w:rPr>
          <w:spacing w:val="-25"/>
        </w:rPr>
      </w:r>
      <w:r>
        <w:rPr/>
        <w:t>或利润，按照应享有的金额确认为当期投资收益。</w:t>
      </w:r>
    </w:p>
    <w:p>
      <w:pPr>
        <w:pStyle w:val="BodyText"/>
        <w:spacing w:line="272" w:lineRule="exact" w:before="1"/>
        <w:ind w:left="138" w:right="217" w:firstLine="419"/>
        <w:jc w:val="both"/>
      </w:pPr>
      <w:r>
        <w:rPr>
          <w:spacing w:val="-2"/>
        </w:rPr>
        <w:t>后续计量采用权益法核算的长期股权投资，随着被他投资单位所有者权益的变动相应调整增</w:t>
      </w:r>
      <w:r>
        <w:rPr>
          <w:w w:val="100"/>
        </w:rPr>
        <w:t> </w:t>
      </w:r>
      <w:r>
        <w:rPr>
          <w:spacing w:val="-2"/>
        </w:rPr>
        <w:t>加或减少长期股权投资的账面价值。其中在确认应享有被投资单位净损益的份额时，以取得投资</w:t>
      </w:r>
    </w:p>
    <w:p>
      <w:pPr>
        <w:pStyle w:val="BodyText"/>
        <w:spacing w:line="272" w:lineRule="exact" w:before="1"/>
        <w:ind w:left="138" w:right="38"/>
        <w:jc w:val="left"/>
      </w:pPr>
      <w:r>
        <w:rPr>
          <w:spacing w:val="-2"/>
        </w:rPr>
        <w:t>时被投资单位各项可辨认资产等的公允价值为基础，按照本集团的会计政策及会计期间，并抵销</w:t>
      </w:r>
      <w:r>
        <w:rPr>
          <w:spacing w:val="-25"/>
        </w:rPr>
        <w:t> </w:t>
      </w:r>
      <w:r>
        <w:rPr>
          <w:spacing w:val="-25"/>
        </w:rPr>
      </w:r>
      <w:r>
        <w:rPr>
          <w:spacing w:val="-2"/>
        </w:rPr>
        <w:t>与联营企业及合营企业之间发生的内部交易损益按照持股比例计算归属于投资企业的部分，对被</w:t>
      </w:r>
    </w:p>
    <w:p>
      <w:pPr>
        <w:pStyle w:val="BodyText"/>
        <w:spacing w:line="272" w:lineRule="exact" w:before="1"/>
        <w:ind w:left="558" w:right="38" w:hanging="420"/>
        <w:jc w:val="left"/>
      </w:pPr>
      <w:r>
        <w:rPr/>
        <w:t>投资单位的净利润进行调整后确认。</w:t>
      </w:r>
      <w:r>
        <w:rPr>
          <w:w w:val="100"/>
        </w:rPr>
        <w:t> </w:t>
      </w:r>
      <w:r>
        <w:rPr>
          <w:spacing w:val="-2"/>
        </w:rPr>
        <w:t>处置长期股权投资，其账面价值与实际取得价款的差额，计入当期投资收益。采用权益法核</w:t>
      </w:r>
    </w:p>
    <w:p>
      <w:pPr>
        <w:pStyle w:val="BodyText"/>
        <w:spacing w:line="272" w:lineRule="exact" w:before="1"/>
        <w:ind w:left="138" w:right="38"/>
        <w:jc w:val="left"/>
      </w:pPr>
      <w:r>
        <w:rPr>
          <w:spacing w:val="-2"/>
        </w:rPr>
        <w:t>算的长期股权投资，因被投资单位除净损益以外所有者权益的其他变动而计入所有者权益的，处</w:t>
      </w:r>
      <w:r>
        <w:rPr>
          <w:spacing w:val="-25"/>
        </w:rPr>
        <w:t> </w:t>
      </w:r>
      <w:r>
        <w:rPr>
          <w:spacing w:val="-25"/>
        </w:rPr>
      </w:r>
      <w:r>
        <w:rPr/>
        <w:t>置该项投资时将原计入所有者权益的部分按相应比例转入当期投资损益。</w:t>
      </w:r>
    </w:p>
    <w:p>
      <w:pPr>
        <w:pStyle w:val="BodyText"/>
        <w:spacing w:line="272" w:lineRule="exact" w:before="1"/>
        <w:ind w:left="138" w:right="217" w:firstLine="419"/>
        <w:jc w:val="both"/>
      </w:pPr>
      <w:r>
        <w:rPr>
          <w:spacing w:val="-2"/>
        </w:rPr>
        <w:t>因处置部分股权投资等原因丧失了对被投资单位的共同控制或重大影响的，处置后的剩余股</w:t>
      </w:r>
      <w:r>
        <w:rPr>
          <w:w w:val="100"/>
        </w:rPr>
        <w:t> </w:t>
      </w:r>
      <w:r>
        <w:rPr>
          <w:spacing w:val="-2"/>
        </w:rPr>
        <w:t>权改按可供出售金融资产核算，剩余股权在丧失共同控制或重大影响之日的公允价值与账面价值</w:t>
      </w:r>
    </w:p>
    <w:p>
      <w:pPr>
        <w:pStyle w:val="BodyText"/>
        <w:spacing w:line="272" w:lineRule="exact" w:before="1"/>
        <w:ind w:left="138" w:right="38"/>
        <w:jc w:val="left"/>
      </w:pPr>
      <w:r>
        <w:rPr>
          <w:spacing w:val="-2"/>
        </w:rPr>
        <w:t>之间的差额计入当期损益。原股权投资因采用权益法核算而确认的其他综合收益，在终止采用权</w:t>
      </w:r>
      <w:r>
        <w:rPr>
          <w:spacing w:val="-25"/>
        </w:rPr>
        <w:t> </w:t>
      </w:r>
      <w:r>
        <w:rPr>
          <w:spacing w:val="-25"/>
        </w:rPr>
      </w:r>
      <w:r>
        <w:rPr/>
        <w:t>益法核算时采用与被投资单位直接处置相关资产或负债相同的基础进行会计处理。</w:t>
      </w:r>
    </w:p>
    <w:p>
      <w:pPr>
        <w:pStyle w:val="BodyText"/>
        <w:spacing w:line="272" w:lineRule="exact" w:before="1"/>
        <w:ind w:left="138" w:right="217" w:firstLine="419"/>
        <w:jc w:val="both"/>
      </w:pPr>
      <w:r>
        <w:rPr>
          <w:spacing w:val="-2"/>
        </w:rPr>
        <w:t>因处置部分长期股权投资丧失了对被投资单位控制的，处置后的剩余股权能够对被投资单位</w:t>
      </w:r>
      <w:r>
        <w:rPr>
          <w:w w:val="100"/>
        </w:rPr>
        <w:t> </w:t>
      </w:r>
      <w:r>
        <w:rPr>
          <w:spacing w:val="-2"/>
        </w:rPr>
        <w:t>实施共同控制或施加重大影响的，改按权益法核算，处置股权账面价值和处置对价的差额计入投</w:t>
      </w:r>
    </w:p>
    <w:p>
      <w:pPr>
        <w:spacing w:after="0" w:line="272"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pPr>
      <w:r>
        <w:rPr>
          <w:spacing w:val="-2"/>
        </w:rPr>
        <w:t>资收益，并对该剩余股权视同自取得时即采用权益法核算进行调整；处置后的剩余股权不能对被</w:t>
      </w:r>
      <w:r>
        <w:rPr>
          <w:spacing w:val="-25"/>
        </w:rPr>
        <w:t> </w:t>
      </w:r>
      <w:r>
        <w:rPr>
          <w:spacing w:val="-25"/>
        </w:rPr>
      </w:r>
      <w:r>
        <w:rPr>
          <w:spacing w:val="-2"/>
        </w:rPr>
        <w:t>投资单位实施共同控制或施加重大影响的，改按可供出售金融资产的有关规定进行会计处理，处</w:t>
      </w:r>
      <w:r>
        <w:rPr>
          <w:spacing w:val="-25"/>
        </w:rPr>
        <w:t> </w:t>
      </w:r>
      <w:r>
        <w:rPr>
          <w:spacing w:val="-25"/>
        </w:rPr>
      </w:r>
      <w:r>
        <w:rPr>
          <w:spacing w:val="-2"/>
        </w:rPr>
        <w:t>置股权账面价值和处置对价的差额计入投资收益，剩余股权在丧失控制之日的公允价值与账面价</w:t>
      </w:r>
      <w:r>
        <w:rPr>
          <w:spacing w:val="-25"/>
        </w:rPr>
        <w:t> </w:t>
      </w:r>
      <w:r>
        <w:rPr>
          <w:spacing w:val="-25"/>
        </w:rPr>
      </w:r>
      <w:r>
        <w:rPr/>
        <w:t>值间的差额计入当期投资损益。</w:t>
      </w:r>
    </w:p>
    <w:p>
      <w:pPr>
        <w:pStyle w:val="BodyText"/>
        <w:spacing w:line="237" w:lineRule="auto"/>
        <w:ind w:right="230" w:firstLine="419"/>
        <w:jc w:val="both"/>
      </w:pPr>
      <w:r>
        <w:rPr>
          <w:spacing w:val="-2"/>
        </w:rPr>
        <w:t>本集团对于分步处置股权至丧失控股权的各项交易不属于一揽子交易的，对每一项交易分别</w:t>
      </w:r>
      <w:r>
        <w:rPr>
          <w:w w:val="100"/>
        </w:rPr>
        <w:t> </w:t>
      </w:r>
      <w:r>
        <w:rPr>
          <w:spacing w:val="-2"/>
        </w:rPr>
        <w:t>进行会计处理。属于“一揽子交易”的，将各项交易作为一项处置子公司并丧失控制权的交易进</w:t>
      </w:r>
      <w:r>
        <w:rPr>
          <w:spacing w:val="-25"/>
        </w:rPr>
        <w:t> </w:t>
      </w:r>
      <w:r>
        <w:rPr>
          <w:spacing w:val="-25"/>
        </w:rPr>
      </w:r>
      <w:r>
        <w:rPr>
          <w:spacing w:val="-2"/>
        </w:rPr>
        <w:t>行会计处理，但是，在丧失控制权之前每一次交易处置价款与所处置的股权对应的长期股权投资</w:t>
      </w:r>
      <w:r>
        <w:rPr>
          <w:spacing w:val="-25"/>
        </w:rPr>
        <w:t> </w:t>
      </w:r>
      <w:r>
        <w:rPr>
          <w:spacing w:val="-25"/>
        </w:rPr>
      </w:r>
      <w:r>
        <w:rPr>
          <w:spacing w:val="-7"/>
          <w:w w:val="100"/>
        </w:rPr>
        <w:t>账面价值之间的差额，确认为其他综合收益，到丧失控制权时再一并转入丧失控制权的当期损益。</w:t>
      </w:r>
    </w:p>
    <w:p>
      <w:pPr>
        <w:spacing w:line="240" w:lineRule="auto" w:before="11"/>
        <w:rPr>
          <w:rFonts w:ascii="宋体" w:hAnsi="宋体" w:cs="宋体" w:eastAsia="宋体" w:hint="default"/>
          <w:sz w:val="22"/>
          <w:szCs w:val="22"/>
        </w:rPr>
      </w:pPr>
    </w:p>
    <w:p>
      <w:pPr>
        <w:spacing w:line="290" w:lineRule="auto" w:before="0"/>
        <w:ind w:left="638" w:right="202" w:hanging="42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本集团投资性房地产包括已出租的土地使用权、持有并准备增值后转让的土地使用权和已出</w:t>
      </w:r>
    </w:p>
    <w:p>
      <w:pPr>
        <w:pStyle w:val="BodyText"/>
        <w:spacing w:line="228" w:lineRule="exact"/>
        <w:ind w:right="0"/>
        <w:jc w:val="both"/>
      </w:pPr>
      <w:r>
        <w:rPr>
          <w:w w:val="100"/>
        </w:rPr>
        <w:t>租的</w:t>
      </w:r>
      <w:r>
        <w:rPr>
          <w:spacing w:val="-3"/>
          <w:w w:val="100"/>
        </w:rPr>
        <w:t>房</w:t>
      </w:r>
      <w:r>
        <w:rPr>
          <w:w w:val="100"/>
        </w:rPr>
        <w:t>屋</w:t>
      </w:r>
      <w:r>
        <w:rPr>
          <w:spacing w:val="-3"/>
          <w:w w:val="100"/>
        </w:rPr>
        <w:t>建</w:t>
      </w:r>
      <w:r>
        <w:rPr>
          <w:w w:val="100"/>
        </w:rPr>
        <w:t>筑</w:t>
      </w:r>
      <w:r>
        <w:rPr>
          <w:spacing w:val="-3"/>
          <w:w w:val="100"/>
        </w:rPr>
        <w:t>物</w:t>
      </w:r>
      <w:r>
        <w:rPr>
          <w:spacing w:val="-99"/>
          <w:w w:val="100"/>
        </w:rPr>
        <w:t>。</w:t>
      </w:r>
      <w:r>
        <w:rPr>
          <w:spacing w:val="-3"/>
          <w:w w:val="100"/>
        </w:rPr>
        <w:t>投</w:t>
      </w:r>
      <w:r>
        <w:rPr>
          <w:w w:val="100"/>
        </w:rPr>
        <w:t>资</w:t>
      </w:r>
      <w:r>
        <w:rPr>
          <w:spacing w:val="-3"/>
          <w:w w:val="100"/>
        </w:rPr>
        <w:t>性房</w:t>
      </w:r>
      <w:r>
        <w:rPr>
          <w:w w:val="100"/>
        </w:rPr>
        <w:t>地产</w:t>
      </w:r>
      <w:r>
        <w:rPr>
          <w:spacing w:val="-3"/>
          <w:w w:val="100"/>
        </w:rPr>
        <w:t>按</w:t>
      </w:r>
      <w:r>
        <w:rPr>
          <w:w w:val="100"/>
        </w:rPr>
        <w:t>其</w:t>
      </w:r>
      <w:r>
        <w:rPr>
          <w:spacing w:val="-3"/>
          <w:w w:val="100"/>
        </w:rPr>
        <w:t>成</w:t>
      </w:r>
      <w:r>
        <w:rPr>
          <w:w w:val="100"/>
        </w:rPr>
        <w:t>本</w:t>
      </w:r>
      <w:r>
        <w:rPr>
          <w:spacing w:val="-3"/>
          <w:w w:val="100"/>
        </w:rPr>
        <w:t>作</w:t>
      </w:r>
      <w:r>
        <w:rPr>
          <w:w w:val="100"/>
        </w:rPr>
        <w:t>为</w:t>
      </w:r>
      <w:r>
        <w:rPr>
          <w:spacing w:val="-3"/>
          <w:w w:val="100"/>
        </w:rPr>
        <w:t>入</w:t>
      </w:r>
      <w:r>
        <w:rPr>
          <w:w w:val="100"/>
        </w:rPr>
        <w:t>账</w:t>
      </w:r>
      <w:r>
        <w:rPr>
          <w:spacing w:val="-3"/>
          <w:w w:val="100"/>
        </w:rPr>
        <w:t>价</w:t>
      </w:r>
      <w:r>
        <w:rPr>
          <w:w w:val="100"/>
        </w:rPr>
        <w:t>值</w:t>
      </w:r>
      <w:r>
        <w:rPr>
          <w:spacing w:val="-101"/>
          <w:w w:val="100"/>
        </w:rPr>
        <w:t>，</w:t>
      </w:r>
      <w:r>
        <w:rPr>
          <w:w w:val="100"/>
        </w:rPr>
        <w:t>外</w:t>
      </w:r>
      <w:r>
        <w:rPr>
          <w:spacing w:val="-3"/>
          <w:w w:val="100"/>
        </w:rPr>
        <w:t>购</w:t>
      </w:r>
      <w:r>
        <w:rPr>
          <w:w w:val="100"/>
        </w:rPr>
        <w:t>投资</w:t>
      </w:r>
      <w:r>
        <w:rPr>
          <w:spacing w:val="-3"/>
          <w:w w:val="100"/>
        </w:rPr>
        <w:t>性</w:t>
      </w:r>
      <w:r>
        <w:rPr>
          <w:w w:val="100"/>
        </w:rPr>
        <w:t>房</w:t>
      </w:r>
      <w:r>
        <w:rPr>
          <w:spacing w:val="-3"/>
          <w:w w:val="100"/>
        </w:rPr>
        <w:t>地</w:t>
      </w:r>
      <w:r>
        <w:rPr>
          <w:w w:val="100"/>
        </w:rPr>
        <w:t>产</w:t>
      </w:r>
      <w:r>
        <w:rPr>
          <w:spacing w:val="-3"/>
          <w:w w:val="100"/>
        </w:rPr>
        <w:t>的成</w:t>
      </w:r>
      <w:r>
        <w:rPr>
          <w:w w:val="100"/>
        </w:rPr>
        <w:t>本包</w:t>
      </w:r>
      <w:r>
        <w:rPr>
          <w:spacing w:val="-3"/>
          <w:w w:val="100"/>
        </w:rPr>
        <w:t>括</w:t>
      </w:r>
      <w:r>
        <w:rPr>
          <w:w w:val="100"/>
        </w:rPr>
        <w:t>购</w:t>
      </w:r>
      <w:r>
        <w:rPr>
          <w:spacing w:val="-3"/>
          <w:w w:val="100"/>
        </w:rPr>
        <w:t>买</w:t>
      </w:r>
      <w:r>
        <w:rPr>
          <w:w w:val="100"/>
        </w:rPr>
        <w:t>价</w:t>
      </w:r>
      <w:r>
        <w:rPr>
          <w:spacing w:val="-3"/>
          <w:w w:val="100"/>
        </w:rPr>
        <w:t>款</w:t>
      </w:r>
      <w:r>
        <w:rPr>
          <w:w w:val="100"/>
        </w:rPr>
        <w:t>、</w:t>
      </w:r>
    </w:p>
    <w:p>
      <w:pPr>
        <w:pStyle w:val="BodyText"/>
        <w:spacing w:line="240" w:lineRule="auto"/>
        <w:ind w:right="237"/>
        <w:jc w:val="both"/>
      </w:pPr>
      <w:r>
        <w:rPr>
          <w:spacing w:val="-2"/>
        </w:rPr>
        <w:t>相关税费和可直接归属于该资产的其他支出；自行建造投资性房地产的成本，由建造该项资产达</w:t>
      </w:r>
      <w:r>
        <w:rPr>
          <w:spacing w:val="-25"/>
        </w:rPr>
        <w:t> </w:t>
      </w:r>
      <w:r>
        <w:rPr>
          <w:spacing w:val="-25"/>
        </w:rPr>
      </w:r>
      <w:r>
        <w:rPr/>
        <w:t>到预定可使用状态前所发生的必要支出构成。</w:t>
      </w:r>
    </w:p>
    <w:p>
      <w:pPr>
        <w:spacing w:line="290" w:lineRule="auto" w:before="56"/>
        <w:ind w:left="638" w:right="6095"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100"/>
          <w:sz w:val="21"/>
          <w:szCs w:val="21"/>
        </w:rPr>
        <w:t> </w:t>
      </w:r>
      <w:r>
        <w:rPr>
          <w:rFonts w:ascii="宋体" w:hAnsi="宋体" w:cs="宋体" w:eastAsia="宋体" w:hint="default"/>
          <w:sz w:val="21"/>
          <w:szCs w:val="21"/>
        </w:rPr>
        <w:t>折旧或摊销方法</w:t>
      </w:r>
    </w:p>
    <w:p>
      <w:pPr>
        <w:pStyle w:val="BodyText"/>
        <w:spacing w:line="226" w:lineRule="exact"/>
        <w:ind w:right="0" w:firstLine="419"/>
        <w:jc w:val="both"/>
      </w:pPr>
      <w:r>
        <w:rPr/>
        <w:t>本集团对投资性房地产采用成本模式进行后续计量，按其预计使用寿命及净残值率采用平均</w:t>
      </w:r>
    </w:p>
    <w:p>
      <w:pPr>
        <w:pStyle w:val="BodyText"/>
        <w:spacing w:line="272" w:lineRule="exact" w:before="27"/>
        <w:ind w:right="309"/>
        <w:jc w:val="both"/>
      </w:pPr>
      <w:r>
        <w:rPr>
          <w:spacing w:val="-2"/>
        </w:rPr>
        <w:t>年限法计提折旧或摊销。投资性房地产的预计使用寿命、净残值率及年折旧</w:t>
      </w:r>
      <w:r>
        <w:rPr>
          <w:rFonts w:ascii="Times New Roman" w:hAnsi="Times New Roman" w:cs="Times New Roman" w:eastAsia="Times New Roman" w:hint="default"/>
          <w:spacing w:val="-2"/>
        </w:rPr>
        <w:t>(</w:t>
      </w:r>
      <w:r>
        <w:rPr>
          <w:spacing w:val="-2"/>
        </w:rPr>
        <w:t>摊销</w:t>
      </w:r>
      <w:r>
        <w:rPr>
          <w:rFonts w:ascii="Times New Roman" w:hAnsi="Times New Roman" w:cs="Times New Roman" w:eastAsia="Times New Roman" w:hint="default"/>
          <w:spacing w:val="-2"/>
        </w:rPr>
        <w:t>)</w:t>
      </w:r>
      <w:r>
        <w:rPr>
          <w:spacing w:val="-2"/>
        </w:rPr>
        <w:t>率按照固定资</w:t>
      </w:r>
      <w:r>
        <w:rPr>
          <w:spacing w:val="-26"/>
        </w:rPr>
        <w:t> </w:t>
      </w:r>
      <w:r>
        <w:rPr>
          <w:spacing w:val="-26"/>
        </w:rPr>
      </w:r>
      <w:r>
        <w:rPr/>
        <w:t>产和无形资产核算的相关规定执行。</w:t>
      </w:r>
    </w:p>
    <w:p>
      <w:pPr>
        <w:pStyle w:val="BodyText"/>
        <w:spacing w:line="272" w:lineRule="exact" w:before="1"/>
        <w:ind w:right="237" w:firstLine="419"/>
        <w:jc w:val="both"/>
      </w:pPr>
      <w:r>
        <w:rPr>
          <w:spacing w:val="-2"/>
        </w:rPr>
        <w:t>当投资性房地产的用途改变为自用时，则自改变之日起将其转换为固定资产或无形资产。自</w:t>
      </w:r>
      <w:r>
        <w:rPr>
          <w:w w:val="100"/>
        </w:rPr>
        <w:t> </w:t>
      </w:r>
      <w:r>
        <w:rPr>
          <w:spacing w:val="-2"/>
        </w:rPr>
        <w:t>用房地产的用途改变为赚取租金或资本增值时，则自改变之日起，将固定资产或无形资产转换为</w:t>
      </w:r>
    </w:p>
    <w:p>
      <w:pPr>
        <w:pStyle w:val="BodyText"/>
        <w:spacing w:line="272" w:lineRule="exact" w:before="1"/>
        <w:ind w:left="638" w:right="202" w:hanging="420"/>
        <w:jc w:val="left"/>
      </w:pPr>
      <w:r>
        <w:rPr/>
        <w:t>投资性房地产。发生转换时，以转换前的账面价值作为转换后的入账价值。</w:t>
      </w:r>
      <w:r>
        <w:rPr>
          <w:w w:val="100"/>
        </w:rPr>
        <w:t> </w:t>
      </w:r>
      <w:r>
        <w:rPr>
          <w:spacing w:val="-2"/>
        </w:rPr>
        <w:t>当投资性房地产被处置，或者永久退出使用且预计不能从其处置中取得经济利益时，终止确</w:t>
      </w:r>
    </w:p>
    <w:p>
      <w:pPr>
        <w:pStyle w:val="BodyText"/>
        <w:spacing w:line="272" w:lineRule="exact" w:before="2"/>
        <w:ind w:right="237"/>
        <w:jc w:val="both"/>
      </w:pPr>
      <w:r>
        <w:rPr>
          <w:spacing w:val="-2"/>
        </w:rPr>
        <w:t>认该项投资性房地产。投资性房地产出售、转让、报废或毁损的处置收入扣除其账面价值和相关</w:t>
      </w:r>
      <w:r>
        <w:rPr>
          <w:spacing w:val="-25"/>
        </w:rPr>
        <w:t> </w:t>
      </w:r>
      <w:r>
        <w:rPr>
          <w:spacing w:val="-25"/>
        </w:rPr>
      </w:r>
      <w:r>
        <w:rPr/>
        <w:t>税费后的金额计入当期损益。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4"/>
        <w:spacing w:line="290" w:lineRule="auto" w:before="0"/>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81" w:lineRule="exact" w:before="14"/>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right="237" w:firstLine="419"/>
        <w:jc w:val="both"/>
      </w:pPr>
      <w:r>
        <w:rPr>
          <w:spacing w:val="-2"/>
        </w:rPr>
        <w:t>本集团固定资产是指同时具有以下特征，即为生产商品、提供劳务、出租或经营管理而持有</w:t>
      </w:r>
      <w:r>
        <w:rPr>
          <w:w w:val="100"/>
        </w:rPr>
        <w:t> </w:t>
      </w:r>
      <w:r>
        <w:rPr/>
        <w:t>的，使用年限超过一个会计年度的有形资产。</w:t>
      </w:r>
    </w:p>
    <w:p>
      <w:pPr>
        <w:pStyle w:val="BodyText"/>
        <w:spacing w:line="245" w:lineRule="exact"/>
        <w:ind w:right="0" w:firstLine="419"/>
        <w:jc w:val="both"/>
      </w:pPr>
      <w:r>
        <w:rPr/>
        <w:t>固定资产包括房屋建筑物、仪器仪表、动力设备、专用设备、起重设备、运输设备、锻压设</w:t>
      </w:r>
    </w:p>
    <w:p>
      <w:pPr>
        <w:pStyle w:val="BodyText"/>
        <w:spacing w:line="237" w:lineRule="auto" w:before="2"/>
        <w:ind w:right="237"/>
        <w:jc w:val="both"/>
      </w:pPr>
      <w:r>
        <w:rPr>
          <w:spacing w:val="-2"/>
        </w:rPr>
        <w:t>备、其他设备等，按其取得时的成本作为入账的价值，其中，外购的固定资产成本包括买价和进</w:t>
      </w:r>
      <w:r>
        <w:rPr>
          <w:spacing w:val="-25"/>
        </w:rPr>
        <w:t> </w:t>
      </w:r>
      <w:r>
        <w:rPr>
          <w:spacing w:val="-25"/>
        </w:rPr>
      </w:r>
      <w:r>
        <w:rPr>
          <w:spacing w:val="-2"/>
        </w:rPr>
        <w:t>口关税等相关税费，以及为使固定资产达到预定可使用状态前所发生的可直接归属于该资产的其</w:t>
      </w:r>
      <w:r>
        <w:rPr>
          <w:spacing w:val="-25"/>
        </w:rPr>
        <w:t> </w:t>
      </w:r>
      <w:r>
        <w:rPr>
          <w:spacing w:val="-25"/>
        </w:rPr>
      </w:r>
      <w:r>
        <w:rPr>
          <w:spacing w:val="-2"/>
        </w:rPr>
        <w:t>他支出；自行建造固定资产的成本，由建造该项资产达到预定可使用状态前所发生的必要支出构</w:t>
      </w:r>
      <w:r>
        <w:rPr>
          <w:spacing w:val="-25"/>
        </w:rPr>
        <w:t> </w:t>
      </w:r>
      <w:r>
        <w:rPr>
          <w:spacing w:val="-25"/>
        </w:rPr>
      </w:r>
      <w:r>
        <w:rPr>
          <w:spacing w:val="-2"/>
        </w:rPr>
        <w:t>成；投资者投入的固定资产，按投资合同或协议约定的价值作为入账价值，但合同或协议约定价</w:t>
      </w:r>
      <w:r>
        <w:rPr>
          <w:spacing w:val="-25"/>
        </w:rPr>
        <w:t> </w:t>
      </w:r>
      <w:r>
        <w:rPr>
          <w:spacing w:val="-25"/>
        </w:rPr>
      </w:r>
      <w:r>
        <w:rPr>
          <w:spacing w:val="-2"/>
        </w:rPr>
        <w:t>值不公允的按公允价值入账；融资租赁租入的固定资产，按租赁开始日租赁资产公允价值与最低</w:t>
      </w:r>
      <w:r>
        <w:rPr>
          <w:spacing w:val="-25"/>
        </w:rPr>
        <w:t> </w:t>
      </w:r>
      <w:r>
        <w:rPr>
          <w:spacing w:val="-25"/>
        </w:rPr>
      </w:r>
      <w:r>
        <w:rPr/>
        <w:t>租赁付款额现值两者中较低者作为入账价值。</w:t>
      </w:r>
    </w:p>
    <w:p>
      <w:pPr>
        <w:pStyle w:val="BodyText"/>
        <w:spacing w:line="237" w:lineRule="auto"/>
        <w:ind w:right="237" w:firstLine="419"/>
        <w:jc w:val="both"/>
      </w:pPr>
      <w:r>
        <w:rPr>
          <w:spacing w:val="-2"/>
        </w:rPr>
        <w:t>与固定资产有关的后续支出，包括修理支出、更新改造支出等，符合固定资产确认条件的，</w:t>
      </w:r>
      <w:r>
        <w:rPr>
          <w:w w:val="100"/>
        </w:rPr>
        <w:t> </w:t>
      </w:r>
      <w:r>
        <w:rPr>
          <w:spacing w:val="-2"/>
        </w:rPr>
        <w:t>计入固定资产成本，对于被替换的部分，终止确认其账面价值；不符合固定资产确认条件的，于</w:t>
      </w:r>
      <w:r>
        <w:rPr>
          <w:spacing w:val="-25"/>
        </w:rPr>
        <w:t> </w:t>
      </w:r>
      <w:r>
        <w:rPr>
          <w:spacing w:val="-25"/>
        </w:rPr>
      </w:r>
      <w:r>
        <w:rPr/>
        <w:t>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right="0"/>
        <w:jc w:val="both"/>
        <w:rPr>
          <w:b w:val="0"/>
          <w:bCs w:val="0"/>
        </w:rPr>
      </w:pPr>
      <w:r>
        <w:rPr>
          <w:rFonts w:ascii="宋体" w:hAnsi="宋体" w:cs="宋体" w:eastAsia="宋体" w:hint="default"/>
        </w:rPr>
        <w:t>(2).</w:t>
      </w:r>
      <w:r>
        <w:rPr/>
        <w:t>折旧方法</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7"/>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5"/>
              <w:jc w:val="right"/>
              <w:rPr>
                <w:rFonts w:ascii="Times New Roman" w:hAnsi="Times New Roman" w:cs="Times New Roman" w:eastAsia="Times New Roman" w:hint="default"/>
                <w:sz w:val="21"/>
                <w:szCs w:val="21"/>
              </w:rPr>
            </w:pPr>
            <w:r>
              <w:rPr>
                <w:rFonts w:ascii="Times New Roman"/>
                <w:spacing w:val="-1"/>
                <w:sz w:val="21"/>
              </w:rPr>
              <w:t>2.38%-10.00%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5"/>
              <w:jc w:val="right"/>
              <w:rPr>
                <w:rFonts w:ascii="Times New Roman" w:hAnsi="Times New Roman" w:cs="Times New Roman" w:eastAsia="Times New Roman" w:hint="default"/>
                <w:sz w:val="21"/>
                <w:szCs w:val="21"/>
              </w:rPr>
            </w:pPr>
            <w:r>
              <w:rPr>
                <w:rFonts w:ascii="Times New Roman"/>
                <w:spacing w:val="-1"/>
                <w:sz w:val="21"/>
              </w:rPr>
              <w:t>6.79%-11.11%</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11.88%-25%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9.5%-20%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9.5%-20%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11.88%-33.33%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9.5%-20%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4.75%-33.33%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right="305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81" w:lineRule="exact"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right="124" w:firstLine="419"/>
        <w:jc w:val="both"/>
      </w:pPr>
      <w:r>
        <w:rPr>
          <w:spacing w:val="-7"/>
        </w:rPr>
        <w:t>在建工程按实际发生的成本计量。自营建筑工程按直接材料、直接工资、直接施工费等计量；</w:t>
      </w:r>
      <w:r>
        <w:rPr>
          <w:w w:val="100"/>
        </w:rPr>
        <w:t> </w:t>
      </w:r>
      <w:r>
        <w:rPr/>
        <w:t>出包建筑工程按应支付的工程价款等计量；设备安装工程按所安装设备的价值、安装费用、工程</w:t>
      </w:r>
      <w:r>
        <w:rPr>
          <w:w w:val="100"/>
        </w:rPr>
        <w:t> </w:t>
      </w:r>
      <w:r>
        <w:rPr>
          <w:spacing w:val="-4"/>
          <w:w w:val="100"/>
        </w:rPr>
        <w:t>试运转等所发生的支出等确定工程成本。在建工程成本还包括应当资本化的借款费用和汇兑损益。</w:t>
      </w:r>
    </w:p>
    <w:p>
      <w:pPr>
        <w:pStyle w:val="BodyText"/>
        <w:spacing w:line="237" w:lineRule="auto" w:before="1"/>
        <w:ind w:right="237" w:firstLine="419"/>
        <w:jc w:val="both"/>
      </w:pPr>
      <w:r>
        <w:rPr>
          <w:spacing w:val="-2"/>
        </w:rPr>
        <w:t>在建工程在达到预定可使用状态之日起，根据工程预算、造价或工程实际成本等，按估计的</w:t>
      </w:r>
      <w:r>
        <w:rPr>
          <w:w w:val="100"/>
        </w:rPr>
        <w:t> </w:t>
      </w:r>
      <w:r>
        <w:rPr>
          <w:spacing w:val="-2"/>
        </w:rPr>
        <w:t>价值结转固定资产，次月起开始计提折旧，待办理了竣工决算手续后再对固定资产原值差异进行</w:t>
      </w:r>
      <w:r>
        <w:rPr>
          <w:spacing w:val="-25"/>
        </w:rPr>
        <w:t> </w:t>
      </w:r>
      <w:r>
        <w:rPr>
          <w:spacing w:val="-25"/>
        </w:rPr>
      </w:r>
      <w:r>
        <w:rPr/>
        <w:t>调整，不调整原已计提的折旧额。</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82" w:lineRule="exact"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right="228" w:firstLine="419"/>
        <w:jc w:val="both"/>
      </w:pPr>
      <w:r>
        <w:rPr>
          <w:spacing w:val="-7"/>
          <w:w w:val="100"/>
        </w:rPr>
        <w:t>借款费用包括借款利息、折价或溢价的摊销、辅助费用以及因外币借款而发生的汇兑差额等。</w:t>
      </w:r>
      <w:r>
        <w:rPr>
          <w:w w:val="100"/>
        </w:rPr>
        <w:t> </w:t>
      </w: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资本化；当购建或生产符合资本化条件的资产达到预定可使用或可销售状态时，停止资本化。其</w:t>
      </w:r>
      <w:r>
        <w:rPr>
          <w:spacing w:val="-25"/>
        </w:rPr>
        <w:t> </w:t>
      </w:r>
      <w:r>
        <w:rPr>
          <w:spacing w:val="-25"/>
        </w:rPr>
      </w:r>
      <w:r>
        <w:rPr/>
        <w:t>余借款费用在发生当期确认为费用。</w:t>
      </w:r>
    </w:p>
    <w:p>
      <w:pPr>
        <w:pStyle w:val="BodyText"/>
        <w:spacing w:line="237" w:lineRule="auto"/>
        <w:ind w:right="237" w:firstLine="419"/>
        <w:jc w:val="both"/>
      </w:pPr>
      <w:r>
        <w:rPr>
          <w:spacing w:val="-2"/>
        </w:rPr>
        <w:t>专门借款当期实际发生的利息费用，扣除尚未动用的借款资金存入银行取得的利息收入或进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借款加权平均利率计算确定。</w:t>
      </w:r>
    </w:p>
    <w:p>
      <w:pPr>
        <w:pStyle w:val="BodyText"/>
        <w:spacing w:line="272" w:lineRule="exact" w:before="26"/>
        <w:ind w:right="237" w:firstLine="419"/>
        <w:jc w:val="both"/>
      </w:pPr>
      <w:r>
        <w:rPr/>
        <w:t>符合资本化条件的资产，是指需要经过相当长时间（通常指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年以上）的购建或者生产才能</w:t>
      </w:r>
      <w:r>
        <w:rPr>
          <w:w w:val="100"/>
        </w:rPr>
        <w:t> </w:t>
      </w:r>
      <w:r>
        <w:rPr/>
        <w:t>达到预定可使用或者可销售状态的固定资产、投资性房地产和存货等资产。</w:t>
      </w:r>
    </w:p>
    <w:p>
      <w:pPr>
        <w:pStyle w:val="BodyText"/>
        <w:spacing w:line="255" w:lineRule="exact"/>
        <w:ind w:left="638" w:right="202"/>
        <w:jc w:val="left"/>
        <w:rPr>
          <w:rFonts w:ascii="Times New Roman" w:hAnsi="Times New Roman" w:cs="Times New Roman" w:eastAsia="Times New Roman" w:hint="default"/>
        </w:rPr>
      </w:pPr>
      <w:r>
        <w:rPr>
          <w:spacing w:val="-2"/>
        </w:rPr>
        <w:t>如果符合资本化条件的资产在购建或者生产过程中发生非正常中断、且中断时间连续超过</w:t>
      </w:r>
      <w:r>
        <w:rPr>
          <w:spacing w:val="22"/>
        </w:rPr>
        <w:t> </w:t>
      </w:r>
      <w:r>
        <w:rPr>
          <w:rFonts w:ascii="Times New Roman" w:hAnsi="Times New Roman" w:cs="Times New Roman" w:eastAsia="Times New Roman" w:hint="default"/>
        </w:rPr>
        <w:t>3</w:t>
      </w:r>
    </w:p>
    <w:p>
      <w:pPr>
        <w:pStyle w:val="BodyText"/>
        <w:spacing w:line="265" w:lineRule="exact"/>
        <w:ind w:right="202"/>
        <w:jc w:val="left"/>
      </w:pPr>
      <w:r>
        <w:rPr/>
        <w:t>个月，暂停借款费用的资本化，直至资产的购建或生产活动重新开始。</w:t>
      </w:r>
    </w:p>
    <w:p>
      <w:pPr>
        <w:spacing w:line="240" w:lineRule="auto" w:before="12"/>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4"/>
        <w:spacing w:line="240" w:lineRule="auto" w:before="56"/>
        <w:ind w:right="305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81" w:lineRule="exact"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8"/>
        <w:ind w:right="237" w:firstLine="419"/>
        <w:jc w:val="both"/>
      </w:pPr>
      <w:r>
        <w:rPr>
          <w:spacing w:val="-2"/>
        </w:rPr>
        <w:t>本集团无形资产包括土地使用权、专利技术、非专利技术、商标权等，按取得时的实际成本</w:t>
      </w:r>
      <w:r>
        <w:rPr>
          <w:w w:val="100"/>
        </w:rPr>
        <w:t> </w:t>
      </w:r>
      <w:r>
        <w:rPr>
          <w:spacing w:val="-2"/>
        </w:rPr>
        <w:t>计量，其中，购入的无形资产，按实际支付的价款和相关的其他支出作为实际成本；投资者投入</w:t>
      </w:r>
    </w:p>
    <w:p>
      <w:pPr>
        <w:spacing w:after="0" w:line="272" w:lineRule="exact"/>
        <w:jc w:val="both"/>
        <w:sectPr>
          <w:footerReference w:type="default" r:id="rId42"/>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38"/>
        <w:jc w:val="left"/>
      </w:pPr>
      <w:r>
        <w:rPr>
          <w:spacing w:val="-2"/>
        </w:rPr>
        <w:t>的无形资产，按投资合同或协议约定的价值确定实际成本，但合同或协议约定价值不公允的，按</w:t>
      </w:r>
      <w:r>
        <w:rPr>
          <w:spacing w:val="-25"/>
        </w:rPr>
        <w:t> </w:t>
      </w:r>
      <w:r>
        <w:rPr>
          <w:spacing w:val="-25"/>
        </w:rPr>
      </w:r>
      <w:r>
        <w:rPr/>
        <w:t>公允价值确定实际成本。</w:t>
      </w:r>
    </w:p>
    <w:p>
      <w:pPr>
        <w:pStyle w:val="BodyText"/>
        <w:spacing w:line="235" w:lineRule="auto" w:before="1"/>
        <w:ind w:left="138" w:right="38" w:firstLine="419"/>
        <w:jc w:val="left"/>
      </w:pPr>
      <w:r>
        <w:rPr/>
        <w:t>本集团于取得无形资产时分析判断其使用寿命。土地使用权等能确定使用寿命的无形资产，</w:t>
      </w:r>
      <w:r>
        <w:rPr>
          <w:w w:val="100"/>
        </w:rPr>
        <w:t> </w:t>
      </w:r>
      <w:r>
        <w:rPr/>
        <w:t>自无形资产可供使用时起，至不再作为无形资产确认时为止的使用寿命期间内采用直线法摊销，</w:t>
      </w:r>
      <w:r>
        <w:rPr>
          <w:w w:val="100"/>
        </w:rPr>
        <w:t> </w:t>
      </w:r>
      <w:r>
        <w:rPr>
          <w:spacing w:val="-4"/>
          <w:w w:val="100"/>
        </w:rPr>
        <w:t>其他无形资产按合同或法律规定的使用年限作为摊销年限。使用寿命不确定的无形资产不应摊销。</w:t>
      </w:r>
      <w:r>
        <w:rPr>
          <w:spacing w:val="-85"/>
          <w:w w:val="100"/>
        </w:rPr>
        <w:t> </w:t>
      </w:r>
      <w:r>
        <w:rPr>
          <w:spacing w:val="-85"/>
          <w:w w:val="100"/>
        </w:rPr>
      </w:r>
      <w:r>
        <w:rPr>
          <w:spacing w:val="-6"/>
        </w:rPr>
        <w:t>自行开发取得的无形资产，按事先确认项目的成果受益期间，一般是 </w:t>
      </w:r>
      <w:r>
        <w:rPr>
          <w:rFonts w:ascii="Times New Roman" w:hAnsi="Times New Roman" w:cs="Times New Roman" w:eastAsia="Times New Roman" w:hint="default"/>
        </w:rPr>
        <w:t>3-5 </w:t>
      </w:r>
      <w:r>
        <w:rPr>
          <w:spacing w:val="-7"/>
        </w:rPr>
        <w:t>年平均摊销。年度终了，</w:t>
      </w:r>
      <w:r>
        <w:rPr>
          <w:spacing w:val="-67"/>
        </w:rPr>
        <w:t> </w:t>
      </w:r>
      <w:r>
        <w:rPr>
          <w:spacing w:val="-67"/>
        </w:rPr>
      </w:r>
      <w:r>
        <w:rPr/>
        <w:t>对使用寿命有限的无形资产的使用寿命及摊销方法进行复核。无形资产的预计使用寿命及摊销方</w:t>
      </w:r>
      <w:r>
        <w:rPr>
          <w:w w:val="100"/>
        </w:rPr>
        <w:t> </w:t>
      </w:r>
      <w:r>
        <w:rPr/>
        <w:t>法与以前估计不同的，改变其摊销期限和摊销方法。对使用寿命不确定的无形资产的使用寿命进</w:t>
      </w:r>
      <w:r>
        <w:rPr>
          <w:w w:val="100"/>
        </w:rPr>
        <w:t> </w:t>
      </w:r>
      <w:r>
        <w:rPr/>
        <w:t>行复核，如果有证据表明其使用寿命是有限的，估计其使用寿命，并按使用寿命有限的无形资产</w:t>
      </w:r>
      <w:r>
        <w:rPr>
          <w:w w:val="100"/>
        </w:rPr>
        <w:t> </w:t>
      </w:r>
      <w:r>
        <w:rPr/>
        <w:t>处理。复核后如有改变作为会计估计变更。</w:t>
      </w:r>
    </w:p>
    <w:p>
      <w:pPr>
        <w:spacing w:line="240" w:lineRule="auto" w:before="11"/>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82" w:lineRule="exact" w:before="57"/>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0" w:lineRule="auto" w:before="1"/>
        <w:ind w:left="138" w:right="208" w:firstLine="419"/>
        <w:jc w:val="both"/>
      </w:pPr>
      <w:r>
        <w:rPr>
          <w:spacing w:val="-2"/>
        </w:rPr>
        <w:t>本集团的研究开发支出根据其性质以及研发活动最终形成无形资产是否具有较大不确定性，</w:t>
      </w:r>
      <w:r>
        <w:rPr>
          <w:w w:val="100"/>
        </w:rPr>
        <w:t> </w:t>
      </w:r>
      <w:r>
        <w:rPr>
          <w:spacing w:val="-6"/>
        </w:rPr>
        <w:t>分为研究阶段支出和开发阶段支出。研究阶段的支出，于发生时计入当期损益；开发阶段的支出，</w:t>
      </w:r>
      <w:r>
        <w:rPr>
          <w:spacing w:val="-54"/>
        </w:rPr>
        <w:t> </w:t>
      </w:r>
      <w:r>
        <w:rPr>
          <w:spacing w:val="-54"/>
        </w:rPr>
      </w:r>
      <w:r>
        <w:rPr>
          <w:spacing w:val="-4"/>
        </w:rPr>
        <w:t>同时满足下列条件的，确认为无形资产：（</w:t>
      </w:r>
      <w:r>
        <w:rPr>
          <w:rFonts w:ascii="Times New Roman" w:hAnsi="Times New Roman" w:cs="Times New Roman" w:eastAsia="Times New Roman" w:hint="default"/>
          <w:spacing w:val="-4"/>
        </w:rPr>
        <w:t>1</w:t>
      </w:r>
      <w:r>
        <w:rPr>
          <w:spacing w:val="-4"/>
        </w:rPr>
        <w:t>）完成该无形资产以使其能够使用或出售在技术上具</w:t>
      </w:r>
      <w:r>
        <w:rPr>
          <w:spacing w:val="-33"/>
        </w:rPr>
        <w:t> </w:t>
      </w:r>
      <w:r>
        <w:rPr>
          <w:spacing w:val="-33"/>
        </w:rPr>
      </w:r>
      <w:r>
        <w:rPr>
          <w:spacing w:val="-2"/>
        </w:rPr>
        <w:t>有可行性；（</w:t>
      </w:r>
      <w:r>
        <w:rPr>
          <w:rFonts w:ascii="Times New Roman" w:hAnsi="Times New Roman" w:cs="Times New Roman" w:eastAsia="Times New Roman" w:hint="default"/>
          <w:spacing w:val="-2"/>
        </w:rPr>
        <w:t>2</w:t>
      </w:r>
      <w:r>
        <w:rPr>
          <w:spacing w:val="-2"/>
        </w:rPr>
        <w:t>）具有完成该无形资产并使用或出售的意图；（</w:t>
      </w:r>
      <w:r>
        <w:rPr>
          <w:rFonts w:ascii="Times New Roman" w:hAnsi="Times New Roman" w:cs="Times New Roman" w:eastAsia="Times New Roman" w:hint="default"/>
          <w:spacing w:val="-2"/>
        </w:rPr>
        <w:t>3</w:t>
      </w:r>
      <w:r>
        <w:rPr>
          <w:spacing w:val="-2"/>
        </w:rPr>
        <w:t>）运用该无形资产生产的产品存</w:t>
      </w:r>
      <w:r>
        <w:rPr>
          <w:spacing w:val="-30"/>
        </w:rPr>
        <w:t> </w:t>
      </w:r>
      <w:r>
        <w:rPr>
          <w:spacing w:val="-30"/>
        </w:rPr>
      </w:r>
      <w:r>
        <w:rPr>
          <w:spacing w:val="-4"/>
        </w:rPr>
        <w:t>在市场或无形资产自身存在市场；（</w:t>
      </w:r>
      <w:r>
        <w:rPr>
          <w:rFonts w:ascii="Times New Roman" w:hAnsi="Times New Roman" w:cs="Times New Roman" w:eastAsia="Times New Roman" w:hint="default"/>
          <w:spacing w:val="-4"/>
        </w:rPr>
        <w:t>4</w:t>
      </w:r>
      <w:r>
        <w:rPr>
          <w:spacing w:val="-4"/>
        </w:rPr>
        <w:t>）有足够的技术、财务资源和其他资源支持，以完成该无形</w:t>
      </w:r>
      <w:r>
        <w:rPr>
          <w:spacing w:val="-33"/>
        </w:rPr>
        <w:t> </w:t>
      </w:r>
      <w:r>
        <w:rPr>
          <w:spacing w:val="-33"/>
        </w:rPr>
      </w:r>
      <w:r>
        <w:rPr>
          <w:spacing w:val="-4"/>
        </w:rPr>
        <w:t>资产的开发，并有能力使用或出售该无形资产；（</w:t>
      </w:r>
      <w:r>
        <w:rPr>
          <w:rFonts w:ascii="Times New Roman" w:hAnsi="Times New Roman" w:cs="Times New Roman" w:eastAsia="Times New Roman" w:hint="default"/>
          <w:spacing w:val="-4"/>
        </w:rPr>
        <w:t>5</w:t>
      </w:r>
      <w:r>
        <w:rPr>
          <w:spacing w:val="-4"/>
        </w:rPr>
        <w:t>）归属于该无形资产开发阶段的支出能够可靠</w:t>
      </w:r>
      <w:r>
        <w:rPr>
          <w:spacing w:val="-34"/>
        </w:rPr>
        <w:t> </w:t>
      </w:r>
      <w:r>
        <w:rPr>
          <w:spacing w:val="-34"/>
        </w:rPr>
      </w:r>
      <w:r>
        <w:rPr/>
        <w:t>地计量。</w:t>
      </w:r>
    </w:p>
    <w:p>
      <w:pPr>
        <w:pStyle w:val="BodyText"/>
        <w:spacing w:line="237" w:lineRule="auto"/>
        <w:ind w:left="138" w:right="217" w:firstLine="419"/>
        <w:jc w:val="both"/>
      </w:pPr>
      <w:r>
        <w:rPr>
          <w:spacing w:val="-2"/>
        </w:rPr>
        <w:t>不满足上述条件的开发阶段的支出，于发生时计入当期损益。前期已计入损益的开发支出在</w:t>
      </w:r>
      <w:r>
        <w:rPr>
          <w:w w:val="100"/>
        </w:rPr>
        <w:t> </w:t>
      </w:r>
      <w:r>
        <w:rPr>
          <w:spacing w:val="-2"/>
        </w:rPr>
        <w:t>以后期间不再确认为资产。已资本化的开发阶段的支出在资产负债表上列示为开发支出，自该项</w:t>
      </w:r>
      <w:r>
        <w:rPr>
          <w:spacing w:val="-25"/>
        </w:rPr>
        <w:t> </w:t>
      </w:r>
      <w:r>
        <w:rPr>
          <w:spacing w:val="-25"/>
        </w:rPr>
      </w:r>
      <w:r>
        <w:rPr/>
        <w:t>目达到预定可使用状态之日起转为无形资产列报。</w:t>
      </w:r>
    </w:p>
    <w:p>
      <w:pPr>
        <w:spacing w:line="240" w:lineRule="auto" w:before="12"/>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本集团于每一资产负债表日对长期股权投资、固定资产、在建工程、使用寿命有限的无形资</w:t>
      </w:r>
      <w:r>
        <w:rPr>
          <w:w w:val="100"/>
        </w:rPr>
        <w:t> </w:t>
      </w:r>
      <w:r>
        <w:rPr>
          <w:spacing w:val="-2"/>
        </w:rPr>
        <w:t>产等项目进行检查，当存在下列迹象时，表明资产可能发生了减值，将进行减值测试。对商誉和</w:t>
      </w:r>
      <w:r>
        <w:rPr>
          <w:spacing w:val="-25"/>
        </w:rPr>
        <w:t> </w:t>
      </w:r>
      <w:r>
        <w:rPr>
          <w:spacing w:val="-25"/>
        </w:rPr>
      </w:r>
      <w:r>
        <w:rPr>
          <w:spacing w:val="-2"/>
        </w:rPr>
        <w:t>使用寿命不确定的无形资产，无论是否存在减值迹象，每年末均进行减值测试。难以对单项资产</w:t>
      </w:r>
      <w:r>
        <w:rPr>
          <w:spacing w:val="-25"/>
        </w:rPr>
        <w:t> </w:t>
      </w:r>
      <w:r>
        <w:rPr>
          <w:spacing w:val="-25"/>
        </w:rPr>
      </w:r>
      <w:r>
        <w:rPr/>
        <w:t>的可收回金额进行测试的，以该资产所属的资产组或资产组组合为基础测试。</w:t>
      </w:r>
    </w:p>
    <w:p>
      <w:pPr>
        <w:pStyle w:val="BodyText"/>
        <w:spacing w:line="237" w:lineRule="auto"/>
        <w:ind w:left="138" w:right="217" w:firstLine="419"/>
        <w:jc w:val="both"/>
      </w:pPr>
      <w:r>
        <w:rPr>
          <w:spacing w:val="-2"/>
        </w:rPr>
        <w:t>减值测试后，若该资产的账面价值超过其可收回金额，其差额确认为减值损失，上述资产的</w:t>
      </w:r>
      <w:r>
        <w:rPr>
          <w:w w:val="100"/>
        </w:rPr>
        <w:t> </w:t>
      </w:r>
      <w:r>
        <w:rPr>
          <w:spacing w:val="-2"/>
        </w:rPr>
        <w:t>减值损失一经确认，在以后会计期间不予转回。资产的可收回金额是指资产的公允价值减去处置</w:t>
      </w:r>
      <w:r>
        <w:rPr>
          <w:spacing w:val="-25"/>
        </w:rPr>
        <w:t> </w:t>
      </w:r>
      <w:r>
        <w:rPr>
          <w:spacing w:val="-25"/>
        </w:rPr>
      </w:r>
      <w:r>
        <w:rPr/>
        <w:t>费用后的净额与资产预计未来现金流量的现值两者之间的较高者。出现减值的迹象如下：</w:t>
      </w:r>
    </w:p>
    <w:p>
      <w:pPr>
        <w:pStyle w:val="BodyText"/>
        <w:spacing w:line="279" w:lineRule="exact"/>
        <w:ind w:left="558" w:right="38"/>
        <w:jc w:val="left"/>
      </w:pPr>
      <w:r>
        <w:rPr/>
        <w:t>（</w:t>
      </w:r>
      <w:r>
        <w:rPr>
          <w:rFonts w:ascii="Times New Roman" w:hAnsi="Times New Roman" w:cs="Times New Roman" w:eastAsia="Times New Roman" w:hint="default"/>
        </w:rPr>
        <w:t>1</w:t>
      </w:r>
      <w:r>
        <w:rPr/>
        <w:t>）资产的市价当期大幅度下跌，跌幅明显高于因时间的推移或者正常使用而预计的下跌；</w:t>
      </w:r>
    </w:p>
    <w:p>
      <w:pPr>
        <w:pStyle w:val="BodyText"/>
        <w:spacing w:line="272" w:lineRule="exact" w:before="19"/>
        <w:ind w:left="138" w:right="208" w:firstLine="419"/>
        <w:jc w:val="both"/>
      </w:pPr>
      <w:r>
        <w:rPr>
          <w:spacing w:val="-4"/>
        </w:rPr>
        <w:t>（</w:t>
      </w:r>
      <w:r>
        <w:rPr>
          <w:rFonts w:ascii="Times New Roman" w:hAnsi="Times New Roman" w:cs="Times New Roman" w:eastAsia="Times New Roman" w:hint="default"/>
          <w:spacing w:val="-4"/>
        </w:rPr>
        <w:t>2</w:t>
      </w:r>
      <w:r>
        <w:rPr>
          <w:spacing w:val="-4"/>
        </w:rPr>
        <w:t>）经营所处的经济、技术或者法律等环境以及资产所处的市场在当期或者将在近期发生重</w:t>
      </w:r>
      <w:r>
        <w:rPr>
          <w:w w:val="100"/>
        </w:rPr>
        <w:t> </w:t>
      </w:r>
      <w:r>
        <w:rPr/>
        <w:t>大变化，从而对企业产生不利影响；</w:t>
      </w:r>
    </w:p>
    <w:p>
      <w:pPr>
        <w:pStyle w:val="BodyText"/>
        <w:spacing w:line="272" w:lineRule="exact" w:before="1"/>
        <w:ind w:left="138" w:right="207" w:firstLine="419"/>
        <w:jc w:val="both"/>
      </w:pPr>
      <w:r>
        <w:rPr>
          <w:spacing w:val="-4"/>
        </w:rPr>
        <w:t>（</w:t>
      </w:r>
      <w:r>
        <w:rPr>
          <w:rFonts w:ascii="Times New Roman" w:hAnsi="Times New Roman" w:cs="Times New Roman" w:eastAsia="Times New Roman" w:hint="default"/>
          <w:spacing w:val="-4"/>
        </w:rPr>
        <w:t>3</w:t>
      </w:r>
      <w:r>
        <w:rPr>
          <w:spacing w:val="-4"/>
        </w:rPr>
        <w:t>）市场利率或者其他市场投资报酬率在当期已经提高，从而影响企业计算资产预计未来现</w:t>
      </w:r>
      <w:r>
        <w:rPr>
          <w:w w:val="100"/>
        </w:rPr>
        <w:t> </w:t>
      </w:r>
      <w:r>
        <w:rPr/>
        <w:t>金流量现值的折现率，导致资产可收回金额大幅度降低；</w:t>
      </w:r>
    </w:p>
    <w:p>
      <w:pPr>
        <w:pStyle w:val="BodyText"/>
        <w:spacing w:line="255" w:lineRule="exact"/>
        <w:ind w:left="558" w:right="38"/>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72" w:lineRule="exact"/>
        <w:ind w:left="558" w:right="38"/>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72" w:lineRule="exact" w:before="19"/>
        <w:ind w:left="138" w:right="208" w:firstLine="419"/>
        <w:jc w:val="both"/>
      </w:pPr>
      <w:r>
        <w:rPr>
          <w:spacing w:val="-4"/>
        </w:rPr>
        <w:t>（</w:t>
      </w:r>
      <w:r>
        <w:rPr>
          <w:rFonts w:ascii="Times New Roman" w:hAnsi="Times New Roman" w:cs="Times New Roman" w:eastAsia="Times New Roman" w:hint="default"/>
          <w:spacing w:val="-4"/>
        </w:rPr>
        <w:t>6</w:t>
      </w:r>
      <w:r>
        <w:rPr>
          <w:spacing w:val="-4"/>
        </w:rPr>
        <w:t>）内部报告的证据表明资产的经济绩效已经低于或者将低于预期，如资产所创造的净现金</w:t>
      </w:r>
      <w:r>
        <w:rPr>
          <w:w w:val="100"/>
        </w:rPr>
        <w:t> </w:t>
      </w:r>
      <w:r>
        <w:rPr/>
        <w:t>流量或者实现的营业利润（或者亏损）远远低于（或者高于）预计金额等；</w:t>
      </w:r>
    </w:p>
    <w:p>
      <w:pPr>
        <w:pStyle w:val="BodyText"/>
        <w:spacing w:line="272" w:lineRule="exact" w:before="1"/>
        <w:ind w:left="558" w:right="38"/>
        <w:jc w:val="left"/>
      </w:pPr>
      <w:r>
        <w:rPr/>
        <w:t>（</w:t>
      </w:r>
      <w:r>
        <w:rPr>
          <w:rFonts w:ascii="Times New Roman" w:hAnsi="Times New Roman" w:cs="Times New Roman" w:eastAsia="Times New Roman" w:hint="default"/>
        </w:rPr>
        <w:t>7</w:t>
      </w:r>
      <w:r>
        <w:rPr/>
        <w:t>）其他表明资产可能已经发生减值的迹象。</w:t>
      </w:r>
      <w:r>
        <w:rPr>
          <w:w w:val="100"/>
        </w:rPr>
        <w:t> </w:t>
      </w:r>
      <w:r>
        <w:rPr>
          <w:spacing w:val="-2"/>
        </w:rPr>
        <w:t>对商誉和使用寿命不确定的无形资产，无论是否存在减值迹象，年末均进行减值测试。</w:t>
      </w:r>
    </w:p>
    <w:p>
      <w:pPr>
        <w:spacing w:line="240" w:lineRule="auto" w:before="12"/>
        <w:rPr>
          <w:rFonts w:ascii="宋体" w:hAnsi="宋体" w:cs="宋体" w:eastAsia="宋体" w:hint="default"/>
          <w:sz w:val="20"/>
          <w:szCs w:val="20"/>
        </w:rPr>
      </w:pPr>
    </w:p>
    <w:p>
      <w:pPr>
        <w:pStyle w:val="Heading4"/>
        <w:spacing w:line="240" w:lineRule="auto" w:before="0"/>
        <w:ind w:left="138" w:right="38"/>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40" w:lineRule="auto"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footerReference w:type="default" r:id="rId43"/>
          <w:pgSz w:w="11910" w:h="16840"/>
          <w:pgMar w:footer="1195" w:header="882" w:top="1120" w:bottom="1380" w:left="1660" w:right="1060"/>
          <w:pgNumType w:start="91"/>
        </w:sectPr>
      </w:pPr>
    </w:p>
    <w:p>
      <w:pPr>
        <w:spacing w:line="240" w:lineRule="auto" w:before="1"/>
        <w:rPr>
          <w:rFonts w:ascii="宋体" w:hAnsi="宋体" w:cs="宋体" w:eastAsia="宋体" w:hint="default"/>
          <w:sz w:val="25"/>
          <w:szCs w:val="25"/>
        </w:rPr>
      </w:pPr>
    </w:p>
    <w:p>
      <w:pPr>
        <w:pStyle w:val="BodyText"/>
        <w:spacing w:line="282" w:lineRule="exact" w:before="36"/>
        <w:ind w:left="558" w:right="38"/>
        <w:jc w:val="left"/>
      </w:pPr>
      <w:r>
        <w:rPr>
          <w:w w:val="100"/>
        </w:rPr>
        <w:t>本集</w:t>
      </w:r>
      <w:r>
        <w:rPr>
          <w:spacing w:val="-3"/>
          <w:w w:val="100"/>
        </w:rPr>
        <w:t>团</w:t>
      </w:r>
      <w:r>
        <w:rPr>
          <w:w w:val="100"/>
        </w:rPr>
        <w:t>的</w:t>
      </w:r>
      <w:r>
        <w:rPr>
          <w:spacing w:val="-3"/>
          <w:w w:val="100"/>
        </w:rPr>
        <w:t>长</w:t>
      </w:r>
      <w:r>
        <w:rPr>
          <w:w w:val="100"/>
        </w:rPr>
        <w:t>期</w:t>
      </w:r>
      <w:r>
        <w:rPr>
          <w:spacing w:val="-3"/>
          <w:w w:val="100"/>
        </w:rPr>
        <w:t>待</w:t>
      </w:r>
      <w:r>
        <w:rPr>
          <w:w w:val="100"/>
        </w:rPr>
        <w:t>摊</w:t>
      </w:r>
      <w:r>
        <w:rPr>
          <w:spacing w:val="-3"/>
          <w:w w:val="100"/>
        </w:rPr>
        <w:t>费</w:t>
      </w:r>
      <w:r>
        <w:rPr>
          <w:w w:val="100"/>
        </w:rPr>
        <w:t>用</w:t>
      </w:r>
      <w:r>
        <w:rPr>
          <w:spacing w:val="-3"/>
          <w:w w:val="100"/>
        </w:rPr>
        <w:t>是</w:t>
      </w:r>
      <w:r>
        <w:rPr>
          <w:w w:val="100"/>
        </w:rPr>
        <w:t>指已</w:t>
      </w:r>
      <w:r>
        <w:rPr>
          <w:spacing w:val="-3"/>
          <w:w w:val="100"/>
        </w:rPr>
        <w:t>经</w:t>
      </w:r>
      <w:r>
        <w:rPr>
          <w:w w:val="100"/>
        </w:rPr>
        <w:t>支</w:t>
      </w:r>
      <w:r>
        <w:rPr>
          <w:spacing w:val="-3"/>
          <w:w w:val="100"/>
        </w:rPr>
        <w:t>出</w:t>
      </w:r>
      <w:r>
        <w:rPr>
          <w:spacing w:val="-99"/>
          <w:w w:val="100"/>
        </w:rPr>
        <w:t>，</w:t>
      </w:r>
      <w:r>
        <w:rPr>
          <w:spacing w:val="-3"/>
          <w:w w:val="100"/>
        </w:rPr>
        <w:t>但</w:t>
      </w:r>
      <w:r>
        <w:rPr>
          <w:w w:val="100"/>
        </w:rPr>
        <w:t>应</w:t>
      </w:r>
      <w:r>
        <w:rPr>
          <w:spacing w:val="-3"/>
          <w:w w:val="100"/>
        </w:rPr>
        <w:t>由</w:t>
      </w:r>
      <w:r>
        <w:rPr>
          <w:w w:val="100"/>
        </w:rPr>
        <w:t>当</w:t>
      </w:r>
      <w:r>
        <w:rPr>
          <w:spacing w:val="-3"/>
          <w:w w:val="100"/>
        </w:rPr>
        <w:t>期及</w:t>
      </w:r>
      <w:r>
        <w:rPr>
          <w:w w:val="100"/>
        </w:rPr>
        <w:t>以后</w:t>
      </w:r>
      <w:r>
        <w:rPr>
          <w:spacing w:val="-3"/>
          <w:w w:val="100"/>
        </w:rPr>
        <w:t>各</w:t>
      </w:r>
      <w:r>
        <w:rPr>
          <w:w w:val="100"/>
        </w:rPr>
        <w:t>期</w:t>
      </w:r>
      <w:r>
        <w:rPr>
          <w:spacing w:val="-3"/>
          <w:w w:val="100"/>
        </w:rPr>
        <w:t>承</w:t>
      </w:r>
      <w:r>
        <w:rPr>
          <w:w w:val="100"/>
        </w:rPr>
        <w:t>担</w:t>
      </w:r>
      <w:r>
        <w:rPr>
          <w:spacing w:val="-3"/>
          <w:w w:val="100"/>
        </w:rPr>
        <w:t>的</w:t>
      </w:r>
      <w:r>
        <w:rPr>
          <w:w w:val="100"/>
        </w:rPr>
        <w:t>摊</w:t>
      </w:r>
      <w:r>
        <w:rPr>
          <w:spacing w:val="-3"/>
          <w:w w:val="100"/>
        </w:rPr>
        <w:t>销</w:t>
      </w:r>
      <w:r>
        <w:rPr>
          <w:w w:val="100"/>
        </w:rPr>
        <w:t>期</w:t>
      </w:r>
      <w:r>
        <w:rPr>
          <w:spacing w:val="-3"/>
          <w:w w:val="100"/>
        </w:rPr>
        <w:t>限</w:t>
      </w:r>
      <w:r>
        <w:rPr>
          <w:w w:val="100"/>
        </w:rPr>
        <w:t>在</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w:t>
      </w:r>
      <w:r>
        <w:rPr>
          <w:w w:val="100"/>
        </w:rPr>
        <w:t>以</w:t>
      </w:r>
      <w:r>
        <w:rPr>
          <w:spacing w:val="-101"/>
          <w:w w:val="100"/>
        </w:rPr>
        <w:t>上</w:t>
      </w:r>
      <w:r>
        <w:rPr>
          <w:spacing w:val="-3"/>
          <w:w w:val="100"/>
        </w:rPr>
        <w:t>（</w:t>
      </w:r>
      <w:r>
        <w:rPr>
          <w:w w:val="100"/>
        </w:rPr>
        <w:t>不</w:t>
      </w:r>
    </w:p>
    <w:p>
      <w:pPr>
        <w:pStyle w:val="BodyText"/>
        <w:spacing w:line="272" w:lineRule="exact" w:before="19"/>
        <w:ind w:left="138" w:right="212"/>
        <w:jc w:val="left"/>
      </w:pPr>
      <w:r>
        <w:rPr/>
        <w:t>含</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年）的费用，该等费用在受益期内平均摊销。如果长期待摊费用项目不能使以后会计期间受</w:t>
      </w:r>
      <w:r>
        <w:rPr>
          <w:w w:val="100"/>
        </w:rPr>
        <w:t> </w:t>
      </w:r>
      <w:r>
        <w:rPr/>
        <w:t>益，则将尚未摊销的该项目的摊余价值全部转入当期损益。</w:t>
      </w:r>
    </w:p>
    <w:p>
      <w:pPr>
        <w:spacing w:line="240" w:lineRule="auto" w:before="12"/>
        <w:rPr>
          <w:rFonts w:ascii="宋体" w:hAnsi="宋体" w:cs="宋体" w:eastAsia="宋体" w:hint="default"/>
          <w:sz w:val="20"/>
          <w:szCs w:val="20"/>
        </w:rPr>
      </w:pPr>
    </w:p>
    <w:p>
      <w:pPr>
        <w:pStyle w:val="Heading4"/>
        <w:spacing w:line="290" w:lineRule="auto" w:before="0"/>
        <w:ind w:left="138" w:right="61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82" w:lineRule="exact" w:before="12"/>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短期薪酬具体包括：职工工资、奖金、津贴和补贴，职工福利费，医疗保险费、工伤保险费</w:t>
      </w:r>
      <w:r>
        <w:rPr>
          <w:w w:val="100"/>
        </w:rPr>
        <w:t> </w:t>
      </w:r>
      <w:r>
        <w:rPr>
          <w:spacing w:val="-2"/>
        </w:rPr>
        <w:t>和生育保险费等社会保险费，住房公积金，工会经费和职工教育经费，短期带薪缺勤，短期利润</w:t>
      </w:r>
      <w:r>
        <w:rPr>
          <w:spacing w:val="-25"/>
        </w:rPr>
        <w:t> </w:t>
      </w:r>
      <w:r>
        <w:rPr>
          <w:spacing w:val="-25"/>
        </w:rPr>
      </w:r>
      <w:r>
        <w:rPr>
          <w:spacing w:val="-2"/>
        </w:rPr>
        <w:t>分享计划，非货币性福利以及其他短期薪酬。在职工提供服务的会计期间，将实际发生的短期薪</w:t>
      </w:r>
      <w:r>
        <w:rPr>
          <w:spacing w:val="-25"/>
        </w:rPr>
        <w:t> </w:t>
      </w:r>
      <w:r>
        <w:rPr>
          <w:spacing w:val="-25"/>
        </w:rPr>
      </w:r>
      <w:r>
        <w:rPr/>
        <w:t>酬确认为负债，并按照受益对象计入当期损益或相关资产成本。</w:t>
      </w:r>
    </w:p>
    <w:p>
      <w:pPr>
        <w:spacing w:line="240" w:lineRule="auto" w:before="12"/>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(2)</w:t>
      </w:r>
      <w:r>
        <w:rPr/>
        <w:t>、离职后福利的会计处理方法</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217" w:firstLine="419"/>
        <w:jc w:val="both"/>
      </w:pPr>
      <w:r>
        <w:rPr>
          <w:spacing w:val="-2"/>
        </w:rPr>
        <w:t>离职后福利主要包括设定提存计划，设定提存计划主要包括基本养老保险、失业保险以及年</w:t>
      </w:r>
      <w:r>
        <w:rPr>
          <w:w w:val="100"/>
        </w:rPr>
        <w:t> </w:t>
      </w:r>
      <w:r>
        <w:rPr/>
        <w:t>金等，相应的应缴存金额于发生时计入相关资产成本或当期损益。</w:t>
      </w:r>
    </w:p>
    <w:p>
      <w:pPr>
        <w:spacing w:line="240" w:lineRule="auto" w:before="12"/>
        <w:rPr>
          <w:rFonts w:ascii="宋体" w:hAnsi="宋体" w:cs="宋体" w:eastAsia="宋体" w:hint="default"/>
          <w:sz w:val="20"/>
          <w:szCs w:val="20"/>
        </w:rPr>
      </w:pPr>
    </w:p>
    <w:p>
      <w:pPr>
        <w:pStyle w:val="Heading4"/>
        <w:spacing w:line="240" w:lineRule="auto" w:before="0"/>
        <w:ind w:left="138" w:right="38"/>
        <w:jc w:val="left"/>
        <w:rPr>
          <w:b w:val="0"/>
          <w:bCs w:val="0"/>
        </w:rPr>
      </w:pPr>
      <w:r>
        <w:rPr>
          <w:rFonts w:ascii="宋体" w:hAnsi="宋体" w:cs="宋体" w:eastAsia="宋体" w:hint="default"/>
        </w:rPr>
        <w:t>(3)</w:t>
      </w:r>
      <w:r>
        <w:rPr/>
        <w:t>、辞退福利的会计处理方法</w:t>
      </w:r>
      <w:r>
        <w:rPr>
          <w:b w:val="0"/>
          <w:bCs w:val="0"/>
        </w:rPr>
      </w:r>
    </w:p>
    <w:p>
      <w:pPr>
        <w:pStyle w:val="BodyText"/>
        <w:spacing w:line="282" w:lineRule="exact" w:before="56"/>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38" w:firstLine="419"/>
        <w:jc w:val="left"/>
      </w:pPr>
      <w:r>
        <w:rPr/>
        <w:t>在职工劳动合同到期之前解除与职工的劳动关系，或为鼓励职工自愿接受裁减而提出给予补</w:t>
      </w:r>
      <w:r>
        <w:rPr>
          <w:w w:val="100"/>
        </w:rPr>
        <w:t> </w:t>
      </w: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237" w:lineRule="auto"/>
        <w:ind w:left="138" w:right="217" w:firstLine="419"/>
        <w:jc w:val="both"/>
      </w:pPr>
      <w:r>
        <w:rPr>
          <w:spacing w:val="-2"/>
        </w:rPr>
        <w:t>职工内部退休计划采用上述辞退福利相同的原则处理。本公司将自职工停止提供服务日至正</w:t>
      </w:r>
      <w:r>
        <w:rPr>
          <w:w w:val="100"/>
        </w:rPr>
        <w:t> </w:t>
      </w:r>
      <w:r>
        <w:rPr>
          <w:spacing w:val="-2"/>
        </w:rPr>
        <w:t>常退休日的期间拟支付的内退人员工资和缴纳的社会保险费等，在符合预计负债确认条件时，计</w:t>
      </w:r>
      <w:r>
        <w:rPr>
          <w:spacing w:val="-25"/>
        </w:rPr>
        <w:t> </w:t>
      </w:r>
      <w:r>
        <w:rPr>
          <w:spacing w:val="-25"/>
        </w:rPr>
      </w:r>
      <w:r>
        <w:rPr/>
        <w:t>入当期损益（辞退福利）。</w:t>
      </w:r>
    </w:p>
    <w:p>
      <w:pPr>
        <w:spacing w:line="240" w:lineRule="auto" w:before="11"/>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217" w:firstLine="419"/>
        <w:jc w:val="both"/>
      </w:pPr>
      <w:r>
        <w:rPr>
          <w:spacing w:val="-2"/>
        </w:rPr>
        <w:t>公司向职工提供的其他长期职工福利，符合设定提存计划的，按照设定提存计划进行会计处</w:t>
      </w:r>
      <w:r>
        <w:rPr>
          <w:w w:val="100"/>
        </w:rPr>
        <w:t> </w:t>
      </w:r>
      <w:r>
        <w:rPr/>
        <w:t>理，除此之外按照设定受益计划进行会计处理。本集团无设定受益计划。</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left="138" w:right="38"/>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当与对外担保、商业承兑汇票贴现、未决诉讼或仲裁、产品质量保证等或有事项相关的业务</w:t>
      </w:r>
      <w:r>
        <w:rPr>
          <w:w w:val="100"/>
        </w:rPr>
        <w:t> </w:t>
      </w:r>
      <w:r>
        <w:rPr>
          <w:spacing w:val="-2"/>
        </w:rPr>
        <w:t>同时符合以下条件时，本公司将其确认为负债：该义务是本公司承担的现时义务；该义务的履行</w:t>
      </w:r>
      <w:r>
        <w:rPr>
          <w:spacing w:val="-25"/>
        </w:rPr>
        <w:t> </w:t>
      </w:r>
      <w:r>
        <w:rPr>
          <w:spacing w:val="-25"/>
        </w:rPr>
      </w:r>
      <w:r>
        <w:rPr/>
        <w:t>很可能导致经济利益流出企业；该义务的金额能够可靠地计量。</w:t>
      </w:r>
    </w:p>
    <w:p>
      <w:pPr>
        <w:pStyle w:val="BodyText"/>
        <w:spacing w:line="237" w:lineRule="auto" w:before="1"/>
        <w:ind w:left="138" w:right="217" w:firstLine="419"/>
        <w:jc w:val="both"/>
      </w:pPr>
      <w:r>
        <w:rPr>
          <w:spacing w:val="-2"/>
        </w:rPr>
        <w:t>预计负债按照履行相关现时义务所需支出的最佳估计数进行初始计量，并综合考虑与或有事</w:t>
      </w:r>
      <w:r>
        <w:rPr>
          <w:w w:val="100"/>
        </w:rPr>
        <w:t> </w:t>
      </w:r>
      <w:r>
        <w:rPr>
          <w:spacing w:val="-2"/>
        </w:rPr>
        <w:t>项有关的风险、不确定性和货币时间价值等因素。货币时间价值影响重大的，通过对相关未来现</w:t>
      </w:r>
      <w:r>
        <w:rPr>
          <w:spacing w:val="-25"/>
        </w:rPr>
        <w:t> </w:t>
      </w:r>
      <w:r>
        <w:rPr>
          <w:spacing w:val="-25"/>
        </w:rPr>
      </w:r>
      <w:r>
        <w:rPr>
          <w:spacing w:val="-2"/>
        </w:rPr>
        <w:t>金流出进行折现后确定最佳估计数。每个资产负债表日对预计负债的账面价值进行复核，如有改</w:t>
      </w:r>
      <w:r>
        <w:rPr>
          <w:spacing w:val="-25"/>
        </w:rPr>
        <w:t> </w:t>
      </w:r>
      <w:r>
        <w:rPr>
          <w:spacing w:val="-25"/>
        </w:rPr>
      </w:r>
      <w:r>
        <w:rPr/>
        <w:t>变则对账面价值进行调整以反映当前最佳估计数。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138" w:right="38"/>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6"/>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317" w:firstLine="419"/>
        <w:jc w:val="both"/>
      </w:pPr>
      <w:r>
        <w:rPr>
          <w:spacing w:val="-2"/>
        </w:rPr>
        <w:t>股份支付是指为了获取职工或其他方提供服务而授予权益工具或者承担以权益工具为基础确</w:t>
      </w:r>
      <w:r>
        <w:rPr>
          <w:w w:val="100"/>
        </w:rPr>
        <w:t> </w:t>
      </w:r>
      <w:r>
        <w:rPr/>
        <w:t>定的负债的交易。股份支付分为以权益结算的股份支付和以现金结算的股份支付。</w:t>
      </w:r>
    </w:p>
    <w:p>
      <w:pPr>
        <w:pStyle w:val="BodyText"/>
        <w:spacing w:line="237" w:lineRule="auto"/>
        <w:ind w:left="138" w:right="317" w:firstLine="419"/>
        <w:jc w:val="both"/>
      </w:pPr>
      <w:r>
        <w:rPr>
          <w:spacing w:val="-2"/>
        </w:rPr>
        <w:t>用以换取职工提供服务的以权益结算的股份支付，以授予职工权益工具在授予日的公允价值</w:t>
      </w:r>
      <w:r>
        <w:rPr>
          <w:w w:val="100"/>
        </w:rPr>
        <w:t> </w:t>
      </w:r>
      <w:r>
        <w:rPr>
          <w:spacing w:val="-2"/>
        </w:rPr>
        <w:t>计量。该公允价值的金额在完成等待期内的服务或达到规定业绩条件才可行权的情况下，在等待</w:t>
      </w:r>
      <w:r>
        <w:rPr>
          <w:spacing w:val="-25"/>
        </w:rPr>
        <w:t> </w:t>
      </w:r>
      <w:r>
        <w:rPr>
          <w:spacing w:val="-25"/>
        </w:rPr>
      </w:r>
      <w:r>
        <w:rPr>
          <w:spacing w:val="-2"/>
        </w:rPr>
        <w:t>期内以对可行权权益工具数量的最佳估计为基础，按直线法计算计入相关成本或费用，相应增加</w:t>
      </w:r>
      <w:r>
        <w:rPr>
          <w:spacing w:val="-25"/>
        </w:rPr>
        <w:t> </w:t>
      </w:r>
      <w:r>
        <w:rPr>
          <w:spacing w:val="-25"/>
        </w:rPr>
      </w:r>
      <w:r>
        <w:rPr/>
        <w:t>资本公积。</w:t>
      </w:r>
    </w:p>
    <w:p>
      <w:pPr>
        <w:pStyle w:val="BodyText"/>
        <w:spacing w:line="237" w:lineRule="auto"/>
        <w:ind w:left="138" w:right="317" w:firstLine="419"/>
        <w:jc w:val="both"/>
      </w:pPr>
      <w:r>
        <w:rPr>
          <w:spacing w:val="-2"/>
        </w:rPr>
        <w:t>以现金结算的股份支付，按照本集团承担的以股份或其他权益工具为基础确定的负债的公允</w:t>
      </w:r>
      <w:r>
        <w:rPr>
          <w:w w:val="100"/>
        </w:rPr>
        <w:t> </w:t>
      </w:r>
      <w:r>
        <w:rPr>
          <w:spacing w:val="-2"/>
        </w:rPr>
        <w:t>价值计量。如授予后立即可行权，在授予日以承担负债的公允价值计入相关成本或费用，相应增</w:t>
      </w:r>
      <w:r>
        <w:rPr>
          <w:spacing w:val="-25"/>
        </w:rPr>
        <w:t> </w:t>
      </w:r>
      <w:r>
        <w:rPr>
          <w:spacing w:val="-25"/>
        </w:rPr>
      </w:r>
      <w:r>
        <w:rPr>
          <w:spacing w:val="-2"/>
        </w:rPr>
        <w:t>加负债；如需完成等待期内的服务或达到规定业绩条件以后才可行权，在等待期的每个资产负债</w:t>
      </w:r>
      <w:r>
        <w:rPr>
          <w:spacing w:val="-25"/>
        </w:rPr>
        <w:t> </w:t>
      </w:r>
      <w:r>
        <w:rPr>
          <w:spacing w:val="-25"/>
        </w:rPr>
      </w:r>
      <w:r>
        <w:rPr>
          <w:spacing w:val="-2"/>
        </w:rPr>
        <w:t>表日，以对可行权情况的最佳估计为基础，按照本公司承担负债的公允价值金额，将当期取得的</w:t>
      </w:r>
      <w:r>
        <w:rPr>
          <w:spacing w:val="-26"/>
        </w:rPr>
        <w:t> </w:t>
      </w:r>
      <w:r>
        <w:rPr>
          <w:spacing w:val="-26"/>
        </w:rPr>
      </w:r>
      <w:r>
        <w:rPr/>
        <w:t>服务计入成本或费用，相应调整负债。</w:t>
      </w:r>
    </w:p>
    <w:p>
      <w:pPr>
        <w:pStyle w:val="BodyText"/>
        <w:spacing w:line="272" w:lineRule="exact" w:before="26"/>
        <w:ind w:left="138" w:right="317" w:firstLine="419"/>
        <w:jc w:val="both"/>
      </w:pPr>
      <w:r>
        <w:rPr>
          <w:spacing w:val="-2"/>
        </w:rPr>
        <w:t>在相关负债结算前的每个资产负债表日以及结算日，对负债的公允价值重新计量，其变动计</w:t>
      </w:r>
      <w:r>
        <w:rPr>
          <w:w w:val="100"/>
        </w:rPr>
        <w:t> </w:t>
      </w:r>
      <w:r>
        <w:rPr/>
        <w:t>入当期损益。</w:t>
      </w:r>
    </w:p>
    <w:p>
      <w:pPr>
        <w:spacing w:line="240" w:lineRule="auto" w:before="12"/>
        <w:rPr>
          <w:rFonts w:ascii="宋体" w:hAnsi="宋体" w:cs="宋体" w:eastAsia="宋体" w:hint="default"/>
          <w:sz w:val="20"/>
          <w:szCs w:val="20"/>
        </w:rPr>
      </w:pPr>
    </w:p>
    <w:p>
      <w:pPr>
        <w:pStyle w:val="Heading4"/>
        <w:spacing w:line="240" w:lineRule="auto" w:before="0"/>
        <w:ind w:left="138" w:right="3050"/>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8"/>
        <w:ind w:left="138"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305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82" w:lineRule="exact" w:before="56"/>
        <w:ind w:left="138"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left="138" w:right="317" w:firstLine="419"/>
        <w:jc w:val="both"/>
      </w:pPr>
      <w:r>
        <w:rPr>
          <w:spacing w:val="-2"/>
        </w:rPr>
        <w:t>本集团的营业收入主要包括销售商品收入、提供劳务收入、让渡资产使用权收入，收入确认</w:t>
      </w:r>
      <w:r>
        <w:rPr>
          <w:w w:val="100"/>
        </w:rPr>
        <w:t> </w:t>
      </w:r>
      <w:r>
        <w:rPr/>
        <w:t>原则如下：</w:t>
      </w:r>
    </w:p>
    <w:p>
      <w:pPr>
        <w:pStyle w:val="BodyText"/>
        <w:spacing w:line="272" w:lineRule="exact" w:before="1"/>
        <w:ind w:left="138" w:right="308" w:firstLine="419"/>
        <w:jc w:val="both"/>
      </w:pPr>
      <w:r>
        <w:rPr>
          <w:spacing w:val="-4"/>
        </w:rPr>
        <w:t>（</w:t>
      </w:r>
      <w:r>
        <w:rPr>
          <w:rFonts w:ascii="Times New Roman" w:hAnsi="Times New Roman" w:cs="Times New Roman" w:eastAsia="Times New Roman" w:hint="default"/>
          <w:spacing w:val="-4"/>
        </w:rPr>
        <w:t>1</w:t>
      </w:r>
      <w:r>
        <w:rPr>
          <w:spacing w:val="-4"/>
        </w:rPr>
        <w:t>）已将商品所有权上的重要风险和报酬转移给买方、不再对该商品实施继续管理权和实际</w:t>
      </w:r>
      <w:r>
        <w:rPr>
          <w:w w:val="100"/>
        </w:rPr>
        <w:t> </w:t>
      </w:r>
      <w:r>
        <w:rPr>
          <w:spacing w:val="-2"/>
        </w:rPr>
        <w:t>控制权，相关的收入已经收到或取得了收款的证据，并且与销售该商品有关成本能够可靠的计量</w:t>
      </w:r>
    </w:p>
    <w:p>
      <w:pPr>
        <w:pStyle w:val="BodyText"/>
        <w:spacing w:line="272" w:lineRule="exact" w:before="2"/>
        <w:ind w:left="138" w:right="303"/>
        <w:jc w:val="left"/>
      </w:pPr>
      <w:r>
        <w:rPr>
          <w:spacing w:val="-5"/>
        </w:rPr>
        <w:t>时，确认营业收入实现。出口商品收入的确认：对于 </w:t>
      </w:r>
      <w:r>
        <w:rPr>
          <w:rFonts w:ascii="Times New Roman" w:hAnsi="Times New Roman" w:cs="Times New Roman" w:eastAsia="Times New Roman" w:hint="default"/>
        </w:rPr>
        <w:t>FOB </w:t>
      </w:r>
      <w:r>
        <w:rPr>
          <w:spacing w:val="-3"/>
        </w:rPr>
        <w:t>出口，在商品交至购货方委托的承运方</w:t>
      </w:r>
      <w:r>
        <w:rPr>
          <w:spacing w:val="-77"/>
        </w:rPr>
        <w:t> </w:t>
      </w:r>
      <w:r>
        <w:rPr>
          <w:spacing w:val="-77"/>
        </w:rPr>
      </w:r>
      <w:r>
        <w:rPr/>
        <w:t>后确认收入实现；对于</w:t>
      </w:r>
      <w:r>
        <w:rPr>
          <w:spacing w:val="-55"/>
        </w:rPr>
        <w:t> </w:t>
      </w:r>
      <w:r>
        <w:rPr>
          <w:rFonts w:ascii="Times New Roman" w:hAnsi="Times New Roman" w:cs="Times New Roman" w:eastAsia="Times New Roman" w:hint="default"/>
        </w:rPr>
        <w:t>CIF</w:t>
      </w:r>
      <w:r>
        <w:rPr>
          <w:rFonts w:ascii="Times New Roman" w:hAnsi="Times New Roman" w:cs="Times New Roman" w:eastAsia="Times New Roman" w:hint="default"/>
          <w:spacing w:val="-4"/>
        </w:rPr>
        <w:t> </w:t>
      </w:r>
      <w:r>
        <w:rPr/>
        <w:t>出口则在货物交至购货方码头时确认收入实现。房地产商品收入：房</w:t>
      </w:r>
    </w:p>
    <w:p>
      <w:pPr>
        <w:pStyle w:val="BodyText"/>
        <w:spacing w:line="272" w:lineRule="exact" w:before="1"/>
        <w:ind w:left="138" w:right="202"/>
        <w:jc w:val="left"/>
      </w:pPr>
      <w:r>
        <w:rPr>
          <w:spacing w:val="-2"/>
        </w:rPr>
        <w:t>地产销售在房产完工并验收合格，达到了销售合同约定的交付条件，取得了买方按销售合同约定</w:t>
      </w:r>
      <w:r>
        <w:rPr>
          <w:spacing w:val="-25"/>
        </w:rPr>
        <w:t> </w:t>
      </w:r>
      <w:r>
        <w:rPr>
          <w:spacing w:val="-25"/>
        </w:rPr>
      </w:r>
      <w:r>
        <w:rPr>
          <w:spacing w:val="-2"/>
        </w:rPr>
        <w:t>交付房产的付款证明时（通常收到销售合同首期款及已确认余下房款的付款安排）确认销售收入</w:t>
      </w:r>
    </w:p>
    <w:p>
      <w:pPr>
        <w:pStyle w:val="BodyText"/>
        <w:spacing w:line="247" w:lineRule="exact"/>
        <w:ind w:left="138" w:right="3050"/>
        <w:jc w:val="left"/>
      </w:pPr>
      <w:r>
        <w:rPr/>
        <w:t>的实现。</w:t>
      </w:r>
    </w:p>
    <w:p>
      <w:pPr>
        <w:pStyle w:val="BodyText"/>
        <w:spacing w:line="230" w:lineRule="auto" w:before="8"/>
        <w:ind w:left="138" w:right="308" w:firstLine="419"/>
        <w:jc w:val="both"/>
      </w:pPr>
      <w:r>
        <w:rPr>
          <w:spacing w:val="-4"/>
        </w:rPr>
        <w:t>（</w:t>
      </w:r>
      <w:r>
        <w:rPr>
          <w:rFonts w:ascii="Times New Roman" w:hAnsi="Times New Roman" w:cs="Times New Roman" w:eastAsia="Times New Roman" w:hint="default"/>
          <w:spacing w:val="-4"/>
        </w:rPr>
        <w:t>2</w:t>
      </w:r>
      <w:r>
        <w:rPr>
          <w:spacing w:val="-4"/>
        </w:rPr>
        <w:t>）在劳务已经提供，价款已经收到或取得了收款的证据时，确认劳务收入的实现。物业管</w:t>
      </w:r>
      <w:r>
        <w:rPr>
          <w:w w:val="100"/>
        </w:rPr>
        <w:t> </w:t>
      </w:r>
      <w:r>
        <w:rPr>
          <w:spacing w:val="-2"/>
        </w:rPr>
        <w:t>理在物业管理服务已提供，与物业管理服务相关的经济利益能够流入企业，与物业管理服务有关</w:t>
      </w:r>
      <w:r>
        <w:rPr>
          <w:spacing w:val="-25"/>
        </w:rPr>
        <w:t> </w:t>
      </w:r>
      <w:r>
        <w:rPr>
          <w:spacing w:val="-25"/>
        </w:rPr>
      </w:r>
      <w:r>
        <w:rPr/>
        <w:t>的成本能够可靠地计量时，确认物业管理收入的实现。</w:t>
      </w:r>
    </w:p>
    <w:p>
      <w:pPr>
        <w:pStyle w:val="BodyText"/>
        <w:spacing w:line="274" w:lineRule="exact" w:before="23"/>
        <w:ind w:left="138" w:right="308" w:firstLine="419"/>
        <w:jc w:val="both"/>
      </w:pPr>
      <w:r>
        <w:rPr>
          <w:spacing w:val="-4"/>
        </w:rPr>
        <w:t>（</w:t>
      </w:r>
      <w:r>
        <w:rPr>
          <w:rFonts w:ascii="Times New Roman" w:hAnsi="Times New Roman" w:cs="Times New Roman" w:eastAsia="Times New Roman" w:hint="default"/>
          <w:spacing w:val="-4"/>
        </w:rPr>
        <w:t>3</w:t>
      </w:r>
      <w:r>
        <w:rPr>
          <w:spacing w:val="-4"/>
        </w:rPr>
        <w:t>）与交易相关的经济利益很可能流入公司、收入的金额能够可靠地计量时，确认让渡资产</w:t>
      </w:r>
      <w:r>
        <w:rPr>
          <w:w w:val="100"/>
        </w:rPr>
        <w:t> </w:t>
      </w:r>
      <w:r>
        <w:rPr/>
        <w:t>使用权收入的实现。</w:t>
      </w:r>
    </w:p>
    <w:p>
      <w:pPr>
        <w:pStyle w:val="BodyText"/>
        <w:spacing w:line="253" w:lineRule="exact"/>
        <w:ind w:left="558" w:right="202"/>
        <w:jc w:val="left"/>
      </w:pPr>
      <w:r>
        <w:rPr>
          <w:spacing w:val="-4"/>
        </w:rPr>
        <w:t>（</w:t>
      </w:r>
      <w:r>
        <w:rPr>
          <w:rFonts w:ascii="Times New Roman" w:hAnsi="Times New Roman" w:cs="Times New Roman" w:eastAsia="Times New Roman" w:hint="default"/>
          <w:spacing w:val="-4"/>
        </w:rPr>
        <w:t>4</w:t>
      </w:r>
      <w:r>
        <w:rPr>
          <w:spacing w:val="-4"/>
        </w:rPr>
        <w:t>）根据实际拆解量按补贴标准确认收入（根据国家环保部审核确认的拆解量对已确认收入</w:t>
      </w:r>
    </w:p>
    <w:p>
      <w:pPr>
        <w:pStyle w:val="BodyText"/>
        <w:spacing w:line="266" w:lineRule="exact"/>
        <w:ind w:left="138" w:right="3050"/>
        <w:jc w:val="left"/>
      </w:pPr>
      <w:r>
        <w:rPr/>
        <w:t>进行调整）。</w:t>
      </w:r>
    </w:p>
    <w:p>
      <w:pPr>
        <w:spacing w:line="240" w:lineRule="auto" w:before="12"/>
        <w:rPr>
          <w:rFonts w:ascii="宋体" w:hAnsi="宋体" w:cs="宋体" w:eastAsia="宋体" w:hint="default"/>
          <w:sz w:val="22"/>
          <w:szCs w:val="22"/>
        </w:rPr>
      </w:pPr>
    </w:p>
    <w:p>
      <w:pPr>
        <w:pStyle w:val="Heading4"/>
        <w:spacing w:line="240" w:lineRule="auto" w:before="0"/>
        <w:ind w:left="138" w:right="305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37" w:lineRule="auto" w:before="59"/>
        <w:ind w:left="138" w:right="317" w:firstLine="419"/>
        <w:jc w:val="both"/>
      </w:pPr>
      <w:r>
        <w:rPr>
          <w:spacing w:val="-2"/>
        </w:rPr>
        <w:t>本集团的政府补助包括与资产相关的政府补助和与收益相关的政府补助。其中，与资产相关</w:t>
      </w:r>
      <w:r>
        <w:rPr>
          <w:w w:val="100"/>
        </w:rPr>
        <w:t> </w:t>
      </w:r>
      <w:r>
        <w:rPr>
          <w:spacing w:val="-2"/>
        </w:rPr>
        <w:t>的政府补助，是指本集团取得的、用于购建或以其他方式形成长期资产的政府补助；与收益相关</w:t>
      </w:r>
      <w:r>
        <w:rPr>
          <w:spacing w:val="-25"/>
        </w:rPr>
        <w:t> </w:t>
      </w:r>
      <w:r>
        <w:rPr>
          <w:spacing w:val="-25"/>
        </w:rPr>
      </w:r>
      <w:r>
        <w:rPr>
          <w:spacing w:val="-2"/>
        </w:rPr>
        <w:t>的政府补助，是指除与资产相关的政府补助之外的政府补助。如果政府文件中未明确规定补助对</w:t>
      </w:r>
      <w:r>
        <w:rPr>
          <w:spacing w:val="-25"/>
        </w:rPr>
        <w:t> </w:t>
      </w:r>
      <w:r>
        <w:rPr>
          <w:spacing w:val="-25"/>
        </w:rPr>
      </w:r>
      <w:r>
        <w:rPr/>
        <w:t>象，本集团按照上述区分原则进行判断，难以区分的，整体归类为与收益相关的政府补助。</w:t>
      </w:r>
    </w:p>
    <w:p>
      <w:pPr>
        <w:pStyle w:val="BodyText"/>
        <w:spacing w:line="237" w:lineRule="auto"/>
        <w:ind w:left="138" w:right="0" w:firstLine="419"/>
        <w:jc w:val="left"/>
      </w:pPr>
      <w:r>
        <w:rPr>
          <w:spacing w:val="-7"/>
          <w:w w:val="100"/>
        </w:rPr>
        <w:t>政府补助为货币性资产的，按照实际收到的金额计量，对于按照固定的定额标准拨付的补助，</w:t>
      </w:r>
      <w:r>
        <w:rPr>
          <w:w w:val="100"/>
        </w:rPr>
        <w:t> </w:t>
      </w:r>
      <w:r>
        <w:rPr>
          <w:spacing w:val="-2"/>
        </w:rPr>
        <w:t>或对年末有确凿证据表明能够符合财政扶持政策规定的相关条件且预计能够收到财政扶持资金时，</w:t>
      </w:r>
      <w:r>
        <w:rPr>
          <w:spacing w:val="-13"/>
        </w:rPr>
        <w:t> </w:t>
      </w:r>
      <w:r>
        <w:rPr>
          <w:spacing w:val="-13"/>
        </w:rPr>
      </w:r>
      <w:r>
        <w:rPr/>
        <w:t>按照应收的金额计量；政府补助为非货币性资产的，按照公允价值计量，公允价值不能可靠取得</w:t>
      </w:r>
      <w:r>
        <w:rPr>
          <w:w w:val="100"/>
        </w:rPr>
        <w:t> </w:t>
      </w:r>
      <w:r>
        <w:rPr/>
        <w:t>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计量。</w:t>
      </w:r>
    </w:p>
    <w:p>
      <w:pPr>
        <w:pStyle w:val="BodyText"/>
        <w:spacing w:line="274" w:lineRule="exact" w:before="7"/>
        <w:ind w:left="138" w:right="317" w:firstLine="419"/>
        <w:jc w:val="both"/>
      </w:pPr>
      <w:r>
        <w:rPr>
          <w:spacing w:val="-2"/>
        </w:rPr>
        <w:t>本集团取得政策性优惠贷款贴息的，区分财政将贴息资金拨付给贷款银行和财政将贴息资金</w:t>
      </w:r>
      <w:r>
        <w:rPr>
          <w:w w:val="100"/>
        </w:rPr>
        <w:t> </w:t>
      </w:r>
      <w:r>
        <w:rPr/>
        <w:t>直接拨付给本集团两种情况，分别按照以下原则进行会计处理：</w:t>
      </w:r>
    </w:p>
    <w:p>
      <w:pPr>
        <w:spacing w:after="0" w:line="274" w:lineRule="exact"/>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30" w:lineRule="auto" w:before="46"/>
        <w:ind w:left="138" w:right="38" w:firstLine="419"/>
        <w:jc w:val="left"/>
      </w:pPr>
      <w:r>
        <w:rPr>
          <w:spacing w:val="-2"/>
        </w:rPr>
        <w:t>（</w:t>
      </w:r>
      <w:r>
        <w:rPr>
          <w:rFonts w:ascii="Times New Roman" w:hAnsi="Times New Roman" w:cs="Times New Roman" w:eastAsia="Times New Roman" w:hint="default"/>
          <w:spacing w:val="-2"/>
        </w:rPr>
        <w:t>1</w:t>
      </w:r>
      <w:r>
        <w:rPr>
          <w:spacing w:val="-2"/>
        </w:rPr>
        <w:t>）财政将贴息资金拨付给贷款银行，由贷款银行以政策性优惠利率向本集团提供贷款的，</w:t>
      </w:r>
      <w:r>
        <w:rPr>
          <w:w w:val="100"/>
        </w:rPr>
        <w:t> </w:t>
      </w:r>
      <w:r>
        <w:rPr/>
        <w:t>本集团以实际收到的借款金额作为借款的入账价值，按照借款本金和该政策性优惠利率计算相关</w:t>
      </w:r>
      <w:r>
        <w:rPr>
          <w:w w:val="100"/>
        </w:rPr>
        <w:t> </w:t>
      </w:r>
      <w:r>
        <w:rPr/>
        <w:t>借款费用。</w:t>
      </w:r>
    </w:p>
    <w:p>
      <w:pPr>
        <w:pStyle w:val="BodyText"/>
        <w:spacing w:line="272" w:lineRule="exact" w:before="27"/>
        <w:ind w:left="558" w:right="38"/>
        <w:jc w:val="left"/>
      </w:pPr>
      <w:r>
        <w:rPr/>
        <w:t>（</w:t>
      </w:r>
      <w:r>
        <w:rPr>
          <w:rFonts w:ascii="Times New Roman" w:hAnsi="Times New Roman" w:cs="Times New Roman" w:eastAsia="Times New Roman" w:hint="default"/>
        </w:rPr>
        <w:t>2</w:t>
      </w:r>
      <w:r>
        <w:rPr/>
        <w:t>）财政将贴息资金直接拨付给本集团，本集团将对应的贴息冲减相关借款费用。</w:t>
      </w:r>
      <w:r>
        <w:rPr>
          <w:w w:val="100"/>
        </w:rPr>
        <w:t> </w:t>
      </w:r>
      <w:r>
        <w:rPr>
          <w:spacing w:val="-2"/>
        </w:rPr>
        <w:t>本集团已确认的政府补助需要退回时，存在相关递延收益的，冲减相关递延收益账面余额，</w:t>
      </w:r>
    </w:p>
    <w:p>
      <w:pPr>
        <w:pStyle w:val="BodyText"/>
        <w:spacing w:line="249" w:lineRule="exact"/>
        <w:ind w:left="138" w:right="38"/>
        <w:jc w:val="left"/>
      </w:pPr>
      <w:r>
        <w:rPr/>
        <w:t>超出部分计入当期损益；不存在相关递延收益的，直接计入当期损益。</w:t>
      </w:r>
    </w:p>
    <w:p>
      <w:pPr>
        <w:pStyle w:val="Heading4"/>
        <w:spacing w:line="240" w:lineRule="auto" w:before="56"/>
        <w:ind w:left="138" w:right="38"/>
        <w:jc w:val="left"/>
        <w:rPr>
          <w:b w:val="0"/>
          <w:bCs w:val="0"/>
        </w:rPr>
      </w:pPr>
      <w:r>
        <w:rPr>
          <w:rFonts w:ascii="宋体" w:hAnsi="宋体" w:cs="宋体" w:eastAsia="宋体" w:hint="default"/>
        </w:rPr>
        <w:t>(1)</w:t>
      </w:r>
      <w:r>
        <w:rPr/>
        <w:t>、与资产相关的政府补助判断依据及会计处理方法</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与资产相关的政府补助确认为递延收益，并在相关资产使用寿命内平均分配计入当期损益。</w:t>
      </w:r>
      <w:r>
        <w:rPr>
          <w:w w:val="100"/>
        </w:rPr>
        <w:t> </w:t>
      </w:r>
      <w:r>
        <w:rPr>
          <w:spacing w:val="-2"/>
        </w:rPr>
        <w:t>相关资产在使用寿命结束前被出售、转让、报废或发生毁损的，将尚未分配的相关递延收益余额</w:t>
      </w:r>
      <w:r>
        <w:rPr>
          <w:spacing w:val="-25"/>
        </w:rPr>
        <w:t> </w:t>
      </w:r>
      <w:r>
        <w:rPr>
          <w:spacing w:val="-25"/>
        </w:rPr>
      </w:r>
      <w:r>
        <w:rPr/>
        <w:t>转入资产处置当期的损益。</w:t>
      </w:r>
    </w:p>
    <w:p>
      <w:pPr>
        <w:spacing w:line="240" w:lineRule="auto" w:before="12"/>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与收益相关的政府补助，用于补偿以后期间的相关成本费用或损失的，确认为递延收益，并</w:t>
      </w:r>
      <w:r>
        <w:rPr>
          <w:w w:val="100"/>
        </w:rPr>
        <w:t> </w:t>
      </w:r>
      <w:r>
        <w:rPr>
          <w:spacing w:val="-2"/>
        </w:rPr>
        <w:t>在确认相关成本费用或损失的期间计入当期损益；用于补偿已发生的相关费用或损失的，直接计</w:t>
      </w:r>
      <w:r>
        <w:rPr>
          <w:spacing w:val="-25"/>
        </w:rPr>
        <w:t> </w:t>
      </w:r>
      <w:r>
        <w:rPr>
          <w:spacing w:val="-25"/>
        </w:rPr>
      </w:r>
      <w:r>
        <w:rPr>
          <w:spacing w:val="-2"/>
        </w:rPr>
        <w:t>入当期损益。与日常活动相关的政府补助，按照经济业务实质，计入其他收益。与日常活动无关</w:t>
      </w:r>
      <w:r>
        <w:rPr>
          <w:spacing w:val="-25"/>
        </w:rPr>
        <w:t> </w:t>
      </w:r>
      <w:r>
        <w:rPr>
          <w:spacing w:val="-25"/>
        </w:rPr>
      </w:r>
      <w:r>
        <w:rPr/>
        <w:t>的政府补助，计入营业外收支。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4"/>
        <w:spacing w:line="240" w:lineRule="auto" w:before="0"/>
        <w:ind w:left="138" w:right="38"/>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81" w:lineRule="exact" w:before="32"/>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5" w:lineRule="auto"/>
        <w:ind w:left="138" w:right="217" w:firstLine="419"/>
        <w:jc w:val="both"/>
      </w:pPr>
      <w:r>
        <w:rPr>
          <w:spacing w:val="-2"/>
        </w:rPr>
        <w:t>本集团的递延所得税资产和递延所得税负债根据资产和负债的计税基础与其账面价值的差额</w:t>
      </w:r>
      <w:r>
        <w:rPr>
          <w:w w:val="100"/>
        </w:rPr>
        <w:t> </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计算确认。对于按照税法规定能够于以后年度抵减应纳税所得额的可抵扣亏损和税</w:t>
      </w:r>
      <w:r>
        <w:rPr>
          <w:w w:val="100"/>
        </w:rPr>
        <w:t> </w:t>
      </w:r>
      <w:r>
        <w:rPr>
          <w:spacing w:val="-2"/>
        </w:rPr>
        <w:t>款抵减，视同暂时性差异确认相应的递延所得税资产。于资产负债表日，递延所得税资产和递延</w:t>
      </w:r>
      <w:r>
        <w:rPr>
          <w:spacing w:val="-25"/>
        </w:rPr>
        <w:t> </w:t>
      </w:r>
      <w:r>
        <w:rPr>
          <w:spacing w:val="-25"/>
        </w:rPr>
      </w:r>
      <w:r>
        <w:rPr/>
        <w:t>所得税负债，按照预期收回该资产或清偿该负债期间的适用税率计量。</w:t>
      </w:r>
    </w:p>
    <w:p>
      <w:pPr>
        <w:pStyle w:val="BodyText"/>
        <w:spacing w:line="237" w:lineRule="auto"/>
        <w:ind w:left="138" w:right="217" w:firstLine="419"/>
        <w:jc w:val="both"/>
      </w:pPr>
      <w:r>
        <w:rPr>
          <w:spacing w:val="-2"/>
        </w:rPr>
        <w:t>本集团以很可能取得用来抵扣可抵扣暂时性差异的应纳税所得额为限，确认由可抵扣暂时性</w:t>
      </w:r>
      <w:r>
        <w:rPr>
          <w:w w:val="100"/>
        </w:rPr>
        <w:t> </w:t>
      </w:r>
      <w:r>
        <w:rPr>
          <w:spacing w:val="-2"/>
        </w:rPr>
        <w:t>差异产生的递延所得税资产。对已确认的递延所得税资产，当预计到未来期间很可能无法获得足</w:t>
      </w:r>
      <w:r>
        <w:rPr>
          <w:spacing w:val="-25"/>
        </w:rPr>
        <w:t> </w:t>
      </w:r>
      <w:r>
        <w:rPr>
          <w:spacing w:val="-25"/>
        </w:rPr>
      </w:r>
      <w:r>
        <w:rPr>
          <w:spacing w:val="-2"/>
        </w:rPr>
        <w:t>够的应纳税所得额用以抵扣递延所得税资产时，应当减记递延所得税资产的账面价值。在很可能</w:t>
      </w:r>
      <w:r>
        <w:rPr>
          <w:spacing w:val="-25"/>
        </w:rPr>
        <w:t> </w:t>
      </w:r>
      <w:r>
        <w:rPr>
          <w:spacing w:val="-25"/>
        </w:rPr>
      </w:r>
      <w:r>
        <w:rPr/>
        <w:t>获得足够的应纳税所得额时，减记的金额予以转回。</w:t>
      </w:r>
    </w:p>
    <w:p>
      <w:pPr>
        <w:spacing w:line="240" w:lineRule="auto" w:before="11"/>
        <w:rPr>
          <w:rFonts w:ascii="宋体" w:hAnsi="宋体" w:cs="宋体" w:eastAsia="宋体" w:hint="default"/>
          <w:sz w:val="22"/>
          <w:szCs w:val="22"/>
        </w:rPr>
      </w:pPr>
    </w:p>
    <w:p>
      <w:pPr>
        <w:pStyle w:val="Heading4"/>
        <w:spacing w:line="290" w:lineRule="auto" w:before="0"/>
        <w:ind w:left="13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81" w:lineRule="exact" w:before="14"/>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217" w:firstLine="419"/>
        <w:jc w:val="both"/>
      </w:pPr>
      <w:r>
        <w:rPr>
          <w:spacing w:val="-2"/>
        </w:rPr>
        <w:t>经营租赁是指除融资租赁以外的其他租赁。公司作为承租方的租金在租赁期内的各个期间按</w:t>
      </w:r>
      <w:r>
        <w:rPr>
          <w:w w:val="100"/>
        </w:rPr>
        <w:t> </w:t>
      </w:r>
      <w:r>
        <w:rPr>
          <w:spacing w:val="-2"/>
        </w:rPr>
        <w:t>直线法计入相关资产成本或当期损益，公司作为出租方的租金在租赁期内的各个期间按直线法确</w:t>
      </w:r>
      <w:r>
        <w:rPr>
          <w:spacing w:val="-25"/>
        </w:rPr>
        <w:t> </w:t>
      </w:r>
      <w:r>
        <w:rPr>
          <w:spacing w:val="-25"/>
        </w:rPr>
      </w:r>
      <w:r>
        <w:rPr/>
        <w:t>认为收入。</w:t>
      </w:r>
    </w:p>
    <w:p>
      <w:pPr>
        <w:spacing w:line="240" w:lineRule="auto" w:before="11"/>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(2)</w:t>
      </w:r>
      <w:r>
        <w:rPr/>
        <w:t>、融资租赁的会计处理方法</w:t>
      </w:r>
      <w:r>
        <w:rPr>
          <w:b w:val="0"/>
          <w:bCs w:val="0"/>
        </w:rPr>
      </w:r>
    </w:p>
    <w:p>
      <w:pPr>
        <w:pStyle w:val="BodyText"/>
        <w:spacing w:line="281" w:lineRule="exact"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138" w:right="38" w:firstLine="419"/>
        <w:jc w:val="left"/>
      </w:pPr>
      <w:r>
        <w:rPr>
          <w:spacing w:val="-4"/>
          <w:w w:val="100"/>
        </w:rPr>
        <w:t>融资租赁是指实质上转移了与资产所有权有关的全部风险和报酬的租赁。公司作为承租方时，</w:t>
      </w:r>
      <w:r>
        <w:rPr>
          <w:w w:val="100"/>
        </w:rPr>
        <w:t> </w:t>
      </w:r>
      <w:r>
        <w:rPr/>
        <w:t>在租赁开始日，按租赁开始日租赁资产的公允价值与最低租赁付款额的现值两者中较低者，作为</w:t>
      </w:r>
      <w:r>
        <w:rPr>
          <w:w w:val="100"/>
        </w:rPr>
        <w:t> </w:t>
      </w:r>
      <w:r>
        <w:rPr/>
        <w:t>融资租入固定资产的入账价值，将最低租赁付款额作为长期应付款的入账价值，将两者的差额记</w:t>
      </w:r>
      <w:r>
        <w:rPr>
          <w:w w:val="100"/>
        </w:rPr>
        <w:t> </w:t>
      </w:r>
      <w:r>
        <w:rPr/>
        <w:t>录为未确认融资费用。</w:t>
      </w:r>
    </w:p>
    <w:p>
      <w:pPr>
        <w:spacing w:line="240" w:lineRule="auto" w:before="11"/>
        <w:rPr>
          <w:rFonts w:ascii="宋体" w:hAnsi="宋体" w:cs="宋体" w:eastAsia="宋体" w:hint="default"/>
          <w:sz w:val="22"/>
          <w:szCs w:val="22"/>
        </w:rPr>
      </w:pPr>
    </w:p>
    <w:p>
      <w:pPr>
        <w:pStyle w:val="Heading4"/>
        <w:spacing w:line="240" w:lineRule="auto" w:before="0"/>
        <w:ind w:left="138" w:right="38"/>
        <w:jc w:val="left"/>
        <w:rPr>
          <w:b w:val="0"/>
          <w:bCs w:val="0"/>
        </w:rPr>
      </w:pPr>
      <w:r>
        <w:rPr>
          <w:rFonts w:ascii="宋体" w:hAnsi="宋体" w:cs="宋体" w:eastAsia="宋体" w:hint="default"/>
        </w:rPr>
        <w:t>32. </w:t>
      </w:r>
      <w:r>
        <w:rPr/>
        <w:t>其他重要的会计政策和会计估计</w:t>
      </w:r>
      <w:r>
        <w:rPr>
          <w:b w:val="0"/>
          <w:bCs w:val="0"/>
        </w:rPr>
      </w:r>
    </w:p>
    <w:p>
      <w:pPr>
        <w:pStyle w:val="BodyText"/>
        <w:spacing w:line="282" w:lineRule="exact" w:before="56"/>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82" w:lineRule="exact"/>
        <w:ind w:left="558" w:right="38"/>
        <w:jc w:val="left"/>
      </w:pPr>
      <w:r>
        <w:rPr/>
        <w:t>（</w:t>
      </w:r>
      <w:r>
        <w:rPr>
          <w:rFonts w:ascii="Times New Roman" w:hAnsi="Times New Roman" w:cs="Times New Roman" w:eastAsia="Times New Roman" w:hint="default"/>
        </w:rPr>
        <w:t>1</w:t>
      </w:r>
      <w:r>
        <w:rPr/>
        <w:t>）所得税的会计核算</w:t>
      </w:r>
    </w:p>
    <w:p>
      <w:pPr>
        <w:spacing w:after="0" w:line="28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217" w:firstLine="419"/>
        <w:jc w:val="both"/>
      </w:pPr>
      <w:r>
        <w:rPr>
          <w:spacing w:val="-2"/>
        </w:rPr>
        <w:t>所得税的会计核算采用资产负债表债务法。所得税费用包括当年所得税和递延所得税。除将</w:t>
      </w:r>
      <w:r>
        <w:rPr>
          <w:w w:val="100"/>
        </w:rPr>
        <w:t> </w:t>
      </w:r>
      <w:r>
        <w:rPr>
          <w:spacing w:val="-2"/>
        </w:rPr>
        <w:t>与直接计入股东权益的交易和事项相关的当年所得税和递延所得税计入股东权益，以及企业合并</w:t>
      </w:r>
      <w:r>
        <w:rPr>
          <w:spacing w:val="-25"/>
        </w:rPr>
        <w:t> </w:t>
      </w:r>
      <w:r>
        <w:rPr>
          <w:spacing w:val="-25"/>
        </w:rPr>
      </w:r>
      <w:r>
        <w:rPr>
          <w:spacing w:val="-2"/>
        </w:rPr>
        <w:t>产生的递延所得税调整商誉的账面价值外，其余的当期所得税和递延所得税费用或收益计入当期</w:t>
      </w:r>
      <w:r>
        <w:rPr>
          <w:spacing w:val="-25"/>
        </w:rPr>
        <w:t> </w:t>
      </w:r>
      <w:r>
        <w:rPr>
          <w:spacing w:val="-25"/>
        </w:rPr>
      </w:r>
      <w:r>
        <w:rPr/>
        <w:t>损益。</w:t>
      </w:r>
    </w:p>
    <w:p>
      <w:pPr>
        <w:pStyle w:val="BodyText"/>
        <w:spacing w:line="237" w:lineRule="auto"/>
        <w:ind w:left="138" w:right="217" w:firstLine="419"/>
        <w:jc w:val="both"/>
      </w:pPr>
      <w:r>
        <w:rPr>
          <w:spacing w:val="-2"/>
        </w:rPr>
        <w:t>当年所得税是指企业按照税务规定计算确定的针对当期发生的交易和事项，应纳给税务部门</w:t>
      </w:r>
      <w:r>
        <w:rPr>
          <w:w w:val="100"/>
        </w:rPr>
        <w:t> </w:t>
      </w:r>
      <w:r>
        <w:rPr>
          <w:spacing w:val="-2"/>
        </w:rPr>
        <w:t>的金额，即应交所得税；递延所得税是指按照资产负债表债务法应予确认的递延所得税资产和递</w:t>
      </w:r>
      <w:r>
        <w:rPr>
          <w:spacing w:val="-25"/>
        </w:rPr>
        <w:t> </w:t>
      </w:r>
      <w:r>
        <w:rPr>
          <w:spacing w:val="-25"/>
        </w:rPr>
      </w:r>
      <w:r>
        <w:rPr/>
        <w:t>延所得税负债在期末应有的金额相对于原已确认金额之间的差额。</w:t>
      </w:r>
    </w:p>
    <w:p>
      <w:pPr>
        <w:pStyle w:val="BodyText"/>
        <w:spacing w:line="272" w:lineRule="exact" w:before="26"/>
        <w:ind w:left="558" w:right="38"/>
        <w:jc w:val="left"/>
      </w:pPr>
      <w:r>
        <w:rPr/>
        <w:t>（</w:t>
      </w:r>
      <w:r>
        <w:rPr>
          <w:rFonts w:ascii="Times New Roman" w:hAnsi="Times New Roman" w:cs="Times New Roman" w:eastAsia="Times New Roman" w:hint="default"/>
        </w:rPr>
        <w:t>2</w:t>
      </w:r>
      <w:r>
        <w:rPr/>
        <w:t>）分部信息</w:t>
      </w:r>
      <w:r>
        <w:rPr>
          <w:w w:val="100"/>
        </w:rPr>
        <w:t> </w:t>
      </w:r>
      <w:r>
        <w:rPr>
          <w:spacing w:val="-2"/>
        </w:rPr>
        <w:t>本集团以内部组织结构、管理要求、内部报告制度为依据确定经营分部，以经营分部为基础</w:t>
      </w:r>
    </w:p>
    <w:p>
      <w:pPr>
        <w:pStyle w:val="BodyText"/>
        <w:spacing w:line="272" w:lineRule="exact" w:before="1"/>
        <w:ind w:left="138" w:right="38"/>
        <w:jc w:val="left"/>
      </w:pPr>
      <w:r>
        <w:rPr>
          <w:spacing w:val="-2"/>
        </w:rPr>
        <w:t>确定报告分部。经营分部，是指集团内同时满足下列条件的组成部分：该组成部分能够在日常活</w:t>
      </w:r>
      <w:r>
        <w:rPr>
          <w:spacing w:val="-25"/>
        </w:rPr>
        <w:t> </w:t>
      </w:r>
      <w:r>
        <w:rPr>
          <w:spacing w:val="-25"/>
        </w:rPr>
      </w:r>
      <w:r>
        <w:rPr>
          <w:spacing w:val="-2"/>
        </w:rPr>
        <w:t>动中产生收入、发生费用；公司管理层能够定期评价该组成部分的经营成果，以决定向其配置资</w:t>
      </w:r>
    </w:p>
    <w:p>
      <w:pPr>
        <w:pStyle w:val="BodyText"/>
        <w:spacing w:line="272" w:lineRule="exact" w:before="1"/>
        <w:ind w:left="558" w:right="38" w:hanging="420"/>
        <w:jc w:val="left"/>
      </w:pPr>
      <w:r>
        <w:rPr>
          <w:spacing w:val="-2"/>
        </w:rPr>
        <w:t>源、评价其业绩；公司能够取得该组成部分的财务状况、经营成果和现金流量等有关会计信息。</w:t>
      </w:r>
      <w:r>
        <w:rPr>
          <w:spacing w:val="-25"/>
        </w:rPr>
        <w:t> </w:t>
      </w:r>
      <w:r>
        <w:rPr>
          <w:spacing w:val="-25"/>
        </w:rPr>
      </w:r>
      <w:r>
        <w:rPr>
          <w:spacing w:val="-2"/>
        </w:rPr>
        <w:t>分部间转移价格参照市场价格确定，共同费用除无法合理分配的部分外按照收入比例在不同</w:t>
      </w:r>
    </w:p>
    <w:p>
      <w:pPr>
        <w:pStyle w:val="BodyText"/>
        <w:spacing w:line="247" w:lineRule="exact"/>
        <w:ind w:left="138" w:right="38"/>
        <w:jc w:val="left"/>
      </w:pPr>
      <w:r>
        <w:rPr/>
        <w:t>的分部之间分配。</w:t>
      </w:r>
    </w:p>
    <w:p>
      <w:pPr>
        <w:pStyle w:val="BodyText"/>
        <w:spacing w:line="274" w:lineRule="exact" w:before="24"/>
        <w:ind w:left="558" w:right="38"/>
        <w:jc w:val="left"/>
      </w:pPr>
      <w:r>
        <w:rPr/>
        <w:t>（</w:t>
      </w:r>
      <w:r>
        <w:rPr>
          <w:rFonts w:ascii="Times New Roman" w:hAnsi="Times New Roman" w:cs="Times New Roman" w:eastAsia="Times New Roman" w:hint="default"/>
        </w:rPr>
        <w:t>3</w:t>
      </w:r>
      <w:r>
        <w:rPr/>
        <w:t>）终止经营</w:t>
      </w:r>
      <w:r>
        <w:rPr>
          <w:w w:val="100"/>
        </w:rPr>
        <w:t> </w:t>
      </w:r>
      <w:r>
        <w:rPr>
          <w:spacing w:val="-2"/>
        </w:rPr>
        <w:t>终止经营是指公司已被处置或被划归为持有待售的、在经营和编制财务报表时能够单独区分</w:t>
      </w:r>
    </w:p>
    <w:p>
      <w:pPr>
        <w:pStyle w:val="BodyText"/>
        <w:spacing w:line="245" w:lineRule="exact"/>
        <w:ind w:left="138" w:right="38"/>
        <w:jc w:val="left"/>
      </w:pPr>
      <w:r>
        <w:rPr/>
        <w:t>的组成部分，该组成部分按照本公司计划将整体或部分进行处置。同时满足下列条件的本集团组</w:t>
      </w:r>
    </w:p>
    <w:p>
      <w:pPr>
        <w:pStyle w:val="BodyText"/>
        <w:spacing w:line="272" w:lineRule="exact" w:before="27"/>
        <w:ind w:left="138" w:right="38"/>
        <w:jc w:val="left"/>
      </w:pPr>
      <w:r>
        <w:rPr>
          <w:spacing w:val="-2"/>
        </w:rPr>
        <w:t>成部分被划归为持有待售：已经就处置该组成部分作出决议、已经与受让方签订了不可撤销的转</w:t>
      </w:r>
      <w:r>
        <w:rPr>
          <w:spacing w:val="-25"/>
        </w:rPr>
        <w:t> </w:t>
      </w:r>
      <w:r>
        <w:rPr>
          <w:spacing w:val="-25"/>
        </w:rPr>
      </w:r>
      <w:r>
        <w:rPr/>
        <w:t>让协议以及该项转让将在一年内完成。</w:t>
      </w:r>
    </w:p>
    <w:p>
      <w:pPr>
        <w:pStyle w:val="BodyText"/>
        <w:spacing w:line="254" w:lineRule="exact"/>
        <w:ind w:left="558" w:right="38"/>
        <w:jc w:val="left"/>
      </w:pPr>
      <w:r>
        <w:rPr/>
        <w:t>（</w:t>
      </w:r>
      <w:r>
        <w:rPr>
          <w:rFonts w:ascii="Times New Roman" w:hAnsi="Times New Roman" w:cs="Times New Roman" w:eastAsia="Times New Roman" w:hint="default"/>
        </w:rPr>
        <w:t>4</w:t>
      </w:r>
      <w:r>
        <w:rPr/>
        <w:t>）金融资产转移和非金融资产证券化业务的会计处理方法</w:t>
      </w:r>
    </w:p>
    <w:p>
      <w:pPr>
        <w:pStyle w:val="BodyText"/>
        <w:spacing w:line="237" w:lineRule="auto"/>
        <w:ind w:left="138" w:right="217" w:firstLine="419"/>
        <w:jc w:val="both"/>
      </w:pPr>
      <w:r>
        <w:rPr>
          <w:spacing w:val="-2"/>
        </w:rPr>
        <w:t>金融资产发生转移的，根据相关金融资产所有权上几乎所有的风险和报酬的转移情况进行判</w:t>
      </w:r>
      <w:r>
        <w:rPr>
          <w:w w:val="100"/>
        </w:rPr>
        <w:t> </w:t>
      </w:r>
      <w:r>
        <w:rPr>
          <w:spacing w:val="-2"/>
        </w:rPr>
        <w:t>断：已经全部转移的，终止确认相应的金融资产；没有转移且保留了相关金融资产所有权上几乎</w:t>
      </w:r>
      <w:r>
        <w:rPr>
          <w:spacing w:val="-25"/>
        </w:rPr>
        <w:t> </w:t>
      </w:r>
      <w:r>
        <w:rPr>
          <w:spacing w:val="-25"/>
        </w:rPr>
      </w:r>
      <w:r>
        <w:rPr>
          <w:spacing w:val="-2"/>
        </w:rPr>
        <w:t>所有的风险和报酬的，不予终止确认；既没有转移也没有保留相关金融资产所有权上几乎所有的</w:t>
      </w:r>
      <w:r>
        <w:rPr>
          <w:spacing w:val="-25"/>
        </w:rPr>
        <w:t> </w:t>
      </w:r>
      <w:r>
        <w:rPr>
          <w:spacing w:val="-25"/>
        </w:rPr>
      </w:r>
      <w:r>
        <w:rPr>
          <w:spacing w:val="-2"/>
        </w:rPr>
        <w:t>风险和报酬的，根据对该项金融资产控制的涉及程度决定是否终止确认：放弃了对该项金融资产</w:t>
      </w:r>
      <w:r>
        <w:rPr>
          <w:spacing w:val="-25"/>
        </w:rPr>
        <w:t> </w:t>
      </w:r>
      <w:r>
        <w:rPr>
          <w:spacing w:val="-25"/>
        </w:rPr>
      </w:r>
      <w:r>
        <w:rPr>
          <w:spacing w:val="-2"/>
        </w:rPr>
        <w:t>控制的，终止确认该项金融资产；未放弃对该项金融资产控制的，按照对其继续涉入该项金融资</w:t>
      </w:r>
      <w:r>
        <w:rPr>
          <w:spacing w:val="-25"/>
        </w:rPr>
        <w:t> </w:t>
      </w:r>
      <w:r>
        <w:rPr>
          <w:spacing w:val="-25"/>
        </w:rPr>
      </w:r>
      <w:r>
        <w:rPr>
          <w:spacing w:val="-2"/>
        </w:rPr>
        <w:t>产的程度确认有关金融资产，并相应确认相关负债。金融资产符合整体终止确认的，转移所收到</w:t>
      </w:r>
      <w:r>
        <w:rPr>
          <w:spacing w:val="-25"/>
        </w:rPr>
        <w:t> </w:t>
      </w:r>
      <w:r>
        <w:rPr>
          <w:spacing w:val="-25"/>
        </w:rPr>
      </w:r>
      <w:r>
        <w:rPr>
          <w:spacing w:val="-2"/>
        </w:rPr>
        <w:t>的对价与相应的账面价值的差额，计入当期损益，原直接计入所有者权益的相关金融资产的公允</w:t>
      </w:r>
      <w:r>
        <w:rPr>
          <w:spacing w:val="-25"/>
        </w:rPr>
        <w:t> </w:t>
      </w:r>
      <w:r>
        <w:rPr>
          <w:spacing w:val="-25"/>
        </w:rPr>
      </w:r>
      <w:r>
        <w:rPr>
          <w:spacing w:val="-2"/>
        </w:rPr>
        <w:t>价值累积变动额，也一并转入当期损益；满足部分转移终止确认条件的，将涉及转移金融资产整</w:t>
      </w:r>
      <w:r>
        <w:rPr>
          <w:spacing w:val="-25"/>
        </w:rPr>
        <w:t> </w:t>
      </w:r>
      <w:r>
        <w:rPr>
          <w:spacing w:val="-25"/>
        </w:rPr>
      </w:r>
      <w:r>
        <w:rPr>
          <w:spacing w:val="-2"/>
        </w:rPr>
        <w:t>体的账面价值在终止确认部分与未终止确认部分之间，按照各自的相对公允价值进行分摊，以分</w:t>
      </w:r>
      <w:r>
        <w:rPr>
          <w:spacing w:val="-25"/>
        </w:rPr>
        <w:t> </w:t>
      </w:r>
      <w:r>
        <w:rPr>
          <w:spacing w:val="-25"/>
        </w:rPr>
      </w:r>
      <w:r>
        <w:rPr>
          <w:spacing w:val="-2"/>
        </w:rPr>
        <w:t>摊后的账面价值作为基础比照整体转移对部分转移的部分进行处理。不符合终止确认条件的，将</w:t>
      </w:r>
      <w:r>
        <w:rPr>
          <w:spacing w:val="-25"/>
        </w:rPr>
        <w:t> </w:t>
      </w:r>
      <w:r>
        <w:rPr>
          <w:spacing w:val="-25"/>
        </w:rPr>
      </w:r>
      <w:r>
        <w:rPr/>
        <w:t>收到的对价确认为一项金融负债。</w:t>
      </w:r>
    </w:p>
    <w:p>
      <w:pPr>
        <w:pStyle w:val="BodyText"/>
        <w:spacing w:line="274" w:lineRule="exact" w:before="22"/>
        <w:ind w:left="558" w:right="38"/>
        <w:jc w:val="left"/>
      </w:pPr>
      <w:r>
        <w:rPr/>
        <w:t>（</w:t>
      </w:r>
      <w:r>
        <w:rPr>
          <w:rFonts w:ascii="Times New Roman" w:hAnsi="Times New Roman" w:cs="Times New Roman" w:eastAsia="Times New Roman" w:hint="default"/>
        </w:rPr>
        <w:t>5</w:t>
      </w:r>
      <w:r>
        <w:rPr/>
        <w:t>）套期业务的处理方法</w:t>
      </w:r>
      <w:r>
        <w:rPr>
          <w:w w:val="100"/>
        </w:rPr>
        <w:t> </w:t>
      </w:r>
      <w:r>
        <w:rPr>
          <w:spacing w:val="-2"/>
        </w:rPr>
        <w:t>套期保值业务包括公允价值套期、现金流量套期和境外经营净投资套期，套期保值业务在满</w:t>
      </w:r>
    </w:p>
    <w:p>
      <w:pPr>
        <w:pStyle w:val="BodyText"/>
        <w:spacing w:line="245" w:lineRule="exact"/>
        <w:ind w:left="138" w:right="38"/>
        <w:jc w:val="left"/>
      </w:pPr>
      <w:r>
        <w:rPr>
          <w:w w:val="100"/>
        </w:rPr>
        <w:t>足下</w:t>
      </w:r>
      <w:r>
        <w:rPr>
          <w:spacing w:val="-3"/>
          <w:w w:val="100"/>
        </w:rPr>
        <w:t>列</w:t>
      </w:r>
      <w:r>
        <w:rPr>
          <w:w w:val="100"/>
        </w:rPr>
        <w:t>条</w:t>
      </w:r>
      <w:r>
        <w:rPr>
          <w:spacing w:val="-3"/>
          <w:w w:val="100"/>
        </w:rPr>
        <w:t>件时</w:t>
      </w:r>
      <w:r>
        <w:rPr>
          <w:spacing w:val="-92"/>
          <w:w w:val="100"/>
        </w:rPr>
        <w:t>，</w:t>
      </w:r>
      <w:r>
        <w:rPr>
          <w:spacing w:val="-3"/>
          <w:w w:val="100"/>
        </w:rPr>
        <w:t>在</w:t>
      </w:r>
      <w:r>
        <w:rPr>
          <w:w w:val="100"/>
        </w:rPr>
        <w:t>相</w:t>
      </w:r>
      <w:r>
        <w:rPr>
          <w:spacing w:val="-3"/>
          <w:w w:val="100"/>
        </w:rPr>
        <w:t>同</w:t>
      </w:r>
      <w:r>
        <w:rPr>
          <w:w w:val="100"/>
        </w:rPr>
        <w:t>会</w:t>
      </w:r>
      <w:r>
        <w:rPr>
          <w:spacing w:val="-3"/>
          <w:w w:val="100"/>
        </w:rPr>
        <w:t>计</w:t>
      </w:r>
      <w:r>
        <w:rPr>
          <w:w w:val="100"/>
        </w:rPr>
        <w:t>期间</w:t>
      </w:r>
      <w:r>
        <w:rPr>
          <w:spacing w:val="-3"/>
          <w:w w:val="100"/>
        </w:rPr>
        <w:t>将</w:t>
      </w:r>
      <w:r>
        <w:rPr>
          <w:w w:val="100"/>
        </w:rPr>
        <w:t>套</w:t>
      </w:r>
      <w:r>
        <w:rPr>
          <w:spacing w:val="-3"/>
          <w:w w:val="100"/>
        </w:rPr>
        <w:t>期</w:t>
      </w:r>
      <w:r>
        <w:rPr>
          <w:w w:val="100"/>
        </w:rPr>
        <w:t>工</w:t>
      </w:r>
      <w:r>
        <w:rPr>
          <w:spacing w:val="-3"/>
          <w:w w:val="100"/>
        </w:rPr>
        <w:t>具</w:t>
      </w:r>
      <w:r>
        <w:rPr>
          <w:w w:val="100"/>
        </w:rPr>
        <w:t>和</w:t>
      </w:r>
      <w:r>
        <w:rPr>
          <w:spacing w:val="-3"/>
          <w:w w:val="100"/>
        </w:rPr>
        <w:t>被</w:t>
      </w:r>
      <w:r>
        <w:rPr>
          <w:w w:val="100"/>
        </w:rPr>
        <w:t>套</w:t>
      </w:r>
      <w:r>
        <w:rPr>
          <w:spacing w:val="-3"/>
          <w:w w:val="100"/>
        </w:rPr>
        <w:t>期</w:t>
      </w:r>
      <w:r>
        <w:rPr>
          <w:w w:val="100"/>
        </w:rPr>
        <w:t>项目</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的</w:t>
      </w:r>
      <w:r>
        <w:rPr>
          <w:w w:val="100"/>
        </w:rPr>
        <w:t>抵</w:t>
      </w:r>
      <w:r>
        <w:rPr>
          <w:spacing w:val="-3"/>
          <w:w w:val="100"/>
        </w:rPr>
        <w:t>销</w:t>
      </w:r>
      <w:r>
        <w:rPr>
          <w:w w:val="100"/>
        </w:rPr>
        <w:t>结果</w:t>
      </w:r>
      <w:r>
        <w:rPr>
          <w:spacing w:val="-3"/>
          <w:w w:val="100"/>
        </w:rPr>
        <w:t>计</w:t>
      </w:r>
      <w:r>
        <w:rPr>
          <w:w w:val="100"/>
        </w:rPr>
        <w:t>入</w:t>
      </w:r>
      <w:r>
        <w:rPr>
          <w:spacing w:val="-3"/>
          <w:w w:val="100"/>
        </w:rPr>
        <w:t>当期损益</w:t>
      </w:r>
      <w:r>
        <w:rPr>
          <w:w w:val="100"/>
        </w:rPr>
        <w:t>。</w:t>
      </w:r>
    </w:p>
    <w:p>
      <w:pPr>
        <w:pStyle w:val="BodyText"/>
        <w:spacing w:line="237" w:lineRule="auto" w:before="2"/>
        <w:ind w:left="138" w:right="217" w:firstLine="419"/>
        <w:jc w:val="both"/>
      </w:pPr>
      <w:r>
        <w:rPr>
          <w:spacing w:val="-2"/>
        </w:rPr>
        <w:t>①在套期开始时，对套期关系（即套期工具和被套期项目之间的关系）有正式指定，并准备</w:t>
      </w:r>
      <w:r>
        <w:rPr>
          <w:w w:val="100"/>
        </w:rPr>
        <w:t> </w:t>
      </w:r>
      <w:r>
        <w:rPr>
          <w:spacing w:val="-2"/>
        </w:rPr>
        <w:t>了关于套期关系、风险管理目标和套期策略的正式书面文件。该文件至少载明了套期工具、被套</w:t>
      </w:r>
      <w:r>
        <w:rPr>
          <w:spacing w:val="-25"/>
        </w:rPr>
        <w:t> </w:t>
      </w:r>
      <w:r>
        <w:rPr>
          <w:spacing w:val="-25"/>
        </w:rPr>
      </w:r>
      <w:r>
        <w:rPr>
          <w:spacing w:val="-2"/>
        </w:rPr>
        <w:t>期项目、被套期风险的性质以及套期有效性评价方法等内容。套期必须与具体可辨认并被指定的</w:t>
      </w:r>
      <w:r>
        <w:rPr>
          <w:spacing w:val="-25"/>
        </w:rPr>
        <w:t> </w:t>
      </w:r>
      <w:r>
        <w:rPr>
          <w:spacing w:val="-25"/>
        </w:rPr>
      </w:r>
      <w:r>
        <w:rPr/>
        <w:t>风险有关，且最终影响公司的损益；</w:t>
      </w:r>
    </w:p>
    <w:p>
      <w:pPr>
        <w:pStyle w:val="BodyText"/>
        <w:spacing w:line="272" w:lineRule="exact"/>
        <w:ind w:left="558" w:right="38"/>
        <w:jc w:val="left"/>
      </w:pPr>
      <w:r>
        <w:rPr/>
        <w:t>②该套期预期高度有效，且符合公司最初为该套期关系所确定的风险管理策略；</w:t>
      </w:r>
    </w:p>
    <w:p>
      <w:pPr>
        <w:pStyle w:val="BodyText"/>
        <w:spacing w:line="272" w:lineRule="exact" w:before="26"/>
        <w:ind w:left="138" w:right="217" w:firstLine="419"/>
        <w:jc w:val="both"/>
      </w:pPr>
      <w:r>
        <w:rPr>
          <w:spacing w:val="-2"/>
        </w:rPr>
        <w:t>③对预期交易的现金流量套期，预期交易应当很可能发生，且必须使本公司面临最终将影响</w:t>
      </w:r>
      <w:r>
        <w:rPr>
          <w:w w:val="100"/>
        </w:rPr>
        <w:t> </w:t>
      </w:r>
      <w:r>
        <w:rPr/>
        <w:t>损益的现金流量变动风险；</w:t>
      </w:r>
    </w:p>
    <w:p>
      <w:pPr>
        <w:pStyle w:val="BodyText"/>
        <w:spacing w:line="247" w:lineRule="exact"/>
        <w:ind w:left="558" w:right="38"/>
        <w:jc w:val="left"/>
      </w:pPr>
      <w:r>
        <w:rPr/>
        <w:t>④套期有效性能够可靠地计量；</w:t>
      </w:r>
    </w:p>
    <w:p>
      <w:pPr>
        <w:pStyle w:val="BodyText"/>
        <w:spacing w:line="240" w:lineRule="auto"/>
        <w:ind w:left="138" w:right="217" w:firstLine="419"/>
        <w:jc w:val="both"/>
      </w:pPr>
      <w:r>
        <w:rPr>
          <w:spacing w:val="-2"/>
        </w:rPr>
        <w:t>⑤公司持续地对套期有效性进行评价，并确保该套期在套期关系被指定的会计期间内高度有</w:t>
      </w:r>
      <w:r>
        <w:rPr>
          <w:w w:val="100"/>
        </w:rPr>
        <w:t> </w:t>
      </w:r>
      <w:r>
        <w:rPr/>
        <w:t>效。</w:t>
      </w:r>
    </w:p>
    <w:p>
      <w:pPr>
        <w:pStyle w:val="BodyText"/>
        <w:spacing w:line="274" w:lineRule="exact" w:before="22"/>
        <w:ind w:left="138" w:right="217" w:firstLine="419"/>
        <w:jc w:val="both"/>
      </w:pPr>
      <w:r>
        <w:rPr>
          <w:spacing w:val="-2"/>
        </w:rPr>
        <w:t>被套期项目对应的套期工具为远期合同、期货合同、互换和期权以及具有远期合同、期货合</w:t>
      </w:r>
      <w:r>
        <w:rPr>
          <w:w w:val="100"/>
        </w:rPr>
        <w:t> </w:t>
      </w:r>
      <w:r>
        <w:rPr/>
        <w:t>同、互换和期权中一种或一种以上特征的工具。</w:t>
      </w:r>
    </w:p>
    <w:p>
      <w:pPr>
        <w:pStyle w:val="BodyText"/>
        <w:spacing w:line="245" w:lineRule="exact"/>
        <w:ind w:left="558" w:right="38"/>
        <w:jc w:val="left"/>
      </w:pPr>
      <w:r>
        <w:rPr/>
        <w:t>公司以合同（协议）主要条款比较法作套期有效性预期性评价，报告期末以比率分析法作套</w:t>
      </w:r>
    </w:p>
    <w:p>
      <w:pPr>
        <w:pStyle w:val="BodyText"/>
        <w:spacing w:line="273" w:lineRule="exact"/>
        <w:ind w:left="138" w:right="38"/>
        <w:jc w:val="left"/>
      </w:pPr>
      <w:r>
        <w:rPr/>
        <w:t>期有效性回顾性评价。</w:t>
      </w:r>
    </w:p>
    <w:p>
      <w:pPr>
        <w:pStyle w:val="BodyText"/>
        <w:spacing w:line="274" w:lineRule="exact" w:before="24"/>
        <w:ind w:left="558" w:right="38"/>
        <w:jc w:val="left"/>
      </w:pPr>
      <w:r>
        <w:rPr/>
        <w:t>（</w:t>
      </w:r>
      <w:r>
        <w:rPr>
          <w:rFonts w:ascii="Times New Roman" w:hAnsi="Times New Roman" w:cs="Times New Roman" w:eastAsia="Times New Roman" w:hint="default"/>
        </w:rPr>
        <w:t>6</w:t>
      </w:r>
      <w:r>
        <w:rPr/>
        <w:t>）其他综合收益</w:t>
      </w:r>
      <w:r>
        <w:rPr>
          <w:w w:val="100"/>
        </w:rPr>
        <w:t> </w:t>
      </w:r>
      <w:r>
        <w:rPr>
          <w:spacing w:val="-2"/>
        </w:rPr>
        <w:t>其他综合收益，是指企业根据企业会计准则规定未在当期损益中确认的各项利得和损失。</w:t>
      </w:r>
    </w:p>
    <w:p>
      <w:pPr>
        <w:spacing w:after="0" w:line="274"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36"/>
        <w:ind w:left="638" w:right="202"/>
        <w:jc w:val="left"/>
      </w:pPr>
      <w:r>
        <w:rPr/>
        <w:t>其他综合收益项目应当根据企业相关会计准则的规定分为下列两类列报：</w:t>
      </w:r>
    </w:p>
    <w:p>
      <w:pPr>
        <w:pStyle w:val="BodyText"/>
        <w:spacing w:line="230" w:lineRule="auto" w:before="9"/>
        <w:ind w:right="228" w:firstLine="419"/>
        <w:jc w:val="both"/>
      </w:pPr>
      <w:r>
        <w:rPr>
          <w:rFonts w:ascii="Times New Roman" w:hAnsi="Times New Roman" w:cs="Times New Roman" w:eastAsia="Times New Roman" w:hint="default"/>
          <w:spacing w:val="-4"/>
        </w:rPr>
        <w:t>1</w:t>
      </w:r>
      <w:r>
        <w:rPr>
          <w:spacing w:val="-4"/>
        </w:rPr>
        <w:t>）以后会计期间不能重分类进损益的其他综合收益项目，主要包括重新计量设定受益计划净</w:t>
      </w:r>
      <w:r>
        <w:rPr>
          <w:w w:val="100"/>
        </w:rPr>
        <w:t> </w:t>
      </w:r>
      <w:r>
        <w:rPr>
          <w:spacing w:val="-2"/>
        </w:rPr>
        <w:t>负债或净资产导致的变动、按照权益法核算的在被投资单位以后会计期间不能重分类进损益的其</w:t>
      </w:r>
      <w:r>
        <w:rPr>
          <w:spacing w:val="-25"/>
        </w:rPr>
        <w:t> </w:t>
      </w:r>
      <w:r>
        <w:rPr>
          <w:spacing w:val="-25"/>
        </w:rPr>
      </w:r>
      <w:r>
        <w:rPr/>
        <w:t>他综合收益中所享有的份额等；</w:t>
      </w:r>
    </w:p>
    <w:p>
      <w:pPr>
        <w:pStyle w:val="BodyText"/>
        <w:spacing w:line="235" w:lineRule="auto" w:before="2"/>
        <w:ind w:right="228" w:firstLine="419"/>
        <w:jc w:val="both"/>
      </w:pPr>
      <w:r>
        <w:rPr>
          <w:rFonts w:ascii="Times New Roman" w:hAnsi="Times New Roman" w:cs="Times New Roman" w:eastAsia="Times New Roman" w:hint="default"/>
          <w:spacing w:val="-4"/>
        </w:rPr>
        <w:t>2</w:t>
      </w:r>
      <w:r>
        <w:rPr>
          <w:spacing w:val="-4"/>
        </w:rPr>
        <w:t>）以后会计期间在满足规定条件时将重分类进损益的其他综合收益项目，主要包括按照权益</w:t>
      </w:r>
      <w:r>
        <w:rPr>
          <w:w w:val="100"/>
        </w:rPr>
        <w:t> </w:t>
      </w:r>
      <w:r>
        <w:rPr>
          <w:spacing w:val="-2"/>
        </w:rPr>
        <w:t>法核算的在被投资单位以后会计期间在满足规定条件时将重分类进损益的其他综合收益中所享有</w:t>
      </w:r>
      <w:r>
        <w:rPr>
          <w:spacing w:val="-25"/>
        </w:rPr>
        <w:t> </w:t>
      </w:r>
      <w:r>
        <w:rPr>
          <w:spacing w:val="-25"/>
        </w:rPr>
      </w:r>
      <w:r>
        <w:rPr>
          <w:spacing w:val="-2"/>
        </w:rPr>
        <w:t>的份额、可供出售金融资产公允价值变动形成的利得或损失、持有至到期投资重分类为可供出售</w:t>
      </w:r>
      <w:r>
        <w:rPr>
          <w:spacing w:val="-25"/>
        </w:rPr>
        <w:t> </w:t>
      </w:r>
      <w:r>
        <w:rPr>
          <w:spacing w:val="-25"/>
        </w:rPr>
      </w:r>
      <w:r>
        <w:rPr>
          <w:spacing w:val="-2"/>
        </w:rPr>
        <w:t>金融资产形成的利得或损失、现金流量套期工具产生的利得或损失中属于有效套期的部分、外币</w:t>
      </w:r>
      <w:r>
        <w:rPr>
          <w:spacing w:val="-25"/>
        </w:rPr>
        <w:t> </w:t>
      </w:r>
      <w:r>
        <w:rPr>
          <w:spacing w:val="-25"/>
        </w:rPr>
      </w:r>
      <w:r>
        <w:rPr/>
        <w:t>财务报表折算差额等。</w:t>
      </w:r>
    </w:p>
    <w:p>
      <w:pPr>
        <w:spacing w:line="240" w:lineRule="auto" w:before="11"/>
        <w:rPr>
          <w:rFonts w:ascii="宋体" w:hAnsi="宋体" w:cs="宋体" w:eastAsia="宋体" w:hint="default"/>
          <w:sz w:val="22"/>
          <w:szCs w:val="22"/>
        </w:rPr>
      </w:pPr>
    </w:p>
    <w:p>
      <w:pPr>
        <w:pStyle w:val="Heading4"/>
        <w:spacing w:line="290" w:lineRule="auto" w:before="0"/>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3"/>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734"/>
        <w:gridCol w:w="1896"/>
        <w:gridCol w:w="2420"/>
      </w:tblGrid>
      <w:tr>
        <w:trPr>
          <w:trHeight w:val="55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w:t>
            </w:r>
          </w:p>
          <w:p>
            <w:pPr>
              <w:pStyle w:val="TableParagraph"/>
              <w:spacing w:line="281"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项目名称和金额</w:t>
            </w:r>
            <w:r>
              <w:rPr>
                <w:rFonts w:ascii="Times New Roman" w:hAnsi="Times New Roman" w:cs="Times New Roman" w:eastAsia="Times New Roman" w:hint="default"/>
                <w:sz w:val="21"/>
                <w:szCs w:val="21"/>
              </w:rPr>
              <w:t>)</w:t>
            </w:r>
          </w:p>
        </w:tc>
      </w:tr>
      <w:tr>
        <w:trPr>
          <w:trHeight w:val="1918"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根据财政部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日发布的《企业会计</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持有待售的非流动资产、处置组</w:t>
            </w:r>
            <w:r>
              <w:rPr>
                <w:rFonts w:ascii="宋体" w:hAnsi="宋体" w:cs="宋体" w:eastAsia="宋体" w:hint="default"/>
                <w:w w:val="100"/>
                <w:sz w:val="21"/>
                <w:szCs w:val="21"/>
              </w:rPr>
              <w:t> </w:t>
            </w:r>
            <w:r>
              <w:rPr>
                <w:rFonts w:ascii="宋体" w:hAnsi="宋体" w:cs="宋体" w:eastAsia="宋体" w:hint="default"/>
                <w:spacing w:val="-7"/>
                <w:sz w:val="21"/>
                <w:szCs w:val="21"/>
              </w:rPr>
              <w:t>和终止经营》，公司会计政策进行了相应变更，在</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利润表中新增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资产处置收益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科目。</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根据财政部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日发布的《企业会计准则第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pStyle w:val="TableParagraph"/>
              <w:spacing w:line="274" w:lineRule="exact" w:before="8"/>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政府补助》，公司会计政策进行了相应变更，</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在利润表中新增</w:t>
            </w:r>
            <w:r>
              <w:rPr>
                <w:rFonts w:ascii="Times New Roman" w:hAnsi="Times New Roman" w:cs="Times New Roman" w:eastAsia="Times New Roman" w:hint="default"/>
                <w:sz w:val="21"/>
                <w:szCs w:val="21"/>
              </w:rPr>
              <w:t>“</w:t>
            </w: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w:t>
            </w: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经公司第十届董事</w:t>
            </w:r>
            <w:r>
              <w:rPr>
                <w:rFonts w:ascii="宋体" w:hAnsi="宋体" w:cs="宋体" w:eastAsia="宋体" w:hint="default"/>
                <w:w w:val="100"/>
                <w:sz w:val="21"/>
                <w:szCs w:val="21"/>
              </w:rPr>
              <w:t> </w:t>
            </w:r>
            <w:r>
              <w:rPr>
                <w:rFonts w:ascii="宋体" w:hAnsi="宋体" w:cs="宋体" w:eastAsia="宋体" w:hint="default"/>
                <w:sz w:val="21"/>
                <w:szCs w:val="21"/>
              </w:rPr>
              <w:t>会第十会议审议通</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86" w:firstLine="211"/>
              <w:jc w:val="left"/>
              <w:rPr>
                <w:rFonts w:ascii="宋体" w:hAnsi="宋体" w:cs="宋体" w:eastAsia="宋体" w:hint="default"/>
                <w:sz w:val="21"/>
                <w:szCs w:val="21"/>
              </w:rPr>
            </w:pPr>
            <w:r>
              <w:rPr>
                <w:rFonts w:ascii="宋体" w:hAnsi="宋体" w:cs="宋体" w:eastAsia="宋体" w:hint="default"/>
                <w:spacing w:val="11"/>
                <w:sz w:val="21"/>
                <w:szCs w:val="21"/>
              </w:rPr>
              <w:t>该事项对公司损益不</w:t>
            </w:r>
            <w:r>
              <w:rPr>
                <w:rFonts w:ascii="宋体" w:hAnsi="宋体" w:cs="宋体" w:eastAsia="宋体" w:hint="default"/>
                <w:spacing w:val="12"/>
                <w:w w:val="100"/>
                <w:sz w:val="21"/>
                <w:szCs w:val="21"/>
              </w:rPr>
              <w:t> </w:t>
            </w:r>
            <w:r>
              <w:rPr>
                <w:rFonts w:ascii="宋体" w:hAnsi="宋体" w:cs="宋体" w:eastAsia="宋体" w:hint="default"/>
                <w:sz w:val="21"/>
                <w:szCs w:val="21"/>
              </w:rPr>
              <w:t>构成实质性影响。</w:t>
            </w:r>
          </w:p>
        </w:tc>
      </w:tr>
    </w:tbl>
    <w:p>
      <w:pPr>
        <w:spacing w:line="240" w:lineRule="auto" w:before="2"/>
        <w:rPr>
          <w:rFonts w:ascii="宋体" w:hAnsi="宋体" w:cs="宋体" w:eastAsia="宋体" w:hint="default"/>
          <w:sz w:val="13"/>
          <w:szCs w:val="13"/>
        </w:rPr>
      </w:pPr>
    </w:p>
    <w:p>
      <w:pPr>
        <w:pStyle w:val="BodyText"/>
        <w:spacing w:line="240" w:lineRule="auto" w:before="36"/>
        <w:ind w:right="3050"/>
        <w:jc w:val="left"/>
      </w:pPr>
      <w:r>
        <w:rPr/>
        <w:t>其他说明</w:t>
      </w:r>
    </w:p>
    <w:p>
      <w:pPr>
        <w:pStyle w:val="Heading3"/>
        <w:spacing w:line="240" w:lineRule="auto" w:before="112"/>
        <w:ind w:left="849" w:right="3050"/>
        <w:jc w:val="left"/>
      </w:pPr>
      <w:r>
        <w:rPr>
          <w:rFonts w:ascii="Times New Roman" w:hAnsi="Times New Roman" w:cs="Times New Roman" w:eastAsia="Times New Roman" w:hint="default"/>
        </w:rPr>
        <w:t>1)</w:t>
      </w:r>
      <w:r>
        <w:rPr/>
        <w:t>对合并报表的影响</w:t>
      </w:r>
    </w:p>
    <w:p>
      <w:pPr>
        <w:pStyle w:val="Heading3"/>
        <w:spacing w:line="240" w:lineRule="auto" w:before="101"/>
        <w:ind w:left="878" w:right="3050"/>
        <w:jc w:val="left"/>
      </w:pPr>
      <w:r>
        <w:rPr>
          <w:rFonts w:ascii="Times New Roman" w:hAnsi="Times New Roman" w:cs="Times New Roman" w:eastAsia="Times New Roman" w:hint="default"/>
        </w:rPr>
        <w:t>A.</w:t>
      </w:r>
      <w:r>
        <w:rPr/>
        <w:t>对</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年度相关财务报表项目的影响金额</w:t>
      </w: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3"/>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增加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减少</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将企业原列示为“营业外收入”及“营业外支出”科目的部分资产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处置损益重分类至“资产处置收益”科目。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将企业原列示为“营业外收入”项目中与企业日常经营活动相关的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政府补助及递延收益转入部分重分类至“其他收益项目”。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-327,844,609.46</w:t>
            </w:r>
          </w:p>
        </w:tc>
      </w:tr>
      <w:tr>
        <w:trPr>
          <w:trHeight w:val="348"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-15,430,563.35</w:t>
            </w:r>
          </w:p>
        </w:tc>
      </w:tr>
      <w:tr>
        <w:trPr>
          <w:trHeight w:val="350"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-5,656,415.06</w:t>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318,070,461.17</w:t>
            </w:r>
          </w:p>
        </w:tc>
      </w:tr>
    </w:tbl>
    <w:p>
      <w:pPr>
        <w:spacing w:line="240" w:lineRule="auto" w:before="3"/>
        <w:rPr>
          <w:rFonts w:ascii="宋体" w:hAnsi="宋体" w:cs="宋体" w:eastAsia="宋体" w:hint="default"/>
          <w:sz w:val="5"/>
          <w:szCs w:val="5"/>
        </w:rPr>
      </w:pPr>
    </w:p>
    <w:p>
      <w:pPr>
        <w:pStyle w:val="Heading3"/>
        <w:spacing w:line="240" w:lineRule="auto" w:before="32"/>
        <w:ind w:left="878" w:right="3050"/>
        <w:jc w:val="left"/>
      </w:pPr>
      <w:r>
        <w:rPr>
          <w:rFonts w:ascii="Times New Roman" w:hAnsi="Times New Roman" w:cs="Times New Roman" w:eastAsia="Times New Roman" w:hint="default"/>
        </w:rPr>
        <w:t>B.</w:t>
      </w:r>
      <w:r>
        <w:rPr/>
        <w:t>对</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年相关财务报表项目的影响金额</w:t>
      </w: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3"/>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增加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减少</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将比较期间企业原列示为“营业外收入”及“营业外支出”科目的部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分资产处置损益重分类至“资产处置收益”科目。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-12,478,549.29</w:t>
            </w:r>
          </w:p>
        </w:tc>
      </w:tr>
      <w:tr>
        <w:trPr>
          <w:trHeight w:val="348"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-8,441,018.69</w:t>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4,037,530.60</w:t>
            </w:r>
          </w:p>
        </w:tc>
      </w:tr>
    </w:tbl>
    <w:p>
      <w:pPr>
        <w:spacing w:line="240" w:lineRule="auto" w:before="4"/>
        <w:rPr>
          <w:rFonts w:ascii="宋体" w:hAnsi="宋体" w:cs="宋体" w:eastAsia="宋体" w:hint="default"/>
          <w:sz w:val="8"/>
          <w:szCs w:val="8"/>
        </w:rPr>
      </w:pPr>
    </w:p>
    <w:p>
      <w:pPr>
        <w:pStyle w:val="Heading3"/>
        <w:spacing w:line="240" w:lineRule="auto" w:before="32"/>
        <w:ind w:left="878" w:right="3050"/>
        <w:jc w:val="left"/>
      </w:pPr>
      <w:r>
        <w:rPr>
          <w:rFonts w:ascii="Times New Roman" w:hAnsi="Times New Roman" w:cs="Times New Roman" w:eastAsia="Times New Roman" w:hint="default"/>
        </w:rPr>
        <w:t>2</w:t>
      </w:r>
      <w:r>
        <w:rPr>
          <w:rFonts w:ascii="宋体" w:hAnsi="宋体" w:cs="宋体" w:eastAsia="宋体" w:hint="default"/>
        </w:rPr>
        <w:t>）</w:t>
      </w:r>
      <w:r>
        <w:rPr/>
        <w:t>对母公司报表的影响</w:t>
      </w:r>
    </w:p>
    <w:p>
      <w:pPr>
        <w:pStyle w:val="Heading3"/>
        <w:spacing w:line="240" w:lineRule="auto" w:before="139"/>
        <w:ind w:left="878" w:right="3050"/>
        <w:jc w:val="left"/>
      </w:pPr>
      <w:r>
        <w:rPr>
          <w:rFonts w:ascii="Times New Roman" w:hAnsi="Times New Roman" w:cs="Times New Roman" w:eastAsia="Times New Roman" w:hint="default"/>
        </w:rPr>
        <w:t>A.</w:t>
      </w:r>
      <w:r>
        <w:rPr/>
        <w:t>对</w:t>
      </w:r>
      <w:r>
        <w:rPr>
          <w:spacing w:val="-55"/>
        </w:rPr>
        <w:t> </w:t>
      </w:r>
      <w:r>
        <w:rPr>
          <w:rFonts w:ascii="Times New Roman" w:hAnsi="Times New Roman" w:cs="Times New Roman" w:eastAsia="Times New Roman" w:hint="default"/>
        </w:rPr>
        <w:t>2017 </w:t>
      </w:r>
      <w:r>
        <w:rPr/>
        <w:t>年度相关财务报表项目的影响金额：</w:t>
      </w: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1"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6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4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增加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减少</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1"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6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3"/>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增加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减少</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将企业原列示为“营业外收入”及“营业外支出”科目的部分资产</w:t>
            </w:r>
          </w:p>
          <w:p>
            <w:pPr>
              <w:pStyle w:val="TableParagraph"/>
              <w:spacing w:line="232" w:lineRule="auto"/>
              <w:ind w:left="103" w:right="96"/>
              <w:jc w:val="left"/>
              <w:rPr>
                <w:rFonts w:ascii="宋体" w:hAnsi="宋体" w:cs="宋体" w:eastAsia="宋体" w:hint="default"/>
                <w:sz w:val="21"/>
                <w:szCs w:val="21"/>
              </w:rPr>
            </w:pPr>
            <w:r>
              <w:rPr>
                <w:rFonts w:ascii="宋体" w:hAnsi="宋体" w:cs="宋体" w:eastAsia="宋体" w:hint="default"/>
                <w:sz w:val="18"/>
                <w:szCs w:val="18"/>
              </w:rPr>
              <w:t>处置损益重分类至“资产处置收益”科目。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将企业原列示为“营业外收入”项目中与企业日常经营活</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动相关的政府补助及递延收益转入部分重分类至“其他收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益”科目。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-75,123,375.96</w:t>
            </w:r>
          </w:p>
        </w:tc>
      </w:tr>
      <w:tr>
        <w:trPr>
          <w:trHeight w:val="350" w:hRule="exact"/>
        </w:trPr>
        <w:tc>
          <w:tcPr>
            <w:tcW w:w="5535" w:type="dxa"/>
            <w:vMerge/>
            <w:tcBorders>
              <w:left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92,013.11</w:t>
            </w:r>
          </w:p>
        </w:tc>
      </w:tr>
      <w:tr>
        <w:trPr>
          <w:trHeight w:val="593"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6"/>
              <w:jc w:val="right"/>
              <w:rPr>
                <w:rFonts w:ascii="Times New Roman" w:hAnsi="Times New Roman" w:cs="Times New Roman" w:eastAsia="Times New Roman" w:hint="default"/>
                <w:sz w:val="21"/>
                <w:szCs w:val="21"/>
              </w:rPr>
            </w:pPr>
            <w:r>
              <w:rPr>
                <w:rFonts w:ascii="Times New Roman"/>
                <w:spacing w:val="-1"/>
                <w:sz w:val="21"/>
              </w:rPr>
              <w:t>75,031,362.85</w:t>
            </w:r>
          </w:p>
        </w:tc>
      </w:tr>
    </w:tbl>
    <w:p>
      <w:pPr>
        <w:pStyle w:val="Heading3"/>
        <w:spacing w:line="240" w:lineRule="auto" w:before="81"/>
        <w:ind w:left="878" w:right="3050"/>
        <w:jc w:val="left"/>
      </w:pPr>
      <w:r>
        <w:rPr>
          <w:rFonts w:ascii="Times New Roman" w:hAnsi="Times New Roman" w:cs="Times New Roman" w:eastAsia="Times New Roman" w:hint="default"/>
        </w:rPr>
        <w:t>B.</w:t>
      </w:r>
      <w:r>
        <w:rPr/>
        <w:t>对</w:t>
      </w:r>
      <w:r>
        <w:rPr>
          <w:spacing w:val="-55"/>
        </w:rPr>
        <w:t> </w:t>
      </w:r>
      <w:r>
        <w:rPr>
          <w:rFonts w:ascii="Times New Roman" w:hAnsi="Times New Roman" w:cs="Times New Roman" w:eastAsia="Times New Roman" w:hint="default"/>
        </w:rPr>
        <w:t>2016 </w:t>
      </w:r>
      <w:r>
        <w:rPr/>
        <w:t>年度相关财务报表项目的影响金额：</w:t>
      </w: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535"/>
        <w:gridCol w:w="1856"/>
        <w:gridCol w:w="1658"/>
      </w:tblGrid>
      <w:tr>
        <w:trPr>
          <w:trHeight w:val="350" w:hRule="exact"/>
        </w:trPr>
        <w:tc>
          <w:tcPr>
            <w:tcW w:w="55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3"/>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增加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减少</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1" w:hRule="exact"/>
        </w:trPr>
        <w:tc>
          <w:tcPr>
            <w:tcW w:w="5535" w:type="dxa"/>
            <w:vMerge w:val="restart"/>
            <w:tcBorders>
              <w:top w:val="single" w:sz="4" w:space="0" w:color="000000"/>
              <w:left w:val="single" w:sz="4" w:space="0" w:color="000000"/>
              <w:right w:val="single" w:sz="4" w:space="0" w:color="000000"/>
            </w:tcBorders>
          </w:tcPr>
          <w:p>
            <w:pPr>
              <w:pStyle w:val="TableParagraph"/>
              <w:spacing w:line="232" w:lineRule="exact" w:before="107"/>
              <w:ind w:left="103" w:right="101"/>
              <w:jc w:val="left"/>
              <w:rPr>
                <w:rFonts w:ascii="宋体" w:hAnsi="宋体" w:cs="宋体" w:eastAsia="宋体" w:hint="default"/>
                <w:sz w:val="18"/>
                <w:szCs w:val="18"/>
              </w:rPr>
            </w:pPr>
            <w:r>
              <w:rPr>
                <w:rFonts w:ascii="宋体" w:hAnsi="宋体" w:cs="宋体" w:eastAsia="宋体" w:hint="default"/>
                <w:spacing w:val="-3"/>
                <w:sz w:val="18"/>
                <w:szCs w:val="18"/>
              </w:rPr>
              <w:t>将比较期间企业原列示为“营业外收入”及“营业外支出”科目的部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分资产处置损益重分类至“资产处置收益”科目。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-1,767,791.76</w:t>
            </w:r>
          </w:p>
        </w:tc>
      </w:tr>
      <w:tr>
        <w:trPr>
          <w:trHeight w:val="350" w:hRule="exact"/>
        </w:trPr>
        <w:tc>
          <w:tcPr>
            <w:tcW w:w="5535" w:type="dxa"/>
            <w:vMerge/>
            <w:tcBorders>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资产处置收益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1,767,791.76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305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078"/>
        <w:gridCol w:w="1985"/>
        <w:gridCol w:w="2986"/>
      </w:tblGrid>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w:t>
            </w:r>
          </w:p>
          <w:p>
            <w:pPr>
              <w:pStyle w:val="TableParagraph"/>
              <w:spacing w:line="28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名称和金额</w:t>
            </w:r>
            <w:r>
              <w:rPr>
                <w:rFonts w:ascii="Times New Roman" w:hAnsi="Times New Roman" w:cs="Times New Roman" w:eastAsia="Times New Roman" w:hint="default"/>
                <w:sz w:val="21"/>
                <w:szCs w:val="21"/>
              </w:rPr>
              <w:t>)</w:t>
            </w:r>
          </w:p>
        </w:tc>
      </w:tr>
      <w:tr>
        <w:trPr>
          <w:trHeight w:val="164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因本公司控股子公司华意压缩对其部分固</w:t>
            </w:r>
          </w:p>
          <w:p>
            <w:pPr>
              <w:pStyle w:val="TableParagraph"/>
              <w:spacing w:line="237" w:lineRule="auto"/>
              <w:ind w:left="103" w:right="179"/>
              <w:jc w:val="both"/>
              <w:rPr>
                <w:rFonts w:ascii="宋体" w:hAnsi="宋体" w:cs="宋体" w:eastAsia="宋体" w:hint="default"/>
                <w:sz w:val="21"/>
                <w:szCs w:val="21"/>
              </w:rPr>
            </w:pPr>
            <w:r>
              <w:rPr>
                <w:rFonts w:ascii="宋体" w:hAnsi="宋体" w:cs="宋体" w:eastAsia="宋体" w:hint="default"/>
                <w:spacing w:val="-2"/>
                <w:sz w:val="21"/>
                <w:szCs w:val="21"/>
              </w:rPr>
              <w:t>定资产的折旧年限及残值率进行了变更，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由于本公司会计估计政策中固定资产折旧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年限、预计残值率及年折旧率未涵盖华意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压缩变更后的会计估计政策，根据相关规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定，本公司需做相应会计估计变更。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经公司第九届董事</w:t>
            </w:r>
          </w:p>
          <w:p>
            <w:pPr>
              <w:pStyle w:val="TableParagraph"/>
              <w:spacing w:line="240" w:lineRule="auto"/>
              <w:ind w:left="103" w:right="187"/>
              <w:jc w:val="left"/>
              <w:rPr>
                <w:rFonts w:ascii="宋体" w:hAnsi="宋体" w:cs="宋体" w:eastAsia="宋体" w:hint="default"/>
                <w:sz w:val="21"/>
                <w:szCs w:val="21"/>
              </w:rPr>
            </w:pPr>
            <w:r>
              <w:rPr>
                <w:rFonts w:ascii="宋体" w:hAnsi="宋体" w:cs="宋体" w:eastAsia="宋体" w:hint="default"/>
                <w:sz w:val="21"/>
                <w:szCs w:val="21"/>
              </w:rPr>
              <w:t>会第六十二次会议</w:t>
            </w:r>
            <w:r>
              <w:rPr>
                <w:rFonts w:ascii="宋体" w:hAnsi="宋体" w:cs="宋体" w:eastAsia="宋体" w:hint="default"/>
                <w:w w:val="100"/>
                <w:sz w:val="21"/>
                <w:szCs w:val="21"/>
              </w:rPr>
              <w:t> </w:t>
            </w:r>
            <w:r>
              <w:rPr>
                <w:rFonts w:ascii="宋体" w:hAnsi="宋体" w:cs="宋体" w:eastAsia="宋体" w:hint="default"/>
                <w:sz w:val="21"/>
                <w:szCs w:val="21"/>
              </w:rPr>
              <w:t>审议通过</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本次会计估计变更采用未来适</w:t>
            </w:r>
          </w:p>
          <w:p>
            <w:pPr>
              <w:pStyle w:val="TableParagraph"/>
              <w:spacing w:line="237" w:lineRule="auto"/>
              <w:ind w:left="103" w:right="137"/>
              <w:jc w:val="both"/>
              <w:rPr>
                <w:rFonts w:ascii="宋体" w:hAnsi="宋体" w:cs="宋体" w:eastAsia="宋体" w:hint="default"/>
                <w:sz w:val="21"/>
                <w:szCs w:val="21"/>
              </w:rPr>
            </w:pPr>
            <w:r>
              <w:rPr>
                <w:rFonts w:ascii="宋体" w:hAnsi="宋体" w:cs="宋体" w:eastAsia="宋体" w:hint="default"/>
                <w:spacing w:val="-2"/>
                <w:sz w:val="21"/>
                <w:szCs w:val="21"/>
              </w:rPr>
              <w:t>用法进行会计处理，对以往年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度财务状况及经营成果不会产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生影响。</w:t>
            </w:r>
          </w:p>
        </w:tc>
      </w:tr>
    </w:tbl>
    <w:p>
      <w:pPr>
        <w:spacing w:line="240" w:lineRule="auto" w:before="7"/>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73" w:lineRule="exact" w:before="58"/>
        <w:ind w:right="3050"/>
        <w:jc w:val="left"/>
      </w:pPr>
      <w:r>
        <w:rPr/>
        <w:t>√适用□不适用</w:t>
      </w:r>
    </w:p>
    <w:p>
      <w:pPr>
        <w:pStyle w:val="BodyText"/>
        <w:spacing w:line="274" w:lineRule="exact" w:before="24"/>
        <w:ind w:left="638" w:right="202" w:hanging="420"/>
        <w:jc w:val="left"/>
      </w:pPr>
      <w:r>
        <w:rPr/>
        <w:t>（</w:t>
      </w:r>
      <w:r>
        <w:rPr>
          <w:rFonts w:ascii="Times New Roman" w:hAnsi="Times New Roman" w:cs="Times New Roman" w:eastAsia="Times New Roman" w:hint="default"/>
        </w:rPr>
        <w:t>1</w:t>
      </w:r>
      <w:r>
        <w:rPr/>
        <w:t>）所得税的会计核算</w:t>
      </w:r>
      <w:r>
        <w:rPr>
          <w:w w:val="100"/>
        </w:rPr>
        <w:t> </w:t>
      </w:r>
      <w:r>
        <w:rPr>
          <w:spacing w:val="-2"/>
        </w:rPr>
        <w:t>所得税的会计核算采用资产负债表债务法。所得税费用包括当年所得税和递延所得税。除将</w:t>
      </w:r>
    </w:p>
    <w:p>
      <w:pPr>
        <w:pStyle w:val="BodyText"/>
        <w:spacing w:line="245" w:lineRule="exact"/>
        <w:ind w:right="202"/>
        <w:jc w:val="left"/>
      </w:pPr>
      <w:r>
        <w:rPr/>
        <w:t>与直接计入股东权益的交易和事项相关的当年所得税和递延所得税计入股东权益，以及企业合并</w:t>
      </w:r>
    </w:p>
    <w:p>
      <w:pPr>
        <w:pStyle w:val="BodyText"/>
        <w:spacing w:line="272" w:lineRule="exact" w:before="27"/>
        <w:ind w:right="202"/>
        <w:jc w:val="left"/>
      </w:pPr>
      <w:r>
        <w:rPr>
          <w:spacing w:val="-1"/>
        </w:rPr>
        <w:t>产生的递延所得税调整商誉的账面价值外，其余的当期所得税和递延所得税费用或收益计入当期</w:t>
      </w:r>
      <w:r>
        <w:rPr>
          <w:spacing w:val="-55"/>
        </w:rPr>
        <w:t> </w:t>
      </w:r>
      <w:r>
        <w:rPr>
          <w:spacing w:val="-55"/>
        </w:rPr>
      </w:r>
      <w:r>
        <w:rPr/>
        <w:t>损益。</w:t>
      </w:r>
    </w:p>
    <w:p>
      <w:pPr>
        <w:pStyle w:val="BodyText"/>
        <w:spacing w:line="272" w:lineRule="exact" w:before="2"/>
        <w:ind w:right="228" w:firstLine="419"/>
        <w:jc w:val="both"/>
      </w:pPr>
      <w:r>
        <w:rPr>
          <w:spacing w:val="-2"/>
        </w:rPr>
        <w:t>当年所得税是指企业按照税务规定计算确定的针对当期发生的交易和事项，应纳给税务部门</w:t>
      </w:r>
      <w:r>
        <w:rPr>
          <w:w w:val="100"/>
        </w:rPr>
        <w:t> </w:t>
      </w:r>
      <w:r>
        <w:rPr>
          <w:spacing w:val="-1"/>
        </w:rPr>
        <w:t>的金额，即应交所得税；递延所得税是指按照资产负债表债务法应予确认的递延所得税资产和递</w:t>
      </w:r>
    </w:p>
    <w:p>
      <w:pPr>
        <w:pStyle w:val="BodyText"/>
        <w:spacing w:line="247" w:lineRule="exact"/>
        <w:ind w:right="202"/>
        <w:jc w:val="left"/>
      </w:pPr>
      <w:r>
        <w:rPr/>
        <w:t>延所得税负债在期末应有的金额相对于原已确认金额之间的差额。</w:t>
      </w:r>
    </w:p>
    <w:p>
      <w:pPr>
        <w:pStyle w:val="BodyText"/>
        <w:spacing w:line="240" w:lineRule="auto"/>
        <w:ind w:left="638" w:right="202"/>
        <w:jc w:val="left"/>
      </w:pPr>
      <w:r>
        <w:rPr/>
        <w:t>（</w:t>
      </w:r>
      <w:r>
        <w:rPr>
          <w:rFonts w:ascii="宋体" w:hAnsi="宋体" w:cs="宋体" w:eastAsia="宋体" w:hint="default"/>
        </w:rPr>
        <w:t>2</w:t>
      </w:r>
      <w:r>
        <w:rPr/>
        <w:t>）分部信息</w:t>
      </w:r>
      <w:r>
        <w:rPr>
          <w:w w:val="100"/>
        </w:rPr>
        <w:t> </w:t>
      </w:r>
      <w:r>
        <w:rPr>
          <w:spacing w:val="-2"/>
        </w:rPr>
        <w:t>本集团以内部组织结构、管理要求、内部报告制度为依据确定经营分部，以经营分部为基础</w:t>
      </w:r>
    </w:p>
    <w:p>
      <w:pPr>
        <w:pStyle w:val="BodyText"/>
        <w:spacing w:line="237" w:lineRule="auto"/>
        <w:ind w:left="0" w:right="228"/>
        <w:jc w:val="right"/>
      </w:pPr>
      <w:r>
        <w:rPr>
          <w:spacing w:val="-1"/>
        </w:rPr>
        <w:t>确定报告分部。经营分部，是指集团内同时满足下列条件的组成部分：该组成部分能够在日常活</w:t>
      </w:r>
      <w:r>
        <w:rPr>
          <w:spacing w:val="-70"/>
        </w:rPr>
        <w:t> </w:t>
      </w:r>
      <w:r>
        <w:rPr>
          <w:spacing w:val="-70"/>
        </w:rPr>
      </w:r>
      <w:r>
        <w:rPr>
          <w:spacing w:val="-1"/>
        </w:rPr>
        <w:t>动中产生收入、发生费用；公司管理层能够定期评价该组成部分的经营成果，以决定向其配置资</w:t>
      </w:r>
      <w:r>
        <w:rPr>
          <w:spacing w:val="-70"/>
        </w:rPr>
        <w:t> </w:t>
      </w:r>
      <w:r>
        <w:rPr>
          <w:spacing w:val="-70"/>
        </w:rPr>
      </w:r>
      <w:r>
        <w:rPr>
          <w:spacing w:val="-2"/>
        </w:rPr>
        <w:t>源、评价其业绩；公司能够取得该组成部分的财务状况、经营成果和现金流量等有关会计信息。</w:t>
      </w:r>
      <w:r>
        <w:rPr>
          <w:spacing w:val="-52"/>
        </w:rPr>
        <w:t> </w:t>
      </w:r>
      <w:r>
        <w:rPr>
          <w:spacing w:val="-52"/>
        </w:rPr>
      </w:r>
      <w:r>
        <w:rPr>
          <w:spacing w:val="-2"/>
        </w:rPr>
        <w:t>分部间转移价格参照市场价格确定，共同费用除无法合理分配的部分外按照收入比例在不同</w:t>
      </w:r>
    </w:p>
    <w:p>
      <w:pPr>
        <w:pStyle w:val="BodyText"/>
        <w:spacing w:line="271" w:lineRule="exact"/>
        <w:ind w:right="3050"/>
        <w:jc w:val="left"/>
      </w:pPr>
      <w:r>
        <w:rPr/>
        <w:t>的分部之间分配。</w:t>
      </w:r>
    </w:p>
    <w:p>
      <w:pPr>
        <w:pStyle w:val="BodyText"/>
        <w:spacing w:line="272" w:lineRule="exact"/>
        <w:ind w:left="638" w:right="3050"/>
        <w:jc w:val="left"/>
      </w:pPr>
      <w:r>
        <w:rPr/>
        <w:t>（</w:t>
      </w:r>
      <w:r>
        <w:rPr>
          <w:rFonts w:ascii="宋体" w:hAnsi="宋体" w:cs="宋体" w:eastAsia="宋体" w:hint="default"/>
        </w:rPr>
        <w:t>3</w:t>
      </w:r>
      <w:r>
        <w:rPr/>
        <w:t>）持有待售</w:t>
      </w:r>
    </w:p>
    <w:p>
      <w:pPr>
        <w:pStyle w:val="BodyText"/>
        <w:spacing w:line="237" w:lineRule="auto"/>
        <w:ind w:right="227" w:firstLine="419"/>
        <w:jc w:val="both"/>
      </w:pPr>
      <w:r>
        <w:rPr>
          <w:rFonts w:ascii="宋体" w:hAnsi="宋体" w:cs="宋体" w:eastAsia="宋体" w:hint="default"/>
        </w:rPr>
        <w:t>1)</w:t>
      </w:r>
      <w:r>
        <w:rPr>
          <w:rFonts w:ascii="宋体" w:hAnsi="宋体" w:cs="宋体" w:eastAsia="宋体" w:hint="default"/>
          <w:spacing w:val="50"/>
        </w:rPr>
        <w:t> </w:t>
      </w:r>
      <w:r>
        <w:rPr>
          <w:spacing w:val="-4"/>
        </w:rPr>
        <w:t>本集团将同时符合下列条件的非流动资产或处置组划分为持有待售：（</w:t>
      </w:r>
      <w:r>
        <w:rPr>
          <w:rFonts w:ascii="宋体" w:hAnsi="宋体" w:cs="宋体" w:eastAsia="宋体" w:hint="default"/>
          <w:spacing w:val="-4"/>
        </w:rPr>
        <w:t>1</w:t>
      </w:r>
      <w:r>
        <w:rPr>
          <w:spacing w:val="-4"/>
        </w:rPr>
        <w:t>）根据类似交易</w:t>
      </w:r>
      <w:r>
        <w:rPr>
          <w:w w:val="100"/>
        </w:rPr>
        <w:t> </w:t>
      </w:r>
      <w:r>
        <w:rPr>
          <w:spacing w:val="-4"/>
        </w:rPr>
        <w:t>中出售此类资产或处置组的惯例，在当前状况下即可立即出售；（</w:t>
      </w:r>
      <w:r>
        <w:rPr>
          <w:rFonts w:ascii="宋体" w:hAnsi="宋体" w:cs="宋体" w:eastAsia="宋体" w:hint="default"/>
          <w:spacing w:val="-4"/>
        </w:rPr>
        <w:t>2</w:t>
      </w:r>
      <w:r>
        <w:rPr>
          <w:spacing w:val="-4"/>
        </w:rPr>
        <w:t>）出售极可能发生，即已经就</w:t>
      </w:r>
      <w:r>
        <w:rPr>
          <w:spacing w:val="-33"/>
        </w:rPr>
        <w:t> </w:t>
      </w:r>
      <w:r>
        <w:rPr>
          <w:spacing w:val="-33"/>
        </w:rPr>
      </w:r>
      <w:r>
        <w:rPr>
          <w:spacing w:val="-1"/>
        </w:rPr>
        <w:t>一项出售计划作出决议且获得确定的购买承诺，预计出售将在一年内完成。有关规定要求相关权</w:t>
      </w:r>
    </w:p>
    <w:p>
      <w:pPr>
        <w:spacing w:after="0" w:line="23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right="308"/>
        <w:jc w:val="both"/>
      </w:pPr>
      <w:r>
        <w:rPr>
          <w:spacing w:val="-1"/>
        </w:rPr>
        <w:t>力机构或者监管部门批准后方可出售的需要获得相关批准。本集团将非流动资产或处置组首次划</w:t>
      </w:r>
      <w:r>
        <w:rPr>
          <w:spacing w:val="-55"/>
        </w:rPr>
        <w:t> </w:t>
      </w:r>
      <w:r>
        <w:rPr>
          <w:spacing w:val="-55"/>
        </w:rPr>
      </w:r>
      <w:r>
        <w:rPr>
          <w:spacing w:val="-1"/>
        </w:rPr>
        <w:t>分为持有待售类别前，按照相关会计准则规定计量非流动资产或处置组中各项资产和负债的账面</w:t>
      </w:r>
      <w:r>
        <w:rPr>
          <w:spacing w:val="-55"/>
        </w:rPr>
        <w:t> </w:t>
      </w:r>
      <w:r>
        <w:rPr>
          <w:spacing w:val="-55"/>
        </w:rPr>
      </w:r>
      <w:r>
        <w:rPr>
          <w:spacing w:val="-1"/>
        </w:rPr>
        <w:t>价值。初始计量或在资产负债表日重新计量持有待售的非流动资产或处置组时，其账面价值高于</w:t>
      </w:r>
      <w:r>
        <w:rPr>
          <w:spacing w:val="-55"/>
        </w:rPr>
        <w:t> </w:t>
      </w:r>
      <w:r>
        <w:rPr>
          <w:spacing w:val="-55"/>
        </w:rPr>
      </w:r>
      <w:r>
        <w:rPr>
          <w:spacing w:val="-1"/>
        </w:rPr>
        <w:t>公允价值减去出售费用后的净额的，将账面价值减记至公允价值减去出售费用后的净额，减记的</w:t>
      </w:r>
      <w:r>
        <w:rPr>
          <w:spacing w:val="-55"/>
        </w:rPr>
        <w:t> </w:t>
      </w:r>
      <w:r>
        <w:rPr>
          <w:spacing w:val="-55"/>
        </w:rPr>
      </w:r>
      <w:r>
        <w:rPr/>
        <w:t>金额确认为资产减值损失，计入当期损益，同时计提持有待售资产减值准备。</w:t>
      </w:r>
    </w:p>
    <w:p>
      <w:pPr>
        <w:pStyle w:val="BodyText"/>
        <w:tabs>
          <w:tab w:pos="1057" w:val="left" w:leader="none"/>
        </w:tabs>
        <w:spacing w:line="272" w:lineRule="exact"/>
        <w:ind w:left="638" w:right="97"/>
        <w:jc w:val="left"/>
      </w:pPr>
      <w:r>
        <w:rPr>
          <w:rFonts w:ascii="宋体" w:hAnsi="宋体" w:cs="宋体" w:eastAsia="宋体" w:hint="default"/>
        </w:rPr>
        <w:t>2)</w:t>
        <w:tab/>
      </w:r>
      <w:r>
        <w:rPr/>
        <w:t>本集团专为转售而取得的非流动资产或处置组，在取得日满足“预计出售将在一年内完</w:t>
      </w:r>
    </w:p>
    <w:p>
      <w:pPr>
        <w:pStyle w:val="BodyText"/>
        <w:spacing w:line="237" w:lineRule="auto"/>
        <w:ind w:right="308"/>
        <w:jc w:val="both"/>
      </w:pPr>
      <w:r>
        <w:rPr/>
        <w:t>成”的规定条件，且短期（通常为</w:t>
      </w:r>
      <w:r>
        <w:rPr>
          <w:spacing w:val="-50"/>
        </w:rPr>
        <w:t> </w:t>
      </w:r>
      <w:r>
        <w:rPr>
          <w:rFonts w:ascii="宋体" w:hAnsi="宋体" w:cs="宋体" w:eastAsia="宋体" w:hint="default"/>
        </w:rPr>
        <w:t>3</w:t>
      </w:r>
      <w:r>
        <w:rPr>
          <w:rFonts w:ascii="宋体" w:hAnsi="宋体" w:cs="宋体" w:eastAsia="宋体" w:hint="default"/>
          <w:spacing w:val="-50"/>
        </w:rPr>
        <w:t> </w:t>
      </w:r>
      <w:r>
        <w:rPr/>
        <w:t>个月）内很可能满足持有待售类别的其他划分条件的，在取</w:t>
      </w:r>
      <w:r>
        <w:rPr>
          <w:w w:val="100"/>
        </w:rPr>
        <w:t> </w:t>
      </w:r>
      <w:r>
        <w:rPr>
          <w:spacing w:val="-1"/>
        </w:rPr>
        <w:t>得日将其划分为持有待售类别。在初始计量时，比较假定其不划分为持有待售类别情况下的初始</w:t>
      </w:r>
      <w:r>
        <w:rPr>
          <w:spacing w:val="-55"/>
        </w:rPr>
        <w:t> </w:t>
      </w:r>
      <w:r>
        <w:rPr>
          <w:spacing w:val="-55"/>
        </w:rPr>
      </w:r>
      <w:r>
        <w:rPr>
          <w:spacing w:val="-1"/>
        </w:rPr>
        <w:t>计量金额和公允价值减去出售费用后的净额，以两者孰低计量。除企业合并中取得的非流动资产</w:t>
      </w:r>
      <w:r>
        <w:rPr>
          <w:spacing w:val="-55"/>
        </w:rPr>
        <w:t> </w:t>
      </w:r>
      <w:r>
        <w:rPr>
          <w:spacing w:val="-55"/>
        </w:rPr>
      </w:r>
      <w:r>
        <w:rPr>
          <w:spacing w:val="-1"/>
        </w:rPr>
        <w:t>或处置组外，由非流动资产或处置组以公允价值减去出售费用后的净额作为初始计量金额而产生</w:t>
      </w:r>
      <w:r>
        <w:rPr>
          <w:spacing w:val="-55"/>
        </w:rPr>
        <w:t> </w:t>
      </w:r>
      <w:r>
        <w:rPr>
          <w:spacing w:val="-55"/>
        </w:rPr>
      </w:r>
      <w:r>
        <w:rPr/>
        <w:t>的差额，计入当期损益。</w:t>
      </w:r>
    </w:p>
    <w:p>
      <w:pPr>
        <w:pStyle w:val="BodyText"/>
        <w:spacing w:line="237" w:lineRule="auto" w:before="1"/>
        <w:ind w:right="308" w:firstLine="419"/>
        <w:jc w:val="both"/>
      </w:pPr>
      <w:r>
        <w:rPr>
          <w:rFonts w:ascii="宋体" w:hAnsi="宋体" w:cs="宋体" w:eastAsia="宋体" w:hint="default"/>
        </w:rPr>
        <w:t>3)</w:t>
      </w:r>
      <w:r>
        <w:rPr>
          <w:rFonts w:ascii="宋体" w:hAnsi="宋体" w:cs="宋体" w:eastAsia="宋体" w:hint="default"/>
          <w:spacing w:val="5"/>
        </w:rPr>
        <w:t> </w:t>
      </w:r>
      <w:r>
        <w:rPr/>
        <w:t>本集团因出售对子公司的投资等原因导致丧失对子公司控制权的，无论出售后本集团是</w:t>
      </w:r>
      <w:r>
        <w:rPr>
          <w:w w:val="100"/>
        </w:rPr>
        <w:t> </w:t>
      </w:r>
      <w:r>
        <w:rPr>
          <w:spacing w:val="-1"/>
        </w:rPr>
        <w:t>否保留部分权益性投资，在拟出售的对子公司投资满足持有待售类别划分条件时，在母公司个别</w:t>
      </w:r>
      <w:r>
        <w:rPr>
          <w:spacing w:val="-55"/>
        </w:rPr>
        <w:t> </w:t>
      </w:r>
      <w:r>
        <w:rPr>
          <w:spacing w:val="-55"/>
        </w:rPr>
      </w:r>
      <w:r>
        <w:rPr>
          <w:spacing w:val="-1"/>
        </w:rPr>
        <w:t>财务报表中将对子公司投资整体划分为持有待售类别，在合并财务报表中将子公司所有资产和负</w:t>
      </w:r>
      <w:r>
        <w:rPr>
          <w:spacing w:val="-55"/>
        </w:rPr>
        <w:t> </w:t>
      </w:r>
      <w:r>
        <w:rPr>
          <w:spacing w:val="-55"/>
        </w:rPr>
      </w:r>
      <w:r>
        <w:rPr/>
        <w:t>债划分为持有待售类别。</w:t>
      </w:r>
    </w:p>
    <w:p>
      <w:pPr>
        <w:pStyle w:val="BodyText"/>
        <w:spacing w:line="237" w:lineRule="auto" w:before="1"/>
        <w:ind w:right="308" w:firstLine="419"/>
        <w:jc w:val="both"/>
      </w:pPr>
      <w:r>
        <w:rPr>
          <w:rFonts w:ascii="宋体" w:hAnsi="宋体" w:cs="宋体" w:eastAsia="宋体" w:hint="default"/>
        </w:rPr>
        <w:t>4)</w:t>
      </w:r>
      <w:r>
        <w:rPr>
          <w:rFonts w:ascii="宋体" w:hAnsi="宋体" w:cs="宋体" w:eastAsia="宋体" w:hint="default"/>
          <w:spacing w:val="5"/>
        </w:rPr>
        <w:t> </w:t>
      </w:r>
      <w:r>
        <w:rPr/>
        <w:t>后续资产负债表日持有待售的非流动资产公允价值减去出售费用后的净额增加的，以前</w:t>
      </w:r>
      <w:r>
        <w:rPr>
          <w:w w:val="100"/>
        </w:rPr>
        <w:t> </w:t>
      </w:r>
      <w:r>
        <w:rPr>
          <w:spacing w:val="-1"/>
        </w:rPr>
        <w:t>减记的金额应当予以恢复，并在划分为持有待售类别后确认的资产减值损失金额内转回，转回金</w:t>
      </w:r>
      <w:r>
        <w:rPr>
          <w:spacing w:val="-55"/>
        </w:rPr>
        <w:t> </w:t>
      </w:r>
      <w:r>
        <w:rPr>
          <w:spacing w:val="-55"/>
        </w:rPr>
      </w:r>
      <w:r>
        <w:rPr/>
        <w:t>额计入当期损益。划分为持有待售类别前确认的资产减值损失不得转回。</w:t>
      </w:r>
    </w:p>
    <w:p>
      <w:pPr>
        <w:pStyle w:val="BodyText"/>
        <w:spacing w:line="272" w:lineRule="exact" w:before="24"/>
        <w:ind w:right="311" w:firstLine="419"/>
        <w:jc w:val="both"/>
      </w:pPr>
      <w:r>
        <w:rPr>
          <w:rFonts w:ascii="宋体" w:hAnsi="宋体" w:cs="宋体" w:eastAsia="宋体" w:hint="default"/>
        </w:rPr>
        <w:t>5)</w:t>
      </w:r>
      <w:r>
        <w:rPr>
          <w:rFonts w:ascii="宋体" w:hAnsi="宋体" w:cs="宋体" w:eastAsia="宋体" w:hint="default"/>
          <w:spacing w:val="5"/>
        </w:rPr>
        <w:t> </w:t>
      </w:r>
      <w:r>
        <w:rPr/>
        <w:t>对于持有待售的处置组确认的资产减值损失金额，先抵减处置组中商誉的账面价值，再</w:t>
      </w:r>
      <w:r>
        <w:rPr>
          <w:w w:val="100"/>
        </w:rPr>
        <w:t> </w:t>
      </w:r>
      <w:r>
        <w:rPr/>
        <w:t>根据各项非流动资产账面价值所占比重，按比例抵减其账面价值。</w:t>
      </w:r>
    </w:p>
    <w:p>
      <w:pPr>
        <w:pStyle w:val="BodyText"/>
        <w:spacing w:line="272" w:lineRule="exact" w:before="1"/>
        <w:ind w:right="308" w:firstLine="419"/>
        <w:jc w:val="both"/>
      </w:pPr>
      <w:r>
        <w:rPr>
          <w:rFonts w:ascii="宋体" w:hAnsi="宋体" w:cs="宋体" w:eastAsia="宋体" w:hint="default"/>
        </w:rPr>
        <w:t>6)</w:t>
      </w:r>
      <w:r>
        <w:rPr>
          <w:rFonts w:ascii="宋体" w:hAnsi="宋体" w:cs="宋体" w:eastAsia="宋体" w:hint="default"/>
          <w:spacing w:val="5"/>
        </w:rPr>
        <w:t> </w:t>
      </w:r>
      <w:r>
        <w:rPr/>
        <w:t>后续资产负债表日持有待售的处置组公允价值减去出售费用后的净额增加的，以前减记</w:t>
      </w:r>
      <w:r>
        <w:rPr>
          <w:w w:val="100"/>
        </w:rPr>
        <w:t> </w:t>
      </w:r>
      <w:r>
        <w:rPr>
          <w:spacing w:val="-1"/>
        </w:rPr>
        <w:t>的金额应当予以恢复，并在划分为持有待售类别后适用相关计量规定的非流动资产确认的资产减</w:t>
      </w:r>
    </w:p>
    <w:p>
      <w:pPr>
        <w:pStyle w:val="BodyText"/>
        <w:spacing w:line="272" w:lineRule="exact" w:before="1"/>
        <w:ind w:right="308"/>
        <w:jc w:val="both"/>
      </w:pPr>
      <w:r>
        <w:rPr>
          <w:spacing w:val="-1"/>
        </w:rPr>
        <w:t>值损失金额内转回，转回金额计入当期损益。已抵减的商誉账面价值，以及非流动资产在划分为</w:t>
      </w:r>
      <w:r>
        <w:rPr>
          <w:spacing w:val="-55"/>
        </w:rPr>
        <w:t> </w:t>
      </w:r>
      <w:r>
        <w:rPr>
          <w:spacing w:val="-55"/>
        </w:rPr>
      </w:r>
      <w:r>
        <w:rPr/>
        <w:t>持有待售类别前确认的资产减值损失不得转回。</w:t>
      </w:r>
    </w:p>
    <w:p>
      <w:pPr>
        <w:pStyle w:val="BodyText"/>
        <w:spacing w:line="272" w:lineRule="exact" w:before="2"/>
        <w:ind w:right="311" w:firstLine="419"/>
        <w:jc w:val="both"/>
      </w:pPr>
      <w:r>
        <w:rPr>
          <w:rFonts w:ascii="宋体" w:hAnsi="宋体" w:cs="宋体" w:eastAsia="宋体" w:hint="default"/>
        </w:rPr>
        <w:t>7)</w:t>
      </w:r>
      <w:r>
        <w:rPr>
          <w:rFonts w:ascii="宋体" w:hAnsi="宋体" w:cs="宋体" w:eastAsia="宋体" w:hint="default"/>
          <w:spacing w:val="5"/>
        </w:rPr>
        <w:t> </w:t>
      </w:r>
      <w:r>
        <w:rPr/>
        <w:t>持有待售的处置组确认的资产减值损失后续转回金额，根据处置组中除商誉外，各项非</w:t>
      </w:r>
      <w:r>
        <w:rPr>
          <w:w w:val="100"/>
        </w:rPr>
        <w:t> </w:t>
      </w:r>
      <w:r>
        <w:rPr/>
        <w:t>流动资产账面价值所占比重，按比例增加其账面价值。</w:t>
      </w:r>
    </w:p>
    <w:p>
      <w:pPr>
        <w:pStyle w:val="BodyText"/>
        <w:spacing w:line="272" w:lineRule="exact" w:before="1"/>
        <w:ind w:right="310" w:firstLine="419"/>
        <w:jc w:val="both"/>
      </w:pPr>
      <w:r>
        <w:rPr>
          <w:rFonts w:ascii="宋体" w:hAnsi="宋体" w:cs="宋体" w:eastAsia="宋体" w:hint="default"/>
        </w:rPr>
        <w:t>8)</w:t>
      </w:r>
      <w:r>
        <w:rPr>
          <w:rFonts w:ascii="宋体" w:hAnsi="宋体" w:cs="宋体" w:eastAsia="宋体" w:hint="default"/>
          <w:spacing w:val="6"/>
        </w:rPr>
        <w:t> </w:t>
      </w:r>
      <w:r>
        <w:rPr/>
        <w:t>持有待售的非流动资产或处置组中的非流动资产不计提折旧或摊销，持有待售的处置组</w:t>
      </w:r>
      <w:r>
        <w:rPr>
          <w:w w:val="100"/>
        </w:rPr>
        <w:t> </w:t>
      </w:r>
      <w:r>
        <w:rPr/>
        <w:t>中负债的利息和其他费用继续予以确认。</w:t>
      </w:r>
    </w:p>
    <w:p>
      <w:pPr>
        <w:pStyle w:val="BodyText"/>
        <w:spacing w:line="272" w:lineRule="exact" w:before="1"/>
        <w:ind w:right="307" w:firstLine="419"/>
        <w:jc w:val="both"/>
      </w:pPr>
      <w:r>
        <w:rPr>
          <w:rFonts w:ascii="宋体" w:hAnsi="宋体" w:cs="宋体" w:eastAsia="宋体" w:hint="default"/>
        </w:rPr>
        <w:t>9)</w:t>
      </w:r>
      <w:r>
        <w:rPr>
          <w:rFonts w:ascii="宋体" w:hAnsi="宋体" w:cs="宋体" w:eastAsia="宋体" w:hint="default"/>
          <w:spacing w:val="5"/>
        </w:rPr>
        <w:t> </w:t>
      </w:r>
      <w:r>
        <w:rPr/>
        <w:t>持有待售的非流动资产或处置组因不再满足持有待售类别的划分条件，而不再继续划分</w:t>
      </w:r>
      <w:r>
        <w:rPr>
          <w:w w:val="100"/>
        </w:rPr>
        <w:t> </w:t>
      </w:r>
      <w:r>
        <w:rPr>
          <w:spacing w:val="-4"/>
        </w:rPr>
        <w:t>为持有待售类别或非流动资产从持有待售的处置组中移除时，按照以下两者孰低计量：（</w:t>
      </w:r>
      <w:r>
        <w:rPr>
          <w:rFonts w:ascii="宋体" w:hAnsi="宋体" w:cs="宋体" w:eastAsia="宋体" w:hint="default"/>
          <w:spacing w:val="-4"/>
        </w:rPr>
        <w:t>1</w:t>
      </w:r>
      <w:r>
        <w:rPr>
          <w:spacing w:val="-4"/>
        </w:rPr>
        <w:t>）划分</w:t>
      </w:r>
    </w:p>
    <w:p>
      <w:pPr>
        <w:pStyle w:val="BodyText"/>
        <w:spacing w:line="272" w:lineRule="exact" w:before="1"/>
        <w:ind w:right="308"/>
        <w:jc w:val="both"/>
      </w:pPr>
      <w:r>
        <w:rPr>
          <w:spacing w:val="-1"/>
        </w:rPr>
        <w:t>为持有待售类别前的账面价值，按照假定不划分为持有待售类别情况下本应确认的折旧、摊销或</w:t>
      </w:r>
      <w:r>
        <w:rPr>
          <w:spacing w:val="-55"/>
        </w:rPr>
        <w:t> </w:t>
      </w:r>
      <w:r>
        <w:rPr>
          <w:spacing w:val="-55"/>
        </w:rPr>
      </w:r>
      <w:r>
        <w:rPr/>
        <w:t>减值等进行调整后的金额；（</w:t>
      </w:r>
      <w:r>
        <w:rPr>
          <w:rFonts w:ascii="宋体" w:hAnsi="宋体" w:cs="宋体" w:eastAsia="宋体" w:hint="default"/>
        </w:rPr>
        <w:t>2</w:t>
      </w:r>
      <w:r>
        <w:rPr/>
        <w:t>）可收回金额。</w:t>
      </w:r>
    </w:p>
    <w:p>
      <w:pPr>
        <w:pStyle w:val="BodyText"/>
        <w:spacing w:line="249" w:lineRule="exact"/>
        <w:ind w:left="638" w:right="97"/>
        <w:jc w:val="left"/>
      </w:pPr>
      <w:r>
        <w:rPr>
          <w:rFonts w:ascii="宋体" w:hAnsi="宋体" w:cs="宋体" w:eastAsia="宋体" w:hint="default"/>
        </w:rPr>
        <w:t>10)</w:t>
      </w:r>
      <w:r>
        <w:rPr>
          <w:rFonts w:ascii="宋体" w:hAnsi="宋体" w:cs="宋体" w:eastAsia="宋体" w:hint="default"/>
          <w:spacing w:val="-3"/>
        </w:rPr>
        <w:t> </w:t>
      </w:r>
      <w:r>
        <w:rPr/>
        <w:t>终止确认持有待售的非流动资产或处置组时，将尚未确认的利得或损失计入当期损益。</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t>六、税项</w:t>
      </w:r>
      <w:r>
        <w:rPr>
          <w:b w:val="0"/>
          <w:bCs w:val="0"/>
        </w:rPr>
      </w:r>
    </w:p>
    <w:p>
      <w:pPr>
        <w:tabs>
          <w:tab w:pos="642" w:val="left" w:leader="none"/>
        </w:tabs>
        <w:spacing w:line="292" w:lineRule="auto" w:before="56"/>
        <w:ind w:left="218" w:right="724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1" w:lineRule="exact"/>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货物销售收入、加工收入等</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等</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应纳所得税额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w:t>
            </w:r>
          </w:p>
        </w:tc>
      </w:tr>
    </w:tbl>
    <w:p>
      <w:pPr>
        <w:pStyle w:val="BodyText"/>
        <w:spacing w:line="225" w:lineRule="auto"/>
        <w:ind w:right="97" w:firstLine="419"/>
        <w:jc w:val="left"/>
      </w:pPr>
      <w:r>
        <w:rPr/>
        <w:t>增值税按销项税扣除进项税后的金额缴纳，其中货物销售、加工收入增值税税率为</w:t>
      </w:r>
      <w:r>
        <w:rPr>
          <w:spacing w:val="-53"/>
        </w:rPr>
        <w:t> </w:t>
      </w:r>
      <w:r>
        <w:rPr>
          <w:rFonts w:ascii="Times New Roman" w:hAnsi="Times New Roman" w:cs="Times New Roman" w:eastAsia="Times New Roman" w:hint="default"/>
          <w:spacing w:val="-3"/>
        </w:rPr>
        <w:t>17%</w:t>
      </w:r>
      <w:r>
        <w:rPr>
          <w:spacing w:val="-3"/>
        </w:rPr>
        <w:t>，运</w:t>
      </w:r>
      <w:r>
        <w:rPr>
          <w:spacing w:val="-5"/>
          <w:w w:val="100"/>
        </w:rPr>
        <w:t> </w:t>
      </w:r>
      <w:r>
        <w:rPr/>
        <w:t>输劳务收入增值税税率为</w:t>
      </w:r>
      <w:r>
        <w:rPr>
          <w:spacing w:val="-56"/>
        </w:rPr>
        <w:t> </w:t>
      </w:r>
      <w:r>
        <w:rPr>
          <w:rFonts w:ascii="Times New Roman" w:hAnsi="Times New Roman" w:cs="Times New Roman" w:eastAsia="Times New Roman" w:hint="default"/>
        </w:rPr>
        <w:t>11%</w:t>
      </w:r>
      <w:r>
        <w:rPr/>
        <w:t>，仓储、力资及货代运输收入增值税税率为</w:t>
      </w:r>
      <w:r>
        <w:rPr>
          <w:spacing w:val="-54"/>
        </w:rPr>
        <w:t> </w:t>
      </w:r>
      <w:r>
        <w:rPr>
          <w:rFonts w:ascii="Times New Roman" w:hAnsi="Times New Roman" w:cs="Times New Roman" w:eastAsia="Times New Roman" w:hint="default"/>
        </w:rPr>
        <w:t>6%</w:t>
      </w:r>
      <w:r>
        <w:rPr/>
        <w:t>，房地产销售一般</w:t>
      </w:r>
      <w:r>
        <w:rPr>
          <w:w w:val="100"/>
        </w:rPr>
        <w:t> </w:t>
      </w:r>
      <w:r>
        <w:rPr/>
        <w:t>计税项目适用税率</w:t>
      </w:r>
      <w:r>
        <w:rPr>
          <w:spacing w:val="-54"/>
        </w:rPr>
        <w:t> </w:t>
      </w:r>
      <w:r>
        <w:rPr>
          <w:rFonts w:ascii="Times New Roman" w:hAnsi="Times New Roman" w:cs="Times New Roman" w:eastAsia="Times New Roman" w:hint="default"/>
        </w:rPr>
        <w:t>11%</w:t>
      </w:r>
      <w:r>
        <w:rPr/>
        <w:t>，其中简易计税项目适用税率</w:t>
      </w:r>
      <w:r>
        <w:rPr>
          <w:spacing w:val="-54"/>
        </w:rPr>
        <w:t> </w:t>
      </w:r>
      <w:r>
        <w:rPr>
          <w:rFonts w:ascii="Times New Roman" w:hAnsi="Times New Roman" w:cs="Times New Roman" w:eastAsia="Times New Roman" w:hint="default"/>
        </w:rPr>
        <w:t>5%</w:t>
      </w:r>
      <w:r>
        <w:rPr/>
        <w:t>。子公司长虹电器（澳大利亚）有限公</w:t>
      </w:r>
      <w:r>
        <w:rPr>
          <w:w w:val="100"/>
        </w:rPr>
        <w:t> </w:t>
      </w:r>
      <w:r>
        <w:rPr/>
        <w:t>司的增值税税率为</w:t>
      </w:r>
      <w:r>
        <w:rPr>
          <w:spacing w:val="-56"/>
        </w:rPr>
        <w:t> </w:t>
      </w:r>
      <w:r>
        <w:rPr>
          <w:rFonts w:ascii="Times New Roman" w:hAnsi="Times New Roman" w:cs="Times New Roman" w:eastAsia="Times New Roman" w:hint="default"/>
        </w:rPr>
        <w:t>10%</w:t>
      </w:r>
      <w:r>
        <w:rPr/>
        <w:t>；长虹（香港）贸易有限公司无增值税；长虹欧洲电器有限公司的增值税</w:t>
      </w:r>
      <w:r>
        <w:rPr>
          <w:w w:val="100"/>
        </w:rPr>
        <w:t> 税率为</w:t>
      </w:r>
      <w:r>
        <w:rPr>
          <w:spacing w:val="-63"/>
          <w:w w:val="100"/>
        </w:rPr>
        <w:t> </w:t>
      </w:r>
      <w:r>
        <w:rPr>
          <w:rFonts w:ascii="Times New Roman" w:hAnsi="Times New Roman" w:cs="Times New Roman" w:eastAsia="Times New Roman" w:hint="default"/>
          <w:spacing w:val="-7"/>
          <w:w w:val="100"/>
        </w:rPr>
        <w:t>21%</w:t>
      </w:r>
      <w:r>
        <w:rPr>
          <w:spacing w:val="-7"/>
          <w:w w:val="100"/>
        </w:rPr>
        <w:t>，其下属德国子公司的增值税税率为</w:t>
      </w:r>
      <w:r>
        <w:rPr>
          <w:spacing w:val="-63"/>
          <w:w w:val="100"/>
        </w:rPr>
        <w:t> </w:t>
      </w:r>
      <w:r>
        <w:rPr>
          <w:rFonts w:ascii="Times New Roman" w:hAnsi="Times New Roman" w:cs="Times New Roman" w:eastAsia="Times New Roman" w:hint="default"/>
          <w:spacing w:val="-7"/>
          <w:w w:val="100"/>
        </w:rPr>
        <w:t>19%</w:t>
      </w:r>
      <w:r>
        <w:rPr>
          <w:spacing w:val="-7"/>
          <w:w w:val="100"/>
        </w:rPr>
        <w:t>；长虹印尼电器有限公司的增值税税率为</w:t>
      </w:r>
      <w:r>
        <w:rPr>
          <w:spacing w:val="-63"/>
          <w:w w:val="100"/>
        </w:rPr>
        <w:t> </w:t>
      </w:r>
      <w:r>
        <w:rPr>
          <w:rFonts w:ascii="Times New Roman" w:hAnsi="Times New Roman" w:cs="Times New Roman" w:eastAsia="Times New Roman" w:hint="default"/>
          <w:spacing w:val="-1"/>
          <w:w w:val="100"/>
        </w:rPr>
        <w:t>10%</w:t>
      </w:r>
      <w:r>
        <w:rPr>
          <w:spacing w:val="-1"/>
          <w:w w:val="100"/>
        </w:rPr>
        <w:t>；</w:t>
      </w:r>
      <w:r>
        <w:rPr>
          <w:spacing w:val="-104"/>
          <w:w w:val="100"/>
        </w:rPr>
        <w:t> </w:t>
      </w:r>
      <w:r>
        <w:rPr/>
        <w:t>长虹俄罗斯电器有限公司增值税率为</w:t>
      </w:r>
      <w:r>
        <w:rPr>
          <w:spacing w:val="-56"/>
        </w:rPr>
        <w:t> </w:t>
      </w:r>
      <w:r>
        <w:rPr>
          <w:rFonts w:ascii="Times New Roman" w:hAnsi="Times New Roman" w:cs="Times New Roman" w:eastAsia="Times New Roman" w:hint="default"/>
        </w:rPr>
        <w:t>18%</w:t>
      </w:r>
      <w:r>
        <w:rPr/>
        <w:t>。</w:t>
      </w:r>
    </w:p>
    <w:p>
      <w:pPr>
        <w:spacing w:after="0" w:line="225" w:lineRule="auto"/>
        <w:jc w:val="left"/>
        <w:sectPr>
          <w:pgSz w:w="11910" w:h="16840"/>
          <w:pgMar w:header="882" w:footer="1195" w:top="1120" w:bottom="1380" w:left="1580" w:right="960"/>
        </w:sectPr>
      </w:pPr>
    </w:p>
    <w:p>
      <w:pPr>
        <w:spacing w:line="240" w:lineRule="auto" w:before="1"/>
        <w:rPr>
          <w:rFonts w:ascii="宋体" w:hAnsi="宋体" w:cs="宋体" w:eastAsia="宋体" w:hint="default"/>
          <w:sz w:val="25"/>
          <w:szCs w:val="25"/>
        </w:rPr>
      </w:pPr>
    </w:p>
    <w:p>
      <w:pPr>
        <w:pStyle w:val="BodyText"/>
        <w:spacing w:line="230" w:lineRule="auto" w:before="46"/>
        <w:ind w:right="202" w:firstLine="419"/>
        <w:jc w:val="left"/>
      </w:pPr>
      <w:r>
        <w:rPr/>
        <w:t>软件产品销售所纳增值税，根据财税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12"/>
        </w:rPr>
        <w:t> </w:t>
      </w:r>
      <w:r>
        <w:rPr>
          <w:spacing w:val="-5"/>
        </w:rPr>
        <w:t>号《关于软件产品增值税政策通知》，对符合</w:t>
      </w:r>
      <w:r>
        <w:rPr>
          <w:w w:val="100"/>
        </w:rPr>
        <w:t> </w:t>
      </w:r>
      <w:r>
        <w:rPr/>
        <w:t>条件的软件产品销售按</w:t>
      </w:r>
      <w:r>
        <w:rPr>
          <w:spacing w:val="-55"/>
        </w:rPr>
        <w:t> </w:t>
      </w:r>
      <w:r>
        <w:rPr>
          <w:rFonts w:ascii="Times New Roman" w:hAnsi="Times New Roman" w:cs="Times New Roman" w:eastAsia="Times New Roman" w:hint="default"/>
        </w:rPr>
        <w:t>17%</w:t>
      </w:r>
      <w:r>
        <w:rPr/>
        <w:t>的法定税率征收增值税后，对实际税负超过</w:t>
      </w:r>
      <w:r>
        <w:rPr>
          <w:spacing w:val="-56"/>
        </w:rPr>
        <w:t> </w:t>
      </w:r>
      <w:r>
        <w:rPr>
          <w:rFonts w:ascii="Times New Roman" w:hAnsi="Times New Roman" w:cs="Times New Roman" w:eastAsia="Times New Roman" w:hint="default"/>
        </w:rPr>
        <w:t>3%</w:t>
      </w:r>
      <w:r>
        <w:rPr/>
        <w:t>的部分即征即退。子</w:t>
      </w:r>
      <w:r>
        <w:rPr>
          <w:w w:val="100"/>
        </w:rPr>
        <w:t> </w:t>
      </w:r>
      <w:r>
        <w:rPr>
          <w:spacing w:val="-2"/>
        </w:rPr>
        <w:t>公司四川虹微技术有限公司、绵阳科技城大数据科技有限公司、四川长虹电子系统有限公司、孙</w:t>
      </w:r>
      <w:r>
        <w:rPr>
          <w:spacing w:val="-25"/>
        </w:rPr>
        <w:t> </w:t>
      </w:r>
      <w:r>
        <w:rPr>
          <w:spacing w:val="-25"/>
        </w:rPr>
      </w:r>
      <w:r>
        <w:rPr>
          <w:spacing w:val="-2"/>
        </w:rPr>
        <w:t>公司成都长虹网络科技有限责任公司、深圳易嘉恩科技有限公司、绵阳美菱软件技术有限公司等</w:t>
      </w:r>
      <w:r>
        <w:rPr>
          <w:spacing w:val="-25"/>
        </w:rPr>
        <w:t> </w:t>
      </w:r>
      <w:r>
        <w:rPr>
          <w:spacing w:val="-25"/>
        </w:rPr>
      </w:r>
      <w:r>
        <w:rPr>
          <w:spacing w:val="-2"/>
        </w:rPr>
        <w:t>公司销售的软件产品，享受增值税税负超过</w:t>
      </w:r>
      <w:r>
        <w:rPr>
          <w:spacing w:val="2"/>
        </w:rPr>
        <w:t> </w:t>
      </w:r>
      <w:r>
        <w:rPr>
          <w:rFonts w:ascii="Times New Roman" w:hAnsi="Times New Roman" w:cs="Times New Roman" w:eastAsia="Times New Roman" w:hint="default"/>
          <w:spacing w:val="-2"/>
        </w:rPr>
        <w:t>3%</w:t>
      </w:r>
      <w:r>
        <w:rPr>
          <w:spacing w:val="-2"/>
        </w:rPr>
        <w:t>的部分即征即退。</w:t>
      </w:r>
    </w:p>
    <w:p>
      <w:pPr>
        <w:pStyle w:val="BodyText"/>
        <w:spacing w:line="258" w:lineRule="exact"/>
        <w:ind w:left="638" w:right="3050"/>
        <w:jc w:val="left"/>
      </w:pPr>
      <w:r>
        <w:rPr/>
        <w:t>存在不同企业所得税税率纳税主体的，披露情况说明</w:t>
      </w:r>
    </w:p>
    <w:p>
      <w:pPr>
        <w:pStyle w:val="BodyText"/>
        <w:spacing w:line="289"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087"/>
        <w:gridCol w:w="1133"/>
        <w:gridCol w:w="4830"/>
      </w:tblGrid>
      <w:tr>
        <w:trPr>
          <w:trHeight w:val="557" w:hRule="exact"/>
        </w:trPr>
        <w:tc>
          <w:tcPr>
            <w:tcW w:w="308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907"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155" w:right="0" w:hanging="17"/>
              <w:jc w:val="left"/>
              <w:rPr>
                <w:rFonts w:ascii="宋体" w:hAnsi="宋体" w:cs="宋体" w:eastAsia="宋体" w:hint="default"/>
                <w:sz w:val="21"/>
                <w:szCs w:val="21"/>
              </w:rPr>
            </w:pPr>
            <w:r>
              <w:rPr>
                <w:rFonts w:ascii="宋体" w:hAnsi="宋体" w:cs="宋体" w:eastAsia="宋体" w:hint="default"/>
                <w:sz w:val="21"/>
                <w:szCs w:val="21"/>
              </w:rPr>
              <w:t>所得税税</w:t>
            </w:r>
          </w:p>
          <w:p>
            <w:pPr>
              <w:pStyle w:val="TableParagraph"/>
              <w:spacing w:line="289" w:lineRule="exact"/>
              <w:ind w:left="155" w:right="0"/>
              <w:jc w:val="left"/>
              <w:rPr>
                <w:rFonts w:ascii="宋体" w:hAnsi="宋体" w:cs="宋体" w:eastAsia="宋体"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3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9"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四川长虹集能阳光科技有限公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1105"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广东长虹电子有限公司于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月被认定为高</w:t>
            </w:r>
          </w:p>
          <w:p>
            <w:pPr>
              <w:pStyle w:val="TableParagraph"/>
              <w:spacing w:line="230" w:lineRule="auto" w:before="1"/>
              <w:ind w:left="100" w:right="96"/>
              <w:jc w:val="both"/>
              <w:rPr>
                <w:rFonts w:ascii="宋体" w:hAnsi="宋体" w:cs="宋体" w:eastAsia="宋体" w:hint="default"/>
                <w:sz w:val="21"/>
                <w:szCs w:val="21"/>
              </w:rPr>
            </w:pPr>
            <w:r>
              <w:rPr>
                <w:rFonts w:ascii="宋体" w:hAnsi="宋体" w:cs="宋体" w:eastAsia="宋体" w:hint="default"/>
                <w:spacing w:val="-2"/>
                <w:sz w:val="21"/>
                <w:szCs w:val="21"/>
              </w:rPr>
              <w:t>新技术企业，并取得《高新技术企业证书》，有效</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期</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年。企业所得税税率为</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。子公司长虹美国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贸易有限公司实行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15-39%</w:t>
            </w:r>
            <w:r>
              <w:rPr>
                <w:rFonts w:ascii="宋体" w:hAnsi="宋体" w:cs="宋体" w:eastAsia="宋体" w:hint="default"/>
                <w:sz w:val="21"/>
                <w:szCs w:val="21"/>
              </w:rPr>
              <w:t>的超额累进税率。</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长虹电器（澳大利亚）有限公司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30%</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1922"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长虹欧洲电器有限责任公司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由于欧盟新成员国普遍采取降低所得税的政策，吸</w:t>
            </w:r>
          </w:p>
          <w:p>
            <w:pPr>
              <w:pStyle w:val="TableParagraph"/>
              <w:spacing w:line="228" w:lineRule="auto" w:before="11"/>
              <w:ind w:left="100" w:right="96"/>
              <w:jc w:val="both"/>
              <w:rPr>
                <w:rFonts w:ascii="宋体" w:hAnsi="宋体" w:cs="宋体" w:eastAsia="宋体" w:hint="default"/>
                <w:sz w:val="21"/>
                <w:szCs w:val="21"/>
              </w:rPr>
            </w:pPr>
            <w:r>
              <w:rPr>
                <w:rFonts w:ascii="宋体" w:hAnsi="宋体" w:cs="宋体" w:eastAsia="宋体" w:hint="default"/>
                <w:spacing w:val="-2"/>
                <w:sz w:val="21"/>
                <w:szCs w:val="21"/>
              </w:rPr>
              <w:t>引外国投资者，为此捷克政府也逐步降低所得税税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率。长虹欧洲电器有限责任公司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起企业所得税率从 </w:t>
            </w:r>
            <w:r>
              <w:rPr>
                <w:rFonts w:ascii="Times New Roman" w:hAnsi="Times New Roman" w:cs="Times New Roman" w:eastAsia="Times New Roman" w:hint="default"/>
                <w:sz w:val="21"/>
                <w:szCs w:val="21"/>
              </w:rPr>
              <w:t>24%</w:t>
            </w:r>
            <w:r>
              <w:rPr>
                <w:rFonts w:ascii="宋体" w:hAnsi="宋体" w:cs="宋体" w:eastAsia="宋体" w:hint="default"/>
                <w:sz w:val="21"/>
                <w:szCs w:val="21"/>
              </w:rPr>
              <w:t>降至 </w:t>
            </w:r>
            <w:r>
              <w:rPr>
                <w:rFonts w:ascii="Times New Roman" w:hAnsi="Times New Roman" w:cs="Times New Roman" w:eastAsia="Times New Roman" w:hint="default"/>
                <w:sz w:val="21"/>
                <w:szCs w:val="21"/>
              </w:rPr>
              <w:t>21%</w:t>
            </w:r>
            <w:r>
              <w:rPr>
                <w:rFonts w:ascii="宋体" w:hAnsi="宋体" w:cs="宋体" w:eastAsia="宋体" w:hint="default"/>
                <w:sz w:val="21"/>
                <w:szCs w:val="21"/>
              </w:rPr>
              <w:t>，</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日起从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21%</w:t>
            </w:r>
            <w:r>
              <w:rPr>
                <w:rFonts w:ascii="宋体" w:hAnsi="宋体" w:cs="宋体" w:eastAsia="宋体" w:hint="default"/>
                <w:sz w:val="21"/>
                <w:szCs w:val="21"/>
              </w:rPr>
              <w:t>降至</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日起从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降至</w:t>
            </w:r>
            <w:r>
              <w:rPr>
                <w:rFonts w:ascii="宋体" w:hAnsi="宋体" w:cs="宋体" w:eastAsia="宋体" w:hint="default"/>
                <w:spacing w:val="-26"/>
                <w:sz w:val="21"/>
                <w:szCs w:val="21"/>
              </w:rPr>
              <w:t> </w:t>
            </w:r>
            <w:r>
              <w:rPr>
                <w:rFonts w:ascii="Times New Roman" w:hAnsi="Times New Roman" w:cs="Times New Roman" w:eastAsia="Times New Roman" w:hint="default"/>
                <w:spacing w:val="-3"/>
                <w:sz w:val="21"/>
                <w:szCs w:val="21"/>
              </w:rPr>
              <w:t>19%</w:t>
            </w:r>
            <w:r>
              <w:rPr>
                <w:rFonts w:ascii="宋体" w:hAnsi="宋体" w:cs="宋体" w:eastAsia="宋体" w:hint="default"/>
                <w:spacing w:val="-3"/>
                <w:sz w:val="21"/>
                <w:szCs w:val="21"/>
              </w:rPr>
              <w:t>。子公司长虹德国有限公司所得税税率为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sz w:val="21"/>
                <w:szCs w:val="21"/>
              </w:rPr>
              <w:t>19%</w:t>
            </w:r>
            <w:r>
              <w:rPr>
                <w:rFonts w:ascii="宋体" w:hAnsi="宋体" w:cs="宋体" w:eastAsia="宋体" w:hint="default"/>
                <w:sz w:val="21"/>
                <w:szCs w:val="21"/>
              </w:rPr>
              <w:t>。</w:t>
            </w:r>
          </w:p>
        </w:tc>
      </w:tr>
      <w:tr>
        <w:trPr>
          <w:trHeight w:val="560"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Times New Roman" w:hAnsi="Times New Roman" w:cs="Times New Roman" w:eastAsia="Times New Roman" w:hint="default"/>
                <w:sz w:val="21"/>
                <w:szCs w:val="21"/>
              </w:rPr>
            </w:pPr>
            <w:r>
              <w:rPr>
                <w:rFonts w:ascii="Times New Roman"/>
                <w:sz w:val="21"/>
              </w:rPr>
              <w:t>15-39</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长虹北美研发中心有限公司实行</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15-39%</w:t>
            </w:r>
            <w:r>
              <w:rPr>
                <w:rFonts w:ascii="宋体" w:hAnsi="宋体" w:cs="宋体" w:eastAsia="宋体" w:hint="default"/>
                <w:sz w:val="21"/>
                <w:szCs w:val="21"/>
              </w:rPr>
              <w:t>的超额累</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进税率</w:t>
            </w:r>
          </w:p>
        </w:tc>
      </w:tr>
      <w:tr>
        <w:trPr>
          <w:trHeight w:val="4100"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8"/>
                <w:sz w:val="21"/>
                <w:szCs w:val="21"/>
              </w:rPr>
              <w:t>四川长虹网络科技有限责任公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四川长虹网络科技有限责任公司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年进行高新</w:t>
            </w:r>
          </w:p>
          <w:p>
            <w:pPr>
              <w:pStyle w:val="TableParagraph"/>
              <w:spacing w:line="228" w:lineRule="auto" w:before="2"/>
              <w:ind w:left="100" w:right="-5"/>
              <w:jc w:val="both"/>
              <w:rPr>
                <w:rFonts w:ascii="宋体" w:hAnsi="宋体" w:cs="宋体" w:eastAsia="宋体" w:hint="default"/>
                <w:sz w:val="21"/>
                <w:szCs w:val="21"/>
              </w:rPr>
            </w:pPr>
            <w:r>
              <w:rPr>
                <w:rFonts w:ascii="宋体" w:hAnsi="宋体" w:cs="宋体" w:eastAsia="宋体" w:hint="default"/>
                <w:sz w:val="21"/>
                <w:szCs w:val="21"/>
              </w:rPr>
              <w:t>技术认证，证书编号：</w:t>
            </w:r>
            <w:r>
              <w:rPr>
                <w:rFonts w:ascii="Times New Roman" w:hAnsi="Times New Roman" w:cs="Times New Roman" w:eastAsia="Times New Roman" w:hint="default"/>
                <w:sz w:val="21"/>
                <w:szCs w:val="21"/>
              </w:rPr>
              <w:t>GR201551000718</w:t>
            </w:r>
            <w:r>
              <w:rPr>
                <w:rFonts w:ascii="宋体" w:hAnsi="宋体" w:cs="宋体" w:eastAsia="宋体" w:hint="default"/>
                <w:sz w:val="21"/>
                <w:szCs w:val="21"/>
              </w:rPr>
              <w:t>，</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90"/>
                <w:sz w:val="21"/>
                <w:szCs w:val="21"/>
              </w:rPr>
              <w:t> </w:t>
            </w:r>
            <w:r>
              <w:rPr>
                <w:rFonts w:ascii="宋体" w:hAnsi="宋体" w:cs="宋体" w:eastAsia="宋体" w:hint="default"/>
                <w:sz w:val="21"/>
                <w:szCs w:val="21"/>
              </w:rPr>
              <w:t>继续享受企业所得税税率</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的优惠政策。子公司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成都长虹网络科技有限责任公司享受西部大开发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企业所得税优惠政策，从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年开始，有效期</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年，企业所得税税率</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。子公司四川长虹信息技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术有限责任公司企业所得税税率</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25%</w:t>
            </w:r>
            <w:r>
              <w:rPr>
                <w:rFonts w:ascii="宋体" w:hAnsi="宋体" w:cs="宋体" w:eastAsia="宋体" w:hint="default"/>
                <w:spacing w:val="-4"/>
                <w:sz w:val="21"/>
                <w:szCs w:val="21"/>
              </w:rPr>
              <w:t>。子公司北京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新虹网络科技有限责任公司企业所得税税率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子公司长虹电器印度私营有限公司采用累进税率，</w:t>
            </w:r>
            <w:r>
              <w:rPr>
                <w:rFonts w:ascii="宋体" w:hAnsi="宋体" w:cs="宋体" w:eastAsia="宋体" w:hint="default"/>
                <w:w w:val="100"/>
                <w:sz w:val="21"/>
                <w:szCs w:val="21"/>
              </w:rPr>
              <w:t> </w:t>
            </w:r>
            <w:r>
              <w:rPr>
                <w:rFonts w:ascii="宋体" w:hAnsi="宋体" w:cs="宋体" w:eastAsia="宋体" w:hint="default"/>
                <w:sz w:val="21"/>
                <w:szCs w:val="21"/>
              </w:rPr>
              <w:t>收入小于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万卢比，利润小于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万卢比，适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，利润大于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万卢比，适用</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31%</w:t>
            </w:r>
            <w:r>
              <w:rPr>
                <w:rFonts w:ascii="宋体" w:hAnsi="宋体" w:cs="宋体" w:eastAsia="宋体" w:hint="default"/>
                <w:sz w:val="21"/>
                <w:szCs w:val="21"/>
              </w:rPr>
              <w:t>；收入</w:t>
            </w:r>
            <w:r>
              <w:rPr>
                <w:rFonts w:ascii="宋体" w:hAnsi="宋体" w:cs="宋体" w:eastAsia="宋体" w:hint="default"/>
                <w:w w:val="100"/>
                <w:sz w:val="21"/>
                <w:szCs w:val="21"/>
              </w:rPr>
              <w:t> 大于</w:t>
            </w:r>
            <w:r>
              <w:rPr>
                <w:rFonts w:ascii="宋体" w:hAnsi="宋体" w:cs="宋体" w:eastAsia="宋体" w:hint="default"/>
                <w:spacing w:val="-79"/>
                <w:w w:val="100"/>
                <w:sz w:val="21"/>
                <w:szCs w:val="21"/>
              </w:rPr>
              <w:t> </w:t>
            </w:r>
            <w:r>
              <w:rPr>
                <w:rFonts w:ascii="Times New Roman" w:hAnsi="Times New Roman" w:cs="Times New Roman" w:eastAsia="Times New Roman" w:hint="default"/>
                <w:spacing w:val="-1"/>
                <w:w w:val="100"/>
                <w:sz w:val="21"/>
                <w:szCs w:val="21"/>
              </w:rPr>
              <w:t>5000</w:t>
            </w:r>
            <w:r>
              <w:rPr>
                <w:rFonts w:ascii="Times New Roman" w:hAnsi="Times New Roman" w:cs="Times New Roman" w:eastAsia="Times New Roman" w:hint="default"/>
                <w:spacing w:val="-27"/>
                <w:w w:val="100"/>
                <w:sz w:val="21"/>
                <w:szCs w:val="21"/>
              </w:rPr>
              <w:t> </w:t>
            </w:r>
            <w:r>
              <w:rPr>
                <w:rFonts w:ascii="宋体" w:hAnsi="宋体" w:cs="宋体" w:eastAsia="宋体" w:hint="default"/>
                <w:spacing w:val="-15"/>
                <w:w w:val="100"/>
                <w:sz w:val="21"/>
                <w:szCs w:val="21"/>
              </w:rPr>
              <w:t>万卢比，利润小于</w:t>
            </w:r>
            <w:r>
              <w:rPr>
                <w:rFonts w:ascii="宋体" w:hAnsi="宋体" w:cs="宋体" w:eastAsia="宋体" w:hint="default"/>
                <w:spacing w:val="-79"/>
                <w:w w:val="100"/>
                <w:sz w:val="21"/>
                <w:szCs w:val="21"/>
              </w:rPr>
              <w:t> </w:t>
            </w:r>
            <w:r>
              <w:rPr>
                <w:rFonts w:ascii="Times New Roman" w:hAnsi="Times New Roman" w:cs="Times New Roman" w:eastAsia="Times New Roman" w:hint="default"/>
                <w:w w:val="100"/>
                <w:sz w:val="21"/>
                <w:szCs w:val="21"/>
              </w:rPr>
              <w:t>1000</w:t>
            </w:r>
            <w:r>
              <w:rPr>
                <w:rFonts w:ascii="Times New Roman" w:hAnsi="Times New Roman" w:cs="Times New Roman" w:eastAsia="Times New Roman" w:hint="default"/>
                <w:spacing w:val="-28"/>
                <w:w w:val="100"/>
                <w:sz w:val="21"/>
                <w:szCs w:val="21"/>
              </w:rPr>
              <w:t> </w:t>
            </w:r>
            <w:r>
              <w:rPr>
                <w:rFonts w:ascii="宋体" w:hAnsi="宋体" w:cs="宋体" w:eastAsia="宋体" w:hint="default"/>
                <w:spacing w:val="-19"/>
                <w:w w:val="100"/>
                <w:sz w:val="21"/>
                <w:szCs w:val="21"/>
              </w:rPr>
              <w:t>万卢比，适用</w:t>
            </w:r>
            <w:r>
              <w:rPr>
                <w:rFonts w:ascii="宋体" w:hAnsi="宋体" w:cs="宋体" w:eastAsia="宋体" w:hint="default"/>
                <w:spacing w:val="-79"/>
                <w:w w:val="100"/>
                <w:sz w:val="21"/>
                <w:szCs w:val="21"/>
              </w:rPr>
              <w:t> </w:t>
            </w:r>
            <w:r>
              <w:rPr>
                <w:rFonts w:ascii="Times New Roman" w:hAnsi="Times New Roman" w:cs="Times New Roman" w:eastAsia="Times New Roman" w:hint="default"/>
                <w:spacing w:val="-1"/>
                <w:w w:val="100"/>
                <w:sz w:val="21"/>
                <w:szCs w:val="21"/>
              </w:rPr>
              <w:t>30%</w:t>
            </w:r>
            <w:r>
              <w:rPr>
                <w:rFonts w:ascii="宋体" w:hAnsi="宋体" w:cs="宋体" w:eastAsia="宋体" w:hint="default"/>
                <w:spacing w:val="-1"/>
                <w:w w:val="100"/>
                <w:sz w:val="21"/>
                <w:szCs w:val="21"/>
              </w:rPr>
              <w:t>，</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利润大于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万小于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亿卢比，适用</w:t>
            </w:r>
            <w:r>
              <w:rPr>
                <w:rFonts w:ascii="宋体" w:hAnsi="宋体" w:cs="宋体" w:eastAsia="宋体" w:hint="default"/>
                <w:spacing w:val="-51"/>
                <w:sz w:val="21"/>
                <w:szCs w:val="21"/>
              </w:rPr>
              <w:t> </w:t>
            </w:r>
            <w:r>
              <w:rPr>
                <w:rFonts w:ascii="Times New Roman" w:hAnsi="Times New Roman" w:cs="Times New Roman" w:eastAsia="Times New Roman" w:hint="default"/>
                <w:spacing w:val="-6"/>
                <w:sz w:val="21"/>
                <w:szCs w:val="21"/>
              </w:rPr>
              <w:t>32.1%</w:t>
            </w:r>
            <w:r>
              <w:rPr>
                <w:rFonts w:ascii="宋体" w:hAnsi="宋体" w:cs="宋体" w:eastAsia="宋体" w:hint="default"/>
                <w:spacing w:val="-6"/>
                <w:sz w:val="21"/>
                <w:szCs w:val="21"/>
              </w:rPr>
              <w:t>，利润</w:t>
            </w:r>
          </w:p>
          <w:p>
            <w:pPr>
              <w:pStyle w:val="TableParagraph"/>
              <w:spacing w:line="272"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大于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亿卢比，适用</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33.6%</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年公司适用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的税率。</w:t>
            </w:r>
          </w:p>
        </w:tc>
      </w:tr>
      <w:tr>
        <w:trPr>
          <w:trHeight w:val="2736"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四川虹微技术有限公司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年取得集成电路设计</w:t>
            </w:r>
          </w:p>
          <w:p>
            <w:pPr>
              <w:pStyle w:val="TableParagraph"/>
              <w:spacing w:line="230" w:lineRule="auto" w:before="1"/>
              <w:ind w:left="100" w:right="96"/>
              <w:jc w:val="both"/>
              <w:rPr>
                <w:rFonts w:ascii="宋体" w:hAnsi="宋体" w:cs="宋体" w:eastAsia="宋体" w:hint="default"/>
                <w:sz w:val="21"/>
                <w:szCs w:val="21"/>
              </w:rPr>
            </w:pPr>
            <w:r>
              <w:rPr>
                <w:rFonts w:ascii="宋体" w:hAnsi="宋体" w:cs="宋体" w:eastAsia="宋体" w:hint="default"/>
                <w:spacing w:val="-5"/>
                <w:sz w:val="21"/>
                <w:szCs w:val="21"/>
              </w:rPr>
              <w:t>企业和高新技术企业资质，</w:t>
            </w:r>
            <w:r>
              <w:rPr>
                <w:rFonts w:ascii="Times New Roman" w:hAnsi="Times New Roman" w:cs="Times New Roman" w:eastAsia="Times New Roman" w:hint="default"/>
                <w:spacing w:val="-5"/>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年取得软件企业资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质。根据财税</w:t>
            </w:r>
            <w:r>
              <w:rPr>
                <w:rFonts w:ascii="Times New Roman" w:hAnsi="Times New Roman" w:cs="Times New Roman" w:eastAsia="Times New Roman" w:hint="default"/>
                <w:spacing w:val="-4"/>
                <w:sz w:val="21"/>
                <w:szCs w:val="21"/>
              </w:rPr>
              <w:t>[2008]1</w:t>
            </w:r>
            <w:r>
              <w:rPr>
                <w:rFonts w:ascii="Times New Roman" w:hAnsi="Times New Roman" w:cs="Times New Roman" w:eastAsia="Times New Roman" w:hint="default"/>
                <w:spacing w:val="13"/>
                <w:sz w:val="21"/>
                <w:szCs w:val="21"/>
              </w:rPr>
              <w:t> </w:t>
            </w:r>
            <w:r>
              <w:rPr>
                <w:rFonts w:ascii="宋体" w:hAnsi="宋体" w:cs="宋体" w:eastAsia="宋体" w:hint="default"/>
                <w:spacing w:val="-5"/>
                <w:sz w:val="21"/>
                <w:szCs w:val="21"/>
              </w:rPr>
              <w:t>号、财税</w:t>
            </w:r>
            <w:r>
              <w:rPr>
                <w:rFonts w:ascii="Times New Roman" w:hAnsi="Times New Roman" w:cs="Times New Roman" w:eastAsia="Times New Roman" w:hint="default"/>
                <w:spacing w:val="-5"/>
                <w:sz w:val="21"/>
                <w:szCs w:val="21"/>
              </w:rPr>
              <w:t>[2012]27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号的相关规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定，公司可享受自第一个盈利年度起两免三减半的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企业所得税优惠。</w:t>
            </w:r>
            <w:r>
              <w:rPr>
                <w:rFonts w:ascii="Times New Roman" w:hAnsi="Times New Roman" w:cs="Times New Roman" w:eastAsia="Times New Roman" w:hint="default"/>
                <w:spacing w:val="-6"/>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年公司利润总额弥补以前年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度亏损后无应纳税所得额，无企业所得税负，不作</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为第一个免税年度。</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日，公司取得</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pacing w:val="30"/>
                <w:sz w:val="21"/>
                <w:szCs w:val="21"/>
              </w:rPr>
              <w:t>成都高新区国家税务局发布的《成高国税通</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before="24"/>
              <w:ind w:left="100"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510198140470438</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号）》税务事项通知书，告知</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日执行软</w:t>
            </w:r>
          </w:p>
        </w:tc>
      </w:tr>
    </w:tbl>
    <w:p>
      <w:pPr>
        <w:spacing w:after="0" w:line="274" w:lineRule="exact"/>
        <w:jc w:val="both"/>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1133"/>
        <w:gridCol w:w="4830"/>
      </w:tblGrid>
      <w:tr>
        <w:trPr>
          <w:trHeight w:val="5735" w:hRule="exact"/>
        </w:trPr>
        <w:tc>
          <w:tcPr>
            <w:tcW w:w="3087" w:type="dxa"/>
            <w:tcBorders>
              <w:top w:val="single" w:sz="4" w:space="0" w:color="000000"/>
              <w:left w:val="single" w:sz="4" w:space="0" w:color="000000"/>
              <w:bottom w:val="single" w:sz="6" w:space="0" w:color="000000"/>
              <w:right w:val="single" w:sz="6" w:space="0" w:color="000000"/>
            </w:tcBorders>
          </w:tcPr>
          <w:p>
            <w:pPr/>
          </w:p>
        </w:tc>
        <w:tc>
          <w:tcPr>
            <w:tcW w:w="1133" w:type="dxa"/>
            <w:tcBorders>
              <w:top w:val="single" w:sz="4" w:space="0" w:color="000000"/>
              <w:left w:val="single" w:sz="6" w:space="0" w:color="000000"/>
              <w:bottom w:val="single" w:sz="6" w:space="0" w:color="000000"/>
              <w:right w:val="single" w:sz="6" w:space="0" w:color="000000"/>
            </w:tcBorders>
          </w:tcPr>
          <w:p>
            <w:pPr/>
          </w:p>
        </w:tc>
        <w:tc>
          <w:tcPr>
            <w:tcW w:w="4830"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件产业所得税优惠，优惠方式为税率减免，优惠金</w:t>
            </w:r>
          </w:p>
          <w:p>
            <w:pPr>
              <w:pStyle w:val="TableParagraph"/>
              <w:spacing w:line="228" w:lineRule="auto" w:before="10"/>
              <w:ind w:left="100" w:right="96"/>
              <w:jc w:val="both"/>
              <w:rPr>
                <w:rFonts w:ascii="Times New Roman" w:hAnsi="Times New Roman" w:cs="Times New Roman" w:eastAsia="Times New Roman" w:hint="default"/>
                <w:sz w:val="21"/>
                <w:szCs w:val="21"/>
              </w:rPr>
            </w:pPr>
            <w:r>
              <w:rPr>
                <w:rFonts w:ascii="宋体" w:hAnsi="宋体" w:cs="宋体" w:eastAsia="宋体" w:hint="default"/>
                <w:sz w:val="21"/>
                <w:szCs w:val="21"/>
              </w:rPr>
              <w:t>额或税率为</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12.5%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年起公司每年向税务机关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备案，获取国家规划布局内重点软件企业所得税优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惠，优惠税率为</w:t>
            </w:r>
            <w:r>
              <w:rPr>
                <w:rFonts w:ascii="宋体" w:hAnsi="宋体" w:cs="宋体" w:eastAsia="宋体" w:hint="default"/>
                <w:spacing w:val="-24"/>
                <w:sz w:val="21"/>
                <w:szCs w:val="21"/>
              </w:rPr>
              <w:t> </w:t>
            </w:r>
            <w:r>
              <w:rPr>
                <w:rFonts w:ascii="Times New Roman" w:hAnsi="Times New Roman" w:cs="Times New Roman" w:eastAsia="Times New Roman" w:hint="default"/>
                <w:spacing w:val="-4"/>
                <w:sz w:val="21"/>
                <w:szCs w:val="21"/>
              </w:rPr>
              <w:t>10.00%</w:t>
            </w:r>
            <w:r>
              <w:rPr>
                <w:rFonts w:ascii="宋体" w:hAnsi="宋体" w:cs="宋体" w:eastAsia="宋体" w:hint="default"/>
                <w:spacing w:val="-4"/>
                <w:sz w:val="21"/>
                <w:szCs w:val="21"/>
              </w:rPr>
              <w:t>。公司预计在所得税汇算清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缴之前可以完成备案，</w:t>
            </w:r>
            <w:r>
              <w:rPr>
                <w:rFonts w:ascii="Times New Roman" w:hAnsi="Times New Roman" w:cs="Times New Roman" w:eastAsia="Times New Roman" w:hint="default"/>
                <w:spacing w:val="-7"/>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年度暂按</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优惠税率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计算企业所得税。子公司深圳易嘉恩科技有限公司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w w:val="100"/>
                <w:sz w:val="21"/>
                <w:szCs w:val="21"/>
              </w:rPr>
              <w:t>根据财税</w:t>
            </w:r>
            <w:r>
              <w:rPr>
                <w:rFonts w:ascii="Times New Roman" w:hAnsi="Times New Roman" w:cs="Times New Roman" w:eastAsia="Times New Roman" w:hint="default"/>
                <w:spacing w:val="-1"/>
                <w:w w:val="100"/>
                <w:sz w:val="21"/>
                <w:szCs w:val="21"/>
              </w:rPr>
              <w:t>[2012]27 </w:t>
            </w:r>
            <w:r>
              <w:rPr>
                <w:rFonts w:ascii="宋体" w:hAnsi="宋体" w:cs="宋体" w:eastAsia="宋体" w:hint="default"/>
                <w:spacing w:val="-11"/>
                <w:w w:val="100"/>
                <w:sz w:val="21"/>
                <w:szCs w:val="21"/>
              </w:rPr>
              <w:t>号文件、国家税务总局</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2012 </w:t>
            </w:r>
            <w:r>
              <w:rPr>
                <w:rFonts w:ascii="宋体" w:hAnsi="宋体" w:cs="宋体" w:eastAsia="宋体" w:hint="default"/>
                <w:w w:val="100"/>
                <w:sz w:val="21"/>
                <w:szCs w:val="21"/>
              </w:rPr>
              <w:t>年第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号公告、国家税务总局</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号公告、工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信部联软</w:t>
            </w:r>
            <w:r>
              <w:rPr>
                <w:rFonts w:ascii="Times New Roman" w:hAnsi="Times New Roman" w:cs="Times New Roman" w:eastAsia="Times New Roman" w:hint="default"/>
                <w:sz w:val="21"/>
                <w:szCs w:val="21"/>
              </w:rPr>
              <w:t>[2013]64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号文件的相关规定，公司可享受</w:t>
            </w:r>
            <w:r>
              <w:rPr>
                <w:rFonts w:ascii="宋体" w:hAnsi="宋体" w:cs="宋体" w:eastAsia="宋体" w:hint="default"/>
                <w:w w:val="100"/>
                <w:sz w:val="21"/>
                <w:szCs w:val="21"/>
              </w:rPr>
              <w:t> </w:t>
            </w:r>
            <w:r>
              <w:rPr>
                <w:rFonts w:ascii="宋体" w:hAnsi="宋体" w:cs="宋体" w:eastAsia="宋体" w:hint="default"/>
                <w:spacing w:val="6"/>
                <w:sz w:val="21"/>
                <w:szCs w:val="21"/>
              </w:rPr>
              <w:t>自第一个盈利年度起两免三减半的企业所得税优</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6"/>
                <w:sz w:val="21"/>
                <w:szCs w:val="21"/>
              </w:rPr>
              <w:t>惠。</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日，公司取得深圳市南山区国家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税务局发布的《深国税南减免备案</w:t>
            </w:r>
            <w:r>
              <w:rPr>
                <w:rFonts w:ascii="Times New Roman" w:hAnsi="Times New Roman" w:cs="Times New Roman" w:eastAsia="Times New Roman" w:hint="default"/>
                <w:sz w:val="21"/>
                <w:szCs w:val="21"/>
              </w:rPr>
              <w:t>[2016]1110</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pacing w:val="2"/>
                <w:sz w:val="21"/>
                <w:szCs w:val="21"/>
              </w:rPr>
              <w:t>企业所得税优惠事项备案通知书，告知公司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日享受软件产业所</w:t>
            </w:r>
          </w:p>
          <w:p>
            <w:pPr>
              <w:pStyle w:val="TableParagraph"/>
              <w:spacing w:line="230" w:lineRule="auto"/>
              <w:ind w:left="100" w:right="-8"/>
              <w:jc w:val="left"/>
              <w:rPr>
                <w:rFonts w:ascii="宋体" w:hAnsi="宋体" w:cs="宋体" w:eastAsia="宋体" w:hint="default"/>
                <w:sz w:val="21"/>
                <w:szCs w:val="21"/>
              </w:rPr>
            </w:pPr>
            <w:r>
              <w:rPr>
                <w:rFonts w:ascii="宋体" w:hAnsi="宋体" w:cs="宋体" w:eastAsia="宋体" w:hint="default"/>
                <w:spacing w:val="-10"/>
                <w:sz w:val="21"/>
                <w:szCs w:val="21"/>
              </w:rPr>
              <w:t>得税优惠，优惠方式为免除税费。</w:t>
            </w:r>
            <w:r>
              <w:rPr>
                <w:rFonts w:ascii="Times New Roman" w:hAnsi="Times New Roman" w:cs="Times New Roman" w:eastAsia="Times New Roman" w:hint="default"/>
                <w:spacing w:val="-10"/>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公司取得深圳市南山区国家税务局发布的《深国税</w:t>
            </w:r>
            <w:r>
              <w:rPr>
                <w:rFonts w:ascii="宋体" w:hAnsi="宋体" w:cs="宋体" w:eastAsia="宋体" w:hint="default"/>
                <w:w w:val="100"/>
                <w:sz w:val="21"/>
                <w:szCs w:val="21"/>
              </w:rPr>
              <w:t> </w:t>
            </w:r>
            <w:r>
              <w:rPr>
                <w:rFonts w:ascii="宋体" w:hAnsi="宋体" w:cs="宋体" w:eastAsia="宋体" w:hint="default"/>
                <w:spacing w:val="-1"/>
                <w:w w:val="100"/>
                <w:sz w:val="21"/>
                <w:szCs w:val="21"/>
              </w:rPr>
              <w:t>南通</w:t>
            </w:r>
            <w:r>
              <w:rPr>
                <w:rFonts w:ascii="Times New Roman" w:hAnsi="Times New Roman" w:cs="Times New Roman" w:eastAsia="Times New Roman" w:hint="default"/>
                <w:spacing w:val="-1"/>
                <w:w w:val="100"/>
                <w:sz w:val="21"/>
                <w:szCs w:val="21"/>
              </w:rPr>
              <w:t>[2017]23995</w:t>
            </w:r>
            <w:r>
              <w:rPr>
                <w:rFonts w:ascii="Times New Roman" w:hAnsi="Times New Roman" w:cs="Times New Roman" w:eastAsia="Times New Roman" w:hint="default"/>
                <w:w w:val="100"/>
                <w:sz w:val="21"/>
                <w:szCs w:val="21"/>
              </w:rPr>
              <w:t> </w:t>
            </w:r>
            <w:r>
              <w:rPr>
                <w:rFonts w:ascii="宋体" w:hAnsi="宋体" w:cs="宋体" w:eastAsia="宋体" w:hint="default"/>
                <w:spacing w:val="-8"/>
                <w:w w:val="100"/>
                <w:sz w:val="21"/>
                <w:szCs w:val="21"/>
              </w:rPr>
              <w:t>号》企业所得税优惠事项备案通知</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书，告知公司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w w:val="100"/>
                <w:sz w:val="21"/>
                <w:szCs w:val="21"/>
              </w:rPr>
              <w:t> </w:t>
            </w:r>
            <w:r>
              <w:rPr>
                <w:rFonts w:ascii="宋体" w:hAnsi="宋体" w:cs="宋体" w:eastAsia="宋体" w:hint="default"/>
                <w:spacing w:val="6"/>
                <w:sz w:val="21"/>
                <w:szCs w:val="21"/>
              </w:rPr>
              <w:t>日享受软件产业所得税优惠，优惠方式为免除税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7"/>
                <w:sz w:val="21"/>
                <w:szCs w:val="21"/>
              </w:rPr>
              <w:t>费。公司预计在所得税汇算清缴之前可以完成备</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案，</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年度暂按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优惠税率计算企业所得税。</w:t>
            </w:r>
          </w:p>
        </w:tc>
      </w:tr>
      <w:tr>
        <w:trPr>
          <w:trHeight w:val="1920"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根据国科发火〔</w:t>
            </w:r>
            <w:r>
              <w:rPr>
                <w:rFonts w:ascii="Times New Roman" w:hAnsi="Times New Roman" w:cs="Times New Roman" w:eastAsia="Times New Roman" w:hint="default"/>
                <w:spacing w:val="-4"/>
                <w:sz w:val="21"/>
                <w:szCs w:val="21"/>
              </w:rPr>
              <w:t>2008</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172</w:t>
            </w:r>
            <w:r>
              <w:rPr>
                <w:rFonts w:ascii="Times New Roman" w:hAnsi="Times New Roman" w:cs="Times New Roman" w:eastAsia="Times New Roman" w:hint="default"/>
                <w:spacing w:val="42"/>
                <w:sz w:val="21"/>
                <w:szCs w:val="21"/>
              </w:rPr>
              <w:t> </w:t>
            </w:r>
            <w:r>
              <w:rPr>
                <w:rFonts w:ascii="宋体" w:hAnsi="宋体" w:cs="宋体" w:eastAsia="宋体" w:hint="default"/>
                <w:spacing w:val="-4"/>
                <w:sz w:val="21"/>
                <w:szCs w:val="21"/>
              </w:rPr>
              <w:t>号《高新技术企业认定</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管理办法》和《高新技术企业认定管理工作指引》</w:t>
            </w:r>
          </w:p>
          <w:p>
            <w:pPr>
              <w:pStyle w:val="TableParagraph"/>
              <w:spacing w:line="228" w:lineRule="auto" w:before="11"/>
              <w:ind w:left="100" w:right="96"/>
              <w:jc w:val="both"/>
              <w:rPr>
                <w:rFonts w:ascii="宋体" w:hAnsi="宋体" w:cs="宋体" w:eastAsia="宋体" w:hint="default"/>
                <w:sz w:val="21"/>
                <w:szCs w:val="21"/>
              </w:rPr>
            </w:pPr>
            <w:r>
              <w:rPr>
                <w:rFonts w:ascii="宋体" w:hAnsi="宋体" w:cs="宋体" w:eastAsia="宋体" w:hint="default"/>
                <w:spacing w:val="-1"/>
                <w:w w:val="100"/>
                <w:sz w:val="21"/>
                <w:szCs w:val="21"/>
              </w:rPr>
              <w:t>（国科发火</w:t>
            </w:r>
            <w:r>
              <w:rPr>
                <w:rFonts w:ascii="Times New Roman" w:hAnsi="Times New Roman" w:cs="Times New Roman" w:eastAsia="Times New Roman" w:hint="default"/>
                <w:spacing w:val="-1"/>
                <w:w w:val="100"/>
                <w:sz w:val="21"/>
                <w:szCs w:val="21"/>
              </w:rPr>
              <w:t>[2008]362</w:t>
            </w:r>
            <w:r>
              <w:rPr>
                <w:rFonts w:ascii="Times New Roman" w:hAnsi="Times New Roman" w:cs="Times New Roman" w:eastAsia="Times New Roman" w:hint="default"/>
                <w:w w:val="100"/>
                <w:sz w:val="21"/>
                <w:szCs w:val="21"/>
              </w:rPr>
              <w:t> </w:t>
            </w:r>
            <w:r>
              <w:rPr>
                <w:rFonts w:ascii="宋体" w:hAnsi="宋体" w:cs="宋体" w:eastAsia="宋体" w:hint="default"/>
                <w:spacing w:val="-9"/>
                <w:w w:val="100"/>
                <w:sz w:val="21"/>
                <w:szCs w:val="21"/>
              </w:rPr>
              <w:t>号有关规定，四川长虹电子系</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统有限公司于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日被复审认定为四川</w:t>
            </w:r>
            <w:r>
              <w:rPr>
                <w:rFonts w:ascii="宋体" w:hAnsi="宋体" w:cs="宋体" w:eastAsia="宋体" w:hint="default"/>
                <w:w w:val="100"/>
                <w:sz w:val="21"/>
                <w:szCs w:val="21"/>
              </w:rPr>
              <w:t> </w:t>
            </w:r>
            <w:r>
              <w:rPr>
                <w:rFonts w:ascii="宋体" w:hAnsi="宋体" w:cs="宋体" w:eastAsia="宋体" w:hint="default"/>
                <w:spacing w:val="-2"/>
                <w:sz w:val="21"/>
                <w:szCs w:val="21"/>
              </w:rPr>
              <w:t>省高新技术企业，获发《高新技术企业证书》（证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书编号为：</w:t>
            </w:r>
            <w:r>
              <w:rPr>
                <w:rFonts w:ascii="Times New Roman" w:hAnsi="Times New Roman" w:cs="Times New Roman" w:eastAsia="Times New Roman" w:hint="default"/>
                <w:spacing w:val="-4"/>
                <w:sz w:val="21"/>
                <w:szCs w:val="21"/>
              </w:rPr>
              <w:t>GR201751000137</w:t>
            </w:r>
            <w:r>
              <w:rPr>
                <w:rFonts w:ascii="宋体" w:hAnsi="宋体" w:cs="宋体" w:eastAsia="宋体" w:hint="default"/>
                <w:spacing w:val="-4"/>
                <w:sz w:val="21"/>
                <w:szCs w:val="21"/>
              </w:rPr>
              <w:t>，有效期三年），</w:t>
            </w:r>
            <w:r>
              <w:rPr>
                <w:rFonts w:ascii="Times New Roman" w:hAnsi="Times New Roman" w:cs="Times New Roman" w:eastAsia="Times New Roman" w:hint="default"/>
                <w:spacing w:val="-4"/>
                <w:sz w:val="21"/>
                <w:szCs w:val="21"/>
              </w:rPr>
              <w:t>2017</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pacing w:val="-24"/>
                <w:sz w:val="21"/>
                <w:szCs w:val="21"/>
              </w:rPr>
            </w:r>
            <w:r>
              <w:rPr>
                <w:rFonts w:ascii="宋体" w:hAnsi="宋体" w:cs="宋体" w:eastAsia="宋体" w:hint="default"/>
                <w:sz w:val="21"/>
                <w:szCs w:val="21"/>
              </w:rPr>
              <w:t>年度按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计缴企业所得税。</w:t>
            </w:r>
          </w:p>
        </w:tc>
      </w:tr>
      <w:tr>
        <w:trPr>
          <w:trHeight w:val="1649"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长虹（</w:t>
            </w:r>
            <w:r>
              <w:rPr>
                <w:rFonts w:ascii="宋体" w:hAnsi="宋体" w:cs="宋体" w:eastAsia="宋体" w:hint="default"/>
                <w:spacing w:val="-59"/>
                <w:sz w:val="21"/>
                <w:szCs w:val="21"/>
              </w:rPr>
              <w:t> </w:t>
            </w:r>
            <w:r>
              <w:rPr>
                <w:rFonts w:ascii="宋体" w:hAnsi="宋体" w:cs="宋体" w:eastAsia="宋体" w:hint="default"/>
                <w:spacing w:val="13"/>
                <w:sz w:val="21"/>
                <w:szCs w:val="21"/>
              </w:rPr>
              <w:t>香港）</w:t>
            </w:r>
            <w:r>
              <w:rPr>
                <w:rFonts w:ascii="宋体" w:hAnsi="宋体" w:cs="宋体" w:eastAsia="宋体" w:hint="default"/>
                <w:spacing w:val="-59"/>
                <w:sz w:val="21"/>
                <w:szCs w:val="21"/>
              </w:rPr>
              <w:t> </w:t>
            </w:r>
            <w:r>
              <w:rPr>
                <w:rFonts w:ascii="宋体" w:hAnsi="宋体" w:cs="宋体" w:eastAsia="宋体" w:hint="default"/>
                <w:spacing w:val="17"/>
                <w:sz w:val="21"/>
                <w:szCs w:val="21"/>
              </w:rPr>
              <w:t>贸易有限公司企业所得税税率为</w:t>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16.50%</w:t>
            </w:r>
            <w:r>
              <w:rPr>
                <w:rFonts w:ascii="宋体" w:hAnsi="宋体" w:cs="宋体" w:eastAsia="宋体" w:hint="default"/>
                <w:spacing w:val="-3"/>
                <w:sz w:val="21"/>
                <w:szCs w:val="21"/>
              </w:rPr>
              <w:t>。子公司长虹佳华控股有限公司、长虹佳华</w:t>
            </w:r>
          </w:p>
          <w:p>
            <w:pPr>
              <w:pStyle w:val="TableParagraph"/>
              <w:spacing w:line="232" w:lineRule="auto"/>
              <w:ind w:left="100" w:right="96"/>
              <w:jc w:val="both"/>
              <w:rPr>
                <w:rFonts w:ascii="Times New Roman" w:hAnsi="Times New Roman" w:cs="Times New Roman" w:eastAsia="Times New Roman" w:hint="default"/>
                <w:sz w:val="21"/>
                <w:szCs w:val="21"/>
              </w:rPr>
            </w:pPr>
            <w:r>
              <w:rPr>
                <w:rFonts w:ascii="宋体" w:hAnsi="宋体" w:cs="宋体" w:eastAsia="宋体" w:hint="default"/>
                <w:sz w:val="21"/>
                <w:szCs w:val="21"/>
              </w:rPr>
              <w:t>（香港）资讯产品有限公司均为</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16.5%</w:t>
            </w:r>
            <w:r>
              <w:rPr>
                <w:rFonts w:ascii="宋体" w:hAnsi="宋体" w:cs="宋体" w:eastAsia="宋体" w:hint="default"/>
                <w:sz w:val="21"/>
                <w:szCs w:val="21"/>
              </w:rPr>
              <w:t>。子公司四</w:t>
            </w:r>
            <w:r>
              <w:rPr>
                <w:rFonts w:ascii="宋体" w:hAnsi="宋体" w:cs="宋体" w:eastAsia="宋体" w:hint="default"/>
                <w:w w:val="100"/>
                <w:sz w:val="21"/>
                <w:szCs w:val="21"/>
              </w:rPr>
              <w:t> </w:t>
            </w:r>
            <w:r>
              <w:rPr>
                <w:rFonts w:ascii="宋体" w:hAnsi="宋体" w:cs="宋体" w:eastAsia="宋体" w:hint="default"/>
                <w:spacing w:val="-2"/>
                <w:sz w:val="21"/>
                <w:szCs w:val="21"/>
              </w:rPr>
              <w:t>川长虹佳华信息产品有限责任公司、四川长虹佳华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数字技术有限公司、北京长虹佳华智能系统有限公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司企业所得税税率为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p>
        </w:tc>
      </w:tr>
      <w:tr>
        <w:trPr>
          <w:trHeight w:val="1649"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四川长虹模塑科技有限公司于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日取</w:t>
            </w:r>
            <w:r>
              <w:rPr>
                <w:rFonts w:ascii="宋体" w:hAnsi="宋体" w:cs="宋体" w:eastAsia="宋体" w:hint="default"/>
                <w:sz w:val="21"/>
                <w:szCs w:val="21"/>
              </w:rPr>
            </w:r>
          </w:p>
          <w:p>
            <w:pPr>
              <w:pStyle w:val="TableParagraph"/>
              <w:spacing w:line="232" w:lineRule="auto"/>
              <w:ind w:left="100" w:right="95"/>
              <w:jc w:val="both"/>
              <w:rPr>
                <w:rFonts w:ascii="宋体" w:hAnsi="宋体" w:cs="宋体" w:eastAsia="宋体" w:hint="default"/>
                <w:sz w:val="21"/>
                <w:szCs w:val="21"/>
              </w:rPr>
            </w:pPr>
            <w:r>
              <w:rPr>
                <w:rFonts w:ascii="宋体" w:hAnsi="宋体" w:cs="宋体" w:eastAsia="宋体" w:hint="default"/>
                <w:spacing w:val="-13"/>
                <w:sz w:val="21"/>
                <w:szCs w:val="21"/>
              </w:rPr>
              <w:t>得《高新技术企业证书》，有效期三年，本年按</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2"/>
                <w:sz w:val="21"/>
                <w:szCs w:val="21"/>
              </w:rPr>
              <w:t> </w:t>
            </w:r>
            <w:r>
              <w:rPr>
                <w:rFonts w:ascii="宋体" w:hAnsi="宋体" w:cs="宋体" w:eastAsia="宋体" w:hint="default"/>
                <w:spacing w:val="-2"/>
                <w:sz w:val="21"/>
                <w:szCs w:val="21"/>
              </w:rPr>
              <w:t>计算缴纳企业所得税。子公司广元长虹模塑科技有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限公司享受的西部大开发政策，企业所得税税率为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Times New Roman" w:hAnsi="Times New Roman" w:cs="Times New Roman" w:eastAsia="Times New Roman" w:hint="default"/>
                <w:spacing w:val="8"/>
                <w:sz w:val="21"/>
                <w:szCs w:val="21"/>
              </w:rPr>
              <w:t>15%</w:t>
            </w:r>
            <w:r>
              <w:rPr>
                <w:rFonts w:ascii="宋体" w:hAnsi="宋体" w:cs="宋体" w:eastAsia="宋体" w:hint="default"/>
                <w:spacing w:val="8"/>
                <w:sz w:val="21"/>
                <w:szCs w:val="21"/>
              </w:rPr>
              <w:t>。子公司中山广虹模塑科技有限公司均适用</w:t>
            </w:r>
          </w:p>
          <w:p>
            <w:pPr>
              <w:pStyle w:val="TableParagraph"/>
              <w:spacing w:line="275"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w:t>
            </w:r>
          </w:p>
        </w:tc>
      </w:tr>
      <w:tr>
        <w:trPr>
          <w:trHeight w:val="1922"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四川长虹包装印务有限公司于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月，满足</w:t>
            </w:r>
          </w:p>
          <w:p>
            <w:pPr>
              <w:pStyle w:val="TableParagraph"/>
              <w:spacing w:line="225" w:lineRule="auto" w:before="5"/>
              <w:ind w:left="100" w:right="89"/>
              <w:jc w:val="both"/>
              <w:rPr>
                <w:rFonts w:ascii="宋体" w:hAnsi="宋体" w:cs="宋体" w:eastAsia="宋体" w:hint="default"/>
                <w:sz w:val="21"/>
                <w:szCs w:val="21"/>
              </w:rPr>
            </w:pPr>
            <w:r>
              <w:rPr>
                <w:rFonts w:ascii="宋体" w:hAnsi="宋体" w:cs="宋体" w:eastAsia="宋体" w:hint="default"/>
                <w:spacing w:val="-2"/>
                <w:w w:val="100"/>
                <w:sz w:val="21"/>
                <w:szCs w:val="21"/>
              </w:rPr>
              <w:t>《川经信产业函</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6"/>
                <w:w w:val="100"/>
                <w:sz w:val="21"/>
                <w:szCs w:val="21"/>
              </w:rPr>
              <w:t>2012[681]</w:t>
            </w:r>
            <w:r>
              <w:rPr>
                <w:rFonts w:ascii="宋体" w:hAnsi="宋体" w:cs="宋体" w:eastAsia="宋体" w:hint="default"/>
                <w:spacing w:val="-6"/>
                <w:w w:val="100"/>
                <w:sz w:val="21"/>
                <w:szCs w:val="21"/>
              </w:rPr>
              <w:t>》号文件中规定的主营业</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务属于《产业结构调整指导目录</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年本</w:t>
            </w:r>
            <w:r>
              <w:rPr>
                <w:rFonts w:ascii="Times New Roman" w:hAnsi="Times New Roman" w:cs="Times New Roman" w:eastAsia="Times New Roman" w:hint="default"/>
                <w:sz w:val="21"/>
                <w:szCs w:val="21"/>
              </w:rPr>
              <w:t>]</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家发改委第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号令）、《外商投资产业指导目录》</w:t>
            </w:r>
          </w:p>
          <w:p>
            <w:pPr>
              <w:pStyle w:val="TableParagraph"/>
              <w:spacing w:line="225" w:lineRule="auto"/>
              <w:ind w:left="100" w:right="97"/>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1"/>
                <w:sz w:val="21"/>
                <w:szCs w:val="21"/>
              </w:rPr>
              <w:t> </w:t>
            </w:r>
            <w:r>
              <w:rPr>
                <w:rFonts w:ascii="宋体" w:hAnsi="宋体" w:cs="宋体" w:eastAsia="宋体" w:hint="default"/>
                <w:spacing w:val="2"/>
                <w:sz w:val="21"/>
                <w:szCs w:val="21"/>
              </w:rPr>
              <w:t>年修订）中的鼓励类产业，因此所得税按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sz w:val="21"/>
                <w:szCs w:val="21"/>
              </w:rPr>
              <w:t>15%</w:t>
            </w:r>
            <w:r>
              <w:rPr>
                <w:rFonts w:ascii="宋体" w:hAnsi="宋体" w:cs="宋体" w:eastAsia="宋体" w:hint="default"/>
                <w:sz w:val="21"/>
                <w:szCs w:val="21"/>
              </w:rPr>
              <w:t>税率征收。子公司四川长虹联合发展包装有限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公司适用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的企业所得税率。</w:t>
            </w:r>
          </w:p>
        </w:tc>
      </w:tr>
      <w:tr>
        <w:trPr>
          <w:trHeight w:val="831"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72" w:lineRule="exact" w:before="131"/>
              <w:ind w:left="103" w:right="99"/>
              <w:jc w:val="left"/>
              <w:rPr>
                <w:rFonts w:ascii="宋体" w:hAnsi="宋体" w:cs="宋体" w:eastAsia="宋体" w:hint="default"/>
                <w:sz w:val="21"/>
                <w:szCs w:val="21"/>
              </w:rPr>
            </w:pPr>
            <w:r>
              <w:rPr>
                <w:rFonts w:ascii="宋体" w:hAnsi="宋体" w:cs="宋体" w:eastAsia="宋体" w:hint="default"/>
                <w:spacing w:val="8"/>
                <w:sz w:val="21"/>
                <w:szCs w:val="21"/>
              </w:rPr>
              <w:t>四川长虹精密电子科技有限公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根据【绵阳川经信产业函（</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539</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号】，四川</w:t>
            </w:r>
          </w:p>
          <w:p>
            <w:pPr>
              <w:pStyle w:val="TableParagraph"/>
              <w:spacing w:line="272" w:lineRule="exact" w:before="19"/>
              <w:ind w:left="100" w:right="96"/>
              <w:jc w:val="left"/>
              <w:rPr>
                <w:rFonts w:ascii="宋体" w:hAnsi="宋体" w:cs="宋体" w:eastAsia="宋体" w:hint="default"/>
                <w:sz w:val="21"/>
                <w:szCs w:val="21"/>
              </w:rPr>
            </w:pPr>
            <w:r>
              <w:rPr>
                <w:rFonts w:ascii="宋体" w:hAnsi="宋体" w:cs="宋体" w:eastAsia="宋体" w:hint="default"/>
                <w:sz w:val="21"/>
                <w:szCs w:val="21"/>
              </w:rPr>
              <w:t>长虹精密电子科技有限公司于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日通</w:t>
            </w:r>
            <w:r>
              <w:rPr>
                <w:rFonts w:ascii="宋体" w:hAnsi="宋体" w:cs="宋体" w:eastAsia="宋体" w:hint="default"/>
                <w:spacing w:val="-3"/>
                <w:w w:val="100"/>
                <w:sz w:val="21"/>
                <w:szCs w:val="21"/>
              </w:rPr>
              <w:t> </w:t>
            </w:r>
            <w:r>
              <w:rPr>
                <w:rFonts w:ascii="宋体" w:hAnsi="宋体" w:cs="宋体" w:eastAsia="宋体" w:hint="default"/>
                <w:spacing w:val="-5"/>
                <w:sz w:val="21"/>
                <w:szCs w:val="21"/>
              </w:rPr>
              <w:t>过享受西部大开发优惠政策的批复。</w:t>
            </w:r>
            <w:r>
              <w:rPr>
                <w:rFonts w:ascii="Times New Roman" w:hAnsi="Times New Roman" w:cs="Times New Roman" w:eastAsia="Times New Roman" w:hint="default"/>
                <w:spacing w:val="-5"/>
                <w:sz w:val="21"/>
                <w:szCs w:val="21"/>
              </w:rPr>
              <w:t>2017</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年企业所</w:t>
            </w:r>
          </w:p>
        </w:tc>
      </w:tr>
    </w:tbl>
    <w:p>
      <w:pPr>
        <w:spacing w:after="0" w:line="272" w:lineRule="exact"/>
        <w:jc w:val="left"/>
        <w:rPr>
          <w:rFonts w:ascii="宋体" w:hAnsi="宋体" w:cs="宋体" w:eastAsia="宋体" w:hint="default"/>
          <w:sz w:val="21"/>
          <w:szCs w:val="21"/>
        </w:rPr>
        <w:sectPr>
          <w:footerReference w:type="default" r:id="rId44"/>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1133"/>
        <w:gridCol w:w="4830"/>
      </w:tblGrid>
      <w:tr>
        <w:trPr>
          <w:trHeight w:val="1647" w:hRule="exact"/>
        </w:trPr>
        <w:tc>
          <w:tcPr>
            <w:tcW w:w="3087" w:type="dxa"/>
            <w:tcBorders>
              <w:top w:val="single" w:sz="4" w:space="0" w:color="000000"/>
              <w:left w:val="single" w:sz="4" w:space="0" w:color="000000"/>
              <w:bottom w:val="single" w:sz="6" w:space="0" w:color="000000"/>
              <w:right w:val="single" w:sz="6" w:space="0" w:color="000000"/>
            </w:tcBorders>
          </w:tcPr>
          <w:p>
            <w:pPr/>
          </w:p>
        </w:tc>
        <w:tc>
          <w:tcPr>
            <w:tcW w:w="1133" w:type="dxa"/>
            <w:tcBorders>
              <w:top w:val="single" w:sz="4" w:space="0" w:color="000000"/>
              <w:left w:val="single" w:sz="6" w:space="0" w:color="000000"/>
              <w:bottom w:val="single" w:sz="6" w:space="0" w:color="000000"/>
              <w:right w:val="single" w:sz="6" w:space="0" w:color="000000"/>
            </w:tcBorders>
          </w:tcPr>
          <w:p>
            <w:pPr/>
          </w:p>
        </w:tc>
        <w:tc>
          <w:tcPr>
            <w:tcW w:w="4830" w:type="dxa"/>
            <w:tcBorders>
              <w:top w:val="single" w:sz="4" w:space="0" w:color="000000"/>
              <w:left w:val="single" w:sz="6" w:space="0" w:color="000000"/>
              <w:bottom w:val="single" w:sz="6"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得税按</w:t>
            </w:r>
            <w:r>
              <w:rPr>
                <w:rFonts w:ascii="宋体" w:hAnsi="宋体" w:cs="宋体" w:eastAsia="宋体" w:hint="default"/>
                <w:spacing w:val="-18"/>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缴纳，本公司总公司和分支机构合并计</w:t>
            </w:r>
          </w:p>
          <w:p>
            <w:pPr>
              <w:pStyle w:val="TableParagraph"/>
              <w:spacing w:line="274" w:lineRule="exact" w:before="16"/>
              <w:ind w:left="100" w:right="96"/>
              <w:jc w:val="left"/>
              <w:rPr>
                <w:rFonts w:ascii="宋体" w:hAnsi="宋体" w:cs="宋体" w:eastAsia="宋体" w:hint="default"/>
                <w:sz w:val="21"/>
                <w:szCs w:val="21"/>
              </w:rPr>
            </w:pPr>
            <w:r>
              <w:rPr>
                <w:rFonts w:ascii="宋体" w:hAnsi="宋体" w:cs="宋体" w:eastAsia="宋体" w:hint="default"/>
                <w:spacing w:val="-2"/>
                <w:sz w:val="21"/>
                <w:szCs w:val="21"/>
              </w:rPr>
              <w:t>算企业所得税。子公司广元长虹精密电子科技有限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公司成立于 </w:t>
            </w: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10"/>
                <w:sz w:val="21"/>
                <w:szCs w:val="21"/>
              </w:rPr>
              <w:t> </w:t>
            </w:r>
            <w:r>
              <w:rPr>
                <w:rFonts w:ascii="宋体" w:hAnsi="宋体" w:cs="宋体" w:eastAsia="宋体" w:hint="default"/>
                <w:spacing w:val="7"/>
                <w:sz w:val="21"/>
                <w:szCs w:val="21"/>
              </w:rPr>
              <w:t>年，根据【广元川经信产业函</w:t>
            </w:r>
          </w:p>
          <w:p>
            <w:pPr>
              <w:pStyle w:val="TableParagraph"/>
              <w:spacing w:line="25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456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号】，公司于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日通过</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享受西部大开发优惠政策的批复，</w:t>
            </w:r>
            <w:r>
              <w:rPr>
                <w:rFonts w:ascii="Times New Roman" w:hAnsi="Times New Roman" w:cs="Times New Roman" w:eastAsia="Times New Roman" w:hint="default"/>
                <w:spacing w:val="-6"/>
                <w:sz w:val="21"/>
                <w:szCs w:val="21"/>
              </w:rPr>
              <w:t>2017  </w:t>
            </w:r>
            <w:r>
              <w:rPr>
                <w:rFonts w:ascii="宋体" w:hAnsi="宋体" w:cs="宋体" w:eastAsia="宋体" w:hint="default"/>
                <w:sz w:val="21"/>
                <w:szCs w:val="21"/>
              </w:rPr>
              <w:t>年适用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的企业所得税税率。</w:t>
            </w:r>
          </w:p>
        </w:tc>
      </w:tr>
      <w:tr>
        <w:trPr>
          <w:trHeight w:val="833"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月取得了高</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21"/>
                <w:sz w:val="21"/>
                <w:szCs w:val="21"/>
              </w:rPr>
              <w:t> </w:t>
            </w:r>
            <w:r>
              <w:rPr>
                <w:rFonts w:ascii="宋体" w:hAnsi="宋体" w:cs="宋体" w:eastAsia="宋体" w:hint="default"/>
                <w:sz w:val="21"/>
                <w:szCs w:val="21"/>
              </w:rPr>
              <w:t>企</w:t>
            </w:r>
            <w:r>
              <w:rPr>
                <w:rFonts w:ascii="宋体" w:hAnsi="宋体" w:cs="宋体" w:eastAsia="宋体" w:hint="default"/>
                <w:spacing w:val="-23"/>
                <w:sz w:val="21"/>
                <w:szCs w:val="21"/>
              </w:rPr>
              <w:t> </w:t>
            </w:r>
            <w:r>
              <w:rPr>
                <w:rFonts w:ascii="宋体" w:hAnsi="宋体" w:cs="宋体" w:eastAsia="宋体" w:hint="default"/>
                <w:sz w:val="21"/>
                <w:szCs w:val="21"/>
              </w:rPr>
              <w:t>业</w:t>
            </w:r>
            <w:r>
              <w:rPr>
                <w:rFonts w:ascii="宋体" w:hAnsi="宋体" w:cs="宋体" w:eastAsia="宋体" w:hint="default"/>
                <w:spacing w:val="-23"/>
                <w:sz w:val="21"/>
                <w:szCs w:val="21"/>
              </w:rPr>
              <w:t> </w:t>
            </w:r>
            <w:r>
              <w:rPr>
                <w:rFonts w:ascii="宋体" w:hAnsi="宋体" w:cs="宋体" w:eastAsia="宋体" w:hint="default"/>
                <w:sz w:val="21"/>
                <w:szCs w:val="21"/>
              </w:rPr>
              <w:t>证</w:t>
            </w:r>
            <w:r>
              <w:rPr>
                <w:rFonts w:ascii="宋体" w:hAnsi="宋体" w:cs="宋体" w:eastAsia="宋体" w:hint="default"/>
                <w:spacing w:val="-21"/>
                <w:sz w:val="21"/>
                <w:szCs w:val="21"/>
              </w:rPr>
              <w:t> </w:t>
            </w:r>
            <w:r>
              <w:rPr>
                <w:rFonts w:ascii="宋体" w:hAnsi="宋体" w:cs="宋体" w:eastAsia="宋体" w:hint="default"/>
                <w:sz w:val="21"/>
                <w:szCs w:val="21"/>
              </w:rPr>
              <w:t>书</w:t>
            </w:r>
            <w:r>
              <w:rPr>
                <w:rFonts w:ascii="宋体" w:hAnsi="宋体" w:cs="宋体" w:eastAsia="宋体" w:hint="default"/>
                <w:spacing w:val="-23"/>
                <w:sz w:val="21"/>
                <w:szCs w:val="21"/>
              </w:rPr>
              <w:t>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有</w:t>
            </w:r>
            <w:r>
              <w:rPr>
                <w:rFonts w:ascii="宋体" w:hAnsi="宋体" w:cs="宋体" w:eastAsia="宋体" w:hint="default"/>
                <w:spacing w:val="-21"/>
                <w:sz w:val="21"/>
                <w:szCs w:val="21"/>
              </w:rPr>
              <w:t> </w:t>
            </w:r>
            <w:r>
              <w:rPr>
                <w:rFonts w:ascii="宋体" w:hAnsi="宋体" w:cs="宋体" w:eastAsia="宋体" w:hint="default"/>
                <w:sz w:val="21"/>
                <w:szCs w:val="21"/>
              </w:rPr>
              <w:t>效</w:t>
            </w:r>
            <w:r>
              <w:rPr>
                <w:rFonts w:ascii="宋体" w:hAnsi="宋体" w:cs="宋体" w:eastAsia="宋体" w:hint="default"/>
                <w:spacing w:val="-23"/>
                <w:sz w:val="21"/>
                <w:szCs w:val="21"/>
              </w:rPr>
              <w:t> </w:t>
            </w:r>
            <w:r>
              <w:rPr>
                <w:rFonts w:ascii="宋体" w:hAnsi="宋体" w:cs="宋体" w:eastAsia="宋体" w:hint="default"/>
                <w:sz w:val="21"/>
                <w:szCs w:val="21"/>
              </w:rPr>
              <w:t>期</w:t>
            </w:r>
            <w:r>
              <w:rPr>
                <w:rFonts w:ascii="宋体" w:hAnsi="宋体" w:cs="宋体" w:eastAsia="宋体" w:hint="default"/>
                <w:spacing w:val="-21"/>
                <w:sz w:val="21"/>
                <w:szCs w:val="21"/>
              </w:rPr>
              <w:t> </w:t>
            </w:r>
            <w:r>
              <w:rPr>
                <w:rFonts w:ascii="宋体" w:hAnsi="宋体" w:cs="宋体" w:eastAsia="宋体" w:hint="default"/>
                <w:sz w:val="21"/>
                <w:szCs w:val="21"/>
              </w:rPr>
              <w:t>三</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证</w:t>
            </w:r>
            <w:r>
              <w:rPr>
                <w:rFonts w:ascii="宋体" w:hAnsi="宋体" w:cs="宋体" w:eastAsia="宋体" w:hint="default"/>
                <w:spacing w:val="-23"/>
                <w:sz w:val="21"/>
                <w:szCs w:val="21"/>
              </w:rPr>
              <w:t> </w:t>
            </w:r>
            <w:r>
              <w:rPr>
                <w:rFonts w:ascii="宋体" w:hAnsi="宋体" w:cs="宋体" w:eastAsia="宋体" w:hint="default"/>
                <w:sz w:val="21"/>
                <w:szCs w:val="21"/>
              </w:rPr>
              <w:t>书</w:t>
            </w:r>
            <w:r>
              <w:rPr>
                <w:rFonts w:ascii="宋体" w:hAnsi="宋体" w:cs="宋体" w:eastAsia="宋体" w:hint="default"/>
                <w:spacing w:val="-23"/>
                <w:sz w:val="21"/>
                <w:szCs w:val="21"/>
              </w:rPr>
              <w:t> </w:t>
            </w:r>
            <w:r>
              <w:rPr>
                <w:rFonts w:ascii="宋体" w:hAnsi="宋体" w:cs="宋体" w:eastAsia="宋体" w:hint="default"/>
                <w:sz w:val="21"/>
                <w:szCs w:val="21"/>
              </w:rPr>
              <w:t>号</w:t>
            </w:r>
            <w:r>
              <w:rPr>
                <w:rFonts w:ascii="宋体" w:hAnsi="宋体" w:cs="宋体" w:eastAsia="宋体" w:hint="default"/>
                <w:spacing w:val="-21"/>
                <w:sz w:val="21"/>
                <w:szCs w:val="21"/>
              </w:rPr>
              <w:t> </w:t>
            </w:r>
            <w:r>
              <w:rPr>
                <w:rFonts w:ascii="宋体" w:hAnsi="宋体" w:cs="宋体" w:eastAsia="宋体" w:hint="default"/>
                <w:sz w:val="21"/>
                <w:szCs w:val="21"/>
              </w:rPr>
              <w:t>为</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GR201751000021</w:t>
            </w:r>
            <w:r>
              <w:rPr>
                <w:rFonts w:ascii="宋体" w:hAnsi="宋体" w:cs="宋体" w:eastAsia="宋体" w:hint="default"/>
                <w:sz w:val="21"/>
                <w:szCs w:val="21"/>
              </w:rPr>
              <w:t>，企业所得税税率为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r>
      <w:tr>
        <w:trPr>
          <w:trHeight w:val="246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根据财政部、海关总署、国家税务总局《关于深入</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实施西部大开发战略有关税收政策问题的通知》</w:t>
            </w:r>
          </w:p>
          <w:p>
            <w:pPr>
              <w:pStyle w:val="TableParagraph"/>
              <w:spacing w:line="281" w:lineRule="exact"/>
              <w:ind w:left="100" w:right="0"/>
              <w:jc w:val="both"/>
              <w:rPr>
                <w:rFonts w:ascii="宋体" w:hAnsi="宋体" w:cs="宋体" w:eastAsia="宋体" w:hint="default"/>
                <w:sz w:val="21"/>
                <w:szCs w:val="21"/>
              </w:rPr>
            </w:pPr>
            <w:r>
              <w:rPr>
                <w:rFonts w:ascii="宋体" w:hAnsi="宋体" w:cs="宋体" w:eastAsia="宋体" w:hint="default"/>
                <w:sz w:val="21"/>
                <w:szCs w:val="21"/>
              </w:rPr>
              <w:t>【财税（</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号】规定，在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p>
            <w:pPr>
              <w:pStyle w:val="TableParagraph"/>
              <w:spacing w:line="228" w:lineRule="auto" w:before="4"/>
              <w:ind w:left="100" w:right="96"/>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日期间，对设在西部地区的鼓</w:t>
            </w:r>
            <w:r>
              <w:rPr>
                <w:rFonts w:ascii="宋体" w:hAnsi="宋体" w:cs="宋体" w:eastAsia="宋体" w:hint="default"/>
                <w:w w:val="100"/>
                <w:sz w:val="21"/>
                <w:szCs w:val="21"/>
              </w:rPr>
              <w:t> </w:t>
            </w:r>
            <w:r>
              <w:rPr>
                <w:rFonts w:ascii="宋体" w:hAnsi="宋体" w:cs="宋体" w:eastAsia="宋体" w:hint="default"/>
                <w:sz w:val="21"/>
                <w:szCs w:val="21"/>
              </w:rPr>
              <w:t>励类产业企业减按</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的税率征收企业所得税。四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川长虹器件科技有限公司、子公司四川虹锐电工有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限责任公司、四川长虹电子部品有限公司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业所得税税率均为</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。子公司广东长虹器件科技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有限公司所得税税率为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5735"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四川长虹新能源股份有限公司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四川长虹新能源股份有限公司于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月被认</w:t>
            </w:r>
          </w:p>
          <w:p>
            <w:pPr>
              <w:pStyle w:val="TableParagraph"/>
              <w:spacing w:line="235" w:lineRule="auto"/>
              <w:ind w:left="100" w:right="-5"/>
              <w:jc w:val="left"/>
              <w:rPr>
                <w:rFonts w:ascii="宋体" w:hAnsi="宋体" w:cs="宋体" w:eastAsia="宋体" w:hint="default"/>
                <w:sz w:val="21"/>
                <w:szCs w:val="21"/>
              </w:rPr>
            </w:pPr>
            <w:r>
              <w:rPr>
                <w:rFonts w:ascii="宋体" w:hAnsi="宋体" w:cs="宋体" w:eastAsia="宋体" w:hint="default"/>
                <w:spacing w:val="-7"/>
                <w:sz w:val="21"/>
                <w:szCs w:val="21"/>
              </w:rPr>
              <w:t>定为高新技术企业，并取得《高新技术企业证书》，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有效期</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年。证书编号：</w:t>
            </w:r>
            <w:r>
              <w:rPr>
                <w:rFonts w:ascii="Times New Roman" w:hAnsi="Times New Roman" w:cs="Times New Roman" w:eastAsia="Times New Roman" w:hint="default"/>
                <w:spacing w:val="-5"/>
                <w:sz w:val="21"/>
                <w:szCs w:val="21"/>
              </w:rPr>
              <w:t>GR201751000292</w:t>
            </w:r>
            <w:r>
              <w:rPr>
                <w:rFonts w:ascii="宋体" w:hAnsi="宋体" w:cs="宋体" w:eastAsia="宋体" w:hint="default"/>
                <w:spacing w:val="-5"/>
                <w:sz w:val="21"/>
                <w:szCs w:val="21"/>
              </w:rPr>
              <w:t>，企业所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得税税率为</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。子公司合肥长虹新能源科技有限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责任公司根据对从事国家重点扶持的公共基础设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6"/>
                <w:sz w:val="21"/>
                <w:szCs w:val="21"/>
              </w:rPr>
              <w:t>施项目投资经营的所得定期减免企业所得税优惠</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政策：公司从事《公共基础设施项目企业所得税优</w:t>
            </w:r>
            <w:r>
              <w:rPr>
                <w:rFonts w:ascii="宋体" w:hAnsi="宋体" w:cs="宋体" w:eastAsia="宋体" w:hint="default"/>
                <w:w w:val="100"/>
                <w:sz w:val="21"/>
                <w:szCs w:val="21"/>
              </w:rPr>
              <w:t> </w:t>
            </w:r>
            <w:r>
              <w:rPr>
                <w:rFonts w:ascii="宋体" w:hAnsi="宋体" w:cs="宋体" w:eastAsia="宋体" w:hint="default"/>
                <w:sz w:val="21"/>
                <w:szCs w:val="21"/>
              </w:rPr>
              <w:t>惠目录》规定的电力项目的投资经营的所得，自项</w:t>
            </w:r>
            <w:r>
              <w:rPr>
                <w:rFonts w:ascii="宋体" w:hAnsi="宋体" w:cs="宋体" w:eastAsia="宋体" w:hint="default"/>
                <w:w w:val="100"/>
                <w:sz w:val="21"/>
                <w:szCs w:val="21"/>
              </w:rPr>
              <w:t> </w:t>
            </w:r>
            <w:r>
              <w:rPr>
                <w:rFonts w:ascii="宋体" w:hAnsi="宋体" w:cs="宋体" w:eastAsia="宋体" w:hint="default"/>
                <w:sz w:val="21"/>
                <w:szCs w:val="21"/>
              </w:rPr>
              <w:t>目取得第一笔生产经营收入所属纳税年度起，第一</w:t>
            </w:r>
            <w:r>
              <w:rPr>
                <w:rFonts w:ascii="宋体" w:hAnsi="宋体" w:cs="宋体" w:eastAsia="宋体" w:hint="default"/>
                <w:w w:val="100"/>
                <w:sz w:val="21"/>
                <w:szCs w:val="21"/>
              </w:rPr>
              <w:t> </w:t>
            </w:r>
            <w:r>
              <w:rPr>
                <w:rFonts w:ascii="宋体" w:hAnsi="宋体" w:cs="宋体" w:eastAsia="宋体" w:hint="default"/>
                <w:sz w:val="21"/>
                <w:szCs w:val="21"/>
              </w:rPr>
              <w:t>年至第三年免征企业所得税，第四年至第六年减半</w:t>
            </w:r>
            <w:r>
              <w:rPr>
                <w:rFonts w:ascii="宋体" w:hAnsi="宋体" w:cs="宋体" w:eastAsia="宋体" w:hint="default"/>
                <w:w w:val="100"/>
                <w:sz w:val="21"/>
                <w:szCs w:val="21"/>
              </w:rPr>
              <w:t> </w:t>
            </w:r>
            <w:r>
              <w:rPr>
                <w:rFonts w:ascii="宋体" w:hAnsi="宋体" w:cs="宋体" w:eastAsia="宋体" w:hint="default"/>
                <w:sz w:val="21"/>
                <w:szCs w:val="21"/>
              </w:rPr>
              <w:t>征收企业所得税。本公司在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日完成</w:t>
            </w:r>
          </w:p>
          <w:p>
            <w:pPr>
              <w:pStyle w:val="TableParagraph"/>
              <w:spacing w:line="230" w:lineRule="auto"/>
              <w:ind w:left="100" w:right="96"/>
              <w:jc w:val="both"/>
              <w:rPr>
                <w:rFonts w:ascii="宋体" w:hAnsi="宋体" w:cs="宋体" w:eastAsia="宋体" w:hint="default"/>
                <w:sz w:val="21"/>
                <w:szCs w:val="21"/>
              </w:rPr>
            </w:pPr>
            <w:r>
              <w:rPr>
                <w:rFonts w:ascii="宋体" w:hAnsi="宋体" w:cs="宋体" w:eastAsia="宋体" w:hint="default"/>
                <w:sz w:val="21"/>
                <w:szCs w:val="21"/>
              </w:rPr>
              <w:t>了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年度的备案登记，享受从事国家重点扶持</w:t>
            </w:r>
            <w:r>
              <w:rPr>
                <w:rFonts w:ascii="宋体" w:hAnsi="宋体" w:cs="宋体" w:eastAsia="宋体" w:hint="default"/>
                <w:w w:val="100"/>
                <w:sz w:val="21"/>
                <w:szCs w:val="21"/>
              </w:rPr>
              <w:t> </w:t>
            </w:r>
            <w:r>
              <w:rPr>
                <w:rFonts w:ascii="宋体" w:hAnsi="宋体" w:cs="宋体" w:eastAsia="宋体" w:hint="default"/>
                <w:spacing w:val="6"/>
                <w:sz w:val="21"/>
                <w:szCs w:val="21"/>
              </w:rPr>
              <w:t>的公共基础设施项目投资经营的所得定期减免征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收企业所得税，本公司于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月取得第一笔</w:t>
            </w:r>
          </w:p>
          <w:p>
            <w:pPr>
              <w:pStyle w:val="TableParagraph"/>
              <w:spacing w:line="266" w:lineRule="exact"/>
              <w:ind w:left="100" w:right="0"/>
              <w:jc w:val="both"/>
              <w:rPr>
                <w:rFonts w:ascii="宋体" w:hAnsi="宋体" w:cs="宋体" w:eastAsia="宋体" w:hint="default"/>
                <w:sz w:val="21"/>
                <w:szCs w:val="21"/>
              </w:rPr>
            </w:pPr>
            <w:r>
              <w:rPr>
                <w:rFonts w:ascii="宋体" w:hAnsi="宋体" w:cs="宋体" w:eastAsia="宋体" w:hint="default"/>
                <w:sz w:val="21"/>
                <w:szCs w:val="21"/>
              </w:rPr>
              <w:t>经营收入，</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免征企业所得税，</w:t>
            </w:r>
            <w:r>
              <w:rPr>
                <w:rFonts w:ascii="Times New Roman" w:hAnsi="Times New Roman" w:cs="Times New Roman" w:eastAsia="Times New Roman" w:hint="default"/>
                <w:spacing w:val="-6"/>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28" w:lineRule="auto" w:before="3"/>
              <w:ind w:left="100"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日减半征收企业所得税。因此公司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年度免</w:t>
            </w:r>
            <w:r>
              <w:rPr>
                <w:rFonts w:ascii="宋体" w:hAnsi="宋体" w:cs="宋体" w:eastAsia="宋体" w:hint="default"/>
                <w:w w:val="100"/>
                <w:sz w:val="21"/>
                <w:szCs w:val="21"/>
              </w:rPr>
              <w:t> </w:t>
            </w:r>
            <w:r>
              <w:rPr>
                <w:rFonts w:ascii="宋体" w:hAnsi="宋体" w:cs="宋体" w:eastAsia="宋体" w:hint="default"/>
                <w:spacing w:val="-2"/>
                <w:sz w:val="21"/>
                <w:szCs w:val="21"/>
              </w:rPr>
              <w:t>征企业所得税。子公司浙江飞狮电器工业有限公司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w w:val="100"/>
                <w:sz w:val="21"/>
                <w:szCs w:val="21"/>
              </w:rPr>
              <w:t>于</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11</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4"/>
                <w:w w:val="100"/>
                <w:sz w:val="21"/>
                <w:szCs w:val="21"/>
              </w:rPr>
              <w:t>月被认定为高新技术企业，并取得《高</w:t>
            </w:r>
            <w:r>
              <w:rPr>
                <w:rFonts w:ascii="宋体" w:hAnsi="宋体" w:cs="宋体" w:eastAsia="宋体" w:hint="default"/>
                <w:w w:val="100"/>
                <w:sz w:val="21"/>
                <w:szCs w:val="21"/>
              </w:rPr>
              <w:t> </w:t>
            </w:r>
            <w:r>
              <w:rPr>
                <w:rFonts w:ascii="宋体" w:hAnsi="宋体" w:cs="宋体" w:eastAsia="宋体" w:hint="default"/>
                <w:spacing w:val="12"/>
                <w:sz w:val="21"/>
                <w:szCs w:val="21"/>
              </w:rPr>
              <w:t>新技术企业证书》，有效期</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7"/>
                <w:sz w:val="21"/>
                <w:szCs w:val="21"/>
              </w:rPr>
              <w:t> </w:t>
            </w:r>
            <w:r>
              <w:rPr>
                <w:rFonts w:ascii="宋体" w:hAnsi="宋体" w:cs="宋体" w:eastAsia="宋体" w:hint="default"/>
                <w:spacing w:val="11"/>
                <w:sz w:val="21"/>
                <w:szCs w:val="21"/>
              </w:rPr>
              <w:t>年。证书编号：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GR201733001554</w:t>
            </w:r>
            <w:r>
              <w:rPr>
                <w:rFonts w:ascii="宋体" w:hAnsi="宋体" w:cs="宋体" w:eastAsia="宋体" w:hint="default"/>
                <w:sz w:val="21"/>
                <w:szCs w:val="21"/>
              </w:rPr>
              <w:t>，企业所得税税率为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736"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3"/>
              <w:ind w:left="103" w:right="99"/>
              <w:jc w:val="left"/>
              <w:rPr>
                <w:rFonts w:ascii="宋体" w:hAnsi="宋体" w:cs="宋体" w:eastAsia="宋体" w:hint="default"/>
                <w:sz w:val="21"/>
                <w:szCs w:val="21"/>
              </w:rPr>
            </w:pPr>
            <w:r>
              <w:rPr>
                <w:rFonts w:ascii="宋体" w:hAnsi="宋体" w:cs="宋体" w:eastAsia="宋体" w:hint="default"/>
                <w:spacing w:val="8"/>
                <w:sz w:val="21"/>
                <w:szCs w:val="21"/>
              </w:rPr>
              <w:t>四川长虹民生物流股份有限公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根根据《财政部、海关总署、国家税务总局关于深</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入实施西部大开发战略有关税收政策问题的通知》</w:t>
            </w:r>
          </w:p>
          <w:p>
            <w:pPr>
              <w:pStyle w:val="TableParagraph"/>
              <w:spacing w:line="280"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（财税</w:t>
            </w:r>
            <w:r>
              <w:rPr>
                <w:rFonts w:ascii="Times New Roman" w:hAnsi="Times New Roman" w:cs="Times New Roman" w:eastAsia="Times New Roman" w:hint="default"/>
                <w:sz w:val="21"/>
                <w:szCs w:val="21"/>
              </w:rPr>
              <w:t>[2011]58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号）第二条规定</w:t>
            </w:r>
            <w:r>
              <w:rPr>
                <w:rFonts w:ascii="Times New Roman" w:hAnsi="Times New Roman" w:cs="Times New Roman" w:eastAsia="Times New Roman" w:hint="default"/>
                <w:sz w:val="21"/>
                <w:szCs w:val="21"/>
              </w:rPr>
              <w:t>“</w:t>
            </w:r>
            <w:r>
              <w:rPr>
                <w:rFonts w:ascii="宋体" w:hAnsi="宋体" w:cs="宋体" w:eastAsia="宋体" w:hint="default"/>
                <w:sz w:val="21"/>
                <w:szCs w:val="21"/>
              </w:rPr>
              <w:t>自</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p>
          <w:p>
            <w:pPr>
              <w:pStyle w:val="TableParagraph"/>
              <w:spacing w:line="228"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日，对设在西部地区的鼓励</w:t>
            </w:r>
            <w:r>
              <w:rPr>
                <w:rFonts w:ascii="宋体" w:hAnsi="宋体" w:cs="宋体" w:eastAsia="宋体" w:hint="default"/>
                <w:w w:val="100"/>
                <w:sz w:val="21"/>
                <w:szCs w:val="21"/>
              </w:rPr>
              <w:t> </w:t>
            </w:r>
            <w:r>
              <w:rPr>
                <w:rFonts w:ascii="宋体" w:hAnsi="宋体" w:cs="宋体" w:eastAsia="宋体" w:hint="default"/>
                <w:sz w:val="21"/>
                <w:szCs w:val="21"/>
              </w:rPr>
              <w:t>类产业企业减按</w:t>
            </w:r>
            <w:r>
              <w:rPr>
                <w:rFonts w:ascii="宋体" w:hAnsi="宋体" w:cs="宋体" w:eastAsia="宋体" w:hint="default"/>
                <w:spacing w:val="-38"/>
                <w:sz w:val="21"/>
                <w:szCs w:val="21"/>
              </w:rPr>
              <w:t> </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的税率征收企业所得税。四川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长虹民生物流股份有限公司于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日取</w:t>
            </w:r>
            <w:r>
              <w:rPr>
                <w:rFonts w:ascii="宋体" w:hAnsi="宋体" w:cs="宋体" w:eastAsia="宋体" w:hint="default"/>
                <w:spacing w:val="-3"/>
                <w:w w:val="100"/>
                <w:sz w:val="21"/>
                <w:szCs w:val="21"/>
              </w:rPr>
              <w:t> </w:t>
            </w:r>
            <w:r>
              <w:rPr>
                <w:rFonts w:ascii="宋体" w:hAnsi="宋体" w:cs="宋体" w:eastAsia="宋体" w:hint="default"/>
                <w:spacing w:val="-2"/>
                <w:sz w:val="21"/>
                <w:szCs w:val="21"/>
              </w:rPr>
              <w:t>得四川省发展和改革委员会《西部地区鼓励类产业</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项目确认书》（川发改西产认字</w:t>
            </w:r>
            <w:r>
              <w:rPr>
                <w:rFonts w:ascii="Times New Roman" w:hAnsi="Times New Roman" w:cs="Times New Roman" w:eastAsia="Times New Roman" w:hint="default"/>
                <w:sz w:val="21"/>
                <w:szCs w:val="21"/>
              </w:rPr>
              <w:t>[2015]27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号）；子</w:t>
            </w:r>
            <w:r>
              <w:rPr>
                <w:rFonts w:ascii="宋体" w:hAnsi="宋体" w:cs="宋体" w:eastAsia="宋体" w:hint="default"/>
                <w:w w:val="100"/>
                <w:sz w:val="21"/>
                <w:szCs w:val="21"/>
              </w:rPr>
              <w:t> </w:t>
            </w:r>
            <w:r>
              <w:rPr>
                <w:rFonts w:ascii="宋体" w:hAnsi="宋体" w:cs="宋体" w:eastAsia="宋体" w:hint="default"/>
                <w:sz w:val="21"/>
                <w:szCs w:val="21"/>
              </w:rPr>
              <w:t>公司成都长虹民生物流有限公司于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日取得四川省经济和信息化委员会《关于确认企业</w:t>
            </w:r>
          </w:p>
        </w:tc>
      </w:tr>
    </w:tbl>
    <w:p>
      <w:pPr>
        <w:spacing w:after="0" w:line="228" w:lineRule="auto"/>
        <w:jc w:val="both"/>
        <w:rPr>
          <w:rFonts w:ascii="宋体" w:hAnsi="宋体" w:cs="宋体" w:eastAsia="宋体" w:hint="default"/>
          <w:sz w:val="21"/>
          <w:szCs w:val="21"/>
        </w:rPr>
        <w:sectPr>
          <w:footerReference w:type="default" r:id="rId45"/>
          <w:pgSz w:w="11910" w:h="16840"/>
          <w:pgMar w:footer="1195" w:header="882" w:top="1120" w:bottom="1380" w:left="1580" w:right="104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1133"/>
        <w:gridCol w:w="4830"/>
      </w:tblGrid>
      <w:tr>
        <w:trPr>
          <w:trHeight w:val="1647" w:hRule="exact"/>
        </w:trPr>
        <w:tc>
          <w:tcPr>
            <w:tcW w:w="3087" w:type="dxa"/>
            <w:tcBorders>
              <w:top w:val="single" w:sz="4" w:space="0" w:color="000000"/>
              <w:left w:val="single" w:sz="4" w:space="0" w:color="000000"/>
              <w:bottom w:val="single" w:sz="6" w:space="0" w:color="000000"/>
              <w:right w:val="single" w:sz="6" w:space="0" w:color="000000"/>
            </w:tcBorders>
          </w:tcPr>
          <w:p>
            <w:pPr/>
          </w:p>
        </w:tc>
        <w:tc>
          <w:tcPr>
            <w:tcW w:w="1133" w:type="dxa"/>
            <w:tcBorders>
              <w:top w:val="single" w:sz="4" w:space="0" w:color="000000"/>
              <w:left w:val="single" w:sz="6" w:space="0" w:color="000000"/>
              <w:bottom w:val="single" w:sz="6" w:space="0" w:color="000000"/>
              <w:right w:val="single" w:sz="6" w:space="0" w:color="000000"/>
            </w:tcBorders>
          </w:tcPr>
          <w:p>
            <w:pPr/>
          </w:p>
        </w:tc>
        <w:tc>
          <w:tcPr>
            <w:tcW w:w="4830"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主营业务为国家鼓励类产业项目的批复》（川经信</w:t>
            </w:r>
          </w:p>
          <w:p>
            <w:pPr>
              <w:pStyle w:val="TableParagraph"/>
              <w:spacing w:line="228" w:lineRule="auto" w:before="10"/>
              <w:ind w:left="100" w:right="96"/>
              <w:jc w:val="both"/>
              <w:rPr>
                <w:rFonts w:ascii="宋体" w:hAnsi="宋体" w:cs="宋体" w:eastAsia="宋体" w:hint="default"/>
                <w:sz w:val="21"/>
                <w:szCs w:val="21"/>
              </w:rPr>
            </w:pPr>
            <w:r>
              <w:rPr>
                <w:rFonts w:ascii="宋体" w:hAnsi="宋体" w:cs="宋体" w:eastAsia="宋体" w:hint="default"/>
                <w:sz w:val="21"/>
                <w:szCs w:val="21"/>
              </w:rPr>
              <w:t>产业函</w:t>
            </w:r>
            <w:r>
              <w:rPr>
                <w:rFonts w:ascii="Times New Roman" w:hAnsi="Times New Roman" w:cs="Times New Roman" w:eastAsia="Times New Roman" w:hint="default"/>
                <w:sz w:val="21"/>
                <w:szCs w:val="21"/>
              </w:rPr>
              <w:t>[2015]302 </w:t>
            </w:r>
            <w:r>
              <w:rPr>
                <w:rFonts w:ascii="宋体" w:hAnsi="宋体" w:cs="宋体" w:eastAsia="宋体" w:hint="default"/>
                <w:spacing w:val="-8"/>
                <w:sz w:val="21"/>
                <w:szCs w:val="21"/>
              </w:rPr>
              <w:t>号）。四川长虹民生物流股份有限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公司及成都长虹民生物流有限公司自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年起享</w:t>
            </w:r>
            <w:r>
              <w:rPr>
                <w:rFonts w:ascii="宋体" w:hAnsi="宋体" w:cs="宋体" w:eastAsia="宋体" w:hint="default"/>
                <w:w w:val="100"/>
                <w:sz w:val="21"/>
                <w:szCs w:val="21"/>
              </w:rPr>
              <w:t> </w:t>
            </w:r>
            <w:r>
              <w:rPr>
                <w:rFonts w:ascii="宋体" w:hAnsi="宋体" w:cs="宋体" w:eastAsia="宋体" w:hint="default"/>
                <w:spacing w:val="-3"/>
                <w:sz w:val="21"/>
                <w:szCs w:val="21"/>
              </w:rPr>
              <w:t>受西部大开发税收优惠政策，按照</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的优惠税率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计算缴纳企业所得税。子公司绵阳市长虹驾驶培训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有限责任公司所得税税率为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833"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四川长虹光电有限公司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年税率</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。子公司</w:t>
            </w:r>
          </w:p>
          <w:p>
            <w:pPr>
              <w:pStyle w:val="TableParagraph"/>
              <w:spacing w:line="274" w:lineRule="exact" w:before="16"/>
              <w:ind w:left="100" w:right="96"/>
              <w:jc w:val="left"/>
              <w:rPr>
                <w:rFonts w:ascii="宋体" w:hAnsi="宋体" w:cs="宋体" w:eastAsia="宋体" w:hint="default"/>
                <w:sz w:val="21"/>
                <w:szCs w:val="21"/>
              </w:rPr>
            </w:pPr>
            <w:r>
              <w:rPr>
                <w:rFonts w:ascii="宋体" w:hAnsi="宋体" w:cs="宋体" w:eastAsia="宋体" w:hint="default"/>
                <w:sz w:val="21"/>
                <w:szCs w:val="21"/>
              </w:rPr>
              <w:t>长智光电（四川）有限公司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年度享受西部大</w:t>
            </w:r>
            <w:r>
              <w:rPr>
                <w:rFonts w:ascii="宋体" w:hAnsi="宋体" w:cs="宋体" w:eastAsia="宋体" w:hint="default"/>
                <w:w w:val="100"/>
                <w:sz w:val="21"/>
                <w:szCs w:val="21"/>
              </w:rPr>
              <w:t> </w:t>
            </w:r>
            <w:r>
              <w:rPr>
                <w:rFonts w:ascii="宋体" w:hAnsi="宋体" w:cs="宋体" w:eastAsia="宋体" w:hint="default"/>
                <w:sz w:val="21"/>
                <w:szCs w:val="21"/>
              </w:rPr>
              <w:t>开发税收优惠政策，执行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的所得税税率。</w:t>
            </w:r>
          </w:p>
        </w:tc>
      </w:tr>
      <w:tr>
        <w:trPr>
          <w:trHeight w:val="10094"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合肥美菱股份有限公司及子公司中科美菱低温科</w:t>
            </w:r>
          </w:p>
          <w:p>
            <w:pPr>
              <w:pStyle w:val="TableParagraph"/>
              <w:spacing w:line="228" w:lineRule="auto" w:before="11"/>
              <w:ind w:left="100" w:right="96"/>
              <w:jc w:val="both"/>
              <w:rPr>
                <w:rFonts w:ascii="宋体" w:hAnsi="宋体" w:cs="宋体" w:eastAsia="宋体" w:hint="default"/>
                <w:sz w:val="21"/>
                <w:szCs w:val="21"/>
              </w:rPr>
            </w:pPr>
            <w:r>
              <w:rPr>
                <w:rFonts w:ascii="宋体" w:hAnsi="宋体" w:cs="宋体" w:eastAsia="宋体" w:hint="default"/>
                <w:sz w:val="21"/>
                <w:szCs w:val="21"/>
              </w:rPr>
              <w:t>技股份有限公司被认定为安徽省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年度第一批</w:t>
            </w:r>
            <w:r>
              <w:rPr>
                <w:rFonts w:ascii="宋体" w:hAnsi="宋体" w:cs="宋体" w:eastAsia="宋体" w:hint="default"/>
                <w:w w:val="100"/>
                <w:sz w:val="21"/>
                <w:szCs w:val="21"/>
              </w:rPr>
              <w:t> </w:t>
            </w:r>
            <w:r>
              <w:rPr>
                <w:rFonts w:ascii="宋体" w:hAnsi="宋体" w:cs="宋体" w:eastAsia="宋体" w:hint="default"/>
                <w:spacing w:val="-2"/>
                <w:sz w:val="21"/>
                <w:szCs w:val="21"/>
              </w:rPr>
              <w:t>高新技术企业（有效期三年），享受国家高新技术</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企业</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的所得税税率。</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日经安徽</w:t>
            </w:r>
            <w:r>
              <w:rPr>
                <w:rFonts w:ascii="宋体" w:hAnsi="宋体" w:cs="宋体" w:eastAsia="宋体" w:hint="default"/>
                <w:w w:val="100"/>
                <w:sz w:val="21"/>
                <w:szCs w:val="21"/>
              </w:rPr>
              <w:t> </w:t>
            </w:r>
            <w:r>
              <w:rPr>
                <w:rFonts w:ascii="宋体" w:hAnsi="宋体" w:cs="宋体" w:eastAsia="宋体" w:hint="default"/>
                <w:sz w:val="21"/>
                <w:szCs w:val="21"/>
              </w:rPr>
              <w:t>省科技厅《关于公布安徽省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年第一批高新技</w:t>
            </w:r>
            <w:r>
              <w:rPr>
                <w:rFonts w:ascii="宋体" w:hAnsi="宋体" w:cs="宋体" w:eastAsia="宋体" w:hint="default"/>
                <w:w w:val="100"/>
                <w:sz w:val="21"/>
                <w:szCs w:val="21"/>
              </w:rPr>
              <w:t> </w:t>
            </w:r>
            <w:r>
              <w:rPr>
                <w:rFonts w:ascii="宋体" w:hAnsi="宋体" w:cs="宋体" w:eastAsia="宋体" w:hint="default"/>
                <w:spacing w:val="-4"/>
                <w:sz w:val="21"/>
                <w:szCs w:val="21"/>
              </w:rPr>
              <w:t>术企业认定名单的通知》［科高（</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62</w:t>
            </w:r>
            <w:r>
              <w:rPr>
                <w:rFonts w:ascii="Times New Roman" w:hAnsi="Times New Roman" w:cs="Times New Roman" w:eastAsia="Times New Roman" w:hint="default"/>
                <w:spacing w:val="29"/>
                <w:sz w:val="21"/>
                <w:szCs w:val="21"/>
              </w:rPr>
              <w:t> </w:t>
            </w:r>
            <w:r>
              <w:rPr>
                <w:rFonts w:ascii="宋体" w:hAnsi="宋体" w:cs="宋体" w:eastAsia="宋体" w:hint="default"/>
                <w:spacing w:val="-6"/>
                <w:sz w:val="21"/>
                <w:szCs w:val="21"/>
              </w:rPr>
              <w:t>号］认</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定，本公司及中科美菱低温科技股份有限公司继续</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享受国家高新技术企业</w:t>
            </w:r>
            <w:r>
              <w:rPr>
                <w:rFonts w:ascii="宋体" w:hAnsi="宋体" w:cs="宋体" w:eastAsia="宋体" w:hint="default"/>
                <w:spacing w:val="-38"/>
                <w:sz w:val="21"/>
                <w:szCs w:val="21"/>
              </w:rPr>
              <w:t> </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的所得税税率，有效期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三年。子公司中山长虹电器有限公司被认定为广东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省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年第一批高新技术企业（有效期三年），</w:t>
            </w:r>
            <w:r>
              <w:rPr>
                <w:rFonts w:ascii="宋体" w:hAnsi="宋体" w:cs="宋体" w:eastAsia="宋体" w:hint="default"/>
                <w:w w:val="100"/>
                <w:sz w:val="21"/>
                <w:szCs w:val="21"/>
              </w:rPr>
              <w:t> </w:t>
            </w:r>
            <w:r>
              <w:rPr>
                <w:rFonts w:ascii="宋体" w:hAnsi="宋体" w:cs="宋体" w:eastAsia="宋体" w:hint="default"/>
                <w:sz w:val="21"/>
                <w:szCs w:val="21"/>
              </w:rPr>
              <w:t>享受国家高新技术企业</w:t>
            </w:r>
            <w:r>
              <w:rPr>
                <w:rFonts w:ascii="宋体" w:hAnsi="宋体" w:cs="宋体" w:eastAsia="宋体" w:hint="default"/>
                <w:spacing w:val="-46"/>
                <w:sz w:val="21"/>
                <w:szCs w:val="21"/>
              </w:rPr>
              <w:t> </w:t>
            </w:r>
            <w:r>
              <w:rPr>
                <w:rFonts w:ascii="Times New Roman" w:hAnsi="Times New Roman" w:cs="Times New Roman" w:eastAsia="Times New Roman" w:hint="default"/>
                <w:spacing w:val="-7"/>
                <w:sz w:val="21"/>
                <w:szCs w:val="21"/>
              </w:rPr>
              <w:t>15%</w:t>
            </w:r>
            <w:r>
              <w:rPr>
                <w:rFonts w:ascii="宋体" w:hAnsi="宋体" w:cs="宋体" w:eastAsia="宋体" w:hint="default"/>
                <w:spacing w:val="-7"/>
                <w:sz w:val="21"/>
                <w:szCs w:val="21"/>
              </w:rPr>
              <w:t>的所得税税率。</w:t>
            </w:r>
            <w:r>
              <w:rPr>
                <w:rFonts w:ascii="Times New Roman" w:hAnsi="Times New Roman" w:cs="Times New Roman" w:eastAsia="Times New Roman" w:hint="default"/>
                <w:spacing w:val="-7"/>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0"/>
                <w:sz w:val="21"/>
                <w:szCs w:val="21"/>
              </w:rPr>
              <w:t> </w:t>
            </w:r>
            <w:r>
              <w:rPr>
                <w:rFonts w:ascii="宋体" w:hAnsi="宋体" w:cs="宋体" w:eastAsia="宋体" w:hint="default"/>
                <w:spacing w:val="-5"/>
                <w:sz w:val="21"/>
                <w:szCs w:val="21"/>
              </w:rPr>
              <w:t>日，公司被列入全国高新技术企业认定管理</w:t>
            </w:r>
          </w:p>
          <w:p>
            <w:pPr>
              <w:pStyle w:val="TableParagraph"/>
              <w:spacing w:line="230" w:lineRule="auto"/>
              <w:ind w:left="100" w:right="96"/>
              <w:jc w:val="both"/>
              <w:rPr>
                <w:rFonts w:ascii="Times New Roman" w:hAnsi="Times New Roman" w:cs="Times New Roman" w:eastAsia="Times New Roman" w:hint="default"/>
                <w:sz w:val="21"/>
                <w:szCs w:val="21"/>
              </w:rPr>
            </w:pPr>
            <w:r>
              <w:rPr>
                <w:rFonts w:ascii="宋体" w:hAnsi="宋体" w:cs="宋体" w:eastAsia="宋体" w:hint="default"/>
                <w:spacing w:val="-5"/>
                <w:sz w:val="21"/>
                <w:szCs w:val="21"/>
              </w:rPr>
              <w:t>工作领导小组办公室公示的《关于公示广东省</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2"/>
                <w:sz w:val="21"/>
                <w:szCs w:val="21"/>
              </w:rPr>
              <w:t> </w:t>
            </w:r>
            <w:r>
              <w:rPr>
                <w:rFonts w:ascii="Times New Roman" w:hAnsi="Times New Roman" w:cs="Times New Roman" w:eastAsia="Times New Roman" w:hint="default"/>
                <w:spacing w:val="-42"/>
                <w:sz w:val="21"/>
                <w:szCs w:val="21"/>
              </w:rPr>
            </w:r>
            <w:r>
              <w:rPr>
                <w:rFonts w:ascii="宋体" w:hAnsi="宋体" w:cs="宋体" w:eastAsia="宋体" w:hint="default"/>
                <w:spacing w:val="-2"/>
                <w:sz w:val="21"/>
                <w:szCs w:val="21"/>
              </w:rPr>
              <w:t>第一批拟认定高新技术企业名单的通知》内，继续</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享受国家高新技术企业</w:t>
            </w:r>
            <w:r>
              <w:rPr>
                <w:rFonts w:ascii="宋体" w:hAnsi="宋体" w:cs="宋体" w:eastAsia="宋体" w:hint="default"/>
                <w:spacing w:val="-38"/>
                <w:sz w:val="21"/>
                <w:szCs w:val="21"/>
              </w:rPr>
              <w:t> </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的所得税税率，有效期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三年。子公司四川长虹空调有限公司于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28" w:lineRule="auto"/>
              <w:ind w:left="100" w:right="89"/>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日通过高新技术企业认证复审，有效期三年。</w:t>
            </w:r>
            <w:r>
              <w:rPr>
                <w:rFonts w:ascii="宋体" w:hAnsi="宋体" w:cs="宋体" w:eastAsia="宋体" w:hint="default"/>
                <w:w w:val="100"/>
                <w:sz w:val="21"/>
                <w:szCs w:val="21"/>
              </w:rPr>
              <w:t> </w:t>
            </w:r>
            <w:r>
              <w:rPr>
                <w:rFonts w:ascii="宋体" w:hAnsi="宋体" w:cs="宋体" w:eastAsia="宋体" w:hint="default"/>
                <w:spacing w:val="-3"/>
                <w:sz w:val="21"/>
                <w:szCs w:val="21"/>
              </w:rPr>
              <w:t>在经主管税务局备案审核通过后，将减按</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w:t>
            </w:r>
            <w:r>
              <w:rPr>
                <w:rFonts w:ascii="宋体" w:hAnsi="宋体" w:cs="宋体" w:eastAsia="宋体" w:hint="default"/>
                <w:spacing w:val="-95"/>
                <w:sz w:val="21"/>
                <w:szCs w:val="21"/>
              </w:rPr>
              <w:t> </w:t>
            </w:r>
            <w:r>
              <w:rPr>
                <w:rFonts w:ascii="宋体" w:hAnsi="宋体" w:cs="宋体" w:eastAsia="宋体" w:hint="default"/>
                <w:spacing w:val="-2"/>
                <w:sz w:val="21"/>
                <w:szCs w:val="21"/>
              </w:rPr>
              <w:t>率征收企业所得税。子公司绵阳美菱软件技术有限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日通过软件企业认证，取得</w:t>
            </w:r>
          </w:p>
          <w:p>
            <w:pPr>
              <w:pStyle w:val="TableParagraph"/>
              <w:spacing w:line="230" w:lineRule="auto"/>
              <w:ind w:left="100" w:right="96"/>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R-2014-0072</w:t>
            </w:r>
            <w:r>
              <w:rPr>
                <w:rFonts w:ascii="宋体" w:hAnsi="宋体" w:cs="宋体" w:eastAsia="宋体" w:hint="default"/>
                <w:sz w:val="21"/>
                <w:szCs w:val="21"/>
              </w:rPr>
              <w:t>］号《软件企业证书》，自获利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年度起计算优惠期，第一年至第二年免征企业所得</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税，第三年至第五年按的法定税率减半征收企业所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得税，并享受至期满为止。子公司绵阳美菱制冷有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限责任公司于</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日通过四川省经信委</w:t>
            </w:r>
            <w:r>
              <w:rPr>
                <w:rFonts w:ascii="宋体" w:hAnsi="宋体" w:cs="宋体" w:eastAsia="宋体" w:hint="default"/>
                <w:w w:val="100"/>
                <w:sz w:val="21"/>
                <w:szCs w:val="21"/>
              </w:rPr>
              <w:t> </w:t>
            </w:r>
            <w:r>
              <w:rPr>
                <w:rFonts w:ascii="宋体" w:hAnsi="宋体" w:cs="宋体" w:eastAsia="宋体" w:hint="default"/>
                <w:sz w:val="21"/>
                <w:szCs w:val="21"/>
              </w:rPr>
              <w:t>审核批复［川经信产业函（</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408</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号］，公司</w:t>
            </w:r>
            <w:r>
              <w:rPr>
                <w:rFonts w:ascii="宋体" w:hAnsi="宋体" w:cs="宋体" w:eastAsia="宋体" w:hint="default"/>
                <w:w w:val="100"/>
                <w:sz w:val="21"/>
                <w:szCs w:val="21"/>
              </w:rPr>
              <w:t> </w:t>
            </w:r>
            <w:r>
              <w:rPr>
                <w:rFonts w:ascii="宋体" w:hAnsi="宋体" w:cs="宋体" w:eastAsia="宋体" w:hint="default"/>
                <w:spacing w:val="-4"/>
                <w:sz w:val="21"/>
                <w:szCs w:val="21"/>
              </w:rPr>
              <w:t>属于《产业结构调整指导目录》（</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6"/>
                <w:sz w:val="21"/>
                <w:szCs w:val="21"/>
              </w:rPr>
              <w:t> </w:t>
            </w:r>
            <w:r>
              <w:rPr>
                <w:rFonts w:ascii="宋体" w:hAnsi="宋体" w:cs="宋体" w:eastAsia="宋体" w:hint="default"/>
                <w:spacing w:val="-5"/>
                <w:sz w:val="21"/>
                <w:szCs w:val="21"/>
              </w:rPr>
              <w:t>年本）修正</w:t>
            </w:r>
          </w:p>
          <w:p>
            <w:pPr>
              <w:pStyle w:val="TableParagraph"/>
              <w:spacing w:line="232" w:lineRule="auto"/>
              <w:ind w:left="100" w:right="89"/>
              <w:jc w:val="both"/>
              <w:rPr>
                <w:rFonts w:ascii="宋体" w:hAnsi="宋体" w:cs="宋体" w:eastAsia="宋体" w:hint="default"/>
                <w:sz w:val="21"/>
                <w:szCs w:val="21"/>
              </w:rPr>
            </w:pPr>
            <w:r>
              <w:rPr>
                <w:rFonts w:ascii="宋体" w:hAnsi="宋体" w:cs="宋体" w:eastAsia="宋体" w:hint="default"/>
                <w:sz w:val="21"/>
                <w:szCs w:val="21"/>
              </w:rPr>
              <w:t>（国家法改委第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号令）中的鼓励类产业；享受</w:t>
            </w:r>
            <w:r>
              <w:rPr>
                <w:rFonts w:ascii="宋体" w:hAnsi="宋体" w:cs="宋体" w:eastAsia="宋体" w:hint="default"/>
                <w:w w:val="100"/>
                <w:sz w:val="21"/>
                <w:szCs w:val="21"/>
              </w:rPr>
              <w:t> </w:t>
            </w:r>
            <w:r>
              <w:rPr>
                <w:rFonts w:ascii="宋体" w:hAnsi="宋体" w:cs="宋体" w:eastAsia="宋体" w:hint="default"/>
                <w:spacing w:val="-2"/>
                <w:sz w:val="21"/>
                <w:szCs w:val="21"/>
              </w:rPr>
              <w:t>西部大开发企业所得税税收优惠政策，经税务局备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案自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年起减按</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的税率征收企业所得税，</w:t>
            </w:r>
            <w:r>
              <w:rPr>
                <w:rFonts w:ascii="宋体" w:hAnsi="宋体" w:cs="宋体" w:eastAsia="宋体" w:hint="default"/>
                <w:w w:val="100"/>
                <w:sz w:val="21"/>
                <w:szCs w:val="21"/>
              </w:rPr>
              <w:t> </w:t>
            </w:r>
            <w:r>
              <w:rPr>
                <w:rFonts w:ascii="宋体" w:hAnsi="宋体" w:cs="宋体" w:eastAsia="宋体" w:hint="default"/>
                <w:spacing w:val="-2"/>
                <w:sz w:val="21"/>
                <w:szCs w:val="21"/>
              </w:rPr>
              <w:t>有效期七年。子公司江西美菱电器有限责任公司、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美菱卡迪洗衣机有限公司、长美科技有限公司、合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肥美菱集团控股有限公司、合肥美菱电器营销有限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公司企业所得税税率</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。子公司广东长虹日电科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技有限公司于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日通过广东省科学技</w:t>
            </w:r>
            <w:r>
              <w:rPr>
                <w:rFonts w:ascii="宋体" w:hAnsi="宋体" w:cs="宋体" w:eastAsia="宋体" w:hint="default"/>
                <w:w w:val="100"/>
                <w:sz w:val="21"/>
                <w:szCs w:val="21"/>
              </w:rPr>
              <w:t> </w:t>
            </w:r>
            <w:r>
              <w:rPr>
                <w:rFonts w:ascii="宋体" w:hAnsi="宋体" w:cs="宋体" w:eastAsia="宋体" w:hint="default"/>
                <w:spacing w:val="-2"/>
                <w:sz w:val="21"/>
                <w:szCs w:val="21"/>
              </w:rPr>
              <w:t>术厅认定为高新技术企业，本年度按享受国家高新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技术企业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的所得税优惠计算缴纳所得税。</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合肥长虹实业有限公司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四川快益点服务连锁有限公司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月公司重新</w:t>
            </w:r>
          </w:p>
        </w:tc>
      </w:tr>
    </w:tbl>
    <w:p>
      <w:pPr>
        <w:spacing w:after="0" w:line="257"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1133"/>
        <w:gridCol w:w="4830"/>
      </w:tblGrid>
      <w:tr>
        <w:trPr>
          <w:trHeight w:val="831" w:hRule="exact"/>
        </w:trPr>
        <w:tc>
          <w:tcPr>
            <w:tcW w:w="3087" w:type="dxa"/>
            <w:tcBorders>
              <w:top w:val="single" w:sz="4" w:space="0" w:color="000000"/>
              <w:left w:val="single" w:sz="4" w:space="0" w:color="000000"/>
              <w:bottom w:val="single" w:sz="6" w:space="0" w:color="000000"/>
              <w:right w:val="single" w:sz="6" w:space="0" w:color="000000"/>
            </w:tcBorders>
          </w:tcPr>
          <w:p>
            <w:pPr/>
          </w:p>
        </w:tc>
        <w:tc>
          <w:tcPr>
            <w:tcW w:w="1133" w:type="dxa"/>
            <w:tcBorders>
              <w:top w:val="single" w:sz="4" w:space="0" w:color="000000"/>
              <w:left w:val="single" w:sz="6" w:space="0" w:color="000000"/>
              <w:bottom w:val="single" w:sz="6" w:space="0" w:color="000000"/>
              <w:right w:val="single" w:sz="6" w:space="0" w:color="000000"/>
            </w:tcBorders>
          </w:tcPr>
          <w:p>
            <w:pPr/>
          </w:p>
        </w:tc>
        <w:tc>
          <w:tcPr>
            <w:tcW w:w="4830"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申报并认证通过高新技术企业认定，有效期三年，</w:t>
            </w:r>
          </w:p>
          <w:p>
            <w:pPr>
              <w:pStyle w:val="TableParagraph"/>
              <w:spacing w:line="274" w:lineRule="exact" w:before="24"/>
              <w:ind w:left="100" w:right="96"/>
              <w:jc w:val="left"/>
              <w:rPr>
                <w:rFonts w:ascii="宋体" w:hAnsi="宋体" w:cs="宋体" w:eastAsia="宋体" w:hint="default"/>
                <w:sz w:val="21"/>
                <w:szCs w:val="21"/>
              </w:rPr>
            </w:pPr>
            <w:r>
              <w:rPr>
                <w:rFonts w:ascii="宋体" w:hAnsi="宋体" w:cs="宋体" w:eastAsia="宋体" w:hint="default"/>
                <w:sz w:val="21"/>
                <w:szCs w:val="21"/>
              </w:rPr>
              <w:t>有效期至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pacing w:val="-10"/>
                <w:sz w:val="21"/>
                <w:szCs w:val="21"/>
              </w:rPr>
              <w:t>号，</w:t>
            </w:r>
            <w:r>
              <w:rPr>
                <w:rFonts w:ascii="Times New Roman" w:hAnsi="Times New Roman" w:cs="Times New Roman" w:eastAsia="Times New Roman" w:hint="default"/>
                <w:spacing w:val="-10"/>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年应纳税所得税</w:t>
            </w:r>
            <w:r>
              <w:rPr>
                <w:rFonts w:ascii="宋体" w:hAnsi="宋体" w:cs="宋体" w:eastAsia="宋体" w:hint="default"/>
                <w:w w:val="100"/>
                <w:sz w:val="21"/>
                <w:szCs w:val="21"/>
              </w:rPr>
              <w:t> </w:t>
            </w:r>
            <w:r>
              <w:rPr>
                <w:rFonts w:ascii="宋体" w:hAnsi="宋体" w:cs="宋体" w:eastAsia="宋体" w:hint="default"/>
                <w:sz w:val="21"/>
                <w:szCs w:val="21"/>
              </w:rPr>
              <w:t>额按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计算缴纳企业所得税。</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5463"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根据江西省科学技术厅、江西省财政厅、江西省国</w:t>
            </w:r>
          </w:p>
          <w:p>
            <w:pPr>
              <w:pStyle w:val="TableParagraph"/>
              <w:spacing w:line="230" w:lineRule="auto" w:before="8"/>
              <w:ind w:left="100" w:right="72"/>
              <w:jc w:val="both"/>
              <w:rPr>
                <w:rFonts w:ascii="宋体" w:hAnsi="宋体" w:cs="宋体" w:eastAsia="宋体" w:hint="default"/>
                <w:sz w:val="21"/>
                <w:szCs w:val="21"/>
              </w:rPr>
            </w:pPr>
            <w:r>
              <w:rPr>
                <w:rFonts w:ascii="宋体" w:hAnsi="宋体" w:cs="宋体" w:eastAsia="宋体" w:hint="default"/>
                <w:spacing w:val="-2"/>
                <w:sz w:val="21"/>
                <w:szCs w:val="21"/>
              </w:rPr>
              <w:t>家税务局和地方税务局通知，华意压缩机股份有限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公司通过高新技术企业复审，自</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起三年内享受国家高新技术企业</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w:t>
            </w:r>
            <w:r>
              <w:rPr>
                <w:rFonts w:ascii="宋体" w:hAnsi="宋体" w:cs="宋体" w:eastAsia="宋体" w:hint="default"/>
                <w:w w:val="100"/>
                <w:sz w:val="21"/>
                <w:szCs w:val="21"/>
              </w:rPr>
              <w:t> </w:t>
            </w:r>
            <w:r>
              <w:rPr>
                <w:rFonts w:ascii="宋体" w:hAnsi="宋体" w:cs="宋体" w:eastAsia="宋体" w:hint="default"/>
                <w:spacing w:val="-2"/>
                <w:sz w:val="21"/>
                <w:szCs w:val="21"/>
              </w:rPr>
              <w:t>税率。根据浙江省科学技术厅、浙江省财政厅、浙</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江省国家税务局和地方税务局通知，子公司加西贝</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拉公司通过高新技术企业复审，自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日起三年内继续享受国家高新技术企业</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w:t>
            </w:r>
            <w:r>
              <w:rPr>
                <w:rFonts w:ascii="宋体" w:hAnsi="宋体" w:cs="宋体" w:eastAsia="宋体" w:hint="default"/>
                <w:w w:val="100"/>
                <w:sz w:val="21"/>
                <w:szCs w:val="21"/>
              </w:rPr>
              <w:t> </w:t>
            </w:r>
            <w:r>
              <w:rPr>
                <w:rFonts w:ascii="宋体" w:hAnsi="宋体" w:cs="宋体" w:eastAsia="宋体" w:hint="default"/>
                <w:spacing w:val="-2"/>
                <w:sz w:val="21"/>
                <w:szCs w:val="21"/>
              </w:rPr>
              <w:t>税优惠税率。根据湖北省科学技术厅、湖北省财政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厅、湖北省国家税务局和地方税务局通知，子公司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华意荆州公司通过高新技术企业复审，自</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日起三年内继续享受国家高新技术企业</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2"/>
                <w:sz w:val="21"/>
                <w:szCs w:val="21"/>
              </w:rPr>
              <w:t>所得税优惠税率。子公司华意压缩机巴塞罗那有限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责任公司注册地址为西班牙巴塞罗那市，当地企业</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。根据上海市科学技术委员会、</w:t>
            </w:r>
            <w:r>
              <w:rPr>
                <w:rFonts w:ascii="宋体" w:hAnsi="宋体" w:cs="宋体" w:eastAsia="宋体" w:hint="default"/>
                <w:w w:val="100"/>
                <w:sz w:val="21"/>
                <w:szCs w:val="21"/>
              </w:rPr>
              <w:t> </w:t>
            </w:r>
            <w:r>
              <w:rPr>
                <w:rFonts w:ascii="宋体" w:hAnsi="宋体" w:cs="宋体" w:eastAsia="宋体" w:hint="default"/>
                <w:spacing w:val="-2"/>
                <w:sz w:val="21"/>
                <w:szCs w:val="21"/>
              </w:rPr>
              <w:t>上海市财政厅、上海市国家税务局和上海市地方税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务局通知，子公司上海威乐汽车空调器有限公司通</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过高新技术企业复审，自</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日起三年</w:t>
            </w:r>
            <w:r>
              <w:rPr>
                <w:rFonts w:ascii="宋体" w:hAnsi="宋体" w:cs="宋体" w:eastAsia="宋体" w:hint="default"/>
                <w:w w:val="100"/>
                <w:sz w:val="21"/>
                <w:szCs w:val="21"/>
              </w:rPr>
              <w:t> </w:t>
            </w:r>
            <w:r>
              <w:rPr>
                <w:rFonts w:ascii="宋体" w:hAnsi="宋体" w:cs="宋体" w:eastAsia="宋体" w:hint="default"/>
                <w:sz w:val="21"/>
                <w:szCs w:val="21"/>
              </w:rPr>
              <w:t>内继续享受国家高新技术企业</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w:t>
            </w:r>
            <w:r>
              <w:rPr>
                <w:rFonts w:ascii="宋体" w:hAnsi="宋体" w:cs="宋体" w:eastAsia="宋体" w:hint="default"/>
                <w:w w:val="100"/>
                <w:sz w:val="21"/>
                <w:szCs w:val="21"/>
              </w:rPr>
              <w:t> </w:t>
            </w:r>
            <w:r>
              <w:rPr>
                <w:rFonts w:ascii="宋体" w:hAnsi="宋体" w:cs="宋体" w:eastAsia="宋体" w:hint="default"/>
                <w:sz w:val="21"/>
                <w:szCs w:val="21"/>
              </w:rPr>
              <w:t>率。</w:t>
            </w:r>
          </w:p>
        </w:tc>
      </w:tr>
      <w:tr>
        <w:trPr>
          <w:trHeight w:val="1649"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月，四川虹视显示技术有限公司进行了</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pacing w:val="44"/>
                <w:sz w:val="21"/>
                <w:szCs w:val="21"/>
              </w:rPr>
              <w:t>高新技术企业重新申报工作，证书编号：</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GR201551000592</w:t>
            </w:r>
            <w:r>
              <w:rPr>
                <w:rFonts w:ascii="宋体" w:hAnsi="宋体" w:cs="宋体" w:eastAsia="宋体" w:hint="default"/>
                <w:sz w:val="21"/>
                <w:szCs w:val="21"/>
              </w:rPr>
              <w:t>，有效期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年，企业所得税税率</w:t>
            </w:r>
          </w:p>
          <w:p>
            <w:pPr>
              <w:pStyle w:val="TableParagraph"/>
              <w:spacing w:line="230" w:lineRule="auto"/>
              <w:ind w:left="100" w:right="63"/>
              <w:jc w:val="both"/>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。子公司四川虹视显示器件有限公司适用</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w w:val="100"/>
                <w:sz w:val="21"/>
                <w:szCs w:val="21"/>
              </w:rPr>
              <w:t> </w:t>
            </w:r>
            <w:r>
              <w:rPr>
                <w:rFonts w:ascii="宋体" w:hAnsi="宋体" w:cs="宋体" w:eastAsia="宋体" w:hint="default"/>
                <w:spacing w:val="30"/>
                <w:sz w:val="21"/>
                <w:szCs w:val="21"/>
              </w:rPr>
              <w:t>的企业所得税率。按韩国税法规定，子公司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Orionoled </w:t>
            </w:r>
            <w:r>
              <w:rPr>
                <w:rFonts w:ascii="宋体" w:hAnsi="宋体" w:cs="宋体" w:eastAsia="宋体" w:hint="default"/>
                <w:sz w:val="21"/>
                <w:szCs w:val="21"/>
              </w:rPr>
              <w:t>的企业所得税税率</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27.5%</w:t>
            </w:r>
            <w:r>
              <w:rPr>
                <w:rFonts w:ascii="宋体" w:hAnsi="宋体" w:cs="宋体" w:eastAsia="宋体" w:hint="default"/>
                <w:sz w:val="21"/>
                <w:szCs w:val="21"/>
              </w:rPr>
              <w:t>。</w:t>
            </w:r>
          </w:p>
        </w:tc>
      </w:tr>
      <w:tr>
        <w:trPr>
          <w:trHeight w:val="1921"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四川虹信软件股份有限公司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四川虹信软件股份有限公司被主管税务机关认定</w:t>
            </w:r>
          </w:p>
          <w:p>
            <w:pPr>
              <w:pStyle w:val="TableParagraph"/>
              <w:spacing w:line="230" w:lineRule="auto" w:before="8"/>
              <w:ind w:left="100" w:right="96"/>
              <w:jc w:val="both"/>
              <w:rPr>
                <w:rFonts w:ascii="宋体" w:hAnsi="宋体" w:cs="宋体" w:eastAsia="宋体" w:hint="default"/>
                <w:sz w:val="21"/>
                <w:szCs w:val="21"/>
              </w:rPr>
            </w:pPr>
            <w:r>
              <w:rPr>
                <w:rFonts w:ascii="宋体" w:hAnsi="宋体" w:cs="宋体" w:eastAsia="宋体" w:hint="default"/>
                <w:sz w:val="21"/>
                <w:szCs w:val="21"/>
              </w:rPr>
              <w:t>为高新技术企业并于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月进行高新技术企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21"/>
                <w:sz w:val="21"/>
                <w:szCs w:val="21"/>
              </w:rPr>
              <w:t> </w:t>
            </w:r>
            <w:r>
              <w:rPr>
                <w:rFonts w:ascii="宋体" w:hAnsi="宋体" w:cs="宋体" w:eastAsia="宋体" w:hint="default"/>
                <w:sz w:val="21"/>
                <w:szCs w:val="21"/>
              </w:rPr>
              <w:t>认</w:t>
            </w:r>
            <w:r>
              <w:rPr>
                <w:rFonts w:ascii="宋体" w:hAnsi="宋体" w:cs="宋体" w:eastAsia="宋体" w:hint="default"/>
                <w:spacing w:val="-23"/>
                <w:sz w:val="21"/>
                <w:szCs w:val="21"/>
              </w:rPr>
              <w:t> </w:t>
            </w:r>
            <w:r>
              <w:rPr>
                <w:rFonts w:ascii="宋体" w:hAnsi="宋体" w:cs="宋体" w:eastAsia="宋体" w:hint="default"/>
                <w:sz w:val="21"/>
                <w:szCs w:val="21"/>
              </w:rPr>
              <w:t>证</w:t>
            </w:r>
            <w:r>
              <w:rPr>
                <w:rFonts w:ascii="宋体" w:hAnsi="宋体" w:cs="宋体" w:eastAsia="宋体" w:hint="default"/>
                <w:spacing w:val="-23"/>
                <w:sz w:val="21"/>
                <w:szCs w:val="21"/>
              </w:rPr>
              <w:t> </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取</w:t>
            </w:r>
            <w:r>
              <w:rPr>
                <w:rFonts w:ascii="宋体" w:hAnsi="宋体" w:cs="宋体" w:eastAsia="宋体" w:hint="default"/>
                <w:spacing w:val="-23"/>
                <w:sz w:val="21"/>
                <w:szCs w:val="21"/>
              </w:rPr>
              <w:t> </w:t>
            </w:r>
            <w:r>
              <w:rPr>
                <w:rFonts w:ascii="宋体" w:hAnsi="宋体" w:cs="宋体" w:eastAsia="宋体" w:hint="default"/>
                <w:sz w:val="21"/>
                <w:szCs w:val="21"/>
              </w:rPr>
              <w:t>得</w:t>
            </w:r>
            <w:r>
              <w:rPr>
                <w:rFonts w:ascii="宋体" w:hAnsi="宋体" w:cs="宋体" w:eastAsia="宋体" w:hint="default"/>
                <w:spacing w:val="-23"/>
                <w:sz w:val="21"/>
                <w:szCs w:val="21"/>
              </w:rPr>
              <w:t> </w:t>
            </w:r>
            <w:r>
              <w:rPr>
                <w:rFonts w:ascii="宋体" w:hAnsi="宋体" w:cs="宋体" w:eastAsia="宋体" w:hint="default"/>
                <w:sz w:val="21"/>
                <w:szCs w:val="21"/>
              </w:rPr>
              <w:t>高</w:t>
            </w:r>
            <w:r>
              <w:rPr>
                <w:rFonts w:ascii="宋体" w:hAnsi="宋体" w:cs="宋体" w:eastAsia="宋体" w:hint="default"/>
                <w:spacing w:val="-21"/>
                <w:sz w:val="21"/>
                <w:szCs w:val="21"/>
              </w:rPr>
              <w:t> </w:t>
            </w:r>
            <w:r>
              <w:rPr>
                <w:rFonts w:ascii="宋体" w:hAnsi="宋体" w:cs="宋体" w:eastAsia="宋体" w:hint="default"/>
                <w:sz w:val="21"/>
                <w:szCs w:val="21"/>
              </w:rPr>
              <w:t>新</w:t>
            </w:r>
            <w:r>
              <w:rPr>
                <w:rFonts w:ascii="宋体" w:hAnsi="宋体" w:cs="宋体" w:eastAsia="宋体" w:hint="default"/>
                <w:spacing w:val="-23"/>
                <w:sz w:val="21"/>
                <w:szCs w:val="21"/>
              </w:rPr>
              <w:t> </w:t>
            </w:r>
            <w:r>
              <w:rPr>
                <w:rFonts w:ascii="宋体" w:hAnsi="宋体" w:cs="宋体" w:eastAsia="宋体" w:hint="default"/>
                <w:sz w:val="21"/>
                <w:szCs w:val="21"/>
              </w:rPr>
              <w:t>企</w:t>
            </w:r>
            <w:r>
              <w:rPr>
                <w:rFonts w:ascii="宋体" w:hAnsi="宋体" w:cs="宋体" w:eastAsia="宋体" w:hint="default"/>
                <w:spacing w:val="-21"/>
                <w:sz w:val="21"/>
                <w:szCs w:val="21"/>
              </w:rPr>
              <w:t> </w:t>
            </w:r>
            <w:r>
              <w:rPr>
                <w:rFonts w:ascii="宋体" w:hAnsi="宋体" w:cs="宋体" w:eastAsia="宋体" w:hint="default"/>
                <w:sz w:val="21"/>
                <w:szCs w:val="21"/>
              </w:rPr>
              <w:t>业</w:t>
            </w:r>
            <w:r>
              <w:rPr>
                <w:rFonts w:ascii="宋体" w:hAnsi="宋体" w:cs="宋体" w:eastAsia="宋体" w:hint="default"/>
                <w:spacing w:val="-23"/>
                <w:sz w:val="21"/>
                <w:szCs w:val="21"/>
              </w:rPr>
              <w:t> </w:t>
            </w:r>
            <w:r>
              <w:rPr>
                <w:rFonts w:ascii="宋体" w:hAnsi="宋体" w:cs="宋体" w:eastAsia="宋体" w:hint="default"/>
                <w:sz w:val="21"/>
                <w:szCs w:val="21"/>
              </w:rPr>
              <w:t>证</w:t>
            </w:r>
            <w:r>
              <w:rPr>
                <w:rFonts w:ascii="宋体" w:hAnsi="宋体" w:cs="宋体" w:eastAsia="宋体" w:hint="default"/>
                <w:spacing w:val="-23"/>
                <w:sz w:val="21"/>
                <w:szCs w:val="21"/>
              </w:rPr>
              <w:t> </w:t>
            </w:r>
            <w:r>
              <w:rPr>
                <w:rFonts w:ascii="宋体" w:hAnsi="宋体" w:cs="宋体" w:eastAsia="宋体" w:hint="default"/>
                <w:sz w:val="21"/>
                <w:szCs w:val="21"/>
              </w:rPr>
              <w:t>书</w:t>
            </w:r>
            <w:r>
              <w:rPr>
                <w:rFonts w:ascii="宋体" w:hAnsi="宋体" w:cs="宋体" w:eastAsia="宋体"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编</w:t>
            </w:r>
            <w:r>
              <w:rPr>
                <w:rFonts w:ascii="宋体" w:hAnsi="宋体" w:cs="宋体" w:eastAsia="宋体" w:hint="default"/>
                <w:spacing w:val="-23"/>
                <w:sz w:val="21"/>
                <w:szCs w:val="21"/>
              </w:rPr>
              <w:t> </w:t>
            </w:r>
            <w:r>
              <w:rPr>
                <w:rFonts w:ascii="宋体" w:hAnsi="宋体" w:cs="宋体" w:eastAsia="宋体" w:hint="default"/>
                <w:sz w:val="21"/>
                <w:szCs w:val="21"/>
              </w:rPr>
              <w:t>号</w:t>
            </w:r>
            <w:r>
              <w:rPr>
                <w:rFonts w:ascii="宋体" w:hAnsi="宋体" w:cs="宋体" w:eastAsia="宋体" w:hint="default"/>
                <w:spacing w:val="-21"/>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GR201751000692</w:t>
            </w:r>
            <w:r>
              <w:rPr>
                <w:rFonts w:ascii="宋体" w:hAnsi="宋体" w:cs="宋体" w:eastAsia="宋体" w:hint="default"/>
                <w:spacing w:val="2"/>
                <w:sz w:val="21"/>
                <w:szCs w:val="21"/>
              </w:rPr>
              <w:t>，有效期三年，公司所得税按照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Times New Roman" w:hAnsi="Times New Roman" w:cs="Times New Roman" w:eastAsia="Times New Roman" w:hint="default"/>
                <w:sz w:val="21"/>
                <w:szCs w:val="21"/>
              </w:rPr>
              <w:t>15%</w:t>
            </w:r>
            <w:r>
              <w:rPr>
                <w:rFonts w:ascii="宋体" w:hAnsi="宋体" w:cs="宋体" w:eastAsia="宋体" w:hint="default"/>
                <w:sz w:val="21"/>
                <w:szCs w:val="21"/>
              </w:rPr>
              <w:t>计算。子公司四川虹信智远软件有限公司、四</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川虹慧云商科技有限公司的企业所得税税率均为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1104"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广元长虹电子科技有限公司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广元长虹电子科技有限本公司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日取</w:t>
            </w:r>
            <w:r>
              <w:rPr>
                <w:rFonts w:ascii="宋体" w:hAnsi="宋体" w:cs="宋体" w:eastAsia="宋体" w:hint="default"/>
                <w:sz w:val="21"/>
                <w:szCs w:val="21"/>
              </w:rPr>
            </w:r>
          </w:p>
          <w:p>
            <w:pPr>
              <w:pStyle w:val="TableParagraph"/>
              <w:spacing w:line="225" w:lineRule="auto" w:before="5"/>
              <w:ind w:left="100" w:right="98"/>
              <w:jc w:val="both"/>
              <w:rPr>
                <w:rFonts w:ascii="宋体" w:hAnsi="宋体" w:cs="宋体" w:eastAsia="宋体" w:hint="default"/>
                <w:sz w:val="21"/>
                <w:szCs w:val="21"/>
              </w:rPr>
            </w:pPr>
            <w:r>
              <w:rPr>
                <w:rFonts w:ascii="宋体" w:hAnsi="宋体" w:cs="宋体" w:eastAsia="宋体" w:hint="default"/>
                <w:sz w:val="21"/>
                <w:szCs w:val="21"/>
              </w:rPr>
              <w:t>得广元市国家税务局认定为</w:t>
            </w:r>
            <w:r>
              <w:rPr>
                <w:rFonts w:ascii="Times New Roman" w:hAnsi="Times New Roman" w:cs="Times New Roman" w:eastAsia="Times New Roman" w:hint="default"/>
                <w:sz w:val="21"/>
                <w:szCs w:val="21"/>
              </w:rPr>
              <w:t>“</w:t>
            </w:r>
            <w:r>
              <w:rPr>
                <w:rFonts w:ascii="宋体" w:hAnsi="宋体" w:cs="宋体" w:eastAsia="宋体" w:hint="default"/>
                <w:sz w:val="21"/>
                <w:szCs w:val="21"/>
              </w:rPr>
              <w:t>西部大开发</w:t>
            </w:r>
            <w:r>
              <w:rPr>
                <w:rFonts w:ascii="Times New Roman" w:hAnsi="Times New Roman" w:cs="Times New Roman" w:eastAsia="Times New Roman" w:hint="default"/>
                <w:sz w:val="21"/>
                <w:szCs w:val="21"/>
              </w:rPr>
              <w:t>”</w:t>
            </w:r>
            <w:r>
              <w:rPr>
                <w:rFonts w:ascii="宋体" w:hAnsi="宋体" w:cs="宋体" w:eastAsia="宋体" w:hint="default"/>
                <w:sz w:val="21"/>
                <w:szCs w:val="21"/>
              </w:rPr>
              <w:t>企业的文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件，文件号：经国税通【</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r>
              <w:rPr>
                <w:rFonts w:ascii="Times New Roman" w:hAnsi="Times New Roman" w:cs="Times New Roman" w:eastAsia="Times New Roman" w:hint="default"/>
                <w:sz w:val="21"/>
                <w:szCs w:val="21"/>
              </w:rPr>
              <w:t>30 </w:t>
            </w:r>
            <w:r>
              <w:rPr>
                <w:rFonts w:ascii="宋体" w:hAnsi="宋体" w:cs="宋体" w:eastAsia="宋体" w:hint="default"/>
                <w:sz w:val="21"/>
                <w:szCs w:val="21"/>
              </w:rPr>
              <w:t>号，从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月开始享受所得税税率按照</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征收。</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长虹俄罗斯电器有限公司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20%</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以前年度的亏损可以在以后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年弥补。</w:t>
            </w:r>
          </w:p>
        </w:tc>
      </w:tr>
      <w:tr>
        <w:trPr>
          <w:trHeight w:val="1104"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绵阳科技城大数据科技有限公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绵阳科技城大数据科技有限公司于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w:t>
            </w:r>
          </w:p>
          <w:p>
            <w:pPr>
              <w:pStyle w:val="TableParagraph"/>
              <w:spacing w:line="230" w:lineRule="auto"/>
              <w:ind w:left="100" w:right="49"/>
              <w:jc w:val="both"/>
              <w:rPr>
                <w:rFonts w:ascii="宋体" w:hAnsi="宋体" w:cs="宋体" w:eastAsia="宋体" w:hint="default"/>
                <w:sz w:val="21"/>
                <w:szCs w:val="21"/>
              </w:rPr>
            </w:pPr>
            <w:r>
              <w:rPr>
                <w:rFonts w:ascii="宋体" w:hAnsi="宋体" w:cs="宋体" w:eastAsia="宋体" w:hint="default"/>
                <w:spacing w:val="44"/>
                <w:sz w:val="21"/>
                <w:szCs w:val="21"/>
              </w:rPr>
              <w:t>日取得《高新技术企业证书》，证书编号</w:t>
            </w:r>
            <w:r>
              <w:rPr>
                <w:rFonts w:ascii="宋体" w:hAnsi="宋体" w:cs="宋体" w:eastAsia="宋体" w:hint="default"/>
                <w:spacing w:val="-60"/>
                <w:sz w:val="21"/>
                <w:szCs w:val="21"/>
              </w:rPr>
              <w:t> </w:t>
            </w:r>
            <w:r>
              <w:rPr>
                <w:rFonts w:ascii="Times New Roman" w:hAnsi="Times New Roman" w:cs="Times New Roman" w:eastAsia="Times New Roman" w:hint="default"/>
                <w:spacing w:val="-7"/>
                <w:w w:val="100"/>
                <w:sz w:val="21"/>
                <w:szCs w:val="21"/>
              </w:rPr>
              <w:t>GR201651000023</w:t>
            </w:r>
            <w:r>
              <w:rPr>
                <w:rFonts w:ascii="宋体" w:hAnsi="宋体" w:cs="宋体" w:eastAsia="宋体" w:hint="default"/>
                <w:spacing w:val="-7"/>
                <w:w w:val="100"/>
                <w:sz w:val="21"/>
                <w:szCs w:val="21"/>
              </w:rPr>
              <w:t>，有效期</w:t>
            </w:r>
            <w:r>
              <w:rPr>
                <w:rFonts w:ascii="宋体" w:hAnsi="宋体" w:cs="宋体" w:eastAsia="宋体" w:hint="default"/>
                <w:spacing w:val="-62"/>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7"/>
                <w:w w:val="100"/>
                <w:sz w:val="21"/>
                <w:szCs w:val="21"/>
              </w:rPr>
              <w:t>年，因此</w:t>
            </w:r>
            <w:r>
              <w:rPr>
                <w:rFonts w:ascii="宋体" w:hAnsi="宋体" w:cs="宋体" w:eastAsia="宋体" w:hint="default"/>
                <w:spacing w:val="-59"/>
                <w:w w:val="100"/>
                <w:sz w:val="21"/>
                <w:szCs w:val="21"/>
              </w:rPr>
              <w:t> </w:t>
            </w:r>
            <w:r>
              <w:rPr>
                <w:rFonts w:ascii="Times New Roman" w:hAnsi="Times New Roman" w:cs="Times New Roman" w:eastAsia="Times New Roman" w:hint="default"/>
                <w:spacing w:val="-1"/>
                <w:w w:val="100"/>
                <w:sz w:val="21"/>
                <w:szCs w:val="21"/>
              </w:rPr>
              <w:t>2016</w:t>
            </w:r>
            <w:r>
              <w:rPr>
                <w:rFonts w:ascii="Times New Roman" w:hAnsi="Times New Roman" w:cs="Times New Roman" w:eastAsia="Times New Roman" w:hint="default"/>
                <w:spacing w:val="-9"/>
                <w:w w:val="100"/>
                <w:sz w:val="21"/>
                <w:szCs w:val="21"/>
              </w:rPr>
              <w:t> </w:t>
            </w:r>
            <w:r>
              <w:rPr>
                <w:rFonts w:ascii="宋体" w:hAnsi="宋体" w:cs="宋体" w:eastAsia="宋体" w:hint="default"/>
                <w:w w:val="100"/>
                <w:sz w:val="21"/>
                <w:szCs w:val="21"/>
              </w:rPr>
              <w:t>年到</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51"/>
                <w:w w:val="100"/>
                <w:sz w:val="21"/>
                <w:szCs w:val="21"/>
              </w:rPr>
              <w:t> </w:t>
            </w:r>
            <w:r>
              <w:rPr>
                <w:rFonts w:ascii="Times New Roman" w:hAnsi="Times New Roman" w:cs="Times New Roman" w:eastAsia="Times New Roman" w:hint="default"/>
                <w:spacing w:val="-51"/>
                <w:w w:val="100"/>
                <w:sz w:val="21"/>
                <w:szCs w:val="21"/>
              </w:rPr>
            </w:r>
            <w:r>
              <w:rPr>
                <w:rFonts w:ascii="宋体" w:hAnsi="宋体" w:cs="宋体" w:eastAsia="宋体" w:hint="default"/>
                <w:sz w:val="21"/>
                <w:szCs w:val="21"/>
              </w:rPr>
              <w:t>年企业所得税税率为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r>
      <w:tr>
        <w:trPr>
          <w:trHeight w:val="557"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四川虹电数字家庭产业技术研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究院有限公司</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1133"/>
        <w:gridCol w:w="4830"/>
      </w:tblGrid>
      <w:tr>
        <w:trPr>
          <w:trHeight w:val="286" w:hRule="exact"/>
        </w:trPr>
        <w:tc>
          <w:tcPr>
            <w:tcW w:w="3087"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4" w:space="0" w:color="000000"/>
              <w:left w:val="single" w:sz="6" w:space="0" w:color="000000"/>
              <w:bottom w:val="single" w:sz="6" w:space="0" w:color="000000"/>
              <w:right w:val="single" w:sz="4" w:space="0" w:color="000000"/>
            </w:tcBorders>
          </w:tcPr>
          <w:p>
            <w:pPr/>
          </w:p>
        </w:tc>
      </w:tr>
      <w:tr>
        <w:trPr>
          <w:trHeight w:val="137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99"/>
              <w:jc w:val="left"/>
              <w:rPr>
                <w:rFonts w:ascii="宋体" w:hAnsi="宋体" w:cs="宋体" w:eastAsia="宋体" w:hint="default"/>
                <w:sz w:val="21"/>
                <w:szCs w:val="21"/>
              </w:rPr>
            </w:pPr>
            <w:r>
              <w:rPr>
                <w:rFonts w:ascii="宋体" w:hAnsi="宋体" w:cs="宋体" w:eastAsia="宋体" w:hint="default"/>
                <w:spacing w:val="8"/>
                <w:sz w:val="21"/>
                <w:szCs w:val="21"/>
              </w:rPr>
              <w:t>四川长虹智慧健康科技有限公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四川长虹智慧健康科技有限公司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月取得</w:t>
            </w:r>
          </w:p>
          <w:p>
            <w:pPr>
              <w:pStyle w:val="TableParagraph"/>
              <w:spacing w:line="228" w:lineRule="auto" w:before="3"/>
              <w:ind w:left="100" w:right="49"/>
              <w:jc w:val="both"/>
              <w:rPr>
                <w:rFonts w:ascii="宋体" w:hAnsi="宋体" w:cs="宋体" w:eastAsia="宋体" w:hint="default"/>
                <w:sz w:val="21"/>
                <w:szCs w:val="21"/>
              </w:rPr>
            </w:pPr>
            <w:r>
              <w:rPr>
                <w:rFonts w:ascii="宋体" w:hAnsi="宋体" w:cs="宋体" w:eastAsia="宋体" w:hint="default"/>
                <w:spacing w:val="44"/>
                <w:sz w:val="21"/>
                <w:szCs w:val="21"/>
              </w:rPr>
              <w:t>了高新企业证书，有效期三年。证书号为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GR201751000466</w:t>
            </w:r>
            <w:r>
              <w:rPr>
                <w:rFonts w:ascii="宋体" w:hAnsi="宋体" w:cs="宋体" w:eastAsia="宋体" w:hint="default"/>
                <w:sz w:val="21"/>
                <w:szCs w:val="21"/>
              </w:rPr>
              <w:t>，企业所得税税率为 </w:t>
            </w:r>
            <w:r>
              <w:rPr>
                <w:rFonts w:ascii="Times New Roman" w:hAnsi="Times New Roman" w:cs="Times New Roman" w:eastAsia="Times New Roman" w:hint="default"/>
                <w:sz w:val="21"/>
                <w:szCs w:val="21"/>
              </w:rPr>
              <w:t>15%</w:t>
            </w:r>
            <w:r>
              <w:rPr>
                <w:rFonts w:ascii="宋体" w:hAnsi="宋体" w:cs="宋体" w:eastAsia="宋体" w:hint="default"/>
                <w:sz w:val="21"/>
                <w:szCs w:val="21"/>
              </w:rPr>
              <w:t>。子公</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司成都长虹医疗科技有限公司适用</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w:t>
            </w:r>
            <w:r>
              <w:rPr>
                <w:rFonts w:ascii="宋体" w:hAnsi="宋体" w:cs="宋体" w:eastAsia="宋体" w:hint="default"/>
                <w:w w:val="100"/>
                <w:sz w:val="21"/>
                <w:szCs w:val="21"/>
              </w:rPr>
              <w:t> </w:t>
            </w:r>
            <w:r>
              <w:rPr>
                <w:rFonts w:ascii="宋体" w:hAnsi="宋体" w:cs="宋体" w:eastAsia="宋体" w:hint="default"/>
                <w:sz w:val="21"/>
                <w:szCs w:val="21"/>
              </w:rPr>
              <w:t>税率。</w:t>
            </w:r>
          </w:p>
        </w:tc>
      </w:tr>
      <w:tr>
        <w:trPr>
          <w:trHeight w:val="286"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四川长虹点点帮科技有限公司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z w:val="21"/>
              </w:rPr>
              <w:t>25%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194"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四川智易家网络科技有限公司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根据国家发展改革委《西部地区鼓励类产业目录》</w:t>
            </w:r>
          </w:p>
          <w:p>
            <w:pPr>
              <w:pStyle w:val="TableParagraph"/>
              <w:spacing w:line="230" w:lineRule="auto" w:before="8"/>
              <w:ind w:left="100" w:right="96"/>
              <w:jc w:val="both"/>
              <w:rPr>
                <w:rFonts w:ascii="宋体" w:hAnsi="宋体" w:cs="宋体" w:eastAsia="宋体" w:hint="default"/>
                <w:sz w:val="21"/>
                <w:szCs w:val="21"/>
              </w:rPr>
            </w:pPr>
            <w:r>
              <w:rPr>
                <w:rFonts w:ascii="宋体" w:hAnsi="宋体" w:cs="宋体" w:eastAsia="宋体" w:hint="default"/>
                <w:sz w:val="21"/>
                <w:szCs w:val="21"/>
              </w:rPr>
              <w:t>（国家发改委令</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号）等有关规定，经</w:t>
            </w:r>
            <w:r>
              <w:rPr>
                <w:rFonts w:ascii="宋体" w:hAnsi="宋体" w:cs="宋体" w:eastAsia="宋体" w:hint="default"/>
                <w:w w:val="100"/>
                <w:sz w:val="21"/>
                <w:szCs w:val="21"/>
              </w:rPr>
              <w:t> </w:t>
            </w:r>
            <w:r>
              <w:rPr>
                <w:rFonts w:ascii="宋体" w:hAnsi="宋体" w:cs="宋体" w:eastAsia="宋体" w:hint="default"/>
                <w:spacing w:val="-2"/>
                <w:sz w:val="21"/>
                <w:szCs w:val="21"/>
              </w:rPr>
              <w:t>绵阳发改委审查核实，四川智易家网络科技有限公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主营业务利用互联网销售家用电器</w:t>
            </w:r>
            <w:r>
              <w:rPr>
                <w:rFonts w:ascii="Times New Roman" w:hAnsi="Times New Roman" w:cs="Times New Roman" w:eastAsia="Times New Roman" w:hint="default"/>
                <w:sz w:val="21"/>
                <w:szCs w:val="21"/>
              </w:rPr>
              <w:t>”</w:t>
            </w:r>
            <w:r>
              <w:rPr>
                <w:rFonts w:ascii="宋体" w:hAnsi="宋体" w:cs="宋体" w:eastAsia="宋体" w:hint="default"/>
                <w:sz w:val="21"/>
                <w:szCs w:val="21"/>
              </w:rPr>
              <w:t>符合《西部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地区鼓励类产业目录》中，《产业机构调整指导目</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录（</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pacing w:val="-3"/>
                <w:sz w:val="21"/>
                <w:szCs w:val="21"/>
              </w:rPr>
              <w:t>年本）》中鼓励类第二十八类</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信息产业</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第 </w:t>
            </w:r>
            <w:r>
              <w:rPr>
                <w:rFonts w:ascii="Times New Roman" w:hAnsi="Times New Roman" w:cs="Times New Roman" w:eastAsia="Times New Roman" w:hint="default"/>
                <w:sz w:val="21"/>
                <w:szCs w:val="21"/>
              </w:rPr>
              <w:t>37 </w:t>
            </w:r>
            <w:r>
              <w:rPr>
                <w:rFonts w:ascii="宋体" w:hAnsi="宋体" w:cs="宋体" w:eastAsia="宋体" w:hint="default"/>
                <w:spacing w:val="2"/>
                <w:sz w:val="21"/>
                <w:szCs w:val="21"/>
              </w:rPr>
              <w:t>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电子商务和电子政务系统开发与应用服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务</w:t>
            </w:r>
            <w:r>
              <w:rPr>
                <w:rFonts w:ascii="Times New Roman" w:hAnsi="Times New Roman" w:cs="Times New Roman" w:eastAsia="Times New Roman" w:hint="default"/>
                <w:sz w:val="21"/>
                <w:szCs w:val="21"/>
              </w:rPr>
              <w:t>”</w:t>
            </w:r>
            <w:r>
              <w:rPr>
                <w:rFonts w:ascii="宋体" w:hAnsi="宋体" w:cs="宋体" w:eastAsia="宋体" w:hint="default"/>
                <w:sz w:val="21"/>
                <w:szCs w:val="21"/>
              </w:rPr>
              <w:t>之规定，因此所得税按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税率优惠征收。</w:t>
            </w:r>
          </w:p>
        </w:tc>
      </w:tr>
      <w:tr>
        <w:trPr>
          <w:trHeight w:val="137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4830"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日取得</w:t>
            </w:r>
          </w:p>
          <w:p>
            <w:pPr>
              <w:pStyle w:val="TableParagraph"/>
              <w:spacing w:line="230" w:lineRule="auto"/>
              <w:ind w:left="100" w:right="7"/>
              <w:jc w:val="left"/>
              <w:rPr>
                <w:rFonts w:ascii="宋体" w:hAnsi="宋体" w:cs="宋体" w:eastAsia="宋体" w:hint="default"/>
                <w:sz w:val="21"/>
                <w:szCs w:val="21"/>
              </w:rPr>
            </w:pPr>
            <w:r>
              <w:rPr>
                <w:rFonts w:ascii="宋体" w:hAnsi="宋体" w:cs="宋体" w:eastAsia="宋体" w:hint="default"/>
                <w:spacing w:val="-1"/>
                <w:sz w:val="21"/>
                <w:szCs w:val="21"/>
              </w:rPr>
              <w:t>高新技术企业认证，证书编号：</w:t>
            </w:r>
            <w:r>
              <w:rPr>
                <w:rFonts w:ascii="Times New Roman" w:hAnsi="Times New Roman" w:cs="Times New Roman" w:eastAsia="Times New Roman" w:hint="default"/>
                <w:spacing w:val="-1"/>
                <w:sz w:val="21"/>
                <w:szCs w:val="21"/>
              </w:rPr>
              <w:t>GR201651000077</w:t>
            </w:r>
            <w:r>
              <w:rPr>
                <w:rFonts w:ascii="宋体" w:hAnsi="宋体" w:cs="宋体" w:eastAsia="宋体" w:hint="default"/>
                <w:spacing w:val="-1"/>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有效期 </w:t>
            </w:r>
            <w:r>
              <w:rPr>
                <w:rFonts w:ascii="Times New Roman" w:hAnsi="Times New Roman" w:cs="Times New Roman" w:eastAsia="Times New Roman" w:hint="default"/>
                <w:sz w:val="21"/>
                <w:szCs w:val="21"/>
              </w:rPr>
              <w:t>3 </w:t>
            </w:r>
            <w:r>
              <w:rPr>
                <w:rFonts w:ascii="宋体" w:hAnsi="宋体" w:cs="宋体" w:eastAsia="宋体" w:hint="default"/>
                <w:sz w:val="21"/>
                <w:szCs w:val="21"/>
              </w:rPr>
              <w:t>年，从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年开始享受</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w:t>
            </w:r>
            <w:r>
              <w:rPr>
                <w:rFonts w:ascii="宋体" w:hAnsi="宋体" w:cs="宋体" w:eastAsia="宋体" w:hint="default"/>
                <w:w w:val="100"/>
                <w:sz w:val="21"/>
                <w:szCs w:val="21"/>
              </w:rPr>
              <w:t> </w:t>
            </w:r>
            <w:r>
              <w:rPr>
                <w:rFonts w:ascii="宋体" w:hAnsi="宋体" w:cs="宋体" w:eastAsia="宋体" w:hint="default"/>
                <w:sz w:val="21"/>
                <w:szCs w:val="21"/>
              </w:rPr>
              <w:t>税税率。子公司四川长虹云端科技服务有限公司适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的企业所得税率。</w:t>
            </w:r>
          </w:p>
        </w:tc>
      </w:tr>
      <w:tr>
        <w:trPr>
          <w:trHeight w:val="288" w:hRule="exact"/>
        </w:trPr>
        <w:tc>
          <w:tcPr>
            <w:tcW w:w="30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长虹国际控股（香港）有限公司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16.5%</w:t>
            </w:r>
          </w:p>
        </w:tc>
        <w:tc>
          <w:tcPr>
            <w:tcW w:w="483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8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长虹中东电器有限责任公司</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0%</w:t>
            </w:r>
          </w:p>
        </w:tc>
        <w:tc>
          <w:tcPr>
            <w:tcW w:w="483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4"/>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82" w:lineRule="exact" w:before="56"/>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25" w:lineRule="auto" w:before="6"/>
        <w:ind w:right="237" w:firstLine="419"/>
        <w:jc w:val="both"/>
      </w:pPr>
      <w:r>
        <w:rPr/>
        <w:t>根据</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日《财政部、海关总署、国家税务总局关于深入实施西部大开发战略有</w:t>
      </w:r>
      <w:r>
        <w:rPr>
          <w:w w:val="100"/>
        </w:rPr>
        <w:t> </w:t>
      </w:r>
      <w:r>
        <w:rPr/>
        <w:t>关税收优惠政策问题的通知》（财税</w:t>
      </w:r>
      <w:r>
        <w:rPr>
          <w:rFonts w:ascii="Times New Roman" w:hAnsi="Times New Roman" w:cs="Times New Roman" w:eastAsia="Times New Roman" w:hint="default"/>
        </w:rPr>
        <w:t>[2011]58</w:t>
      </w:r>
      <w:r>
        <w:rPr>
          <w:rFonts w:ascii="Times New Roman" w:hAnsi="Times New Roman" w:cs="Times New Roman" w:eastAsia="Times New Roman" w:hint="default"/>
          <w:spacing w:val="-4"/>
        </w:rPr>
        <w:t> </w:t>
      </w:r>
      <w:r>
        <w:rPr/>
        <w:t>号）、《国家税务总局关于深入实施西部大开发战</w:t>
      </w:r>
      <w:r>
        <w:rPr>
          <w:w w:val="100"/>
        </w:rPr>
        <w:t> </w:t>
      </w:r>
      <w:r>
        <w:rPr/>
        <w:t>略有关企业所得税问题的公告》（国家税务总局公告</w:t>
      </w:r>
      <w:r>
        <w:rPr>
          <w:spacing w:val="-53"/>
        </w:rPr>
        <w:t> </w:t>
      </w:r>
      <w:r>
        <w:rPr>
          <w:rFonts w:ascii="Times New Roman" w:hAnsi="Times New Roman" w:cs="Times New Roman" w:eastAsia="Times New Roman" w:hint="default"/>
        </w:rPr>
        <w:t>2012 </w:t>
      </w:r>
      <w:r>
        <w:rPr/>
        <w:t>年第</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号），自</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p>
    <w:p>
      <w:pPr>
        <w:pStyle w:val="BodyText"/>
        <w:spacing w:line="225" w:lineRule="auto"/>
        <w:ind w:right="227"/>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日，对设在西部地区以《西部地区鼓励类产业目录》中规定的产业项目为主营业</w:t>
      </w:r>
      <w:r>
        <w:rPr>
          <w:spacing w:val="-100"/>
        </w:rPr>
        <w:t> </w:t>
      </w:r>
      <w:r>
        <w:rPr>
          <w:spacing w:val="-100"/>
        </w:rPr>
      </w:r>
      <w:r>
        <w:rPr>
          <w:spacing w:val="-2"/>
        </w:rPr>
        <w:t>务，且其当年度主营业务收入占企业收入总额</w:t>
      </w:r>
      <w:r>
        <w:rPr/>
        <w:t> </w:t>
      </w:r>
      <w:r>
        <w:rPr>
          <w:rFonts w:ascii="Times New Roman" w:hAnsi="Times New Roman" w:cs="Times New Roman" w:eastAsia="Times New Roman" w:hint="default"/>
          <w:spacing w:val="-2"/>
        </w:rPr>
        <w:t>70%</w:t>
      </w:r>
      <w:r>
        <w:rPr>
          <w:spacing w:val="-2"/>
        </w:rPr>
        <w:t>以上的企业，经企业申请，主管税务机关审核</w:t>
      </w:r>
      <w:r>
        <w:rPr>
          <w:spacing w:val="-85"/>
        </w:rPr>
        <w:t> </w:t>
      </w:r>
      <w:r>
        <w:rPr>
          <w:spacing w:val="-85"/>
        </w:rPr>
      </w:r>
      <w:r>
        <w:rPr>
          <w:spacing w:val="-5"/>
        </w:rPr>
        <w:t>确认后，可减按</w:t>
      </w:r>
      <w:r>
        <w:rPr>
          <w:spacing w:val="-35"/>
        </w:rPr>
        <w:t> </w:t>
      </w:r>
      <w:r>
        <w:rPr>
          <w:rFonts w:ascii="Times New Roman" w:hAnsi="Times New Roman" w:cs="Times New Roman" w:eastAsia="Times New Roman" w:hint="default"/>
          <w:spacing w:val="-3"/>
        </w:rPr>
        <w:t>15%</w:t>
      </w:r>
      <w:r>
        <w:rPr>
          <w:spacing w:val="-3"/>
        </w:rPr>
        <w:t>税率缴纳企业所得税。</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4"/>
        </w:rPr>
        <w:t> </w:t>
      </w:r>
      <w:r>
        <w:rPr>
          <w:spacing w:val="-3"/>
        </w:rPr>
        <w:t>年度公司的经营业务未发生改变，公司暂按</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企业所得税税率申报纳税。</w:t>
      </w:r>
    </w:p>
    <w:p>
      <w:pPr>
        <w:spacing w:line="240" w:lineRule="auto" w:before="5"/>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7"/>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4"/>
        <w:spacing w:line="290" w:lineRule="auto"/>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753" w:space="3980"/>
            <w:col w:w="2557"/>
          </w:cols>
        </w:sectPr>
      </w:pPr>
    </w:p>
    <w:p>
      <w:pPr>
        <w:spacing w:line="240" w:lineRule="auto" w:before="4"/>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550"/>
        <w:gridCol w:w="2837"/>
        <w:gridCol w:w="2458"/>
      </w:tblGrid>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687,632.39</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749,927.96</w:t>
            </w: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9,635,784,639.35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7,546,981,763.54</w:t>
            </w: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5,411,988,343.00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4,407,324,446.14</w:t>
            </w:r>
          </w:p>
        </w:tc>
      </w:tr>
      <w:tr>
        <w:trPr>
          <w:trHeight w:val="28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15,048,460,614.74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11,955,056,137.64</w:t>
            </w:r>
          </w:p>
        </w:tc>
      </w:tr>
      <w:tr>
        <w:trPr>
          <w:trHeight w:val="284"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Times New Roman" w:hAnsi="Times New Roman" w:cs="Times New Roman" w:eastAsia="Times New Roman" w:hint="default"/>
                <w:sz w:val="21"/>
                <w:szCs w:val="21"/>
              </w:rPr>
            </w:pPr>
            <w:r>
              <w:rPr>
                <w:rFonts w:ascii="Times New Roman"/>
                <w:spacing w:val="-1"/>
                <w:sz w:val="21"/>
              </w:rPr>
              <w:t>144,170,141.65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Times New Roman" w:hAnsi="Times New Roman" w:cs="Times New Roman" w:eastAsia="Times New Roman" w:hint="default"/>
                <w:sz w:val="21"/>
                <w:szCs w:val="21"/>
              </w:rPr>
            </w:pPr>
            <w:r>
              <w:rPr>
                <w:rFonts w:ascii="Times New Roman"/>
                <w:spacing w:val="-1"/>
                <w:sz w:val="21"/>
              </w:rPr>
              <w:t>191,050,263.03</w:t>
            </w:r>
          </w:p>
        </w:tc>
      </w:tr>
    </w:tbl>
    <w:p>
      <w:pPr>
        <w:spacing w:line="240" w:lineRule="auto" w:before="2"/>
        <w:rPr>
          <w:rFonts w:ascii="宋体" w:hAnsi="宋体" w:cs="宋体" w:eastAsia="宋体" w:hint="default"/>
          <w:sz w:val="13"/>
          <w:szCs w:val="13"/>
        </w:rPr>
      </w:pPr>
    </w:p>
    <w:p>
      <w:pPr>
        <w:pStyle w:val="BodyText"/>
        <w:spacing w:line="240" w:lineRule="auto" w:before="36"/>
        <w:ind w:right="3050"/>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82" w:lineRule="exact" w:before="36"/>
        <w:ind w:left="738" w:right="0"/>
        <w:jc w:val="left"/>
      </w:pPr>
      <w:r>
        <w:rPr/>
        <w:t>本公司年末存放于财务公司的款项折合本位币合计</w:t>
      </w:r>
      <w:r>
        <w:rPr>
          <w:spacing w:val="-51"/>
        </w:rPr>
        <w:t> </w:t>
      </w:r>
      <w:r>
        <w:rPr>
          <w:rFonts w:ascii="Times New Roman" w:hAnsi="Times New Roman" w:cs="Times New Roman" w:eastAsia="Times New Roman" w:hint="default"/>
        </w:rPr>
        <w:t>9,746,254,952.17</w:t>
      </w:r>
      <w:r>
        <w:rPr>
          <w:rFonts w:ascii="Times New Roman" w:hAnsi="Times New Roman" w:cs="Times New Roman" w:eastAsia="Times New Roman" w:hint="default"/>
          <w:spacing w:val="4"/>
        </w:rPr>
        <w:t> </w:t>
      </w:r>
      <w:r>
        <w:rPr>
          <w:spacing w:val="-10"/>
        </w:rPr>
        <w:t>元。其中：存放在财务公</w:t>
      </w:r>
    </w:p>
    <w:p>
      <w:pPr>
        <w:pStyle w:val="BodyText"/>
        <w:spacing w:line="272" w:lineRule="exact"/>
        <w:ind w:left="318" w:right="0"/>
        <w:jc w:val="left"/>
        <w:rPr>
          <w:rFonts w:ascii="Times New Roman" w:hAnsi="Times New Roman" w:cs="Times New Roman" w:eastAsia="Times New Roman" w:hint="default"/>
        </w:rPr>
      </w:pPr>
      <w:r>
        <w:rPr>
          <w:spacing w:val="-5"/>
        </w:rPr>
        <w:t>司的存款中，活期存款</w:t>
      </w:r>
      <w:r>
        <w:rPr>
          <w:spacing w:val="-45"/>
        </w:rPr>
        <w:t> </w:t>
      </w:r>
      <w:r>
        <w:rPr>
          <w:rFonts w:ascii="Times New Roman" w:hAnsi="Times New Roman" w:cs="Times New Roman" w:eastAsia="Times New Roman" w:hint="default"/>
        </w:rPr>
        <w:t>933,403,347.49</w:t>
      </w:r>
      <w:r>
        <w:rPr>
          <w:rFonts w:ascii="Times New Roman" w:hAnsi="Times New Roman" w:cs="Times New Roman" w:eastAsia="Times New Roman" w:hint="default"/>
          <w:spacing w:val="4"/>
        </w:rPr>
        <w:t> </w:t>
      </w:r>
      <w:r>
        <w:rPr>
          <w:spacing w:val="-7"/>
        </w:rPr>
        <w:t>元，定期存款</w:t>
      </w:r>
      <w:r>
        <w:rPr>
          <w:spacing w:val="-48"/>
        </w:rPr>
        <w:t> </w:t>
      </w:r>
      <w:r>
        <w:rPr>
          <w:rFonts w:ascii="Times New Roman" w:hAnsi="Times New Roman" w:cs="Times New Roman" w:eastAsia="Times New Roman" w:hint="default"/>
        </w:rPr>
        <w:t>6,066,899,290.76</w:t>
      </w:r>
      <w:r>
        <w:rPr>
          <w:rFonts w:ascii="Times New Roman" w:hAnsi="Times New Roman" w:cs="Times New Roman" w:eastAsia="Times New Roman" w:hint="default"/>
          <w:spacing w:val="4"/>
        </w:rPr>
        <w:t> </w:t>
      </w:r>
      <w:r>
        <w:rPr>
          <w:spacing w:val="-8"/>
        </w:rPr>
        <w:t>元，保证金</w:t>
      </w:r>
      <w:r>
        <w:rPr>
          <w:spacing w:val="-45"/>
        </w:rPr>
        <w:t> </w:t>
      </w:r>
      <w:r>
        <w:rPr>
          <w:rFonts w:ascii="Times New Roman" w:hAnsi="Times New Roman" w:cs="Times New Roman" w:eastAsia="Times New Roman" w:hint="default"/>
        </w:rPr>
        <w:t>2,745,952,313.92</w:t>
      </w:r>
    </w:p>
    <w:p>
      <w:pPr>
        <w:pStyle w:val="BodyText"/>
        <w:spacing w:line="281" w:lineRule="exact"/>
        <w:ind w:left="318" w:right="0"/>
        <w:jc w:val="left"/>
      </w:pPr>
      <w:r>
        <w:rPr/>
        <w:t>元，详见本附注十一、（二）</w:t>
      </w:r>
      <w:r>
        <w:rPr>
          <w:rFonts w:ascii="Times New Roman" w:hAnsi="Times New Roman" w:cs="Times New Roman" w:eastAsia="Times New Roman" w:hint="default"/>
        </w:rPr>
        <w:t>9.1</w:t>
      </w:r>
      <w:r>
        <w:rPr/>
        <w:t>）</w:t>
      </w:r>
    </w:p>
    <w:p>
      <w:pPr>
        <w:pStyle w:val="Heading3"/>
        <w:spacing w:line="240" w:lineRule="auto" w:before="48"/>
        <w:ind w:left="757" w:right="0"/>
        <w:jc w:val="left"/>
      </w:pPr>
      <w:r>
        <w:rPr/>
        <w:t>其他货币资金明细如下：</w:t>
      </w:r>
    </w:p>
    <w:p>
      <w:pPr>
        <w:spacing w:line="240" w:lineRule="auto" w:before="2"/>
        <w:rPr>
          <w:rFonts w:ascii="宋体" w:hAnsi="宋体" w:cs="宋体" w:eastAsia="宋体" w:hint="default"/>
          <w:sz w:val="3"/>
          <w:szCs w:val="3"/>
        </w:rPr>
      </w:pPr>
    </w:p>
    <w:tbl>
      <w:tblPr>
        <w:tblW w:w="0" w:type="auto"/>
        <w:jc w:val="left"/>
        <w:tblInd w:w="390" w:type="dxa"/>
        <w:tblLayout w:type="fixed"/>
        <w:tblCellMar>
          <w:top w:w="0" w:type="dxa"/>
          <w:left w:w="0" w:type="dxa"/>
          <w:bottom w:w="0" w:type="dxa"/>
          <w:right w:w="0" w:type="dxa"/>
        </w:tblCellMar>
        <w:tblLook w:val="01E0"/>
      </w:tblPr>
      <w:tblGrid>
        <w:gridCol w:w="2170"/>
        <w:gridCol w:w="2170"/>
        <w:gridCol w:w="2170"/>
        <w:gridCol w:w="2170"/>
      </w:tblGrid>
      <w:tr>
        <w:trPr>
          <w:trHeight w:val="35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5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5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5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3,801,463,495.71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内保外贷保证金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15,622,885.41</w:t>
            </w:r>
          </w:p>
        </w:tc>
      </w:tr>
      <w:tr>
        <w:trPr>
          <w:trHeight w:val="348"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119,956,632.88</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外币待核查</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69,288,933.35</w:t>
            </w:r>
          </w:p>
        </w:tc>
      </w:tr>
      <w:tr>
        <w:trPr>
          <w:trHeight w:val="35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质押保证金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64,836,408.20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远期结汇保证金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1,149,443.19</w:t>
            </w:r>
          </w:p>
        </w:tc>
      </w:tr>
      <w:tr>
        <w:trPr>
          <w:trHeight w:val="35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存出证券投资款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31,381,944.54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88,257,030.78</w:t>
            </w:r>
          </w:p>
        </w:tc>
      </w:tr>
      <w:tr>
        <w:trPr>
          <w:trHeight w:val="35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公积金专户存款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21,866,032.06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第三方平台款项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25,404,972.69</w:t>
            </w:r>
          </w:p>
        </w:tc>
      </w:tr>
      <w:tr>
        <w:trPr>
          <w:trHeight w:val="35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房款按揭保证金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15,519,400.93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协定存款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1,145,410,645.36</w:t>
            </w:r>
          </w:p>
        </w:tc>
      </w:tr>
      <w:tr>
        <w:trPr>
          <w:trHeight w:val="350"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在途资金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11,830,517.90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pacing w:val="-1"/>
                <w:sz w:val="21"/>
              </w:rPr>
              <w:t>5,411,988,343.00</w:t>
            </w:r>
            <w:r>
              <w:rPr>
                <w:rFonts w:ascii="Times New Roman"/>
                <w:spacing w:val="-1"/>
                <w:sz w:val="21"/>
              </w:rPr>
            </w:r>
          </w:p>
        </w:tc>
      </w:tr>
    </w:tbl>
    <w:p>
      <w:pPr>
        <w:pStyle w:val="Heading3"/>
        <w:spacing w:line="283" w:lineRule="auto" w:before="31"/>
        <w:ind w:left="318" w:right="299" w:firstLine="439"/>
        <w:jc w:val="left"/>
      </w:pPr>
      <w:r>
        <w:rPr/>
        <w:t>其他货币资金中，</w:t>
      </w:r>
      <w:r>
        <w:rPr>
          <w:rFonts w:ascii="Times New Roman" w:hAnsi="Times New Roman" w:cs="Times New Roman" w:eastAsia="Times New Roman" w:hint="default"/>
        </w:rPr>
        <w:t>6 </w:t>
      </w:r>
      <w:r>
        <w:rPr/>
        <w:t>个月以上的款项包括：保函保证金 </w:t>
      </w:r>
      <w:r>
        <w:rPr>
          <w:rFonts w:ascii="Times New Roman" w:hAnsi="Times New Roman" w:cs="Times New Roman" w:eastAsia="Times New Roman" w:hint="default"/>
        </w:rPr>
        <w:t>11,321,274.49</w:t>
      </w:r>
      <w:r>
        <w:rPr>
          <w:rFonts w:ascii="Times New Roman" w:hAnsi="Times New Roman" w:cs="Times New Roman" w:eastAsia="Times New Roman" w:hint="default"/>
          <w:spacing w:val="-28"/>
        </w:rPr>
        <w:t> </w:t>
      </w:r>
      <w:r>
        <w:rPr/>
        <w:t>元、银行承兑汇票</w:t>
      </w:r>
      <w:r>
        <w:rPr>
          <w:w w:val="100"/>
        </w:rPr>
        <w:t> </w:t>
      </w:r>
      <w:r>
        <w:rPr/>
        <w:t>保证金</w:t>
      </w:r>
      <w:r>
        <w:rPr>
          <w:spacing w:val="-51"/>
        </w:rPr>
        <w:t> </w:t>
      </w:r>
      <w:r>
        <w:rPr>
          <w:rFonts w:ascii="Times New Roman" w:hAnsi="Times New Roman" w:cs="Times New Roman" w:eastAsia="Times New Roman" w:hint="default"/>
        </w:rPr>
        <w:t>786,673,920.95</w:t>
      </w:r>
      <w:r>
        <w:rPr>
          <w:rFonts w:ascii="Times New Roman" w:hAnsi="Times New Roman" w:cs="Times New Roman" w:eastAsia="Times New Roman" w:hint="default"/>
          <w:spacing w:val="5"/>
        </w:rPr>
        <w:t> </w:t>
      </w:r>
      <w:r>
        <w:rPr/>
        <w:t>元、质押保证金</w:t>
      </w:r>
      <w:r>
        <w:rPr>
          <w:spacing w:val="-50"/>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5"/>
        </w:rPr>
        <w:t> </w:t>
      </w:r>
      <w:r>
        <w:rPr/>
        <w:t>元，远期结汇保证金</w:t>
      </w:r>
      <w:r>
        <w:rPr>
          <w:spacing w:val="-50"/>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5"/>
        </w:rPr>
        <w:t> </w:t>
      </w:r>
      <w:r>
        <w:rPr/>
        <w:t>元，内</w:t>
      </w:r>
    </w:p>
    <w:p>
      <w:pPr>
        <w:pStyle w:val="Heading3"/>
        <w:spacing w:line="283" w:lineRule="auto" w:before="11"/>
        <w:ind w:left="757" w:right="0" w:hanging="440"/>
        <w:jc w:val="left"/>
      </w:pPr>
      <w:r>
        <w:rPr/>
        <w:t>保外贷保证金</w:t>
      </w:r>
      <w:r>
        <w:rPr>
          <w:spacing w:val="-56"/>
        </w:rPr>
        <w:t> </w:t>
      </w:r>
      <w:r>
        <w:rPr>
          <w:rFonts w:ascii="Times New Roman" w:hAnsi="Times New Roman" w:cs="Times New Roman" w:eastAsia="Times New Roman" w:hint="default"/>
        </w:rPr>
        <w:t>15,622,885.41</w:t>
      </w:r>
      <w:r>
        <w:rPr>
          <w:rFonts w:ascii="Times New Roman" w:hAnsi="Times New Roman" w:cs="Times New Roman" w:eastAsia="Times New Roman" w:hint="default"/>
          <w:spacing w:val="-1"/>
        </w:rPr>
        <w:t> </w:t>
      </w:r>
      <w:r>
        <w:rPr/>
        <w:t>元，均不作为现金及现金等价物。</w:t>
      </w:r>
      <w:r>
        <w:rPr>
          <w:w w:val="100"/>
        </w:rPr>
        <w:t> </w:t>
      </w:r>
      <w:r>
        <w:rPr/>
        <w:t>根据国家的外汇管理政策，对企业的外汇货款一律先进入待核查账户，在核查转出前，</w:t>
      </w:r>
    </w:p>
    <w:p>
      <w:pPr>
        <w:pStyle w:val="Heading3"/>
        <w:spacing w:line="240" w:lineRule="auto" w:before="32"/>
        <w:ind w:left="318" w:right="0"/>
        <w:jc w:val="left"/>
      </w:pPr>
      <w:r>
        <w:rPr/>
        <w:t>暂时限制使用。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480" w:right="960"/>
        </w:sectPr>
      </w:pPr>
    </w:p>
    <w:p>
      <w:pPr>
        <w:pStyle w:val="Heading4"/>
        <w:spacing w:line="240" w:lineRule="auto"/>
        <w:ind w:left="31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31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318" w:right="0"/>
        <w:jc w:val="left"/>
      </w:pPr>
      <w:r>
        <w:rPr/>
        <w:t>单位：元币种：人民币</w:t>
      </w:r>
    </w:p>
    <w:p>
      <w:pPr>
        <w:spacing w:after="0" w:line="240" w:lineRule="auto"/>
        <w:jc w:val="left"/>
        <w:sectPr>
          <w:type w:val="continuous"/>
          <w:pgSz w:w="11910" w:h="16840"/>
          <w:pgMar w:top="1120" w:bottom="1380" w:left="1480" w:right="960"/>
          <w:cols w:num="2" w:equalWidth="0">
            <w:col w:w="5378" w:space="1355"/>
            <w:col w:w="2737"/>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74,752,378.26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241,064,733.40</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2"/>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衍生金融资产</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74,752,378.26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241,064,733.40</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47,093,800.18</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22"/>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权益工具投资</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47,093,800.18</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121,846,178.44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241,064,733.40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318" w:right="0"/>
        <w:jc w:val="left"/>
      </w:pPr>
      <w:r>
        <w:rPr/>
        <w:t>其他说明：</w:t>
      </w:r>
    </w:p>
    <w:p>
      <w:pPr>
        <w:pStyle w:val="BodyText"/>
        <w:spacing w:line="272" w:lineRule="exact" w:before="27"/>
        <w:ind w:left="318" w:right="0" w:firstLine="41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衍生金融资产主要是：公司执行的远期结售汇合约在</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日的公允价值（公</w:t>
      </w:r>
      <w:r>
        <w:rPr>
          <w:w w:val="100"/>
        </w:rPr>
        <w:t> </w:t>
      </w:r>
      <w:r>
        <w:rPr/>
        <w:t>允价值为正数，确认为资产）。</w:t>
      </w:r>
    </w:p>
    <w:p>
      <w:pPr>
        <w:pStyle w:val="BodyText"/>
        <w:spacing w:line="240" w:lineRule="auto" w:before="50"/>
        <w:ind w:left="738" w:right="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3"/>
        </w:rPr>
        <w:t> </w:t>
      </w:r>
      <w:r>
        <w:rPr/>
        <w:t>权益工具投资年末账面余额情况如下：</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282"/>
        <w:gridCol w:w="799"/>
        <w:gridCol w:w="980"/>
        <w:gridCol w:w="1183"/>
        <w:gridCol w:w="1268"/>
        <w:gridCol w:w="1265"/>
        <w:gridCol w:w="1268"/>
        <w:gridCol w:w="1183"/>
      </w:tblGrid>
      <w:tr>
        <w:trPr>
          <w:trHeight w:val="49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交易性金融资</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b/>
                <w:bCs/>
                <w:w w:val="99"/>
                <w:sz w:val="18"/>
                <w:szCs w:val="18"/>
              </w:rPr>
              <w:t>产</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2" w:right="0"/>
              <w:jc w:val="left"/>
              <w:rPr>
                <w:rFonts w:ascii="宋体" w:hAnsi="宋体" w:cs="宋体" w:eastAsia="宋体" w:hint="default"/>
                <w:sz w:val="18"/>
                <w:szCs w:val="18"/>
              </w:rPr>
            </w:pPr>
            <w:r>
              <w:rPr>
                <w:rFonts w:ascii="宋体" w:hAnsi="宋体" w:cs="宋体" w:eastAsia="宋体" w:hint="default"/>
                <w:b/>
                <w:bCs/>
                <w:spacing w:val="-21"/>
                <w:sz w:val="18"/>
                <w:szCs w:val="18"/>
              </w:rPr>
              <w:t>年初</w:t>
            </w:r>
            <w:r>
              <w:rPr>
                <w:rFonts w:ascii="宋体" w:hAnsi="宋体" w:cs="宋体" w:eastAsia="宋体" w:hint="default"/>
                <w:sz w:val="18"/>
                <w:szCs w:val="18"/>
              </w:rPr>
            </w:r>
          </w:p>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b/>
                <w:bCs/>
                <w:spacing w:val="-21"/>
                <w:sz w:val="18"/>
                <w:szCs w:val="18"/>
              </w:rPr>
              <w:t>数量</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3"/>
              <w:jc w:val="center"/>
              <w:rPr>
                <w:rFonts w:ascii="宋体" w:hAnsi="宋体" w:cs="宋体" w:eastAsia="宋体" w:hint="default"/>
                <w:sz w:val="18"/>
                <w:szCs w:val="18"/>
              </w:rPr>
            </w:pPr>
            <w:r>
              <w:rPr>
                <w:rFonts w:ascii="宋体" w:hAnsi="宋体" w:cs="宋体" w:eastAsia="宋体" w:hint="default"/>
                <w:b/>
                <w:bCs/>
                <w:spacing w:val="-21"/>
                <w:sz w:val="18"/>
                <w:szCs w:val="18"/>
              </w:rPr>
              <w:t>年初</w:t>
            </w:r>
            <w:r>
              <w:rPr>
                <w:rFonts w:ascii="宋体" w:hAnsi="宋体" w:cs="宋体" w:eastAsia="宋体" w:hint="default"/>
                <w:sz w:val="18"/>
                <w:szCs w:val="18"/>
              </w:rPr>
            </w:r>
          </w:p>
          <w:p>
            <w:pPr>
              <w:pStyle w:val="TableParagraph"/>
              <w:spacing w:line="240" w:lineRule="auto" w:before="4"/>
              <w:ind w:right="113"/>
              <w:jc w:val="center"/>
              <w:rPr>
                <w:rFonts w:ascii="宋体" w:hAnsi="宋体" w:cs="宋体" w:eastAsia="宋体" w:hint="default"/>
                <w:sz w:val="18"/>
                <w:szCs w:val="18"/>
              </w:rPr>
            </w:pPr>
            <w:r>
              <w:rPr>
                <w:rFonts w:ascii="宋体" w:hAnsi="宋体" w:cs="宋体" w:eastAsia="宋体" w:hint="default"/>
                <w:b/>
                <w:bCs/>
                <w:spacing w:val="-21"/>
                <w:sz w:val="18"/>
                <w:szCs w:val="18"/>
              </w:rPr>
              <w:t>公允价值</w:t>
            </w:r>
            <w:r>
              <w:rPr>
                <w:rFonts w:ascii="宋体" w:hAnsi="宋体" w:cs="宋体" w:eastAsia="宋体" w:hint="default"/>
                <w:sz w:val="18"/>
                <w:szCs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hAnsi="宋体" w:cs="宋体" w:eastAsia="宋体" w:hint="default"/>
                <w:b/>
                <w:bCs/>
                <w:spacing w:val="-21"/>
                <w:w w:val="95"/>
                <w:sz w:val="18"/>
                <w:szCs w:val="18"/>
              </w:rPr>
              <w:t>本年增减数量</w:t>
            </w:r>
            <w:r>
              <w:rPr>
                <w:rFonts w:ascii="宋体" w:hAnsi="宋体" w:cs="宋体" w:eastAsia="宋体" w:hint="default"/>
                <w:sz w:val="18"/>
                <w:szCs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hAnsi="宋体" w:cs="宋体" w:eastAsia="宋体" w:hint="default"/>
                <w:b/>
                <w:bCs/>
                <w:spacing w:val="-21"/>
                <w:w w:val="95"/>
                <w:sz w:val="18"/>
                <w:szCs w:val="18"/>
              </w:rPr>
              <w:t>本年增减成本</w:t>
            </w:r>
            <w:r>
              <w:rPr>
                <w:rFonts w:ascii="宋体" w:hAnsi="宋体" w:cs="宋体" w:eastAsia="宋体" w:hint="default"/>
                <w:sz w:val="18"/>
                <w:szCs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 w:right="0"/>
              <w:jc w:val="left"/>
              <w:rPr>
                <w:rFonts w:ascii="宋体" w:hAnsi="宋体" w:cs="宋体" w:eastAsia="宋体" w:hint="default"/>
                <w:sz w:val="18"/>
                <w:szCs w:val="18"/>
              </w:rPr>
            </w:pPr>
            <w:r>
              <w:rPr>
                <w:rFonts w:ascii="宋体" w:hAnsi="宋体" w:cs="宋体" w:eastAsia="宋体" w:hint="default"/>
                <w:b/>
                <w:bCs/>
                <w:spacing w:val="-21"/>
                <w:sz w:val="18"/>
                <w:szCs w:val="18"/>
              </w:rPr>
              <w:t>公允价值变动</w:t>
            </w:r>
            <w:r>
              <w:rPr>
                <w:rFonts w:ascii="宋体" w:hAnsi="宋体" w:cs="宋体" w:eastAsia="宋体" w:hint="default"/>
                <w:sz w:val="18"/>
                <w:szCs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5" w:right="0"/>
              <w:jc w:val="center"/>
              <w:rPr>
                <w:rFonts w:ascii="宋体" w:hAnsi="宋体" w:cs="宋体" w:eastAsia="宋体" w:hint="default"/>
                <w:sz w:val="18"/>
                <w:szCs w:val="18"/>
              </w:rPr>
            </w:pPr>
            <w:r>
              <w:rPr>
                <w:rFonts w:ascii="宋体" w:hAnsi="宋体" w:cs="宋体" w:eastAsia="宋体" w:hint="default"/>
                <w:b/>
                <w:bCs/>
                <w:spacing w:val="-21"/>
                <w:sz w:val="18"/>
                <w:szCs w:val="18"/>
              </w:rPr>
              <w:t>年末账面价值</w:t>
            </w:r>
            <w:r>
              <w:rPr>
                <w:rFonts w:ascii="宋体" w:hAnsi="宋体" w:cs="宋体" w:eastAsia="宋体" w:hint="default"/>
                <w:sz w:val="18"/>
                <w:szCs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3" w:right="0"/>
              <w:jc w:val="left"/>
              <w:rPr>
                <w:rFonts w:ascii="宋体" w:hAnsi="宋体" w:cs="宋体" w:eastAsia="宋体" w:hint="default"/>
                <w:sz w:val="18"/>
                <w:szCs w:val="18"/>
              </w:rPr>
            </w:pPr>
            <w:r>
              <w:rPr>
                <w:rFonts w:ascii="宋体" w:hAnsi="宋体" w:cs="宋体" w:eastAsia="宋体" w:hint="default"/>
                <w:b/>
                <w:bCs/>
                <w:spacing w:val="-21"/>
                <w:sz w:val="18"/>
                <w:szCs w:val="18"/>
              </w:rPr>
              <w:t>年末数量</w:t>
            </w:r>
            <w:r>
              <w:rPr>
                <w:rFonts w:ascii="宋体" w:hAnsi="宋体" w:cs="宋体" w:eastAsia="宋体" w:hint="default"/>
                <w:sz w:val="18"/>
                <w:szCs w:val="18"/>
              </w:rPr>
            </w:r>
          </w:p>
        </w:tc>
      </w:tr>
      <w:tr>
        <w:trPr>
          <w:trHeight w:val="49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股票－东旭光</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电</w:t>
            </w:r>
          </w:p>
        </w:tc>
        <w:tc>
          <w:tcPr>
            <w:tcW w:w="79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10"/>
                <w:sz w:val="18"/>
              </w:rPr>
              <w:t>5,020,661.00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10"/>
                <w:sz w:val="18"/>
              </w:rPr>
              <w:t>49,704,500.00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10"/>
                <w:sz w:val="18"/>
              </w:rPr>
              <w:t>-2,610,699.82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56" w:right="0"/>
              <w:jc w:val="center"/>
              <w:rPr>
                <w:rFonts w:ascii="Times New Roman" w:hAnsi="Times New Roman" w:cs="Times New Roman" w:eastAsia="Times New Roman" w:hint="default"/>
                <w:sz w:val="18"/>
                <w:szCs w:val="18"/>
              </w:rPr>
            </w:pPr>
            <w:r>
              <w:rPr>
                <w:rFonts w:ascii="Times New Roman"/>
                <w:spacing w:val="-10"/>
                <w:sz w:val="18"/>
              </w:rPr>
              <w:t>47,093,800.18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44" w:right="0"/>
              <w:jc w:val="left"/>
              <w:rPr>
                <w:rFonts w:ascii="Times New Roman" w:hAnsi="Times New Roman" w:cs="Times New Roman" w:eastAsia="Times New Roman" w:hint="default"/>
                <w:sz w:val="18"/>
                <w:szCs w:val="18"/>
              </w:rPr>
            </w:pPr>
            <w:r>
              <w:rPr>
                <w:rFonts w:ascii="Times New Roman"/>
                <w:spacing w:val="-10"/>
                <w:sz w:val="18"/>
              </w:rPr>
              <w:t>5,020,661.00</w:t>
            </w:r>
          </w:p>
        </w:tc>
      </w:tr>
      <w:tr>
        <w:trPr>
          <w:trHeight w:val="29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0"/>
                <w:sz w:val="18"/>
              </w:rPr>
              <w:t>5,020,661.00</w:t>
            </w:r>
            <w:r>
              <w:rPr>
                <w:rFonts w:ascii="Times New Roman"/>
                <w:spacing w:val="-10"/>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0"/>
                <w:sz w:val="18"/>
              </w:rPr>
              <w:t>49,704,500.00</w:t>
            </w:r>
            <w:r>
              <w:rPr>
                <w:rFonts w:ascii="Times New Roman"/>
                <w:spacing w:val="-10"/>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0"/>
                <w:sz w:val="18"/>
              </w:rPr>
              <w:t>-2,610,699.82</w:t>
            </w:r>
            <w:r>
              <w:rPr>
                <w:rFonts w:ascii="Times New Roman"/>
                <w:spacing w:val="-10"/>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6" w:right="0"/>
              <w:jc w:val="center"/>
              <w:rPr>
                <w:rFonts w:ascii="Times New Roman" w:hAnsi="Times New Roman" w:cs="Times New Roman" w:eastAsia="Times New Roman" w:hint="default"/>
                <w:sz w:val="18"/>
                <w:szCs w:val="18"/>
              </w:rPr>
            </w:pPr>
            <w:r>
              <w:rPr>
                <w:rFonts w:ascii="Times New Roman"/>
                <w:b/>
                <w:spacing w:val="-10"/>
                <w:sz w:val="18"/>
              </w:rPr>
              <w:t>47,093,800.18</w:t>
            </w:r>
            <w:r>
              <w:rPr>
                <w:rFonts w:ascii="Times New Roman"/>
                <w:spacing w:val="-10"/>
                <w:sz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4" w:right="0"/>
              <w:jc w:val="left"/>
              <w:rPr>
                <w:rFonts w:ascii="Times New Roman" w:hAnsi="Times New Roman" w:cs="Times New Roman" w:eastAsia="Times New Roman" w:hint="default"/>
                <w:sz w:val="18"/>
                <w:szCs w:val="18"/>
              </w:rPr>
            </w:pPr>
            <w:r>
              <w:rPr>
                <w:rFonts w:ascii="Times New Roman"/>
                <w:b/>
                <w:spacing w:val="-10"/>
                <w:sz w:val="18"/>
              </w:rPr>
              <w:t>5,020,661.00</w:t>
            </w:r>
            <w:r>
              <w:rPr>
                <w:rFonts w:ascii="Times New Roman"/>
                <w:spacing w:val="-10"/>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20" w:bottom="1380" w:left="14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40" w:lineRule="auto"/>
        <w:ind w:left="958" w:right="476"/>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958" w:right="47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40" w:right="780"/>
        </w:sectPr>
      </w:pPr>
    </w:p>
    <w:p>
      <w:pPr>
        <w:pStyle w:val="Heading4"/>
        <w:spacing w:line="240" w:lineRule="auto"/>
        <w:ind w:left="9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8"/>
        <w:ind w:left="9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958"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80"/>
          <w:cols w:num="2" w:equalWidth="0">
            <w:col w:w="3176" w:space="3557"/>
            <w:col w:w="3557"/>
          </w:cols>
        </w:sectPr>
      </w:pPr>
    </w:p>
    <w:p>
      <w:pPr>
        <w:spacing w:line="240" w:lineRule="auto" w:before="4"/>
        <w:rPr>
          <w:rFonts w:ascii="宋体" w:hAnsi="宋体" w:cs="宋体" w:eastAsia="宋体" w:hint="default"/>
          <w:sz w:val="2"/>
          <w:szCs w:val="2"/>
        </w:rPr>
      </w:pPr>
    </w:p>
    <w:tbl>
      <w:tblPr>
        <w:tblW w:w="0" w:type="auto"/>
        <w:jc w:val="left"/>
        <w:tblInd w:w="8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银行承兑票据</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4,435,230,280.98</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5,297,121,723.24</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商业承兑票据</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3"/>
              <w:jc w:val="right"/>
              <w:rPr>
                <w:rFonts w:ascii="Times New Roman" w:hAnsi="Times New Roman" w:cs="Times New Roman" w:eastAsia="Times New Roman" w:hint="default"/>
                <w:sz w:val="21"/>
                <w:szCs w:val="21"/>
              </w:rPr>
            </w:pPr>
            <w:r>
              <w:rPr>
                <w:rFonts w:ascii="Times New Roman"/>
                <w:spacing w:val="-1"/>
                <w:sz w:val="21"/>
              </w:rPr>
              <w:t>936,829,454.51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6"/>
              <w:jc w:val="right"/>
              <w:rPr>
                <w:rFonts w:ascii="Times New Roman" w:hAnsi="Times New Roman" w:cs="Times New Roman" w:eastAsia="Times New Roman" w:hint="default"/>
                <w:sz w:val="21"/>
                <w:szCs w:val="21"/>
              </w:rPr>
            </w:pPr>
            <w:r>
              <w:rPr>
                <w:rFonts w:ascii="Times New Roman"/>
                <w:spacing w:val="-1"/>
                <w:sz w:val="21"/>
              </w:rPr>
              <w:t>293,389,305.77</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5,372,059,735.49</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5,590,511,029.01</w:t>
            </w:r>
          </w:p>
        </w:tc>
      </w:tr>
    </w:tbl>
    <w:p>
      <w:pPr>
        <w:pStyle w:val="BodyText"/>
        <w:spacing w:line="247" w:lineRule="exact"/>
        <w:ind w:left="958" w:right="476"/>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银行承兑汇票中有</w:t>
      </w:r>
      <w:r>
        <w:rPr>
          <w:spacing w:val="-53"/>
        </w:rPr>
        <w:t> </w:t>
      </w:r>
      <w:r>
        <w:rPr>
          <w:rFonts w:ascii="Times New Roman" w:hAnsi="Times New Roman" w:cs="Times New Roman" w:eastAsia="Times New Roman" w:hint="default"/>
        </w:rPr>
        <w:t>11,703,538.59</w:t>
      </w:r>
      <w:r>
        <w:rPr>
          <w:rFonts w:ascii="Times New Roman" w:hAnsi="Times New Roman" w:cs="Times New Roman" w:eastAsia="Times New Roman" w:hint="default"/>
          <w:spacing w:val="-2"/>
        </w:rPr>
        <w:t> </w:t>
      </w:r>
      <w:r>
        <w:rPr/>
        <w:t>元出票银行为长虹财务公司。</w:t>
      </w:r>
    </w:p>
    <w:p>
      <w:pPr>
        <w:pStyle w:val="BodyText"/>
        <w:spacing w:line="281" w:lineRule="exact"/>
        <w:ind w:left="958" w:right="476"/>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商业承兑汇票中有</w:t>
      </w:r>
      <w:r>
        <w:rPr>
          <w:spacing w:val="-52"/>
        </w:rPr>
        <w:t> </w:t>
      </w:r>
      <w:r>
        <w:rPr>
          <w:rFonts w:ascii="Times New Roman" w:hAnsi="Times New Roman" w:cs="Times New Roman" w:eastAsia="Times New Roman" w:hint="default"/>
        </w:rPr>
        <w:t>102,843,699.71</w:t>
      </w:r>
      <w:r>
        <w:rPr>
          <w:rFonts w:ascii="Times New Roman" w:hAnsi="Times New Roman" w:cs="Times New Roman" w:eastAsia="Times New Roman" w:hint="default"/>
          <w:spacing w:val="-1"/>
        </w:rPr>
        <w:t> </w:t>
      </w:r>
      <w:r>
        <w:rPr/>
        <w:t>元出票银行为长虹财务公司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40" w:right="780"/>
        </w:sectPr>
      </w:pPr>
    </w:p>
    <w:p>
      <w:pPr>
        <w:pStyle w:val="Heading4"/>
        <w:spacing w:line="240" w:lineRule="auto"/>
        <w:ind w:left="958" w:right="-18"/>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95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80"/>
          <w:cols w:num="2" w:equalWidth="0">
            <w:col w:w="4016" w:space="2717"/>
            <w:col w:w="3557"/>
          </w:cols>
        </w:sectPr>
      </w:pP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390"/>
        <w:gridCol w:w="4659"/>
      </w:tblGrid>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1,288,982,976.99</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48,370,846.46</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1,337,353,823.45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40" w:right="780"/>
        </w:sectPr>
      </w:pPr>
    </w:p>
    <w:p>
      <w:pPr>
        <w:pStyle w:val="Heading4"/>
        <w:spacing w:line="240" w:lineRule="auto"/>
        <w:ind w:left="9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958"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60" w:right="0"/>
        <w:jc w:val="left"/>
      </w:pPr>
      <w:r>
        <w:rPr/>
        <w:t>单位：元币种：人民币</w:t>
      </w:r>
    </w:p>
    <w:p>
      <w:pPr>
        <w:spacing w:after="0" w:line="240" w:lineRule="auto"/>
        <w:jc w:val="left"/>
        <w:sectPr>
          <w:type w:val="continuous"/>
          <w:pgSz w:w="11910" w:h="16840"/>
          <w:pgMar w:top="1120" w:bottom="1380" w:left="840" w:right="780"/>
          <w:cols w:num="2" w:equalWidth="0">
            <w:col w:w="7391" w:space="40"/>
            <w:col w:w="2859"/>
          </w:cols>
        </w:sectPr>
      </w:pP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7,286,926,728.40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455,582,939.49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315,065,933.62</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7,742,509,667.89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315,065,933.62</w:t>
            </w:r>
          </w:p>
        </w:tc>
      </w:tr>
    </w:tbl>
    <w:p>
      <w:pPr>
        <w:spacing w:line="240" w:lineRule="auto" w:before="10"/>
        <w:rPr>
          <w:rFonts w:ascii="宋体" w:hAnsi="宋体" w:cs="宋体" w:eastAsia="宋体" w:hint="default"/>
          <w:sz w:val="17"/>
          <w:szCs w:val="17"/>
        </w:rPr>
      </w:pPr>
    </w:p>
    <w:p>
      <w:pPr>
        <w:pStyle w:val="Heading4"/>
        <w:spacing w:line="240" w:lineRule="auto"/>
        <w:ind w:left="958" w:right="476"/>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4" w:lineRule="exact" w:before="83"/>
        <w:ind w:left="958" w:right="803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2" w:lineRule="exact"/>
        <w:ind w:left="958" w:right="47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840" w:right="780"/>
        </w:sectPr>
      </w:pPr>
    </w:p>
    <w:p>
      <w:pPr>
        <w:pStyle w:val="Heading4"/>
        <w:spacing w:line="240" w:lineRule="auto"/>
        <w:ind w:left="9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8"/>
        <w:ind w:left="9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left="958"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80"/>
          <w:cols w:num="2" w:equalWidth="0">
            <w:col w:w="3222" w:space="3408"/>
            <w:col w:w="3660"/>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59"/>
        <w:gridCol w:w="1183"/>
        <w:gridCol w:w="413"/>
        <w:gridCol w:w="1042"/>
        <w:gridCol w:w="516"/>
        <w:gridCol w:w="1112"/>
        <w:gridCol w:w="1181"/>
        <w:gridCol w:w="379"/>
        <w:gridCol w:w="1042"/>
        <w:gridCol w:w="569"/>
        <w:gridCol w:w="1274"/>
      </w:tblGrid>
      <w:tr>
        <w:trPr>
          <w:trHeight w:val="283" w:hRule="exact"/>
        </w:trPr>
        <w:tc>
          <w:tcPr>
            <w:tcW w:w="13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2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59" w:type="dxa"/>
            <w:vMerge/>
            <w:tcBorders>
              <w:left w:val="single" w:sz="4" w:space="0" w:color="000000"/>
              <w:right w:val="single" w:sz="4" w:space="0" w:color="000000"/>
            </w:tcBorders>
          </w:tcPr>
          <w:p>
            <w:pP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340" w:right="33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420"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1359"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40" w:right="0"/>
              <w:jc w:val="left"/>
              <w:rPr>
                <w:rFonts w:ascii="Times New Roman" w:hAnsi="Times New Roman" w:cs="Times New Roman" w:eastAsia="Times New Roman" w:hint="default"/>
                <w:sz w:val="21"/>
                <w:szCs w:val="21"/>
              </w:rPr>
            </w:pPr>
            <w:r>
              <w:rPr>
                <w:rFonts w:ascii="Times New Roman"/>
                <w:sz w:val="21"/>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95" w:right="0"/>
              <w:jc w:val="left"/>
              <w:rPr>
                <w:rFonts w:ascii="Times New Roman" w:hAnsi="Times New Roman" w:cs="Times New Roman" w:eastAsia="Times New Roman" w:hint="default"/>
                <w:sz w:val="21"/>
                <w:szCs w:val="21"/>
              </w:rPr>
            </w:pPr>
            <w:r>
              <w:rPr>
                <w:rFonts w:ascii="Times New Roman"/>
                <w:sz w:val="21"/>
              </w:rPr>
              <w:t>(%)</w:t>
            </w:r>
          </w:p>
        </w:tc>
        <w:tc>
          <w:tcPr>
            <w:tcW w:w="1112"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6"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76"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26" w:right="0"/>
              <w:jc w:val="left"/>
              <w:rPr>
                <w:rFonts w:ascii="Times New Roman" w:hAnsi="Times New Roman" w:cs="Times New Roman" w:eastAsia="Times New Roman" w:hint="default"/>
                <w:sz w:val="21"/>
                <w:szCs w:val="21"/>
              </w:rPr>
            </w:pPr>
            <w:r>
              <w:rPr>
                <w:rFonts w:ascii="Times New Roman"/>
                <w:sz w:val="21"/>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22" w:right="0"/>
              <w:jc w:val="left"/>
              <w:rPr>
                <w:rFonts w:ascii="Times New Roman" w:hAnsi="Times New Roman" w:cs="Times New Roman" w:eastAsia="Times New Roman" w:hint="default"/>
                <w:sz w:val="21"/>
                <w:szCs w:val="21"/>
              </w:rPr>
            </w:pPr>
            <w:r>
              <w:rPr>
                <w:rFonts w:ascii="Times New Roman"/>
                <w:sz w:val="21"/>
              </w:rPr>
              <w:t>(%)</w:t>
            </w:r>
          </w:p>
        </w:tc>
        <w:tc>
          <w:tcPr>
            <w:tcW w:w="127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359"/>
        <w:gridCol w:w="1183"/>
        <w:gridCol w:w="413"/>
        <w:gridCol w:w="1042"/>
        <w:gridCol w:w="516"/>
        <w:gridCol w:w="1112"/>
        <w:gridCol w:w="1181"/>
        <w:gridCol w:w="379"/>
        <w:gridCol w:w="1042"/>
        <w:gridCol w:w="569"/>
        <w:gridCol w:w="1274"/>
      </w:tblGrid>
      <w:tr>
        <w:trPr>
          <w:trHeight w:val="82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41"/>
                <w:sz w:val="21"/>
                <w:szCs w:val="21"/>
              </w:rPr>
              <w:t>单项金额重大并</w:t>
            </w:r>
            <w:r>
              <w:rPr>
                <w:rFonts w:ascii="宋体" w:hAnsi="宋体" w:cs="宋体" w:eastAsia="宋体" w:hint="default"/>
                <w:sz w:val="21"/>
                <w:szCs w:val="21"/>
              </w:rPr>
            </w:r>
          </w:p>
          <w:p>
            <w:pPr>
              <w:pStyle w:val="TableParagraph"/>
              <w:spacing w:line="240" w:lineRule="auto"/>
              <w:ind w:left="26" w:right="129"/>
              <w:jc w:val="left"/>
              <w:rPr>
                <w:rFonts w:ascii="宋体" w:hAnsi="宋体" w:cs="宋体" w:eastAsia="宋体" w:hint="default"/>
                <w:sz w:val="21"/>
                <w:szCs w:val="21"/>
              </w:rPr>
            </w:pPr>
            <w:r>
              <w:rPr>
                <w:rFonts w:ascii="宋体" w:hAnsi="宋体" w:cs="宋体" w:eastAsia="宋体" w:hint="default"/>
                <w:spacing w:val="-41"/>
                <w:sz w:val="21"/>
                <w:szCs w:val="21"/>
              </w:rPr>
              <w:t>单独计提坏账准</w:t>
            </w:r>
            <w:r>
              <w:rPr>
                <w:rFonts w:ascii="宋体" w:hAnsi="宋体" w:cs="宋体" w:eastAsia="宋体" w:hint="default"/>
                <w:spacing w:val="-97"/>
                <w:sz w:val="21"/>
                <w:szCs w:val="21"/>
              </w:rPr>
              <w:t> </w:t>
            </w:r>
            <w:r>
              <w:rPr>
                <w:rFonts w:ascii="宋体" w:hAnsi="宋体" w:cs="宋体" w:eastAsia="宋体" w:hint="default"/>
                <w:spacing w:val="-41"/>
                <w:sz w:val="21"/>
                <w:szCs w:val="21"/>
              </w:rPr>
              <w:t>备的应收账款</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1"/>
                <w:sz w:val="21"/>
                <w:szCs w:val="21"/>
              </w:rPr>
              <w:t>按信用风险特征</w:t>
            </w:r>
            <w:r>
              <w:rPr>
                <w:rFonts w:ascii="宋体" w:hAnsi="宋体" w:cs="宋体" w:eastAsia="宋体" w:hint="default"/>
                <w:sz w:val="21"/>
                <w:szCs w:val="21"/>
              </w:rPr>
            </w:r>
          </w:p>
          <w:p>
            <w:pPr>
              <w:pStyle w:val="TableParagraph"/>
              <w:spacing w:line="272" w:lineRule="exact" w:before="27"/>
              <w:ind w:left="26" w:right="129"/>
              <w:jc w:val="left"/>
              <w:rPr>
                <w:rFonts w:ascii="宋体" w:hAnsi="宋体" w:cs="宋体" w:eastAsia="宋体" w:hint="default"/>
                <w:sz w:val="21"/>
                <w:szCs w:val="21"/>
              </w:rPr>
            </w:pPr>
            <w:r>
              <w:rPr>
                <w:rFonts w:ascii="宋体" w:hAnsi="宋体" w:cs="宋体" w:eastAsia="宋体" w:hint="default"/>
                <w:spacing w:val="-41"/>
                <w:sz w:val="21"/>
                <w:szCs w:val="21"/>
              </w:rPr>
              <w:t>组合计提坏账准</w:t>
            </w:r>
            <w:r>
              <w:rPr>
                <w:rFonts w:ascii="宋体" w:hAnsi="宋体" w:cs="宋体" w:eastAsia="宋体" w:hint="default"/>
                <w:spacing w:val="-97"/>
                <w:sz w:val="21"/>
                <w:szCs w:val="21"/>
              </w:rPr>
              <w:t> </w:t>
            </w:r>
            <w:r>
              <w:rPr>
                <w:rFonts w:ascii="宋体" w:hAnsi="宋体" w:cs="宋体" w:eastAsia="宋体" w:hint="default"/>
                <w:spacing w:val="-41"/>
                <w:sz w:val="21"/>
                <w:szCs w:val="21"/>
              </w:rPr>
              <w:t>备的应收账款</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8,373,245,605.48</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7"/>
                <w:sz w:val="18"/>
              </w:rPr>
              <w:t>97.63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391,957,365.08</w:t>
            </w:r>
          </w:p>
        </w:tc>
        <w:tc>
          <w:tcPr>
            <w:tcW w:w="51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7,981,288,240.4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8,003,309,009.98</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pacing w:val="-16"/>
                <w:sz w:val="18"/>
              </w:rPr>
              <w:t>97.4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20"/>
                <w:sz w:val="18"/>
              </w:rPr>
              <w:t>330,109,723.87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20"/>
                <w:sz w:val="18"/>
              </w:rPr>
              <w:t>7,673,199,286.11</w:t>
            </w:r>
          </w:p>
        </w:tc>
      </w:tr>
      <w:tr>
        <w:trPr>
          <w:trHeight w:val="826"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1"/>
                <w:sz w:val="21"/>
                <w:szCs w:val="21"/>
              </w:rPr>
              <w:t>单项金额不重大</w:t>
            </w:r>
            <w:r>
              <w:rPr>
                <w:rFonts w:ascii="宋体" w:hAnsi="宋体" w:cs="宋体" w:eastAsia="宋体" w:hint="default"/>
                <w:sz w:val="21"/>
                <w:szCs w:val="21"/>
              </w:rPr>
            </w:r>
          </w:p>
          <w:p>
            <w:pPr>
              <w:pStyle w:val="TableParagraph"/>
              <w:spacing w:line="240" w:lineRule="auto"/>
              <w:ind w:left="26" w:right="129"/>
              <w:jc w:val="left"/>
              <w:rPr>
                <w:rFonts w:ascii="宋体" w:hAnsi="宋体" w:cs="宋体" w:eastAsia="宋体" w:hint="default"/>
                <w:sz w:val="21"/>
                <w:szCs w:val="21"/>
              </w:rPr>
            </w:pPr>
            <w:r>
              <w:rPr>
                <w:rFonts w:ascii="宋体" w:hAnsi="宋体" w:cs="宋体" w:eastAsia="宋体" w:hint="default"/>
                <w:spacing w:val="-41"/>
                <w:sz w:val="21"/>
                <w:szCs w:val="21"/>
              </w:rPr>
              <w:t>但单独计提坏账</w:t>
            </w:r>
            <w:r>
              <w:rPr>
                <w:rFonts w:ascii="宋体" w:hAnsi="宋体" w:cs="宋体" w:eastAsia="宋体" w:hint="default"/>
                <w:spacing w:val="-97"/>
                <w:sz w:val="21"/>
                <w:szCs w:val="21"/>
              </w:rPr>
              <w:t> </w:t>
            </w:r>
            <w:r>
              <w:rPr>
                <w:rFonts w:ascii="宋体" w:hAnsi="宋体" w:cs="宋体" w:eastAsia="宋体" w:hint="default"/>
                <w:spacing w:val="-41"/>
                <w:sz w:val="21"/>
                <w:szCs w:val="21"/>
              </w:rPr>
              <w:t>准备的应收账款</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202,981,317.58</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2.37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111,087,759.52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pacing w:val="-17"/>
                <w:sz w:val="18"/>
              </w:rPr>
              <w:t>54.73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9"/>
                <w:sz w:val="18"/>
              </w:rPr>
              <w:t>91,893,558.06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0"/>
                <w:sz w:val="18"/>
              </w:rPr>
              <w:t>213,665,133.03</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pacing w:val="-14"/>
                <w:sz w:val="18"/>
              </w:rPr>
              <w:t>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9"/>
                <w:sz w:val="18"/>
              </w:rPr>
              <w:t>98,300,784.59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pacing w:val="-17"/>
                <w:sz w:val="18"/>
              </w:rPr>
              <w:t>46.01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0"/>
                <w:sz w:val="18"/>
              </w:rPr>
              <w:t>115,364,348.44</w:t>
            </w:r>
          </w:p>
        </w:tc>
      </w:tr>
      <w:tr>
        <w:trPr>
          <w:trHeight w:val="24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20"/>
                <w:sz w:val="18"/>
              </w:rPr>
              <w:t>8,576,226,923.06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right"/>
              <w:rPr>
                <w:rFonts w:ascii="Times New Roman" w:hAnsi="Times New Roman" w:cs="Times New Roman" w:eastAsia="Times New Roman" w:hint="default"/>
                <w:sz w:val="18"/>
                <w:szCs w:val="18"/>
              </w:rPr>
            </w:pPr>
            <w:r>
              <w:rPr>
                <w:rFonts w:ascii="Times New Roman"/>
                <w:spacing w:val="-13"/>
                <w:w w:val="95"/>
                <w:sz w:val="18"/>
              </w:rPr>
              <w:t>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20"/>
                <w:sz w:val="18"/>
              </w:rPr>
              <w:t>503,045,124.60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20"/>
                <w:sz w:val="18"/>
              </w:rPr>
              <w:t>8,073,181,798.46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20"/>
                <w:sz w:val="18"/>
              </w:rPr>
              <w:t>8,216,974,143.01</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1" w:right="0"/>
              <w:jc w:val="center"/>
              <w:rPr>
                <w:rFonts w:ascii="Times New Roman" w:hAnsi="Times New Roman" w:cs="Times New Roman" w:eastAsia="Times New Roman" w:hint="default"/>
                <w:sz w:val="18"/>
                <w:szCs w:val="18"/>
              </w:rPr>
            </w:pPr>
            <w:r>
              <w:rPr>
                <w:rFonts w:ascii="Times New Roman"/>
                <w:spacing w:val="-13"/>
                <w:sz w:val="18"/>
              </w:rPr>
              <w:t>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right"/>
              <w:rPr>
                <w:rFonts w:ascii="Times New Roman" w:hAnsi="Times New Roman" w:cs="Times New Roman" w:eastAsia="Times New Roman" w:hint="default"/>
                <w:sz w:val="18"/>
                <w:szCs w:val="18"/>
              </w:rPr>
            </w:pPr>
            <w:r>
              <w:rPr>
                <w:rFonts w:ascii="Times New Roman"/>
                <w:spacing w:val="-20"/>
                <w:sz w:val="18"/>
              </w:rPr>
              <w:t>428,410,508.46</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right"/>
              <w:rPr>
                <w:rFonts w:ascii="Times New Roman" w:hAnsi="Times New Roman" w:cs="Times New Roman" w:eastAsia="Times New Roman" w:hint="default"/>
                <w:sz w:val="18"/>
                <w:szCs w:val="18"/>
              </w:rPr>
            </w:pPr>
            <w:r>
              <w:rPr>
                <w:rFonts w:ascii="Times New Roman"/>
                <w:spacing w:val="-20"/>
                <w:sz w:val="18"/>
              </w:rPr>
              <w:t>7,788,563,634.55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958" w:right="476"/>
        <w:jc w:val="left"/>
      </w:pPr>
      <w:r>
        <w:rPr/>
        <w:t>期末单项金额重大并单项计提坏帐准备的应收账款</w:t>
      </w:r>
    </w:p>
    <w:p>
      <w:pPr>
        <w:pStyle w:val="BodyText"/>
        <w:spacing w:line="280" w:lineRule="exact"/>
        <w:ind w:left="958" w:right="47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1" w:lineRule="exact"/>
        <w:ind w:left="958" w:right="476"/>
        <w:jc w:val="left"/>
      </w:pPr>
      <w:r>
        <w:rPr/>
        <w:t>组合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中，按账龄分析法计提坏账准备的应收账款：</w:t>
      </w:r>
    </w:p>
    <w:p>
      <w:pPr>
        <w:pStyle w:val="BodyText"/>
        <w:spacing w:line="272" w:lineRule="exact"/>
        <w:ind w:left="958" w:right="47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left="1318" w:right="476" w:hanging="360"/>
        <w:jc w:val="left"/>
      </w:pPr>
      <w:r>
        <w:rPr/>
        <w:t>① 除员工备用金借款、投资借款、关联方往来款项、废弃电器电子产品处理补贴款、</w:t>
      </w:r>
      <w:r>
        <w:rPr>
          <w:rFonts w:ascii="Calibri" w:hAnsi="Calibri" w:cs="Calibri" w:eastAsia="Calibri" w:hint="default"/>
        </w:rPr>
        <w:t>IT</w:t>
      </w:r>
      <w:r>
        <w:rPr>
          <w:rFonts w:ascii="Calibri" w:hAnsi="Calibri" w:cs="Calibri" w:eastAsia="Calibri" w:hint="default"/>
          <w:spacing w:val="12"/>
        </w:rPr>
        <w:t> </w:t>
      </w:r>
      <w:r>
        <w:rPr/>
        <w:t>分销业</w:t>
      </w:r>
      <w:r>
        <w:rPr>
          <w:w w:val="100"/>
        </w:rPr>
        <w:t> </w:t>
      </w:r>
      <w:r>
        <w:rPr/>
        <w:t>务、压缩机业务、机顶盒业务应收款外的往来款</w:t>
      </w:r>
    </w:p>
    <w:p>
      <w:pPr>
        <w:pStyle w:val="BodyText"/>
        <w:spacing w:line="249" w:lineRule="exact"/>
        <w:ind w:left="0" w:right="49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4,542,441,393.14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227,122,069.66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185,239,133.37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27,785,870.01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60,625,757.81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21,219,015.23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35</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18,907,969.92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10,399,383.46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3,234,331.66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2,749,181.91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85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7,031,359.07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7,031,359.07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4,817,479,944.97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296,306,879.34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83" w:lineRule="auto" w:before="31"/>
        <w:ind w:left="958" w:right="476" w:firstLine="439"/>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分销业务中除员工备用金借款、投资借款、关联方往来款项、废弃电器电子产品处</w:t>
      </w:r>
      <w:r>
        <w:rPr>
          <w:w w:val="100"/>
        </w:rPr>
        <w:t> </w:t>
      </w:r>
      <w:r>
        <w:rPr/>
        <w:t>理补贴款以外的款项</w:t>
      </w:r>
    </w:p>
    <w:p>
      <w:pPr>
        <w:spacing w:line="240" w:lineRule="auto" w:before="4"/>
        <w:rPr>
          <w:rFonts w:ascii="宋体" w:hAnsi="宋体" w:cs="宋体" w:eastAsia="宋体" w:hint="default"/>
          <w:sz w:val="9"/>
          <w:szCs w:val="9"/>
        </w:rPr>
      </w:pPr>
    </w:p>
    <w:tbl>
      <w:tblPr>
        <w:tblW w:w="0" w:type="auto"/>
        <w:jc w:val="left"/>
        <w:tblInd w:w="1094" w:type="dxa"/>
        <w:tblLayout w:type="fixed"/>
        <w:tblCellMar>
          <w:top w:w="0" w:type="dxa"/>
          <w:left w:w="0" w:type="dxa"/>
          <w:bottom w:w="0" w:type="dxa"/>
          <w:right w:w="0" w:type="dxa"/>
        </w:tblCellMar>
        <w:tblLook w:val="01E0"/>
      </w:tblPr>
      <w:tblGrid>
        <w:gridCol w:w="2065"/>
        <w:gridCol w:w="2285"/>
        <w:gridCol w:w="1973"/>
        <w:gridCol w:w="2228"/>
      </w:tblGrid>
      <w:tr>
        <w:trPr>
          <w:trHeight w:val="350" w:hRule="exact"/>
        </w:trPr>
        <w:tc>
          <w:tcPr>
            <w:tcW w:w="20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4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065"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8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1,068,707,246.61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100"/>
                <w:sz w:val="21"/>
              </w:rPr>
              <w:t>-</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1"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19,329,787.39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2,899,468.11</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15</w:t>
            </w:r>
          </w:p>
        </w:tc>
      </w:tr>
      <w:tr>
        <w:trPr>
          <w:trHeight w:val="348"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2,592,295.38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907,303.38</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35</w:t>
            </w:r>
          </w:p>
        </w:tc>
      </w:tr>
      <w:tr>
        <w:trPr>
          <w:trHeight w:val="350"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2,639,139.90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1,451,526.95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55</w:t>
            </w:r>
          </w:p>
        </w:tc>
      </w:tr>
      <w:tr>
        <w:trPr>
          <w:trHeight w:val="350"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3,971,488.14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3,375,764.92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85</w:t>
            </w:r>
          </w:p>
        </w:tc>
      </w:tr>
      <w:tr>
        <w:trPr>
          <w:trHeight w:val="350"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832,582.62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832,582.62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1,098,072,540.04</w:t>
            </w:r>
            <w:r>
              <w:rPr>
                <w:rFonts w:ascii="Times New Roman"/>
                <w:spacing w:val="-1"/>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9,466,645.98</w:t>
            </w:r>
            <w:r>
              <w:rPr>
                <w:rFonts w:ascii="Times New Roman"/>
                <w:spacing w:val="-1"/>
                <w:sz w:val="21"/>
              </w:rPr>
            </w:r>
          </w:p>
        </w:tc>
        <w:tc>
          <w:tcPr>
            <w:tcW w:w="2228" w:type="dxa"/>
            <w:tcBorders>
              <w:top w:val="single" w:sz="4" w:space="0" w:color="000000"/>
              <w:left w:val="single" w:sz="4" w:space="0" w:color="000000"/>
              <w:bottom w:val="single" w:sz="4" w:space="0" w:color="000000"/>
              <w:right w:val="single" w:sz="4" w:space="0" w:color="000000"/>
            </w:tcBorders>
          </w:tcPr>
          <w:p>
            <w:pPr/>
          </w:p>
        </w:tc>
      </w:tr>
    </w:tbl>
    <w:p>
      <w:pPr>
        <w:pStyle w:val="Heading3"/>
        <w:spacing w:line="300" w:lineRule="auto" w:before="31"/>
        <w:ind w:left="958" w:right="476" w:firstLine="439"/>
        <w:jc w:val="left"/>
      </w:pPr>
      <w:r>
        <w:rPr/>
        <w:t>③压缩机业务中除员工备用金借款、投资借款、关联方往来款项、废弃电器电子产品处</w:t>
      </w:r>
      <w:r>
        <w:rPr>
          <w:w w:val="100"/>
        </w:rPr>
        <w:t> </w:t>
      </w:r>
      <w:r>
        <w:rPr/>
        <w:t>理补贴款以外的款项</w:t>
      </w:r>
    </w:p>
    <w:p>
      <w:pPr>
        <w:spacing w:line="240" w:lineRule="auto" w:before="1"/>
        <w:rPr>
          <w:rFonts w:ascii="宋体" w:hAnsi="宋体" w:cs="宋体" w:eastAsia="宋体" w:hint="default"/>
          <w:sz w:val="8"/>
          <w:szCs w:val="8"/>
        </w:rPr>
      </w:pPr>
    </w:p>
    <w:tbl>
      <w:tblPr>
        <w:tblW w:w="0" w:type="auto"/>
        <w:jc w:val="left"/>
        <w:tblInd w:w="1066" w:type="dxa"/>
        <w:tblLayout w:type="fixed"/>
        <w:tblCellMar>
          <w:top w:w="0" w:type="dxa"/>
          <w:left w:w="0" w:type="dxa"/>
          <w:bottom w:w="0" w:type="dxa"/>
          <w:right w:w="0" w:type="dxa"/>
        </w:tblCellMar>
        <w:tblLook w:val="01E0"/>
      </w:tblPr>
      <w:tblGrid>
        <w:gridCol w:w="2098"/>
        <w:gridCol w:w="2422"/>
        <w:gridCol w:w="2026"/>
        <w:gridCol w:w="2065"/>
      </w:tblGrid>
      <w:tr>
        <w:trPr>
          <w:trHeight w:val="350" w:hRule="exact"/>
        </w:trPr>
        <w:tc>
          <w:tcPr>
            <w:tcW w:w="20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51" w:hRule="exact"/>
        </w:trPr>
        <w:tc>
          <w:tcPr>
            <w:tcW w:w="2098" w:type="dxa"/>
            <w:vMerge/>
            <w:tcBorders>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84"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37" w:right="0"/>
              <w:jc w:val="left"/>
              <w:rPr>
                <w:rFonts w:ascii="Times New Roman" w:hAnsi="Times New Roman" w:cs="Times New Roman" w:eastAsia="Times New Roman" w:hint="default"/>
                <w:sz w:val="21"/>
                <w:szCs w:val="21"/>
              </w:rPr>
            </w:pPr>
            <w:r>
              <w:rPr>
                <w:rFonts w:ascii="Times New Roman"/>
                <w:sz w:val="21"/>
              </w:rPr>
              <w:t>1,131,782,439.78</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3" w:right="0"/>
              <w:jc w:val="left"/>
              <w:rPr>
                <w:rFonts w:ascii="Times New Roman" w:hAnsi="Times New Roman" w:cs="Times New Roman" w:eastAsia="Times New Roman" w:hint="default"/>
                <w:sz w:val="21"/>
                <w:szCs w:val="21"/>
              </w:rPr>
            </w:pPr>
            <w:r>
              <w:rPr>
                <w:rFonts w:ascii="Times New Roman"/>
                <w:sz w:val="21"/>
              </w:rPr>
              <w:t>56,589,121.99</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5</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84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26" w:type="dxa"/>
        <w:tblLayout w:type="fixed"/>
        <w:tblCellMar>
          <w:top w:w="0" w:type="dxa"/>
          <w:left w:w="0" w:type="dxa"/>
          <w:bottom w:w="0" w:type="dxa"/>
          <w:right w:w="0" w:type="dxa"/>
        </w:tblCellMar>
        <w:tblLook w:val="01E0"/>
      </w:tblPr>
      <w:tblGrid>
        <w:gridCol w:w="2098"/>
        <w:gridCol w:w="2422"/>
        <w:gridCol w:w="2026"/>
        <w:gridCol w:w="2065"/>
      </w:tblGrid>
      <w:tr>
        <w:trPr>
          <w:trHeight w:val="351" w:hRule="exact"/>
        </w:trPr>
        <w:tc>
          <w:tcPr>
            <w:tcW w:w="20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50" w:hRule="exact"/>
        </w:trPr>
        <w:tc>
          <w:tcPr>
            <w:tcW w:w="2098" w:type="dxa"/>
            <w:vMerge/>
            <w:tcBorders>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84"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16,965,419.90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2,544,812.99</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15</w:t>
            </w:r>
          </w:p>
        </w:tc>
      </w:tr>
      <w:tr>
        <w:trPr>
          <w:trHeight w:val="35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526,268.80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157,880.64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30</w:t>
            </w:r>
          </w:p>
        </w:tc>
      </w:tr>
      <w:tr>
        <w:trPr>
          <w:trHeight w:val="35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25,257.00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12,628.50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50</w:t>
            </w:r>
          </w:p>
        </w:tc>
      </w:tr>
      <w:tr>
        <w:trPr>
          <w:trHeight w:val="34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50</w:t>
            </w:r>
          </w:p>
        </w:tc>
      </w:tr>
      <w:tr>
        <w:trPr>
          <w:trHeight w:val="35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81,754.00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81,754.00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b/>
                <w:spacing w:val="-1"/>
                <w:sz w:val="21"/>
              </w:rPr>
              <w:t>1,149,381,139.48</w:t>
            </w:r>
            <w:r>
              <w:rPr>
                <w:rFonts w:ascii="Times New Roman"/>
                <w:spacing w:val="-1"/>
                <w:sz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59,386,198.12</w:t>
            </w:r>
          </w:p>
        </w:tc>
        <w:tc>
          <w:tcPr>
            <w:tcW w:w="20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8"/>
          <w:szCs w:val="18"/>
        </w:rPr>
      </w:pPr>
    </w:p>
    <w:p>
      <w:pPr>
        <w:pStyle w:val="Heading3"/>
        <w:spacing w:line="300" w:lineRule="auto" w:before="32"/>
        <w:ind w:left="218" w:right="202" w:firstLine="439"/>
        <w:jc w:val="left"/>
      </w:pPr>
      <w:r>
        <w:rPr/>
        <w:t>④机顶盒业务中除员工备用金借款、投资借款、关联方往来款项、废弃电器电子产品处</w:t>
      </w:r>
      <w:r>
        <w:rPr>
          <w:w w:val="100"/>
        </w:rPr>
        <w:t> </w:t>
      </w:r>
      <w:r>
        <w:rPr/>
        <w:t>理补贴款以外的款项</w:t>
      </w:r>
    </w:p>
    <w:p>
      <w:pPr>
        <w:spacing w:line="240" w:lineRule="auto" w:before="1"/>
        <w:rPr>
          <w:rFonts w:ascii="宋体" w:hAnsi="宋体" w:cs="宋体" w:eastAsia="宋体" w:hint="default"/>
          <w:sz w:val="8"/>
          <w:szCs w:val="8"/>
        </w:rPr>
      </w:pPr>
    </w:p>
    <w:tbl>
      <w:tblPr>
        <w:tblW w:w="0" w:type="auto"/>
        <w:jc w:val="left"/>
        <w:tblInd w:w="321" w:type="dxa"/>
        <w:tblLayout w:type="fixed"/>
        <w:tblCellMar>
          <w:top w:w="0" w:type="dxa"/>
          <w:left w:w="0" w:type="dxa"/>
          <w:bottom w:w="0" w:type="dxa"/>
          <w:right w:w="0" w:type="dxa"/>
        </w:tblCellMar>
        <w:tblLook w:val="01E0"/>
      </w:tblPr>
      <w:tblGrid>
        <w:gridCol w:w="2033"/>
        <w:gridCol w:w="2174"/>
        <w:gridCol w:w="2172"/>
        <w:gridCol w:w="2237"/>
      </w:tblGrid>
      <w:tr>
        <w:trPr>
          <w:trHeight w:val="350" w:hRule="exact"/>
        </w:trPr>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r>
      <w:tr>
        <w:trPr>
          <w:trHeight w:val="350" w:hRule="exact"/>
        </w:trPr>
        <w:tc>
          <w:tcPr>
            <w:tcW w:w="2033" w:type="dxa"/>
            <w:vMerge/>
            <w:tcBorders>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4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591,998,420.49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w w:val="100"/>
                <w:sz w:val="21"/>
              </w:rPr>
              <w:t>-</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80,859,837.17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8,085,983.72</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10</w:t>
            </w:r>
          </w:p>
        </w:tc>
      </w:tr>
      <w:tr>
        <w:trPr>
          <w:trHeight w:val="35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17,746,476.50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6,211,266.78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35</w:t>
            </w:r>
          </w:p>
        </w:tc>
      </w:tr>
      <w:tr>
        <w:trPr>
          <w:trHeight w:val="35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7,655,938.00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4,210,765.90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55</w:t>
            </w:r>
          </w:p>
        </w:tc>
      </w:tr>
      <w:tr>
        <w:trPr>
          <w:trHeight w:val="35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6,261,732.00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5,322,472.20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85</w:t>
            </w:r>
          </w:p>
        </w:tc>
      </w:tr>
      <w:tr>
        <w:trPr>
          <w:trHeight w:val="35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2,967,153.04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2,967,153.04</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pacing w:val="-1"/>
                <w:sz w:val="21"/>
              </w:rPr>
              <w:t>707,489,557.20</w:t>
            </w:r>
            <w:r>
              <w:rPr>
                <w:rFonts w:ascii="Times New Roman"/>
                <w:spacing w:val="-1"/>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pacing w:val="-1"/>
                <w:sz w:val="21"/>
              </w:rPr>
              <w:t>26,797,641.64</w:t>
            </w:r>
            <w:r>
              <w:rPr>
                <w:rFonts w:ascii="Times New Roman"/>
                <w:spacing w:val="-1"/>
                <w:sz w:val="21"/>
              </w:rPr>
            </w:r>
          </w:p>
        </w:tc>
        <w:tc>
          <w:tcPr>
            <w:tcW w:w="22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1040"/>
        </w:sectPr>
      </w:pPr>
    </w:p>
    <w:p>
      <w:pPr>
        <w:pStyle w:val="BodyText"/>
        <w:spacing w:line="274" w:lineRule="exact" w:before="36"/>
        <w:ind w:left="323" w:right="0"/>
        <w:jc w:val="left"/>
      </w:pPr>
      <w:r>
        <w:rPr>
          <w:spacing w:val="-2"/>
        </w:rPr>
        <w:t>组合中，采用余额百分比法计提坏账准备的应收账款：</w:t>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370" w:space="1339"/>
            <w:col w:w="258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515"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600,822,423.79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600,822,423.79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2"/>
        <w:rPr>
          <w:rFonts w:ascii="宋体" w:hAnsi="宋体" w:cs="宋体" w:eastAsia="宋体" w:hint="default"/>
          <w:sz w:val="13"/>
          <w:szCs w:val="13"/>
        </w:rPr>
      </w:pPr>
    </w:p>
    <w:p>
      <w:pPr>
        <w:pStyle w:val="BodyText"/>
        <w:spacing w:line="273" w:lineRule="exact" w:before="36"/>
        <w:ind w:right="3050"/>
        <w:jc w:val="left"/>
      </w:pPr>
      <w:r>
        <w:rPr/>
        <w:t>组合中，采用其他方法计提坏账准备的应收账款：</w:t>
      </w:r>
    </w:p>
    <w:p>
      <w:pPr>
        <w:pStyle w:val="BodyText"/>
        <w:spacing w:line="289"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spacing w:before="56"/>
        <w:ind w:left="218" w:right="202"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89,983,602.05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2"/>
          <w:szCs w:val="22"/>
        </w:rPr>
        <w:t>452,952.63</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1"/>
        <w:rPr>
          <w:rFonts w:ascii="宋体" w:hAnsi="宋体" w:cs="宋体" w:eastAsia="宋体" w:hint="default"/>
          <w:sz w:val="16"/>
          <w:szCs w:val="16"/>
        </w:rPr>
      </w:pPr>
    </w:p>
    <w:p>
      <w:pPr>
        <w:pStyle w:val="BodyText"/>
        <w:spacing w:line="274" w:lineRule="exact"/>
        <w:ind w:right="3050"/>
        <w:jc w:val="left"/>
      </w:pPr>
      <w:r>
        <w:rPr/>
        <w:t>其中本期坏账准备收回或转回金额重要的：</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534" w:space="319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Times New Roman" w:hAnsi="Times New Roman" w:cs="Times New Roman" w:eastAsia="Times New Roman" w:hint="default"/>
                <w:sz w:val="22"/>
                <w:szCs w:val="22"/>
              </w:rPr>
            </w:pPr>
            <w:r>
              <w:rPr>
                <w:rFonts w:ascii="Times New Roman"/>
                <w:spacing w:val="-1"/>
                <w:sz w:val="22"/>
              </w:rPr>
              <w:t>14,896,033.28</w:t>
            </w:r>
          </w:p>
        </w:tc>
      </w:tr>
    </w:tbl>
    <w:p>
      <w:pPr>
        <w:spacing w:after="0" w:line="249" w:lineRule="exact"/>
        <w:jc w:val="right"/>
        <w:rPr>
          <w:rFonts w:ascii="Times New Roman" w:hAnsi="Times New Roman" w:cs="Times New Roman" w:eastAsia="Times New Roman"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138" w:right="0"/>
        <w:jc w:val="both"/>
      </w:pPr>
      <w:r>
        <w:rPr/>
        <w:t>其中重要的应收账款核销情况</w:t>
      </w:r>
    </w:p>
    <w:p>
      <w:pPr>
        <w:pStyle w:val="BodyText"/>
        <w:spacing w:line="280" w:lineRule="exact"/>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不适用应收账款核销说明：</w:t>
      </w:r>
    </w:p>
    <w:p>
      <w:pPr>
        <w:pStyle w:val="BodyText"/>
        <w:spacing w:line="281" w:lineRule="exact"/>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0" w:firstLine="419"/>
        <w:jc w:val="left"/>
      </w:pPr>
      <w:r>
        <w:rPr>
          <w:spacing w:val="-2"/>
          <w:w w:val="100"/>
        </w:rPr>
        <w:t>按欠款方归集的年末余额前五名的应收账款金额为</w:t>
      </w:r>
      <w:r>
        <w:rPr>
          <w:spacing w:val="-46"/>
          <w:w w:val="100"/>
        </w:rPr>
        <w:t> </w:t>
      </w:r>
      <w:r>
        <w:rPr>
          <w:rFonts w:ascii="Times New Roman" w:hAnsi="Times New Roman" w:cs="Times New Roman" w:eastAsia="Times New Roman" w:hint="default"/>
          <w:spacing w:val="-1"/>
          <w:w w:val="100"/>
        </w:rPr>
        <w:t>1,639,486,037.15</w:t>
      </w:r>
      <w:r>
        <w:rPr>
          <w:rFonts w:ascii="Times New Roman" w:hAnsi="Times New Roman" w:cs="Times New Roman" w:eastAsia="Times New Roman" w:hint="default"/>
          <w:spacing w:val="10"/>
          <w:w w:val="100"/>
        </w:rPr>
        <w:t> </w:t>
      </w:r>
      <w:r>
        <w:rPr>
          <w:spacing w:val="-10"/>
          <w:w w:val="100"/>
        </w:rPr>
        <w:t>元，占年末应收账款的比</w:t>
      </w:r>
      <w:r>
        <w:rPr>
          <w:w w:val="100"/>
        </w:rPr>
        <w:t> </w:t>
      </w:r>
      <w:r>
        <w:rPr/>
        <w:t>例为</w:t>
      </w:r>
      <w:r>
        <w:rPr>
          <w:spacing w:val="-53"/>
        </w:rPr>
        <w:t> </w:t>
      </w:r>
      <w:r>
        <w:rPr>
          <w:rFonts w:ascii="Times New Roman" w:hAnsi="Times New Roman" w:cs="Times New Roman" w:eastAsia="Times New Roman" w:hint="default"/>
        </w:rPr>
        <w:t>19.12%</w:t>
      </w:r>
      <w:r>
        <w:rPr/>
        <w:t>。</w:t>
      </w:r>
    </w:p>
    <w:p>
      <w:pPr>
        <w:spacing w:line="240" w:lineRule="auto" w:before="12"/>
        <w:rPr>
          <w:rFonts w:ascii="宋体" w:hAnsi="宋体" w:cs="宋体" w:eastAsia="宋体" w:hint="default"/>
          <w:sz w:val="20"/>
          <w:szCs w:val="20"/>
        </w:rPr>
      </w:pPr>
    </w:p>
    <w:p>
      <w:pPr>
        <w:pStyle w:val="Heading4"/>
        <w:spacing w:line="240" w:lineRule="auto" w:before="0"/>
        <w:ind w:left="138" w:right="0"/>
        <w:jc w:val="both"/>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138" w:right="0"/>
        <w:jc w:val="both"/>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138" w:right="0"/>
        <w:jc w:val="both"/>
      </w:pPr>
      <w:r>
        <w:rPr/>
        <w:t>其他说明：</w:t>
      </w:r>
    </w:p>
    <w:p>
      <w:pPr>
        <w:pStyle w:val="BodyText"/>
        <w:spacing w:line="280" w:lineRule="exact"/>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ind w:left="558" w:right="0"/>
        <w:jc w:val="left"/>
      </w:pPr>
      <w:r>
        <w:rPr/>
        <w:t>应收账款证券化：本公司于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日召开第九届董事会第五十五次会议，审议通过</w:t>
      </w:r>
    </w:p>
    <w:p>
      <w:pPr>
        <w:pStyle w:val="BodyText"/>
        <w:spacing w:line="272" w:lineRule="exact"/>
        <w:ind w:left="138" w:right="0"/>
        <w:jc w:val="both"/>
      </w:pPr>
      <w:r>
        <w:rPr/>
        <w:t>了《关于四川长虹电器股份有限公司启动应收账款资产证券化项目的议案》，该议案于 </w:t>
      </w:r>
      <w:r>
        <w:rPr>
          <w:rFonts w:ascii="Times New Roman" w:hAnsi="Times New Roman" w:cs="Times New Roman" w:eastAsia="Times New Roman" w:hint="default"/>
        </w:rPr>
        <w:t>2016 </w:t>
      </w:r>
      <w:r>
        <w:rPr>
          <w:rFonts w:ascii="Times New Roman" w:hAnsi="Times New Roman" w:cs="Times New Roman" w:eastAsia="Times New Roman" w:hint="default"/>
          <w:spacing w:val="6"/>
        </w:rPr>
        <w:t> </w:t>
      </w:r>
      <w:r>
        <w:rPr/>
        <w:t>年</w:t>
      </w:r>
    </w:p>
    <w:p>
      <w:pPr>
        <w:pStyle w:val="BodyText"/>
        <w:spacing w:line="225" w:lineRule="auto" w:before="6"/>
        <w:ind w:left="138" w:right="147"/>
        <w:jc w:val="both"/>
      </w:pPr>
      <w:r>
        <w:rPr>
          <w:rFonts w:ascii="Times New Roman" w:hAnsi="Times New Roman" w:cs="Times New Roman" w:eastAsia="Times New Roman" w:hint="default"/>
        </w:rPr>
        <w:t>11 </w:t>
      </w:r>
      <w:r>
        <w:rPr/>
        <w:t>月</w:t>
      </w:r>
      <w:r>
        <w:rPr>
          <w:spacing w:val="-53"/>
        </w:rPr>
        <w:t> </w:t>
      </w:r>
      <w:r>
        <w:rPr>
          <w:rFonts w:ascii="Times New Roman" w:hAnsi="Times New Roman" w:cs="Times New Roman" w:eastAsia="Times New Roman" w:hint="default"/>
        </w:rPr>
        <w:t>25 </w:t>
      </w:r>
      <w:r>
        <w:rPr/>
        <w:t>日经公司</w:t>
      </w:r>
      <w:r>
        <w:rPr>
          <w:spacing w:val="-53"/>
        </w:rPr>
        <w:t> </w:t>
      </w:r>
      <w:r>
        <w:rPr>
          <w:rFonts w:ascii="Times New Roman" w:hAnsi="Times New Roman" w:cs="Times New Roman" w:eastAsia="Times New Roman" w:hint="default"/>
        </w:rPr>
        <w:t>2016 </w:t>
      </w:r>
      <w:r>
        <w:rPr/>
        <w:t>年第二次临时股东大会审议通过。</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6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日，公司收到上海证券</w:t>
      </w:r>
      <w:r>
        <w:rPr>
          <w:w w:val="100"/>
        </w:rPr>
        <w:t> </w:t>
      </w:r>
      <w:r>
        <w:rPr>
          <w:spacing w:val="-8"/>
          <w:w w:val="100"/>
        </w:rPr>
        <w:t>交易所《关于对招商创融</w:t>
      </w:r>
      <w:r>
        <w:rPr>
          <w:rFonts w:ascii="Times New Roman" w:hAnsi="Times New Roman" w:cs="Times New Roman" w:eastAsia="Times New Roman" w:hint="default"/>
          <w:spacing w:val="-8"/>
          <w:w w:val="100"/>
        </w:rPr>
        <w:t>-</w:t>
      </w:r>
      <w:r>
        <w:rPr>
          <w:spacing w:val="-8"/>
          <w:w w:val="100"/>
        </w:rPr>
        <w:t>四川长虹应收账款资产支持证券挂牌转让无议异的函》（上证函</w:t>
      </w:r>
      <w:r>
        <w:rPr>
          <w:rFonts w:ascii="Times New Roman" w:hAnsi="Times New Roman" w:cs="Times New Roman" w:eastAsia="Times New Roman" w:hint="default"/>
          <w:spacing w:val="-8"/>
          <w:w w:val="100"/>
        </w:rPr>
        <w:t>[2017]664</w:t>
      </w:r>
      <w:r>
        <w:rPr>
          <w:rFonts w:ascii="Times New Roman" w:hAnsi="Times New Roman" w:cs="Times New Roman" w:eastAsia="Times New Roman" w:hint="default"/>
          <w:spacing w:val="-24"/>
          <w:w w:val="100"/>
        </w:rPr>
        <w:t> </w:t>
      </w:r>
      <w:r>
        <w:rPr>
          <w:rFonts w:ascii="Times New Roman" w:hAnsi="Times New Roman" w:cs="Times New Roman" w:eastAsia="Times New Roman" w:hint="default"/>
          <w:spacing w:val="-24"/>
          <w:w w:val="100"/>
        </w:rPr>
      </w:r>
      <w:r>
        <w:rPr/>
        <w:t>号）。</w:t>
      </w:r>
      <w:r>
        <w:rPr>
          <w:spacing w:val="-2"/>
        </w:rPr>
        <w:t> </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rPr>
        <w:t>11 </w:t>
      </w:r>
      <w:r>
        <w:rPr/>
        <w:t>月</w:t>
      </w:r>
      <w:r>
        <w:rPr>
          <w:spacing w:val="-50"/>
        </w:rPr>
        <w:t> </w:t>
      </w:r>
      <w:r>
        <w:rPr>
          <w:rFonts w:ascii="Times New Roman" w:hAnsi="Times New Roman" w:cs="Times New Roman" w:eastAsia="Times New Roman" w:hint="default"/>
        </w:rPr>
        <w:t>3 </w:t>
      </w:r>
      <w:r>
        <w:rPr/>
        <w:t>日，本专项计划共募集资金</w:t>
      </w:r>
      <w:r>
        <w:rPr>
          <w:spacing w:val="-53"/>
        </w:rPr>
        <w:t> </w:t>
      </w:r>
      <w:r>
        <w:rPr>
          <w:rFonts w:ascii="Times New Roman" w:hAnsi="Times New Roman" w:cs="Times New Roman" w:eastAsia="Times New Roman" w:hint="default"/>
        </w:rPr>
        <w:t>10.55 </w:t>
      </w:r>
      <w:r>
        <w:rPr/>
        <w:t>亿元，其中：优先级资产支持证券募集</w:t>
      </w:r>
    </w:p>
    <w:p>
      <w:pPr>
        <w:pStyle w:val="BodyText"/>
        <w:spacing w:line="225" w:lineRule="auto"/>
        <w:ind w:left="138" w:right="149"/>
        <w:jc w:val="both"/>
      </w:pPr>
      <w:r>
        <w:rPr/>
        <w:t>资金</w:t>
      </w:r>
      <w:r>
        <w:rPr>
          <w:spacing w:val="-51"/>
        </w:rPr>
        <w:t> </w:t>
      </w:r>
      <w:r>
        <w:rPr>
          <w:rFonts w:ascii="Times New Roman" w:hAnsi="Times New Roman" w:cs="Times New Roman" w:eastAsia="Times New Roman" w:hint="default"/>
        </w:rPr>
        <w:t>10.0225</w:t>
      </w:r>
      <w:r>
        <w:rPr>
          <w:rFonts w:ascii="Times New Roman" w:hAnsi="Times New Roman" w:cs="Times New Roman" w:eastAsia="Times New Roman" w:hint="default"/>
          <w:spacing w:val="-1"/>
        </w:rPr>
        <w:t> </w:t>
      </w:r>
      <w:r>
        <w:rPr/>
        <w:t>亿元；次级资产支持证券募集资金</w:t>
      </w:r>
      <w:r>
        <w:rPr>
          <w:spacing w:val="-51"/>
        </w:rPr>
        <w:t> </w:t>
      </w:r>
      <w:r>
        <w:rPr>
          <w:rFonts w:ascii="Times New Roman" w:hAnsi="Times New Roman" w:cs="Times New Roman" w:eastAsia="Times New Roman" w:hint="default"/>
        </w:rPr>
        <w:t>0.5275</w:t>
      </w:r>
      <w:r>
        <w:rPr>
          <w:rFonts w:ascii="Times New Roman" w:hAnsi="Times New Roman" w:cs="Times New Roman" w:eastAsia="Times New Roman" w:hint="default"/>
          <w:spacing w:val="2"/>
        </w:rPr>
        <w:t> </w:t>
      </w:r>
      <w:r>
        <w:rPr/>
        <w:t>亿元。根据《证券公司及基金管理公司子</w:t>
      </w:r>
      <w:r>
        <w:rPr>
          <w:w w:val="100"/>
        </w:rPr>
        <w:t> </w:t>
      </w:r>
      <w:r>
        <w:rPr>
          <w:spacing w:val="-3"/>
        </w:rPr>
        <w:t>公司资产证券化业务管理规定》和《招商创融</w:t>
      </w:r>
      <w:r>
        <w:rPr>
          <w:rFonts w:ascii="Times New Roman" w:hAnsi="Times New Roman" w:cs="Times New Roman" w:eastAsia="Times New Roman" w:hint="default"/>
          <w:spacing w:val="-3"/>
        </w:rPr>
        <w:t>-</w:t>
      </w:r>
      <w:r>
        <w:rPr>
          <w:spacing w:val="-3"/>
        </w:rPr>
        <w:t>四川长虹应收账款资产支持专项计划说明书》的相</w:t>
      </w:r>
      <w:r>
        <w:rPr>
          <w:spacing w:val="-42"/>
        </w:rPr>
        <w:t> </w:t>
      </w:r>
      <w:r>
        <w:rPr>
          <w:spacing w:val="-42"/>
        </w:rPr>
      </w:r>
      <w:r>
        <w:rPr>
          <w:spacing w:val="-3"/>
        </w:rPr>
        <w:t>关规定，本专项计划已符合成立条件，于</w:t>
      </w:r>
      <w:r>
        <w:rPr>
          <w:spacing w:val="1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日成立。自成立之日起，招商证券资产</w:t>
      </w:r>
    </w:p>
    <w:p>
      <w:pPr>
        <w:pStyle w:val="BodyText"/>
        <w:spacing w:line="267" w:lineRule="exact"/>
        <w:ind w:left="138" w:right="0"/>
        <w:jc w:val="both"/>
      </w:pPr>
      <w:r>
        <w:rPr>
          <w:spacing w:val="-4"/>
        </w:rPr>
        <w:t>管理有限公司作为本专项计划的管理人，将正式管理本专项计划。截止</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10"/>
        </w:rPr>
        <w:t>日，由于</w:t>
      </w:r>
    </w:p>
    <w:p>
      <w:pPr>
        <w:pStyle w:val="BodyText"/>
        <w:spacing w:line="281" w:lineRule="exact"/>
        <w:ind w:left="138" w:right="0"/>
        <w:jc w:val="both"/>
      </w:pPr>
      <w:r>
        <w:rPr/>
        <w:t>该专项计划导致期末受限的应收账款金额为</w:t>
      </w:r>
      <w:r>
        <w:rPr>
          <w:spacing w:val="-56"/>
        </w:rPr>
        <w:t> </w:t>
      </w:r>
      <w:r>
        <w:rPr>
          <w:rFonts w:ascii="Times New Roman" w:hAnsi="Times New Roman" w:cs="Times New Roman" w:eastAsia="Times New Roman" w:hint="default"/>
        </w:rPr>
        <w:t>1,394,139,506.49</w:t>
      </w:r>
      <w:r>
        <w:rPr>
          <w:rFonts w:ascii="Times New Roman" w:hAnsi="Times New Roman" w:cs="Times New Roman" w:eastAsia="Times New Roman" w:hint="default"/>
          <w:spacing w:val="-5"/>
        </w:rPr>
        <w:t> </w:t>
      </w:r>
      <w:r>
        <w:rPr/>
        <w:t>元人民币。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660" w:right="1120"/>
        </w:sectPr>
      </w:pPr>
    </w:p>
    <w:p>
      <w:pPr>
        <w:pStyle w:val="Heading4"/>
        <w:spacing w:line="240" w:lineRule="auto"/>
        <w:ind w:left="1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spacing w:line="240" w:lineRule="auto" w:before="58"/>
        <w:ind w:left="138"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656" w:space="4077"/>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1,489,283,001.05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87.27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1,442,708,150.95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86.02</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57,693,900.17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3.38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96,478,754.56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5.75</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23,337,196.43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1.37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54,563,267.18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3.25</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136,201,166.64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7.98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83,484,143.39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4.98</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1,706,515,264.29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1,677,234,316.08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81" w:lineRule="exact"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left="138" w:right="0" w:firstLine="525"/>
        <w:jc w:val="left"/>
      </w:pPr>
      <w:r>
        <w:rPr/>
        <w:t>预付款项本年末账面余额中预付金额前</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名的金额合计为</w:t>
      </w:r>
      <w:r>
        <w:rPr>
          <w:spacing w:val="-51"/>
        </w:rPr>
        <w:t> </w:t>
      </w:r>
      <w:r>
        <w:rPr>
          <w:rFonts w:ascii="Times New Roman" w:hAnsi="Times New Roman" w:cs="Times New Roman" w:eastAsia="Times New Roman" w:hint="default"/>
        </w:rPr>
        <w:t>365,849,306.06</w:t>
      </w:r>
      <w:r>
        <w:rPr>
          <w:rFonts w:ascii="Times New Roman" w:hAnsi="Times New Roman" w:cs="Times New Roman" w:eastAsia="Times New Roman" w:hint="default"/>
          <w:spacing w:val="2"/>
        </w:rPr>
        <w:t> </w:t>
      </w:r>
      <w:r>
        <w:rPr>
          <w:spacing w:val="-7"/>
        </w:rPr>
        <w:t>元，占预付款项余</w:t>
      </w:r>
      <w:r>
        <w:rPr>
          <w:w w:val="100"/>
        </w:rPr>
        <w:t> </w:t>
      </w:r>
      <w:r>
        <w:rPr/>
        <w:t>额的</w:t>
      </w:r>
      <w:r>
        <w:rPr>
          <w:spacing w:val="-53"/>
        </w:rPr>
        <w:t> </w:t>
      </w:r>
      <w:r>
        <w:rPr>
          <w:rFonts w:ascii="Times New Roman" w:hAnsi="Times New Roman" w:cs="Times New Roman" w:eastAsia="Times New Roman" w:hint="default"/>
        </w:rPr>
        <w:t>21.44%</w:t>
      </w:r>
      <w:r>
        <w:rPr/>
        <w:t>。</w:t>
      </w:r>
    </w:p>
    <w:p>
      <w:pPr>
        <w:spacing w:line="240" w:lineRule="auto" w:before="4"/>
        <w:rPr>
          <w:rFonts w:ascii="宋体" w:hAnsi="宋体" w:cs="宋体" w:eastAsia="宋体" w:hint="default"/>
          <w:sz w:val="16"/>
          <w:szCs w:val="16"/>
        </w:rPr>
      </w:pPr>
    </w:p>
    <w:p>
      <w:pPr>
        <w:pStyle w:val="BodyText"/>
        <w:spacing w:line="240" w:lineRule="auto"/>
        <w:ind w:left="138" w:right="0"/>
        <w:jc w:val="left"/>
      </w:pPr>
      <w:r>
        <w:rPr/>
        <w:t>其他说明</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left="818" w:right="293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6"/>
          <w:pgSz w:w="11910" w:h="16840"/>
          <w:pgMar w:footer="1195" w:header="882" w:top="1120" w:bottom="1380" w:left="980" w:right="1120"/>
        </w:sectPr>
      </w:pPr>
    </w:p>
    <w:p>
      <w:pPr>
        <w:pStyle w:val="Heading4"/>
        <w:spacing w:line="240" w:lineRule="auto"/>
        <w:ind w:left="81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6"/>
        <w:ind w:left="81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6"/>
        <w:ind w:left="818" w:right="-19"/>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120"/>
          <w:cols w:num="2" w:equalWidth="0">
            <w:col w:w="2633" w:space="4100"/>
            <w:col w:w="3077"/>
          </w:cols>
        </w:sectPr>
      </w:pPr>
    </w:p>
    <w:p>
      <w:pPr>
        <w:spacing w:line="240" w:lineRule="auto" w:before="4"/>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35,878,020.34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27,194,064.67</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35,878,020.34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27,194,064.67</w:t>
            </w:r>
          </w:p>
        </w:tc>
      </w:tr>
    </w:tbl>
    <w:p>
      <w:pPr>
        <w:spacing w:line="240" w:lineRule="auto" w:before="7"/>
        <w:rPr>
          <w:rFonts w:ascii="宋体" w:hAnsi="宋体" w:cs="宋体" w:eastAsia="宋体" w:hint="default"/>
          <w:sz w:val="17"/>
          <w:szCs w:val="17"/>
        </w:rPr>
      </w:pPr>
    </w:p>
    <w:p>
      <w:pPr>
        <w:pStyle w:val="Heading4"/>
        <w:spacing w:line="240" w:lineRule="auto"/>
        <w:ind w:left="818" w:right="2932"/>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2" w:lineRule="exact" w:before="87"/>
        <w:ind w:left="818" w:right="769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left="818" w:right="293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818" w:right="756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818" w:right="293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818" w:right="2932"/>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left="818" w:right="769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left="818" w:right="293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980" w:right="1120"/>
        </w:sectPr>
      </w:pPr>
    </w:p>
    <w:p>
      <w:pPr>
        <w:pStyle w:val="Heading4"/>
        <w:spacing w:line="240" w:lineRule="auto"/>
        <w:ind w:left="81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6"/>
        <w:ind w:left="81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left="818"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120"/>
          <w:cols w:num="2" w:equalWidth="0">
            <w:col w:w="3307" w:space="3322"/>
            <w:col w:w="318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60"/>
        <w:gridCol w:w="1042"/>
        <w:gridCol w:w="488"/>
        <w:gridCol w:w="972"/>
        <w:gridCol w:w="492"/>
        <w:gridCol w:w="1042"/>
        <w:gridCol w:w="1042"/>
        <w:gridCol w:w="461"/>
        <w:gridCol w:w="975"/>
        <w:gridCol w:w="458"/>
        <w:gridCol w:w="1042"/>
      </w:tblGrid>
      <w:tr>
        <w:trPr>
          <w:trHeight w:val="29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0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560" w:type="dxa"/>
            <w:vMerge/>
            <w:tcBorders>
              <w:left w:val="single" w:sz="4" w:space="0" w:color="000000"/>
              <w:right w:val="single" w:sz="4" w:space="0" w:color="000000"/>
            </w:tcBorders>
          </w:tcPr>
          <w:p>
            <w:pP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4" w:right="30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4" w:right="30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42" w:hRule="exact"/>
        </w:trPr>
        <w:tc>
          <w:tcPr>
            <w:tcW w:w="1560"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79" w:right="0"/>
              <w:jc w:val="left"/>
              <w:rPr>
                <w:rFonts w:ascii="Times New Roman" w:hAnsi="Times New Roman" w:cs="Times New Roman" w:eastAsia="Times New Roman" w:hint="default"/>
                <w:sz w:val="21"/>
                <w:szCs w:val="21"/>
              </w:rPr>
            </w:pPr>
            <w:r>
              <w:rPr>
                <w:rFonts w:ascii="Times New Roman"/>
                <w:sz w:val="21"/>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31" w:right="26"/>
              <w:jc w:val="both"/>
              <w:rPr>
                <w:rFonts w:ascii="Times New Roman" w:hAnsi="Times New Roman" w:cs="Times New Roman" w:eastAsia="Times New Roman"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042"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67" w:right="6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64" w:right="6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042" w:type="dxa"/>
            <w:vMerge/>
            <w:tcBorders>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40" w:lineRule="auto"/>
              <w:ind w:left="24" w:right="84"/>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1042"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40" w:lineRule="auto"/>
              <w:ind w:left="24" w:right="84"/>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478,425,314.04</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7"/>
                <w:sz w:val="18"/>
              </w:rPr>
              <w:t>97.63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9"/>
                <w:sz w:val="18"/>
              </w:rPr>
              <w:t>29,379,312.65</w:t>
            </w:r>
          </w:p>
        </w:tc>
        <w:tc>
          <w:tcPr>
            <w:tcW w:w="49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1"/>
                <w:sz w:val="18"/>
              </w:rPr>
              <w:t>449,046,001.39</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512,420,650.81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7"/>
                <w:sz w:val="18"/>
              </w:rPr>
              <w:t>95.44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9"/>
                <w:sz w:val="18"/>
              </w:rPr>
              <w:t>19,556,684.79</w:t>
            </w:r>
          </w:p>
        </w:tc>
        <w:tc>
          <w:tcPr>
            <w:tcW w:w="45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492,863,966.02</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40" w:lineRule="auto"/>
              <w:ind w:left="24" w:right="84"/>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9"/>
                <w:sz w:val="18"/>
              </w:rPr>
              <w:t>11,604,145.66</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6"/>
                <w:sz w:val="18"/>
              </w:rPr>
              <w:t>2.37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9"/>
                <w:sz w:val="18"/>
              </w:rPr>
              <w:t>11,604,145.66</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pacing w:val="-13"/>
                <w:sz w:val="18"/>
              </w:rPr>
              <w:t>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9"/>
                <w:sz w:val="18"/>
              </w:rPr>
              <w:t>24,500,703.47</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6"/>
                <w:sz w:val="18"/>
              </w:rPr>
              <w:t>4.56</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9"/>
                <w:sz w:val="18"/>
              </w:rPr>
              <w:t>11,198,903.68</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pacing w:val="-17"/>
                <w:sz w:val="18"/>
              </w:rPr>
              <w:t>45.71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9"/>
                <w:sz w:val="18"/>
              </w:rPr>
              <w:t>13,301,799.79</w:t>
            </w: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20"/>
                <w:sz w:val="18"/>
              </w:rPr>
              <w:t>490,029,459.70</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
              <w:jc w:val="right"/>
              <w:rPr>
                <w:rFonts w:ascii="Times New Roman" w:hAnsi="Times New Roman" w:cs="Times New Roman" w:eastAsia="Times New Roman" w:hint="default"/>
                <w:sz w:val="18"/>
                <w:szCs w:val="18"/>
              </w:rPr>
            </w:pPr>
            <w:r>
              <w:rPr>
                <w:rFonts w:ascii="Times New Roman"/>
                <w:spacing w:val="-13"/>
                <w:w w:val="95"/>
                <w:sz w:val="18"/>
              </w:rPr>
              <w:t>100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9"/>
                <w:sz w:val="18"/>
              </w:rPr>
              <w:t>40,983,458.31</w:t>
            </w:r>
          </w:p>
        </w:tc>
        <w:tc>
          <w:tcPr>
            <w:tcW w:w="49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18"/>
                <w:szCs w:val="18"/>
              </w:rPr>
            </w:pPr>
            <w:r>
              <w:rPr>
                <w:rFonts w:ascii="Times New Roman"/>
                <w:spacing w:val="-20"/>
                <w:sz w:val="18"/>
              </w:rPr>
              <w:t>449,046,001.39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20"/>
                <w:sz w:val="18"/>
              </w:rPr>
              <w:t>536,921,354.28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3"/>
                <w:w w:val="95"/>
                <w:sz w:val="18"/>
              </w:rPr>
              <w:t>100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18"/>
                <w:szCs w:val="18"/>
              </w:rPr>
            </w:pPr>
            <w:r>
              <w:rPr>
                <w:rFonts w:ascii="Times New Roman"/>
                <w:spacing w:val="-19"/>
                <w:sz w:val="18"/>
              </w:rPr>
              <w:t>30,755,588.47</w:t>
            </w:r>
          </w:p>
        </w:tc>
        <w:tc>
          <w:tcPr>
            <w:tcW w:w="45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20"/>
                <w:sz w:val="18"/>
              </w:rPr>
              <w:t>506,165,765.81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73" w:lineRule="exact"/>
        <w:ind w:left="818" w:right="2932"/>
        <w:jc w:val="left"/>
      </w:pPr>
      <w:r>
        <w:rPr/>
        <w:t>期末单项金额重大并单项计提坏帐准备的其他应收款</w:t>
      </w:r>
    </w:p>
    <w:p>
      <w:pPr>
        <w:pStyle w:val="BodyText"/>
        <w:spacing w:line="274" w:lineRule="exact" w:before="24"/>
        <w:ind w:left="818" w:right="293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spacing w:after="0" w:line="274" w:lineRule="exact"/>
        <w:jc w:val="left"/>
        <w:sectPr>
          <w:type w:val="continuous"/>
          <w:pgSz w:w="11910" w:h="16840"/>
          <w:pgMar w:top="1120" w:bottom="1380" w:left="980" w:right="1120"/>
        </w:sectPr>
      </w:pPr>
    </w:p>
    <w:p>
      <w:pPr>
        <w:spacing w:line="240" w:lineRule="auto" w:before="1"/>
        <w:rPr>
          <w:rFonts w:ascii="宋体" w:hAnsi="宋体" w:cs="宋体" w:eastAsia="宋体" w:hint="default"/>
          <w:sz w:val="25"/>
          <w:szCs w:val="25"/>
        </w:rPr>
      </w:pPr>
    </w:p>
    <w:p>
      <w:pPr>
        <w:pStyle w:val="BodyText"/>
        <w:spacing w:line="282" w:lineRule="exact" w:before="3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2" w:lineRule="exact" w:before="19"/>
        <w:ind w:left="138" w:right="0"/>
        <w:jc w:val="left"/>
      </w:pPr>
      <w:r>
        <w:rPr>
          <w:spacing w:val="-6"/>
        </w:rPr>
        <w:t>①除员工备用金借款、投资借款、关联方往来款项、废弃电器电子产品处理补贴款以外的款项（</w:t>
      </w:r>
      <w:r>
        <w:rPr>
          <w:rFonts w:ascii="Times New Roman" w:hAnsi="Times New Roman" w:cs="Times New Roman" w:eastAsia="Times New Roman" w:hint="default"/>
          <w:spacing w:val="-6"/>
        </w:rPr>
        <w:t>IT</w:t>
      </w:r>
      <w:r>
        <w:rPr>
          <w:rFonts w:ascii="Times New Roman" w:hAnsi="Times New Roman" w:cs="Times New Roman" w:eastAsia="Times New Roman" w:hint="default"/>
          <w:spacing w:val="12"/>
        </w:rPr>
        <w:t> </w:t>
      </w:r>
      <w:r>
        <w:rPr/>
        <w:t>分销业务、压缩机业务、机顶盒业务除外）</w:t>
      </w:r>
    </w:p>
    <w:p>
      <w:pPr>
        <w:pStyle w:val="BodyText"/>
        <w:spacing w:line="249" w:lineRule="exact"/>
        <w:ind w:left="0" w:right="1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145,685,880.22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7,284,294.01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60,737,126.07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9,110,568.91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6,496,449.49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2,273,757.32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35</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7,866,879.83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4,326,783.91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874,713.14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743,506.17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85</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2,338,471.86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2,338,471.86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223,999,520.61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Times New Roman" w:hAnsi="Times New Roman" w:cs="Times New Roman" w:eastAsia="Times New Roman" w:hint="default"/>
                <w:sz w:val="21"/>
                <w:szCs w:val="21"/>
              </w:rPr>
            </w:pPr>
            <w:r>
              <w:rPr>
                <w:rFonts w:ascii="Times New Roman"/>
                <w:spacing w:val="-1"/>
                <w:sz w:val="21"/>
              </w:rPr>
              <w:t>26,077,382.18</w:t>
            </w:r>
          </w:p>
        </w:tc>
        <w:tc>
          <w:tcPr>
            <w:tcW w:w="2187"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83" w:lineRule="auto" w:before="31"/>
        <w:ind w:right="135" w:firstLine="439"/>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分销业务中除员工备用金借款、投资借款、关联方往来款项、废弃电器电子产品处</w:t>
      </w:r>
      <w:r>
        <w:rPr>
          <w:w w:val="100"/>
        </w:rPr>
        <w:t> </w:t>
      </w:r>
      <w:r>
        <w:rPr/>
        <w:t>理补贴款以外的款项</w:t>
      </w:r>
    </w:p>
    <w:p>
      <w:pPr>
        <w:spacing w:line="240" w:lineRule="auto" w:before="4"/>
        <w:rPr>
          <w:rFonts w:ascii="宋体" w:hAnsi="宋体" w:cs="宋体" w:eastAsia="宋体" w:hint="default"/>
          <w:sz w:val="9"/>
          <w:szCs w:val="9"/>
        </w:rPr>
      </w:pPr>
    </w:p>
    <w:tbl>
      <w:tblPr>
        <w:tblW w:w="0" w:type="auto"/>
        <w:jc w:val="left"/>
        <w:tblInd w:w="262" w:type="dxa"/>
        <w:tblLayout w:type="fixed"/>
        <w:tblCellMar>
          <w:top w:w="0" w:type="dxa"/>
          <w:left w:w="0" w:type="dxa"/>
          <w:bottom w:w="0" w:type="dxa"/>
          <w:right w:w="0" w:type="dxa"/>
        </w:tblCellMar>
        <w:tblLook w:val="01E0"/>
      </w:tblPr>
      <w:tblGrid>
        <w:gridCol w:w="2084"/>
        <w:gridCol w:w="2408"/>
        <w:gridCol w:w="2326"/>
        <w:gridCol w:w="1757"/>
      </w:tblGrid>
      <w:tr>
        <w:trPr>
          <w:trHeight w:val="350" w:hRule="exact"/>
        </w:trPr>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4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084" w:type="dxa"/>
            <w:vMerge/>
            <w:tcBorders>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6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16,145,107.58</w:t>
            </w:r>
          </w:p>
        </w:tc>
        <w:tc>
          <w:tcPr>
            <w:tcW w:w="232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08"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16,145,107.58</w:t>
            </w:r>
          </w:p>
        </w:tc>
        <w:tc>
          <w:tcPr>
            <w:tcW w:w="232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2"/>
          <w:szCs w:val="22"/>
        </w:rPr>
      </w:pPr>
    </w:p>
    <w:p>
      <w:pPr>
        <w:pStyle w:val="Heading3"/>
        <w:spacing w:line="286" w:lineRule="exact" w:before="61"/>
        <w:ind w:right="0" w:firstLine="439"/>
        <w:jc w:val="left"/>
      </w:pPr>
      <w:r>
        <w:rPr>
          <w:spacing w:val="-1"/>
        </w:rPr>
        <w:t>③压缩机业务中除员工备用金借款、投资借款、关联方往来款项、废弃电器电子产品处</w:t>
      </w:r>
      <w:r>
        <w:rPr>
          <w:w w:val="100"/>
        </w:rPr>
        <w:t> </w:t>
      </w:r>
      <w:r>
        <w:rPr/>
        <w:t>理补贴款以外的款项</w:t>
      </w:r>
    </w:p>
    <w:p>
      <w:pPr>
        <w:spacing w:line="240" w:lineRule="auto" w:before="12"/>
        <w:rPr>
          <w:rFonts w:ascii="宋体" w:hAnsi="宋体" w:cs="宋体" w:eastAsia="宋体" w:hint="default"/>
          <w:sz w:val="9"/>
          <w:szCs w:val="9"/>
        </w:rPr>
      </w:pPr>
    </w:p>
    <w:tbl>
      <w:tblPr>
        <w:tblW w:w="0" w:type="auto"/>
        <w:jc w:val="left"/>
        <w:tblInd w:w="303" w:type="dxa"/>
        <w:tblLayout w:type="fixed"/>
        <w:tblCellMar>
          <w:top w:w="0" w:type="dxa"/>
          <w:left w:w="0" w:type="dxa"/>
          <w:bottom w:w="0" w:type="dxa"/>
          <w:right w:w="0" w:type="dxa"/>
        </w:tblCellMar>
        <w:tblLook w:val="01E0"/>
      </w:tblPr>
      <w:tblGrid>
        <w:gridCol w:w="2086"/>
        <w:gridCol w:w="2568"/>
        <w:gridCol w:w="2131"/>
        <w:gridCol w:w="1709"/>
      </w:tblGrid>
      <w:tr>
        <w:trPr>
          <w:trHeight w:val="350"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4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086" w:type="dxa"/>
            <w:vMerge/>
            <w:tcBorders>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5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31"/>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348"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31,451,899.95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1,572,595.00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5</w:t>
            </w:r>
          </w:p>
        </w:tc>
      </w:tr>
      <w:tr>
        <w:trPr>
          <w:trHeight w:val="35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1,702,328.40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255,349.26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15</w:t>
            </w:r>
          </w:p>
        </w:tc>
      </w:tr>
      <w:tr>
        <w:trPr>
          <w:trHeight w:val="35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30</w:t>
            </w:r>
          </w:p>
        </w:tc>
      </w:tr>
      <w:tr>
        <w:trPr>
          <w:trHeight w:val="35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588,714.33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294,357.17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50</w:t>
            </w:r>
          </w:p>
        </w:tc>
      </w:tr>
      <w:tr>
        <w:trPr>
          <w:trHeight w:val="35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1,182,346.32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591,173.16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50</w:t>
            </w:r>
          </w:p>
        </w:tc>
      </w:tr>
      <w:tr>
        <w:trPr>
          <w:trHeight w:val="35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558,455.88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558,455.88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35,583,744.88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3,301,930.47</w:t>
            </w: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86" w:lineRule="exact" w:before="109"/>
        <w:ind w:right="250" w:firstLine="439"/>
        <w:jc w:val="left"/>
      </w:pPr>
      <w:r>
        <w:rPr>
          <w:rFonts w:ascii="Times New Roman" w:hAnsi="Times New Roman" w:cs="Times New Roman" w:eastAsia="Times New Roman" w:hint="default"/>
        </w:rPr>
        <w:t>*1</w:t>
      </w:r>
      <w:r>
        <w:rPr/>
        <w:t>：压缩机业务中</w:t>
      </w:r>
      <w:r>
        <w:rPr>
          <w:spacing w:val="-57"/>
        </w:rPr>
        <w:t> </w:t>
      </w:r>
      <w:r>
        <w:rPr>
          <w:rFonts w:ascii="Times New Roman" w:hAnsi="Times New Roman" w:cs="Times New Roman" w:eastAsia="Times New Roman" w:hint="default"/>
        </w:rPr>
        <w:t>3-4</w:t>
      </w:r>
      <w:r>
        <w:rPr>
          <w:rFonts w:ascii="Times New Roman" w:hAnsi="Times New Roman" w:cs="Times New Roman" w:eastAsia="Times New Roman" w:hint="default"/>
          <w:spacing w:val="-2"/>
        </w:rPr>
        <w:t> </w:t>
      </w:r>
      <w:r>
        <w:rPr/>
        <w:t>年的账龄与年初</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年的账龄不勾稽系华意压缩本年合并子公司</w:t>
      </w:r>
      <w:r>
        <w:rPr>
          <w:w w:val="100"/>
        </w:rPr>
        <w:t> </w:t>
      </w:r>
      <w:r>
        <w:rPr/>
        <w:t>上海威乐汽车空调器有限公司导致。</w:t>
      </w:r>
    </w:p>
    <w:p>
      <w:pPr>
        <w:pStyle w:val="Heading3"/>
        <w:spacing w:line="286" w:lineRule="exact" w:before="117"/>
        <w:ind w:right="0" w:firstLine="439"/>
        <w:jc w:val="left"/>
      </w:pPr>
      <w:r>
        <w:rPr>
          <w:spacing w:val="-1"/>
        </w:rPr>
        <w:t>④机顶盒业务中除员工备用金借款、投资借款、关联方往来款项、废弃电器电子产品处</w:t>
      </w:r>
      <w:r>
        <w:rPr>
          <w:w w:val="100"/>
        </w:rPr>
        <w:t> </w:t>
      </w:r>
      <w:r>
        <w:rPr/>
        <w:t>理补贴款以外的款项</w:t>
      </w:r>
    </w:p>
    <w:p>
      <w:pPr>
        <w:spacing w:line="240" w:lineRule="auto" w:before="12"/>
        <w:rPr>
          <w:rFonts w:ascii="宋体" w:hAnsi="宋体" w:cs="宋体" w:eastAsia="宋体" w:hint="default"/>
          <w:sz w:val="9"/>
          <w:szCs w:val="9"/>
        </w:rPr>
      </w:pPr>
    </w:p>
    <w:tbl>
      <w:tblPr>
        <w:tblW w:w="0" w:type="auto"/>
        <w:jc w:val="left"/>
        <w:tblInd w:w="284" w:type="dxa"/>
        <w:tblLayout w:type="fixed"/>
        <w:tblCellMar>
          <w:top w:w="0" w:type="dxa"/>
          <w:left w:w="0" w:type="dxa"/>
          <w:bottom w:w="0" w:type="dxa"/>
          <w:right w:w="0" w:type="dxa"/>
        </w:tblCellMar>
        <w:tblLook w:val="01E0"/>
      </w:tblPr>
      <w:tblGrid>
        <w:gridCol w:w="1973"/>
        <w:gridCol w:w="2499"/>
        <w:gridCol w:w="2290"/>
        <w:gridCol w:w="1772"/>
      </w:tblGrid>
      <w:tr>
        <w:trPr>
          <w:trHeight w:val="350" w:hRule="exact"/>
        </w:trPr>
        <w:tc>
          <w:tcPr>
            <w:tcW w:w="197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973" w:type="dxa"/>
            <w:vMerge/>
            <w:tcBorders>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6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20,393,492.67</w:t>
            </w:r>
          </w:p>
        </w:tc>
        <w:tc>
          <w:tcPr>
            <w:tcW w:w="229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20,393,492.67</w:t>
            </w:r>
          </w:p>
        </w:tc>
        <w:tc>
          <w:tcPr>
            <w:tcW w:w="229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7"/>
          <w:pgSz w:w="11910" w:h="16840"/>
          <w:pgMar w:footer="1195" w:header="882" w:top="1120" w:bottom="1380" w:left="1660" w:right="1120"/>
          <w:pgNumType w:start="11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pPr>
      <w:r>
        <w:rPr>
          <w:spacing w:val="-2"/>
        </w:rPr>
        <w:t>组合中，采用余额百分比法计提坏账准备的其他应收款：</w:t>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475" w:space="1234"/>
            <w:col w:w="258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2237"/>
        <w:gridCol w:w="2165"/>
        <w:gridCol w:w="2223"/>
      </w:tblGrid>
      <w:tr>
        <w:trPr>
          <w:trHeight w:val="281"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07"/>
              <w:ind w:left="681"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25" w:type="dxa"/>
            <w:vMerge/>
            <w:tcBorders>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21,011,674.57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161,291,773.73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182,303,448.30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right="3050"/>
        <w:jc w:val="left"/>
      </w:pPr>
      <w:r>
        <w:rPr/>
        <w:t>组合中，采用其他方法计提坏账准备的其他应收款：</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right="1868"/>
        <w:jc w:val="left"/>
      </w:pPr>
      <w:r>
        <w:rPr/>
        <w:t>本期计提坏账准备金额</w:t>
      </w:r>
      <w:r>
        <w:rPr>
          <w:spacing w:val="-53"/>
        </w:rPr>
        <w:t> </w:t>
      </w:r>
      <w:r>
        <w:rPr>
          <w:rFonts w:ascii="Times New Roman" w:hAnsi="Times New Roman" w:cs="Times New Roman" w:eastAsia="Times New Roman" w:hint="default"/>
        </w:rPr>
        <w:t>10,257,869.84</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spacing w:val="-3"/>
          <w:w w:val="100"/>
        </w:rPr>
        <w:t> </w:t>
      </w:r>
      <w:r>
        <w:rPr/>
        <w:t>其中本期坏账准备转回或收回金额重要的：</w:t>
      </w:r>
    </w:p>
    <w:p>
      <w:pPr>
        <w:pStyle w:val="BodyText"/>
        <w:spacing w:line="262"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3"/>
        <w:ind w:right="305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58"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5"/>
              <w:jc w:val="right"/>
              <w:rPr>
                <w:rFonts w:ascii="Times New Roman" w:hAnsi="Times New Roman" w:cs="Times New Roman" w:eastAsia="Times New Roman" w:hint="default"/>
                <w:sz w:val="22"/>
                <w:szCs w:val="22"/>
              </w:rPr>
            </w:pPr>
            <w:r>
              <w:rPr>
                <w:rFonts w:ascii="Times New Roman"/>
                <w:sz w:val="22"/>
              </w:rPr>
              <w:t>30,000.00</w:t>
            </w:r>
          </w:p>
        </w:tc>
      </w:tr>
    </w:tbl>
    <w:p>
      <w:pPr>
        <w:spacing w:line="240" w:lineRule="auto" w:before="13"/>
        <w:rPr>
          <w:rFonts w:ascii="宋体" w:hAnsi="宋体" w:cs="宋体" w:eastAsia="宋体" w:hint="default"/>
          <w:sz w:val="12"/>
          <w:szCs w:val="12"/>
        </w:rPr>
      </w:pPr>
    </w:p>
    <w:p>
      <w:pPr>
        <w:pStyle w:val="BodyText"/>
        <w:spacing w:line="274" w:lineRule="exact" w:before="36"/>
        <w:ind w:right="3050"/>
        <w:jc w:val="left"/>
      </w:pPr>
      <w:r>
        <w:rPr/>
        <w:t>其中重要的其他应收款核销情况：</w:t>
      </w:r>
    </w:p>
    <w:p>
      <w:pPr>
        <w:pStyle w:val="BodyText"/>
        <w:spacing w:line="272" w:lineRule="exact" w:before="27"/>
        <w:ind w:right="632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其他应收款核销说明：</w:t>
      </w:r>
    </w:p>
    <w:p>
      <w:pPr>
        <w:pStyle w:val="BodyText"/>
        <w:spacing w:line="265"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52" w:hRule="exact"/>
        </w:trPr>
        <w:tc>
          <w:tcPr>
            <w:tcW w:w="3077" w:type="dxa"/>
            <w:tcBorders>
              <w:top w:val="single" w:sz="4" w:space="0" w:color="000000"/>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161,291,773.73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244,921,748.77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107,289,443.91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71,366,977.09</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200,436,567.49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194,364,100.90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21,011,674.57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15,268,527.52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490,029,459.70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536,921,354.28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655" w:space="107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6"/>
        <w:gridCol w:w="1301"/>
        <w:gridCol w:w="1500"/>
        <w:gridCol w:w="1275"/>
        <w:gridCol w:w="1712"/>
        <w:gridCol w:w="1622"/>
      </w:tblGrid>
      <w:tr>
        <w:trPr>
          <w:trHeight w:val="82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2" w:right="11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3"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3"/>
              <w:jc w:val="center"/>
              <w:rPr>
                <w:rFonts w:ascii="Times New Roman" w:hAnsi="Times New Roman" w:cs="Times New Roman" w:eastAsia="Times New Roman" w:hint="default"/>
                <w:sz w:val="21"/>
                <w:szCs w:val="21"/>
              </w:rPr>
            </w:pPr>
            <w:r>
              <w:rPr>
                <w:rFonts w:ascii="Times New Roman"/>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83,154,364.86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
              <w:jc w:val="center"/>
              <w:rPr>
                <w:rFonts w:ascii="Times New Roman" w:hAnsi="Times New Roman" w:cs="Times New Roman" w:eastAsia="Times New Roman" w:hint="default"/>
                <w:sz w:val="21"/>
                <w:szCs w:val="21"/>
              </w:rPr>
            </w:pPr>
            <w:r>
              <w:rPr>
                <w:rFonts w:ascii="Times New Roman"/>
                <w:w w:val="100"/>
                <w:sz w:val="21"/>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16.97</w:t>
            </w:r>
          </w:p>
        </w:tc>
        <w:tc>
          <w:tcPr>
            <w:tcW w:w="16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62"/>
        <w:ind w:right="288" w:firstLine="525"/>
        <w:jc w:val="left"/>
      </w:pPr>
      <w:r>
        <w:rPr/>
        <w:t>按欠款方归集的年末余额前五名的其他应收款金额为</w:t>
      </w:r>
      <w:r>
        <w:rPr>
          <w:spacing w:val="-56"/>
        </w:rPr>
        <w:t> </w:t>
      </w:r>
      <w:r>
        <w:rPr>
          <w:rFonts w:ascii="Times New Roman" w:hAnsi="Times New Roman" w:cs="Times New Roman" w:eastAsia="Times New Roman" w:hint="default"/>
        </w:rPr>
        <w:t>83,154,364.86</w:t>
      </w:r>
      <w:r>
        <w:rPr>
          <w:rFonts w:ascii="Times New Roman" w:hAnsi="Times New Roman" w:cs="Times New Roman" w:eastAsia="Times New Roman" w:hint="default"/>
          <w:spacing w:val="-4"/>
        </w:rPr>
        <w:t> </w:t>
      </w:r>
      <w:r>
        <w:rPr/>
        <w:t>元，占年末其他应收款</w:t>
      </w:r>
      <w:r>
        <w:rPr>
          <w:w w:val="100"/>
        </w:rPr>
        <w:t> </w:t>
      </w:r>
      <w:r>
        <w:rPr/>
        <w:t>比例为</w:t>
      </w:r>
      <w:r>
        <w:rPr>
          <w:spacing w:val="-52"/>
        </w:rPr>
        <w:t> </w:t>
      </w:r>
      <w:r>
        <w:rPr>
          <w:rFonts w:ascii="Times New Roman" w:hAnsi="Times New Roman" w:cs="Times New Roman" w:eastAsia="Times New Roman" w:hint="default"/>
        </w:rPr>
        <w:t>16.97%</w:t>
      </w:r>
      <w:r>
        <w:rPr/>
        <w:t>。</w:t>
      </w:r>
    </w:p>
    <w:p>
      <w:pPr>
        <w:pStyle w:val="Heading4"/>
        <w:spacing w:line="240" w:lineRule="auto" w:before="31"/>
        <w:ind w:right="305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4" w:lineRule="exact"/>
        <w:ind w:right="3050"/>
        <w:jc w:val="left"/>
      </w:pPr>
      <w:r>
        <w:rPr/>
        <w:t>其他说明：</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4"/>
        <w:tabs>
          <w:tab w:pos="849" w:val="left" w:leader="none"/>
          <w:tab w:pos="1057" w:val="left" w:leader="none"/>
        </w:tabs>
        <w:spacing w:line="290" w:lineRule="auto"/>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4"/>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5" w:space="503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9"/>
        <w:gridCol w:w="1251"/>
        <w:gridCol w:w="1217"/>
        <w:gridCol w:w="1251"/>
        <w:gridCol w:w="1253"/>
        <w:gridCol w:w="1205"/>
        <w:gridCol w:w="1250"/>
      </w:tblGrid>
      <w:tr>
        <w:trPr>
          <w:trHeight w:val="28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69" w:type="dxa"/>
            <w:vMerge/>
            <w:tcBorders>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2,171,935,082.62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spacing w:val="-19"/>
                <w:sz w:val="18"/>
              </w:rPr>
              <w:t>57,726,383.26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2,114,208,699.36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1,357,695,267.06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42,817,146.47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1,314,878,120.59</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15,353,550.30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spacing w:val="-19"/>
                <w:sz w:val="18"/>
              </w:rPr>
              <w:t>463,799.69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14,889,750.61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13,345,804.49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162,859.31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13,182,945.18</w:t>
            </w:r>
          </w:p>
        </w:tc>
      </w:tr>
      <w:tr>
        <w:trPr>
          <w:trHeight w:val="24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337,594,479.44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spacing w:val="-19"/>
                <w:sz w:val="18"/>
              </w:rPr>
              <w:t>1,624,762.52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335,969,716.92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292,370,439.69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1,467,985.91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290,902,453.78</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17,528,650.22</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17,528,650.22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10,757,500.77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10,757,500.77</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6,562,500,862.37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spacing w:val="-20"/>
                <w:sz w:val="18"/>
              </w:rPr>
              <w:t>196,635,898.98</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6,365,864,963.39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5,611,044,549.32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189,838,124.68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5,421,206,424.64</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1,352,234,710.75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spacing w:val="-19"/>
                <w:sz w:val="18"/>
              </w:rPr>
              <w:t>21,220,373.71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1,331,014,337.04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973,776,201.41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40,648,990.22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20"/>
                <w:sz w:val="18"/>
              </w:rPr>
              <w:t>933,127,211.19</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20"/>
                <w:sz w:val="18"/>
              </w:rPr>
              <w:t>4,607,732,514.00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
              <w:jc w:val="right"/>
              <w:rPr>
                <w:rFonts w:ascii="宋体" w:hAnsi="宋体" w:cs="宋体" w:eastAsia="宋体" w:hint="default"/>
                <w:sz w:val="18"/>
                <w:szCs w:val="18"/>
              </w:rPr>
            </w:pPr>
            <w:r>
              <w:rPr>
                <w:rFonts w:ascii="宋体"/>
                <w:spacing w:val="-19"/>
                <w:sz w:val="18"/>
              </w:rPr>
              <w:t>1,475,714.83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20"/>
                <w:sz w:val="18"/>
              </w:rPr>
              <w:t>4,606,256,799.17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20"/>
                <w:sz w:val="18"/>
              </w:rPr>
              <w:t>4,001,405,620.71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9"/>
                <w:sz w:val="18"/>
              </w:rPr>
              <w:t>17,842,237.15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20"/>
                <w:sz w:val="18"/>
              </w:rPr>
              <w:t>3,983,563,383.56</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73,253,704.48</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73,253,704.48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77,020,366.53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9"/>
                <w:sz w:val="18"/>
              </w:rPr>
              <w:t>77,020,366.53</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20"/>
                <w:sz w:val="18"/>
              </w:rPr>
              <w:t>15,138,133,554.18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right"/>
              <w:rPr>
                <w:rFonts w:ascii="宋体" w:hAnsi="宋体" w:cs="宋体" w:eastAsia="宋体" w:hint="default"/>
                <w:sz w:val="18"/>
                <w:szCs w:val="18"/>
              </w:rPr>
            </w:pPr>
            <w:r>
              <w:rPr>
                <w:rFonts w:ascii="宋体"/>
                <w:spacing w:val="-20"/>
                <w:sz w:val="18"/>
              </w:rPr>
              <w:t>279,146,932.99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20"/>
                <w:sz w:val="18"/>
              </w:rPr>
              <w:t>14,858,986,621.19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20"/>
                <w:sz w:val="18"/>
              </w:rPr>
              <w:t>12,337,415,749.98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20"/>
                <w:sz w:val="18"/>
              </w:rPr>
              <w:t>292,777,343.74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20"/>
                <w:sz w:val="18"/>
              </w:rPr>
              <w:t>12,044,638,406.24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tabs>
          <w:tab w:pos="849" w:val="left" w:leader="none"/>
        </w:tabs>
        <w:spacing w:line="240" w:lineRule="auto"/>
        <w:ind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117" w:space="461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702"/>
        <w:gridCol w:w="1702"/>
        <w:gridCol w:w="686"/>
        <w:gridCol w:w="1442"/>
        <w:gridCol w:w="709"/>
        <w:gridCol w:w="1423"/>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2"/>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22"/>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38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9"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42,817,146.47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28,594,963.66</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9"/>
              <w:jc w:val="right"/>
              <w:rPr>
                <w:rFonts w:ascii="Times New Roman" w:hAnsi="Times New Roman" w:cs="Times New Roman" w:eastAsia="Times New Roman" w:hint="default"/>
                <w:sz w:val="21"/>
                <w:szCs w:val="21"/>
              </w:rPr>
            </w:pPr>
            <w:r>
              <w:rPr>
                <w:rFonts w:ascii="Times New Roman"/>
                <w:spacing w:val="-20"/>
                <w:sz w:val="21"/>
              </w:rPr>
              <w:t>13,685,726.87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4"/>
              <w:jc w:val="right"/>
              <w:rPr>
                <w:rFonts w:ascii="Times New Roman" w:hAnsi="Times New Roman" w:cs="Times New Roman" w:eastAsia="Times New Roman" w:hint="default"/>
                <w:sz w:val="21"/>
                <w:szCs w:val="21"/>
              </w:rPr>
            </w:pPr>
            <w:r>
              <w:rPr>
                <w:rFonts w:ascii="Times New Roman"/>
                <w:spacing w:val="-20"/>
                <w:sz w:val="21"/>
              </w:rPr>
              <w:t>57,726,383.26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162,859.31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300,940.38</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4"/>
              <w:jc w:val="right"/>
              <w:rPr>
                <w:rFonts w:ascii="Times New Roman" w:hAnsi="Times New Roman" w:cs="Times New Roman" w:eastAsia="Times New Roman" w:hint="default"/>
                <w:sz w:val="21"/>
                <w:szCs w:val="21"/>
              </w:rPr>
            </w:pPr>
            <w:r>
              <w:rPr>
                <w:rFonts w:ascii="Times New Roman"/>
                <w:spacing w:val="-19"/>
                <w:sz w:val="21"/>
              </w:rPr>
              <w:t>463,799.69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1,467,985.91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249,372.95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9"/>
              <w:jc w:val="right"/>
              <w:rPr>
                <w:rFonts w:ascii="Times New Roman" w:hAnsi="Times New Roman" w:cs="Times New Roman" w:eastAsia="Times New Roman" w:hint="default"/>
                <w:sz w:val="21"/>
                <w:szCs w:val="21"/>
              </w:rPr>
            </w:pPr>
            <w:r>
              <w:rPr>
                <w:rFonts w:ascii="Times New Roman"/>
                <w:spacing w:val="-19"/>
                <w:sz w:val="21"/>
              </w:rPr>
              <w:t>92,596.34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4"/>
              <w:jc w:val="right"/>
              <w:rPr>
                <w:rFonts w:ascii="Times New Roman" w:hAnsi="Times New Roman" w:cs="Times New Roman" w:eastAsia="Times New Roman" w:hint="default"/>
                <w:sz w:val="21"/>
                <w:szCs w:val="21"/>
              </w:rPr>
            </w:pPr>
            <w:r>
              <w:rPr>
                <w:rFonts w:ascii="Times New Roman"/>
                <w:spacing w:val="-20"/>
                <w:sz w:val="21"/>
              </w:rPr>
              <w:t>1,624,762.52</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189,838,124.68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125,916,617.58</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9"/>
              <w:jc w:val="right"/>
              <w:rPr>
                <w:rFonts w:ascii="Times New Roman" w:hAnsi="Times New Roman" w:cs="Times New Roman" w:eastAsia="Times New Roman" w:hint="default"/>
                <w:sz w:val="21"/>
                <w:szCs w:val="21"/>
              </w:rPr>
            </w:pPr>
            <w:r>
              <w:rPr>
                <w:rFonts w:ascii="Times New Roman"/>
                <w:spacing w:val="-20"/>
                <w:sz w:val="21"/>
              </w:rPr>
              <w:t>119,118,843.28</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4"/>
              <w:jc w:val="right"/>
              <w:rPr>
                <w:rFonts w:ascii="Times New Roman" w:hAnsi="Times New Roman" w:cs="Times New Roman" w:eastAsia="Times New Roman" w:hint="default"/>
                <w:sz w:val="21"/>
                <w:szCs w:val="21"/>
              </w:rPr>
            </w:pPr>
            <w:r>
              <w:rPr>
                <w:rFonts w:ascii="Times New Roman"/>
                <w:spacing w:val="-20"/>
                <w:sz w:val="21"/>
              </w:rPr>
              <w:t>196,635,898.98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40,648,990.22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75,473,658.95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9"/>
              <w:jc w:val="right"/>
              <w:rPr>
                <w:rFonts w:ascii="Times New Roman" w:hAnsi="Times New Roman" w:cs="Times New Roman" w:eastAsia="Times New Roman" w:hint="default"/>
                <w:sz w:val="21"/>
                <w:szCs w:val="21"/>
              </w:rPr>
            </w:pPr>
            <w:r>
              <w:rPr>
                <w:rFonts w:ascii="Times New Roman"/>
                <w:spacing w:val="-20"/>
                <w:sz w:val="21"/>
              </w:rPr>
              <w:t>94,902,275.46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4"/>
              <w:jc w:val="right"/>
              <w:rPr>
                <w:rFonts w:ascii="Times New Roman" w:hAnsi="Times New Roman" w:cs="Times New Roman" w:eastAsia="Times New Roman" w:hint="default"/>
                <w:sz w:val="21"/>
                <w:szCs w:val="21"/>
              </w:rPr>
            </w:pPr>
            <w:r>
              <w:rPr>
                <w:rFonts w:ascii="Times New Roman"/>
                <w:spacing w:val="-20"/>
                <w:sz w:val="21"/>
              </w:rPr>
              <w:t>21,220,373.71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17,842,237.15</w:t>
            </w:r>
          </w:p>
        </w:tc>
        <w:tc>
          <w:tcPr>
            <w:tcW w:w="170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9"/>
              <w:jc w:val="right"/>
              <w:rPr>
                <w:rFonts w:ascii="Times New Roman" w:hAnsi="Times New Roman" w:cs="Times New Roman" w:eastAsia="Times New Roman" w:hint="default"/>
                <w:sz w:val="21"/>
                <w:szCs w:val="21"/>
              </w:rPr>
            </w:pPr>
            <w:r>
              <w:rPr>
                <w:rFonts w:ascii="Times New Roman"/>
                <w:spacing w:val="-20"/>
                <w:sz w:val="21"/>
              </w:rPr>
              <w:t>16,366,522.32</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4"/>
              <w:jc w:val="right"/>
              <w:rPr>
                <w:rFonts w:ascii="Times New Roman" w:hAnsi="Times New Roman" w:cs="Times New Roman" w:eastAsia="Times New Roman" w:hint="default"/>
                <w:sz w:val="21"/>
                <w:szCs w:val="21"/>
              </w:rPr>
            </w:pPr>
            <w:r>
              <w:rPr>
                <w:rFonts w:ascii="Times New Roman"/>
                <w:spacing w:val="-20"/>
                <w:sz w:val="21"/>
              </w:rPr>
              <w:t>1,475,714.83</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292,777,343.74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230,535,553.52</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9"/>
              <w:jc w:val="right"/>
              <w:rPr>
                <w:rFonts w:ascii="Times New Roman" w:hAnsi="Times New Roman" w:cs="Times New Roman" w:eastAsia="Times New Roman" w:hint="default"/>
                <w:sz w:val="21"/>
                <w:szCs w:val="21"/>
              </w:rPr>
            </w:pPr>
            <w:r>
              <w:rPr>
                <w:rFonts w:ascii="Times New Roman"/>
                <w:spacing w:val="-20"/>
                <w:sz w:val="21"/>
              </w:rPr>
              <w:t>244,165,964.27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Times New Roman" w:hAnsi="Times New Roman" w:cs="Times New Roman" w:eastAsia="Times New Roman" w:hint="default"/>
                <w:sz w:val="21"/>
                <w:szCs w:val="21"/>
              </w:rPr>
            </w:pPr>
            <w:r>
              <w:rPr>
                <w:rFonts w:ascii="Times New Roman"/>
                <w:spacing w:val="-20"/>
                <w:sz w:val="21"/>
              </w:rPr>
              <w:t>279,146,932.99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tabs>
          <w:tab w:pos="849" w:val="left" w:leader="none"/>
        </w:tabs>
        <w:spacing w:line="240" w:lineRule="auto"/>
        <w:ind w:right="305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Heading3"/>
        <w:spacing w:line="240" w:lineRule="auto" w:before="168"/>
        <w:ind w:left="638" w:right="202"/>
        <w:jc w:val="left"/>
      </w:pPr>
      <w:r>
        <w:rPr/>
        <w:t>本年末房地产项目存货余额中包含的借款费用资本化金额如下</w:t>
      </w:r>
    </w:p>
    <w:p>
      <w:pPr>
        <w:spacing w:line="240" w:lineRule="auto" w:before="4"/>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1793"/>
        <w:gridCol w:w="1685"/>
        <w:gridCol w:w="1685"/>
        <w:gridCol w:w="1685"/>
        <w:gridCol w:w="1685"/>
      </w:tblGrid>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景德镇置业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90,034,333.20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13,023,945.44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17,743,931.89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85,314,346.75</w:t>
            </w:r>
          </w:p>
        </w:tc>
      </w:tr>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东莞置业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29,214,607.57</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14,755,047.19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14,459,560.38</w:t>
            </w:r>
          </w:p>
        </w:tc>
      </w:tr>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安州置业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168,835,119.81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20,196,626.83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20,258,981.01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168,772,765.63</w:t>
            </w:r>
          </w:p>
        </w:tc>
      </w:tr>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成都置业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13,022,005.23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23,682,245.78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1,270,685.67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35,433,565.34</w:t>
            </w:r>
          </w:p>
        </w:tc>
      </w:tr>
      <w:tr>
        <w:trPr>
          <w:trHeight w:val="348"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四川置业</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13,906,954.63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13,906,954.63</w:t>
            </w:r>
          </w:p>
        </w:tc>
      </w:tr>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124,423,978.65</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1,090,805.18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123,333,173.47</w:t>
            </w:r>
          </w:p>
        </w:tc>
      </w:tr>
      <w:tr>
        <w:trPr>
          <w:trHeight w:val="350"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425,530,044.46</w:t>
            </w:r>
            <w:r>
              <w:rPr>
                <w:rFonts w:ascii="宋体"/>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b/>
                <w:w w:val="95"/>
                <w:sz w:val="18"/>
              </w:rPr>
              <w:t>70,809,772.68</w:t>
            </w:r>
            <w:r>
              <w:rPr>
                <w:rFonts w:ascii="宋体"/>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55,119,450.94</w:t>
            </w:r>
            <w:r>
              <w:rPr>
                <w:rFonts w:ascii="宋体"/>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441,220,366.20</w:t>
            </w:r>
            <w:r>
              <w:rPr>
                <w:rFonts w:ascii="宋体"/>
                <w:sz w:val="18"/>
              </w:rPr>
            </w:r>
          </w:p>
        </w:tc>
      </w:tr>
    </w:tbl>
    <w:p>
      <w:pPr>
        <w:pStyle w:val="Heading3"/>
        <w:spacing w:line="257" w:lineRule="exact"/>
        <w:ind w:left="218" w:right="202" w:firstLine="331"/>
        <w:jc w:val="left"/>
      </w:pPr>
      <w:r>
        <w:rPr/>
        <w:t>借款费用资本化计算的依据是根据《企业会计准则第</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借款费用》的规定，资本化</w:t>
      </w:r>
    </w:p>
    <w:p>
      <w:pPr>
        <w:pStyle w:val="Heading3"/>
        <w:spacing w:line="286" w:lineRule="exact" w:before="18"/>
        <w:ind w:left="218" w:right="202"/>
        <w:jc w:val="left"/>
      </w:pPr>
      <w:r>
        <w:rPr>
          <w:spacing w:val="-1"/>
        </w:rPr>
        <w:t>率是根据各资产占有方的一般借款加权平均利率计算确定。资本化减少金额为结转房地产成</w:t>
      </w:r>
      <w:r>
        <w:rPr>
          <w:spacing w:val="-77"/>
        </w:rPr>
        <w:t> </w:t>
      </w:r>
      <w:r>
        <w:rPr>
          <w:spacing w:val="-77"/>
        </w:rPr>
      </w:r>
      <w:r>
        <w:rPr/>
        <w:t>本时按成本比例结转减少。</w:t>
      </w:r>
    </w:p>
    <w:p>
      <w:pPr>
        <w:spacing w:line="240" w:lineRule="auto" w:before="4"/>
        <w:rPr>
          <w:rFonts w:ascii="宋体" w:hAnsi="宋体" w:cs="宋体" w:eastAsia="宋体" w:hint="default"/>
          <w:sz w:val="21"/>
          <w:szCs w:val="21"/>
        </w:rPr>
      </w:pPr>
    </w:p>
    <w:p>
      <w:pPr>
        <w:pStyle w:val="Heading4"/>
        <w:tabs>
          <w:tab w:pos="849" w:val="left" w:leader="none"/>
        </w:tabs>
        <w:spacing w:line="240" w:lineRule="auto" w:before="0"/>
        <w:ind w:right="305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4"/>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8"/>
          <w:pgSz w:w="11910" w:h="16840"/>
          <w:pgMar w:footer="1195" w:header="882" w:top="1120" w:bottom="1380" w:left="1580" w:right="1040"/>
          <w:pgNumType w:start="114"/>
        </w:sectPr>
      </w:pPr>
    </w:p>
    <w:p>
      <w:pPr>
        <w:pStyle w:val="Heading4"/>
        <w:spacing w:line="240" w:lineRule="auto"/>
        <w:ind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043" w:space="348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2"/>
        <w:gridCol w:w="2333"/>
        <w:gridCol w:w="2302"/>
        <w:gridCol w:w="1692"/>
      </w:tblGrid>
      <w:tr>
        <w:trPr>
          <w:trHeight w:val="28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一年内到期的定期存款</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44,497,902.00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12,625,340.00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定期存款重分类</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44,497,902.00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12,625,340.00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定期存款重分类</w:t>
            </w:r>
          </w:p>
        </w:tc>
      </w:tr>
    </w:tbl>
    <w:p>
      <w:pPr>
        <w:spacing w:line="240" w:lineRule="auto" w:before="13"/>
        <w:rPr>
          <w:rFonts w:ascii="宋体" w:hAnsi="宋体" w:cs="宋体" w:eastAsia="宋体" w:hint="default"/>
          <w:sz w:val="12"/>
          <w:szCs w:val="12"/>
        </w:rPr>
      </w:pPr>
    </w:p>
    <w:p>
      <w:pPr>
        <w:pStyle w:val="BodyText"/>
        <w:spacing w:line="274" w:lineRule="exact" w:before="36"/>
        <w:ind w:right="3050"/>
        <w:jc w:val="left"/>
      </w:pPr>
      <w:r>
        <w:rPr/>
        <w:t>其他说明</w:t>
      </w:r>
    </w:p>
    <w:p>
      <w:pPr>
        <w:pStyle w:val="BodyText"/>
        <w:spacing w:line="272" w:lineRule="exact" w:before="27"/>
        <w:ind w:right="438" w:firstLine="419"/>
        <w:jc w:val="left"/>
      </w:pPr>
      <w:r>
        <w:rPr>
          <w:spacing w:val="-2"/>
        </w:rPr>
        <w:t>项目系子公司中山长虹为取得银行长期借款存放在广发银行中山分行的三年期定期存款。</w:t>
      </w:r>
      <w:r>
        <w:rPr>
          <w:w w:val="100"/>
        </w:rPr>
        <w:t> </w:t>
      </w:r>
      <w:r>
        <w:rPr>
          <w:spacing w:val="-1"/>
          <w:w w:val="100"/>
        </w:rPr>
        <w:t>存款金额为</w:t>
      </w:r>
      <w:r>
        <w:rPr>
          <w:spacing w:val="-68"/>
          <w:w w:val="100"/>
        </w:rPr>
        <w:t> </w:t>
      </w:r>
      <w:r>
        <w:rPr>
          <w:rFonts w:ascii="Times New Roman" w:hAnsi="Times New Roman" w:cs="Times New Roman" w:eastAsia="Times New Roman" w:hint="default"/>
          <w:spacing w:val="-1"/>
          <w:w w:val="100"/>
        </w:rPr>
        <w:t>6,810,000.00</w:t>
      </w:r>
      <w:r>
        <w:rPr>
          <w:rFonts w:ascii="Times New Roman" w:hAnsi="Times New Roman" w:cs="Times New Roman" w:eastAsia="Times New Roman" w:hint="default"/>
          <w:spacing w:val="-17"/>
          <w:w w:val="100"/>
        </w:rPr>
        <w:t> </w:t>
      </w:r>
      <w:r>
        <w:rPr>
          <w:spacing w:val="-15"/>
          <w:w w:val="100"/>
        </w:rPr>
        <w:t>美元，折合人民币</w:t>
      </w:r>
      <w:r>
        <w:rPr>
          <w:spacing w:val="-68"/>
          <w:w w:val="100"/>
        </w:rPr>
        <w:t> </w:t>
      </w:r>
      <w:r>
        <w:rPr>
          <w:rFonts w:ascii="Times New Roman" w:hAnsi="Times New Roman" w:cs="Times New Roman" w:eastAsia="Times New Roman" w:hint="default"/>
          <w:spacing w:val="-1"/>
          <w:w w:val="100"/>
        </w:rPr>
        <w:t>44,497,902.00</w:t>
      </w:r>
      <w:r>
        <w:rPr>
          <w:rFonts w:ascii="Times New Roman" w:hAnsi="Times New Roman" w:cs="Times New Roman" w:eastAsia="Times New Roman" w:hint="default"/>
          <w:spacing w:val="-15"/>
          <w:w w:val="100"/>
        </w:rPr>
        <w:t> </w:t>
      </w:r>
      <w:r>
        <w:rPr>
          <w:w w:val="100"/>
        </w:rPr>
        <w:t>元将于</w:t>
      </w:r>
      <w:r>
        <w:rPr>
          <w:spacing w:val="-67"/>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15"/>
          <w:w w:val="100"/>
        </w:rPr>
        <w:t> </w:t>
      </w:r>
      <w:r>
        <w:rPr>
          <w:spacing w:val="-10"/>
          <w:w w:val="100"/>
        </w:rPr>
        <w:t>年到期，重分类至本项目。</w:t>
      </w:r>
    </w:p>
    <w:p>
      <w:pPr>
        <w:pStyle w:val="BodyText"/>
        <w:spacing w:line="265" w:lineRule="exact"/>
        <w:ind w:right="3050"/>
        <w:jc w:val="left"/>
      </w:pPr>
      <w:r>
        <w:rPr/>
        <w:t>具体详见美菱电器</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年财务报告附注六、</w:t>
      </w:r>
      <w:r>
        <w:rPr>
          <w:rFonts w:ascii="Times New Roman" w:hAnsi="Times New Roman" w:cs="Times New Roman" w:eastAsia="Times New Roman" w:hint="default"/>
        </w:rPr>
        <w:t>9</w:t>
      </w:r>
      <w:r>
        <w:rPr/>
        <w:t>。</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预缴税费</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442,841,302.50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236,458,491.80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理财产品</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2,128,000,000.00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2,517,968,811.00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预付保险费等</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2,796,092.40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2,754,569.79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2,573,637,394.90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2,757,181,872.59</w:t>
            </w:r>
          </w:p>
        </w:tc>
      </w:tr>
    </w:tbl>
    <w:p>
      <w:pPr>
        <w:spacing w:line="240" w:lineRule="auto" w:before="13"/>
        <w:rPr>
          <w:rFonts w:ascii="宋体" w:hAnsi="宋体" w:cs="宋体" w:eastAsia="宋体" w:hint="default"/>
          <w:sz w:val="12"/>
          <w:szCs w:val="12"/>
        </w:rPr>
      </w:pPr>
    </w:p>
    <w:p>
      <w:pPr>
        <w:pStyle w:val="BodyText"/>
        <w:spacing w:line="240" w:lineRule="auto" w:before="36"/>
        <w:ind w:right="3050"/>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25" w:lineRule="auto" w:before="51"/>
        <w:ind w:left="138" w:right="38" w:firstLine="419"/>
        <w:jc w:val="left"/>
      </w:pPr>
      <w:r>
        <w:rPr>
          <w:rFonts w:ascii="Times New Roman" w:hAnsi="Times New Roman" w:cs="Times New Roman" w:eastAsia="Times New Roman" w:hint="default"/>
        </w:rPr>
        <w:t>*1</w:t>
      </w:r>
      <w:r>
        <w:rPr/>
        <w:t>：主要是：①公司房地产项目按合同预收客户销售款时按规定向当地税务机关预缴的各项</w:t>
      </w:r>
      <w:r>
        <w:rPr>
          <w:w w:val="100"/>
        </w:rPr>
        <w:t> </w:t>
      </w:r>
      <w:r>
        <w:rPr/>
        <w:t>税费；②本年根据财政部关于印发《增值税会计处理规定》的通知（财会【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 </w:t>
      </w:r>
      <w:r>
        <w:rPr/>
        <w:t>号）文件，</w:t>
      </w:r>
      <w:r>
        <w:rPr>
          <w:spacing w:val="-101"/>
        </w:rPr>
        <w:t> </w:t>
      </w:r>
      <w:r>
        <w:rPr>
          <w:spacing w:val="-101"/>
        </w:rPr>
      </w:r>
      <w:r>
        <w:rPr/>
        <w:t>将待抵扣的增值税金在本科目列示。</w:t>
      </w:r>
    </w:p>
    <w:p>
      <w:pPr>
        <w:pStyle w:val="BodyText"/>
        <w:spacing w:line="281" w:lineRule="exact"/>
        <w:ind w:left="558" w:right="38"/>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：主要为华意压缩</w:t>
      </w:r>
      <w:r>
        <w:rPr>
          <w:spacing w:val="-53"/>
        </w:rPr>
        <w:t> </w:t>
      </w:r>
      <w:r>
        <w:rPr>
          <w:rFonts w:ascii="Times New Roman" w:hAnsi="Times New Roman" w:cs="Times New Roman" w:eastAsia="Times New Roman" w:hint="default"/>
        </w:rPr>
        <w:t>1,508,000,000.00</w:t>
      </w:r>
      <w:r>
        <w:rPr>
          <w:rFonts w:ascii="Times New Roman" w:hAnsi="Times New Roman" w:cs="Times New Roman" w:eastAsia="Times New Roman" w:hint="default"/>
          <w:spacing w:val="-4"/>
        </w:rPr>
        <w:t> </w:t>
      </w:r>
      <w:r>
        <w:rPr/>
        <w:t>元，美菱电器</w:t>
      </w:r>
      <w:r>
        <w:rPr>
          <w:spacing w:val="-56"/>
        </w:rPr>
        <w:t> </w:t>
      </w:r>
      <w:r>
        <w:rPr>
          <w:rFonts w:ascii="Times New Roman" w:hAnsi="Times New Roman" w:cs="Times New Roman" w:eastAsia="Times New Roman" w:hint="default"/>
        </w:rPr>
        <w:t>620,000,000.00</w:t>
      </w:r>
      <w:r>
        <w:rPr>
          <w:rFonts w:ascii="Times New Roman" w:hAnsi="Times New Roman" w:cs="Times New Roman" w:eastAsia="Times New Roman" w:hint="default"/>
          <w:spacing w:val="-4"/>
        </w:rPr>
        <w:t> </w:t>
      </w:r>
      <w:r>
        <w:rPr/>
        <w:t>元。详见华意压缩</w:t>
      </w:r>
      <w:r>
        <w:rPr>
          <w:spacing w:val="-53"/>
        </w:rPr>
        <w:t> </w:t>
      </w:r>
      <w:r>
        <w:rPr>
          <w:rFonts w:ascii="Times New Roman" w:hAnsi="Times New Roman" w:cs="Times New Roman" w:eastAsia="Times New Roman" w:hint="default"/>
        </w:rPr>
        <w:t>2017</w:t>
      </w:r>
    </w:p>
    <w:p>
      <w:pPr>
        <w:pStyle w:val="BodyText"/>
        <w:spacing w:line="272" w:lineRule="exact"/>
        <w:ind w:left="138" w:right="38"/>
        <w:jc w:val="left"/>
      </w:pPr>
      <w:r>
        <w:rPr/>
        <w:t>年财务报表附注六</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和美菱电器</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年财务报表附注六</w:t>
      </w:r>
      <w:r>
        <w:rPr>
          <w:rFonts w:ascii="Times New Roman" w:hAnsi="Times New Roman" w:cs="Times New Roman" w:eastAsia="Times New Roman" w:hint="default"/>
        </w:rPr>
        <w:t>.10</w:t>
      </w:r>
      <w:r>
        <w:rPr/>
        <w:t>。</w:t>
      </w:r>
    </w:p>
    <w:p>
      <w:pPr>
        <w:pStyle w:val="BodyText"/>
        <w:spacing w:line="282" w:lineRule="exact"/>
        <w:ind w:left="558" w:right="38"/>
        <w:jc w:val="left"/>
      </w:pPr>
      <w:r>
        <w:rPr>
          <w:rFonts w:ascii="Times New Roman" w:hAnsi="Times New Roman" w:cs="Times New Roman" w:eastAsia="Times New Roman" w:hint="default"/>
        </w:rPr>
        <w:t>*3</w:t>
      </w:r>
      <w:r>
        <w:rPr/>
        <w:t>：主要是本年华意压缩待摊的保险费。</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060"/>
        </w:sectPr>
      </w:pPr>
    </w:p>
    <w:p>
      <w:pPr>
        <w:pStyle w:val="Heading4"/>
        <w:spacing w:line="240" w:lineRule="auto"/>
        <w:ind w:left="13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4"/>
        <w:tabs>
          <w:tab w:pos="781" w:val="left" w:leader="none"/>
        </w:tabs>
        <w:spacing w:line="240" w:lineRule="auto" w:before="56"/>
        <w:ind w:left="13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left="138" w:right="-9"/>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060"/>
          <w:cols w:num="2" w:equalWidth="0">
            <w:col w:w="2891" w:space="3842"/>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7"/>
        <w:gridCol w:w="1152"/>
        <w:gridCol w:w="1138"/>
        <w:gridCol w:w="1107"/>
        <w:gridCol w:w="1094"/>
        <w:gridCol w:w="1107"/>
        <w:gridCol w:w="1121"/>
      </w:tblGrid>
      <w:tr>
        <w:trPr>
          <w:trHeight w:val="281" w:hRule="exact"/>
        </w:trPr>
        <w:tc>
          <w:tcPr>
            <w:tcW w:w="2177"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77"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4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
              <w:jc w:val="right"/>
              <w:rPr>
                <w:rFonts w:ascii="Times New Roman" w:hAnsi="Times New Roman" w:cs="Times New Roman" w:eastAsia="Times New Roman" w:hint="default"/>
                <w:sz w:val="18"/>
                <w:szCs w:val="18"/>
              </w:rPr>
            </w:pPr>
            <w:r>
              <w:rPr>
                <w:rFonts w:ascii="Times New Roman"/>
                <w:spacing w:val="-16"/>
                <w:sz w:val="18"/>
              </w:rPr>
              <w:t>333,422,437.53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pacing w:val="-15"/>
                <w:sz w:val="18"/>
              </w:rPr>
              <w:t>87,481,795.92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8" w:right="0"/>
              <w:jc w:val="left"/>
              <w:rPr>
                <w:rFonts w:ascii="Times New Roman" w:hAnsi="Times New Roman" w:cs="Times New Roman" w:eastAsia="Times New Roman" w:hint="default"/>
                <w:sz w:val="18"/>
                <w:szCs w:val="18"/>
              </w:rPr>
            </w:pPr>
            <w:r>
              <w:rPr>
                <w:rFonts w:ascii="Times New Roman"/>
                <w:spacing w:val="-16"/>
                <w:sz w:val="18"/>
              </w:rPr>
              <w:t>245,940,641.61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5" w:right="0"/>
              <w:jc w:val="left"/>
              <w:rPr>
                <w:rFonts w:ascii="Times New Roman" w:hAnsi="Times New Roman" w:cs="Times New Roman" w:eastAsia="Times New Roman" w:hint="default"/>
                <w:sz w:val="18"/>
                <w:szCs w:val="18"/>
              </w:rPr>
            </w:pPr>
            <w:r>
              <w:rPr>
                <w:rFonts w:ascii="Times New Roman"/>
                <w:spacing w:val="-16"/>
                <w:sz w:val="18"/>
              </w:rPr>
              <w:t>332,512,436.53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
              <w:jc w:val="right"/>
              <w:rPr>
                <w:rFonts w:ascii="Times New Roman" w:hAnsi="Times New Roman" w:cs="Times New Roman" w:eastAsia="Times New Roman" w:hint="default"/>
                <w:sz w:val="18"/>
                <w:szCs w:val="18"/>
              </w:rPr>
            </w:pPr>
            <w:r>
              <w:rPr>
                <w:rFonts w:ascii="Times New Roman"/>
                <w:spacing w:val="-15"/>
                <w:sz w:val="18"/>
              </w:rPr>
              <w:t>70,814,125.61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pacing w:val="-16"/>
                <w:sz w:val="18"/>
              </w:rPr>
              <w:t>261,698,310.92</w:t>
            </w:r>
          </w:p>
        </w:tc>
      </w:tr>
      <w:tr>
        <w:trPr>
          <w:trHeight w:val="24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97"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right"/>
              <w:rPr>
                <w:rFonts w:ascii="Times New Roman" w:hAnsi="Times New Roman" w:cs="Times New Roman" w:eastAsia="Times New Roman" w:hint="default"/>
                <w:sz w:val="18"/>
                <w:szCs w:val="18"/>
              </w:rPr>
            </w:pPr>
            <w:r>
              <w:rPr>
                <w:rFonts w:ascii="Times New Roman"/>
                <w:spacing w:val="-16"/>
                <w:sz w:val="18"/>
              </w:rPr>
              <w:t>333,422,437.53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Times New Roman" w:hAnsi="Times New Roman" w:cs="Times New Roman" w:eastAsia="Times New Roman" w:hint="default"/>
                <w:sz w:val="18"/>
                <w:szCs w:val="18"/>
              </w:rPr>
            </w:pPr>
            <w:r>
              <w:rPr>
                <w:rFonts w:ascii="Times New Roman"/>
                <w:spacing w:val="-15"/>
                <w:sz w:val="18"/>
              </w:rPr>
              <w:t>87,481,795.92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Times New Roman" w:hAnsi="Times New Roman" w:cs="Times New Roman" w:eastAsia="Times New Roman" w:hint="default"/>
                <w:sz w:val="18"/>
                <w:szCs w:val="18"/>
              </w:rPr>
            </w:pPr>
            <w:r>
              <w:rPr>
                <w:rFonts w:ascii="Times New Roman"/>
                <w:spacing w:val="-16"/>
                <w:sz w:val="18"/>
              </w:rPr>
              <w:t>245,940,641.61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Times New Roman" w:hAnsi="Times New Roman" w:cs="Times New Roman" w:eastAsia="Times New Roman" w:hint="default"/>
                <w:sz w:val="18"/>
                <w:szCs w:val="18"/>
              </w:rPr>
            </w:pPr>
            <w:r>
              <w:rPr>
                <w:rFonts w:ascii="Times New Roman"/>
                <w:spacing w:val="-16"/>
                <w:sz w:val="18"/>
              </w:rPr>
              <w:t>332,512,436.53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right"/>
              <w:rPr>
                <w:rFonts w:ascii="Times New Roman" w:hAnsi="Times New Roman" w:cs="Times New Roman" w:eastAsia="Times New Roman" w:hint="default"/>
                <w:sz w:val="18"/>
                <w:szCs w:val="18"/>
              </w:rPr>
            </w:pPr>
            <w:r>
              <w:rPr>
                <w:rFonts w:ascii="Times New Roman"/>
                <w:spacing w:val="-15"/>
                <w:sz w:val="18"/>
              </w:rPr>
              <w:t>70,814,125.61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Times New Roman" w:hAnsi="Times New Roman" w:cs="Times New Roman" w:eastAsia="Times New Roman" w:hint="default"/>
                <w:sz w:val="18"/>
                <w:szCs w:val="18"/>
              </w:rPr>
            </w:pPr>
            <w:r>
              <w:rPr>
                <w:rFonts w:ascii="Times New Roman"/>
                <w:spacing w:val="-16"/>
                <w:sz w:val="18"/>
              </w:rPr>
              <w:t>261,698,310.92</w:t>
            </w:r>
          </w:p>
        </w:tc>
      </w:tr>
      <w:tr>
        <w:trPr>
          <w:trHeight w:val="24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
              <w:jc w:val="right"/>
              <w:rPr>
                <w:rFonts w:ascii="Times New Roman" w:hAnsi="Times New Roman" w:cs="Times New Roman" w:eastAsia="Times New Roman" w:hint="default"/>
                <w:sz w:val="18"/>
                <w:szCs w:val="18"/>
              </w:rPr>
            </w:pPr>
            <w:r>
              <w:rPr>
                <w:rFonts w:ascii="Times New Roman"/>
                <w:spacing w:val="-16"/>
                <w:sz w:val="18"/>
              </w:rPr>
              <w:t>333,422,437.53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
              <w:jc w:val="right"/>
              <w:rPr>
                <w:rFonts w:ascii="Times New Roman" w:hAnsi="Times New Roman" w:cs="Times New Roman" w:eastAsia="Times New Roman" w:hint="default"/>
                <w:sz w:val="18"/>
                <w:szCs w:val="18"/>
              </w:rPr>
            </w:pPr>
            <w:r>
              <w:rPr>
                <w:rFonts w:ascii="Times New Roman"/>
                <w:spacing w:val="-15"/>
                <w:sz w:val="18"/>
              </w:rPr>
              <w:t>87,481,795.92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8" w:right="0"/>
              <w:jc w:val="left"/>
              <w:rPr>
                <w:rFonts w:ascii="Times New Roman" w:hAnsi="Times New Roman" w:cs="Times New Roman" w:eastAsia="Times New Roman" w:hint="default"/>
                <w:sz w:val="18"/>
                <w:szCs w:val="18"/>
              </w:rPr>
            </w:pPr>
            <w:r>
              <w:rPr>
                <w:rFonts w:ascii="Times New Roman"/>
                <w:spacing w:val="-16"/>
                <w:sz w:val="18"/>
              </w:rPr>
              <w:t>245,940,641.61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5" w:right="0"/>
              <w:jc w:val="left"/>
              <w:rPr>
                <w:rFonts w:ascii="Times New Roman" w:hAnsi="Times New Roman" w:cs="Times New Roman" w:eastAsia="Times New Roman" w:hint="default"/>
                <w:sz w:val="18"/>
                <w:szCs w:val="18"/>
              </w:rPr>
            </w:pPr>
            <w:r>
              <w:rPr>
                <w:rFonts w:ascii="Times New Roman"/>
                <w:spacing w:val="-16"/>
                <w:sz w:val="18"/>
              </w:rPr>
              <w:t>332,512,436.53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
              <w:jc w:val="right"/>
              <w:rPr>
                <w:rFonts w:ascii="Times New Roman" w:hAnsi="Times New Roman" w:cs="Times New Roman" w:eastAsia="Times New Roman" w:hint="default"/>
                <w:sz w:val="18"/>
                <w:szCs w:val="18"/>
              </w:rPr>
            </w:pPr>
            <w:r>
              <w:rPr>
                <w:rFonts w:ascii="Times New Roman"/>
                <w:spacing w:val="-15"/>
                <w:sz w:val="18"/>
              </w:rPr>
              <w:t>70,814,125.61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pacing w:val="-16"/>
                <w:sz w:val="18"/>
              </w:rPr>
              <w:t>261,698,310.92</w:t>
            </w:r>
          </w:p>
        </w:tc>
      </w:tr>
    </w:tbl>
    <w:p>
      <w:pPr>
        <w:spacing w:line="240" w:lineRule="auto" w:before="10"/>
        <w:rPr>
          <w:rFonts w:ascii="宋体" w:hAnsi="宋体" w:cs="宋体" w:eastAsia="宋体" w:hint="default"/>
          <w:sz w:val="17"/>
          <w:szCs w:val="17"/>
        </w:rPr>
      </w:pPr>
    </w:p>
    <w:p>
      <w:pPr>
        <w:pStyle w:val="Heading4"/>
        <w:tabs>
          <w:tab w:pos="781" w:val="left" w:leader="none"/>
        </w:tabs>
        <w:spacing w:line="240" w:lineRule="auto"/>
        <w:ind w:left="138" w:right="38"/>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8"/>
        <w:ind w:left="138" w:right="3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660" w:right="10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49"/>
          <w:footerReference w:type="default" r:id="rId50"/>
          <w:pgSz w:w="16840" w:h="11910" w:orient="landscape"/>
          <w:pgMar w:header="882" w:footer="1195" w:top="1120" w:bottom="1380" w:left="560" w:right="1220"/>
          <w:pgNumType w:start="116"/>
        </w:sectPr>
      </w:pPr>
    </w:p>
    <w:p>
      <w:pPr>
        <w:pStyle w:val="Heading4"/>
        <w:tabs>
          <w:tab w:pos="1607" w:val="left" w:leader="none"/>
        </w:tabs>
        <w:spacing w:line="240" w:lineRule="auto"/>
        <w:ind w:left="964" w:right="-2"/>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8"/>
        <w:ind w:left="964" w:right="-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64" w:right="0"/>
        <w:jc w:val="left"/>
      </w:pPr>
      <w:r>
        <w:rPr/>
        <w:t>单位：元币种：人民币</w:t>
      </w:r>
    </w:p>
    <w:p>
      <w:pPr>
        <w:spacing w:after="0" w:line="240" w:lineRule="auto"/>
        <w:jc w:val="left"/>
        <w:sectPr>
          <w:type w:val="continuous"/>
          <w:pgSz w:w="16840" w:h="11910" w:orient="landscape"/>
          <w:pgMar w:top="1120" w:bottom="1380" w:left="560" w:right="1220"/>
          <w:cols w:num="2" w:equalWidth="0">
            <w:col w:w="4983" w:space="6791"/>
            <w:col w:w="3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04"/>
        <w:gridCol w:w="1274"/>
        <w:gridCol w:w="1414"/>
        <w:gridCol w:w="1469"/>
        <w:gridCol w:w="1517"/>
        <w:gridCol w:w="1414"/>
        <w:gridCol w:w="1418"/>
        <w:gridCol w:w="788"/>
        <w:gridCol w:w="1486"/>
        <w:gridCol w:w="994"/>
        <w:gridCol w:w="1356"/>
      </w:tblGrid>
      <w:tr>
        <w:trPr>
          <w:trHeight w:val="718"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638" w:right="526"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5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94" w:type="dxa"/>
            <w:vMerge w:val="restart"/>
            <w:tcBorders>
              <w:top w:val="single" w:sz="4" w:space="0" w:color="000000"/>
              <w:left w:val="single" w:sz="4" w:space="0" w:color="000000"/>
              <w:right w:val="single" w:sz="4" w:space="0" w:color="000000"/>
            </w:tcBorders>
          </w:tcPr>
          <w:p>
            <w:pPr>
              <w:pStyle w:val="TableParagraph"/>
              <w:spacing w:line="237" w:lineRule="auto" w:before="78"/>
              <w:ind w:left="175" w:right="173"/>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566" w:right="144" w:hanging="421"/>
              <w:jc w:val="left"/>
              <w:rPr>
                <w:rFonts w:ascii="宋体" w:hAnsi="宋体" w:cs="宋体" w:eastAsia="宋体" w:hint="default"/>
                <w:sz w:val="21"/>
                <w:szCs w:val="21"/>
              </w:rPr>
            </w:pPr>
            <w:r>
              <w:rPr>
                <w:rFonts w:ascii="宋体" w:hAnsi="宋体" w:cs="宋体" w:eastAsia="宋体" w:hint="default"/>
                <w:sz w:val="21"/>
                <w:szCs w:val="21"/>
              </w:rPr>
              <w:t>本期现金红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w:t>
            </w:r>
          </w:p>
        </w:tc>
      </w:tr>
      <w:tr>
        <w:trPr>
          <w:trHeight w:val="602" w:hRule="exact"/>
        </w:trPr>
        <w:tc>
          <w:tcPr>
            <w:tcW w:w="170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2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91" w:right="488"/>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520" w:right="515"/>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96" w:right="487"/>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79" w:right="17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994"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华夏证券有限责任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7"/>
              <w:jc w:val="right"/>
              <w:rPr>
                <w:rFonts w:ascii="宋体" w:hAnsi="宋体" w:cs="宋体" w:eastAsia="宋体" w:hint="default"/>
                <w:sz w:val="18"/>
                <w:szCs w:val="18"/>
              </w:rPr>
            </w:pPr>
            <w:r>
              <w:rPr>
                <w:rFonts w:ascii="宋体"/>
                <w:spacing w:val="-12"/>
                <w:sz w:val="18"/>
              </w:rPr>
              <w:t>5,000,000.00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5,000,000.00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5,000,000.00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0.25</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深圳市中彩联科技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7"/>
              <w:jc w:val="right"/>
              <w:rPr>
                <w:rFonts w:ascii="宋体" w:hAnsi="宋体" w:cs="宋体" w:eastAsia="宋体" w:hint="default"/>
                <w:sz w:val="18"/>
                <w:szCs w:val="18"/>
              </w:rPr>
            </w:pPr>
            <w:r>
              <w:rPr>
                <w:rFonts w:ascii="宋体"/>
                <w:spacing w:val="-12"/>
                <w:sz w:val="18"/>
              </w:rPr>
              <w:t>1,150,000.00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11.50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上海数字电视国家</w:t>
            </w:r>
          </w:p>
          <w:p>
            <w:pPr>
              <w:pStyle w:val="TableParagraph"/>
              <w:spacing w:line="232" w:lineRule="exact" w:before="23"/>
              <w:ind w:left="105" w:right="147"/>
              <w:jc w:val="left"/>
              <w:rPr>
                <w:rFonts w:ascii="宋体" w:hAnsi="宋体" w:cs="宋体" w:eastAsia="宋体" w:hint="default"/>
                <w:sz w:val="18"/>
                <w:szCs w:val="18"/>
              </w:rPr>
            </w:pPr>
            <w:r>
              <w:rPr>
                <w:rFonts w:ascii="宋体" w:hAnsi="宋体" w:cs="宋体" w:eastAsia="宋体" w:hint="default"/>
                <w:sz w:val="18"/>
                <w:szCs w:val="18"/>
              </w:rPr>
              <w:t>工程研究中心有限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3,000,000.00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5.32</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闪联信息技术工程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4,194,929.5</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4,194,929.50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2,209,709.25</w:t>
            </w: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2,209,709.25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9.62</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四川虹欣电子科技</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1,714,700.0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1,714,700.00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1,714,700.00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1,714,700.00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17.15</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陕西彩虹电子玻璃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7"/>
              <w:jc w:val="right"/>
              <w:rPr>
                <w:rFonts w:ascii="宋体" w:hAnsi="宋体" w:cs="宋体" w:eastAsia="宋体" w:hint="default"/>
                <w:sz w:val="18"/>
                <w:szCs w:val="18"/>
              </w:rPr>
            </w:pPr>
            <w:r>
              <w:rPr>
                <w:rFonts w:ascii="宋体"/>
                <w:spacing w:val="-12"/>
                <w:sz w:val="18"/>
              </w:rPr>
              <w:t>94,160,338.99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94,160,338.99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54,965,138.29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6" w:right="0"/>
              <w:jc w:val="left"/>
              <w:rPr>
                <w:rFonts w:ascii="宋体" w:hAnsi="宋体" w:cs="宋体" w:eastAsia="宋体" w:hint="default"/>
                <w:sz w:val="18"/>
                <w:szCs w:val="18"/>
              </w:rPr>
            </w:pPr>
            <w:r>
              <w:rPr>
                <w:rFonts w:ascii="宋体"/>
                <w:sz w:val="18"/>
              </w:rPr>
              <w:t>14,579,559.31</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69,544,697.60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2.45</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国开精诚（北京）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投资基金有限公司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0"/>
              <w:jc w:val="right"/>
              <w:rPr>
                <w:rFonts w:ascii="宋体" w:hAnsi="宋体" w:cs="宋体" w:eastAsia="宋体" w:hint="default"/>
                <w:sz w:val="18"/>
                <w:szCs w:val="18"/>
              </w:rPr>
            </w:pPr>
            <w:r>
              <w:rPr>
                <w:rFonts w:ascii="宋体"/>
                <w:spacing w:val="-20"/>
                <w:sz w:val="18"/>
              </w:rPr>
              <w:t>200,000,000.00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200,000,000.00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2.92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8,677,835.23</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四川长和科技有限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7"/>
              <w:jc w:val="right"/>
              <w:rPr>
                <w:rFonts w:ascii="宋体" w:hAnsi="宋体" w:cs="宋体" w:eastAsia="宋体" w:hint="default"/>
                <w:sz w:val="18"/>
                <w:szCs w:val="18"/>
              </w:rPr>
            </w:pPr>
            <w:r>
              <w:rPr>
                <w:rFonts w:ascii="宋体"/>
                <w:spacing w:val="-12"/>
                <w:sz w:val="18"/>
              </w:rPr>
              <w:t>2,383,687.81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2,383,687.81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四川百库科技有限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306,000.00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306,000.00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4.02</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四川艾客思科技有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20.00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成都零点六一八科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500,000.00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500,000.00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25.00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成都旗客科技有限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54,500.00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54,500.00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12.50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徽商银行股份有限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0.10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654,991.95</w:t>
            </w:r>
          </w:p>
        </w:tc>
      </w:tr>
    </w:tbl>
    <w:p>
      <w:pPr>
        <w:spacing w:after="0" w:line="208" w:lineRule="exact"/>
        <w:jc w:val="right"/>
        <w:rPr>
          <w:rFonts w:ascii="宋体" w:hAnsi="宋体" w:cs="宋体" w:eastAsia="宋体" w:hint="default"/>
          <w:sz w:val="18"/>
          <w:szCs w:val="18"/>
        </w:rPr>
        <w:sectPr>
          <w:type w:val="continuous"/>
          <w:pgSz w:w="16840" w:h="11910" w:orient="landscape"/>
          <w:pgMar w:top="1120" w:bottom="1380" w:left="5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704"/>
        <w:gridCol w:w="1274"/>
        <w:gridCol w:w="1414"/>
        <w:gridCol w:w="1469"/>
        <w:gridCol w:w="1517"/>
        <w:gridCol w:w="1414"/>
        <w:gridCol w:w="1418"/>
        <w:gridCol w:w="788"/>
        <w:gridCol w:w="1486"/>
        <w:gridCol w:w="994"/>
        <w:gridCol w:w="1356"/>
      </w:tblGrid>
      <w:tr>
        <w:trPr>
          <w:trHeight w:val="24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合肥万美置业有限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9,900,000.00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9,900,000.00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北京家维亿佳科技</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4.47</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上海五洲电源科技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240,000.00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240,000.00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240,000.00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240,000.00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四川佳虹实业有限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60,000.00</w:t>
            </w: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80,000.00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深圳市虹鹏能源科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海信容声</w:t>
            </w:r>
            <w:r>
              <w:rPr>
                <w:rFonts w:ascii="宋体" w:hAnsi="宋体" w:cs="宋体" w:eastAsia="宋体" w:hint="default"/>
                <w:sz w:val="18"/>
                <w:szCs w:val="18"/>
              </w:rPr>
              <w:t>(</w:t>
            </w:r>
            <w:r>
              <w:rPr>
                <w:rFonts w:ascii="宋体" w:hAnsi="宋体" w:cs="宋体" w:eastAsia="宋体" w:hint="default"/>
                <w:sz w:val="18"/>
                <w:szCs w:val="18"/>
              </w:rPr>
              <w:t>营口</w:t>
            </w:r>
            <w:r>
              <w:rPr>
                <w:rFonts w:ascii="宋体" w:hAnsi="宋体" w:cs="宋体" w:eastAsia="宋体" w:hint="default"/>
                <w:sz w:val="18"/>
                <w:szCs w:val="18"/>
              </w:rPr>
              <w:t>)</w:t>
            </w:r>
            <w:r>
              <w:rPr>
                <w:rFonts w:ascii="宋体" w:hAnsi="宋体" w:cs="宋体" w:eastAsia="宋体" w:hint="default"/>
                <w:sz w:val="18"/>
                <w:szCs w:val="18"/>
              </w:rPr>
              <w:t>冰</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箱有限公司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right"/>
              <w:rPr>
                <w:rFonts w:ascii="宋体" w:hAnsi="宋体" w:cs="宋体" w:eastAsia="宋体" w:hint="default"/>
                <w:sz w:val="18"/>
                <w:szCs w:val="18"/>
              </w:rPr>
            </w:pPr>
            <w:r>
              <w:rPr>
                <w:rFonts w:ascii="宋体"/>
                <w:spacing w:val="-14"/>
                <w:sz w:val="18"/>
              </w:rPr>
              <w:t>3,928,928.00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3,928,928.00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2,663,336.84</w:t>
            </w: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2,663,336.84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3.30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江西银行股份有限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5"/>
              <w:jc w:val="right"/>
              <w:rPr>
                <w:rFonts w:ascii="宋体" w:hAnsi="宋体" w:cs="宋体" w:eastAsia="宋体" w:hint="default"/>
                <w:sz w:val="18"/>
                <w:szCs w:val="18"/>
              </w:rPr>
            </w:pPr>
            <w:r>
              <w:rPr>
                <w:rFonts w:ascii="宋体"/>
                <w:spacing w:val="-14"/>
                <w:sz w:val="18"/>
              </w:rPr>
              <w:t>3,950,000.00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0.05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219,847.30</w:t>
            </w:r>
          </w:p>
        </w:tc>
      </w:tr>
      <w:tr>
        <w:trPr>
          <w:trHeight w:val="24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韩国经济新闻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5"/>
              <w:jc w:val="right"/>
              <w:rPr>
                <w:rFonts w:ascii="宋体" w:hAnsi="宋体" w:cs="宋体" w:eastAsia="宋体" w:hint="default"/>
                <w:sz w:val="18"/>
                <w:szCs w:val="18"/>
              </w:rPr>
            </w:pPr>
            <w:r>
              <w:rPr>
                <w:rFonts w:ascii="宋体"/>
                <w:spacing w:val="-14"/>
                <w:sz w:val="18"/>
              </w:rPr>
              <w:t>1,933,130.23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1,933,130.23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1,933,130.23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1,933,130.23</w:t>
            </w:r>
          </w:p>
        </w:tc>
        <w:tc>
          <w:tcPr>
            <w:tcW w:w="99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10,465.00</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四川云点科技有限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成都云点智联科技</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海南点点帮科技有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25,000.00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陕西云点电子科技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武汉点点帮科技有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3,000,000.0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四川虹点帮科技有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126,222.00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126,222.00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63,111.00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63,111.00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126,222.00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四川云游互联网科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1,000,001.00</w:t>
            </w:r>
          </w:p>
        </w:tc>
        <w:tc>
          <w:tcPr>
            <w:tcW w:w="146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1,000,001.00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80"/>
              <w:jc w:val="right"/>
              <w:rPr>
                <w:rFonts w:ascii="宋体" w:hAnsi="宋体" w:cs="宋体" w:eastAsia="宋体" w:hint="default"/>
                <w:sz w:val="18"/>
                <w:szCs w:val="18"/>
              </w:rPr>
            </w:pPr>
            <w:r>
              <w:rPr>
                <w:rFonts w:ascii="宋体"/>
                <w:spacing w:val="-20"/>
                <w:sz w:val="18"/>
              </w:rPr>
              <w:t>332,512,436.53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10,960,001.00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pacing w:val="-1"/>
                <w:sz w:val="18"/>
              </w:rPr>
              <w:t>10,050,000.00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333,422,437.53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pacing w:val="-1"/>
                <w:sz w:val="18"/>
              </w:rPr>
              <w:t>70,814,125.61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pacing w:val="-1"/>
                <w:sz w:val="18"/>
              </w:rPr>
              <w:t>16,667,670.31</w:t>
            </w:r>
          </w:p>
        </w:tc>
        <w:tc>
          <w:tcPr>
            <w:tcW w:w="78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87,481,795.92</w:t>
            </w:r>
          </w:p>
        </w:tc>
        <w:tc>
          <w:tcPr>
            <w:tcW w:w="99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9,563,139.48</w:t>
            </w:r>
          </w:p>
        </w:tc>
      </w:tr>
    </w:tbl>
    <w:p>
      <w:pPr>
        <w:spacing w:after="0" w:line="229" w:lineRule="exact"/>
        <w:jc w:val="right"/>
        <w:rPr>
          <w:rFonts w:ascii="宋体" w:hAnsi="宋体" w:cs="宋体" w:eastAsia="宋体" w:hint="default"/>
          <w:sz w:val="18"/>
          <w:szCs w:val="18"/>
        </w:rPr>
        <w:sectPr>
          <w:pgSz w:w="16840" w:h="11910" w:orient="landscape"/>
          <w:pgMar w:header="882" w:footer="1195" w:top="1120" w:bottom="1380" w:left="56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51"/>
          <w:footerReference w:type="default" r:id="rId52"/>
          <w:pgSz w:w="11910" w:h="16840"/>
          <w:pgMar w:header="882" w:footer="1195" w:top="1120" w:bottom="1380" w:left="1120" w:right="1040"/>
          <w:pgNumType w:start="118"/>
        </w:sectPr>
      </w:pPr>
    </w:p>
    <w:p>
      <w:pPr>
        <w:spacing w:line="240" w:lineRule="auto" w:before="0"/>
        <w:rPr>
          <w:rFonts w:ascii="Times New Roman" w:hAnsi="Times New Roman" w:cs="Times New Roman" w:eastAsia="Times New Roman" w:hint="default"/>
          <w:sz w:val="18"/>
          <w:szCs w:val="18"/>
        </w:rPr>
      </w:pPr>
    </w:p>
    <w:p>
      <w:pPr>
        <w:pStyle w:val="Heading4"/>
        <w:tabs>
          <w:tab w:pos="1321" w:val="left" w:leader="none"/>
        </w:tabs>
        <w:spacing w:line="240" w:lineRule="auto" w:before="0"/>
        <w:ind w:left="678"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1040"/>
          <w:cols w:num="2" w:equalWidth="0">
            <w:col w:w="5330" w:space="1403"/>
            <w:col w:w="3017"/>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7"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其他</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70,814,125.61</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70,814,125.61</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16,667,670.31</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16,667,670.31</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87,481,795.92</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87,481,795.92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1321" w:val="left" w:leader="none"/>
        </w:tabs>
        <w:spacing w:line="240" w:lineRule="auto"/>
        <w:ind w:left="67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4" w:lineRule="exact" w:before="82"/>
        <w:ind w:left="678"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2" w:lineRule="exact"/>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678"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35" w:lineRule="exact"/>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64" w:lineRule="exact" w:before="0"/>
        <w:ind w:left="678" w:right="0"/>
        <w:jc w:val="left"/>
        <w:rPr>
          <w:b w:val="0"/>
          <w:bCs w:val="0"/>
        </w:rPr>
      </w:pPr>
      <w:r>
        <w:rPr>
          <w:rFonts w:ascii="宋体" w:hAnsi="宋体" w:cs="宋体" w:eastAsia="宋体" w:hint="default"/>
        </w:rPr>
        <w:t>(2).</w:t>
      </w:r>
      <w:r>
        <w:rPr/>
        <w:t>期末重要的持有至到期投资：</w:t>
      </w:r>
      <w:r>
        <w:rPr>
          <w:b w:val="0"/>
          <w:bCs w:val="0"/>
        </w:rPr>
      </w:r>
    </w:p>
    <w:p>
      <w:pPr>
        <w:spacing w:line="274" w:lineRule="exact" w:before="24"/>
        <w:ind w:left="678" w:right="56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62" w:lineRule="exact"/>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678" w:right="0"/>
        <w:jc w:val="left"/>
      </w:pPr>
      <w:r>
        <w:rPr/>
        <w:t>其他说明：</w:t>
      </w:r>
    </w:p>
    <w:p>
      <w:pPr>
        <w:pStyle w:val="BodyText"/>
        <w:spacing w:line="290" w:lineRule="exact"/>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120" w:right="1040"/>
        </w:sectPr>
      </w:pPr>
    </w:p>
    <w:p>
      <w:pPr>
        <w:pStyle w:val="Heading4"/>
        <w:spacing w:line="240" w:lineRule="auto"/>
        <w:ind w:left="678"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56"/>
        <w:ind w:left="67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9"/>
        <w:ind w:left="678"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1040"/>
          <w:cols w:num="2" w:equalWidth="0">
            <w:col w:w="2793" w:space="3940"/>
            <w:col w:w="301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32"/>
        <w:gridCol w:w="1203"/>
        <w:gridCol w:w="612"/>
        <w:gridCol w:w="1202"/>
        <w:gridCol w:w="1673"/>
        <w:gridCol w:w="482"/>
        <w:gridCol w:w="1714"/>
        <w:gridCol w:w="991"/>
      </w:tblGrid>
      <w:tr>
        <w:trPr>
          <w:trHeight w:val="283" w:hRule="exact"/>
        </w:trPr>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91" w:type="dxa"/>
            <w:vMerge w:val="restart"/>
            <w:tcBorders>
              <w:top w:val="single" w:sz="4" w:space="0" w:color="000000"/>
              <w:left w:val="single" w:sz="4" w:space="0" w:color="000000"/>
              <w:right w:val="single" w:sz="4" w:space="0" w:color="000000"/>
            </w:tcBorders>
          </w:tcPr>
          <w:p>
            <w:pPr>
              <w:pStyle w:val="TableParagraph"/>
              <w:spacing w:line="272" w:lineRule="exact" w:before="137"/>
              <w:ind w:left="280" w:right="170"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562" w:hRule="exact"/>
        </w:trPr>
        <w:tc>
          <w:tcPr>
            <w:tcW w:w="1632" w:type="dxa"/>
            <w:vMerge/>
            <w:tcBorders>
              <w:left w:val="single" w:sz="4" w:space="0" w:color="000000"/>
              <w:bottom w:val="single" w:sz="6" w:space="0" w:color="000000"/>
              <w:right w:val="single" w:sz="4" w:space="0" w:color="000000"/>
            </w:tcBorders>
          </w:tcPr>
          <w:p>
            <w:pPr/>
          </w:p>
        </w:tc>
        <w:tc>
          <w:tcPr>
            <w:tcW w:w="12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91" w:type="dxa"/>
            <w:vMerge/>
            <w:tcBorders>
              <w:left w:val="single" w:sz="4" w:space="0" w:color="000000"/>
              <w:bottom w:val="single" w:sz="6" w:space="0" w:color="000000"/>
              <w:right w:val="single" w:sz="4" w:space="0" w:color="000000"/>
            </w:tcBorders>
          </w:tcPr>
          <w:p>
            <w:pPr/>
          </w:p>
        </w:tc>
      </w:tr>
      <w:tr>
        <w:trPr>
          <w:trHeight w:val="247"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7"/>
                <w:sz w:val="18"/>
                <w:szCs w:val="18"/>
              </w:rPr>
              <w:t>融资租赁款</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20"/>
                <w:sz w:val="18"/>
              </w:rPr>
              <w:t>1,923,568,689.50</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20"/>
                <w:sz w:val="18"/>
              </w:rPr>
              <w:t>1,923,568,689.50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20"/>
                <w:sz w:val="18"/>
              </w:rPr>
              <w:t>2,974,924,825.27</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6"/>
              <w:jc w:val="right"/>
              <w:rPr>
                <w:rFonts w:ascii="Times New Roman" w:hAnsi="Times New Roman" w:cs="Times New Roman" w:eastAsia="Times New Roman" w:hint="default"/>
                <w:sz w:val="18"/>
                <w:szCs w:val="18"/>
              </w:rPr>
            </w:pPr>
            <w:r>
              <w:rPr>
                <w:rFonts w:ascii="Times New Roman"/>
                <w:spacing w:val="-20"/>
                <w:sz w:val="18"/>
              </w:rPr>
              <w:t>2,974,924,825.27</w:t>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9"/>
                <w:sz w:val="18"/>
              </w:rPr>
              <w:t>5.227-10.00</w:t>
            </w:r>
          </w:p>
        </w:tc>
      </w:tr>
      <w:tr>
        <w:trPr>
          <w:trHeight w:val="482"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20"/>
                <w:sz w:val="18"/>
                <w:szCs w:val="18"/>
              </w:rPr>
              <w:t>其中</w:t>
            </w:r>
            <w:r>
              <w:rPr>
                <w:rFonts w:ascii="宋体" w:hAnsi="宋体" w:cs="宋体" w:eastAsia="宋体" w:hint="default"/>
                <w:spacing w:val="-89"/>
                <w:sz w:val="18"/>
                <w:szCs w:val="18"/>
              </w:rPr>
              <w:t>：</w:t>
            </w:r>
            <w:r>
              <w:rPr>
                <w:rFonts w:ascii="宋体" w:hAnsi="宋体" w:cs="宋体" w:eastAsia="宋体" w:hint="default"/>
                <w:spacing w:val="-20"/>
                <w:sz w:val="18"/>
                <w:szCs w:val="18"/>
              </w:rPr>
              <w:t>未</w:t>
            </w:r>
            <w:r>
              <w:rPr>
                <w:rFonts w:ascii="宋体" w:hAnsi="宋体" w:cs="宋体" w:eastAsia="宋体" w:hint="default"/>
                <w:spacing w:val="-22"/>
                <w:sz w:val="18"/>
                <w:szCs w:val="18"/>
              </w:rPr>
              <w:t>实</w:t>
            </w:r>
            <w:r>
              <w:rPr>
                <w:rFonts w:ascii="宋体" w:hAnsi="宋体" w:cs="宋体" w:eastAsia="宋体" w:hint="default"/>
                <w:spacing w:val="-20"/>
                <w:sz w:val="18"/>
                <w:szCs w:val="18"/>
              </w:rPr>
              <w:t>现融</w:t>
            </w:r>
            <w:r>
              <w:rPr>
                <w:rFonts w:ascii="宋体" w:hAnsi="宋体" w:cs="宋体" w:eastAsia="宋体" w:hint="default"/>
                <w:sz w:val="18"/>
                <w:szCs w:val="18"/>
              </w:rPr>
              <w:t>资</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20"/>
                <w:sz w:val="18"/>
                <w:szCs w:val="18"/>
              </w:rPr>
              <w:t>收益</w:t>
            </w:r>
            <w:r>
              <w:rPr>
                <w:rFonts w:ascii="宋体" w:hAnsi="宋体" w:cs="宋体" w:eastAsia="宋体" w:hint="default"/>
                <w:sz w:val="18"/>
                <w:szCs w:val="18"/>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20"/>
                <w:sz w:val="18"/>
              </w:rPr>
              <w:t>161,107,342.57</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20"/>
                <w:sz w:val="18"/>
              </w:rPr>
              <w:t>161,107,342.57</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20"/>
                <w:sz w:val="18"/>
              </w:rPr>
              <w:t>149,575,761.07</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20"/>
                <w:sz w:val="18"/>
              </w:rPr>
              <w:t>149,575,761.07</w:t>
            </w: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247"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分期收款销售商品</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20"/>
                <w:sz w:val="18"/>
              </w:rPr>
              <w:t>205,800,902.89</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20"/>
                <w:sz w:val="18"/>
              </w:rPr>
              <w:t>205,800,902.89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20"/>
                <w:sz w:val="18"/>
              </w:rPr>
              <w:t>180,411,626.28</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6"/>
              <w:jc w:val="right"/>
              <w:rPr>
                <w:rFonts w:ascii="Times New Roman" w:hAnsi="Times New Roman" w:cs="Times New Roman" w:eastAsia="Times New Roman" w:hint="default"/>
                <w:sz w:val="18"/>
                <w:szCs w:val="18"/>
              </w:rPr>
            </w:pPr>
            <w:r>
              <w:rPr>
                <w:rFonts w:ascii="Times New Roman"/>
                <w:spacing w:val="-20"/>
                <w:sz w:val="18"/>
              </w:rPr>
              <w:t>180,411,626.28</w:t>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9"/>
                <w:sz w:val="18"/>
              </w:rPr>
              <w:t>3.62-4.75</w:t>
            </w:r>
          </w:p>
        </w:tc>
      </w:tr>
      <w:tr>
        <w:trPr>
          <w:trHeight w:val="482"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62" w:right="0"/>
              <w:jc w:val="left"/>
              <w:rPr>
                <w:rFonts w:ascii="宋体" w:hAnsi="宋体" w:cs="宋体" w:eastAsia="宋体" w:hint="default"/>
                <w:sz w:val="18"/>
                <w:szCs w:val="18"/>
              </w:rPr>
            </w:pPr>
            <w:r>
              <w:rPr>
                <w:rFonts w:ascii="宋体" w:hAnsi="宋体" w:cs="宋体" w:eastAsia="宋体" w:hint="default"/>
                <w:spacing w:val="-18"/>
                <w:sz w:val="18"/>
                <w:szCs w:val="18"/>
              </w:rPr>
              <w:t>其中：未实现融资</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20"/>
                <w:sz w:val="18"/>
                <w:szCs w:val="18"/>
              </w:rPr>
              <w:t>收益</w:t>
            </w:r>
            <w:r>
              <w:rPr>
                <w:rFonts w:ascii="宋体" w:hAnsi="宋体" w:cs="宋体" w:eastAsia="宋体" w:hint="default"/>
                <w:sz w:val="18"/>
                <w:szCs w:val="18"/>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20"/>
                <w:sz w:val="18"/>
              </w:rPr>
              <w:t>13,718,254.73</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20"/>
                <w:sz w:val="18"/>
              </w:rPr>
              <w:t>13,718,254.73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9"/>
                <w:sz w:val="18"/>
              </w:rPr>
              <w:t>15,202,673.86</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7"/>
              <w:ind w:right="5"/>
              <w:jc w:val="right"/>
              <w:rPr>
                <w:rFonts w:ascii="Times New Roman" w:hAnsi="Times New Roman" w:cs="Times New Roman" w:eastAsia="Times New Roman" w:hint="default"/>
                <w:sz w:val="18"/>
                <w:szCs w:val="18"/>
              </w:rPr>
            </w:pPr>
            <w:r>
              <w:rPr>
                <w:rFonts w:ascii="Times New Roman"/>
                <w:spacing w:val="-19"/>
                <w:sz w:val="18"/>
              </w:rPr>
              <w:t>15,202,673.86</w:t>
            </w: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250"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分期收款提供劳务</w:t>
            </w:r>
          </w:p>
        </w:tc>
        <w:tc>
          <w:tcPr>
            <w:tcW w:w="1203"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480"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9"/>
                <w:sz w:val="18"/>
                <w:szCs w:val="18"/>
              </w:rPr>
              <w:t>四川虹欧显示器件有</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20"/>
                <w:sz w:val="18"/>
                <w:szCs w:val="18"/>
              </w:rPr>
              <w:t>限公司</w:t>
            </w:r>
            <w:r>
              <w:rPr>
                <w:rFonts w:ascii="宋体" w:hAnsi="宋体" w:cs="宋体" w:eastAsia="宋体" w:hint="default"/>
                <w:sz w:val="18"/>
                <w:szCs w:val="18"/>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20"/>
                <w:sz w:val="18"/>
              </w:rPr>
              <w:t>1,187,069,305.33</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20"/>
                <w:sz w:val="18"/>
              </w:rPr>
              <w:t>1,187,069,305.33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20"/>
                <w:sz w:val="18"/>
              </w:rPr>
              <w:t>1,551,615,005.33</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6"/>
              <w:jc w:val="right"/>
              <w:rPr>
                <w:rFonts w:ascii="Times New Roman" w:hAnsi="Times New Roman" w:cs="Times New Roman" w:eastAsia="Times New Roman" w:hint="default"/>
                <w:sz w:val="18"/>
                <w:szCs w:val="18"/>
              </w:rPr>
            </w:pPr>
            <w:r>
              <w:rPr>
                <w:rFonts w:ascii="Times New Roman"/>
                <w:spacing w:val="-20"/>
                <w:sz w:val="18"/>
              </w:rPr>
              <w:t>1,551,615,005.33</w:t>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6"/>
                <w:sz w:val="18"/>
              </w:rPr>
              <w:t>4.75</w:t>
            </w:r>
          </w:p>
        </w:tc>
      </w:tr>
      <w:tr>
        <w:trPr>
          <w:trHeight w:val="346"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pacing w:val="-22"/>
                <w:sz w:val="18"/>
                <w:szCs w:val="18"/>
              </w:rPr>
              <w:t>其中：未实现融资收益</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20"/>
                <w:sz w:val="18"/>
              </w:rPr>
              <w:t>217,882,169.48</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20"/>
                <w:sz w:val="18"/>
              </w:rPr>
              <w:t>217,882,169.48</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20"/>
                <w:sz w:val="18"/>
              </w:rPr>
              <w:t>253,336,469.48</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7"/>
              <w:ind w:right="6"/>
              <w:jc w:val="right"/>
              <w:rPr>
                <w:rFonts w:ascii="Times New Roman" w:hAnsi="Times New Roman" w:cs="Times New Roman" w:eastAsia="Times New Roman" w:hint="default"/>
                <w:sz w:val="18"/>
                <w:szCs w:val="18"/>
              </w:rPr>
            </w:pPr>
            <w:r>
              <w:rPr>
                <w:rFonts w:ascii="Times New Roman"/>
                <w:spacing w:val="-20"/>
                <w:sz w:val="18"/>
              </w:rPr>
              <w:t>253,336,469.48</w:t>
            </w:r>
          </w:p>
        </w:tc>
        <w:tc>
          <w:tcPr>
            <w:tcW w:w="991"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632"/>
        <w:gridCol w:w="1203"/>
        <w:gridCol w:w="612"/>
        <w:gridCol w:w="1202"/>
        <w:gridCol w:w="1673"/>
        <w:gridCol w:w="482"/>
        <w:gridCol w:w="1714"/>
        <w:gridCol w:w="991"/>
      </w:tblGrid>
      <w:tr>
        <w:trPr>
          <w:trHeight w:val="250"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39"/>
                <w:sz w:val="18"/>
                <w:szCs w:val="18"/>
              </w:rPr>
              <w:t>合计</w:t>
            </w:r>
            <w:r>
              <w:rPr>
                <w:rFonts w:ascii="宋体" w:hAnsi="宋体" w:cs="宋体" w:eastAsia="宋体" w:hint="default"/>
                <w:sz w:val="18"/>
                <w:szCs w:val="18"/>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23" w:right="0"/>
              <w:jc w:val="left"/>
              <w:rPr>
                <w:rFonts w:ascii="Times New Roman" w:hAnsi="Times New Roman" w:cs="Times New Roman" w:eastAsia="Times New Roman" w:hint="default"/>
                <w:sz w:val="18"/>
                <w:szCs w:val="18"/>
              </w:rPr>
            </w:pPr>
            <w:r>
              <w:rPr>
                <w:rFonts w:ascii="Times New Roman"/>
                <w:spacing w:val="-20"/>
                <w:sz w:val="18"/>
              </w:rPr>
              <w:t>3,316,438,897.72</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23" w:right="0"/>
              <w:jc w:val="left"/>
              <w:rPr>
                <w:rFonts w:ascii="Times New Roman" w:hAnsi="Times New Roman" w:cs="Times New Roman" w:eastAsia="Times New Roman" w:hint="default"/>
                <w:sz w:val="18"/>
                <w:szCs w:val="18"/>
              </w:rPr>
            </w:pPr>
            <w:r>
              <w:rPr>
                <w:rFonts w:ascii="Times New Roman"/>
                <w:spacing w:val="-20"/>
                <w:sz w:val="18"/>
              </w:rPr>
              <w:t>3,316,438,897.72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93" w:right="0"/>
              <w:jc w:val="left"/>
              <w:rPr>
                <w:rFonts w:ascii="Times New Roman" w:hAnsi="Times New Roman" w:cs="Times New Roman" w:eastAsia="Times New Roman" w:hint="default"/>
                <w:sz w:val="18"/>
                <w:szCs w:val="18"/>
              </w:rPr>
            </w:pPr>
            <w:r>
              <w:rPr>
                <w:rFonts w:ascii="Times New Roman"/>
                <w:spacing w:val="-20"/>
                <w:sz w:val="18"/>
              </w:rPr>
              <w:t>4,706,951,456.88</w:t>
            </w:r>
          </w:p>
        </w:tc>
        <w:tc>
          <w:tcPr>
            <w:tcW w:w="482"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left="731" w:right="0"/>
              <w:jc w:val="left"/>
              <w:rPr>
                <w:rFonts w:ascii="Times New Roman" w:hAnsi="Times New Roman" w:cs="Times New Roman" w:eastAsia="Times New Roman" w:hint="default"/>
                <w:sz w:val="18"/>
                <w:szCs w:val="18"/>
              </w:rPr>
            </w:pPr>
            <w:r>
              <w:rPr>
                <w:rFonts w:ascii="Times New Roman"/>
                <w:spacing w:val="-20"/>
                <w:sz w:val="18"/>
              </w:rPr>
              <w:t>4,706,951,456.88</w:t>
            </w:r>
          </w:p>
        </w:tc>
        <w:tc>
          <w:tcPr>
            <w:tcW w:w="991"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left="67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spacing w:line="240" w:lineRule="auto" w:before="56"/>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67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spacing w:line="240" w:lineRule="auto" w:before="58"/>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678" w:right="0"/>
        <w:jc w:val="left"/>
      </w:pPr>
      <w:r>
        <w:rPr/>
        <w:t>其他说明</w:t>
      </w:r>
    </w:p>
    <w:p>
      <w:pPr>
        <w:pStyle w:val="BodyText"/>
        <w:spacing w:line="289" w:lineRule="exact"/>
        <w:ind w:left="67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89" w:lineRule="exact"/>
        <w:jc w:val="left"/>
        <w:sectPr>
          <w:pgSz w:w="11910" w:h="16840"/>
          <w:pgMar w:header="882" w:footer="1195" w:top="1120" w:bottom="1380" w:left="1120" w:right="104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53"/>
          <w:footerReference w:type="default" r:id="rId54"/>
          <w:pgSz w:w="16840" w:h="11910" w:orient="landscape"/>
          <w:pgMar w:header="882" w:footer="1195" w:top="1120" w:bottom="1380" w:left="420" w:right="740"/>
          <w:pgNumType w:start="120"/>
        </w:sectPr>
      </w:pPr>
    </w:p>
    <w:p>
      <w:pPr>
        <w:pStyle w:val="Heading4"/>
        <w:spacing w:line="240" w:lineRule="auto"/>
        <w:ind w:left="1104"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8"/>
        <w:ind w:left="1104"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104" w:right="0"/>
        <w:jc w:val="left"/>
      </w:pPr>
      <w:r>
        <w:rPr/>
        <w:t>单位：元币种：人民币</w:t>
      </w:r>
    </w:p>
    <w:p>
      <w:pPr>
        <w:spacing w:after="0" w:line="240" w:lineRule="auto"/>
        <w:jc w:val="left"/>
        <w:sectPr>
          <w:type w:val="continuous"/>
          <w:pgSz w:w="16840" w:h="11910" w:orient="landscape"/>
          <w:pgMar w:top="1120" w:bottom="1380" w:left="420" w:right="740"/>
          <w:cols w:num="2" w:equalWidth="0">
            <w:col w:w="2876" w:space="8898"/>
            <w:col w:w="390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4"/>
        <w:gridCol w:w="1426"/>
        <w:gridCol w:w="1417"/>
        <w:gridCol w:w="1284"/>
        <w:gridCol w:w="1277"/>
        <w:gridCol w:w="1275"/>
        <w:gridCol w:w="994"/>
        <w:gridCol w:w="1277"/>
        <w:gridCol w:w="992"/>
        <w:gridCol w:w="1279"/>
        <w:gridCol w:w="1568"/>
        <w:gridCol w:w="965"/>
      </w:tblGrid>
      <w:tr>
        <w:trPr>
          <w:trHeight w:val="281"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99" w:right="49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7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1" w:right="56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65" w:type="dxa"/>
            <w:vMerge w:val="restart"/>
            <w:tcBorders>
              <w:top w:val="single" w:sz="4" w:space="0" w:color="000000"/>
              <w:left w:val="single" w:sz="4" w:space="0" w:color="000000"/>
              <w:right w:val="single" w:sz="4" w:space="0" w:color="000000"/>
            </w:tcBorders>
          </w:tcPr>
          <w:p>
            <w:pPr>
              <w:pStyle w:val="TableParagraph"/>
              <w:spacing w:line="237" w:lineRule="auto" w:before="110"/>
              <w:ind w:left="163" w:right="156"/>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8" w:hRule="exact"/>
        </w:trPr>
        <w:tc>
          <w:tcPr>
            <w:tcW w:w="1704"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pacing w:val="-21"/>
                <w:sz w:val="21"/>
                <w:szCs w:val="21"/>
              </w:rPr>
              <w:t>权益法下确</w:t>
            </w:r>
          </w:p>
          <w:p>
            <w:pPr>
              <w:pStyle w:val="TableParagraph"/>
              <w:spacing w:line="272" w:lineRule="exact" w:before="26"/>
              <w:ind w:left="542" w:right="137" w:hanging="372"/>
              <w:jc w:val="left"/>
              <w:rPr>
                <w:rFonts w:ascii="宋体" w:hAnsi="宋体" w:cs="宋体" w:eastAsia="宋体" w:hint="default"/>
                <w:sz w:val="21"/>
                <w:szCs w:val="21"/>
              </w:rPr>
            </w:pPr>
            <w:r>
              <w:rPr>
                <w:rFonts w:ascii="宋体" w:hAnsi="宋体" w:cs="宋体" w:eastAsia="宋体" w:hint="default"/>
                <w:spacing w:val="-21"/>
                <w:sz w:val="21"/>
                <w:szCs w:val="21"/>
              </w:rPr>
              <w:t>认的投资损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103" w:hanging="209"/>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170"/>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宣告发放现</w:t>
            </w:r>
          </w:p>
          <w:p>
            <w:pPr>
              <w:pStyle w:val="TableParagraph"/>
              <w:spacing w:line="272" w:lineRule="exact" w:before="26"/>
              <w:ind w:left="527" w:right="103" w:hanging="420"/>
              <w:jc w:val="left"/>
              <w:rPr>
                <w:rFonts w:ascii="宋体" w:hAnsi="宋体" w:cs="宋体" w:eastAsia="宋体" w:hint="default"/>
                <w:sz w:val="21"/>
                <w:szCs w:val="21"/>
              </w:rPr>
            </w:pPr>
            <w:r>
              <w:rPr>
                <w:rFonts w:ascii="宋体" w:hAnsi="宋体" w:cs="宋体" w:eastAsia="宋体" w:hint="default"/>
                <w:sz w:val="21"/>
                <w:szCs w:val="21"/>
              </w:rPr>
              <w:t>金股利或利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171"/>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8"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243" w:hRule="exact"/>
        </w:trPr>
        <w:tc>
          <w:tcPr>
            <w:tcW w:w="1545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8"/>
                <w:sz w:val="18"/>
                <w:szCs w:val="18"/>
              </w:rPr>
              <w:t>一、合营企业</w:t>
            </w: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四川感虹科技有限公司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6,369,619.89</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-1,472,389.51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4,897,230.38</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小计</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6,369,619.89</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-1,472,389.51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4,897,230.38</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45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8"/>
                <w:sz w:val="18"/>
                <w:szCs w:val="18"/>
              </w:rPr>
              <w:t>二、联营企业</w:t>
            </w: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四川长虹集团财务有限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0"/>
              <w:jc w:val="right"/>
              <w:rPr>
                <w:rFonts w:ascii="宋体" w:hAnsi="宋体" w:cs="宋体" w:eastAsia="宋体" w:hint="default"/>
                <w:sz w:val="18"/>
                <w:szCs w:val="18"/>
              </w:rPr>
            </w:pPr>
            <w:r>
              <w:rPr>
                <w:rFonts w:ascii="宋体"/>
                <w:spacing w:val="-16"/>
                <w:sz w:val="18"/>
              </w:rPr>
              <w:t>1,096,663,317.14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25,975,408.64</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1"/>
              <w:jc w:val="right"/>
              <w:rPr>
                <w:rFonts w:ascii="宋体" w:hAnsi="宋体" w:cs="宋体" w:eastAsia="宋体" w:hint="default"/>
                <w:sz w:val="18"/>
                <w:szCs w:val="18"/>
              </w:rPr>
            </w:pPr>
            <w:r>
              <w:rPr>
                <w:rFonts w:ascii="宋体"/>
                <w:spacing w:val="-16"/>
                <w:sz w:val="18"/>
              </w:rPr>
              <w:t>1,122,638,725.78</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绵阳嘉创孵化器管理有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542,886,855.26</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-773,841.00</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542,113,014.26</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四川申万宏源长虹股权</w:t>
            </w:r>
          </w:p>
          <w:p>
            <w:pPr>
              <w:pStyle w:val="TableParagraph"/>
              <w:spacing w:line="232" w:lineRule="exact" w:before="24"/>
              <w:ind w:left="105" w:right="149"/>
              <w:jc w:val="left"/>
              <w:rPr>
                <w:rFonts w:ascii="宋体" w:hAnsi="宋体" w:cs="宋体" w:eastAsia="宋体" w:hint="default"/>
                <w:sz w:val="18"/>
                <w:szCs w:val="18"/>
              </w:rPr>
            </w:pPr>
            <w:r>
              <w:rPr>
                <w:rFonts w:ascii="宋体" w:hAnsi="宋体" w:cs="宋体" w:eastAsia="宋体" w:hint="default"/>
                <w:spacing w:val="-28"/>
                <w:sz w:val="18"/>
                <w:szCs w:val="18"/>
              </w:rPr>
              <w:t>投资基金合伙企业</w:t>
            </w:r>
            <w:r>
              <w:rPr>
                <w:rFonts w:ascii="宋体" w:hAnsi="宋体" w:cs="宋体" w:eastAsia="宋体" w:hint="default"/>
                <w:spacing w:val="-28"/>
                <w:sz w:val="18"/>
                <w:szCs w:val="18"/>
              </w:rPr>
              <w:t>(</w:t>
            </w:r>
            <w:r>
              <w:rPr>
                <w:rFonts w:ascii="宋体" w:hAnsi="宋体" w:cs="宋体" w:eastAsia="宋体" w:hint="default"/>
                <w:spacing w:val="-28"/>
                <w:sz w:val="18"/>
                <w:szCs w:val="18"/>
              </w:rPr>
              <w:t>有</w:t>
            </w:r>
            <w:r>
              <w:rPr>
                <w:rFonts w:ascii="宋体" w:hAnsi="宋体" w:cs="宋体" w:eastAsia="宋体" w:hint="default"/>
                <w:spacing w:val="-88"/>
                <w:sz w:val="18"/>
                <w:szCs w:val="18"/>
              </w:rPr>
              <w:t> </w:t>
            </w:r>
            <w:r>
              <w:rPr>
                <w:rFonts w:ascii="宋体" w:hAnsi="宋体" w:cs="宋体" w:eastAsia="宋体" w:hint="default"/>
                <w:spacing w:val="-25"/>
                <w:sz w:val="18"/>
                <w:szCs w:val="18"/>
              </w:rPr>
              <w:t>限合伙</w:t>
            </w:r>
            <w:r>
              <w:rPr>
                <w:rFonts w:ascii="宋体" w:hAnsi="宋体" w:cs="宋体" w:eastAsia="宋体" w:hint="default"/>
                <w:spacing w:val="-25"/>
                <w:sz w:val="18"/>
                <w:szCs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150,000,000.00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2,334,858.38</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152,334,858.38</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四川富海长虹股权投资</w:t>
            </w:r>
          </w:p>
          <w:p>
            <w:pPr>
              <w:pStyle w:val="TableParagraph"/>
              <w:spacing w:line="240" w:lineRule="auto"/>
              <w:ind w:left="105" w:right="149"/>
              <w:jc w:val="left"/>
              <w:rPr>
                <w:rFonts w:ascii="宋体" w:hAnsi="宋体" w:cs="宋体" w:eastAsia="宋体" w:hint="default"/>
                <w:sz w:val="18"/>
                <w:szCs w:val="18"/>
              </w:rPr>
            </w:pPr>
            <w:r>
              <w:rPr>
                <w:rFonts w:ascii="宋体" w:hAnsi="宋体" w:cs="宋体" w:eastAsia="宋体" w:hint="default"/>
                <w:spacing w:val="-28"/>
                <w:sz w:val="18"/>
                <w:szCs w:val="18"/>
              </w:rPr>
              <w:t>基金合伙企业</w:t>
            </w:r>
            <w:r>
              <w:rPr>
                <w:rFonts w:ascii="宋体" w:hAnsi="宋体" w:cs="宋体" w:eastAsia="宋体" w:hint="default"/>
                <w:spacing w:val="-28"/>
                <w:sz w:val="18"/>
                <w:szCs w:val="18"/>
              </w:rPr>
              <w:t>(</w:t>
            </w:r>
            <w:r>
              <w:rPr>
                <w:rFonts w:ascii="宋体" w:hAnsi="宋体" w:cs="宋体" w:eastAsia="宋体" w:hint="default"/>
                <w:spacing w:val="-28"/>
                <w:sz w:val="18"/>
                <w:szCs w:val="18"/>
              </w:rPr>
              <w:t>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伙</w:t>
            </w:r>
            <w:r>
              <w:rPr>
                <w:rFonts w:ascii="宋体" w:hAnsi="宋体" w:cs="宋体" w:eastAsia="宋体" w:hint="default"/>
                <w:spacing w:val="-17"/>
                <w:sz w:val="18"/>
                <w:szCs w:val="18"/>
              </w:rPr>
              <w:t>)</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7"/>
                <w:sz w:val="18"/>
              </w:rPr>
              <w:t>50,000,000.00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pacing w:val="-15"/>
                <w:sz w:val="18"/>
              </w:rPr>
              <w:t>260,339.47</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50,260,339.47</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四川旭虹光电科技有限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48,233,968.00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spacing w:val="-17"/>
                <w:sz w:val="18"/>
              </w:rPr>
              <w:t>48,233,968.00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四川虹云新一代信息技</w:t>
            </w:r>
          </w:p>
          <w:p>
            <w:pPr>
              <w:pStyle w:val="TableParagraph"/>
              <w:spacing w:line="232" w:lineRule="exact" w:before="23"/>
              <w:ind w:left="105" w:right="75"/>
              <w:jc w:val="left"/>
              <w:rPr>
                <w:rFonts w:ascii="宋体" w:hAnsi="宋体" w:cs="宋体" w:eastAsia="宋体" w:hint="default"/>
                <w:sz w:val="18"/>
                <w:szCs w:val="18"/>
              </w:rPr>
            </w:pPr>
            <w:r>
              <w:rPr>
                <w:rFonts w:ascii="宋体" w:hAnsi="宋体" w:cs="宋体" w:eastAsia="宋体" w:hint="default"/>
                <w:spacing w:val="-30"/>
                <w:sz w:val="18"/>
                <w:szCs w:val="18"/>
              </w:rPr>
              <w:t>术创业投资基金合伙企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8"/>
                <w:sz w:val="18"/>
                <w:szCs w:val="18"/>
              </w:rPr>
              <w:t>业（有限合伙）</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33,342,979.53</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7"/>
                <w:sz w:val="18"/>
              </w:rPr>
              <w:t>41,125,000.00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-2,146,133.21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pacing w:val="-17"/>
                <w:sz w:val="18"/>
              </w:rPr>
              <w:t>3,012,826.51</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7"/>
                <w:sz w:val="18"/>
              </w:rPr>
              <w:t>75,334,672.83</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四川省虹然绿色能源有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32,150,189.77</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0"/>
              <w:jc w:val="right"/>
              <w:rPr>
                <w:rFonts w:ascii="宋体" w:hAnsi="宋体" w:cs="宋体" w:eastAsia="宋体" w:hint="default"/>
                <w:sz w:val="18"/>
                <w:szCs w:val="18"/>
              </w:rPr>
            </w:pPr>
            <w:r>
              <w:rPr>
                <w:rFonts w:ascii="宋体"/>
                <w:spacing w:val="-15"/>
                <w:sz w:val="18"/>
              </w:rPr>
              <w:t>460,463.00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32,610,652.77</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绵阳海立电器有限公司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14,900,723.27</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4,621,433.30</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19,522,156.57</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绵阳市电子电器检测有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7"/>
                <w:sz w:val="18"/>
                <w:szCs w:val="18"/>
              </w:rPr>
              <w:t>限责任公司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7"/>
                <w:sz w:val="18"/>
              </w:rPr>
              <w:t>19,000,000.00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6"/>
                <w:sz w:val="18"/>
              </w:rPr>
              <w:t>370.24</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7"/>
                <w:sz w:val="18"/>
              </w:rPr>
              <w:t>19,000,370.24</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四川申万宏源长虹股权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9"/>
                <w:sz w:val="18"/>
                <w:szCs w:val="18"/>
              </w:rPr>
              <w:t>投资管理有限公司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8,552,502.76</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spacing w:val="-15"/>
                <w:sz w:val="18"/>
              </w:rPr>
              <w:t>127,985.87</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8,680,488.63</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四川虹云创业股权投资</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pacing w:val="-15"/>
                <w:sz w:val="18"/>
              </w:rPr>
              <w:t>800,000.00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-733,783.90</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6"/>
                <w:sz w:val="18"/>
              </w:rPr>
              <w:t>66,216.10</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42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04"/>
        <w:gridCol w:w="1426"/>
        <w:gridCol w:w="1417"/>
        <w:gridCol w:w="1284"/>
        <w:gridCol w:w="1277"/>
        <w:gridCol w:w="1275"/>
        <w:gridCol w:w="994"/>
        <w:gridCol w:w="1277"/>
        <w:gridCol w:w="992"/>
        <w:gridCol w:w="1279"/>
        <w:gridCol w:w="1568"/>
        <w:gridCol w:w="965"/>
      </w:tblGrid>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8"/>
                <w:sz w:val="18"/>
                <w:szCs w:val="18"/>
              </w:rPr>
              <w:t>管理有限公司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成都厚朴检测技术有限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spacing w:val="-15"/>
                <w:sz w:val="18"/>
              </w:rPr>
              <w:t>947,700.61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6"/>
                <w:sz w:val="18"/>
              </w:rPr>
              <w:t>79,648.40</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1,027,349.01</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绵阳虹云孵化器管理有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spacing w:val="-15"/>
                <w:sz w:val="18"/>
              </w:rPr>
              <w:t>299,815.72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6"/>
                <w:sz w:val="18"/>
              </w:rPr>
              <w:t>-2,804.38</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宋体" w:hAnsi="宋体" w:cs="宋体" w:eastAsia="宋体" w:hint="default"/>
                <w:sz w:val="18"/>
                <w:szCs w:val="18"/>
              </w:rPr>
            </w:pPr>
            <w:r>
              <w:rPr>
                <w:rFonts w:ascii="宋体"/>
                <w:spacing w:val="-15"/>
                <w:sz w:val="18"/>
              </w:rPr>
              <w:t>297,011.34</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四川豪虹木器制造有限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3,830,463.84</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-387,094.75</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3,443,369.09</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四川桑立德精密配件制</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7"/>
                <w:sz w:val="18"/>
                <w:szCs w:val="18"/>
              </w:rPr>
              <w:t>造有限公司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14,746,511.33</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2,640,381.54</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17,386,892.87</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四川长虹欣锐科技有限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65,764,156.23</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2,875,804.42</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68,639,960.65</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四川长虹国际酒店有限</w:t>
            </w:r>
          </w:p>
          <w:p>
            <w:pPr>
              <w:pStyle w:val="TableParagraph"/>
              <w:spacing w:line="247" w:lineRule="exact"/>
              <w:ind w:left="105" w:right="0"/>
              <w:jc w:val="left"/>
              <w:rPr>
                <w:rFonts w:ascii="Arial Narrow" w:hAnsi="Arial Narrow" w:cs="Arial Narrow" w:eastAsia="Arial Narrow" w:hint="default"/>
                <w:sz w:val="18"/>
                <w:szCs w:val="18"/>
              </w:rPr>
            </w:pPr>
            <w:r>
              <w:rPr>
                <w:rFonts w:ascii="宋体" w:hAnsi="宋体" w:cs="宋体" w:eastAsia="宋体" w:hint="default"/>
                <w:spacing w:val="-29"/>
                <w:sz w:val="18"/>
                <w:szCs w:val="18"/>
              </w:rPr>
              <w:t>责任公司</w:t>
            </w:r>
            <w:r>
              <w:rPr>
                <w:rFonts w:ascii="Arial Narrow" w:hAnsi="Arial Narrow" w:cs="Arial Narrow" w:eastAsia="Arial Narrow" w:hint="default"/>
                <w:spacing w:val="-29"/>
                <w:sz w:val="18"/>
                <w:szCs w:val="18"/>
              </w:rPr>
              <w:t>*1</w:t>
            </w:r>
            <w:r>
              <w:rPr>
                <w:rFonts w:ascii="Arial Narrow" w:hAnsi="Arial Narrow" w:cs="Arial Narrow" w:eastAsia="Arial Narrow"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3"/>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四川长新制冷部件有限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12,217,509.89</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6,335,622.27</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5" w:right="0"/>
              <w:jc w:val="left"/>
              <w:rPr>
                <w:rFonts w:ascii="宋体" w:hAnsi="宋体" w:cs="宋体" w:eastAsia="宋体" w:hint="default"/>
                <w:sz w:val="18"/>
                <w:szCs w:val="18"/>
              </w:rPr>
            </w:pPr>
            <w:r>
              <w:rPr>
                <w:rFonts w:ascii="宋体"/>
                <w:spacing w:val="-17"/>
                <w:sz w:val="18"/>
              </w:rPr>
              <w:t>2,264,550.07</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16,288,582.09</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四川华丰集团有限公司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46,550,725.63</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pacing w:val="-15"/>
                <w:sz w:val="18"/>
              </w:rPr>
              <w:t>852,609.73</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47,403,335.36</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广州欢网科技有限公司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43,523,108.82</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0"/>
              <w:jc w:val="right"/>
              <w:rPr>
                <w:rFonts w:ascii="宋体" w:hAnsi="宋体" w:cs="宋体" w:eastAsia="宋体" w:hint="default"/>
                <w:sz w:val="18"/>
                <w:szCs w:val="18"/>
              </w:rPr>
            </w:pPr>
            <w:r>
              <w:rPr>
                <w:rFonts w:ascii="宋体"/>
                <w:spacing w:val="-15"/>
                <w:sz w:val="18"/>
              </w:rPr>
              <w:t>811,847.42</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7"/>
                <w:sz w:val="18"/>
              </w:rPr>
              <w:t>44,334,956.24</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成都芯威达科技有限公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6,763,233.15</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5" w:right="0"/>
              <w:jc w:val="left"/>
              <w:rPr>
                <w:rFonts w:ascii="宋体" w:hAnsi="宋体" w:cs="宋体" w:eastAsia="宋体" w:hint="default"/>
                <w:sz w:val="18"/>
                <w:szCs w:val="18"/>
              </w:rPr>
            </w:pPr>
            <w:r>
              <w:rPr>
                <w:rFonts w:ascii="宋体"/>
                <w:spacing w:val="-17"/>
                <w:sz w:val="18"/>
              </w:rPr>
              <w:t>6,763,233.15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四川富海长虹股权投资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8"/>
                <w:sz w:val="18"/>
                <w:szCs w:val="18"/>
              </w:rPr>
              <w:t>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0"/>
              <w:jc w:val="right"/>
              <w:rPr>
                <w:rFonts w:ascii="宋体" w:hAnsi="宋体" w:cs="宋体" w:eastAsia="宋体" w:hint="default"/>
                <w:sz w:val="18"/>
                <w:szCs w:val="18"/>
              </w:rPr>
            </w:pPr>
            <w:r>
              <w:rPr>
                <w:rFonts w:ascii="宋体"/>
                <w:spacing w:val="-15"/>
                <w:sz w:val="18"/>
              </w:rPr>
              <w:t>800,776.07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6"/>
                <w:sz w:val="18"/>
              </w:rPr>
              <w:t>2,063.49</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1"/>
              <w:jc w:val="right"/>
              <w:rPr>
                <w:rFonts w:ascii="宋体" w:hAnsi="宋体" w:cs="宋体" w:eastAsia="宋体" w:hint="default"/>
                <w:sz w:val="18"/>
                <w:szCs w:val="18"/>
              </w:rPr>
            </w:pPr>
            <w:r>
              <w:rPr>
                <w:rFonts w:ascii="宋体"/>
                <w:spacing w:val="-15"/>
                <w:sz w:val="18"/>
              </w:rPr>
              <w:t>802,839.56</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四川瑞虹云信息技术有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7"/>
                <w:sz w:val="18"/>
                <w:szCs w:val="18"/>
              </w:rPr>
              <w:t>限责任公司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7"/>
                <w:sz w:val="18"/>
              </w:rPr>
              <w:t>6,000,000.00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6"/>
                <w:sz w:val="18"/>
              </w:rPr>
              <w:t>14,928.04</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6,014,928.04</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pacing w:val="-17"/>
                <w:sz w:val="18"/>
              </w:rPr>
              <w:t>ChanghongRubaElectri</w:t>
            </w:r>
            <w:r>
              <w:rPr>
                <w:rFonts w:ascii="宋体"/>
                <w:sz w:val="18"/>
              </w:rPr>
            </w:r>
          </w:p>
          <w:p>
            <w:pPr>
              <w:pStyle w:val="TableParagraph"/>
              <w:spacing w:line="234" w:lineRule="exact"/>
              <w:ind w:left="105" w:right="0"/>
              <w:jc w:val="left"/>
              <w:rPr>
                <w:rFonts w:ascii="宋体" w:hAnsi="宋体" w:cs="宋体" w:eastAsia="宋体" w:hint="default"/>
                <w:sz w:val="18"/>
                <w:szCs w:val="18"/>
              </w:rPr>
            </w:pPr>
            <w:r>
              <w:rPr>
                <w:rFonts w:ascii="宋体"/>
                <w:spacing w:val="-17"/>
                <w:sz w:val="18"/>
              </w:rPr>
              <w:t>cCompany(Private)Ltd</w:t>
            </w:r>
            <w:r>
              <w:rPr>
                <w:rFonts w:ascii="宋体"/>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29,314,674.36</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7"/>
                <w:sz w:val="18"/>
              </w:rPr>
              <w:t>3,001,649.02</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-400,790.01</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spacing w:val="-17"/>
                <w:sz w:val="18"/>
              </w:rPr>
              <w:t>-3,758,186.48</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spacing w:val="-17"/>
                <w:sz w:val="18"/>
              </w:rPr>
              <w:t>-226,711.95</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27,930,634.94</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合肥兴美资产管理有限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12,394,800.39</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-1,697,818.35</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10,696,982.04</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宏源地能热宝技术有限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22,771,065.45</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-1,626,092.36</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21,144,973.09</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四川天佑归谷科技有限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7,782,717.50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spacing w:val="-15"/>
                <w:sz w:val="18"/>
              </w:rPr>
              <w:t>666,148.01</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8,448,865.51</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成都天佑归谷环境科技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5"/>
                <w:sz w:val="18"/>
                <w:szCs w:val="18"/>
              </w:rPr>
              <w:t>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7"/>
                <w:sz w:val="18"/>
              </w:rPr>
              <w:t>12,500,000.00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7"/>
                <w:sz w:val="18"/>
              </w:rPr>
              <w:t>-882,354.64</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7"/>
                <w:sz w:val="18"/>
              </w:rPr>
              <w:t>11,617,645.36</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四川家事帮电器服务有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spacing w:val="-15"/>
                <w:sz w:val="18"/>
              </w:rPr>
              <w:t>724,106.97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-221,346.75</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宋体" w:hAnsi="宋体" w:cs="宋体" w:eastAsia="宋体" w:hint="default"/>
                <w:sz w:val="18"/>
                <w:szCs w:val="18"/>
              </w:rPr>
            </w:pPr>
            <w:r>
              <w:rPr>
                <w:rFonts w:ascii="宋体"/>
                <w:spacing w:val="-15"/>
                <w:sz w:val="18"/>
              </w:rPr>
              <w:t>502,760.22</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四川积分通电子商务有</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8,340,445.73</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-492,299.23</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7,848,146.50</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42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04"/>
        <w:gridCol w:w="1426"/>
        <w:gridCol w:w="1417"/>
        <w:gridCol w:w="1284"/>
        <w:gridCol w:w="1277"/>
        <w:gridCol w:w="1275"/>
        <w:gridCol w:w="994"/>
        <w:gridCol w:w="1277"/>
        <w:gridCol w:w="992"/>
        <w:gridCol w:w="1279"/>
        <w:gridCol w:w="1568"/>
        <w:gridCol w:w="965"/>
      </w:tblGrid>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佛山市顺德区容声塑胶</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5"/>
                <w:sz w:val="18"/>
                <w:szCs w:val="18"/>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4" w:right="0"/>
              <w:jc w:val="center"/>
              <w:rPr>
                <w:rFonts w:ascii="宋体" w:hAnsi="宋体" w:cs="宋体" w:eastAsia="宋体" w:hint="default"/>
                <w:sz w:val="18"/>
                <w:szCs w:val="18"/>
              </w:rPr>
            </w:pPr>
            <w:r>
              <w:rPr>
                <w:rFonts w:ascii="宋体"/>
                <w:spacing w:val="-17"/>
                <w:sz w:val="18"/>
              </w:rPr>
              <w:t>87,705,714.13</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1,827,238.98</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89,532,953.11</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广东科龙模具有限公司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4" w:right="0"/>
              <w:jc w:val="center"/>
              <w:rPr>
                <w:rFonts w:ascii="宋体" w:hAnsi="宋体" w:cs="宋体" w:eastAsia="宋体" w:hint="default"/>
                <w:sz w:val="18"/>
                <w:szCs w:val="18"/>
              </w:rPr>
            </w:pPr>
            <w:r>
              <w:rPr>
                <w:rFonts w:ascii="宋体"/>
                <w:spacing w:val="-17"/>
                <w:sz w:val="18"/>
              </w:rPr>
              <w:t>56,356,943.92</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3,572,075.56</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7"/>
                <w:sz w:val="18"/>
              </w:rPr>
              <w:t>59,929,019.48</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嘉兴市安全生产培训股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7"/>
                <w:sz w:val="18"/>
                <w:szCs w:val="18"/>
              </w:rPr>
              <w:t>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center"/>
              <w:rPr>
                <w:rFonts w:ascii="宋体" w:hAnsi="宋体" w:cs="宋体" w:eastAsia="宋体" w:hint="default"/>
                <w:sz w:val="18"/>
                <w:szCs w:val="18"/>
              </w:rPr>
            </w:pPr>
            <w:r>
              <w:rPr>
                <w:rFonts w:ascii="宋体"/>
                <w:spacing w:val="-17"/>
                <w:sz w:val="18"/>
              </w:rPr>
              <w:t>2,466,433.48</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spacing w:val="-15"/>
                <w:sz w:val="18"/>
              </w:rPr>
              <w:t>448,540.43</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2,914,973.91</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北川虹源科技发展有限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5"/>
                <w:sz w:val="18"/>
                <w:szCs w:val="18"/>
              </w:rPr>
              <w:t>公司</w:t>
            </w:r>
            <w:r>
              <w:rPr>
                <w:rFonts w:ascii="宋体" w:hAnsi="宋体" w:cs="宋体" w:eastAsia="宋体" w:hint="default"/>
                <w:spacing w:val="-25"/>
                <w:sz w:val="18"/>
                <w:szCs w:val="18"/>
              </w:rPr>
              <w:t>*1</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西藏净虹信息科技有限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5"/>
                <w:sz w:val="18"/>
                <w:szCs w:val="18"/>
              </w:rPr>
              <w:t>责任公司</w:t>
            </w:r>
            <w:r>
              <w:rPr>
                <w:rFonts w:ascii="宋体" w:hAnsi="宋体" w:cs="宋体" w:eastAsia="宋体" w:hint="default"/>
                <w:spacing w:val="-25"/>
                <w:sz w:val="18"/>
                <w:szCs w:val="18"/>
              </w:rPr>
              <w:t>*2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28" w:right="0"/>
              <w:jc w:val="center"/>
              <w:rPr>
                <w:rFonts w:ascii="宋体" w:hAnsi="宋体" w:cs="宋体" w:eastAsia="宋体" w:hint="default"/>
                <w:sz w:val="18"/>
                <w:szCs w:val="18"/>
              </w:rPr>
            </w:pPr>
            <w:r>
              <w:rPr>
                <w:rFonts w:ascii="宋体"/>
                <w:spacing w:val="-17"/>
                <w:sz w:val="18"/>
              </w:rPr>
              <w:t>3,004,449.80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-254,874.83</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7"/>
                <w:sz w:val="18"/>
              </w:rPr>
              <w:t>-1,242,535.20</w:t>
            </w:r>
            <w:r>
              <w:rPr>
                <w:rFonts w:ascii="宋体"/>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7"/>
                <w:sz w:val="18"/>
              </w:rPr>
              <w:t>1,507,039.77</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四川爱创科技有限公司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7"/>
                <w:sz w:val="18"/>
              </w:rPr>
              <w:t>28,800,000.00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7"/>
                <w:sz w:val="18"/>
              </w:rPr>
              <w:t>-756,715.82</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7"/>
                <w:sz w:val="18"/>
              </w:rPr>
              <w:t>28,043,284.18</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小计</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pacing w:val="-20"/>
                <w:sz w:val="18"/>
              </w:rPr>
              <w:t>2,353,035,888.75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pacing w:val="-20"/>
                <w:sz w:val="18"/>
              </w:rPr>
              <w:t>161,226,649.02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pacing w:val="-19"/>
                <w:sz w:val="18"/>
              </w:rPr>
              <w:t>54,997,201.15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7"/>
              <w:jc w:val="right"/>
              <w:rPr>
                <w:rFonts w:ascii="宋体" w:hAnsi="宋体" w:cs="宋体" w:eastAsia="宋体" w:hint="default"/>
                <w:sz w:val="18"/>
                <w:szCs w:val="18"/>
              </w:rPr>
            </w:pPr>
            <w:r>
              <w:rPr>
                <w:rFonts w:ascii="宋体"/>
                <w:spacing w:val="-19"/>
                <w:sz w:val="18"/>
              </w:rPr>
              <w:t>43,531,817.96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spacing w:val="-19"/>
                <w:sz w:val="18"/>
              </w:rPr>
              <w:t>-745,359.97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pacing w:val="-19"/>
                <w:sz w:val="18"/>
              </w:rPr>
              <w:t>2,264,550.07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z w:val="18"/>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right"/>
              <w:rPr>
                <w:rFonts w:ascii="宋体" w:hAnsi="宋体" w:cs="宋体" w:eastAsia="宋体" w:hint="default"/>
                <w:sz w:val="18"/>
                <w:szCs w:val="18"/>
              </w:rPr>
            </w:pPr>
            <w:r>
              <w:rPr>
                <w:rFonts w:ascii="宋体"/>
                <w:spacing w:val="-19"/>
                <w:sz w:val="18"/>
              </w:rPr>
              <w:t>-1,469,247.15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8"/>
              <w:jc w:val="right"/>
              <w:rPr>
                <w:rFonts w:ascii="宋体" w:hAnsi="宋体" w:cs="宋体" w:eastAsia="宋体" w:hint="default"/>
                <w:sz w:val="18"/>
                <w:szCs w:val="18"/>
              </w:rPr>
            </w:pPr>
            <w:r>
              <w:rPr>
                <w:rFonts w:ascii="宋体"/>
                <w:spacing w:val="-20"/>
                <w:sz w:val="18"/>
              </w:rPr>
              <w:t>2,498,317,997.39</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3"/>
                <w:sz w:val="18"/>
                <w:szCs w:val="18"/>
              </w:rPr>
              <w:t>三、其他</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0"/>
                <w:sz w:val="18"/>
                <w:szCs w:val="18"/>
              </w:rPr>
              <w:t>郴州格兰博科技股份有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4"/>
                <w:sz w:val="18"/>
                <w:szCs w:val="18"/>
              </w:rPr>
              <w:t>限公司</w:t>
            </w:r>
            <w:r>
              <w:rPr>
                <w:rFonts w:ascii="宋体" w:hAnsi="宋体" w:cs="宋体" w:eastAsia="宋体" w:hint="default"/>
                <w:spacing w:val="-24"/>
                <w:sz w:val="18"/>
                <w:szCs w:val="18"/>
              </w:rPr>
              <w:t>*3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7"/>
                <w:sz w:val="18"/>
              </w:rPr>
              <w:t>326,151,000.00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7"/>
                <w:sz w:val="18"/>
              </w:rPr>
              <w:t>326,151,000.00</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pacing w:val="-34"/>
                <w:sz w:val="18"/>
                <w:szCs w:val="18"/>
              </w:rPr>
              <w:t>小计</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pacing w:val="-17"/>
                <w:sz w:val="18"/>
              </w:rPr>
              <w:t>326,151,000.00</w:t>
            </w:r>
            <w:r>
              <w:rPr>
                <w:rFonts w:ascii="宋体"/>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宋体" w:hAnsi="宋体" w:cs="宋体" w:eastAsia="宋体" w:hint="default"/>
                <w:sz w:val="18"/>
                <w:szCs w:val="18"/>
              </w:rPr>
            </w:pPr>
            <w:r>
              <w:rPr>
                <w:rFonts w:ascii="宋体"/>
                <w:spacing w:val="-17"/>
                <w:sz w:val="18"/>
              </w:rPr>
              <w:t>326,151,000.00</w:t>
            </w:r>
            <w:r>
              <w:rPr>
                <w:rFonts w:ascii="宋体"/>
                <w:sz w:val="18"/>
              </w:rPr>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spacing w:val="-24"/>
                <w:sz w:val="18"/>
                <w:szCs w:val="18"/>
              </w:rPr>
              <w:t>合计</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4" w:right="0"/>
              <w:jc w:val="center"/>
              <w:rPr>
                <w:rFonts w:ascii="Times New Roman" w:hAnsi="Times New Roman" w:cs="Times New Roman" w:eastAsia="Times New Roman" w:hint="default"/>
                <w:sz w:val="18"/>
                <w:szCs w:val="18"/>
              </w:rPr>
            </w:pPr>
            <w:r>
              <w:rPr>
                <w:rFonts w:ascii="Times New Roman"/>
                <w:spacing w:val="-20"/>
                <w:sz w:val="18"/>
              </w:rPr>
              <w:t>2,359,405,508.64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8"/>
              <w:jc w:val="right"/>
              <w:rPr>
                <w:rFonts w:ascii="Times New Roman" w:hAnsi="Times New Roman" w:cs="Times New Roman" w:eastAsia="Times New Roman" w:hint="default"/>
                <w:sz w:val="18"/>
                <w:szCs w:val="18"/>
              </w:rPr>
            </w:pPr>
            <w:r>
              <w:rPr>
                <w:rFonts w:ascii="Times New Roman"/>
                <w:spacing w:val="-12"/>
                <w:sz w:val="18"/>
              </w:rPr>
              <w:t>487,377,649.02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5"/>
              <w:jc w:val="right"/>
              <w:rPr>
                <w:rFonts w:ascii="Times New Roman" w:hAnsi="Times New Roman" w:cs="Times New Roman" w:eastAsia="Times New Roman" w:hint="default"/>
                <w:sz w:val="18"/>
                <w:szCs w:val="18"/>
              </w:rPr>
            </w:pPr>
            <w:r>
              <w:rPr>
                <w:rFonts w:ascii="Times New Roman"/>
                <w:spacing w:val="-12"/>
                <w:sz w:val="18"/>
              </w:rPr>
              <w:t>54,997,201.15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5"/>
              <w:jc w:val="right"/>
              <w:rPr>
                <w:rFonts w:ascii="Times New Roman" w:hAnsi="Times New Roman" w:cs="Times New Roman" w:eastAsia="Times New Roman" w:hint="default"/>
                <w:sz w:val="18"/>
                <w:szCs w:val="18"/>
              </w:rPr>
            </w:pPr>
            <w:r>
              <w:rPr>
                <w:rFonts w:ascii="Times New Roman"/>
                <w:spacing w:val="-12"/>
                <w:sz w:val="18"/>
              </w:rPr>
              <w:t>42,059,428.45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spacing w:val="-12"/>
                <w:sz w:val="18"/>
              </w:rPr>
              <w:t>-745,359.97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7"/>
              <w:jc w:val="right"/>
              <w:rPr>
                <w:rFonts w:ascii="Times New Roman" w:hAnsi="Times New Roman" w:cs="Times New Roman" w:eastAsia="Times New Roman" w:hint="default"/>
                <w:sz w:val="18"/>
                <w:szCs w:val="18"/>
              </w:rPr>
            </w:pPr>
            <w:r>
              <w:rPr>
                <w:rFonts w:ascii="Times New Roman"/>
                <w:spacing w:val="-12"/>
                <w:sz w:val="18"/>
              </w:rPr>
              <w:t>2,264,550.07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7"/>
              <w:jc w:val="right"/>
              <w:rPr>
                <w:rFonts w:ascii="Times New Roman" w:hAnsi="Times New Roman" w:cs="Times New Roman" w:eastAsia="Times New Roman" w:hint="default"/>
                <w:sz w:val="18"/>
                <w:szCs w:val="18"/>
              </w:rPr>
            </w:pPr>
            <w:r>
              <w:rPr>
                <w:rFonts w:ascii="Times New Roman"/>
                <w:spacing w:val="-12"/>
                <w:sz w:val="18"/>
              </w:rPr>
              <w:t>-1,469,247.15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5"/>
              <w:jc w:val="right"/>
              <w:rPr>
                <w:rFonts w:ascii="Times New Roman" w:hAnsi="Times New Roman" w:cs="Times New Roman" w:eastAsia="Times New Roman" w:hint="default"/>
                <w:sz w:val="18"/>
                <w:szCs w:val="18"/>
              </w:rPr>
            </w:pPr>
            <w:r>
              <w:rPr>
                <w:rFonts w:ascii="Times New Roman"/>
                <w:spacing w:val="-12"/>
                <w:sz w:val="18"/>
              </w:rPr>
              <w:t>2,829,366,227.77</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1104" w:right="0"/>
        <w:jc w:val="left"/>
      </w:pPr>
      <w:r>
        <w:rPr/>
        <w:t>其他说明</w:t>
      </w:r>
    </w:p>
    <w:p>
      <w:pPr>
        <w:pStyle w:val="BodyText"/>
        <w:spacing w:line="281" w:lineRule="exact"/>
        <w:ind w:left="1524" w:right="0"/>
        <w:jc w:val="left"/>
      </w:pPr>
      <w:r>
        <w:rPr>
          <w:rFonts w:ascii="Times New Roman" w:hAnsi="Times New Roman" w:cs="Times New Roman" w:eastAsia="Times New Roman" w:hint="default"/>
        </w:rPr>
        <w:t>*1</w:t>
      </w:r>
      <w:r>
        <w:rPr/>
        <w:t>：四川长虹国际酒店有限责任公司和北川虹源科技发展有限公司超额亏损。</w:t>
      </w:r>
    </w:p>
    <w:p>
      <w:pPr>
        <w:pStyle w:val="BodyText"/>
        <w:spacing w:line="272" w:lineRule="exact" w:before="19"/>
        <w:ind w:left="1104" w:right="0" w:firstLine="420"/>
        <w:jc w:val="left"/>
      </w:pPr>
      <w:r>
        <w:rPr>
          <w:rFonts w:ascii="Times New Roman" w:hAnsi="Times New Roman" w:cs="Times New Roman" w:eastAsia="Times New Roman" w:hint="default"/>
          <w:spacing w:val="-2"/>
        </w:rPr>
        <w:t>*2</w:t>
      </w:r>
      <w:r>
        <w:rPr>
          <w:spacing w:val="-2"/>
        </w:rPr>
        <w:t>：西藏净虹信息科技有限责任公司本期其他变动为公司本期处置四川长虹教育科技有限公司股权，四川长虹教育科技有限公司对西藏净虹信息科</w:t>
      </w:r>
      <w:r>
        <w:rPr>
          <w:w w:val="100"/>
        </w:rPr>
        <w:t> </w:t>
      </w:r>
      <w:r>
        <w:rPr/>
        <w:t>技有限责任公司的投资不再纳入本公司长期股权投资范围。</w:t>
      </w:r>
    </w:p>
    <w:p>
      <w:pPr>
        <w:pStyle w:val="BodyText"/>
        <w:spacing w:line="272" w:lineRule="exact" w:before="1"/>
        <w:ind w:left="1104" w:right="0" w:firstLine="420"/>
        <w:jc w:val="left"/>
      </w:pP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spacing w:val="-6"/>
        </w:rPr>
        <w:t>月，本公司子公司华意压缩与郴州格兰博科技股份有限公司（以下简称格兰博公司）及其原股东签署了《格兰博股份认购协议》、《关</w:t>
      </w:r>
      <w:r>
        <w:rPr>
          <w:w w:val="100"/>
        </w:rPr>
        <w:t> </w:t>
      </w:r>
      <w:r>
        <w:rPr>
          <w:spacing w:val="-3"/>
        </w:rPr>
        <w:t>于格兰博股份认购协议之对赌补偿协议》，协议约定华意压缩公司以每股 </w:t>
      </w:r>
      <w:r>
        <w:rPr>
          <w:rFonts w:ascii="Times New Roman" w:hAnsi="Times New Roman" w:cs="Times New Roman" w:eastAsia="Times New Roman" w:hint="default"/>
        </w:rPr>
        <w:t>4.175 </w:t>
      </w:r>
      <w:r>
        <w:rPr>
          <w:spacing w:val="-5"/>
        </w:rPr>
        <w:t>元的价格，实际出资 </w:t>
      </w:r>
      <w:r>
        <w:rPr>
          <w:rFonts w:ascii="Times New Roman" w:hAnsi="Times New Roman" w:cs="Times New Roman" w:eastAsia="Times New Roman" w:hint="default"/>
        </w:rPr>
        <w:t>326,151,000.00</w:t>
      </w:r>
      <w:r>
        <w:rPr>
          <w:rFonts w:ascii="Times New Roman" w:hAnsi="Times New Roman" w:cs="Times New Roman" w:eastAsia="Times New Roman" w:hint="default"/>
          <w:spacing w:val="-18"/>
        </w:rPr>
        <w:t> </w:t>
      </w:r>
      <w:r>
        <w:rPr>
          <w:spacing w:val="-3"/>
        </w:rPr>
        <w:t>元，认购格兰博公司非公开定向发行</w:t>
      </w:r>
    </w:p>
    <w:p>
      <w:pPr>
        <w:pStyle w:val="BodyText"/>
        <w:spacing w:line="255" w:lineRule="exact"/>
        <w:ind w:left="1104" w:right="0"/>
        <w:jc w:val="left"/>
      </w:pPr>
      <w:r>
        <w:rPr/>
        <w:t>股份</w:t>
      </w:r>
      <w:r>
        <w:rPr>
          <w:spacing w:val="-53"/>
        </w:rPr>
        <w:t> </w:t>
      </w:r>
      <w:r>
        <w:rPr>
          <w:rFonts w:ascii="Times New Roman" w:hAnsi="Times New Roman" w:cs="Times New Roman" w:eastAsia="Times New Roman" w:hint="default"/>
        </w:rPr>
        <w:t>7812</w:t>
      </w:r>
      <w:r>
        <w:rPr>
          <w:rFonts w:ascii="Times New Roman" w:hAnsi="Times New Roman" w:cs="Times New Roman" w:eastAsia="Times New Roman" w:hint="default"/>
          <w:spacing w:val="-4"/>
        </w:rPr>
        <w:t> </w:t>
      </w:r>
      <w:r>
        <w:rPr/>
        <w:t>万股。认购完成后，格兰博公司总股本由原</w:t>
      </w:r>
      <w:r>
        <w:rPr>
          <w:spacing w:val="-54"/>
        </w:rPr>
        <w:t> </w:t>
      </w:r>
      <w:r>
        <w:rPr>
          <w:rFonts w:ascii="Times New Roman" w:hAnsi="Times New Roman" w:cs="Times New Roman" w:eastAsia="Times New Roman" w:hint="default"/>
        </w:rPr>
        <w:t>6,200</w:t>
      </w:r>
      <w:r>
        <w:rPr>
          <w:rFonts w:ascii="Times New Roman" w:hAnsi="Times New Roman" w:cs="Times New Roman" w:eastAsia="Times New Roman" w:hint="default"/>
          <w:spacing w:val="-1"/>
        </w:rPr>
        <w:t> </w:t>
      </w:r>
      <w:r>
        <w:rPr/>
        <w:t>万股增加至</w:t>
      </w:r>
      <w:r>
        <w:rPr>
          <w:spacing w:val="-56"/>
        </w:rPr>
        <w:t> </w:t>
      </w:r>
      <w:r>
        <w:rPr>
          <w:rFonts w:ascii="Times New Roman" w:hAnsi="Times New Roman" w:cs="Times New Roman" w:eastAsia="Times New Roman" w:hint="default"/>
        </w:rPr>
        <w:t>14,012</w:t>
      </w:r>
      <w:r>
        <w:rPr>
          <w:rFonts w:ascii="Times New Roman" w:hAnsi="Times New Roman" w:cs="Times New Roman" w:eastAsia="Times New Roman" w:hint="default"/>
          <w:spacing w:val="-1"/>
        </w:rPr>
        <w:t> </w:t>
      </w:r>
      <w:r>
        <w:rPr/>
        <w:t>万股，华意压缩持有格兰博公司</w:t>
      </w:r>
      <w:r>
        <w:rPr>
          <w:spacing w:val="-54"/>
        </w:rPr>
        <w:t> </w:t>
      </w:r>
      <w:r>
        <w:rPr>
          <w:rFonts w:ascii="Times New Roman" w:hAnsi="Times New Roman" w:cs="Times New Roman" w:eastAsia="Times New Roman" w:hint="default"/>
        </w:rPr>
        <w:t>7,812</w:t>
      </w:r>
      <w:r>
        <w:rPr>
          <w:rFonts w:ascii="Times New Roman" w:hAnsi="Times New Roman" w:cs="Times New Roman" w:eastAsia="Times New Roman" w:hint="default"/>
          <w:spacing w:val="-4"/>
        </w:rPr>
        <w:t> </w:t>
      </w:r>
      <w:r>
        <w:rPr/>
        <w:t>万股，持股比例</w:t>
      </w:r>
      <w:r>
        <w:rPr>
          <w:spacing w:val="-54"/>
        </w:rPr>
        <w:t> </w:t>
      </w:r>
      <w:r>
        <w:rPr>
          <w:rFonts w:ascii="Times New Roman" w:hAnsi="Times New Roman" w:cs="Times New Roman" w:eastAsia="Times New Roman" w:hint="default"/>
        </w:rPr>
        <w:t>55.75%</w:t>
      </w:r>
      <w:r>
        <w:rPr/>
        <w:t>，成为格</w:t>
      </w:r>
    </w:p>
    <w:p>
      <w:pPr>
        <w:pStyle w:val="BodyText"/>
        <w:spacing w:line="281" w:lineRule="exact"/>
        <w:ind w:left="1104" w:right="0"/>
        <w:jc w:val="left"/>
      </w:pPr>
      <w:r>
        <w:rPr/>
        <w:t>兰博公司控股股东，截至</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日，华意压缩支付格兰博公司股权款</w:t>
      </w:r>
      <w:r>
        <w:rPr>
          <w:spacing w:val="-54"/>
        </w:rPr>
        <w:t> </w:t>
      </w:r>
      <w:r>
        <w:rPr>
          <w:rFonts w:ascii="Times New Roman" w:hAnsi="Times New Roman" w:cs="Times New Roman" w:eastAsia="Times New Roman" w:hint="default"/>
        </w:rPr>
        <w:t>326,151,000.00</w:t>
      </w:r>
      <w:r>
        <w:rPr>
          <w:rFonts w:ascii="Times New Roman" w:hAnsi="Times New Roman" w:cs="Times New Roman" w:eastAsia="Times New Roman" w:hint="default"/>
          <w:spacing w:val="-1"/>
        </w:rPr>
        <w:t> </w:t>
      </w:r>
      <w:r>
        <w:rPr/>
        <w:t>元，因尚未取得实际控制权，本期末未合并。</w:t>
      </w:r>
    </w:p>
    <w:p>
      <w:pPr>
        <w:spacing w:after="0" w:line="281" w:lineRule="exact"/>
        <w:jc w:val="left"/>
        <w:sectPr>
          <w:pgSz w:w="16840" w:h="11910" w:orient="landscape"/>
          <w:pgMar w:header="882" w:footer="1195" w:top="1120" w:bottom="1380" w:left="420" w:right="740"/>
        </w:sectPr>
      </w:pPr>
    </w:p>
    <w:p>
      <w:pPr>
        <w:spacing w:before="28"/>
        <w:ind w:left="0" w:right="34"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55"/>
          <w:footerReference w:type="default" r:id="rId56"/>
          <w:pgSz w:w="11910" w:h="16840"/>
          <w:pgMar w:header="0" w:footer="0" w:top="780" w:bottom="2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4"/>
        <w:spacing w:line="240" w:lineRule="auto" w:before="12"/>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999" w:space="27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6"/>
        <w:gridCol w:w="1582"/>
        <w:gridCol w:w="1580"/>
        <w:gridCol w:w="1553"/>
        <w:gridCol w:w="1529"/>
      </w:tblGrid>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104,256,340.88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104,256,340.88</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43,064,900.00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43,064,900.00</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7"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）存货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固定资产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在建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43,064,900.00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43,064,900.00</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5,511,485.56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5,511,485.56</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5,511,485.56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5,511,485.56</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）企业合并减少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141,809,755.32</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141,809,755.32</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30,641,384.34</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30,641,384.34</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3,897,438.21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3,897,438.21</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3,897,438.21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3,897,438.21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2,614,147.99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2,614,147.99</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2,614,147.99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2,614,147.99</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）企业合并减少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31,924,674.56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31,924,674.56</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108,496,726.05</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108,496,726.05</w:t>
            </w:r>
          </w:p>
        </w:tc>
      </w:tr>
      <w:tr>
        <w:trPr>
          <w:trHeight w:val="30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72,226,601.83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72,226,601.83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421" w:space="231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404"/>
        <w:gridCol w:w="3128"/>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3" w:right="0"/>
              <w:jc w:val="left"/>
              <w:rPr>
                <w:rFonts w:ascii="Times New Roman" w:hAnsi="Times New Roman" w:cs="Times New Roman" w:eastAsia="Times New Roman" w:hint="default"/>
                <w:sz w:val="21"/>
                <w:szCs w:val="21"/>
              </w:rPr>
            </w:pPr>
            <w:r>
              <w:rPr>
                <w:rFonts w:ascii="Times New Roman"/>
                <w:sz w:val="21"/>
              </w:rPr>
              <w:t>72,138,301.57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13"/>
        <w:rPr>
          <w:rFonts w:ascii="宋体" w:hAnsi="宋体" w:cs="宋体" w:eastAsia="宋体" w:hint="default"/>
          <w:sz w:val="12"/>
          <w:szCs w:val="12"/>
        </w:rPr>
      </w:pPr>
    </w:p>
    <w:p>
      <w:pPr>
        <w:pStyle w:val="BodyText"/>
        <w:spacing w:line="274" w:lineRule="exact" w:before="36"/>
        <w:ind w:left="174" w:right="3050"/>
        <w:jc w:val="left"/>
      </w:pPr>
      <w:r>
        <w:rPr/>
        <w:t>其他说明</w:t>
      </w:r>
    </w:p>
    <w:p>
      <w:pPr>
        <w:pStyle w:val="BodyText"/>
        <w:spacing w:line="290" w:lineRule="exact"/>
        <w:ind w:left="174"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before="160"/>
        <w:ind w:left="0" w:right="17" w:firstLine="0"/>
        <w:jc w:val="center"/>
        <w:rPr>
          <w:rFonts w:ascii="Calibri" w:hAnsi="Calibri" w:cs="Calibri" w:eastAsia="Calibri" w:hint="default"/>
          <w:sz w:val="18"/>
          <w:szCs w:val="18"/>
        </w:rPr>
      </w:pPr>
      <w:r>
        <w:rPr>
          <w:rFonts w:ascii="Calibri"/>
          <w:b/>
          <w:sz w:val="18"/>
        </w:rPr>
        <w:t>123 </w:t>
      </w:r>
      <w:r>
        <w:rPr>
          <w:rFonts w:ascii="Calibri"/>
          <w:sz w:val="18"/>
        </w:rPr>
        <w:t>/</w:t>
      </w:r>
      <w:r>
        <w:rPr>
          <w:rFonts w:ascii="Calibri"/>
          <w:spacing w:val="-5"/>
          <w:sz w:val="18"/>
        </w:rPr>
        <w:t> </w:t>
      </w:r>
      <w:r>
        <w:rPr>
          <w:rFonts w:ascii="Calibri"/>
          <w:b/>
          <w:sz w:val="18"/>
        </w:rPr>
        <w:t>219</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57"/>
          <w:footerReference w:type="default" r:id="rId58"/>
          <w:pgSz w:w="16840" w:h="11910" w:orient="landscape"/>
          <w:pgMar w:header="882" w:footer="1195" w:top="1120" w:bottom="1380" w:left="840" w:right="1280"/>
          <w:pgNumType w:start="124"/>
        </w:sectPr>
      </w:pPr>
    </w:p>
    <w:p>
      <w:pPr>
        <w:pStyle w:val="Heading4"/>
        <w:spacing w:line="240" w:lineRule="auto" w:before="173"/>
        <w:ind w:left="684" w:right="-20"/>
        <w:jc w:val="left"/>
        <w:rPr>
          <w:b w:val="0"/>
          <w:bCs w:val="0"/>
        </w:rPr>
      </w:pPr>
      <w:r>
        <w:rPr>
          <w:rFonts w:ascii="宋体" w:hAnsi="宋体" w:cs="宋体" w:eastAsia="宋体" w:hint="default"/>
        </w:rPr>
        <w:t>19</w:t>
      </w:r>
      <w:r>
        <w:rPr/>
        <w:t>、</w:t>
      </w:r>
      <w:r>
        <w:rPr>
          <w:spacing w:val="-24"/>
        </w:rPr>
        <w:t> </w:t>
      </w:r>
      <w:r>
        <w:rPr/>
        <w:t>固定资产</w:t>
      </w:r>
      <w:r>
        <w:rPr>
          <w:b w:val="0"/>
          <w:bCs w:val="0"/>
        </w:rPr>
      </w:r>
    </w:p>
    <w:p>
      <w:pPr>
        <w:pStyle w:val="Heading4"/>
        <w:spacing w:line="240" w:lineRule="auto" w:before="58"/>
        <w:ind w:left="684" w:right="-20"/>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pStyle w:val="BodyText"/>
        <w:spacing w:line="240" w:lineRule="auto" w:before="56"/>
        <w:ind w:left="684"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684" w:right="0"/>
        <w:jc w:val="left"/>
      </w:pPr>
      <w:r>
        <w:rPr/>
        <w:t>单位：元币种：人民币</w:t>
      </w:r>
    </w:p>
    <w:p>
      <w:pPr>
        <w:spacing w:after="0" w:line="240" w:lineRule="auto"/>
        <w:jc w:val="left"/>
        <w:sectPr>
          <w:type w:val="continuous"/>
          <w:pgSz w:w="16840" w:h="11910" w:orient="landscape"/>
          <w:pgMar w:top="1120" w:bottom="1380" w:left="840" w:right="1280"/>
          <w:cols w:num="2" w:equalWidth="0">
            <w:col w:w="2540" w:space="9234"/>
            <w:col w:w="294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59"/>
        <w:gridCol w:w="1682"/>
        <w:gridCol w:w="1321"/>
        <w:gridCol w:w="1320"/>
        <w:gridCol w:w="1500"/>
        <w:gridCol w:w="1229"/>
        <w:gridCol w:w="1231"/>
        <w:gridCol w:w="1321"/>
        <w:gridCol w:w="1320"/>
        <w:gridCol w:w="1589"/>
      </w:tblGrid>
      <w:tr>
        <w:trPr>
          <w:trHeight w:val="28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4,501,435,332.79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575,615,688.00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441,306,011.39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3,772,709,565.26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11,732,569.17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78,558,351.22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155,453,803.98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337,848,676.27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9,874,659,998.08</w:t>
            </w:r>
          </w:p>
        </w:tc>
      </w:tr>
      <w:tr>
        <w:trPr>
          <w:trHeight w:val="24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269,983,948.84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68,469,827.38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4,831,574.72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461,310,180.95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3,205,131.43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14,158,728.76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18,778,754.02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63,001,507.54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903,739,653.64</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111,892,988.91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18,457,403.92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2,847,996.08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130,989,714.37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678,279.73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14,102,568.76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9,624,732.61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24,634,943.41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313,228,627.79</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hAnsi="宋体" w:cs="宋体" w:eastAsia="宋体" w:hint="default"/>
                <w:spacing w:val="-18"/>
                <w:sz w:val="18"/>
                <w:szCs w:val="18"/>
              </w:rPr>
              <w:t>（</w:t>
            </w:r>
            <w:r>
              <w:rPr>
                <w:rFonts w:ascii="宋体" w:hAnsi="宋体" w:cs="宋体" w:eastAsia="宋体" w:hint="default"/>
                <w:spacing w:val="-18"/>
                <w:sz w:val="18"/>
                <w:szCs w:val="18"/>
              </w:rPr>
              <w:t>2</w:t>
            </w:r>
            <w:r>
              <w:rPr>
                <w:rFonts w:ascii="宋体" w:hAnsi="宋体" w:cs="宋体" w:eastAsia="宋体" w:hint="default"/>
                <w:spacing w:val="-18"/>
                <w:sz w:val="18"/>
                <w:szCs w:val="18"/>
              </w:rPr>
              <w:t>）在建工程转入</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121,586,133.42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44,988,602.01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1,983,578.64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248,087,230.23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2,526,851.70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56,160.00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2,505,342.27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23,287,888.34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445,021,786.61</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pacing w:val="-34"/>
                <w:sz w:val="18"/>
                <w:szCs w:val="18"/>
              </w:rPr>
              <w:t>（</w:t>
            </w:r>
            <w:r>
              <w:rPr>
                <w:rFonts w:ascii="宋体" w:hAnsi="宋体" w:cs="宋体" w:eastAsia="宋体" w:hint="default"/>
                <w:spacing w:val="-34"/>
                <w:sz w:val="18"/>
                <w:szCs w:val="18"/>
              </w:rPr>
              <w:t>3</w:t>
            </w:r>
            <w:r>
              <w:rPr>
                <w:rFonts w:ascii="宋体" w:hAnsi="宋体" w:cs="宋体" w:eastAsia="宋体" w:hint="default"/>
                <w:spacing w:val="-34"/>
                <w:sz w:val="18"/>
                <w:szCs w:val="18"/>
              </w:rPr>
              <w:t>）企业合并增加</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29,715,522.13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4,802,627.28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77,670,481.33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6,615,398.86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14,949,225.36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133,753,254.96</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）存货转入</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hAnsi="宋体" w:cs="宋体" w:eastAsia="宋体" w:hint="default"/>
                <w:spacing w:val="-27"/>
                <w:sz w:val="18"/>
                <w:szCs w:val="18"/>
              </w:rPr>
              <w:t>（</w:t>
            </w:r>
            <w:r>
              <w:rPr>
                <w:rFonts w:ascii="宋体" w:hAnsi="宋体" w:cs="宋体" w:eastAsia="宋体" w:hint="default"/>
                <w:spacing w:val="-27"/>
                <w:sz w:val="18"/>
                <w:szCs w:val="18"/>
              </w:rPr>
              <w:t>5</w:t>
            </w:r>
            <w:r>
              <w:rPr>
                <w:rFonts w:ascii="宋体" w:hAnsi="宋体" w:cs="宋体" w:eastAsia="宋体" w:hint="default"/>
                <w:spacing w:val="-27"/>
                <w:sz w:val="18"/>
                <w:szCs w:val="18"/>
              </w:rPr>
              <w:t>）汇率变动增加</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6,789,304.38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221,194.17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4,562,755.02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33,280.28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129,450.43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11,735,984.28</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67,696,539.29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48,488,747.10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8,555,829.67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140,961,788.00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68,196.96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171,460.46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15,263,035.65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26,983,849.09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308,189,446.22</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13,394,762.02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46,612,364.52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8,317,479.23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114,355,975.09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68,196.96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171,460.46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13,505,660.87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25,514,945.04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221,940,844.19</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）转在建工程</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428,165.42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428,165.42</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）企业合并减</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54,172,417.27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1,805,837.52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238,350.44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25,943,047.49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1,210,339.13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1,377,962.82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84,747,954.67</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pacing w:val="-29"/>
                <w:sz w:val="18"/>
                <w:szCs w:val="18"/>
              </w:rPr>
              <w:t>（</w:t>
            </w:r>
            <w:r>
              <w:rPr>
                <w:rFonts w:ascii="宋体" w:hAnsi="宋体" w:cs="宋体" w:eastAsia="宋体" w:hint="default"/>
                <w:spacing w:val="-29"/>
                <w:sz w:val="18"/>
                <w:szCs w:val="18"/>
              </w:rPr>
              <w:t>4</w:t>
            </w:r>
            <w:r>
              <w:rPr>
                <w:rFonts w:ascii="宋体" w:hAnsi="宋体" w:cs="宋体" w:eastAsia="宋体" w:hint="default"/>
                <w:spacing w:val="-29"/>
                <w:sz w:val="18"/>
                <w:szCs w:val="18"/>
              </w:rPr>
              <w:t>）汇率变动减少</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129,360.00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70,545.06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234,600.00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547,035.65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90,941.23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1,072,481.94</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）其他减少</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4,703,722,742.34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595,596,768.28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437,581,756.44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4,093,057,958.21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14,869,503.64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92,545,619.52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158,969,522.35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373,866,334.72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10,470,210,205.50</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1,084,305,006.45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383,326,742.56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255,672,145.74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2,102,659,302.43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8,348,929.29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52,645,509.40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119,845,488.89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172,754,278.54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4,179,557,403.30</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151,455,617.43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52,915,040.56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25,139,372.21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361,755,602.01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767,075.20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6,827,071.04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13,958,629.77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37,385,805.59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650,204,213.81</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139,320,768.64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52,761,051.94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25,139,372.21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314,412,091.44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767,075.20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6,827,071.04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10,983,165.06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28,417,873.31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578,628,468.84</w:t>
            </w:r>
          </w:p>
        </w:tc>
      </w:tr>
      <w:tr>
        <w:trPr>
          <w:trHeight w:val="47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10,146,354.09</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45,400,992.98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2,942,510.23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8,899,016.17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67,388,873.47</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9"/>
              <w:jc w:val="right"/>
              <w:rPr>
                <w:rFonts w:ascii="宋体" w:hAnsi="宋体" w:cs="宋体" w:eastAsia="宋体" w:hint="default"/>
                <w:sz w:val="18"/>
                <w:szCs w:val="18"/>
              </w:rPr>
            </w:pPr>
            <w:r>
              <w:rPr>
                <w:rFonts w:ascii="宋体" w:hAnsi="宋体" w:cs="宋体" w:eastAsia="宋体" w:hint="default"/>
                <w:spacing w:val="-27"/>
                <w:sz w:val="18"/>
                <w:szCs w:val="18"/>
              </w:rPr>
              <w:t>（</w:t>
            </w:r>
            <w:r>
              <w:rPr>
                <w:rFonts w:ascii="宋体" w:hAnsi="宋体" w:cs="宋体" w:eastAsia="宋体" w:hint="default"/>
                <w:spacing w:val="-27"/>
                <w:sz w:val="18"/>
                <w:szCs w:val="18"/>
              </w:rPr>
              <w:t>3</w:t>
            </w:r>
            <w:r>
              <w:rPr>
                <w:rFonts w:ascii="宋体" w:hAnsi="宋体" w:cs="宋体" w:eastAsia="宋体" w:hint="default"/>
                <w:spacing w:val="-27"/>
                <w:sz w:val="18"/>
                <w:szCs w:val="18"/>
              </w:rPr>
              <w:t>）汇率变动增加</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1,988,494.70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153,988.62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1,942,517.59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32,954.48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68,916.11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4,186,871.50</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10,514,470.65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13,736,720.15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3,002,280.98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101,319,669.69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31,840.96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161,885.70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13,355,641.53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20,631,444.16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162,753,953.82</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4,429,980.96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13,310,364.87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2,881,132.99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92,926,383.90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31,840.96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161,885.70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12,738,598.16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20,119,347.92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146,599,535.46</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）转在建工程</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295,748.70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295,748.70</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840" w:right="1280"/>
        </w:sect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959"/>
        <w:gridCol w:w="1682"/>
        <w:gridCol w:w="1321"/>
        <w:gridCol w:w="1320"/>
        <w:gridCol w:w="1500"/>
        <w:gridCol w:w="1229"/>
        <w:gridCol w:w="1231"/>
        <w:gridCol w:w="1321"/>
        <w:gridCol w:w="1320"/>
        <w:gridCol w:w="1589"/>
      </w:tblGrid>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pacing w:val="-29"/>
                <w:sz w:val="18"/>
                <w:szCs w:val="18"/>
              </w:rPr>
              <w:t>（</w:t>
            </w:r>
            <w:r>
              <w:rPr>
                <w:rFonts w:ascii="宋体" w:hAnsi="宋体" w:cs="宋体" w:eastAsia="宋体" w:hint="default"/>
                <w:spacing w:val="-29"/>
                <w:sz w:val="18"/>
                <w:szCs w:val="18"/>
              </w:rPr>
              <w:t>3</w:t>
            </w:r>
            <w:r>
              <w:rPr>
                <w:rFonts w:ascii="宋体" w:hAnsi="宋体" w:cs="宋体" w:eastAsia="宋体" w:hint="default"/>
                <w:spacing w:val="-29"/>
                <w:sz w:val="18"/>
                <w:szCs w:val="18"/>
              </w:rPr>
              <w:t>）企业合并减少</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6,046,975.29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402,452.11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121,147.99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8,090,219.12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543,918.90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425,872.04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15,630,585.45</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pacing w:val="-29"/>
                <w:sz w:val="18"/>
                <w:szCs w:val="18"/>
              </w:rPr>
              <w:t>（</w:t>
            </w:r>
            <w:r>
              <w:rPr>
                <w:rFonts w:ascii="宋体" w:hAnsi="宋体" w:cs="宋体" w:eastAsia="宋体" w:hint="default"/>
                <w:spacing w:val="-29"/>
                <w:sz w:val="18"/>
                <w:szCs w:val="18"/>
              </w:rPr>
              <w:t>4</w:t>
            </w:r>
            <w:r>
              <w:rPr>
                <w:rFonts w:ascii="宋体" w:hAnsi="宋体" w:cs="宋体" w:eastAsia="宋体" w:hint="default"/>
                <w:spacing w:val="-29"/>
                <w:sz w:val="18"/>
                <w:szCs w:val="18"/>
              </w:rPr>
              <w:t>）汇率变动减少</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37,514.40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23,903.17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7,317.97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73,124.47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86,224.20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228,084.21</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1,225,246,153.23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422,505,062.97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277,809,236.97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2,363,095,234.75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9,084,163.53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59,310,694.74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120,448,477.13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189,508,639.97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4,667,007,663.29</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31,631,062.35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4,098,685.72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31,112,248.01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12,715,040.03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598,690.01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809.98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195,076.20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401,291.93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80,752,904.23</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131,750.25</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502,360.87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94,141.00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728,252.12</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131,750.25</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502,360.87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94,141.00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728,252.12</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pacing w:val="-34"/>
                <w:sz w:val="18"/>
                <w:szCs w:val="18"/>
              </w:rPr>
              <w:t>（</w:t>
            </w:r>
            <w:r>
              <w:rPr>
                <w:rFonts w:ascii="宋体" w:hAnsi="宋体" w:cs="宋体" w:eastAsia="宋体" w:hint="default"/>
                <w:spacing w:val="-34"/>
                <w:sz w:val="18"/>
                <w:szCs w:val="18"/>
              </w:rPr>
              <w:t>2</w:t>
            </w:r>
            <w:r>
              <w:rPr>
                <w:rFonts w:ascii="宋体" w:hAnsi="宋体" w:cs="宋体" w:eastAsia="宋体" w:hint="default"/>
                <w:spacing w:val="-34"/>
                <w:sz w:val="18"/>
                <w:szCs w:val="18"/>
              </w:rPr>
              <w:t>）企业合并增加</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66,214.60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63,226.18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1,931,448.72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79,561.54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156,038.42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2,296,489.46</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55,761.52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63,226.18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38,215.44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79,561.54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236,764.68</w:t>
            </w:r>
          </w:p>
        </w:tc>
      </w:tr>
      <w:tr>
        <w:trPr>
          <w:trHeight w:val="478"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10,453.08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1,893,233.28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156,038.42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2,059,724.78</w:t>
            </w: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31,631,062.35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4,164,221.37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31,049,021.83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11,285,952.18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598,690.01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809.98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115,514.66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339,394.51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79,184,666.89</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8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3,446,845,526.76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168,927,483.94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128,723,497.64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1,718,676,771.28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5,186,650.10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33,234,114.80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38,405,530.56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184,018,300.24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5,724,017,875.32</w:t>
            </w:r>
          </w:p>
        </w:tc>
      </w:tr>
      <w:tr>
        <w:trPr>
          <w:trHeight w:val="245" w:hRule="exact"/>
        </w:trPr>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3,385,499,263.99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188,190,259.72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154,521,617.64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1,657,335,222.80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2,784,949.87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25,912,031.84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35,413,238.89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164,693,105.80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5,614,349,690.55</w:t>
            </w:r>
          </w:p>
        </w:tc>
      </w:tr>
    </w:tbl>
    <w:p>
      <w:pPr>
        <w:spacing w:line="240" w:lineRule="auto" w:before="13"/>
        <w:rPr>
          <w:rFonts w:ascii="宋体" w:hAnsi="宋体" w:cs="宋体" w:eastAsia="宋体" w:hint="default"/>
          <w:sz w:val="12"/>
          <w:szCs w:val="12"/>
        </w:rPr>
      </w:pPr>
    </w:p>
    <w:p>
      <w:pPr>
        <w:pStyle w:val="BodyText"/>
        <w:spacing w:line="282" w:lineRule="exact" w:before="36"/>
        <w:ind w:left="1104" w:right="0"/>
        <w:jc w:val="left"/>
      </w:pPr>
      <w:r>
        <w:rPr>
          <w:rFonts w:ascii="Times New Roman" w:hAnsi="Times New Roman" w:cs="Times New Roman" w:eastAsia="Times New Roman" w:hint="default"/>
        </w:rPr>
        <w:t>*</w:t>
      </w:r>
      <w:r>
        <w:rPr/>
        <w:t>①本期新增固定资产主要是华意压缩合并上海威乐汽车空调器有限公司增加固定资产原值 </w:t>
      </w:r>
      <w:r>
        <w:rPr>
          <w:rFonts w:ascii="Times New Roman" w:hAnsi="Times New Roman" w:cs="Times New Roman" w:eastAsia="Times New Roman" w:hint="default"/>
        </w:rPr>
        <w:t>1.34  </w:t>
      </w:r>
      <w:r>
        <w:rPr/>
        <w:t>亿，累计折旧 </w:t>
      </w:r>
      <w:r>
        <w:rPr>
          <w:rFonts w:ascii="Times New Roman" w:hAnsi="Times New Roman" w:cs="Times New Roman" w:eastAsia="Times New Roman" w:hint="default"/>
        </w:rPr>
        <w:t>0.67</w:t>
      </w:r>
      <w:r>
        <w:rPr>
          <w:rFonts w:ascii="Times New Roman" w:hAnsi="Times New Roman" w:cs="Times New Roman" w:eastAsia="Times New Roman" w:hint="default"/>
          <w:spacing w:val="-13"/>
        </w:rPr>
        <w:t> </w:t>
      </w:r>
      <w:r>
        <w:rPr/>
        <w:t>亿，华意压缩在建工程转入固</w:t>
      </w:r>
    </w:p>
    <w:p>
      <w:pPr>
        <w:pStyle w:val="BodyText"/>
        <w:spacing w:line="272" w:lineRule="exact"/>
        <w:ind w:left="684" w:right="0"/>
        <w:jc w:val="left"/>
        <w:rPr>
          <w:rFonts w:ascii="Times New Roman" w:hAnsi="Times New Roman" w:cs="Times New Roman" w:eastAsia="Times New Roman" w:hint="default"/>
        </w:rPr>
      </w:pPr>
      <w:r>
        <w:rPr/>
        <w:t>定资产 </w:t>
      </w:r>
      <w:r>
        <w:rPr>
          <w:rFonts w:ascii="Times New Roman" w:hAnsi="Times New Roman" w:cs="Times New Roman" w:eastAsia="Times New Roman" w:hint="default"/>
        </w:rPr>
        <w:t>1.01  </w:t>
      </w:r>
      <w:r>
        <w:rPr>
          <w:spacing w:val="-11"/>
        </w:rPr>
        <w:t>亿，详见华意压缩 </w:t>
      </w:r>
      <w:r>
        <w:rPr>
          <w:rFonts w:ascii="Times New Roman" w:hAnsi="Times New Roman" w:cs="Times New Roman" w:eastAsia="Times New Roman" w:hint="default"/>
        </w:rPr>
        <w:t>2017  </w:t>
      </w:r>
      <w:r>
        <w:rPr>
          <w:spacing w:val="-7"/>
        </w:rPr>
        <w:t>年度财务报告附注六、</w:t>
      </w:r>
      <w:r>
        <w:rPr>
          <w:rFonts w:ascii="Times New Roman" w:hAnsi="Times New Roman" w:cs="Times New Roman" w:eastAsia="Times New Roman" w:hint="default"/>
          <w:spacing w:val="-7"/>
        </w:rPr>
        <w:t>13</w:t>
      </w:r>
      <w:r>
        <w:rPr>
          <w:spacing w:val="-7"/>
        </w:rPr>
        <w:t>；美菱电器在建工程转入固定资产 </w:t>
      </w:r>
      <w:r>
        <w:rPr>
          <w:rFonts w:ascii="Times New Roman" w:hAnsi="Times New Roman" w:cs="Times New Roman" w:eastAsia="Times New Roman" w:hint="default"/>
        </w:rPr>
        <w:t>2.41 </w:t>
      </w:r>
      <w:r>
        <w:rPr>
          <w:spacing w:val="-9"/>
        </w:rPr>
        <w:t>亿，直接购买固定资产 </w:t>
      </w:r>
      <w:r>
        <w:rPr>
          <w:rFonts w:ascii="Times New Roman" w:hAnsi="Times New Roman" w:cs="Times New Roman" w:eastAsia="Times New Roman" w:hint="default"/>
        </w:rPr>
        <w:t>1.53 </w:t>
      </w:r>
      <w:r>
        <w:rPr>
          <w:spacing w:val="-10"/>
        </w:rPr>
        <w:t>亿；详见美菱电器</w:t>
      </w:r>
      <w:r>
        <w:rPr>
          <w:spacing w:val="-5"/>
        </w:rPr>
        <w:t> </w:t>
      </w:r>
      <w:r>
        <w:rPr>
          <w:rFonts w:ascii="Times New Roman" w:hAnsi="Times New Roman" w:cs="Times New Roman" w:eastAsia="Times New Roman" w:hint="default"/>
        </w:rPr>
        <w:t>2017</w:t>
      </w:r>
    </w:p>
    <w:p>
      <w:pPr>
        <w:pStyle w:val="BodyText"/>
        <w:spacing w:line="272" w:lineRule="exact"/>
        <w:ind w:left="684" w:right="0"/>
        <w:jc w:val="left"/>
      </w:pPr>
      <w:r>
        <w:rPr/>
        <w:t>年度财务报告附注六、</w:t>
      </w:r>
      <w:r>
        <w:rPr>
          <w:spacing w:val="-6"/>
        </w:rPr>
        <w:t> </w:t>
      </w:r>
      <w:r>
        <w:rPr>
          <w:rFonts w:ascii="Times New Roman" w:hAnsi="Times New Roman" w:cs="Times New Roman" w:eastAsia="Times New Roman" w:hint="default"/>
        </w:rPr>
        <w:t>14</w:t>
      </w:r>
      <w:r>
        <w:rPr/>
        <w:t>。四川长虹模塑科技有限公司本期直接购买固定资产</w:t>
      </w:r>
      <w:r>
        <w:rPr>
          <w:spacing w:val="-55"/>
        </w:rPr>
        <w:t> </w:t>
      </w:r>
      <w:r>
        <w:rPr>
          <w:rFonts w:ascii="Times New Roman" w:hAnsi="Times New Roman" w:cs="Times New Roman" w:eastAsia="Times New Roman" w:hint="default"/>
        </w:rPr>
        <w:t>0.41</w:t>
      </w:r>
      <w:r>
        <w:rPr>
          <w:rFonts w:ascii="Times New Roman" w:hAnsi="Times New Roman" w:cs="Times New Roman" w:eastAsia="Times New Roman" w:hint="default"/>
          <w:spacing w:val="-3"/>
        </w:rPr>
        <w:t> </w:t>
      </w:r>
      <w:r>
        <w:rPr/>
        <w:t>亿，四川长虹电源有限责任公司在建工程转入固定资产</w:t>
      </w:r>
      <w:r>
        <w:rPr>
          <w:spacing w:val="-56"/>
        </w:rPr>
        <w:t> </w:t>
      </w:r>
      <w:r>
        <w:rPr>
          <w:rFonts w:ascii="Times New Roman" w:hAnsi="Times New Roman" w:cs="Times New Roman" w:eastAsia="Times New Roman" w:hint="default"/>
        </w:rPr>
        <w:t>0.56</w:t>
      </w:r>
      <w:r>
        <w:rPr>
          <w:rFonts w:ascii="Times New Roman" w:hAnsi="Times New Roman" w:cs="Times New Roman" w:eastAsia="Times New Roman" w:hint="default"/>
          <w:spacing w:val="-3"/>
        </w:rPr>
        <w:t> </w:t>
      </w:r>
      <w:r>
        <w:rPr/>
        <w:t>亿；四</w:t>
      </w:r>
    </w:p>
    <w:p>
      <w:pPr>
        <w:pStyle w:val="BodyText"/>
        <w:spacing w:line="272" w:lineRule="exact"/>
        <w:ind w:left="684" w:right="0"/>
        <w:jc w:val="left"/>
      </w:pPr>
      <w:r>
        <w:rPr/>
        <w:t>川长虹技佳精工有限公司直接购买固定资产</w:t>
      </w:r>
      <w:r>
        <w:rPr>
          <w:spacing w:val="-52"/>
        </w:rPr>
        <w:t> </w:t>
      </w:r>
      <w:r>
        <w:rPr>
          <w:rFonts w:ascii="Times New Roman" w:hAnsi="Times New Roman" w:cs="Times New Roman" w:eastAsia="Times New Roman" w:hint="default"/>
        </w:rPr>
        <w:t>0.31</w:t>
      </w:r>
      <w:r>
        <w:rPr>
          <w:rFonts w:ascii="Times New Roman" w:hAnsi="Times New Roman" w:cs="Times New Roman" w:eastAsia="Times New Roman" w:hint="default"/>
          <w:spacing w:val="-3"/>
        </w:rPr>
        <w:t> </w:t>
      </w:r>
      <w:r>
        <w:rPr>
          <w:spacing w:val="-3"/>
        </w:rPr>
        <w:t>亿；</w:t>
      </w:r>
      <w:r>
        <w:rPr/>
      </w:r>
    </w:p>
    <w:p>
      <w:pPr>
        <w:pStyle w:val="BodyText"/>
        <w:spacing w:line="274" w:lineRule="exact" w:before="16"/>
        <w:ind w:left="684" w:right="0" w:firstLine="420"/>
        <w:jc w:val="left"/>
      </w:pPr>
      <w:r>
        <w:rPr>
          <w:spacing w:val="-2"/>
        </w:rPr>
        <w:t>②本期减少的固定资产主要系四川长虹格润再生资源有限责任公司、四川长虹智能制造技术有限公司、四川长虹教育科技有限公司不再纳入本公司</w:t>
      </w:r>
      <w:r>
        <w:rPr>
          <w:w w:val="100"/>
        </w:rPr>
        <w:t> </w:t>
      </w:r>
      <w:r>
        <w:rPr/>
        <w:t>合并范围所致，其中四川长虹格润再生资源有限责任公司固定资产账面原值 </w:t>
      </w:r>
      <w:r>
        <w:rPr>
          <w:rFonts w:ascii="Times New Roman" w:hAnsi="Times New Roman" w:cs="Times New Roman" w:eastAsia="Times New Roman" w:hint="default"/>
        </w:rPr>
        <w:t>79,459,727.40  </w:t>
      </w:r>
      <w:r>
        <w:rPr>
          <w:spacing w:val="-4"/>
        </w:rPr>
        <w:t>元，账面价值 </w:t>
      </w:r>
      <w:r>
        <w:rPr>
          <w:rFonts w:ascii="Times New Roman" w:hAnsi="Times New Roman" w:cs="Times New Roman" w:eastAsia="Times New Roman" w:hint="default"/>
        </w:rPr>
        <w:t>64,944,272.34</w:t>
      </w:r>
      <w:r>
        <w:rPr>
          <w:rFonts w:ascii="Times New Roman" w:hAnsi="Times New Roman" w:cs="Times New Roman" w:eastAsia="Times New Roman" w:hint="default"/>
          <w:spacing w:val="14"/>
        </w:rPr>
        <w:t> </w:t>
      </w:r>
      <w:r>
        <w:rPr>
          <w:spacing w:val="-3"/>
        </w:rPr>
        <w:t>元；四川长虹智能制造技术有限</w:t>
      </w:r>
    </w:p>
    <w:p>
      <w:pPr>
        <w:pStyle w:val="BodyText"/>
        <w:spacing w:line="253" w:lineRule="exact"/>
        <w:ind w:left="684" w:right="0"/>
        <w:jc w:val="left"/>
      </w:pPr>
      <w:r>
        <w:rPr/>
        <w:t>公司固定资产账面原值 </w:t>
      </w:r>
      <w:r>
        <w:rPr>
          <w:rFonts w:ascii="Times New Roman" w:hAnsi="Times New Roman" w:cs="Times New Roman" w:eastAsia="Times New Roman" w:hint="default"/>
        </w:rPr>
        <w:t>5,156,775.33  </w:t>
      </w:r>
      <w:r>
        <w:rPr>
          <w:spacing w:val="-5"/>
        </w:rPr>
        <w:t>元，账面价值 </w:t>
      </w:r>
      <w:r>
        <w:rPr>
          <w:rFonts w:ascii="Times New Roman" w:hAnsi="Times New Roman" w:cs="Times New Roman" w:eastAsia="Times New Roman" w:hint="default"/>
        </w:rPr>
        <w:t>1,992,457.72  </w:t>
      </w:r>
      <w:r>
        <w:rPr>
          <w:spacing w:val="-3"/>
        </w:rPr>
        <w:t>元；四川长虹教育科技有限公司账面原值 </w:t>
      </w:r>
      <w:r>
        <w:rPr>
          <w:rFonts w:ascii="Times New Roman" w:hAnsi="Times New Roman" w:cs="Times New Roman" w:eastAsia="Times New Roman" w:hint="default"/>
        </w:rPr>
        <w:t>131,451.94  </w:t>
      </w:r>
      <w:r>
        <w:rPr>
          <w:spacing w:val="-6"/>
        </w:rPr>
        <w:t>元，账面价值 </w:t>
      </w:r>
      <w:r>
        <w:rPr>
          <w:rFonts w:ascii="Times New Roman" w:hAnsi="Times New Roman" w:cs="Times New Roman" w:eastAsia="Times New Roman" w:hint="default"/>
        </w:rPr>
        <w:t>120,914.38   </w:t>
      </w:r>
      <w:r>
        <w:rPr>
          <w:spacing w:val="-9"/>
        </w:rPr>
        <w:t>元；美</w:t>
      </w:r>
    </w:p>
    <w:p>
      <w:pPr>
        <w:pStyle w:val="BodyText"/>
        <w:spacing w:line="272" w:lineRule="exact"/>
        <w:ind w:left="684" w:right="0"/>
        <w:jc w:val="left"/>
      </w:pPr>
      <w:r>
        <w:rPr/>
        <w:t>菱电器处置固定资产原值 </w:t>
      </w:r>
      <w:r>
        <w:rPr>
          <w:rFonts w:ascii="Times New Roman" w:hAnsi="Times New Roman" w:cs="Times New Roman" w:eastAsia="Times New Roman" w:hint="default"/>
        </w:rPr>
        <w:t>97,712,570.22 </w:t>
      </w:r>
      <w:r>
        <w:rPr/>
        <w:t>元，累计折旧 </w:t>
      </w:r>
      <w:r>
        <w:rPr>
          <w:rFonts w:ascii="Times New Roman" w:hAnsi="Times New Roman" w:cs="Times New Roman" w:eastAsia="Times New Roman" w:hint="default"/>
        </w:rPr>
        <w:t>74,689,140.33 </w:t>
      </w:r>
      <w:r>
        <w:rPr/>
        <w:t>元，减值准备 </w:t>
      </w:r>
      <w:r>
        <w:rPr>
          <w:rFonts w:ascii="Times New Roman" w:hAnsi="Times New Roman" w:cs="Times New Roman" w:eastAsia="Times New Roman" w:hint="default"/>
        </w:rPr>
        <w:t>2,721.04 </w:t>
      </w:r>
      <w:r>
        <w:rPr/>
        <w:t>元，，详见美菱电器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年度财务报告附注六、</w:t>
      </w:r>
      <w:r>
        <w:rPr>
          <w:rFonts w:ascii="Times New Roman" w:hAnsi="Times New Roman" w:cs="Times New Roman" w:eastAsia="Times New Roman" w:hint="default"/>
        </w:rPr>
        <w:t>14</w:t>
      </w:r>
      <w:r>
        <w:rPr/>
        <w:t>。华意</w:t>
      </w:r>
    </w:p>
    <w:p>
      <w:pPr>
        <w:pStyle w:val="BodyText"/>
        <w:spacing w:line="281" w:lineRule="exact"/>
        <w:ind w:left="684" w:right="0"/>
        <w:jc w:val="left"/>
      </w:pPr>
      <w:r>
        <w:rPr/>
        <w:t>压缩处置固定资产原值 </w:t>
      </w:r>
      <w:r>
        <w:rPr>
          <w:rFonts w:ascii="Times New Roman" w:hAnsi="Times New Roman" w:cs="Times New Roman" w:eastAsia="Times New Roman" w:hint="default"/>
        </w:rPr>
        <w:t>21,011,527.13 </w:t>
      </w:r>
      <w:r>
        <w:rPr/>
        <w:t>元，累计折旧 </w:t>
      </w:r>
      <w:r>
        <w:rPr>
          <w:rFonts w:ascii="Times New Roman" w:hAnsi="Times New Roman" w:cs="Times New Roman" w:eastAsia="Times New Roman" w:hint="default"/>
        </w:rPr>
        <w:t>18,550,086.40 </w:t>
      </w:r>
      <w:r>
        <w:rPr/>
        <w:t>元，减值准备 </w:t>
      </w:r>
      <w:r>
        <w:rPr>
          <w:rFonts w:ascii="Times New Roman" w:hAnsi="Times New Roman" w:cs="Times New Roman" w:eastAsia="Times New Roman" w:hint="default"/>
        </w:rPr>
        <w:t>3,324.29 </w:t>
      </w:r>
      <w:r>
        <w:rPr/>
        <w:t>元，详见华意压缩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年度财务报告附注六、</w:t>
      </w:r>
      <w:r>
        <w:rPr>
          <w:rFonts w:ascii="Times New Roman" w:hAnsi="Times New Roman" w:cs="Times New Roman" w:eastAsia="Times New Roman" w:hint="default"/>
        </w:rPr>
        <w:t>13</w:t>
      </w:r>
      <w:r>
        <w:rPr/>
        <w:t>。</w:t>
      </w:r>
    </w:p>
    <w:p>
      <w:pPr>
        <w:spacing w:after="0" w:line="281" w:lineRule="exact"/>
        <w:jc w:val="left"/>
        <w:sectPr>
          <w:pgSz w:w="16840" w:h="11910" w:orient="landscape"/>
          <w:pgMar w:header="882" w:footer="1195" w:top="1120" w:bottom="1380" w:left="840" w:right="12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59"/>
          <w:footerReference w:type="default" r:id="rId60"/>
          <w:pgSz w:w="11910" w:h="16840"/>
          <w:pgMar w:header="882" w:footer="0" w:top="1120" w:bottom="2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127" w:space="3606"/>
            <w:col w:w="2557"/>
          </w:cols>
        </w:sectPr>
      </w:pPr>
    </w:p>
    <w:p>
      <w:pPr>
        <w:spacing w:line="240" w:lineRule="auto" w:before="4"/>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1310"/>
        <w:gridCol w:w="1709"/>
        <w:gridCol w:w="1844"/>
        <w:gridCol w:w="1560"/>
        <w:gridCol w:w="1561"/>
        <w:gridCol w:w="936"/>
      </w:tblGrid>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1,477,683.00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779,833.90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623,910.15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73,938.95</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26,236,911.56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15,100,911.71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2,235,441.93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8,900,557.92</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1,462,536.48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1,389,409.66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73,126.82</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798,344.00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717,842.81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40,583.99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39,917.20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29,975,475.04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17,987,998.08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2,899,936.07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9,087,540.89</w:t>
            </w: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3"/>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970" w:space="276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59,751,118.29</w:t>
            </w:r>
          </w:p>
        </w:tc>
      </w:tr>
    </w:tbl>
    <w:p>
      <w:pPr>
        <w:spacing w:line="240" w:lineRule="auto" w:before="7"/>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81" w:lineRule="exact"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4" w:lineRule="exact" w:before="16"/>
        <w:ind w:right="224" w:firstLine="419"/>
        <w:jc w:val="left"/>
      </w:pPr>
      <w:r>
        <w:rPr/>
        <w:t>①美菱电器暂未办妥权证的固定资产原值为</w:t>
      </w:r>
      <w:r>
        <w:rPr>
          <w:spacing w:val="-37"/>
        </w:rPr>
        <w:t> </w:t>
      </w:r>
      <w:r>
        <w:rPr>
          <w:rFonts w:ascii="Times New Roman" w:hAnsi="Times New Roman" w:cs="Times New Roman" w:eastAsia="Times New Roman" w:hint="default"/>
        </w:rPr>
        <w:t>68,432,821.89</w:t>
      </w:r>
      <w:r>
        <w:rPr>
          <w:rFonts w:ascii="Times New Roman" w:hAnsi="Times New Roman" w:cs="Times New Roman" w:eastAsia="Times New Roman" w:hint="default"/>
          <w:spacing w:val="15"/>
        </w:rPr>
        <w:t> </w:t>
      </w:r>
      <w:r>
        <w:rPr/>
        <w:t>元，详见美菱电器</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年度财务</w:t>
      </w:r>
      <w:r>
        <w:rPr>
          <w:w w:val="100"/>
        </w:rPr>
        <w:t> </w:t>
      </w:r>
      <w:r>
        <w:rPr/>
        <w:t>报表附注六、</w:t>
      </w:r>
      <w:r>
        <w:rPr>
          <w:rFonts w:ascii="Times New Roman" w:hAnsi="Times New Roman" w:cs="Times New Roman" w:eastAsia="Times New Roman" w:hint="default"/>
        </w:rPr>
        <w:t>14</w:t>
      </w:r>
      <w:r>
        <w:rPr/>
        <w:t>。</w:t>
      </w:r>
    </w:p>
    <w:p>
      <w:pPr>
        <w:pStyle w:val="BodyText"/>
        <w:spacing w:line="253" w:lineRule="exact"/>
        <w:ind w:left="638" w:right="202"/>
        <w:jc w:val="left"/>
      </w:pPr>
      <w:r>
        <w:rPr/>
        <w:t>②华意压缩未办妥权证的固定资产原值为</w:t>
      </w:r>
      <w:r>
        <w:rPr>
          <w:spacing w:val="-51"/>
        </w:rPr>
        <w:t> </w:t>
      </w:r>
      <w:r>
        <w:rPr>
          <w:rFonts w:ascii="Times New Roman" w:hAnsi="Times New Roman" w:cs="Times New Roman" w:eastAsia="Times New Roman" w:hint="default"/>
        </w:rPr>
        <w:t>253,392,407.68 </w:t>
      </w:r>
      <w:r>
        <w:rPr>
          <w:spacing w:val="-7"/>
        </w:rPr>
        <w:t>元，详见华意压缩</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年度财务报</w:t>
      </w:r>
    </w:p>
    <w:p>
      <w:pPr>
        <w:pStyle w:val="BodyText"/>
        <w:spacing w:line="272" w:lineRule="exact"/>
        <w:ind w:right="3050"/>
        <w:jc w:val="left"/>
      </w:pPr>
      <w:r>
        <w:rPr/>
        <w:t>表附注六、</w:t>
      </w:r>
      <w:r>
        <w:rPr>
          <w:rFonts w:ascii="Times New Roman" w:hAnsi="Times New Roman" w:cs="Times New Roman" w:eastAsia="Times New Roman" w:hint="default"/>
        </w:rPr>
        <w:t>13</w:t>
      </w:r>
      <w:r>
        <w:rPr/>
        <w:t>。</w:t>
      </w:r>
    </w:p>
    <w:p>
      <w:pPr>
        <w:pStyle w:val="BodyText"/>
        <w:spacing w:line="265" w:lineRule="exact"/>
        <w:ind w:left="638" w:right="202"/>
        <w:jc w:val="left"/>
      </w:pPr>
      <w:r>
        <w:rPr/>
        <w:t>③除美菱电器和华意压缩之外的未办妥权证的固定资产的情况。</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房屋建筑物</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17" w:right="0"/>
              <w:jc w:val="left"/>
              <w:rPr>
                <w:rFonts w:ascii="Times New Roman" w:hAnsi="Times New Roman" w:cs="Times New Roman" w:eastAsia="Times New Roman" w:hint="default"/>
                <w:sz w:val="21"/>
                <w:szCs w:val="21"/>
              </w:rPr>
            </w:pPr>
            <w:r>
              <w:rPr>
                <w:rFonts w:ascii="Times New Roman"/>
                <w:sz w:val="21"/>
              </w:rPr>
              <w:t>637,010,118.97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4"/>
        <w:rPr>
          <w:rFonts w:ascii="宋体" w:hAnsi="宋体" w:cs="宋体" w:eastAsia="宋体" w:hint="default"/>
          <w:sz w:val="22"/>
          <w:szCs w:val="22"/>
        </w:rPr>
      </w:pPr>
    </w:p>
    <w:p>
      <w:pPr>
        <w:pStyle w:val="BodyText"/>
        <w:spacing w:line="274" w:lineRule="exact" w:before="36"/>
        <w:ind w:right="3050"/>
        <w:jc w:val="left"/>
      </w:pPr>
      <w:r>
        <w:rPr/>
        <w:t>其他说明：</w:t>
      </w:r>
    </w:p>
    <w:p>
      <w:pPr>
        <w:pStyle w:val="BodyText"/>
        <w:spacing w:line="28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73" w:lineRule="exact"/>
        <w:ind w:left="532" w:right="202"/>
        <w:jc w:val="left"/>
      </w:pPr>
      <w:r>
        <w:rPr>
          <w:rFonts w:ascii="Times New Roman" w:hAnsi="Times New Roman" w:cs="Times New Roman" w:eastAsia="Times New Roman" w:hint="default"/>
        </w:rPr>
        <w:t>*</w:t>
      </w:r>
      <w:r>
        <w:rPr/>
        <w:t>主要是本公司未办妥产权的固定资产净值</w:t>
      </w:r>
      <w:r>
        <w:rPr>
          <w:spacing w:val="-56"/>
        </w:rPr>
        <w:t> </w:t>
      </w:r>
      <w:r>
        <w:rPr>
          <w:rFonts w:ascii="Times New Roman" w:hAnsi="Times New Roman" w:cs="Times New Roman" w:eastAsia="Times New Roman" w:hint="default"/>
        </w:rPr>
        <w:t>320,903,932.2</w:t>
      </w:r>
      <w:r>
        <w:rPr>
          <w:rFonts w:ascii="Times New Roman" w:hAnsi="Times New Roman" w:cs="Times New Roman" w:eastAsia="Times New Roman" w:hint="default"/>
          <w:spacing w:val="-3"/>
        </w:rPr>
        <w:t> </w:t>
      </w:r>
      <w:r>
        <w:rPr/>
        <w:t>元，广东长虹</w:t>
      </w:r>
      <w:r>
        <w:rPr>
          <w:spacing w:val="-56"/>
        </w:rPr>
        <w:t> </w:t>
      </w:r>
      <w:r>
        <w:rPr>
          <w:rFonts w:ascii="Times New Roman" w:hAnsi="Times New Roman" w:cs="Times New Roman" w:eastAsia="Times New Roman" w:hint="default"/>
        </w:rPr>
        <w:t>114,966,404.16</w:t>
      </w:r>
      <w:r>
        <w:rPr>
          <w:rFonts w:ascii="Times New Roman" w:hAnsi="Times New Roman" w:cs="Times New Roman" w:eastAsia="Times New Roman" w:hint="default"/>
          <w:spacing w:val="-3"/>
        </w:rPr>
        <w:t> </w:t>
      </w:r>
      <w:r>
        <w:rPr/>
        <w:t>元，民</w:t>
      </w:r>
    </w:p>
    <w:p>
      <w:pPr>
        <w:pStyle w:val="BodyText"/>
        <w:spacing w:line="282" w:lineRule="exact"/>
        <w:ind w:right="202"/>
        <w:jc w:val="left"/>
      </w:pPr>
      <w:r>
        <w:rPr/>
        <w:t>生物流</w:t>
      </w:r>
      <w:r>
        <w:rPr>
          <w:spacing w:val="-54"/>
        </w:rPr>
        <w:t> </w:t>
      </w:r>
      <w:r>
        <w:rPr>
          <w:rFonts w:ascii="Times New Roman" w:hAnsi="Times New Roman" w:cs="Times New Roman" w:eastAsia="Times New Roman" w:hint="default"/>
        </w:rPr>
        <w:t>130,101,228.12</w:t>
      </w:r>
      <w:r>
        <w:rPr>
          <w:rFonts w:ascii="Times New Roman" w:hAnsi="Times New Roman" w:cs="Times New Roman" w:eastAsia="Times New Roman" w:hint="default"/>
          <w:spacing w:val="-1"/>
        </w:rPr>
        <w:t> </w:t>
      </w:r>
      <w:r>
        <w:rPr/>
        <w:t>元，合肥长虹</w:t>
      </w:r>
      <w:r>
        <w:rPr>
          <w:spacing w:val="-54"/>
        </w:rPr>
        <w:t> </w:t>
      </w:r>
      <w:r>
        <w:rPr>
          <w:rFonts w:ascii="Times New Roman" w:hAnsi="Times New Roman" w:cs="Times New Roman" w:eastAsia="Times New Roman" w:hint="default"/>
        </w:rPr>
        <w:t>70,133,265.57</w:t>
      </w:r>
      <w:r>
        <w:rPr>
          <w:rFonts w:ascii="Times New Roman" w:hAnsi="Times New Roman" w:cs="Times New Roman" w:eastAsia="Times New Roman" w:hint="default"/>
          <w:spacing w:val="-3"/>
        </w:rPr>
        <w:t> </w:t>
      </w:r>
      <w:r>
        <w:rPr/>
        <w:t>元，长虹电源</w:t>
      </w:r>
      <w:r>
        <w:rPr>
          <w:spacing w:val="-54"/>
        </w:rPr>
        <w:t> </w:t>
      </w:r>
      <w:r>
        <w:rPr>
          <w:rFonts w:ascii="Times New Roman" w:hAnsi="Times New Roman" w:cs="Times New Roman" w:eastAsia="Times New Roman" w:hint="default"/>
        </w:rPr>
        <w:t>905,288.92</w:t>
      </w:r>
      <w:r>
        <w:rPr>
          <w:rFonts w:ascii="Times New Roman" w:hAnsi="Times New Roman" w:cs="Times New Roman" w:eastAsia="Times New Roman" w:hint="default"/>
          <w:spacing w:val="-4"/>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74" w:space="465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13"/>
        <w:gridCol w:w="1635"/>
        <w:gridCol w:w="641"/>
        <w:gridCol w:w="1604"/>
        <w:gridCol w:w="1534"/>
        <w:gridCol w:w="639"/>
        <w:gridCol w:w="1531"/>
      </w:tblGrid>
      <w:tr>
        <w:trPr>
          <w:trHeight w:val="281"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313"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 w:right="0"/>
              <w:jc w:val="center"/>
              <w:rPr>
                <w:rFonts w:ascii="Times New Roman" w:hAnsi="Times New Roman" w:cs="Times New Roman" w:eastAsia="Times New Roman" w:hint="default"/>
                <w:sz w:val="21"/>
                <w:szCs w:val="21"/>
              </w:rPr>
            </w:pPr>
            <w:r>
              <w:rPr>
                <w:rFonts w:ascii="Times New Roman"/>
                <w:sz w:val="21"/>
              </w:rPr>
              <w:t>404,291,086.73</w:t>
            </w:r>
          </w:p>
        </w:tc>
        <w:tc>
          <w:tcPr>
            <w:tcW w:w="641"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404,291,086.73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354,815,244.42</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354,815,244.42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63"/>
        <w:ind w:left="0" w:right="17" w:firstLine="0"/>
        <w:jc w:val="center"/>
        <w:rPr>
          <w:rFonts w:ascii="Calibri" w:hAnsi="Calibri" w:cs="Calibri" w:eastAsia="Calibri" w:hint="default"/>
          <w:sz w:val="18"/>
          <w:szCs w:val="18"/>
        </w:rPr>
      </w:pPr>
      <w:r>
        <w:rPr>
          <w:rFonts w:ascii="Calibri"/>
          <w:b/>
          <w:sz w:val="18"/>
        </w:rPr>
        <w:t>126 </w:t>
      </w:r>
      <w:r>
        <w:rPr>
          <w:rFonts w:ascii="Calibri"/>
          <w:sz w:val="18"/>
        </w:rPr>
        <w:t>/</w:t>
      </w:r>
      <w:r>
        <w:rPr>
          <w:rFonts w:ascii="Calibri"/>
          <w:spacing w:val="-3"/>
          <w:sz w:val="18"/>
        </w:rPr>
        <w:t> </w:t>
      </w:r>
      <w:r>
        <w:rPr>
          <w:rFonts w:ascii="Calibri"/>
          <w:b/>
          <w:sz w:val="18"/>
        </w:rPr>
        <w:t>219</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before="20"/>
        <w:ind w:left="6937" w:right="643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1"/>
          <w:footerReference w:type="default" r:id="rId62"/>
          <w:pgSz w:w="16840" w:h="11910" w:orient="landscape"/>
          <w:pgMar w:header="0" w:footer="0" w:top="800" w:bottom="280" w:left="840" w:right="1280"/>
        </w:sectPr>
      </w:pPr>
    </w:p>
    <w:p>
      <w:pPr>
        <w:pStyle w:val="Heading4"/>
        <w:spacing w:line="240" w:lineRule="auto"/>
        <w:ind w:left="684"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8"/>
        <w:ind w:left="684"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84" w:right="0"/>
        <w:jc w:val="left"/>
      </w:pPr>
      <w:r>
        <w:rPr/>
        <w:t>单位：元币种：人民币</w:t>
      </w:r>
    </w:p>
    <w:p>
      <w:pPr>
        <w:spacing w:after="0" w:line="240" w:lineRule="auto"/>
        <w:jc w:val="left"/>
        <w:sectPr>
          <w:type w:val="continuous"/>
          <w:pgSz w:w="16840" w:h="11910" w:orient="landscape"/>
          <w:pgMar w:top="1120" w:bottom="1380" w:left="840" w:right="1280"/>
          <w:cols w:num="2" w:equalWidth="0">
            <w:col w:w="4225" w:space="7549"/>
            <w:col w:w="294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75"/>
        <w:gridCol w:w="936"/>
        <w:gridCol w:w="1426"/>
        <w:gridCol w:w="1606"/>
        <w:gridCol w:w="1699"/>
        <w:gridCol w:w="1419"/>
        <w:gridCol w:w="1558"/>
        <w:gridCol w:w="850"/>
        <w:gridCol w:w="854"/>
        <w:gridCol w:w="710"/>
        <w:gridCol w:w="708"/>
        <w:gridCol w:w="855"/>
        <w:gridCol w:w="576"/>
      </w:tblGrid>
      <w:tr>
        <w:trPr>
          <w:trHeight w:val="109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sz w:val="21"/>
                <w:szCs w:val="21"/>
              </w:rPr>
              <w:t>预算数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54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4" w:right="139" w:hanging="420"/>
              <w:jc w:val="left"/>
              <w:rPr>
                <w:rFonts w:ascii="宋体" w:hAnsi="宋体" w:cs="宋体" w:eastAsia="宋体" w:hint="default"/>
                <w:sz w:val="21"/>
                <w:szCs w:val="21"/>
              </w:rPr>
            </w:pPr>
            <w:r>
              <w:rPr>
                <w:rFonts w:ascii="宋体" w:hAnsi="宋体" w:cs="宋体" w:eastAsia="宋体" w:hint="default"/>
                <w:sz w:val="21"/>
                <w:szCs w:val="21"/>
              </w:rPr>
              <w:t>本期转入固定资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1" w:right="103" w:hanging="421"/>
              <w:jc w:val="left"/>
              <w:rPr>
                <w:rFonts w:ascii="宋体" w:hAnsi="宋体" w:cs="宋体" w:eastAsia="宋体" w:hint="default"/>
                <w:sz w:val="21"/>
                <w:szCs w:val="21"/>
              </w:rPr>
            </w:pPr>
            <w:r>
              <w:rPr>
                <w:rFonts w:ascii="宋体" w:hAnsi="宋体" w:cs="宋体" w:eastAsia="宋体" w:hint="default"/>
                <w:sz w:val="21"/>
                <w:szCs w:val="21"/>
              </w:rPr>
              <w:t>本期其他减少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3" w:right="55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37" w:lineRule="auto"/>
              <w:ind w:left="52" w:right="49"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7" w:firstLine="7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w w:val="100"/>
                <w:sz w:val="21"/>
                <w:szCs w:val="21"/>
              </w:rPr>
              <w:t> </w:t>
            </w:r>
            <w:r>
              <w:rPr>
                <w:rFonts w:ascii="宋体" w:hAnsi="宋体" w:cs="宋体" w:eastAsia="宋体" w:hint="default"/>
                <w:sz w:val="21"/>
                <w:szCs w:val="21"/>
              </w:rPr>
              <w:t>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6" w:right="29"/>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ind w:left="33" w:right="29"/>
              <w:jc w:val="both"/>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5" w:right="51"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r>
              <w:rPr>
                <w:rFonts w:ascii="Times New Roman" w:hAnsi="Times New Roman" w:cs="Times New Roman" w:eastAsia="Times New Roman" w:hint="default"/>
                <w:sz w:val="21"/>
                <w:szCs w:val="21"/>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2" w:right="7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5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中科美菱搬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迁扩能项目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1.46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60,889,270.95</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1"/>
              <w:jc w:val="right"/>
              <w:rPr>
                <w:rFonts w:ascii="Times New Roman" w:hAnsi="Times New Roman" w:cs="Times New Roman" w:eastAsia="Times New Roman" w:hint="default"/>
                <w:sz w:val="21"/>
                <w:szCs w:val="21"/>
              </w:rPr>
            </w:pPr>
            <w:r>
              <w:rPr>
                <w:rFonts w:ascii="Times New Roman"/>
                <w:spacing w:val="-1"/>
                <w:sz w:val="21"/>
              </w:rPr>
              <w:t>60,889,270.95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z w:val="21"/>
              </w:rPr>
              <w:t>73.31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智能制造建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2.61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12,785,053.55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42,598,731.81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23,092,556.82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1,988,490.15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30,302,738.39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33.80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募集</w:t>
            </w:r>
          </w:p>
        </w:tc>
      </w:tr>
      <w:tr>
        <w:trPr>
          <w:trHeight w:val="137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江西美菱年</w:t>
            </w:r>
          </w:p>
          <w:p>
            <w:pPr>
              <w:pStyle w:val="TableParagraph"/>
              <w:spacing w:line="232" w:lineRule="auto" w:before="6"/>
              <w:ind w:left="26" w:right="183"/>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万台</w:t>
            </w:r>
            <w:r>
              <w:rPr>
                <w:rFonts w:ascii="宋体" w:hAnsi="宋体" w:cs="宋体" w:eastAsia="宋体" w:hint="default"/>
                <w:w w:val="100"/>
                <w:sz w:val="21"/>
                <w:szCs w:val="21"/>
              </w:rPr>
              <w:t> </w:t>
            </w:r>
            <w:r>
              <w:rPr>
                <w:rFonts w:ascii="宋体" w:hAnsi="宋体" w:cs="宋体" w:eastAsia="宋体" w:hint="default"/>
                <w:sz w:val="21"/>
                <w:szCs w:val="21"/>
              </w:rPr>
              <w:t>环保节能冰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箱智能生产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线建设项目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12,325.05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73,014,699.94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1,940,280.29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71,086,744.70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33.92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52.74</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110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长虹空调生</w:t>
            </w:r>
          </w:p>
          <w:p>
            <w:pPr>
              <w:pStyle w:val="TableParagraph"/>
              <w:spacing w:line="237" w:lineRule="auto" w:before="1"/>
              <w:ind w:left="26" w:right="183"/>
              <w:jc w:val="both"/>
              <w:rPr>
                <w:rFonts w:ascii="宋体" w:hAnsi="宋体" w:cs="宋体" w:eastAsia="宋体" w:hint="default"/>
                <w:sz w:val="21"/>
                <w:szCs w:val="21"/>
              </w:rPr>
            </w:pPr>
            <w:r>
              <w:rPr>
                <w:rFonts w:ascii="宋体" w:hAnsi="宋体" w:cs="宋体" w:eastAsia="宋体" w:hint="default"/>
                <w:sz w:val="21"/>
                <w:szCs w:val="21"/>
              </w:rPr>
              <w:t>产基地搬迁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暨扩能升级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8.48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1"/>
              <w:jc w:val="right"/>
              <w:rPr>
                <w:rFonts w:ascii="Times New Roman" w:hAnsi="Times New Roman" w:cs="Times New Roman" w:eastAsia="Times New Roman" w:hint="default"/>
                <w:sz w:val="21"/>
                <w:szCs w:val="21"/>
              </w:rPr>
            </w:pPr>
            <w:r>
              <w:rPr>
                <w:rFonts w:ascii="Times New Roman"/>
                <w:spacing w:val="-1"/>
                <w:sz w:val="21"/>
              </w:rPr>
              <w:t>44,191,093.23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pacing w:val="-1"/>
                <w:sz w:val="21"/>
              </w:rPr>
              <w:t>44,191,093.23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0"/>
              <w:jc w:val="right"/>
              <w:rPr>
                <w:rFonts w:ascii="Times New Roman" w:hAnsi="Times New Roman" w:cs="Times New Roman" w:eastAsia="Times New Roman" w:hint="default"/>
                <w:sz w:val="21"/>
                <w:szCs w:val="21"/>
              </w:rPr>
            </w:pPr>
            <w:r>
              <w:rPr>
                <w:rFonts w:ascii="Times New Roman"/>
                <w:sz w:val="21"/>
              </w:rPr>
              <w:t>5.21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sz w:val="21"/>
              </w:rPr>
              <w:t>30.00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嘉兴工厂</w:t>
            </w:r>
          </w:p>
          <w:p>
            <w:pPr>
              <w:pStyle w:val="TableParagraph"/>
              <w:spacing w:line="28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6.98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25,040,868.59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2,803,435.00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27,844,303.59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74.92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98.00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募投</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研发能力建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1.57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12,476,441.40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3,999,035.15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8,477,406.25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7.95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7.95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募投</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升级及配套</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能力</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5.07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10,508,666.60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8,756,257.17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1,752,409.43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2.08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2.00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募投</w:t>
            </w:r>
          </w:p>
        </w:tc>
      </w:tr>
      <w:tr>
        <w:trPr>
          <w:trHeight w:val="28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56"/>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4.80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1"/>
              <w:jc w:val="right"/>
              <w:rPr>
                <w:rFonts w:ascii="Times New Roman" w:hAnsi="Times New Roman" w:cs="Times New Roman" w:eastAsia="Times New Roman" w:hint="default"/>
                <w:sz w:val="21"/>
                <w:szCs w:val="21"/>
              </w:rPr>
            </w:pPr>
            <w:r>
              <w:rPr>
                <w:rFonts w:ascii="Times New Roman"/>
                <w:spacing w:val="-1"/>
                <w:sz w:val="21"/>
              </w:rPr>
              <w:t>12,929,277.12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1"/>
              <w:jc w:val="right"/>
              <w:rPr>
                <w:rFonts w:ascii="Times New Roman" w:hAnsi="Times New Roman" w:cs="Times New Roman" w:eastAsia="Times New Roman" w:hint="default"/>
                <w:sz w:val="21"/>
                <w:szCs w:val="21"/>
              </w:rPr>
            </w:pPr>
            <w:r>
              <w:rPr>
                <w:rFonts w:ascii="Times New Roman"/>
                <w:spacing w:val="-1"/>
                <w:sz w:val="21"/>
              </w:rPr>
              <w:t>1,157,128.56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11,772,148.56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1"/>
                <w:szCs w:val="21"/>
              </w:rPr>
            </w:pPr>
            <w:r>
              <w:rPr>
                <w:rFonts w:ascii="Times New Roman"/>
                <w:sz w:val="21"/>
              </w:rPr>
              <w:t>32.64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z w:val="21"/>
              </w:rPr>
              <w:t>33.00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募投</w:t>
            </w:r>
          </w:p>
        </w:tc>
      </w:tr>
      <w:tr>
        <w:trPr>
          <w:trHeight w:val="28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33.07 </w:t>
            </w:r>
            <w:r>
              <w:rPr>
                <w:rFonts w:ascii="宋体" w:hAnsi="宋体" w:cs="宋体" w:eastAsia="宋体" w:hint="default"/>
                <w:sz w:val="21"/>
                <w:szCs w:val="21"/>
              </w:rPr>
              <w:t>亿</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98,727,518.14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
                <w:sz w:val="21"/>
              </w:rPr>
              <w:t>198,522,345.10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
                <w:sz w:val="21"/>
              </w:rPr>
              <w:t>125,738,552.24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3,928,770.44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167,582,540.56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6"/>
              <w:jc w:val="right"/>
              <w:rPr>
                <w:rFonts w:ascii="Times New Roman" w:hAnsi="Times New Roman" w:cs="Times New Roman" w:eastAsia="Times New Roman" w:hint="default"/>
                <w:sz w:val="21"/>
                <w:szCs w:val="21"/>
              </w:rPr>
            </w:pPr>
            <w:r>
              <w:rPr>
                <w:rFonts w:ascii="Times New Roman"/>
                <w:w w:val="100"/>
                <w:sz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3"/>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w w:val="100"/>
                <w:sz w:val="21"/>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9"/>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8" w:lineRule="exact"/>
        <w:ind w:left="684"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详见美菱电器</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年财务报告附注六、</w:t>
      </w:r>
      <w:r>
        <w:rPr>
          <w:rFonts w:ascii="Times New Roman" w:hAnsi="Times New Roman" w:cs="Times New Roman" w:eastAsia="Times New Roman" w:hint="default"/>
        </w:rPr>
        <w:t>15</w:t>
      </w:r>
      <w:r>
        <w:rPr/>
        <w:t>。</w:t>
      </w:r>
    </w:p>
    <w:p>
      <w:pPr>
        <w:pStyle w:val="BodyText"/>
        <w:spacing w:line="282" w:lineRule="exact"/>
        <w:ind w:left="684" w:right="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详见华意压缩</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年财务报告附注六、</w:t>
      </w:r>
      <w:r>
        <w:rPr>
          <w:rFonts w:ascii="Times New Roman" w:hAnsi="Times New Roman" w:cs="Times New Roman" w:eastAsia="Times New Roman" w:hint="default"/>
        </w:rPr>
        <w:t>14</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63"/>
        <w:ind w:left="6937" w:right="6416" w:firstLine="0"/>
        <w:jc w:val="center"/>
        <w:rPr>
          <w:rFonts w:ascii="Calibri" w:hAnsi="Calibri" w:cs="Calibri" w:eastAsia="Calibri" w:hint="default"/>
          <w:sz w:val="18"/>
          <w:szCs w:val="18"/>
        </w:rPr>
      </w:pPr>
      <w:r>
        <w:rPr>
          <w:rFonts w:ascii="Calibri"/>
          <w:b/>
          <w:sz w:val="18"/>
        </w:rPr>
        <w:t>127 </w:t>
      </w:r>
      <w:r>
        <w:rPr>
          <w:rFonts w:ascii="Calibri"/>
          <w:sz w:val="18"/>
        </w:rPr>
        <w:t>/</w:t>
      </w:r>
      <w:r>
        <w:rPr>
          <w:rFonts w:ascii="Calibri"/>
          <w:spacing w:val="-5"/>
          <w:sz w:val="18"/>
        </w:rPr>
        <w:t> </w:t>
      </w:r>
      <w:r>
        <w:rPr>
          <w:rFonts w:ascii="Calibri"/>
          <w:b/>
          <w:sz w:val="18"/>
        </w:rPr>
        <w:t>219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84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4"/>
        <w:spacing w:line="240" w:lineRule="auto" w:before="179"/>
        <w:ind w:left="81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left="818"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2" w:lineRule="exact"/>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81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3"/>
          <w:pgSz w:w="11910" w:h="16840"/>
          <w:pgMar w:footer="1195" w:header="0" w:top="1120" w:bottom="1380" w:left="980" w:right="1040"/>
          <w:pgNumType w:start="128"/>
        </w:sectPr>
      </w:pPr>
    </w:p>
    <w:p>
      <w:pPr>
        <w:pStyle w:val="Heading4"/>
        <w:spacing w:line="240" w:lineRule="auto"/>
        <w:ind w:left="818" w:right="-18"/>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8"/>
        <w:ind w:left="81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590" w:space="4143"/>
            <w:col w:w="3157"/>
          </w:cols>
        </w:sectPr>
      </w:pPr>
    </w:p>
    <w:p>
      <w:pPr>
        <w:spacing w:line="240" w:lineRule="auto" w:before="7"/>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2727"/>
        <w:gridCol w:w="1851"/>
        <w:gridCol w:w="2653"/>
        <w:gridCol w:w="1666"/>
      </w:tblGrid>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转入清理原因</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收储土地相关资产清理</w:t>
            </w:r>
            <w:r>
              <w:rPr>
                <w:rFonts w:ascii="Times New Roman" w:hAnsi="Times New Roman" w:cs="Times New Roman" w:eastAsia="Times New Roman" w:hint="default"/>
                <w:sz w:val="21"/>
                <w:szCs w:val="21"/>
              </w:rPr>
              <w:t>*1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94,985,077.08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94,897,698.44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土地收储搬迁</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机器设备</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98,674.24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470,703.09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报废待处理</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95,083,751.32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95,368,401.53</w:t>
            </w:r>
          </w:p>
        </w:tc>
        <w:tc>
          <w:tcPr>
            <w:tcW w:w="16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818" w:right="0"/>
        <w:jc w:val="left"/>
      </w:pPr>
      <w:r>
        <w:rPr/>
        <w:t>其他说明：</w:t>
      </w:r>
    </w:p>
    <w:p>
      <w:pPr>
        <w:pStyle w:val="BodyText"/>
        <w:spacing w:line="230" w:lineRule="auto" w:before="8"/>
        <w:ind w:left="818" w:right="237" w:firstLine="41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）本公司固定资产清理年末余额为</w:t>
      </w:r>
      <w:r>
        <w:rPr>
          <w:spacing w:val="-56"/>
        </w:rPr>
        <w:t> </w:t>
      </w:r>
      <w:r>
        <w:rPr>
          <w:rFonts w:ascii="Times New Roman" w:hAnsi="Times New Roman" w:cs="Times New Roman" w:eastAsia="Times New Roman" w:hint="default"/>
        </w:rPr>
        <w:t>19,109,559.97</w:t>
      </w:r>
      <w:r>
        <w:rPr>
          <w:rFonts w:ascii="Times New Roman" w:hAnsi="Times New Roman" w:cs="Times New Roman" w:eastAsia="Times New Roman" w:hint="default"/>
          <w:spacing w:val="-3"/>
        </w:rPr>
        <w:t> </w:t>
      </w:r>
      <w:r>
        <w:rPr/>
        <w:t>元，为土地收储搬迁，根据绵阳市</w:t>
      </w:r>
      <w:r>
        <w:rPr>
          <w:w w:val="100"/>
        </w:rPr>
        <w:t> </w:t>
      </w:r>
      <w:r>
        <w:rPr>
          <w:spacing w:val="-2"/>
        </w:rPr>
        <w:t>人民政府的城市建设规划要求，绵阳市土地统征储备中心拟对本公司位于绵阳市涪城区城郊乡圣</w:t>
      </w:r>
      <w:r>
        <w:rPr>
          <w:spacing w:val="-25"/>
        </w:rPr>
        <w:t> </w:t>
      </w:r>
      <w:r>
        <w:rPr>
          <w:spacing w:val="-25"/>
        </w:rPr>
      </w:r>
      <w:r>
        <w:rPr/>
        <w:t>水村的面积为</w:t>
      </w:r>
      <w:r>
        <w:rPr>
          <w:spacing w:val="-56"/>
        </w:rPr>
        <w:t> </w:t>
      </w:r>
      <w:r>
        <w:rPr>
          <w:rFonts w:ascii="Times New Roman" w:hAnsi="Times New Roman" w:cs="Times New Roman" w:eastAsia="Times New Roman" w:hint="default"/>
        </w:rPr>
        <w:t>51,800.10</w:t>
      </w:r>
      <w:r>
        <w:rPr>
          <w:rFonts w:ascii="Times New Roman" w:hAnsi="Times New Roman" w:cs="Times New Roman" w:eastAsia="Times New Roman" w:hint="default"/>
          <w:spacing w:val="-5"/>
        </w:rPr>
        <w:t> </w:t>
      </w:r>
      <w:r>
        <w:rPr/>
        <w:t>平方米（绵城国用</w:t>
      </w:r>
      <w:r>
        <w:rPr>
          <w:rFonts w:ascii="Times New Roman" w:hAnsi="Times New Roman" w:cs="Times New Roman" w:eastAsia="Times New Roman" w:hint="default"/>
        </w:rPr>
        <w:t>(1997)</w:t>
      </w:r>
      <w:r>
        <w:rPr/>
        <w:t>字第</w:t>
      </w:r>
      <w:r>
        <w:rPr>
          <w:spacing w:val="-55"/>
        </w:rPr>
        <w:t> </w:t>
      </w:r>
      <w:r>
        <w:rPr>
          <w:rFonts w:ascii="Times New Roman" w:hAnsi="Times New Roman" w:cs="Times New Roman" w:eastAsia="Times New Roman" w:hint="default"/>
        </w:rPr>
        <w:t>67232017</w:t>
      </w:r>
      <w:r>
        <w:rPr>
          <w:rFonts w:ascii="Times New Roman" w:hAnsi="Times New Roman" w:cs="Times New Roman" w:eastAsia="Times New Roman" w:hint="default"/>
          <w:spacing w:val="-3"/>
        </w:rPr>
        <w:t> </w:t>
      </w:r>
      <w:r>
        <w:rPr/>
        <w:t>号（出让地））进行收储，土地</w:t>
      </w:r>
    </w:p>
    <w:p>
      <w:pPr>
        <w:pStyle w:val="BodyText"/>
        <w:spacing w:line="225" w:lineRule="auto"/>
        <w:ind w:left="818" w:right="0"/>
        <w:jc w:val="left"/>
      </w:pPr>
      <w:r>
        <w:rPr>
          <w:spacing w:val="-6"/>
        </w:rPr>
        <w:t>使用权收购以及地上建（构）筑物拆迁补偿费用为人民币</w:t>
      </w:r>
      <w:r>
        <w:rPr>
          <w:spacing w:val="-43"/>
        </w:rPr>
        <w:t> </w:t>
      </w:r>
      <w:r>
        <w:rPr>
          <w:rFonts w:ascii="Times New Roman" w:hAnsi="Times New Roman" w:cs="Times New Roman" w:eastAsia="Times New Roman" w:hint="default"/>
        </w:rPr>
        <w:t>53,327,800.00</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该宗地为公司的培训中</w:t>
      </w:r>
      <w:r>
        <w:rPr>
          <w:spacing w:val="-80"/>
        </w:rPr>
        <w:t> </w:t>
      </w:r>
      <w:r>
        <w:rPr>
          <w:spacing w:val="-80"/>
        </w:rPr>
      </w:r>
      <w:r>
        <w:rPr>
          <w:spacing w:val="-2"/>
        </w:rPr>
        <w:t>心教学楼、办公楼以及宿舍、食堂。待收到相关赔偿款项后再根据相关准则进行会计处理。（</w:t>
      </w:r>
      <w:r>
        <w:rPr>
          <w:rFonts w:ascii="Times New Roman" w:hAnsi="Times New Roman" w:cs="Times New Roman" w:eastAsia="Times New Roman" w:hint="default"/>
          <w:spacing w:val="-2"/>
        </w:rPr>
        <w:t>2</w:t>
      </w:r>
      <w:r>
        <w:rPr>
          <w:spacing w:val="-2"/>
        </w:rPr>
        <w:t>）</w:t>
      </w:r>
      <w:r>
        <w:rPr>
          <w:spacing w:val="-18"/>
        </w:rPr>
        <w:t> </w:t>
      </w:r>
      <w:r>
        <w:rPr/>
        <w:t>美菱电器固定资产清理期末余额为</w:t>
      </w:r>
      <w:r>
        <w:rPr>
          <w:spacing w:val="-54"/>
        </w:rPr>
        <w:t> </w:t>
      </w:r>
      <w:r>
        <w:rPr>
          <w:rFonts w:ascii="Times New Roman" w:hAnsi="Times New Roman" w:cs="Times New Roman" w:eastAsia="Times New Roman" w:hint="default"/>
        </w:rPr>
        <w:t>75,875,517.11</w:t>
      </w:r>
      <w:r>
        <w:rPr>
          <w:rFonts w:ascii="Times New Roman" w:hAnsi="Times New Roman" w:cs="Times New Roman" w:eastAsia="Times New Roman" w:hint="default"/>
          <w:spacing w:val="-4"/>
        </w:rPr>
        <w:t> </w:t>
      </w:r>
      <w:r>
        <w:rPr/>
        <w:t>元，为土地收储搬迁，具体详见美菱电器</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t>年财务报告附注六、</w:t>
      </w:r>
      <w:r>
        <w:rPr>
          <w:rFonts w:ascii="Times New Roman" w:hAnsi="Times New Roman" w:cs="Times New Roman" w:eastAsia="Times New Roman" w:hint="default"/>
        </w:rPr>
        <w:t>16</w:t>
      </w:r>
      <w:r>
        <w:rPr/>
        <w:t>。</w:t>
      </w:r>
    </w:p>
    <w:p>
      <w:pPr>
        <w:pStyle w:val="BodyText"/>
        <w:spacing w:line="267" w:lineRule="exact"/>
        <w:ind w:left="1238"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）华意压缩固定资产清理期末余额为</w:t>
      </w:r>
      <w:r>
        <w:rPr>
          <w:spacing w:val="-59"/>
        </w:rPr>
        <w:t> </w:t>
      </w:r>
      <w:r>
        <w:rPr>
          <w:rFonts w:ascii="Times New Roman" w:hAnsi="Times New Roman" w:cs="Times New Roman" w:eastAsia="Times New Roman" w:hint="default"/>
        </w:rPr>
        <w:t>52,549.99</w:t>
      </w:r>
      <w:r>
        <w:rPr>
          <w:rFonts w:ascii="Times New Roman" w:hAnsi="Times New Roman" w:cs="Times New Roman" w:eastAsia="Times New Roman" w:hint="default"/>
          <w:spacing w:val="-7"/>
        </w:rPr>
        <w:t> </w:t>
      </w:r>
      <w:r>
        <w:rPr/>
        <w:t>元，为报废待处理的机器设备，具体</w:t>
      </w:r>
    </w:p>
    <w:p>
      <w:pPr>
        <w:pStyle w:val="BodyText"/>
        <w:spacing w:line="272" w:lineRule="exact"/>
        <w:ind w:left="818" w:right="0"/>
        <w:jc w:val="left"/>
      </w:pPr>
      <w:r>
        <w:rPr/>
        <w:t>详见华意压缩</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年财务报表附注六、</w:t>
      </w:r>
      <w:r>
        <w:rPr>
          <w:rFonts w:ascii="Times New Roman" w:hAnsi="Times New Roman" w:cs="Times New Roman" w:eastAsia="Times New Roman" w:hint="default"/>
        </w:rPr>
        <w:t>15</w:t>
      </w:r>
      <w:r>
        <w:rPr/>
        <w:t>。（</w:t>
      </w:r>
      <w:r>
        <w:rPr>
          <w:rFonts w:ascii="Times New Roman" w:hAnsi="Times New Roman" w:cs="Times New Roman" w:eastAsia="Times New Roman" w:hint="default"/>
        </w:rPr>
        <w:t>2</w:t>
      </w:r>
      <w:r>
        <w:rPr/>
        <w:t>）四川长虹置业有限公司固定资产清理期末余额</w:t>
      </w:r>
    </w:p>
    <w:p>
      <w:pPr>
        <w:pStyle w:val="BodyText"/>
        <w:spacing w:line="282" w:lineRule="exact"/>
        <w:ind w:left="818" w:right="0"/>
        <w:jc w:val="left"/>
      </w:pPr>
      <w:r>
        <w:rPr/>
        <w:t>为</w:t>
      </w:r>
      <w:r>
        <w:rPr>
          <w:spacing w:val="-56"/>
        </w:rPr>
        <w:t> </w:t>
      </w:r>
      <w:r>
        <w:rPr>
          <w:rFonts w:ascii="Times New Roman" w:hAnsi="Times New Roman" w:cs="Times New Roman" w:eastAsia="Times New Roman" w:hint="default"/>
        </w:rPr>
        <w:t>46,124.25</w:t>
      </w:r>
      <w:r>
        <w:rPr>
          <w:rFonts w:ascii="Times New Roman" w:hAnsi="Times New Roman" w:cs="Times New Roman" w:eastAsia="Times New Roman" w:hint="default"/>
          <w:spacing w:val="-3"/>
        </w:rPr>
        <w:t> </w:t>
      </w:r>
      <w:r>
        <w:rPr/>
        <w:t>元，为报废待处理的仪器仪表。</w:t>
      </w:r>
    </w:p>
    <w:p>
      <w:pPr>
        <w:spacing w:line="240" w:lineRule="auto" w:before="8"/>
        <w:rPr>
          <w:rFonts w:ascii="宋体" w:hAnsi="宋体" w:cs="宋体" w:eastAsia="宋体" w:hint="default"/>
          <w:sz w:val="21"/>
          <w:szCs w:val="21"/>
        </w:rPr>
      </w:pPr>
    </w:p>
    <w:p>
      <w:pPr>
        <w:pStyle w:val="Heading4"/>
        <w:spacing w:line="240" w:lineRule="auto" w:before="0"/>
        <w:ind w:left="81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4"/>
        <w:spacing w:line="240" w:lineRule="auto" w:before="56"/>
        <w:ind w:left="818" w:right="0"/>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8"/>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818" w:right="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2" w:lineRule="exact" w:before="86"/>
        <w:ind w:left="818"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818"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980" w:right="1040"/>
        </w:sectPr>
      </w:pPr>
    </w:p>
    <w:p>
      <w:pPr>
        <w:pStyle w:val="Heading4"/>
        <w:spacing w:line="240" w:lineRule="auto"/>
        <w:ind w:left="81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8"/>
        <w:ind w:left="81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spacing w:line="240" w:lineRule="auto" w:before="56"/>
        <w:ind w:left="818"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688" w:space="4045"/>
            <w:col w:w="315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46"/>
        <w:gridCol w:w="1400"/>
        <w:gridCol w:w="1253"/>
        <w:gridCol w:w="1402"/>
        <w:gridCol w:w="1253"/>
        <w:gridCol w:w="1400"/>
        <w:gridCol w:w="1399"/>
      </w:tblGrid>
      <w:tr>
        <w:trPr>
          <w:trHeight w:val="35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57"/>
              <w:jc w:val="right"/>
              <w:rPr>
                <w:rFonts w:ascii="宋体" w:hAnsi="宋体" w:cs="宋体" w:eastAsia="宋体" w:hint="default"/>
                <w:sz w:val="21"/>
                <w:szCs w:val="21"/>
              </w:rPr>
            </w:pPr>
            <w:r>
              <w:rPr>
                <w:rFonts w:ascii="宋体" w:hAnsi="宋体" w:cs="宋体" w:eastAsia="宋体" w:hint="default"/>
                <w:sz w:val="21"/>
                <w:szCs w:val="21"/>
              </w:rPr>
              <w:t>项目</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3"/>
              <w:jc w:val="right"/>
              <w:rPr>
                <w:rFonts w:ascii="宋体" w:hAnsi="宋体" w:cs="宋体" w:eastAsia="宋体" w:hint="default"/>
                <w:sz w:val="18"/>
                <w:szCs w:val="18"/>
              </w:rPr>
            </w:pPr>
            <w:r>
              <w:rPr>
                <w:rFonts w:ascii="宋体" w:hAnsi="宋体" w:cs="宋体" w:eastAsia="宋体" w:hint="default"/>
                <w:spacing w:val="-28"/>
                <w:sz w:val="18"/>
                <w:szCs w:val="18"/>
              </w:rPr>
              <w:t>一、账面原值</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75"/>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期初余额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pacing w:val="-16"/>
                <w:sz w:val="18"/>
              </w:rPr>
              <w:t>1,493,184,337.36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Times New Roman" w:hAnsi="Times New Roman" w:cs="Times New Roman" w:eastAsia="Times New Roman" w:hint="default"/>
                <w:sz w:val="18"/>
                <w:szCs w:val="18"/>
              </w:rPr>
            </w:pPr>
            <w:r>
              <w:rPr>
                <w:rFonts w:ascii="Times New Roman"/>
                <w:spacing w:val="-16"/>
                <w:sz w:val="18"/>
              </w:rPr>
              <w:t>208,414,399.39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pacing w:val="-16"/>
                <w:sz w:val="18"/>
              </w:rPr>
              <w:t>1,685,167,139.34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7" w:right="0"/>
              <w:jc w:val="left"/>
              <w:rPr>
                <w:rFonts w:ascii="Times New Roman" w:hAnsi="Times New Roman" w:cs="Times New Roman" w:eastAsia="Times New Roman" w:hint="default"/>
                <w:sz w:val="18"/>
                <w:szCs w:val="18"/>
              </w:rPr>
            </w:pPr>
            <w:r>
              <w:rPr>
                <w:rFonts w:ascii="Times New Roman"/>
                <w:spacing w:val="-16"/>
                <w:sz w:val="18"/>
              </w:rPr>
              <w:t>103,587,353.21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Times New Roman"/>
                <w:spacing w:val="-16"/>
                <w:sz w:val="18"/>
              </w:rPr>
              <w:t>1,210,928,116.73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pacing w:val="-16"/>
                <w:sz w:val="18"/>
              </w:rPr>
              <w:t>4,701,281,346.03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546"/>
        <w:gridCol w:w="1400"/>
        <w:gridCol w:w="1253"/>
        <w:gridCol w:w="1402"/>
        <w:gridCol w:w="1253"/>
        <w:gridCol w:w="1400"/>
        <w:gridCol w:w="1399"/>
      </w:tblGrid>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461"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本期增加金</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6"/>
                <w:sz w:val="18"/>
              </w:rPr>
              <w:t>427,827,071.53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58,513,390.07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6"/>
              <w:jc w:val="right"/>
              <w:rPr>
                <w:rFonts w:ascii="Times New Roman" w:hAnsi="Times New Roman" w:cs="Times New Roman" w:eastAsia="Times New Roman" w:hint="default"/>
                <w:sz w:val="18"/>
                <w:szCs w:val="18"/>
              </w:rPr>
            </w:pPr>
            <w:r>
              <w:rPr>
                <w:rFonts w:ascii="Times New Roman"/>
                <w:spacing w:val="-15"/>
                <w:sz w:val="18"/>
              </w:rPr>
              <w:t>31,800.00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6"/>
              <w:jc w:val="right"/>
              <w:rPr>
                <w:rFonts w:ascii="Times New Roman" w:hAnsi="Times New Roman" w:cs="Times New Roman" w:eastAsia="Times New Roman" w:hint="default"/>
                <w:sz w:val="18"/>
                <w:szCs w:val="18"/>
              </w:rPr>
            </w:pPr>
            <w:r>
              <w:rPr>
                <w:rFonts w:ascii="Times New Roman"/>
                <w:spacing w:val="-16"/>
                <w:sz w:val="18"/>
              </w:rPr>
              <w:t>115,164,545.20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6"/>
              <w:jc w:val="right"/>
              <w:rPr>
                <w:rFonts w:ascii="Times New Roman" w:hAnsi="Times New Roman" w:cs="Times New Roman" w:eastAsia="Times New Roman" w:hint="default"/>
                <w:sz w:val="18"/>
                <w:szCs w:val="18"/>
              </w:rPr>
            </w:pPr>
            <w:r>
              <w:rPr>
                <w:rFonts w:ascii="Times New Roman"/>
                <w:spacing w:val="-16"/>
                <w:sz w:val="18"/>
              </w:rPr>
              <w:t>107,276,415.12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708,813,221.92</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1"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购置</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6"/>
                <w:sz w:val="18"/>
              </w:rPr>
              <w:t>410,734,347.35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16,762,699.75</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5"/>
                <w:sz w:val="18"/>
              </w:rPr>
              <w:t>37,051.48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5"/>
                <w:sz w:val="18"/>
              </w:rPr>
              <w:t>4,670,185.29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432,204,283.87</w:t>
            </w:r>
          </w:p>
        </w:tc>
      </w:tr>
      <w:tr>
        <w:trPr>
          <w:trHeight w:val="42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8"/>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内部研发</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3"/>
              <w:jc w:val="right"/>
              <w:rPr>
                <w:rFonts w:ascii="Times New Roman" w:hAnsi="Times New Roman" w:cs="Times New Roman" w:eastAsia="Times New Roman" w:hint="default"/>
                <w:sz w:val="18"/>
                <w:szCs w:val="18"/>
              </w:rPr>
            </w:pPr>
            <w:r>
              <w:rPr>
                <w:rFonts w:ascii="Times New Roman"/>
                <w:spacing w:val="-15"/>
                <w:sz w:val="18"/>
              </w:rPr>
              <w:t>41,376,603.96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6"/>
              <w:jc w:val="right"/>
              <w:rPr>
                <w:rFonts w:ascii="Times New Roman" w:hAnsi="Times New Roman" w:cs="Times New Roman" w:eastAsia="Times New Roman" w:hint="default"/>
                <w:sz w:val="18"/>
                <w:szCs w:val="18"/>
              </w:rPr>
            </w:pPr>
            <w:r>
              <w:rPr>
                <w:rFonts w:ascii="Times New Roman"/>
                <w:spacing w:val="-15"/>
                <w:sz w:val="18"/>
              </w:rPr>
              <w:t>98,243,254.30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6"/>
              <w:jc w:val="right"/>
              <w:rPr>
                <w:rFonts w:ascii="Times New Roman" w:hAnsi="Times New Roman" w:cs="Times New Roman" w:eastAsia="Times New Roman" w:hint="default"/>
                <w:sz w:val="18"/>
                <w:szCs w:val="18"/>
              </w:rPr>
            </w:pPr>
            <w:r>
              <w:rPr>
                <w:rFonts w:ascii="Times New Roman"/>
                <w:spacing w:val="-16"/>
                <w:sz w:val="18"/>
              </w:rPr>
              <w:t>102,606,229.83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6"/>
                <w:sz w:val="18"/>
              </w:rPr>
              <w:t>242,226,088.09</w:t>
            </w:r>
          </w:p>
        </w:tc>
      </w:tr>
      <w:tr>
        <w:trPr>
          <w:trHeight w:val="47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1"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企业合并</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pacing w:val="-34"/>
                <w:sz w:val="18"/>
                <w:szCs w:val="18"/>
              </w:rPr>
              <w:t>增加</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16,273,842.54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199,121.80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6"/>
              <w:jc w:val="right"/>
              <w:rPr>
                <w:rFonts w:ascii="Times New Roman" w:hAnsi="Times New Roman" w:cs="Times New Roman" w:eastAsia="Times New Roman" w:hint="default"/>
                <w:sz w:val="18"/>
                <w:szCs w:val="18"/>
              </w:rPr>
            </w:pPr>
            <w:r>
              <w:rPr>
                <w:rFonts w:ascii="Times New Roman"/>
                <w:spacing w:val="-15"/>
                <w:sz w:val="18"/>
              </w:rPr>
              <w:t>31,800.00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6"/>
              <w:jc w:val="right"/>
              <w:rPr>
                <w:rFonts w:ascii="Times New Roman" w:hAnsi="Times New Roman" w:cs="Times New Roman" w:eastAsia="Times New Roman" w:hint="default"/>
                <w:sz w:val="18"/>
                <w:szCs w:val="18"/>
              </w:rPr>
            </w:pPr>
            <w:r>
              <w:rPr>
                <w:rFonts w:ascii="Times New Roman"/>
                <w:spacing w:val="-15"/>
                <w:sz w:val="18"/>
              </w:rPr>
              <w:t>16,884,239.42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33,389,003.76</w:t>
            </w: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641" w:right="0"/>
              <w:jc w:val="left"/>
              <w:rPr>
                <w:rFonts w:ascii="宋体" w:hAnsi="宋体" w:cs="宋体" w:eastAsia="宋体" w:hint="default"/>
                <w:sz w:val="18"/>
                <w:szCs w:val="18"/>
              </w:rPr>
            </w:pPr>
            <w:r>
              <w:rPr>
                <w:rFonts w:ascii="宋体" w:hAnsi="宋体" w:cs="宋体" w:eastAsia="宋体" w:hint="default"/>
                <w:spacing w:val="-29"/>
                <w:sz w:val="18"/>
                <w:szCs w:val="18"/>
              </w:rPr>
              <w:t>（</w:t>
            </w:r>
            <w:r>
              <w:rPr>
                <w:rFonts w:ascii="Times New Roman" w:hAnsi="Times New Roman" w:cs="Times New Roman" w:eastAsia="Times New Roman" w:hint="default"/>
                <w:spacing w:val="-29"/>
                <w:sz w:val="18"/>
                <w:szCs w:val="18"/>
              </w:rPr>
              <w:t>4</w:t>
            </w:r>
            <w:r>
              <w:rPr>
                <w:rFonts w:ascii="宋体" w:hAnsi="宋体" w:cs="宋体" w:eastAsia="宋体" w:hint="default"/>
                <w:spacing w:val="-29"/>
                <w:sz w:val="18"/>
                <w:szCs w:val="18"/>
              </w:rPr>
              <w:t>）汇率变</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5"/>
                <w:sz w:val="18"/>
              </w:rPr>
              <w:t>818,881.64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174,964.56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993,846.20</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Times New Roman" w:hAnsi="Times New Roman" w:cs="Times New Roman" w:eastAsia="Times New Roman" w:hint="default"/>
                <w:spacing w:val="-29"/>
                <w:sz w:val="18"/>
                <w:szCs w:val="18"/>
              </w:rPr>
              <w:t>3.</w:t>
            </w:r>
            <w:r>
              <w:rPr>
                <w:rFonts w:ascii="宋体" w:hAnsi="宋体" w:cs="宋体" w:eastAsia="宋体" w:hint="default"/>
                <w:spacing w:val="-29"/>
                <w:sz w:val="18"/>
                <w:szCs w:val="18"/>
              </w:rPr>
              <w:t>本期减少金额</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5"/>
                <w:sz w:val="18"/>
              </w:rPr>
              <w:t>26,743,589.09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10,799,108.60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37,542,697.69</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1"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处置</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5"/>
                <w:sz w:val="18"/>
              </w:rPr>
              <w:t>5,278,616.64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863,931.72</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6,142,548.36</w:t>
            </w:r>
          </w:p>
        </w:tc>
      </w:tr>
      <w:tr>
        <w:trPr>
          <w:trHeight w:val="4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1" w:right="0"/>
              <w:jc w:val="left"/>
              <w:rPr>
                <w:rFonts w:ascii="宋体" w:hAnsi="宋体" w:cs="宋体" w:eastAsia="宋体" w:hint="default"/>
                <w:sz w:val="18"/>
                <w:szCs w:val="18"/>
              </w:rPr>
            </w:pPr>
            <w:r>
              <w:rPr>
                <w:rFonts w:ascii="宋体" w:hAnsi="宋体" w:cs="宋体" w:eastAsia="宋体" w:hint="default"/>
                <w:spacing w:val="-29"/>
                <w:sz w:val="18"/>
                <w:szCs w:val="18"/>
              </w:rPr>
              <w:t>（</w:t>
            </w:r>
            <w:r>
              <w:rPr>
                <w:rFonts w:ascii="Times New Roman" w:hAnsi="Times New Roman" w:cs="Times New Roman" w:eastAsia="Times New Roman" w:hint="default"/>
                <w:spacing w:val="-29"/>
                <w:sz w:val="18"/>
                <w:szCs w:val="18"/>
              </w:rPr>
              <w:t>2</w:t>
            </w:r>
            <w:r>
              <w:rPr>
                <w:rFonts w:ascii="宋体" w:hAnsi="宋体" w:cs="宋体" w:eastAsia="宋体" w:hint="default"/>
                <w:spacing w:val="-29"/>
                <w:sz w:val="18"/>
                <w:szCs w:val="18"/>
              </w:rPr>
              <w:t>）企业合</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pacing w:val="-22"/>
                <w:sz w:val="18"/>
                <w:szCs w:val="18"/>
              </w:rPr>
              <w:t>并减少</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21,464,972.45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9,935,176.88</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31,400,149.33</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4"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6"/>
                <w:sz w:val="18"/>
              </w:rPr>
              <w:t>1,894,267,819.80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256,128,680.86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1,685,198,939.34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218,751,898.41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1,318,204,531.85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5,372,551,870.26</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33"/>
                <w:sz w:val="18"/>
                <w:szCs w:val="18"/>
              </w:rPr>
              <w:t>二、累计摊销</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1" w:right="0"/>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1.</w:t>
            </w:r>
            <w:r>
              <w:rPr>
                <w:rFonts w:ascii="宋体" w:hAnsi="宋体" w:cs="宋体" w:eastAsia="宋体" w:hint="default"/>
                <w:spacing w:val="-28"/>
                <w:sz w:val="18"/>
                <w:szCs w:val="18"/>
              </w:rPr>
              <w:t>期初余额</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6"/>
                <w:sz w:val="18"/>
              </w:rPr>
              <w:t>257,851,746.73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129,830,743.09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284,168,587.07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5"/>
                <w:sz w:val="18"/>
              </w:rPr>
              <w:t>48,457,609.20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766,453,927.00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1,486,762,613.09</w:t>
            </w: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1"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本期增加金</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32,697,840.88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20,672,094.99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6"/>
              <w:jc w:val="right"/>
              <w:rPr>
                <w:rFonts w:ascii="Times New Roman" w:hAnsi="Times New Roman" w:cs="Times New Roman" w:eastAsia="Times New Roman" w:hint="default"/>
                <w:sz w:val="18"/>
                <w:szCs w:val="18"/>
              </w:rPr>
            </w:pPr>
            <w:r>
              <w:rPr>
                <w:rFonts w:ascii="Times New Roman"/>
                <w:spacing w:val="-15"/>
                <w:sz w:val="18"/>
              </w:rPr>
              <w:t>3,885,801.80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6"/>
              <w:jc w:val="right"/>
              <w:rPr>
                <w:rFonts w:ascii="Times New Roman" w:hAnsi="Times New Roman" w:cs="Times New Roman" w:eastAsia="Times New Roman" w:hint="default"/>
                <w:sz w:val="18"/>
                <w:szCs w:val="18"/>
              </w:rPr>
            </w:pPr>
            <w:r>
              <w:rPr>
                <w:rFonts w:ascii="Times New Roman"/>
                <w:spacing w:val="-15"/>
                <w:sz w:val="18"/>
              </w:rPr>
              <w:t>27,332,422.89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6"/>
              <w:jc w:val="right"/>
              <w:rPr>
                <w:rFonts w:ascii="Times New Roman" w:hAnsi="Times New Roman" w:cs="Times New Roman" w:eastAsia="Times New Roman" w:hint="default"/>
                <w:sz w:val="18"/>
                <w:szCs w:val="18"/>
              </w:rPr>
            </w:pPr>
            <w:r>
              <w:rPr>
                <w:rFonts w:ascii="Times New Roman"/>
                <w:spacing w:val="-16"/>
                <w:sz w:val="18"/>
              </w:rPr>
              <w:t>132,251,906.14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216,840,066.70</w:t>
            </w:r>
          </w:p>
        </w:tc>
      </w:tr>
      <w:tr>
        <w:trPr>
          <w:trHeight w:val="34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1" w:right="0"/>
              <w:jc w:val="left"/>
              <w:rPr>
                <w:rFonts w:ascii="宋体" w:hAnsi="宋体" w:cs="宋体" w:eastAsia="宋体" w:hint="default"/>
                <w:sz w:val="18"/>
                <w:szCs w:val="18"/>
              </w:rPr>
            </w:pPr>
            <w:r>
              <w:rPr>
                <w:rFonts w:ascii="宋体" w:hAnsi="宋体" w:cs="宋体" w:eastAsia="宋体" w:hint="default"/>
                <w:spacing w:val="-30"/>
                <w:sz w:val="18"/>
                <w:szCs w:val="18"/>
              </w:rPr>
              <w:t>（</w:t>
            </w:r>
            <w:r>
              <w:rPr>
                <w:rFonts w:ascii="Times New Roman" w:hAnsi="Times New Roman" w:cs="Times New Roman" w:eastAsia="Times New Roman" w:hint="default"/>
                <w:spacing w:val="-30"/>
                <w:sz w:val="18"/>
                <w:szCs w:val="18"/>
              </w:rPr>
              <w:t>1</w:t>
            </w:r>
            <w:r>
              <w:rPr>
                <w:rFonts w:ascii="宋体" w:hAnsi="宋体" w:cs="宋体" w:eastAsia="宋体" w:hint="default"/>
                <w:spacing w:val="-30"/>
                <w:sz w:val="18"/>
                <w:szCs w:val="18"/>
              </w:rPr>
              <w:t>）计提</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pacing w:val="-15"/>
                <w:sz w:val="18"/>
              </w:rPr>
              <w:t>31,692,487.58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pacing w:val="-15"/>
                <w:sz w:val="18"/>
              </w:rPr>
              <w:t>20,403,486.15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5"/>
                <w:sz w:val="18"/>
              </w:rPr>
              <w:t>3,885,801.80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5"/>
                <w:sz w:val="18"/>
              </w:rPr>
              <w:t>27,281,580.17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6"/>
                <w:sz w:val="18"/>
              </w:rPr>
              <w:t>132,251,906.14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pacing w:val="-16"/>
                <w:sz w:val="18"/>
              </w:rPr>
              <w:t>215,515,261.84</w:t>
            </w: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41"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企业合并</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pacing w:val="-34"/>
                <w:sz w:val="18"/>
                <w:szCs w:val="18"/>
              </w:rPr>
              <w:t>增加</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5"/>
                <w:sz w:val="18"/>
              </w:rPr>
              <w:t>1,005,353.30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159,437.29</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15"/>
                <w:sz w:val="18"/>
              </w:rPr>
              <w:t>50,842.72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1,215,633.31</w:t>
            </w:r>
          </w:p>
        </w:tc>
      </w:tr>
      <w:tr>
        <w:trPr>
          <w:trHeight w:val="24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汇率变动</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109,171.55</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109,171.55</w:t>
            </w:r>
          </w:p>
        </w:tc>
      </w:tr>
      <w:tr>
        <w:trPr>
          <w:trHeight w:val="47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1"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3.</w:t>
            </w:r>
            <w:r>
              <w:rPr>
                <w:rFonts w:ascii="宋体" w:hAnsi="宋体" w:cs="宋体" w:eastAsia="宋体" w:hint="default"/>
                <w:spacing w:val="-24"/>
                <w:sz w:val="18"/>
                <w:szCs w:val="18"/>
              </w:rPr>
              <w:t>本期减少金</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3,268,839.63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435,375.96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3,704,215.59</w:t>
            </w:r>
          </w:p>
        </w:tc>
      </w:tr>
      <w:tr>
        <w:trPr>
          <w:trHeight w:val="35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处置</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5"/>
                <w:sz w:val="18"/>
              </w:rPr>
              <w:t>877,681.54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86,393.17</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964,074.71</w:t>
            </w: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1"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企业合并</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pacing w:val="-34"/>
                <w:sz w:val="18"/>
                <w:szCs w:val="18"/>
              </w:rPr>
              <w:t>减少</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2,391,158.09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348,982.79</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2,740,140.88</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1"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期末余额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6"/>
                <w:sz w:val="18"/>
              </w:rPr>
              <w:t>287,280,747.98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150,067,462.12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288,054,388.87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5"/>
                <w:sz w:val="18"/>
              </w:rPr>
              <w:t>75,790,032.09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898,705,833.14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1,699,898,464.20</w:t>
            </w:r>
          </w:p>
        </w:tc>
      </w:tr>
      <w:tr>
        <w:trPr>
          <w:trHeight w:val="34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8"/>
                <w:sz w:val="18"/>
                <w:szCs w:val="18"/>
              </w:rPr>
              <w:t>三、减值准备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1" w:right="0"/>
              <w:jc w:val="left"/>
              <w:rPr>
                <w:rFonts w:ascii="宋体" w:hAnsi="宋体" w:cs="宋体" w:eastAsia="宋体" w:hint="default"/>
                <w:sz w:val="18"/>
                <w:szCs w:val="18"/>
              </w:rPr>
            </w:pPr>
            <w:r>
              <w:rPr>
                <w:rFonts w:ascii="Times New Roman" w:hAnsi="Times New Roman" w:cs="Times New Roman" w:eastAsia="Times New Roman" w:hint="default"/>
                <w:spacing w:val="-28"/>
                <w:sz w:val="18"/>
                <w:szCs w:val="18"/>
              </w:rPr>
              <w:t>1.</w:t>
            </w:r>
            <w:r>
              <w:rPr>
                <w:rFonts w:ascii="宋体" w:hAnsi="宋体" w:cs="宋体" w:eastAsia="宋体" w:hint="default"/>
                <w:spacing w:val="-28"/>
                <w:sz w:val="18"/>
                <w:szCs w:val="18"/>
              </w:rPr>
              <w:t>期初余额</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646,226.77</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5"/>
                <w:sz w:val="18"/>
              </w:rPr>
              <w:t>6,720,371.45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113,239,954.80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120,606,553.02</w:t>
            </w: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61"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本期增加金</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1" w:right="0"/>
              <w:jc w:val="left"/>
              <w:rPr>
                <w:rFonts w:ascii="宋体" w:hAnsi="宋体" w:cs="宋体" w:eastAsia="宋体" w:hint="default"/>
                <w:sz w:val="18"/>
                <w:szCs w:val="18"/>
              </w:rPr>
            </w:pPr>
            <w:r>
              <w:rPr>
                <w:rFonts w:ascii="宋体" w:hAnsi="宋体" w:cs="宋体" w:eastAsia="宋体" w:hint="default"/>
                <w:spacing w:val="-30"/>
                <w:sz w:val="18"/>
                <w:szCs w:val="18"/>
              </w:rPr>
              <w:t>（</w:t>
            </w:r>
            <w:r>
              <w:rPr>
                <w:rFonts w:ascii="Times New Roman" w:hAnsi="Times New Roman" w:cs="Times New Roman" w:eastAsia="Times New Roman" w:hint="default"/>
                <w:spacing w:val="-30"/>
                <w:sz w:val="18"/>
                <w:szCs w:val="18"/>
              </w:rPr>
              <w:t>1</w:t>
            </w:r>
            <w:r>
              <w:rPr>
                <w:rFonts w:ascii="宋体" w:hAnsi="宋体" w:cs="宋体" w:eastAsia="宋体" w:hint="default"/>
                <w:spacing w:val="-30"/>
                <w:sz w:val="18"/>
                <w:szCs w:val="18"/>
              </w:rPr>
              <w:t>）计提</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1"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其他</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61" w:right="0"/>
              <w:jc w:val="left"/>
              <w:rPr>
                <w:rFonts w:ascii="宋体" w:hAnsi="宋体" w:cs="宋体" w:eastAsia="宋体" w:hint="default"/>
                <w:sz w:val="18"/>
                <w:szCs w:val="18"/>
              </w:rPr>
            </w:pPr>
            <w:r>
              <w:rPr>
                <w:rFonts w:ascii="Times New Roman" w:hAnsi="Times New Roman" w:cs="Times New Roman" w:eastAsia="Times New Roman" w:hint="default"/>
                <w:spacing w:val="-24"/>
                <w:sz w:val="18"/>
                <w:szCs w:val="18"/>
              </w:rPr>
              <w:t>3.</w:t>
            </w:r>
            <w:r>
              <w:rPr>
                <w:rFonts w:ascii="宋体" w:hAnsi="宋体" w:cs="宋体" w:eastAsia="宋体" w:hint="default"/>
                <w:spacing w:val="-24"/>
                <w:sz w:val="18"/>
                <w:szCs w:val="18"/>
              </w:rPr>
              <w:t>本期减少金</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1"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处置</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1" w:right="0"/>
              <w:jc w:val="left"/>
              <w:rPr>
                <w:rFonts w:ascii="宋体" w:hAnsi="宋体" w:cs="宋体" w:eastAsia="宋体" w:hint="default"/>
                <w:sz w:val="18"/>
                <w:szCs w:val="18"/>
              </w:rPr>
            </w:pPr>
            <w:r>
              <w:rPr>
                <w:rFonts w:ascii="宋体" w:hAnsi="宋体" w:cs="宋体" w:eastAsia="宋体" w:hint="default"/>
                <w:spacing w:val="-30"/>
                <w:sz w:val="18"/>
                <w:szCs w:val="18"/>
              </w:rPr>
              <w:t>（</w:t>
            </w:r>
            <w:r>
              <w:rPr>
                <w:rFonts w:ascii="Times New Roman" w:hAnsi="Times New Roman" w:cs="Times New Roman" w:eastAsia="Times New Roman" w:hint="default"/>
                <w:spacing w:val="-30"/>
                <w:sz w:val="18"/>
                <w:szCs w:val="18"/>
              </w:rPr>
              <w:t>2</w:t>
            </w:r>
            <w:r>
              <w:rPr>
                <w:rFonts w:ascii="宋体" w:hAnsi="宋体" w:cs="宋体" w:eastAsia="宋体" w:hint="default"/>
                <w:spacing w:val="-30"/>
                <w:sz w:val="18"/>
                <w:szCs w:val="18"/>
              </w:rPr>
              <w:t>）其他</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1"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期末余额</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646,226.77</w:t>
            </w: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5"/>
                <w:sz w:val="18"/>
              </w:rPr>
              <w:t>6,720,371.45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113,239,954.80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120,606,553.02</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8"/>
                <w:sz w:val="18"/>
                <w:szCs w:val="18"/>
              </w:rPr>
              <w:t>四、账面价值</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Times New Roman" w:hAnsi="Times New Roman" w:cs="Times New Roman" w:eastAsia="Times New Roman" w:hint="default"/>
                <w:spacing w:val="-25"/>
                <w:sz w:val="18"/>
                <w:szCs w:val="18"/>
              </w:rPr>
              <w:t>1.</w:t>
            </w:r>
            <w:r>
              <w:rPr>
                <w:rFonts w:ascii="宋体" w:hAnsi="宋体" w:cs="宋体" w:eastAsia="宋体" w:hint="default"/>
                <w:spacing w:val="-25"/>
                <w:sz w:val="18"/>
                <w:szCs w:val="18"/>
              </w:rPr>
              <w:t>期末账面价值</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6"/>
                <w:sz w:val="18"/>
              </w:rPr>
              <w:t>1,606,987,071.82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105,414,991.97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1,397,144,550.47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136,241,494.87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306,258,743.91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3,552,046,853.04</w:t>
            </w:r>
          </w:p>
        </w:tc>
      </w:tr>
      <w:tr>
        <w:trPr>
          <w:trHeight w:val="3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Times New Roman" w:hAnsi="Times New Roman" w:cs="Times New Roman" w:eastAsia="Times New Roman" w:hint="default"/>
                <w:spacing w:val="-25"/>
                <w:sz w:val="18"/>
                <w:szCs w:val="18"/>
              </w:rPr>
              <w:t>2.</w:t>
            </w:r>
            <w:r>
              <w:rPr>
                <w:rFonts w:ascii="宋体" w:hAnsi="宋体" w:cs="宋体" w:eastAsia="宋体" w:hint="default"/>
                <w:spacing w:val="-25"/>
                <w:sz w:val="18"/>
                <w:szCs w:val="18"/>
              </w:rPr>
              <w:t>期初账面价值</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6"/>
                <w:sz w:val="18"/>
              </w:rPr>
              <w:t>1,235,332,590.63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5"/>
                <w:sz w:val="18"/>
              </w:rPr>
              <w:t>77,937,429.53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1,400,998,552.27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5"/>
                <w:sz w:val="18"/>
              </w:rPr>
              <w:t>48,409,372.56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6"/>
                <w:sz w:val="18"/>
              </w:rPr>
              <w:t>331,234,234.93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6"/>
                <w:sz w:val="18"/>
              </w:rPr>
              <w:t>3,093,912,179.92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980" w:right="1040"/>
        </w:sectPr>
      </w:pPr>
    </w:p>
    <w:p>
      <w:pPr>
        <w:pStyle w:val="Heading4"/>
        <w:spacing w:line="240" w:lineRule="auto"/>
        <w:ind w:left="818" w:right="-1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818"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4795" w:space="1937"/>
            <w:col w:w="315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bl>
    <w:p>
      <w:pPr>
        <w:spacing w:after="0" w:line="243" w:lineRule="exact"/>
        <w:jc w:val="lef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3015"/>
        <w:gridCol w:w="3017"/>
        <w:gridCol w:w="3017"/>
      </w:tblGrid>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91" w:right="0"/>
              <w:jc w:val="left"/>
              <w:rPr>
                <w:rFonts w:ascii="Times New Roman" w:hAnsi="Times New Roman" w:cs="Times New Roman" w:eastAsia="Times New Roman" w:hint="default"/>
                <w:sz w:val="21"/>
                <w:szCs w:val="21"/>
              </w:rPr>
            </w:pPr>
            <w:r>
              <w:rPr>
                <w:rFonts w:ascii="Times New Roman"/>
                <w:sz w:val="21"/>
              </w:rPr>
              <w:t>259,402,078.98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2"/>
        <w:rPr>
          <w:rFonts w:ascii="宋体" w:hAnsi="宋体" w:cs="宋体" w:eastAsia="宋体" w:hint="default"/>
          <w:sz w:val="13"/>
          <w:szCs w:val="13"/>
        </w:rPr>
      </w:pPr>
    </w:p>
    <w:p>
      <w:pPr>
        <w:pStyle w:val="BodyText"/>
        <w:spacing w:line="273" w:lineRule="exact" w:before="36"/>
        <w:ind w:left="818" w:right="0"/>
        <w:jc w:val="left"/>
      </w:pPr>
      <w:r>
        <w:rPr/>
        <w:t>其他说明：</w:t>
      </w:r>
    </w:p>
    <w:p>
      <w:pPr>
        <w:pStyle w:val="BodyText"/>
        <w:spacing w:line="289" w:lineRule="exact"/>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4"/>
          <w:pgSz w:w="11910" w:h="16840"/>
          <w:pgMar w:footer="1195" w:header="0" w:top="1120" w:bottom="1380" w:left="980" w:right="1040"/>
        </w:sectPr>
      </w:pPr>
    </w:p>
    <w:p>
      <w:pPr>
        <w:pStyle w:val="Heading4"/>
        <w:spacing w:line="240" w:lineRule="auto"/>
        <w:ind w:left="818"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81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167" w:space="4566"/>
            <w:col w:w="315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19"/>
        <w:gridCol w:w="1311"/>
        <w:gridCol w:w="1308"/>
        <w:gridCol w:w="617"/>
        <w:gridCol w:w="1308"/>
        <w:gridCol w:w="1231"/>
        <w:gridCol w:w="1153"/>
        <w:gridCol w:w="1306"/>
      </w:tblGrid>
      <w:tr>
        <w:trPr>
          <w:trHeight w:val="281"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11" w:type="dxa"/>
            <w:vMerge w:val="restart"/>
            <w:tcBorders>
              <w:top w:val="single" w:sz="4" w:space="0" w:color="000000"/>
              <w:left w:val="single" w:sz="4" w:space="0" w:color="000000"/>
              <w:right w:val="single" w:sz="4" w:space="0" w:color="000000"/>
            </w:tcBorders>
          </w:tcPr>
          <w:p>
            <w:pPr>
              <w:pStyle w:val="TableParagraph"/>
              <w:spacing w:line="272" w:lineRule="exact" w:before="135"/>
              <w:ind w:left="439" w:right="43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06" w:type="dxa"/>
            <w:vMerge w:val="restart"/>
            <w:tcBorders>
              <w:top w:val="single" w:sz="4" w:space="0" w:color="000000"/>
              <w:left w:val="single" w:sz="4" w:space="0" w:color="000000"/>
              <w:right w:val="single" w:sz="4" w:space="0" w:color="000000"/>
            </w:tcBorders>
          </w:tcPr>
          <w:p>
            <w:pPr>
              <w:pStyle w:val="TableParagraph"/>
              <w:spacing w:line="272" w:lineRule="exact" w:before="135"/>
              <w:ind w:left="436" w:right="43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7" w:hRule="exact"/>
        </w:trPr>
        <w:tc>
          <w:tcPr>
            <w:tcW w:w="1419"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40" w:lineRule="auto" w:before="26"/>
              <w:ind w:right="8"/>
              <w:jc w:val="center"/>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306" w:type="dxa"/>
            <w:vMerge/>
            <w:tcBorders>
              <w:left w:val="single" w:sz="4" w:space="0" w:color="000000"/>
              <w:bottom w:val="single" w:sz="4" w:space="0" w:color="000000"/>
              <w:right w:val="single" w:sz="4" w:space="0" w:color="000000"/>
            </w:tcBorders>
          </w:tcPr>
          <w:p>
            <w:pP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2"/>
                <w:sz w:val="18"/>
              </w:rPr>
              <w:t>13,438,389.50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2"/>
                <w:sz w:val="18"/>
              </w:rPr>
              <w:t>2,424,665.42</w:t>
            </w:r>
          </w:p>
        </w:tc>
        <w:tc>
          <w:tcPr>
            <w:tcW w:w="6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rFonts w:ascii="Times New Roman" w:hAnsi="Times New Roman" w:cs="Times New Roman" w:eastAsia="Times New Roman" w:hint="default"/>
                <w:sz w:val="18"/>
                <w:szCs w:val="18"/>
              </w:rPr>
            </w:pPr>
            <w:r>
              <w:rPr>
                <w:rFonts w:ascii="Times New Roman"/>
                <w:spacing w:val="-12"/>
                <w:sz w:val="18"/>
              </w:rPr>
              <w:t>15,863,054.92</w:t>
            </w:r>
          </w:p>
        </w:tc>
      </w:tr>
      <w:tr>
        <w:trPr>
          <w:trHeight w:val="2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电视产品开发</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2"/>
                <w:sz w:val="18"/>
              </w:rPr>
              <w:t>27,895,105.57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2"/>
                <w:sz w:val="18"/>
              </w:rPr>
              <w:t>92,028,008.56</w:t>
            </w:r>
          </w:p>
        </w:tc>
        <w:tc>
          <w:tcPr>
            <w:tcW w:w="6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8"/>
              <w:jc w:val="right"/>
              <w:rPr>
                <w:rFonts w:ascii="Times New Roman" w:hAnsi="Times New Roman" w:cs="Times New Roman" w:eastAsia="Times New Roman" w:hint="default"/>
                <w:sz w:val="18"/>
                <w:szCs w:val="18"/>
              </w:rPr>
            </w:pPr>
            <w:r>
              <w:rPr>
                <w:rFonts w:ascii="Times New Roman"/>
                <w:spacing w:val="-12"/>
                <w:sz w:val="18"/>
              </w:rPr>
              <w:t>43,481,346.73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2"/>
                <w:sz w:val="18"/>
              </w:rPr>
              <w:t>33,690,609.64</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7"/>
              <w:jc w:val="right"/>
              <w:rPr>
                <w:rFonts w:ascii="Times New Roman" w:hAnsi="Times New Roman" w:cs="Times New Roman" w:eastAsia="Times New Roman" w:hint="default"/>
                <w:sz w:val="18"/>
                <w:szCs w:val="18"/>
              </w:rPr>
            </w:pPr>
            <w:r>
              <w:rPr>
                <w:rFonts w:ascii="Times New Roman"/>
                <w:spacing w:val="-12"/>
                <w:sz w:val="18"/>
              </w:rPr>
              <w:t>42,751,157.76</w:t>
            </w: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空调产品开发</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46,504,219.10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128,108,295.69</w:t>
            </w:r>
          </w:p>
        </w:tc>
        <w:tc>
          <w:tcPr>
            <w:tcW w:w="6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8"/>
              <w:jc w:val="right"/>
              <w:rPr>
                <w:rFonts w:ascii="Times New Roman" w:hAnsi="Times New Roman" w:cs="Times New Roman" w:eastAsia="Times New Roman" w:hint="default"/>
                <w:sz w:val="18"/>
                <w:szCs w:val="18"/>
              </w:rPr>
            </w:pPr>
            <w:r>
              <w:rPr>
                <w:rFonts w:ascii="Times New Roman"/>
                <w:spacing w:val="-12"/>
                <w:sz w:val="18"/>
              </w:rPr>
              <w:t>75,410,442.18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2,900,174.36</w:t>
            </w:r>
          </w:p>
        </w:tc>
        <w:tc>
          <w:tcPr>
            <w:tcW w:w="115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7"/>
              <w:jc w:val="right"/>
              <w:rPr>
                <w:rFonts w:ascii="Times New Roman" w:hAnsi="Times New Roman" w:cs="Times New Roman" w:eastAsia="Times New Roman" w:hint="default"/>
                <w:sz w:val="18"/>
                <w:szCs w:val="18"/>
              </w:rPr>
            </w:pPr>
            <w:r>
              <w:rPr>
                <w:rFonts w:ascii="Times New Roman"/>
                <w:spacing w:val="-12"/>
                <w:sz w:val="18"/>
              </w:rPr>
              <w:t>96,301,898.25</w:t>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2"/>
                <w:sz w:val="18"/>
              </w:rPr>
              <w:t>127,694,849.74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2"/>
                <w:sz w:val="18"/>
              </w:rPr>
              <w:t>191,868,598.96</w:t>
            </w:r>
          </w:p>
        </w:tc>
        <w:tc>
          <w:tcPr>
            <w:tcW w:w="6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8"/>
              <w:jc w:val="right"/>
              <w:rPr>
                <w:rFonts w:ascii="Times New Roman" w:hAnsi="Times New Roman" w:cs="Times New Roman" w:eastAsia="Times New Roman" w:hint="default"/>
                <w:sz w:val="18"/>
                <w:szCs w:val="18"/>
              </w:rPr>
            </w:pPr>
            <w:r>
              <w:rPr>
                <w:rFonts w:ascii="Times New Roman"/>
                <w:spacing w:val="-12"/>
                <w:sz w:val="18"/>
              </w:rPr>
              <w:t>123,334,299.18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2"/>
                <w:sz w:val="18"/>
              </w:rPr>
              <w:t>13,477,340.18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2"/>
                <w:sz w:val="18"/>
              </w:rPr>
              <w:t>1,590,802.24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rFonts w:ascii="Times New Roman" w:hAnsi="Times New Roman" w:cs="Times New Roman" w:eastAsia="Times New Roman" w:hint="default"/>
                <w:sz w:val="18"/>
                <w:szCs w:val="18"/>
              </w:rPr>
            </w:pPr>
            <w:r>
              <w:rPr>
                <w:rFonts w:ascii="Times New Roman"/>
                <w:spacing w:val="-12"/>
                <w:sz w:val="18"/>
              </w:rPr>
              <w:t>181,161,007.10</w:t>
            </w: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215,532,563.91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414,429,568.63</w:t>
            </w:r>
          </w:p>
        </w:tc>
        <w:tc>
          <w:tcPr>
            <w:tcW w:w="6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8"/>
              <w:jc w:val="right"/>
              <w:rPr>
                <w:rFonts w:ascii="Times New Roman" w:hAnsi="Times New Roman" w:cs="Times New Roman" w:eastAsia="Times New Roman" w:hint="default"/>
                <w:sz w:val="18"/>
                <w:szCs w:val="18"/>
              </w:rPr>
            </w:pPr>
            <w:r>
              <w:rPr>
                <w:rFonts w:ascii="Times New Roman"/>
                <w:spacing w:val="-12"/>
                <w:sz w:val="18"/>
              </w:rPr>
              <w:t>242,226,088.09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50,068,124.18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2"/>
                <w:sz w:val="18"/>
              </w:rPr>
              <w:t>1,590,802.24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7"/>
              <w:jc w:val="right"/>
              <w:rPr>
                <w:rFonts w:ascii="Times New Roman" w:hAnsi="Times New Roman" w:cs="Times New Roman" w:eastAsia="Times New Roman" w:hint="default"/>
                <w:sz w:val="18"/>
                <w:szCs w:val="18"/>
              </w:rPr>
            </w:pPr>
            <w:r>
              <w:rPr>
                <w:rFonts w:ascii="Times New Roman"/>
                <w:spacing w:val="-12"/>
                <w:sz w:val="18"/>
              </w:rPr>
              <w:t>336,077,118.03</w:t>
            </w:r>
          </w:p>
        </w:tc>
      </w:tr>
    </w:tbl>
    <w:p>
      <w:pPr>
        <w:pStyle w:val="BodyText"/>
        <w:spacing w:line="247" w:lineRule="exact"/>
        <w:ind w:left="123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年发生的内部研究开发项目支出总额</w:t>
      </w:r>
      <w:r>
        <w:rPr>
          <w:spacing w:val="-55"/>
        </w:rPr>
        <w:t> </w:t>
      </w:r>
      <w:r>
        <w:rPr>
          <w:rFonts w:ascii="Times New Roman" w:hAnsi="Times New Roman" w:cs="Times New Roman" w:eastAsia="Times New Roman" w:hint="default"/>
        </w:rPr>
        <w:t>1,210,956,280.64</w:t>
      </w:r>
      <w:r>
        <w:rPr>
          <w:rFonts w:ascii="Times New Roman" w:hAnsi="Times New Roman" w:cs="Times New Roman" w:eastAsia="Times New Roman" w:hint="default"/>
          <w:spacing w:val="-4"/>
        </w:rPr>
        <w:t> </w:t>
      </w:r>
      <w:r>
        <w:rPr/>
        <w:t>元，其中计入研究阶段支出金额</w:t>
      </w:r>
    </w:p>
    <w:p>
      <w:pPr>
        <w:pStyle w:val="BodyText"/>
        <w:spacing w:line="272" w:lineRule="exact"/>
        <w:ind w:left="818" w:right="0"/>
        <w:jc w:val="left"/>
      </w:pPr>
      <w:r>
        <w:rPr/>
        <w:t>为</w:t>
      </w:r>
      <w:r>
        <w:rPr>
          <w:spacing w:val="-53"/>
        </w:rPr>
        <w:t> </w:t>
      </w:r>
      <w:r>
        <w:rPr>
          <w:rFonts w:ascii="Times New Roman" w:hAnsi="Times New Roman" w:cs="Times New Roman" w:eastAsia="Times New Roman" w:hint="default"/>
        </w:rPr>
        <w:t>796,526,712.01 </w:t>
      </w:r>
      <w:r>
        <w:rPr/>
        <w:t>元，计入开发阶段的金额为</w:t>
      </w:r>
      <w:r>
        <w:rPr>
          <w:spacing w:val="-53"/>
        </w:rPr>
        <w:t> </w:t>
      </w:r>
      <w:r>
        <w:rPr>
          <w:rFonts w:ascii="Times New Roman" w:hAnsi="Times New Roman" w:cs="Times New Roman" w:eastAsia="Times New Roman" w:hint="default"/>
        </w:rPr>
        <w:t>414,429,568.63</w:t>
      </w:r>
      <w:r>
        <w:rPr>
          <w:rFonts w:ascii="Times New Roman" w:hAnsi="Times New Roman" w:cs="Times New Roman" w:eastAsia="Times New Roman" w:hint="default"/>
          <w:spacing w:val="-2"/>
        </w:rPr>
        <w:t> </w:t>
      </w:r>
      <w:r>
        <w:rPr/>
        <w:t>元。开发形成达到可应用状态软件、</w:t>
      </w:r>
    </w:p>
    <w:p>
      <w:pPr>
        <w:pStyle w:val="BodyText"/>
        <w:spacing w:line="272" w:lineRule="exact"/>
        <w:ind w:left="818" w:right="0"/>
        <w:jc w:val="left"/>
      </w:pPr>
      <w:r>
        <w:rPr/>
        <w:t>专利和非专利三类合计</w:t>
      </w:r>
      <w:r>
        <w:rPr>
          <w:spacing w:val="-54"/>
        </w:rPr>
        <w:t> </w:t>
      </w:r>
      <w:r>
        <w:rPr>
          <w:rFonts w:ascii="Times New Roman" w:hAnsi="Times New Roman" w:cs="Times New Roman" w:eastAsia="Times New Roman" w:hint="default"/>
        </w:rPr>
        <w:t>242,226,088.09</w:t>
      </w:r>
      <w:r>
        <w:rPr>
          <w:rFonts w:ascii="Times New Roman" w:hAnsi="Times New Roman" w:cs="Times New Roman" w:eastAsia="Times New Roman" w:hint="default"/>
          <w:spacing w:val="-2"/>
        </w:rPr>
        <w:t> </w:t>
      </w:r>
      <w:r>
        <w:rPr/>
        <w:t>元，技术开发终止转出确认为当期费用</w:t>
      </w:r>
      <w:r>
        <w:rPr>
          <w:spacing w:val="-57"/>
        </w:rPr>
        <w:t> </w:t>
      </w:r>
      <w:r>
        <w:rPr>
          <w:rFonts w:ascii="Times New Roman" w:hAnsi="Times New Roman" w:cs="Times New Roman" w:eastAsia="Times New Roman" w:hint="default"/>
        </w:rPr>
        <w:t>50,068,124.18</w:t>
      </w:r>
      <w:r>
        <w:rPr>
          <w:rFonts w:ascii="Times New Roman" w:hAnsi="Times New Roman" w:cs="Times New Roman" w:eastAsia="Times New Roman" w:hint="default"/>
          <w:spacing w:val="-2"/>
        </w:rPr>
        <w:t> </w:t>
      </w:r>
      <w:r>
        <w:rPr>
          <w:spacing w:val="-3"/>
        </w:rPr>
        <w:t>元。</w:t>
      </w:r>
      <w:r>
        <w:rPr/>
      </w:r>
    </w:p>
    <w:p>
      <w:pPr>
        <w:pStyle w:val="BodyText"/>
        <w:spacing w:line="272" w:lineRule="exact"/>
        <w:ind w:left="818" w:right="0"/>
        <w:jc w:val="left"/>
        <w:rPr>
          <w:rFonts w:ascii="Times New Roman" w:hAnsi="Times New Roman" w:cs="Times New Roman" w:eastAsia="Times New Roman" w:hint="default"/>
        </w:rPr>
      </w:pPr>
      <w:r>
        <w:rPr/>
        <w:t>与本科目余额对应的尚有与开发项目资产相关的政府补助余额</w:t>
      </w:r>
      <w:r>
        <w:rPr>
          <w:spacing w:val="-56"/>
        </w:rPr>
        <w:t> </w:t>
      </w:r>
      <w:r>
        <w:rPr>
          <w:rFonts w:ascii="Times New Roman" w:hAnsi="Times New Roman" w:cs="Times New Roman" w:eastAsia="Times New Roman" w:hint="default"/>
        </w:rPr>
        <w:t>350,072,163.15</w:t>
      </w:r>
      <w:r>
        <w:rPr>
          <w:rFonts w:ascii="Times New Roman" w:hAnsi="Times New Roman" w:cs="Times New Roman" w:eastAsia="Times New Roman" w:hint="default"/>
          <w:spacing w:val="-3"/>
        </w:rPr>
        <w:t> </w:t>
      </w:r>
      <w:r>
        <w:rPr/>
        <w:t>元，详见注六、</w:t>
      </w:r>
      <w:r>
        <w:rPr>
          <w:rFonts w:ascii="Times New Roman" w:hAnsi="Times New Roman" w:cs="Times New Roman" w:eastAsia="Times New Roman" w:hint="default"/>
        </w:rPr>
        <w:t>41</w:t>
      </w:r>
    </w:p>
    <w:p>
      <w:pPr>
        <w:pStyle w:val="BodyText"/>
        <w:spacing w:line="272" w:lineRule="exact"/>
        <w:ind w:left="818" w:right="0"/>
        <w:jc w:val="left"/>
      </w:pPr>
      <w:r>
        <w:rPr/>
        <w:t>（</w:t>
      </w:r>
      <w:r>
        <w:rPr>
          <w:rFonts w:ascii="Times New Roman" w:hAnsi="Times New Roman" w:cs="Times New Roman" w:eastAsia="Times New Roman" w:hint="default"/>
        </w:rPr>
        <w:t>2</w:t>
      </w:r>
      <w:r>
        <w:rPr/>
        <w:t>）。</w:t>
      </w:r>
    </w:p>
    <w:p>
      <w:pPr>
        <w:pStyle w:val="BodyText"/>
        <w:spacing w:line="281" w:lineRule="exact"/>
        <w:ind w:left="1238"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本年其他减少</w:t>
      </w:r>
      <w:r>
        <w:rPr>
          <w:spacing w:val="-54"/>
        </w:rPr>
        <w:t> </w:t>
      </w:r>
      <w:r>
        <w:rPr>
          <w:rFonts w:ascii="Times New Roman" w:hAnsi="Times New Roman" w:cs="Times New Roman" w:eastAsia="Times New Roman" w:hint="default"/>
        </w:rPr>
        <w:t>1,590,802.24</w:t>
      </w:r>
      <w:r>
        <w:rPr>
          <w:rFonts w:ascii="Times New Roman" w:hAnsi="Times New Roman" w:cs="Times New Roman" w:eastAsia="Times New Roman" w:hint="default"/>
          <w:spacing w:val="-1"/>
        </w:rPr>
        <w:t> </w:t>
      </w:r>
      <w:r>
        <w:rPr/>
        <w:t>元是虹微公司将该部分研发项目销售减少所致。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980" w:right="1040"/>
        </w:sectPr>
      </w:pPr>
    </w:p>
    <w:p>
      <w:pPr>
        <w:pStyle w:val="Heading4"/>
        <w:spacing w:line="240" w:lineRule="auto"/>
        <w:ind w:left="818"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4"/>
        <w:spacing w:line="240" w:lineRule="auto" w:before="58"/>
        <w:ind w:left="818"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6"/>
        <w:ind w:left="818"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674" w:space="4059"/>
            <w:col w:w="3157"/>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668"/>
        <w:gridCol w:w="1844"/>
        <w:gridCol w:w="1700"/>
        <w:gridCol w:w="708"/>
        <w:gridCol w:w="782"/>
        <w:gridCol w:w="641"/>
        <w:gridCol w:w="1706"/>
      </w:tblGrid>
      <w:tr>
        <w:trPr>
          <w:trHeight w:val="293" w:hRule="exact"/>
        </w:trPr>
        <w:tc>
          <w:tcPr>
            <w:tcW w:w="1668" w:type="dxa"/>
            <w:vMerge w:val="restart"/>
            <w:tcBorders>
              <w:top w:val="single" w:sz="4" w:space="0" w:color="000000"/>
              <w:left w:val="single" w:sz="4" w:space="0" w:color="000000"/>
              <w:right w:val="single" w:sz="4" w:space="0" w:color="000000"/>
            </w:tcBorders>
          </w:tcPr>
          <w:p>
            <w:pPr>
              <w:pStyle w:val="TableParagraph"/>
              <w:spacing w:line="272" w:lineRule="exact" w:before="1"/>
              <w:ind w:left="199" w:right="194"/>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的事项</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7" w:hRule="exact"/>
        </w:trPr>
        <w:tc>
          <w:tcPr>
            <w:tcW w:w="1668"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6"/>
              <w:jc w:val="right"/>
              <w:rPr>
                <w:rFonts w:ascii="宋体" w:hAnsi="宋体" w:cs="宋体" w:eastAsia="宋体" w:hint="default"/>
                <w:sz w:val="21"/>
                <w:szCs w:val="21"/>
              </w:rPr>
            </w:pPr>
            <w:r>
              <w:rPr>
                <w:rFonts w:ascii="宋体" w:hAnsi="宋体" w:cs="宋体" w:eastAsia="宋体" w:hint="default"/>
                <w:spacing w:val="-1"/>
                <w:sz w:val="21"/>
                <w:szCs w:val="21"/>
              </w:rPr>
              <w:t>企业合并形成的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7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9,127,487.11</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9,127,487.11</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3,553,367.77</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3,553,367.77</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15,263,276.56</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15,263,276.56</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4,347,248.59</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4,347,248.59</w:t>
            </w:r>
          </w:p>
        </w:tc>
      </w:tr>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85,983,724.69</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85,983,724.69</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r>
      <w:tr>
        <w:trPr>
          <w:trHeight w:val="2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Electra</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36,628,294.49</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36,628,294.49</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1,355,167.42</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1,355,167.42</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浙江飞狮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5,229,105.05</w:t>
            </w:r>
          </w:p>
        </w:tc>
        <w:tc>
          <w:tcPr>
            <w:tcW w:w="17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5,229,105.05</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上海威乐</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111,025,477.80</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111,025,477.80</w:t>
            </w:r>
          </w:p>
        </w:tc>
      </w:tr>
      <w:tr>
        <w:trPr>
          <w:trHeight w:val="30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196,681,598.20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111,025,477.80</w:t>
            </w: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307,707,076.00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980" w:right="1040"/>
        </w:sectPr>
      </w:pPr>
    </w:p>
    <w:p>
      <w:pPr>
        <w:pStyle w:val="BodyText"/>
        <w:spacing w:line="257" w:lineRule="exact"/>
        <w:ind w:left="818" w:right="-14"/>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详见华意压缩</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年财务报表附注六</w:t>
      </w:r>
      <w:r>
        <w:rPr>
          <w:rFonts w:ascii="Times New Roman" w:hAnsi="Times New Roman" w:cs="Times New Roman" w:eastAsia="Times New Roman" w:hint="default"/>
        </w:rPr>
        <w:t>.18</w:t>
      </w:r>
      <w:r>
        <w:rPr/>
        <w:t>。</w:t>
      </w:r>
    </w:p>
    <w:p>
      <w:pPr>
        <w:pStyle w:val="Heading4"/>
        <w:spacing w:line="240" w:lineRule="auto" w:before="40"/>
        <w:ind w:left="818" w:right="-14"/>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9"/>
        <w:ind w:left="818" w:right="-1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5022" w:space="1711"/>
            <w:col w:w="31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1834"/>
        <w:gridCol w:w="1426"/>
        <w:gridCol w:w="1092"/>
        <w:gridCol w:w="1068"/>
        <w:gridCol w:w="1078"/>
        <w:gridCol w:w="1129"/>
        <w:gridCol w:w="1423"/>
      </w:tblGrid>
      <w:tr>
        <w:trPr>
          <w:trHeight w:val="284" w:hRule="exact"/>
        </w:trPr>
        <w:tc>
          <w:tcPr>
            <w:tcW w:w="1834" w:type="dxa"/>
            <w:vMerge w:val="restart"/>
            <w:tcBorders>
              <w:top w:val="single" w:sz="4" w:space="0" w:color="000000"/>
              <w:left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806" w:right="172" w:hanging="632"/>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34"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591,377.84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3,267,391.10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3,553,367.77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3,553,367.77</w:t>
            </w:r>
          </w:p>
        </w:tc>
      </w:tr>
      <w:tr>
        <w:trPr>
          <w:trHeight w:val="25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Electra</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26,021,244.08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5,313,913.50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r>
      <w:tr>
        <w:trPr>
          <w:trHeight w:val="29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38,747,294.29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38,747,294.29</w:t>
            </w:r>
          </w:p>
        </w:tc>
      </w:tr>
    </w:tbl>
    <w:p>
      <w:pPr>
        <w:spacing w:line="240" w:lineRule="auto" w:before="2"/>
        <w:rPr>
          <w:rFonts w:ascii="宋体" w:hAnsi="宋体" w:cs="宋体" w:eastAsia="宋体" w:hint="default"/>
          <w:sz w:val="13"/>
          <w:szCs w:val="13"/>
        </w:rPr>
      </w:pPr>
    </w:p>
    <w:p>
      <w:pPr>
        <w:pStyle w:val="BodyText"/>
        <w:spacing w:line="273" w:lineRule="exact" w:before="36"/>
        <w:ind w:left="538" w:right="0"/>
        <w:jc w:val="left"/>
      </w:pPr>
      <w:r>
        <w:rPr/>
        <w:t>说明商誉减值测试过程、参数及商誉减值损失的确认方法</w:t>
      </w:r>
    </w:p>
    <w:p>
      <w:pPr>
        <w:pStyle w:val="BodyText"/>
        <w:spacing w:line="281" w:lineRule="exact"/>
        <w:ind w:left="5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37" w:lineRule="auto"/>
        <w:ind w:left="538" w:right="237" w:firstLine="419"/>
        <w:jc w:val="both"/>
      </w:pPr>
      <w:r>
        <w:rPr>
          <w:spacing w:val="-2"/>
        </w:rPr>
        <w:t>在财务报表中单独列示的商誉，进行减值测试时，将商誉的账面价值分摊至预期从企业合并</w:t>
      </w:r>
      <w:r>
        <w:rPr>
          <w:w w:val="100"/>
        </w:rPr>
        <w:t> </w:t>
      </w:r>
      <w:r>
        <w:rPr>
          <w:spacing w:val="-2"/>
        </w:rPr>
        <w:t>的协同效应中受益的资产组或资产组组合。测试结果表明包含分摊的商誉的资产组或资产组组合</w:t>
      </w:r>
      <w:r>
        <w:rPr>
          <w:spacing w:val="-25"/>
        </w:rPr>
        <w:t> </w:t>
      </w:r>
      <w:r>
        <w:rPr>
          <w:spacing w:val="-25"/>
        </w:rPr>
      </w:r>
      <w:r>
        <w:rPr>
          <w:spacing w:val="-2"/>
        </w:rPr>
        <w:t>的可收回金额低于其账面价值的，确认相应的减值损失。减值损失金额先抵减分摊至该资产组或</w:t>
      </w:r>
      <w:r>
        <w:rPr>
          <w:spacing w:val="-25"/>
        </w:rPr>
        <w:t> </w:t>
      </w:r>
      <w:r>
        <w:rPr>
          <w:spacing w:val="-25"/>
        </w:rPr>
      </w:r>
      <w:r>
        <w:rPr>
          <w:spacing w:val="-2"/>
        </w:rPr>
        <w:t>资产组组合的商誉的账面价值，再根据资产组或资产组组合中除商誉以外的其他各项资产的账面</w:t>
      </w:r>
      <w:r>
        <w:rPr>
          <w:spacing w:val="-25"/>
        </w:rPr>
        <w:t> </w:t>
      </w:r>
      <w:r>
        <w:rPr>
          <w:spacing w:val="-25"/>
        </w:rPr>
      </w:r>
      <w:r>
        <w:rPr>
          <w:spacing w:val="-2"/>
        </w:rPr>
        <w:t>价值所占比重，按比例抵减其他各项资产的账面价值。上述资产减值损失一经确认，以后期间不</w:t>
      </w:r>
      <w:r>
        <w:rPr>
          <w:spacing w:val="-25"/>
        </w:rPr>
        <w:t> </w:t>
      </w:r>
      <w:r>
        <w:rPr>
          <w:spacing w:val="-25"/>
        </w:rPr>
      </w:r>
      <w:r>
        <w:rPr/>
        <w:t>予转回价值得以恢复的部分。</w:t>
      </w:r>
    </w:p>
    <w:p>
      <w:pPr>
        <w:pStyle w:val="BodyText"/>
        <w:spacing w:line="230" w:lineRule="auto" w:before="9"/>
        <w:ind w:left="538" w:right="230" w:firstLine="419"/>
        <w:jc w:val="both"/>
      </w:pPr>
      <w:r>
        <w:rPr>
          <w:spacing w:val="-6"/>
        </w:rPr>
        <w:t>年度终了，本公司对上述商誉进行减值测试，除对成都商贸、东虹安防、美菱集团、</w:t>
      </w:r>
      <w:r>
        <w:rPr>
          <w:rFonts w:ascii="Times New Roman" w:hAnsi="Times New Roman" w:cs="Times New Roman" w:eastAsia="Times New Roman" w:hint="default"/>
          <w:spacing w:val="-6"/>
        </w:rPr>
        <w:t>Electra</w:t>
      </w:r>
      <w:r>
        <w:rPr>
          <w:spacing w:val="-6"/>
        </w:rPr>
        <w:t>、</w:t>
      </w:r>
      <w:r>
        <w:rPr>
          <w:w w:val="100"/>
        </w:rPr>
        <w:t> </w:t>
      </w:r>
      <w:r>
        <w:rPr>
          <w:spacing w:val="-2"/>
        </w:rPr>
        <w:t>广西徽电的商誉外，其他与商誉相关的资产组的账面价值均小于其可收回金额，故未对其他商誉</w:t>
      </w:r>
      <w:r>
        <w:rPr>
          <w:spacing w:val="-25"/>
        </w:rPr>
        <w:t> </w:t>
      </w:r>
      <w:r>
        <w:rPr>
          <w:spacing w:val="-25"/>
        </w:rPr>
      </w:r>
      <w:r>
        <w:rPr/>
        <w:t>计提资产减值准备。</w:t>
      </w:r>
    </w:p>
    <w:p>
      <w:pPr>
        <w:pStyle w:val="BodyText"/>
        <w:spacing w:line="288" w:lineRule="exact"/>
        <w:ind w:left="958" w:right="0"/>
        <w:jc w:val="left"/>
      </w:pPr>
      <w:r>
        <w:rPr/>
        <w:t>本年增加的商誉系非同一控制下企业合并导致的增加，详见本附注七、</w:t>
      </w:r>
      <w:r>
        <w:rPr>
          <w:rFonts w:ascii="Times New Roman" w:hAnsi="Times New Roman" w:cs="Times New Roman" w:eastAsia="Times New Roman" w:hint="default"/>
        </w:rPr>
        <w:t>1</w:t>
      </w:r>
      <w:r>
        <w:rPr/>
        <w:t>。</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5"/>
          <w:pgSz w:w="11910" w:h="16840"/>
          <w:pgMar w:footer="1195" w:header="0" w:top="1120" w:bottom="1380" w:left="1260" w:right="1040"/>
          <w:pgNumType w:start="131"/>
        </w:sectPr>
      </w:pPr>
    </w:p>
    <w:p>
      <w:pPr>
        <w:pStyle w:val="BodyText"/>
        <w:spacing w:line="274" w:lineRule="exact" w:before="36"/>
        <w:ind w:left="538" w:right="-18"/>
        <w:jc w:val="left"/>
      </w:pPr>
      <w:r>
        <w:rPr/>
        <w:t>其他说明</w:t>
      </w:r>
    </w:p>
    <w:p>
      <w:pPr>
        <w:pStyle w:val="BodyText"/>
        <w:spacing w:line="290" w:lineRule="exact"/>
        <w:ind w:left="53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left="538"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8"/>
        <w:ind w:left="53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040"/>
          <w:cols w:num="2" w:equalWidth="0">
            <w:col w:w="2310" w:space="4423"/>
            <w:col w:w="28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46"/>
        <w:gridCol w:w="1582"/>
        <w:gridCol w:w="1582"/>
        <w:gridCol w:w="1582"/>
        <w:gridCol w:w="1400"/>
        <w:gridCol w:w="1579"/>
      </w:tblGrid>
      <w:tr>
        <w:trPr>
          <w:trHeight w:val="55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固定资产大修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9,198,388.54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7,829,754.57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5,354,853.96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644,933.36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11,028,355.79</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24"/>
                <w:sz w:val="21"/>
                <w:szCs w:val="21"/>
              </w:rPr>
              <w:t>销售网络建设</w:t>
            </w:r>
            <w:r>
              <w:rPr>
                <w:rFonts w:ascii="Times New Roman" w:hAnsi="Times New Roman" w:cs="Times New Roman" w:eastAsia="Times New Roman" w:hint="default"/>
                <w:spacing w:val="-24"/>
                <w:sz w:val="21"/>
                <w:szCs w:val="21"/>
              </w:rPr>
              <w:t>*1</w:t>
            </w:r>
            <w:r>
              <w:rPr>
                <w:rFonts w:ascii="Times New Roman" w:hAnsi="Times New Roman" w:cs="Times New Roman" w:eastAsia="Times New Roman"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5,203,211.68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3,520,470.65</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1,682,741.03</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券商承销费</w:t>
            </w:r>
            <w:r>
              <w:rPr>
                <w:rFonts w:ascii="Times New Roman" w:hAnsi="Times New Roman" w:cs="Times New Roman" w:eastAsia="Times New Roman" w:hint="default"/>
                <w:sz w:val="21"/>
                <w:szCs w:val="21"/>
              </w:rPr>
              <w:t>*2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5,098,620.00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270,063.89</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4,828,556.11</w:t>
            </w:r>
          </w:p>
        </w:tc>
      </w:tr>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融资租赁服务费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11,711,111.10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4,533,333.36</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7,177,777.74</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26,112,711.32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12,928,374.57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13,678,721.86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644,933.36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24,717,430.67</w:t>
            </w:r>
          </w:p>
        </w:tc>
      </w:tr>
    </w:tbl>
    <w:p>
      <w:pPr>
        <w:spacing w:line="240" w:lineRule="auto" w:before="3"/>
        <w:rPr>
          <w:rFonts w:ascii="宋体" w:hAnsi="宋体" w:cs="宋体" w:eastAsia="宋体" w:hint="default"/>
          <w:sz w:val="13"/>
          <w:szCs w:val="13"/>
        </w:rPr>
      </w:pPr>
    </w:p>
    <w:p>
      <w:pPr>
        <w:pStyle w:val="BodyText"/>
        <w:spacing w:line="273" w:lineRule="exact" w:before="36"/>
        <w:ind w:left="538" w:right="0"/>
        <w:jc w:val="left"/>
      </w:pPr>
      <w:r>
        <w:rPr/>
        <w:t>其他说明：</w:t>
      </w:r>
    </w:p>
    <w:p>
      <w:pPr>
        <w:pStyle w:val="BodyText"/>
        <w:spacing w:line="280" w:lineRule="exact"/>
        <w:ind w:left="538"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spacing w:val="-2"/>
        </w:rPr>
        <w:t>印尼长虹和欧洲长虹公司支付给当地公司用于品牌开拓、销售网络的建设费用。</w:t>
      </w:r>
    </w:p>
    <w:p>
      <w:pPr>
        <w:pStyle w:val="BodyText"/>
        <w:spacing w:line="282" w:lineRule="exact"/>
        <w:ind w:left="538" w:right="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3"/>
        </w:rPr>
        <w:t> </w:t>
      </w:r>
      <w:r>
        <w:rPr/>
        <w:t>本公司应收账款资产证券化项目的服务承销费。</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260" w:right="1040"/>
        </w:sectPr>
      </w:pPr>
    </w:p>
    <w:p>
      <w:pPr>
        <w:pStyle w:val="Heading4"/>
        <w:spacing w:line="290" w:lineRule="auto"/>
        <w:ind w:left="538"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53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040"/>
          <w:cols w:num="2" w:equalWidth="0">
            <w:col w:w="4209" w:space="2524"/>
            <w:col w:w="287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439"/>
        <w:gridCol w:w="1644"/>
        <w:gridCol w:w="1642"/>
        <w:gridCol w:w="1688"/>
        <w:gridCol w:w="1639"/>
      </w:tblGrid>
      <w:tr>
        <w:trPr>
          <w:trHeight w:val="295" w:hRule="exact"/>
        </w:trPr>
        <w:tc>
          <w:tcPr>
            <w:tcW w:w="243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39" w:type="dxa"/>
            <w:vMerge/>
            <w:tcBorders>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8" w:right="0"/>
              <w:jc w:val="left"/>
              <w:rPr>
                <w:rFonts w:ascii="Times New Roman" w:hAnsi="Times New Roman" w:cs="Times New Roman" w:eastAsia="Times New Roman" w:hint="default"/>
                <w:sz w:val="21"/>
                <w:szCs w:val="21"/>
              </w:rPr>
            </w:pPr>
            <w:r>
              <w:rPr>
                <w:rFonts w:ascii="Times New Roman"/>
                <w:sz w:val="21"/>
              </w:rPr>
              <w:t>290,551,696.75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50,266,184.17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314,244,502.63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49,009,144.57</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39"/>
        <w:gridCol w:w="1644"/>
        <w:gridCol w:w="1642"/>
        <w:gridCol w:w="1688"/>
        <w:gridCol w:w="1639"/>
      </w:tblGrid>
      <w:tr>
        <w:trPr>
          <w:trHeight w:val="29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167,680,792.89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37,143,409.01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237,142,856.87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47,570,329.61</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354,875,695.30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53,231,354.29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386,608,942.44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57,991,341.37</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157,298,308.68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28,240,725.61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319,089,630.90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50,979,800.69</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970,406,493.62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168,881,673.08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1,257,085,932.84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205,550,616.24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336" w:space="33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公允价值调整影响递延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106,776,718.87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24,780,543.58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89,586,905.09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16,938,871.17</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14,721,755.00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2,208,263.26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230,596,226.87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34,589,434.03</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121,498,473.87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26,988,806.84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320,183,131.96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51,528,305.20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1"/>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8"/>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026" w:space="170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906,194,425.50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737,620,038.89</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6,748,408,009.42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6,232,838,916.97</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7,654,602,434.92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6,970,458,955.86</w:t>
            </w:r>
          </w:p>
        </w:tc>
      </w:tr>
    </w:tbl>
    <w:p>
      <w:pPr>
        <w:spacing w:line="240" w:lineRule="auto" w:before="7"/>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72" w:lineRule="exact" w:before="86"/>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5"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01" w:space="45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995"/>
        <w:gridCol w:w="1982"/>
        <w:gridCol w:w="1918"/>
      </w:tblGrid>
      <w:tr>
        <w:trPr>
          <w:trHeight w:val="28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智慧广元</w:t>
            </w:r>
            <w:r>
              <w:rPr>
                <w:rFonts w:ascii="Times New Roman" w:hAnsi="Times New Roman" w:cs="Times New Roman" w:eastAsia="Times New Roman" w:hint="default"/>
                <w:sz w:val="21"/>
                <w:szCs w:val="21"/>
              </w:rPr>
              <w:t>”</w:t>
            </w:r>
            <w:r>
              <w:rPr>
                <w:rFonts w:ascii="宋体" w:hAnsi="宋体" w:cs="宋体" w:eastAsia="宋体" w:hint="default"/>
                <w:sz w:val="21"/>
                <w:szCs w:val="21"/>
              </w:rPr>
              <w:t>公共安全综合平台建设项目（一期）</w:t>
            </w:r>
            <w:r>
              <w:rPr>
                <w:rFonts w:ascii="Times New Roman" w:hAnsi="Times New Roman" w:cs="Times New Roman" w:eastAsia="Times New Roman" w:hint="default"/>
                <w:sz w:val="21"/>
                <w:szCs w:val="21"/>
              </w:rPr>
              <w:t>*1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64,265,526.16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64,265,526.16</w:t>
            </w:r>
          </w:p>
        </w:tc>
      </w:tr>
      <w:tr>
        <w:trPr>
          <w:trHeight w:val="28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用于质押的定期存款</w:t>
            </w:r>
            <w:r>
              <w:rPr>
                <w:rFonts w:ascii="Times New Roman" w:hAnsi="Times New Roman" w:cs="Times New Roman" w:eastAsia="Times New Roman" w:hint="default"/>
                <w:sz w:val="21"/>
                <w:szCs w:val="21"/>
              </w:rPr>
              <w:t>*2</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34,615,630.00</w:t>
            </w:r>
          </w:p>
        </w:tc>
      </w:tr>
      <w:tr>
        <w:trPr>
          <w:trHeight w:val="28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64,265,526.16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98,881,156.16</w:t>
            </w:r>
          </w:p>
        </w:tc>
      </w:tr>
    </w:tbl>
    <w:p>
      <w:pPr>
        <w:spacing w:line="240" w:lineRule="auto" w:before="13"/>
        <w:rPr>
          <w:rFonts w:ascii="宋体" w:hAnsi="宋体" w:cs="宋体" w:eastAsia="宋体" w:hint="default"/>
          <w:sz w:val="12"/>
          <w:szCs w:val="12"/>
        </w:rPr>
      </w:pPr>
    </w:p>
    <w:p>
      <w:pPr>
        <w:pStyle w:val="BodyText"/>
        <w:spacing w:line="274" w:lineRule="exact" w:before="36"/>
        <w:ind w:right="3050"/>
        <w:jc w:val="left"/>
      </w:pPr>
      <w:r>
        <w:rPr/>
        <w:t>其他说明：</w:t>
      </w:r>
    </w:p>
    <w:p>
      <w:pPr>
        <w:pStyle w:val="BodyText"/>
        <w:spacing w:line="272" w:lineRule="exact" w:before="27"/>
        <w:ind w:right="202" w:firstLine="41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43"/>
        </w:rPr>
        <w:t> </w:t>
      </w:r>
      <w:r>
        <w:rPr>
          <w:spacing w:val="-2"/>
        </w:rPr>
        <w:t>四川长虹电子系统有限公司根据与广元市公安局签订的《</w:t>
      </w:r>
      <w:r>
        <w:rPr>
          <w:rFonts w:ascii="Times New Roman" w:hAnsi="Times New Roman" w:cs="Times New Roman" w:eastAsia="Times New Roman" w:hint="default"/>
          <w:spacing w:val="-2"/>
        </w:rPr>
        <w:t>“</w:t>
      </w:r>
      <w:r>
        <w:rPr>
          <w:spacing w:val="-2"/>
        </w:rPr>
        <w:t>智慧广元</w:t>
      </w:r>
      <w:r>
        <w:rPr>
          <w:rFonts w:ascii="Times New Roman" w:hAnsi="Times New Roman" w:cs="Times New Roman" w:eastAsia="Times New Roman" w:hint="default"/>
          <w:spacing w:val="-2"/>
        </w:rPr>
        <w:t>”</w:t>
      </w:r>
      <w:r>
        <w:rPr>
          <w:spacing w:val="-2"/>
        </w:rPr>
        <w:t>公共安全综合平台建</w:t>
      </w:r>
      <w:r>
        <w:rPr>
          <w:w w:val="100"/>
        </w:rPr>
        <w:t> </w:t>
      </w:r>
      <w:r>
        <w:rPr/>
        <w:t>设项目（一期）投融资合同》，年末累计向广元市公安局共支付投资款</w:t>
      </w:r>
      <w:r>
        <w:rPr>
          <w:spacing w:val="-56"/>
        </w:rPr>
        <w:t> </w:t>
      </w:r>
      <w:r>
        <w:rPr>
          <w:rFonts w:ascii="Times New Roman" w:hAnsi="Times New Roman" w:cs="Times New Roman" w:eastAsia="Times New Roman" w:hint="default"/>
        </w:rPr>
        <w:t>64,265,526.16</w:t>
      </w:r>
      <w:r>
        <w:rPr>
          <w:rFonts w:ascii="Times New Roman" w:hAnsi="Times New Roman" w:cs="Times New Roman" w:eastAsia="Times New Roman" w:hint="default"/>
          <w:spacing w:val="-3"/>
        </w:rPr>
        <w:t> </w:t>
      </w:r>
      <w:r>
        <w:rPr>
          <w:spacing w:val="-3"/>
        </w:rPr>
        <w:t>元。</w:t>
      </w:r>
      <w:r>
        <w:rPr/>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25" w:lineRule="auto" w:before="51"/>
        <w:ind w:right="236" w:firstLine="419"/>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t>本项目系美菱电器子公司中山长虹为取得银行长期借款存放在广发银行中山分行的三年</w:t>
      </w:r>
      <w:r>
        <w:rPr>
          <w:w w:val="100"/>
        </w:rPr>
        <w:t> </w:t>
      </w:r>
      <w:r>
        <w:rPr/>
        <w:t>期定期存款，将于</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年到期，故重分类至一年内到期的非流动资产，详见美菱电器</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年财务</w:t>
      </w:r>
      <w:r>
        <w:rPr>
          <w:w w:val="100"/>
        </w:rPr>
        <w:t> </w:t>
      </w:r>
      <w:r>
        <w:rPr/>
        <w:t>报表附注六、</w:t>
      </w:r>
      <w:r>
        <w:rPr>
          <w:rFonts w:ascii="Times New Roman" w:hAnsi="Times New Roman" w:cs="Times New Roman" w:eastAsia="Times New Roman" w:hint="default"/>
        </w:rPr>
        <w:t>22</w:t>
      </w:r>
      <w:r>
        <w:rPr/>
        <w:t>。</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4"/>
        <w:tabs>
          <w:tab w:pos="849" w:val="left" w:leader="none"/>
        </w:tabs>
        <w:spacing w:line="240" w:lineRule="auto" w:before="58"/>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117" w:space="4616"/>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抵押借款</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20,170,000.00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40,760,000.00</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质押借款</w:t>
            </w:r>
            <w:r>
              <w:rPr>
                <w:rFonts w:ascii="Times New Roman" w:hAnsi="Times New Roman" w:cs="Times New Roman" w:eastAsia="Times New Roman" w:hint="default"/>
                <w:sz w:val="21"/>
                <w:szCs w:val="21"/>
              </w:rPr>
              <w:t>*2</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3,920,063,968.76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4,113,890,291.64</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保证借款</w:t>
            </w:r>
            <w:r>
              <w:rPr>
                <w:rFonts w:ascii="Times New Roman" w:hAnsi="Times New Roman" w:cs="Times New Roman" w:eastAsia="Times New Roman" w:hint="default"/>
                <w:sz w:val="21"/>
                <w:szCs w:val="21"/>
              </w:rPr>
              <w:t>*3</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2"/>
              <w:jc w:val="right"/>
              <w:rPr>
                <w:rFonts w:ascii="Times New Roman" w:hAnsi="Times New Roman" w:cs="Times New Roman" w:eastAsia="Times New Roman" w:hint="default"/>
                <w:sz w:val="21"/>
                <w:szCs w:val="21"/>
              </w:rPr>
            </w:pPr>
            <w:r>
              <w:rPr>
                <w:rFonts w:ascii="Times New Roman"/>
                <w:spacing w:val="-1"/>
                <w:sz w:val="21"/>
              </w:rPr>
              <w:t>2,031,467,852.40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1"/>
              <w:jc w:val="right"/>
              <w:rPr>
                <w:rFonts w:ascii="Times New Roman" w:hAnsi="Times New Roman" w:cs="Times New Roman" w:eastAsia="Times New Roman" w:hint="default"/>
                <w:sz w:val="21"/>
                <w:szCs w:val="21"/>
              </w:rPr>
            </w:pPr>
            <w:r>
              <w:rPr>
                <w:rFonts w:ascii="Times New Roman"/>
                <w:spacing w:val="-1"/>
                <w:sz w:val="21"/>
              </w:rPr>
              <w:t>2,158,857,757.61</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8,095,478,809.06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7,583,396,856.03</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14,067,180,630.22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13,896,904,905.28</w:t>
            </w:r>
          </w:p>
        </w:tc>
      </w:tr>
    </w:tbl>
    <w:p>
      <w:pPr>
        <w:spacing w:line="240" w:lineRule="auto" w:before="2"/>
        <w:rPr>
          <w:rFonts w:ascii="宋体" w:hAnsi="宋体" w:cs="宋体" w:eastAsia="宋体" w:hint="default"/>
          <w:sz w:val="13"/>
          <w:szCs w:val="13"/>
        </w:rPr>
      </w:pPr>
    </w:p>
    <w:p>
      <w:pPr>
        <w:pStyle w:val="BodyText"/>
        <w:spacing w:line="273" w:lineRule="exact" w:before="36"/>
        <w:ind w:right="3050"/>
        <w:jc w:val="left"/>
      </w:pPr>
      <w:r>
        <w:rPr/>
        <w:t>短期借款分类的说明：</w:t>
      </w:r>
    </w:p>
    <w:p>
      <w:pPr>
        <w:pStyle w:val="BodyText"/>
        <w:spacing w:line="280" w:lineRule="exact"/>
        <w:ind w:left="638" w:right="202"/>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年末抵押借款中，对应的抵押物为房屋建筑物和土地所有权。</w:t>
      </w:r>
    </w:p>
    <w:p>
      <w:pPr>
        <w:pStyle w:val="BodyText"/>
        <w:spacing w:line="272" w:lineRule="exact"/>
        <w:ind w:left="638" w:right="202"/>
        <w:jc w:val="left"/>
        <w:rPr>
          <w:rFonts w:ascii="Times New Roman" w:hAnsi="Times New Roman" w:cs="Times New Roman" w:eastAsia="Times New Roman" w:hint="default"/>
        </w:rPr>
      </w:pPr>
      <w:r>
        <w:rPr>
          <w:rFonts w:ascii="Times New Roman" w:hAnsi="Times New Roman" w:cs="Times New Roman" w:eastAsia="Times New Roman" w:hint="default"/>
          <w:spacing w:val="-3"/>
        </w:rPr>
        <w:t>*2 </w:t>
      </w:r>
      <w:r>
        <w:rPr>
          <w:spacing w:val="-3"/>
        </w:rPr>
        <w:t>年末质押借款中，其中票据质押借款 </w:t>
      </w:r>
      <w:r>
        <w:rPr>
          <w:rFonts w:ascii="Times New Roman" w:hAnsi="Times New Roman" w:cs="Times New Roman" w:eastAsia="Times New Roman" w:hint="default"/>
        </w:rPr>
        <w:t>473,794,415.06 </w:t>
      </w:r>
      <w:r>
        <w:rPr>
          <w:spacing w:val="-4"/>
        </w:rPr>
        <w:t>元，信用证质押借款</w:t>
      </w:r>
      <w:r>
        <w:rPr>
          <w:spacing w:val="-61"/>
        </w:rPr>
        <w:t> </w:t>
      </w:r>
      <w:r>
        <w:rPr>
          <w:rFonts w:ascii="Times New Roman" w:hAnsi="Times New Roman" w:cs="Times New Roman" w:eastAsia="Times New Roman" w:hint="default"/>
        </w:rPr>
        <w:t>2,984,106,058.43</w:t>
      </w:r>
    </w:p>
    <w:p>
      <w:pPr>
        <w:pStyle w:val="BodyText"/>
        <w:spacing w:line="272" w:lineRule="exact"/>
        <w:ind w:right="202"/>
        <w:jc w:val="left"/>
      </w:pPr>
      <w:r>
        <w:rPr/>
        <w:t>元，保证金质押借款</w:t>
      </w:r>
      <w:r>
        <w:rPr>
          <w:spacing w:val="-55"/>
        </w:rPr>
        <w:t> </w:t>
      </w:r>
      <w:r>
        <w:rPr>
          <w:rFonts w:ascii="Times New Roman" w:hAnsi="Times New Roman" w:cs="Times New Roman" w:eastAsia="Times New Roman" w:hint="default"/>
        </w:rPr>
        <w:t>234,836,408.20</w:t>
      </w:r>
      <w:r>
        <w:rPr>
          <w:rFonts w:ascii="Times New Roman" w:hAnsi="Times New Roman" w:cs="Times New Roman" w:eastAsia="Times New Roman" w:hint="default"/>
          <w:spacing w:val="-4"/>
        </w:rPr>
        <w:t> </w:t>
      </w:r>
      <w:r>
        <w:rPr/>
        <w:t>元，应收账款质押借款</w:t>
      </w:r>
      <w:r>
        <w:rPr>
          <w:spacing w:val="-55"/>
        </w:rPr>
        <w:t> </w:t>
      </w:r>
      <w:r>
        <w:rPr>
          <w:rFonts w:ascii="Times New Roman" w:hAnsi="Times New Roman" w:cs="Times New Roman" w:eastAsia="Times New Roman" w:hint="default"/>
        </w:rPr>
        <w:t>227,327,087.07</w:t>
      </w:r>
      <w:r>
        <w:rPr>
          <w:rFonts w:ascii="Times New Roman" w:hAnsi="Times New Roman" w:cs="Times New Roman" w:eastAsia="Times New Roman" w:hint="default"/>
          <w:spacing w:val="-2"/>
        </w:rPr>
        <w:t> </w:t>
      </w:r>
      <w:r>
        <w:rPr>
          <w:spacing w:val="-3"/>
        </w:rPr>
        <w:t>元。</w:t>
      </w:r>
      <w:r>
        <w:rPr/>
      </w:r>
    </w:p>
    <w:p>
      <w:pPr>
        <w:pStyle w:val="BodyText"/>
        <w:spacing w:line="282" w:lineRule="exact"/>
        <w:ind w:left="638" w:right="202"/>
        <w:jc w:val="left"/>
      </w:pP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2"/>
        </w:rPr>
        <w:t>年末保证借款均为关联方担保，担保情况详见本附注十一、（二）</w:t>
      </w:r>
      <w:r>
        <w:rPr>
          <w:rFonts w:ascii="Times New Roman" w:hAnsi="Times New Roman" w:cs="Times New Roman" w:eastAsia="Times New Roman" w:hint="default"/>
          <w:spacing w:val="-2"/>
        </w:rPr>
        <w:t>6</w:t>
      </w:r>
      <w:r>
        <w:rPr>
          <w:spacing w:val="-2"/>
        </w:rPr>
        <w:t>。</w:t>
      </w:r>
    </w:p>
    <w:p>
      <w:pPr>
        <w:spacing w:line="240" w:lineRule="auto" w:before="8"/>
        <w:rPr>
          <w:rFonts w:ascii="宋体" w:hAnsi="宋体" w:cs="宋体" w:eastAsia="宋体" w:hint="default"/>
          <w:sz w:val="21"/>
          <w:szCs w:val="21"/>
        </w:rPr>
      </w:pPr>
    </w:p>
    <w:p>
      <w:pPr>
        <w:pStyle w:val="Heading4"/>
        <w:tabs>
          <w:tab w:pos="849" w:val="left" w:leader="none"/>
        </w:tabs>
        <w:spacing w:line="240" w:lineRule="auto" w:before="0"/>
        <w:ind w:right="305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right="3050"/>
        <w:jc w:val="left"/>
      </w:pPr>
      <w:r>
        <w:rPr/>
        <w:t>其中重要的已逾期未偿还的短期借款情况如下：</w:t>
      </w:r>
    </w:p>
    <w:p>
      <w:pPr>
        <w:pStyle w:val="BodyText"/>
        <w:spacing w:line="274" w:lineRule="exact" w:before="24"/>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2"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362" w:space="137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138,053,181.01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19,759,857.09</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衍生金融负债</w:t>
            </w:r>
            <w:r>
              <w:rPr>
                <w:rFonts w:ascii="Times New Roman" w:hAnsi="Times New Roman" w:cs="Times New Roman" w:eastAsia="Times New Roman" w:hint="default"/>
                <w:sz w:val="21"/>
                <w:szCs w:val="21"/>
              </w:rPr>
              <w:t>*</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138,053,181.01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19,759,857.09</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138,053,181.01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19,759,857.09</w:t>
            </w:r>
          </w:p>
        </w:tc>
      </w:tr>
    </w:tbl>
    <w:p>
      <w:pPr>
        <w:spacing w:line="240" w:lineRule="auto" w:before="13"/>
        <w:rPr>
          <w:rFonts w:ascii="宋体" w:hAnsi="宋体" w:cs="宋体" w:eastAsia="宋体" w:hint="default"/>
          <w:sz w:val="12"/>
          <w:szCs w:val="12"/>
        </w:rPr>
      </w:pPr>
    </w:p>
    <w:p>
      <w:pPr>
        <w:pStyle w:val="BodyText"/>
        <w:spacing w:line="240" w:lineRule="auto" w:before="36"/>
        <w:ind w:right="3050"/>
        <w:jc w:val="left"/>
      </w:pPr>
      <w:r>
        <w:rPr/>
        <w:t>其他说明：</w:t>
      </w:r>
    </w:p>
    <w:p>
      <w:pPr>
        <w:pStyle w:val="Heading3"/>
        <w:spacing w:line="240" w:lineRule="auto" w:before="64"/>
        <w:ind w:left="638" w:right="3050"/>
        <w:jc w:val="left"/>
      </w:pPr>
      <w:r>
        <w:rPr>
          <w:rFonts w:ascii="Times New Roman" w:hAnsi="Times New Roman" w:cs="Times New Roman" w:eastAsia="Times New Roman" w:hint="default"/>
        </w:rPr>
        <w:t>*</w:t>
      </w:r>
      <w:r>
        <w:rPr/>
        <w:t>衍生金融负债明细如下</w:t>
      </w:r>
    </w:p>
    <w:p>
      <w:pPr>
        <w:spacing w:line="240" w:lineRule="auto" w:before="0"/>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1882"/>
        <w:gridCol w:w="1419"/>
        <w:gridCol w:w="5595"/>
      </w:tblGrid>
      <w:tr>
        <w:trPr>
          <w:trHeight w:val="35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1"/>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8"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65,660,925.08</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母公司主要针对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29,181.41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万美元的资金需求做的远期购汇</w:t>
            </w:r>
          </w:p>
        </w:tc>
      </w:tr>
      <w:tr>
        <w:trPr>
          <w:trHeight w:val="35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12,789,726.44</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广东长虹主要针对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8,289.70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万美元的资金需求做的远期购汇</w:t>
            </w:r>
          </w:p>
        </w:tc>
      </w:tr>
      <w:tr>
        <w:trPr>
          <w:trHeight w:val="35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17,948,155.40</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华意压缩主要针对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2,288.49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万美元的资金需求做的远期购汇</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882"/>
        <w:gridCol w:w="1419"/>
        <w:gridCol w:w="5595"/>
      </w:tblGrid>
      <w:tr>
        <w:trPr>
          <w:trHeight w:val="35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1"/>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16,034,000.00</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美菱电器主要针对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万美元的资金需求做的远期购汇</w:t>
            </w:r>
          </w:p>
        </w:tc>
      </w:tr>
      <w:tr>
        <w:trPr>
          <w:trHeight w:val="35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25,620,374.09</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香港长虹主要针对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36,496.42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万美元的资金需求做的远期购汇和结汇</w:t>
            </w:r>
          </w:p>
        </w:tc>
      </w:tr>
      <w:tr>
        <w:trPr>
          <w:trHeight w:val="35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138,053,181.01</w:t>
            </w:r>
            <w:r>
              <w:rPr>
                <w:rFonts w:ascii="Times New Roman"/>
                <w:spacing w:val="-1"/>
                <w:sz w:val="18"/>
              </w:rPr>
            </w:r>
          </w:p>
        </w:tc>
        <w:tc>
          <w:tcPr>
            <w:tcW w:w="5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305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9"/>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567" w:space="5166"/>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4"/>
              <w:jc w:val="right"/>
              <w:rPr>
                <w:rFonts w:ascii="Times New Roman" w:hAnsi="Times New Roman" w:cs="Times New Roman" w:eastAsia="Times New Roman" w:hint="default"/>
                <w:sz w:val="21"/>
                <w:szCs w:val="21"/>
              </w:rPr>
            </w:pPr>
            <w:r>
              <w:rPr>
                <w:rFonts w:ascii="Times New Roman"/>
                <w:spacing w:val="-1"/>
                <w:sz w:val="21"/>
              </w:rPr>
              <w:t>1,484,797,455.85</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387,763,429.17</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9,296,435,659.55</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8,182,791,043.87</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10,781,233,115.40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8,570,554,473.04</w:t>
            </w:r>
          </w:p>
        </w:tc>
      </w:tr>
    </w:tbl>
    <w:p>
      <w:pPr>
        <w:spacing w:line="240" w:lineRule="auto" w:before="13"/>
        <w:rPr>
          <w:rFonts w:ascii="宋体" w:hAnsi="宋体" w:cs="宋体" w:eastAsia="宋体" w:hint="default"/>
          <w:sz w:val="12"/>
          <w:szCs w:val="12"/>
        </w:rPr>
      </w:pPr>
    </w:p>
    <w:p>
      <w:pPr>
        <w:pStyle w:val="BodyText"/>
        <w:spacing w:line="240" w:lineRule="auto" w:before="36"/>
        <w:ind w:right="3050"/>
        <w:jc w:val="left"/>
      </w:pPr>
      <w:r>
        <w:rPr/>
        <w:t>本期末已到期未支付的应付票据总额为</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74" w:space="465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10,337,393,532.23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9,493,139,359.85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354,691,648.43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335,675,243.45</w:t>
            </w:r>
          </w:p>
        </w:tc>
      </w:tr>
    </w:tbl>
    <w:p>
      <w:pPr>
        <w:spacing w:line="240" w:lineRule="auto" w:before="10"/>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3050"/>
        <w:jc w:val="left"/>
      </w:pPr>
      <w:r>
        <w:rPr/>
        <w:t>其他说明</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25" w:space="45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1,819,571,780.66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1,356,804,119.41</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138,211,520.90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96,881,740.69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305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2"/>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0"/>
        <w:ind w:right="305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其他说明</w:t>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6"/>
          <w:pgSz w:w="11910" w:h="16840"/>
          <w:pgMar w:footer="1195" w:header="0" w:top="1120" w:bottom="1380" w:left="1580" w:right="920"/>
          <w:pgNumType w:start="135"/>
        </w:sectPr>
      </w:pPr>
    </w:p>
    <w:p>
      <w:pPr>
        <w:pStyle w:val="Heading4"/>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920"/>
          <w:cols w:num="2" w:equalWidth="0">
            <w:col w:w="2544" w:space="4189"/>
            <w:col w:w="267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694"/>
        <w:gridCol w:w="1606"/>
        <w:gridCol w:w="1803"/>
        <w:gridCol w:w="1428"/>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Times New Roman" w:hAnsi="Times New Roman" w:cs="Times New Roman" w:eastAsia="Times New Roman" w:hint="default"/>
                <w:sz w:val="18"/>
                <w:szCs w:val="18"/>
              </w:rPr>
            </w:pPr>
            <w:r>
              <w:rPr>
                <w:rFonts w:ascii="Times New Roman"/>
                <w:spacing w:val="-10"/>
                <w:sz w:val="18"/>
              </w:rPr>
              <w:t>490,162,922.05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0"/>
                <w:sz w:val="18"/>
              </w:rPr>
              <w:t>4,445,189,466.86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Times New Roman" w:hAnsi="Times New Roman" w:cs="Times New Roman" w:eastAsia="Times New Roman" w:hint="default"/>
                <w:sz w:val="18"/>
                <w:szCs w:val="18"/>
              </w:rPr>
            </w:pPr>
            <w:r>
              <w:rPr>
                <w:rFonts w:ascii="Times New Roman"/>
                <w:spacing w:val="-10"/>
                <w:sz w:val="18"/>
              </w:rPr>
              <w:t>4,480,379,155.82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0"/>
                <w:sz w:val="18"/>
              </w:rPr>
              <w:t>454,973,233.09</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spacing w:val="-10"/>
                <w:sz w:val="18"/>
              </w:rPr>
              <w:t>15,348,395.98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348,345,469.88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1"/>
              <w:jc w:val="right"/>
              <w:rPr>
                <w:rFonts w:ascii="Times New Roman" w:hAnsi="Times New Roman" w:cs="Times New Roman" w:eastAsia="Times New Roman" w:hint="default"/>
                <w:sz w:val="18"/>
                <w:szCs w:val="18"/>
              </w:rPr>
            </w:pPr>
            <w:r>
              <w:rPr>
                <w:rFonts w:ascii="Times New Roman"/>
                <w:spacing w:val="-10"/>
                <w:sz w:val="18"/>
              </w:rPr>
              <w:t>339,906,404.47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23,787,461.39</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2"/>
              <w:jc w:val="right"/>
              <w:rPr>
                <w:rFonts w:ascii="Times New Roman" w:hAnsi="Times New Roman" w:cs="Times New Roman" w:eastAsia="Times New Roman" w:hint="default"/>
                <w:sz w:val="18"/>
                <w:szCs w:val="18"/>
              </w:rPr>
            </w:pPr>
            <w:r>
              <w:rPr>
                <w:rFonts w:ascii="Times New Roman"/>
                <w:spacing w:val="-10"/>
                <w:sz w:val="18"/>
              </w:rPr>
              <w:t>32,854,261.05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0"/>
                <w:sz w:val="18"/>
              </w:rPr>
              <w:t>43,787,257.18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Times New Roman" w:hAnsi="Times New Roman" w:cs="Times New Roman" w:eastAsia="Times New Roman" w:hint="default"/>
                <w:sz w:val="18"/>
                <w:szCs w:val="18"/>
              </w:rPr>
            </w:pPr>
            <w:r>
              <w:rPr>
                <w:rFonts w:ascii="Times New Roman"/>
                <w:spacing w:val="-10"/>
                <w:sz w:val="18"/>
              </w:rPr>
              <w:t>56,712,819.65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0"/>
                <w:sz w:val="18"/>
              </w:rPr>
              <w:t>19,928,698.58</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0"/>
                <w:sz w:val="18"/>
              </w:rPr>
              <w:t>1,016,831.04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Times New Roman" w:hAnsi="Times New Roman" w:cs="Times New Roman" w:eastAsia="Times New Roman" w:hint="default"/>
                <w:sz w:val="18"/>
                <w:szCs w:val="18"/>
              </w:rPr>
            </w:pPr>
            <w:r>
              <w:rPr>
                <w:rFonts w:ascii="Times New Roman"/>
                <w:spacing w:val="-10"/>
                <w:sz w:val="18"/>
              </w:rPr>
              <w:t>1,016,831.04</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Times New Roman" w:hAnsi="Times New Roman" w:cs="Times New Roman" w:eastAsia="Times New Roman" w:hint="default"/>
                <w:sz w:val="18"/>
                <w:szCs w:val="18"/>
              </w:rPr>
            </w:pPr>
            <w:r>
              <w:rPr>
                <w:rFonts w:ascii="Times New Roman"/>
                <w:spacing w:val="-10"/>
                <w:sz w:val="18"/>
              </w:rPr>
              <w:t>538,365,579.08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0"/>
                <w:sz w:val="18"/>
              </w:rPr>
              <w:t>4,838,339,024.96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Times New Roman" w:hAnsi="Times New Roman" w:cs="Times New Roman" w:eastAsia="Times New Roman" w:hint="default"/>
                <w:sz w:val="18"/>
                <w:szCs w:val="18"/>
              </w:rPr>
            </w:pPr>
            <w:r>
              <w:rPr>
                <w:rFonts w:ascii="Times New Roman"/>
                <w:spacing w:val="-10"/>
                <w:sz w:val="18"/>
              </w:rPr>
              <w:t>4,878,015,210.98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0"/>
                <w:sz w:val="18"/>
              </w:rPr>
              <w:t>498,689,393.06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92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920"/>
          <w:cols w:num="2" w:equalWidth="0">
            <w:col w:w="2122" w:space="4762"/>
            <w:col w:w="2526"/>
          </w:cols>
        </w:sectPr>
      </w:pPr>
    </w:p>
    <w:tbl>
      <w:tblPr>
        <w:tblW w:w="0" w:type="auto"/>
        <w:jc w:val="left"/>
        <w:tblInd w:w="105" w:type="dxa"/>
        <w:tblLayout w:type="fixed"/>
        <w:tblCellMar>
          <w:top w:w="0" w:type="dxa"/>
          <w:left w:w="0" w:type="dxa"/>
          <w:bottom w:w="0" w:type="dxa"/>
          <w:right w:w="0" w:type="dxa"/>
        </w:tblCellMar>
        <w:tblLook w:val="01E0"/>
      </w:tblPr>
      <w:tblGrid>
        <w:gridCol w:w="2377"/>
        <w:gridCol w:w="1702"/>
        <w:gridCol w:w="1743"/>
        <w:gridCol w:w="1801"/>
        <w:gridCol w:w="1560"/>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3"/>
                <w:sz w:val="21"/>
              </w:rPr>
              <w:t>409,414,435.52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3"/>
                <w:sz w:val="21"/>
              </w:rPr>
              <w:t>3,974,418,499.83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3"/>
                <w:sz w:val="21"/>
              </w:rPr>
              <w:t>3,964,780,263.90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7"/>
              <w:jc w:val="right"/>
              <w:rPr>
                <w:rFonts w:ascii="Times New Roman" w:hAnsi="Times New Roman" w:cs="Times New Roman" w:eastAsia="Times New Roman" w:hint="default"/>
                <w:sz w:val="21"/>
                <w:szCs w:val="21"/>
              </w:rPr>
            </w:pPr>
            <w:r>
              <w:rPr>
                <w:rFonts w:ascii="Times New Roman"/>
                <w:spacing w:val="-13"/>
                <w:sz w:val="21"/>
              </w:rPr>
              <w:t>419,052,671.45</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3"/>
                <w:sz w:val="21"/>
              </w:rPr>
              <w:t>106,834,990.73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
              <w:jc w:val="right"/>
              <w:rPr>
                <w:rFonts w:ascii="Times New Roman" w:hAnsi="Times New Roman" w:cs="Times New Roman" w:eastAsia="Times New Roman" w:hint="default"/>
                <w:sz w:val="21"/>
                <w:szCs w:val="21"/>
              </w:rPr>
            </w:pPr>
            <w:r>
              <w:rPr>
                <w:rFonts w:ascii="Times New Roman"/>
                <w:spacing w:val="-13"/>
                <w:sz w:val="21"/>
              </w:rPr>
              <w:t>106,834,990.73</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3"/>
                <w:sz w:val="21"/>
              </w:rPr>
              <w:t>7,411,963.89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3"/>
                <w:sz w:val="21"/>
              </w:rPr>
              <w:t>189,922,775.98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0"/>
              <w:jc w:val="right"/>
              <w:rPr>
                <w:rFonts w:ascii="Times New Roman" w:hAnsi="Times New Roman" w:cs="Times New Roman" w:eastAsia="Times New Roman" w:hint="default"/>
                <w:sz w:val="21"/>
                <w:szCs w:val="21"/>
              </w:rPr>
            </w:pPr>
            <w:r>
              <w:rPr>
                <w:rFonts w:ascii="Times New Roman"/>
                <w:spacing w:val="-13"/>
                <w:sz w:val="21"/>
              </w:rPr>
              <w:t>186,898,785.78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Times New Roman" w:hAnsi="Times New Roman" w:cs="Times New Roman" w:eastAsia="Times New Roman" w:hint="default"/>
                <w:sz w:val="21"/>
                <w:szCs w:val="21"/>
              </w:rPr>
            </w:pPr>
            <w:r>
              <w:rPr>
                <w:rFonts w:ascii="Times New Roman"/>
                <w:spacing w:val="-13"/>
                <w:sz w:val="21"/>
              </w:rPr>
              <w:t>10,435,954.09</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3"/>
                <w:sz w:val="21"/>
              </w:rPr>
              <w:t>5,915,253.15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3"/>
                <w:sz w:val="21"/>
              </w:rPr>
              <w:t>163,290,804.51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
              <w:jc w:val="right"/>
              <w:rPr>
                <w:rFonts w:ascii="Times New Roman" w:hAnsi="Times New Roman" w:cs="Times New Roman" w:eastAsia="Times New Roman" w:hint="default"/>
                <w:sz w:val="21"/>
                <w:szCs w:val="21"/>
              </w:rPr>
            </w:pPr>
            <w:r>
              <w:rPr>
                <w:rFonts w:ascii="Times New Roman"/>
                <w:spacing w:val="-13"/>
                <w:sz w:val="21"/>
              </w:rPr>
              <w:t>160,274,704.88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21"/>
                <w:szCs w:val="21"/>
              </w:rPr>
            </w:pPr>
            <w:r>
              <w:rPr>
                <w:rFonts w:ascii="Times New Roman"/>
                <w:spacing w:val="-13"/>
                <w:sz w:val="21"/>
              </w:rPr>
              <w:t>8,931,352.78</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3"/>
                <w:sz w:val="21"/>
              </w:rPr>
              <w:t>1,073,388.30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3"/>
                <w:sz w:val="21"/>
              </w:rPr>
              <w:t>14,922,876.75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
              <w:jc w:val="right"/>
              <w:rPr>
                <w:rFonts w:ascii="Times New Roman" w:hAnsi="Times New Roman" w:cs="Times New Roman" w:eastAsia="Times New Roman" w:hint="default"/>
                <w:sz w:val="21"/>
                <w:szCs w:val="21"/>
              </w:rPr>
            </w:pPr>
            <w:r>
              <w:rPr>
                <w:rFonts w:ascii="Times New Roman"/>
                <w:spacing w:val="-13"/>
                <w:sz w:val="21"/>
              </w:rPr>
              <w:t>15,149,904.43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21"/>
                <w:szCs w:val="21"/>
              </w:rPr>
            </w:pPr>
            <w:r>
              <w:rPr>
                <w:rFonts w:ascii="Times New Roman"/>
                <w:spacing w:val="-12"/>
                <w:sz w:val="21"/>
              </w:rPr>
              <w:t>846,360.62</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2"/>
                <w:sz w:val="21"/>
              </w:rPr>
              <w:t>423,322.44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3"/>
                <w:sz w:val="21"/>
              </w:rPr>
              <w:t>11,607,537.10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0"/>
              <w:jc w:val="right"/>
              <w:rPr>
                <w:rFonts w:ascii="Times New Roman" w:hAnsi="Times New Roman" w:cs="Times New Roman" w:eastAsia="Times New Roman" w:hint="default"/>
                <w:sz w:val="21"/>
                <w:szCs w:val="21"/>
              </w:rPr>
            </w:pPr>
            <w:r>
              <w:rPr>
                <w:rFonts w:ascii="Times New Roman"/>
                <w:spacing w:val="-13"/>
                <w:sz w:val="21"/>
              </w:rPr>
              <w:t>11,372,618.85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Times New Roman" w:hAnsi="Times New Roman" w:cs="Times New Roman" w:eastAsia="Times New Roman" w:hint="default"/>
                <w:sz w:val="21"/>
                <w:szCs w:val="21"/>
              </w:rPr>
            </w:pPr>
            <w:r>
              <w:rPr>
                <w:rFonts w:ascii="Times New Roman"/>
                <w:spacing w:val="-12"/>
                <w:sz w:val="21"/>
              </w:rPr>
              <w:t>658,240.69</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2"/>
                <w:sz w:val="21"/>
              </w:rPr>
              <w:t>101,557.62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
              <w:jc w:val="right"/>
              <w:rPr>
                <w:rFonts w:ascii="Times New Roman" w:hAnsi="Times New Roman" w:cs="Times New Roman" w:eastAsia="Times New Roman" w:hint="default"/>
                <w:sz w:val="21"/>
                <w:szCs w:val="21"/>
              </w:rPr>
            </w:pPr>
            <w:r>
              <w:rPr>
                <w:rFonts w:ascii="Times New Roman"/>
                <w:spacing w:val="-12"/>
                <w:sz w:val="21"/>
              </w:rPr>
              <w:t>101,557.62</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3"/>
                <w:sz w:val="21"/>
              </w:rPr>
              <w:t>11,329,290.01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3"/>
                <w:sz w:val="21"/>
              </w:rPr>
              <w:t>157,436,823.29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0"/>
              <w:jc w:val="right"/>
              <w:rPr>
                <w:rFonts w:ascii="Times New Roman" w:hAnsi="Times New Roman" w:cs="Times New Roman" w:eastAsia="Times New Roman" w:hint="default"/>
                <w:sz w:val="21"/>
                <w:szCs w:val="21"/>
              </w:rPr>
            </w:pPr>
            <w:r>
              <w:rPr>
                <w:rFonts w:ascii="Times New Roman"/>
                <w:spacing w:val="-13"/>
                <w:sz w:val="21"/>
              </w:rPr>
              <w:t>157,099,414.61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Times New Roman" w:hAnsi="Times New Roman" w:cs="Times New Roman" w:eastAsia="Times New Roman" w:hint="default"/>
                <w:sz w:val="21"/>
                <w:szCs w:val="21"/>
              </w:rPr>
            </w:pPr>
            <w:r>
              <w:rPr>
                <w:rFonts w:ascii="Times New Roman"/>
                <w:spacing w:val="-13"/>
                <w:sz w:val="21"/>
              </w:rPr>
              <w:t>11,666,698.69</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9"/>
              <w:jc w:val="right"/>
              <w:rPr>
                <w:rFonts w:ascii="Times New Roman" w:hAnsi="Times New Roman" w:cs="Times New Roman" w:eastAsia="Times New Roman" w:hint="default"/>
                <w:sz w:val="21"/>
                <w:szCs w:val="21"/>
              </w:rPr>
            </w:pPr>
            <w:r>
              <w:rPr>
                <w:rFonts w:ascii="Times New Roman"/>
                <w:spacing w:val="-13"/>
                <w:sz w:val="21"/>
              </w:rPr>
              <w:t>12,625,081.71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9"/>
              <w:jc w:val="right"/>
              <w:rPr>
                <w:rFonts w:ascii="Times New Roman" w:hAnsi="Times New Roman" w:cs="Times New Roman" w:eastAsia="Times New Roman" w:hint="default"/>
                <w:sz w:val="21"/>
                <w:szCs w:val="21"/>
              </w:rPr>
            </w:pPr>
            <w:r>
              <w:rPr>
                <w:rFonts w:ascii="Times New Roman"/>
                <w:spacing w:val="-13"/>
                <w:sz w:val="21"/>
              </w:rPr>
              <w:t>16,576,377.03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0"/>
              <w:jc w:val="right"/>
              <w:rPr>
                <w:rFonts w:ascii="Times New Roman" w:hAnsi="Times New Roman" w:cs="Times New Roman" w:eastAsia="Times New Roman" w:hint="default"/>
                <w:sz w:val="21"/>
                <w:szCs w:val="21"/>
              </w:rPr>
            </w:pPr>
            <w:r>
              <w:rPr>
                <w:rFonts w:ascii="Times New Roman"/>
                <w:spacing w:val="-13"/>
                <w:sz w:val="21"/>
              </w:rPr>
              <w:t>15,383,549.88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7"/>
              <w:jc w:val="right"/>
              <w:rPr>
                <w:rFonts w:ascii="Times New Roman" w:hAnsi="Times New Roman" w:cs="Times New Roman" w:eastAsia="Times New Roman" w:hint="default"/>
                <w:sz w:val="21"/>
                <w:szCs w:val="21"/>
              </w:rPr>
            </w:pPr>
            <w:r>
              <w:rPr>
                <w:rFonts w:ascii="Times New Roman"/>
                <w:spacing w:val="-13"/>
                <w:sz w:val="21"/>
              </w:rPr>
              <w:t>13,817,908.86</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3"/>
                <w:sz w:val="21"/>
              </w:rPr>
              <w:t>49,382,150.92</w:t>
            </w:r>
          </w:p>
        </w:tc>
        <w:tc>
          <w:tcPr>
            <w:tcW w:w="17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0"/>
              <w:jc w:val="right"/>
              <w:rPr>
                <w:rFonts w:ascii="Times New Roman" w:hAnsi="Times New Roman" w:cs="Times New Roman" w:eastAsia="Times New Roman" w:hint="default"/>
                <w:sz w:val="21"/>
                <w:szCs w:val="21"/>
              </w:rPr>
            </w:pPr>
            <w:r>
              <w:rPr>
                <w:rFonts w:ascii="Times New Roman"/>
                <w:spacing w:val="-13"/>
                <w:sz w:val="21"/>
              </w:rPr>
              <w:t>49,382,150.92</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3"/>
                <w:sz w:val="21"/>
              </w:rPr>
              <w:t>490,162,922.05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0"/>
              <w:jc w:val="right"/>
              <w:rPr>
                <w:rFonts w:ascii="Times New Roman" w:hAnsi="Times New Roman" w:cs="Times New Roman" w:eastAsia="Times New Roman" w:hint="default"/>
                <w:sz w:val="21"/>
                <w:szCs w:val="21"/>
              </w:rPr>
            </w:pPr>
            <w:r>
              <w:rPr>
                <w:rFonts w:ascii="Times New Roman"/>
                <w:spacing w:val="-13"/>
                <w:sz w:val="21"/>
              </w:rPr>
              <w:t>4,445,189,466.86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0"/>
              <w:jc w:val="right"/>
              <w:rPr>
                <w:rFonts w:ascii="Times New Roman" w:hAnsi="Times New Roman" w:cs="Times New Roman" w:eastAsia="Times New Roman" w:hint="default"/>
                <w:sz w:val="21"/>
                <w:szCs w:val="21"/>
              </w:rPr>
            </w:pPr>
            <w:r>
              <w:rPr>
                <w:rFonts w:ascii="Times New Roman"/>
                <w:spacing w:val="-13"/>
                <w:sz w:val="21"/>
              </w:rPr>
              <w:t>4,480,379,155.82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Times New Roman" w:hAnsi="Times New Roman" w:cs="Times New Roman" w:eastAsia="Times New Roman" w:hint="default"/>
                <w:sz w:val="21"/>
                <w:szCs w:val="21"/>
              </w:rPr>
            </w:pPr>
            <w:r>
              <w:rPr>
                <w:rFonts w:ascii="Times New Roman"/>
                <w:spacing w:val="-13"/>
                <w:sz w:val="21"/>
              </w:rPr>
              <w:t>454,973,233.09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92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920"/>
          <w:cols w:num="2" w:equalWidth="0">
            <w:col w:w="2333" w:space="4400"/>
            <w:col w:w="267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35"/>
        <w:gridCol w:w="1702"/>
        <w:gridCol w:w="1702"/>
        <w:gridCol w:w="1820"/>
        <w:gridCol w:w="1591"/>
      </w:tblGrid>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702"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13,460,720.82</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333,399,184.19</w:t>
            </w:r>
          </w:p>
        </w:tc>
        <w:tc>
          <w:tcPr>
            <w:tcW w:w="1820"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325,424,159.40</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21,435,745.61</w:t>
            </w: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1,887,675.16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14,946,285.69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14,482,245.07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2,351,715.78</w:t>
            </w: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702" w:type="dxa"/>
            <w:tcBorders>
              <w:top w:val="single" w:sz="4" w:space="0" w:color="000000"/>
              <w:left w:val="single" w:sz="6"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15,348,395.98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348,345,469.88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339,906,404.47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23,787,461.39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right="0"/>
        <w:jc w:val="left"/>
      </w:pPr>
      <w:r>
        <w:rPr/>
        <w:t>其他说明：</w:t>
      </w:r>
    </w:p>
    <w:p>
      <w:pPr>
        <w:pStyle w:val="BodyText"/>
        <w:spacing w:line="290"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567" w:space="5166"/>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206,220,430.93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216,222,160.35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9,346,243.07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8,845,060.08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5,720,598.25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7,866,438.04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13,654,218.47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12,335,814.09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5,749,670.61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7,059,971.05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6,339,385.56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7,596,654.71</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16,085,233.23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12,907,414.18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28,550,835.67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11,537,071.85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1,390,981.39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1,066,264.60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101,061,979.15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56,539,994.56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废弃电器电子产品处理基金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33,215,859.00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35,272,144.00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其他</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4,855,758.73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4,567,491.32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432,191,194.06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381,816,478.83</w:t>
            </w:r>
          </w:p>
        </w:tc>
      </w:tr>
    </w:tbl>
    <w:p>
      <w:pPr>
        <w:spacing w:line="240" w:lineRule="auto" w:before="13"/>
        <w:rPr>
          <w:rFonts w:ascii="宋体" w:hAnsi="宋体" w:cs="宋体" w:eastAsia="宋体" w:hint="default"/>
          <w:sz w:val="12"/>
          <w:szCs w:val="12"/>
        </w:rPr>
      </w:pPr>
    </w:p>
    <w:p>
      <w:pPr>
        <w:pStyle w:val="BodyText"/>
        <w:spacing w:line="274" w:lineRule="exact" w:before="36"/>
        <w:ind w:right="3050"/>
        <w:jc w:val="left"/>
      </w:pPr>
      <w:r>
        <w:rPr/>
        <w:t>其他说明：</w:t>
      </w:r>
    </w:p>
    <w:p>
      <w:pPr>
        <w:pStyle w:val="BodyText"/>
        <w:spacing w:line="290" w:lineRule="exact"/>
        <w:ind w:left="638" w:right="202"/>
        <w:jc w:val="left"/>
      </w:pPr>
      <w:r>
        <w:rPr>
          <w:rFonts w:ascii="Times New Roman" w:hAnsi="Times New Roman" w:cs="Times New Roman" w:eastAsia="Times New Roman" w:hint="default"/>
        </w:rPr>
        <w:t>*1</w:t>
      </w:r>
      <w:r>
        <w:rPr/>
        <w:t>：其他税费主要是契税以及水利建设基金、防洪基金、价格调节基金等地方税费等。</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567" w:space="516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26,112,854.56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13,661,479.05</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13,569,767.28</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39,682,621.84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13,661,479.05</w:t>
            </w:r>
          </w:p>
        </w:tc>
      </w:tr>
    </w:tbl>
    <w:p>
      <w:pPr>
        <w:spacing w:line="240" w:lineRule="auto" w:before="2"/>
        <w:rPr>
          <w:rFonts w:ascii="宋体" w:hAnsi="宋体" w:cs="宋体" w:eastAsia="宋体" w:hint="default"/>
          <w:sz w:val="13"/>
          <w:szCs w:val="13"/>
        </w:rPr>
      </w:pPr>
    </w:p>
    <w:p>
      <w:pPr>
        <w:pStyle w:val="BodyText"/>
        <w:spacing w:line="273" w:lineRule="exact" w:before="36"/>
        <w:ind w:right="3050"/>
        <w:jc w:val="left"/>
      </w:pPr>
      <w:r>
        <w:rPr/>
        <w:t>重要的已逾期未支付的利息情况：</w:t>
      </w:r>
    </w:p>
    <w:p>
      <w:pPr>
        <w:pStyle w:val="BodyText"/>
        <w:spacing w:line="276" w:lineRule="auto"/>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40" w:lineRule="auto" w:before="25"/>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567" w:space="5166"/>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6,674,346.23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8,938,136.95</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7" w:right="0"/>
              <w:jc w:val="left"/>
              <w:rPr>
                <w:rFonts w:ascii="宋体" w:hAnsi="宋体" w:cs="宋体" w:eastAsia="宋体" w:hint="default"/>
                <w:sz w:val="21"/>
                <w:szCs w:val="21"/>
              </w:rPr>
            </w:pPr>
            <w:r>
              <w:rPr>
                <w:rFonts w:ascii="宋体" w:hAnsi="宋体" w:cs="宋体" w:eastAsia="宋体" w:hint="default"/>
                <w:sz w:val="21"/>
                <w:szCs w:val="21"/>
              </w:rPr>
              <w:t>其中：应付股利</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3,630,787.27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3,269,067.37</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28"/>
              <w:jc w:val="right"/>
              <w:rPr>
                <w:rFonts w:ascii="宋体" w:hAnsi="宋体" w:cs="宋体" w:eastAsia="宋体" w:hint="default"/>
                <w:sz w:val="21"/>
                <w:szCs w:val="21"/>
              </w:rPr>
            </w:pPr>
            <w:r>
              <w:rPr>
                <w:rFonts w:ascii="宋体" w:hAnsi="宋体" w:cs="宋体" w:eastAsia="宋体" w:hint="default"/>
                <w:spacing w:val="-2"/>
                <w:sz w:val="21"/>
                <w:szCs w:val="21"/>
              </w:rPr>
              <w:t>应付股利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美菱电器</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2,890,364.80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2,545,801.23</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28"/>
              <w:jc w:val="right"/>
              <w:rPr>
                <w:rFonts w:ascii="宋体" w:hAnsi="宋体" w:cs="宋体" w:eastAsia="宋体" w:hint="default"/>
                <w:sz w:val="21"/>
                <w:szCs w:val="21"/>
              </w:rPr>
            </w:pPr>
            <w:r>
              <w:rPr>
                <w:rFonts w:ascii="宋体" w:hAnsi="宋体" w:cs="宋体" w:eastAsia="宋体" w:hint="default"/>
                <w:spacing w:val="-2"/>
                <w:sz w:val="21"/>
                <w:szCs w:val="21"/>
              </w:rPr>
              <w:t>应付股利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长虹佳华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153,194.16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3,123,268.35</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Times New Roman" w:hAnsi="Times New Roman" w:cs="Times New Roman" w:eastAsia="Times New Roman" w:hint="default"/>
                <w:sz w:val="21"/>
                <w:szCs w:val="21"/>
              </w:rPr>
              <w:t>\</w:t>
            </w:r>
            <w:r>
              <w:rPr>
                <w:rFonts w:ascii="宋体" w:hAnsi="宋体" w:cs="宋体" w:eastAsia="宋体" w:hint="default"/>
                <w:sz w:val="21"/>
                <w:szCs w:val="21"/>
              </w:rPr>
              <w:t>永</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永续债股利</w:t>
            </w:r>
            <w:r>
              <w:rPr>
                <w:rFonts w:ascii="Times New Roman" w:hAnsi="Times New Roman" w:cs="Times New Roman" w:eastAsia="Times New Roman" w:hint="default"/>
                <w:spacing w:val="-2"/>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永续债股利</w:t>
            </w:r>
            <w:r>
              <w:rPr>
                <w:rFonts w:ascii="Times New Roman" w:hAnsi="Times New Roman" w:cs="Times New Roman" w:eastAsia="Times New Roman" w:hint="default"/>
                <w:spacing w:val="-2"/>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6,674,346.23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8,938,136.95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040"/>
        </w:sectPr>
      </w:pPr>
    </w:p>
    <w:p>
      <w:pPr>
        <w:pStyle w:val="BodyText"/>
        <w:spacing w:line="274" w:lineRule="exact" w:before="62"/>
        <w:ind w:right="-10"/>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年未支付的应付股利，应披露未支付原因：</w:t>
      </w:r>
      <w:r>
        <w:rPr>
          <w:w w:val="100"/>
        </w:rPr>
        <w:t> </w:t>
      </w:r>
      <w:r>
        <w:rPr/>
        <w:t>应付股利按支付单位分类：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34" w:right="0"/>
        <w:jc w:val="left"/>
      </w:pPr>
      <w:r>
        <w:rPr/>
        <w:t>单位：元币种：人民币</w:t>
      </w:r>
    </w:p>
    <w:p>
      <w:pPr>
        <w:spacing w:after="0" w:line="240" w:lineRule="auto"/>
        <w:jc w:val="left"/>
        <w:sectPr>
          <w:type w:val="continuous"/>
          <w:pgSz w:w="11910" w:h="16840"/>
          <w:pgMar w:top="1120" w:bottom="1380" w:left="1580" w:right="1040"/>
          <w:cols w:num="2" w:equalWidth="0">
            <w:col w:w="6945" w:space="40"/>
            <w:col w:w="2305"/>
          </w:cols>
        </w:sectPr>
      </w:pPr>
    </w:p>
    <w:p>
      <w:pPr>
        <w:spacing w:line="240" w:lineRule="auto" w:before="4"/>
        <w:rPr>
          <w:rFonts w:ascii="宋体" w:hAnsi="宋体" w:cs="宋体" w:eastAsia="宋体" w:hint="default"/>
          <w:sz w:val="2"/>
          <w:szCs w:val="2"/>
        </w:rPr>
      </w:pPr>
    </w:p>
    <w:tbl>
      <w:tblPr>
        <w:tblW w:w="0" w:type="auto"/>
        <w:jc w:val="left"/>
        <w:tblInd w:w="330" w:type="dxa"/>
        <w:tblLayout w:type="fixed"/>
        <w:tblCellMar>
          <w:top w:w="0" w:type="dxa"/>
          <w:left w:w="0" w:type="dxa"/>
          <w:bottom w:w="0" w:type="dxa"/>
          <w:right w:w="0" w:type="dxa"/>
        </w:tblCellMar>
        <w:tblLook w:val="01E0"/>
      </w:tblPr>
      <w:tblGrid>
        <w:gridCol w:w="3106"/>
        <w:gridCol w:w="1676"/>
        <w:gridCol w:w="1675"/>
        <w:gridCol w:w="2141"/>
      </w:tblGrid>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b/>
                <w:bCs/>
                <w:sz w:val="18"/>
                <w:szCs w:val="18"/>
              </w:rPr>
              <w:t>超过</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年未支付原因</w:t>
            </w:r>
            <w:r>
              <w:rPr>
                <w:rFonts w:ascii="宋体" w:hAnsi="宋体" w:cs="宋体" w:eastAsia="宋体" w:hint="default"/>
                <w:sz w:val="18"/>
                <w:szCs w:val="18"/>
              </w:rPr>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合肥市保险公司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450,504.45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376,729.65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478"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153,697.50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153,697.50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中行合肥分行</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225,252.20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188,364.80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48"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合肥集体工业联合社</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225,251.86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188,364.52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安徽省信托投资公司芜湖办事处</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180,201.78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150,691.86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1"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成都西河钢板网厂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国营重庆无线电厂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绵阳李氏企业集团公司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908,950.20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908,950.20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绵阳市金融服务公司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145,046.40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145,046.40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48"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石家庄市无线电三厂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遂宁市丝绸公司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179,846.40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179,846.40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自贡正丰实业有限公司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302,899.20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302,899.20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3,448,347.44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5,889,197.62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6,674,346.23</w:t>
            </w:r>
            <w:r>
              <w:rPr>
                <w:rFonts w:ascii="Times New Roman"/>
                <w:spacing w:val="-1"/>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8,938,136.95</w:t>
            </w:r>
            <w:r>
              <w:rPr>
                <w:rFonts w:ascii="Times New Roman"/>
                <w:spacing w:val="-1"/>
                <w:sz w:val="18"/>
              </w:rPr>
            </w:r>
          </w:p>
        </w:tc>
        <w:tc>
          <w:tcPr>
            <w:tcW w:w="21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276" w:space="345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1,638,117,022.54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1,704,158,505.90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暂收应付及暂扣款项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659,610,614.75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441,531,824.09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301,873,320.98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343,032,838.82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81,342,403.37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98,792,410.68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182,557,839.02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121,608,260.30</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2,863,501,200.66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2,709,123,839.79</w:t>
            </w:r>
          </w:p>
        </w:tc>
      </w:tr>
    </w:tbl>
    <w:p>
      <w:pPr>
        <w:spacing w:line="240" w:lineRule="auto" w:before="10"/>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4" w:lineRule="exact" w:before="65"/>
        <w:ind w:right="7770"/>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r>
        <w:rPr>
          <w:spacing w:val="-93"/>
        </w:rPr>
        <w:t> </w:t>
      </w:r>
      <w:r>
        <w:rPr>
          <w:spacing w:val="-93"/>
        </w:rPr>
      </w:r>
      <w:r>
        <w:rPr/>
        <w:t>其他说明</w:t>
      </w:r>
    </w:p>
    <w:p>
      <w:pPr>
        <w:pStyle w:val="BodyText"/>
        <w:spacing w:line="262"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05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93" w:space="3740"/>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2434"/>
        <w:gridCol w:w="3104"/>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242,374,400.80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538,769,909.38</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2434"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135,093,903.92</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127,068,490.74</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一年内转入损益的递延收益</w:t>
            </w:r>
            <w:r>
              <w:rPr>
                <w:rFonts w:ascii="Times New Roman" w:hAnsi="Times New Roman" w:cs="Times New Roman" w:eastAsia="Times New Roman" w:hint="default"/>
                <w:sz w:val="21"/>
                <w:szCs w:val="21"/>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56,041,723.32</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39,437,815.23</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433,510,028.04</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705,276,215.35</w:t>
            </w:r>
          </w:p>
        </w:tc>
      </w:tr>
    </w:tbl>
    <w:p>
      <w:pPr>
        <w:spacing w:line="240" w:lineRule="auto" w:before="10"/>
        <w:rPr>
          <w:rFonts w:ascii="宋体" w:hAnsi="宋体" w:cs="宋体" w:eastAsia="宋体" w:hint="default"/>
          <w:sz w:val="17"/>
          <w:szCs w:val="17"/>
        </w:rPr>
      </w:pPr>
    </w:p>
    <w:p>
      <w:pPr>
        <w:pStyle w:val="BodyText"/>
        <w:spacing w:line="240" w:lineRule="auto" w:before="36"/>
        <w:ind w:right="3050"/>
        <w:jc w:val="left"/>
      </w:pPr>
      <w:r>
        <w:rPr/>
        <w:t>其他说明：</w:t>
      </w:r>
    </w:p>
    <w:p>
      <w:pPr>
        <w:pStyle w:val="BodyText"/>
        <w:spacing w:line="272" w:lineRule="exact" w:before="86"/>
        <w:ind w:right="202" w:firstLine="419"/>
        <w:jc w:val="left"/>
      </w:pPr>
      <w:r>
        <w:rPr/>
        <w:t>一年内到期的非流动负债年末较年初减少</w:t>
      </w:r>
      <w:r>
        <w:rPr>
          <w:spacing w:val="-27"/>
        </w:rPr>
        <w:t> </w:t>
      </w:r>
      <w:r>
        <w:rPr>
          <w:rFonts w:ascii="Times New Roman" w:hAnsi="Times New Roman" w:cs="Times New Roman" w:eastAsia="Times New Roman" w:hint="default"/>
          <w:spacing w:val="-4"/>
        </w:rPr>
        <w:t>38.53%</w:t>
      </w:r>
      <w:r>
        <w:rPr>
          <w:spacing w:val="-4"/>
        </w:rPr>
        <w:t>，主要是公司将于下一年度到期的长期借款</w:t>
      </w:r>
      <w:r>
        <w:rPr>
          <w:w w:val="100"/>
        </w:rPr>
        <w:t> </w:t>
      </w:r>
      <w:r>
        <w:rPr/>
        <w:t>减少所致。</w:t>
      </w:r>
    </w:p>
    <w:p>
      <w:pPr>
        <w:pStyle w:val="BodyText"/>
        <w:spacing w:line="254" w:lineRule="exact"/>
        <w:ind w:left="638" w:right="202"/>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spacing w:val="-2"/>
        </w:rPr>
        <w:t>一年内转入损益的递延收益为预计下年度摊销的递延收益转入一年内到期的非流动负债</w:t>
      </w:r>
    </w:p>
    <w:p>
      <w:pPr>
        <w:pStyle w:val="BodyText"/>
        <w:spacing w:line="267" w:lineRule="exact"/>
        <w:ind w:right="3050"/>
        <w:jc w:val="left"/>
      </w:pPr>
      <w:r>
        <w:rPr/>
        <w:t>的金额。</w:t>
      </w:r>
    </w:p>
    <w:p>
      <w:pPr>
        <w:pStyle w:val="Heading3"/>
        <w:spacing w:line="240" w:lineRule="auto" w:before="61"/>
        <w:ind w:left="657" w:right="3050"/>
        <w:jc w:val="left"/>
      </w:pPr>
      <w:r>
        <w:rPr/>
        <w:t>一年内到期的长期借款</w:t>
      </w:r>
    </w:p>
    <w:p>
      <w:pPr>
        <w:pStyle w:val="Heading3"/>
        <w:spacing w:line="240" w:lineRule="auto" w:before="192"/>
        <w:ind w:left="0" w:right="23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352" w:type="dxa"/>
        <w:tblLayout w:type="fixed"/>
        <w:tblCellMar>
          <w:top w:w="0" w:type="dxa"/>
          <w:left w:w="0" w:type="dxa"/>
          <w:bottom w:w="0" w:type="dxa"/>
          <w:right w:w="0" w:type="dxa"/>
        </w:tblCellMar>
        <w:tblLook w:val="01E0"/>
      </w:tblPr>
      <w:tblGrid>
        <w:gridCol w:w="2914"/>
        <w:gridCol w:w="2055"/>
        <w:gridCol w:w="2057"/>
        <w:gridCol w:w="1531"/>
      </w:tblGrid>
      <w:tr>
        <w:trPr>
          <w:trHeight w:val="35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5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32,174,400.80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12,486,600.00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110,200,000.00</w:t>
            </w:r>
          </w:p>
        </w:tc>
        <w:tc>
          <w:tcPr>
            <w:tcW w:w="20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055"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270,283,309.38</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256,000,000.00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b/>
                <w:spacing w:val="-1"/>
                <w:sz w:val="21"/>
              </w:rPr>
              <w:t>242,374,400.80</w:t>
            </w:r>
            <w:r>
              <w:rPr>
                <w:rFonts w:ascii="Times New Roman"/>
                <w:spacing w:val="-1"/>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b/>
                <w:spacing w:val="-1"/>
                <w:sz w:val="21"/>
              </w:rPr>
              <w:t>538,769,909.38</w:t>
            </w:r>
            <w:r>
              <w:rPr>
                <w:rFonts w:ascii="Times New Roman"/>
                <w:spacing w:val="-1"/>
                <w:sz w:val="21"/>
              </w:rPr>
            </w:r>
          </w:p>
        </w:tc>
        <w:tc>
          <w:tcPr>
            <w:tcW w:w="1531"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31"/>
        <w:ind w:left="657" w:right="3050"/>
        <w:jc w:val="left"/>
      </w:pPr>
      <w:r>
        <w:rPr/>
        <w:t>年末金额前五笔的一年内到期的长期借款</w:t>
      </w:r>
    </w:p>
    <w:p>
      <w:pPr>
        <w:pStyle w:val="Heading3"/>
        <w:spacing w:line="240" w:lineRule="auto" w:before="72"/>
        <w:ind w:left="0" w:right="230"/>
        <w:jc w:val="right"/>
      </w:pPr>
      <w:r>
        <w:rPr/>
        <w:t>单位：元</w:t>
      </w:r>
    </w:p>
    <w:p>
      <w:pPr>
        <w:spacing w:line="240" w:lineRule="auto" w:before="2"/>
        <w:rPr>
          <w:rFonts w:ascii="宋体" w:hAnsi="宋体" w:cs="宋体" w:eastAsia="宋体" w:hint="default"/>
          <w:sz w:val="3"/>
          <w:szCs w:val="3"/>
        </w:rPr>
      </w:pPr>
    </w:p>
    <w:tbl>
      <w:tblPr>
        <w:tblW w:w="0" w:type="auto"/>
        <w:jc w:val="left"/>
        <w:tblInd w:w="311" w:type="dxa"/>
        <w:tblLayout w:type="fixed"/>
        <w:tblCellMar>
          <w:top w:w="0" w:type="dxa"/>
          <w:left w:w="0" w:type="dxa"/>
          <w:bottom w:w="0" w:type="dxa"/>
          <w:right w:w="0" w:type="dxa"/>
        </w:tblCellMar>
        <w:tblLook w:val="01E0"/>
      </w:tblPr>
      <w:tblGrid>
        <w:gridCol w:w="2540"/>
        <w:gridCol w:w="766"/>
        <w:gridCol w:w="1416"/>
        <w:gridCol w:w="1560"/>
        <w:gridCol w:w="1081"/>
        <w:gridCol w:w="1274"/>
      </w:tblGrid>
      <w:tr>
        <w:trPr>
          <w:trHeight w:val="338"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b/>
                <w:bCs/>
                <w:spacing w:val="-34"/>
                <w:sz w:val="18"/>
                <w:szCs w:val="18"/>
              </w:rPr>
              <w:t>借款起始日期</w:t>
            </w:r>
            <w:r>
              <w:rPr>
                <w:rFonts w:ascii="宋体" w:hAnsi="宋体" w:cs="宋体" w:eastAsia="宋体" w:hint="default"/>
                <w:spacing w:val="-34"/>
                <w:sz w:val="18"/>
                <w:szCs w:val="18"/>
              </w:rPr>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spacing w:val="-34"/>
                <w:sz w:val="18"/>
                <w:szCs w:val="18"/>
              </w:rPr>
              <w:t>借款终止日期</w:t>
            </w:r>
            <w:r>
              <w:rPr>
                <w:rFonts w:ascii="宋体" w:hAnsi="宋体" w:cs="宋体" w:eastAsia="宋体" w:hint="default"/>
                <w:spacing w:val="-34"/>
                <w:sz w:val="18"/>
                <w:szCs w:val="18"/>
              </w:rPr>
            </w:r>
          </w:p>
        </w:tc>
      </w:tr>
      <w:tr>
        <w:trPr>
          <w:trHeight w:val="341" w:hRule="exact"/>
        </w:trPr>
        <w:tc>
          <w:tcPr>
            <w:tcW w:w="2540" w:type="dxa"/>
            <w:vMerge/>
            <w:tcBorders>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0"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2"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08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34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九江银行景德镇分行</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sz w:val="18"/>
              </w:rPr>
              <w:t>RMB</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110,200,000.00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2016-12-2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2018-12-2</w:t>
            </w:r>
          </w:p>
        </w:tc>
      </w:tr>
      <w:tr>
        <w:trPr>
          <w:trHeight w:val="33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四川长虹财务集团有限公司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center"/>
              <w:rPr>
                <w:rFonts w:ascii="Times New Roman" w:hAnsi="Times New Roman" w:cs="Times New Roman" w:eastAsia="Times New Roman" w:hint="default"/>
                <w:sz w:val="18"/>
                <w:szCs w:val="18"/>
              </w:rPr>
            </w:pPr>
            <w:r>
              <w:rPr>
                <w:rFonts w:ascii="Times New Roman"/>
                <w:sz w:val="18"/>
              </w:rPr>
              <w:t>RMB</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2016-6-22</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2018-6-22</w:t>
            </w:r>
            <w:r>
              <w:rPr>
                <w:rFonts w:ascii="Times New Roman"/>
                <w:sz w:val="18"/>
              </w:rPr>
            </w:r>
          </w:p>
        </w:tc>
      </w:tr>
      <w:tr>
        <w:trPr>
          <w:trHeight w:val="34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广发银行中山分行</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USD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7" w:right="0"/>
              <w:jc w:val="left"/>
              <w:rPr>
                <w:rFonts w:ascii="Times New Roman" w:hAnsi="Times New Roman" w:cs="Times New Roman" w:eastAsia="Times New Roman" w:hint="default"/>
                <w:sz w:val="18"/>
                <w:szCs w:val="18"/>
              </w:rPr>
            </w:pPr>
            <w:r>
              <w:rPr>
                <w:rFonts w:ascii="Times New Roman"/>
                <w:sz w:val="18"/>
              </w:rPr>
              <w:t>4,924,000.00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32,174,400.80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z w:val="18"/>
              </w:rPr>
              <w:t>2015-1-6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18"/>
                <w:szCs w:val="18"/>
              </w:rPr>
            </w:pPr>
            <w:r>
              <w:rPr>
                <w:rFonts w:ascii="Times New Roman"/>
                <w:spacing w:val="-1"/>
                <w:sz w:val="18"/>
              </w:rPr>
              <w:t>2018-1-6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spacing w:line="246" w:lineRule="exact"/>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1,802,637.80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2,920,548.02</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黄金租赁融资</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129,870,570.00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131,673,207.80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2,920,548.02</w:t>
            </w:r>
          </w:p>
        </w:tc>
      </w:tr>
    </w:tbl>
    <w:p>
      <w:pPr>
        <w:pStyle w:val="BodyText"/>
        <w:spacing w:line="247" w:lineRule="exact"/>
        <w:ind w:right="202" w:firstLine="525"/>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spacing w:val="-2"/>
        </w:rPr>
        <w:t>四川长虹电器股份有限公司第九届董事会第五十六次会议审议通过了《关于四川长虹电</w:t>
      </w:r>
    </w:p>
    <w:p>
      <w:pPr>
        <w:pStyle w:val="BodyText"/>
        <w:spacing w:line="230" w:lineRule="auto"/>
        <w:ind w:right="237"/>
        <w:jc w:val="both"/>
      </w:pPr>
      <w:r>
        <w:rPr>
          <w:spacing w:val="-2"/>
        </w:rPr>
        <w:t>器股份有限公司在中国建设银行绵阳分行办理黄金租赁融资业务的议案》，根据公司经营发展需</w:t>
      </w:r>
      <w:r>
        <w:rPr>
          <w:spacing w:val="-25"/>
        </w:rPr>
        <w:t> </w:t>
      </w:r>
      <w:r>
        <w:rPr>
          <w:spacing w:val="-25"/>
        </w:rPr>
      </w:r>
      <w:r>
        <w:rPr/>
        <w:t>要，为拓展融资模式，同意公司在中国建设银行绵阳分行办理不超过</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亿元人民币的黄金租赁融</w:t>
      </w:r>
      <w:r>
        <w:rPr>
          <w:w w:val="100"/>
        </w:rPr>
        <w:t> </w:t>
      </w:r>
      <w:r>
        <w:rPr/>
        <w:t>资业务，融资期限一年。</w:t>
      </w:r>
    </w:p>
    <w:p>
      <w:pPr>
        <w:spacing w:line="240" w:lineRule="auto" w:before="7"/>
        <w:rPr>
          <w:rFonts w:ascii="宋体" w:hAnsi="宋体" w:cs="宋体" w:eastAsia="宋体" w:hint="default"/>
          <w:sz w:val="18"/>
          <w:szCs w:val="18"/>
        </w:rPr>
      </w:pPr>
    </w:p>
    <w:p>
      <w:pPr>
        <w:pStyle w:val="BodyText"/>
        <w:spacing w:line="273" w:lineRule="exact"/>
        <w:ind w:right="0"/>
        <w:jc w:val="both"/>
      </w:pPr>
      <w:r>
        <w:rPr/>
        <w:t>短期应付债券的增减变动：</w:t>
      </w:r>
    </w:p>
    <w:p>
      <w:pPr>
        <w:pStyle w:val="BodyText"/>
        <w:spacing w:line="289" w:lineRule="exact"/>
        <w:ind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89" w:lineRule="exact"/>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其他说明：</w:t>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660" w:right="1120"/>
        </w:sectPr>
      </w:pPr>
    </w:p>
    <w:p>
      <w:pPr>
        <w:pStyle w:val="Heading4"/>
        <w:spacing w:line="240" w:lineRule="auto"/>
        <w:ind w:left="138"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4"/>
        <w:tabs>
          <w:tab w:pos="769" w:val="left" w:leader="none"/>
        </w:tabs>
        <w:spacing w:line="240" w:lineRule="auto" w:before="56"/>
        <w:ind w:left="138"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138" w:right="-18"/>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037" w:space="4696"/>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34,157,788.00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2,560,000.00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154,300,000.00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400,000,000.00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9"/>
              <w:jc w:val="right"/>
              <w:rPr>
                <w:rFonts w:ascii="Times New Roman" w:hAnsi="Times New Roman" w:cs="Times New Roman" w:eastAsia="Times New Roman" w:hint="default"/>
                <w:sz w:val="21"/>
                <w:szCs w:val="21"/>
              </w:rPr>
            </w:pPr>
            <w:r>
              <w:rPr>
                <w:rFonts w:ascii="Times New Roman"/>
                <w:spacing w:val="-1"/>
                <w:sz w:val="21"/>
              </w:rPr>
              <w:t>550,600,000.00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101,551,000.00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953,160,000.00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690,008,788.00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138" w:right="0"/>
        <w:jc w:val="left"/>
      </w:pPr>
      <w:r>
        <w:rPr/>
        <w:t>其他说明，包括利率区间：</w:t>
      </w:r>
    </w:p>
    <w:p>
      <w:pPr>
        <w:pStyle w:val="BodyText"/>
        <w:spacing w:line="290" w:lineRule="exact"/>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3"/>
        <w:spacing w:line="240" w:lineRule="auto" w:before="45"/>
        <w:ind w:left="558" w:right="0"/>
        <w:jc w:val="left"/>
      </w:pPr>
      <w:r>
        <w:rPr/>
        <w:t>长期借款金额较大的前五名</w:t>
      </w:r>
    </w:p>
    <w:p>
      <w:pPr>
        <w:spacing w:line="240" w:lineRule="auto" w:before="2"/>
        <w:rPr>
          <w:rFonts w:ascii="宋体" w:hAnsi="宋体" w:cs="宋体" w:eastAsia="宋体" w:hint="default"/>
          <w:sz w:val="12"/>
          <w:szCs w:val="12"/>
        </w:rPr>
      </w:pPr>
    </w:p>
    <w:p>
      <w:pPr>
        <w:pStyle w:val="Heading3"/>
        <w:spacing w:line="240" w:lineRule="auto" w:before="32"/>
        <w:ind w:left="0" w:right="15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074"/>
        <w:gridCol w:w="1286"/>
        <w:gridCol w:w="1690"/>
        <w:gridCol w:w="1841"/>
        <w:gridCol w:w="1837"/>
      </w:tblGrid>
      <w:tr>
        <w:trPr>
          <w:trHeight w:val="641"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62" w:right="360" w:firstLine="88"/>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2"/>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564" w:right="562"/>
              <w:jc w:val="center"/>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2"/>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33"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大连银行成都分行</w:t>
            </w:r>
          </w:p>
          <w:p>
            <w:pPr>
              <w:pStyle w:val="TableParagraph"/>
              <w:spacing w:line="240" w:lineRule="auto" w:before="26"/>
              <w:ind w:left="98" w:right="0"/>
              <w:jc w:val="lef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2016-9-23</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2019-9-22</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3"/>
              <w:jc w:val="right"/>
              <w:rPr>
                <w:rFonts w:ascii="Times New Roman" w:hAnsi="Times New Roman" w:cs="Times New Roman" w:eastAsia="Times New Roman" w:hint="default"/>
                <w:sz w:val="21"/>
                <w:szCs w:val="21"/>
              </w:rPr>
            </w:pPr>
            <w:r>
              <w:rPr>
                <w:rFonts w:ascii="Times New Roman"/>
                <w:spacing w:val="-1"/>
                <w:sz w:val="21"/>
              </w:rPr>
              <w:t>400,000,000.00</w:t>
            </w:r>
          </w:p>
        </w:tc>
        <w:tc>
          <w:tcPr>
            <w:tcW w:w="1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3"/>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564"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四川长虹财务集团</w:t>
            </w:r>
          </w:p>
          <w:p>
            <w:pPr>
              <w:pStyle w:val="TableParagraph"/>
              <w:spacing w:line="28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有限公司</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2017-1-4</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2020-1-4</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300,000,000.00</w:t>
            </w:r>
          </w:p>
        </w:tc>
        <w:tc>
          <w:tcPr>
            <w:tcW w:w="1837" w:type="dxa"/>
            <w:tcBorders>
              <w:top w:val="single" w:sz="8" w:space="0" w:color="000000"/>
              <w:left w:val="single" w:sz="8" w:space="0" w:color="000000"/>
              <w:bottom w:val="single" w:sz="8" w:space="0" w:color="000000"/>
              <w:right w:val="single" w:sz="8" w:space="0" w:color="000000"/>
            </w:tcBorders>
          </w:tcPr>
          <w:p>
            <w:pPr/>
          </w:p>
        </w:tc>
      </w:tr>
      <w:tr>
        <w:trPr>
          <w:trHeight w:val="566"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进出口银行安徽省</w:t>
            </w:r>
          </w:p>
          <w:p>
            <w:pPr>
              <w:pStyle w:val="TableParagraph"/>
              <w:spacing w:line="28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分行</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2017-5-12</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2019-5-12</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250,000,000.00</w:t>
            </w:r>
          </w:p>
        </w:tc>
        <w:tc>
          <w:tcPr>
            <w:tcW w:w="1837" w:type="dxa"/>
            <w:tcBorders>
              <w:top w:val="single" w:sz="8" w:space="0" w:color="000000"/>
              <w:left w:val="single" w:sz="8" w:space="0" w:color="000000"/>
              <w:bottom w:val="single" w:sz="8" w:space="0" w:color="000000"/>
              <w:right w:val="single" w:sz="8" w:space="0" w:color="000000"/>
            </w:tcBorders>
          </w:tcPr>
          <w:p>
            <w:pPr/>
          </w:p>
        </w:tc>
      </w:tr>
      <w:tr>
        <w:trPr>
          <w:trHeight w:val="302"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合肥市财政局</w:t>
            </w:r>
            <w:r>
              <w:rPr>
                <w:rFonts w:ascii="Times New Roman" w:hAnsi="Times New Roman" w:cs="Times New Roman" w:eastAsia="Times New Roman" w:hint="default"/>
                <w:spacing w:val="-3"/>
                <w:sz w:val="21"/>
                <w:szCs w:val="21"/>
              </w:rPr>
              <w:t>*4</w:t>
            </w:r>
            <w:r>
              <w:rPr>
                <w:rFonts w:ascii="Times New Roman" w:hAnsi="Times New Roman" w:cs="Times New Roman" w:eastAsia="Times New Roman" w:hint="default"/>
                <w:sz w:val="21"/>
                <w:szCs w:val="21"/>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2006-11-9</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2021-11-8</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2,560,000.00</w:t>
            </w:r>
          </w:p>
        </w:tc>
        <w:tc>
          <w:tcPr>
            <w:tcW w:w="1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3,200,000.00</w:t>
            </w:r>
          </w:p>
        </w:tc>
      </w:tr>
      <w:tr>
        <w:trPr>
          <w:trHeight w:val="305" w:hRule="exact"/>
        </w:trPr>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合肥市财政局</w:t>
            </w:r>
            <w:r>
              <w:rPr>
                <w:rFonts w:ascii="Times New Roman" w:hAnsi="Times New Roman" w:cs="Times New Roman" w:eastAsia="Times New Roman" w:hint="default"/>
                <w:spacing w:val="-3"/>
                <w:sz w:val="21"/>
                <w:szCs w:val="21"/>
              </w:rPr>
              <w:t>*5</w:t>
            </w:r>
            <w:r>
              <w:rPr>
                <w:rFonts w:ascii="Times New Roman" w:hAnsi="Times New Roman" w:cs="Times New Roman" w:eastAsia="Times New Roman" w:hint="default"/>
                <w:sz w:val="21"/>
                <w:szCs w:val="21"/>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2004-12-10</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2019-12-10</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600,000.00</w:t>
            </w:r>
          </w:p>
        </w:tc>
        <w:tc>
          <w:tcPr>
            <w:tcW w:w="1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900,000.00</w:t>
            </w:r>
          </w:p>
        </w:tc>
      </w:tr>
    </w:tbl>
    <w:p>
      <w:pPr>
        <w:spacing w:line="240" w:lineRule="auto" w:before="1"/>
        <w:rPr>
          <w:rFonts w:ascii="宋体" w:hAnsi="宋体" w:cs="宋体" w:eastAsia="宋体" w:hint="default"/>
          <w:sz w:val="13"/>
          <w:szCs w:val="13"/>
        </w:rPr>
      </w:pPr>
    </w:p>
    <w:p>
      <w:pPr>
        <w:pStyle w:val="Heading3"/>
        <w:spacing w:line="286" w:lineRule="exact" w:before="61"/>
        <w:ind w:right="146" w:firstLine="439"/>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3"/>
        </w:rPr>
        <w:t>日，本公司与大连银行成都分行签订了编号为</w:t>
      </w:r>
      <w:r>
        <w:rPr>
          <w:spacing w:val="-51"/>
        </w:rPr>
        <w:t> </w:t>
      </w:r>
      <w:r>
        <w:rPr>
          <w:rFonts w:ascii="Times New Roman" w:hAnsi="Times New Roman" w:cs="Times New Roman" w:eastAsia="Times New Roman" w:hint="default"/>
        </w:rPr>
        <w:t>DLL</w:t>
      </w:r>
      <w:r>
        <w:rPr>
          <w:rFonts w:ascii="Times New Roman" w:hAnsi="Times New Roman" w:cs="Times New Roman" w:eastAsia="Times New Roman" w:hint="default"/>
          <w:spacing w:val="1"/>
        </w:rPr>
        <w:t> </w:t>
      </w:r>
      <w:r>
        <w:rPr/>
        <w:t>蓉</w:t>
      </w:r>
      <w:r>
        <w:rPr>
          <w:spacing w:val="-54"/>
        </w:rPr>
        <w:t> </w:t>
      </w:r>
      <w:r>
        <w:rPr>
          <w:rFonts w:ascii="Times New Roman" w:hAnsi="Times New Roman" w:cs="Times New Roman" w:eastAsia="Times New Roman" w:hint="default"/>
        </w:rPr>
        <w:t>201609200067</w:t>
      </w:r>
      <w:r>
        <w:rPr>
          <w:rFonts w:ascii="Times New Roman" w:hAnsi="Times New Roman" w:cs="Times New Roman" w:eastAsia="Times New Roman" w:hint="default"/>
          <w:w w:val="100"/>
        </w:rPr>
        <w:t> </w:t>
      </w:r>
      <w:r>
        <w:rPr/>
        <w:t>的借款合同，约定借款</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亿人民币，借款期限</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个月，同时与该行签订了编号为</w:t>
      </w:r>
      <w:r>
        <w:rPr>
          <w:spacing w:val="-55"/>
        </w:rPr>
        <w:t> </w:t>
      </w:r>
      <w:r>
        <w:rPr>
          <w:rFonts w:ascii="Times New Roman" w:hAnsi="Times New Roman" w:cs="Times New Roman" w:eastAsia="Times New Roman" w:hint="default"/>
        </w:rPr>
        <w:t>DLL</w:t>
      </w:r>
      <w:r>
        <w:rPr>
          <w:rFonts w:ascii="Times New Roman" w:hAnsi="Times New Roman" w:cs="Times New Roman" w:eastAsia="Times New Roman" w:hint="default"/>
          <w:spacing w:val="-1"/>
        </w:rPr>
        <w:t> </w:t>
      </w:r>
      <w:r>
        <w:rPr/>
        <w:t>蓉</w:t>
      </w:r>
      <w:r>
        <w:rPr>
          <w:w w:val="100"/>
        </w:rPr>
        <w:t> </w:t>
      </w:r>
      <w:r>
        <w:rPr>
          <w:rFonts w:ascii="Times New Roman" w:hAnsi="Times New Roman" w:cs="Times New Roman" w:eastAsia="Times New Roman" w:hint="default"/>
        </w:rPr>
        <w:t>201609200067B01</w:t>
      </w:r>
      <w:r>
        <w:rPr>
          <w:rFonts w:ascii="Times New Roman" w:hAnsi="Times New Roman" w:cs="Times New Roman" w:eastAsia="Times New Roman" w:hint="default"/>
          <w:spacing w:val="-5"/>
        </w:rPr>
        <w:t> </w:t>
      </w:r>
      <w:r>
        <w:rPr/>
        <w:t>的保证合同，担保人为四川长虹电子控股集团有限公司。</w:t>
      </w:r>
    </w:p>
    <w:p>
      <w:pPr>
        <w:pStyle w:val="Heading3"/>
        <w:spacing w:line="286" w:lineRule="exact"/>
        <w:ind w:right="146" w:firstLine="43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 </w:t>
      </w:r>
      <w:r>
        <w:rPr/>
        <w:t>月</w:t>
      </w:r>
      <w:r>
        <w:rPr>
          <w:spacing w:val="-57"/>
        </w:rPr>
        <w:t> </w:t>
      </w:r>
      <w:r>
        <w:rPr>
          <w:rFonts w:ascii="Times New Roman" w:hAnsi="Times New Roman" w:cs="Times New Roman" w:eastAsia="Times New Roman" w:hint="default"/>
        </w:rPr>
        <w:t>4 </w:t>
      </w:r>
      <w:r>
        <w:rPr/>
        <w:t>日，长虹置业与四川长虹集团财务有限公司签订了编号为</w:t>
      </w:r>
      <w:r>
        <w:rPr>
          <w:spacing w:val="-54"/>
        </w:rPr>
        <w:t> </w:t>
      </w:r>
      <w:r>
        <w:rPr>
          <w:rFonts w:ascii="Times New Roman" w:hAnsi="Times New Roman" w:cs="Times New Roman" w:eastAsia="Times New Roman" w:hint="default"/>
        </w:rPr>
        <w:t>2017 </w:t>
      </w:r>
      <w:r>
        <w:rPr>
          <w:spacing w:val="-3"/>
        </w:rPr>
        <w:t>年虹</w:t>
      </w:r>
      <w:r>
        <w:rPr>
          <w:spacing w:val="-3"/>
          <w:w w:val="100"/>
        </w:rPr>
        <w:t> </w:t>
      </w:r>
      <w:r>
        <w:rPr/>
        <w:t>财借字</w:t>
      </w:r>
      <w:r>
        <w:rPr>
          <w:spacing w:val="-51"/>
        </w:rPr>
        <w:t> </w:t>
      </w:r>
      <w:r>
        <w:rPr>
          <w:rFonts w:ascii="Times New Roman" w:hAnsi="Times New Roman" w:cs="Times New Roman" w:eastAsia="Times New Roman" w:hint="default"/>
        </w:rPr>
        <w:t>J001</w:t>
      </w:r>
      <w:r>
        <w:rPr>
          <w:rFonts w:ascii="Times New Roman" w:hAnsi="Times New Roman" w:cs="Times New Roman" w:eastAsia="Times New Roman" w:hint="default"/>
          <w:spacing w:val="8"/>
        </w:rPr>
        <w:t> </w:t>
      </w:r>
      <w:r>
        <w:rPr>
          <w:spacing w:val="-7"/>
        </w:rPr>
        <w:t>号的借款合同，约定借款</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7"/>
        </w:rPr>
        <w:t>亿人民币，借款期限</w:t>
      </w:r>
      <w:r>
        <w:rPr>
          <w:spacing w:val="-47"/>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spacing w:val="-6"/>
        </w:rPr>
        <w:t>个月，该笔款项为信用借款。</w:t>
      </w:r>
    </w:p>
    <w:p>
      <w:pPr>
        <w:pStyle w:val="Heading3"/>
        <w:spacing w:line="264" w:lineRule="exact"/>
        <w:ind w:left="577"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日，美菱电器与进出口银行安徽省分行签订《借款合同（出口卖方</w:t>
      </w:r>
    </w:p>
    <w:p>
      <w:pPr>
        <w:pStyle w:val="Heading3"/>
        <w:spacing w:line="286" w:lineRule="exact"/>
        <w:ind w:right="0"/>
        <w:jc w:val="both"/>
      </w:pPr>
      <w:r>
        <w:rPr/>
        <w:t>信贷）》，合同约定进出口银行向美菱电器发放贷款的总额度为</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亿</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千万元，该贷款专用</w:t>
      </w:r>
    </w:p>
    <w:p>
      <w:pPr>
        <w:pStyle w:val="Heading3"/>
        <w:spacing w:line="286" w:lineRule="exact"/>
        <w:ind w:right="0"/>
        <w:jc w:val="both"/>
      </w:pPr>
      <w:r>
        <w:rPr>
          <w:spacing w:val="-3"/>
        </w:rPr>
        <w:t>于一般机电产品资金周转；贷款期限为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4"/>
        </w:rPr>
        <w:t>个月，利率以出口卖方信贷利率为准，约定固定年</w:t>
      </w:r>
    </w:p>
    <w:p>
      <w:pPr>
        <w:pStyle w:val="Heading3"/>
        <w:spacing w:line="286" w:lineRule="exact"/>
        <w:ind w:right="0"/>
        <w:jc w:val="both"/>
      </w:pPr>
      <w:r>
        <w:rPr/>
        <w:t>利率为</w:t>
      </w:r>
      <w:r>
        <w:rPr>
          <w:spacing w:val="-55"/>
        </w:rPr>
        <w:t> </w:t>
      </w:r>
      <w:r>
        <w:rPr>
          <w:rFonts w:ascii="Times New Roman" w:hAnsi="Times New Roman" w:cs="Times New Roman" w:eastAsia="Times New Roman" w:hint="default"/>
        </w:rPr>
        <w:t>3.55%</w:t>
      </w:r>
      <w:r>
        <w:rPr/>
        <w:t>，按季结息，结息日为</w:t>
      </w:r>
      <w:r>
        <w:rPr>
          <w:spacing w:val="-55"/>
        </w:rPr>
        <w:t> </w:t>
      </w:r>
      <w:r>
        <w:rPr>
          <w:rFonts w:ascii="Times New Roman" w:hAnsi="Times New Roman" w:cs="Times New Roman" w:eastAsia="Times New Roman" w:hint="default"/>
        </w:rPr>
        <w:t>3 </w:t>
      </w:r>
      <w:r>
        <w:rPr/>
        <w:t>月</w:t>
      </w:r>
      <w:r>
        <w:rPr>
          <w:spacing w:val="-58"/>
        </w:rPr>
        <w:t> </w:t>
      </w:r>
      <w:r>
        <w:rPr>
          <w:rFonts w:ascii="Times New Roman" w:hAnsi="Times New Roman" w:cs="Times New Roman" w:eastAsia="Times New Roman" w:hint="default"/>
        </w:rPr>
        <w:t>20 </w:t>
      </w:r>
      <w:r>
        <w:rPr/>
        <w:t>日、</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20 </w:t>
      </w:r>
      <w:r>
        <w:rPr/>
        <w:t>日、</w:t>
      </w:r>
      <w:r>
        <w:rPr>
          <w:rFonts w:ascii="Times New Roman" w:hAnsi="Times New Roman" w:cs="Times New Roman" w:eastAsia="Times New Roman" w:hint="default"/>
        </w:rPr>
        <w:t>9 </w:t>
      </w:r>
      <w:r>
        <w:rPr/>
        <w:t>月</w:t>
      </w:r>
      <w:r>
        <w:rPr>
          <w:spacing w:val="-58"/>
        </w:rPr>
        <w:t> </w:t>
      </w:r>
      <w:r>
        <w:rPr>
          <w:rFonts w:ascii="Times New Roman" w:hAnsi="Times New Roman" w:cs="Times New Roman" w:eastAsia="Times New Roman" w:hint="default"/>
        </w:rPr>
        <w:t>20 </w:t>
      </w:r>
      <w:r>
        <w:rPr/>
        <w:t>日、</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20 </w:t>
      </w:r>
      <w:r>
        <w:rPr>
          <w:spacing w:val="-3"/>
        </w:rPr>
        <w:t>日。</w:t>
      </w:r>
      <w:r>
        <w:rPr/>
      </w:r>
    </w:p>
    <w:p>
      <w:pPr>
        <w:pStyle w:val="Heading3"/>
        <w:spacing w:line="286" w:lineRule="exact" w:before="18"/>
        <w:ind w:right="140" w:firstLine="43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月，美菱电器与合肥市财政局签订《资产抵押协议》，以破碎机房等五处</w:t>
      </w:r>
      <w:r>
        <w:rPr>
          <w:w w:val="100"/>
        </w:rPr>
        <w:t> </w:t>
      </w:r>
      <w:r>
        <w:rPr/>
        <w:t>合计面积为</w:t>
      </w:r>
      <w:r>
        <w:rPr>
          <w:spacing w:val="-69"/>
        </w:rPr>
        <w:t> </w:t>
      </w:r>
      <w:r>
        <w:rPr>
          <w:rFonts w:ascii="Times New Roman" w:hAnsi="Times New Roman" w:cs="Times New Roman" w:eastAsia="Times New Roman" w:hint="default"/>
        </w:rPr>
        <w:t>2,322.98</w:t>
      </w:r>
      <w:r>
        <w:rPr>
          <w:rFonts w:ascii="Times New Roman" w:hAnsi="Times New Roman" w:cs="Times New Roman" w:eastAsia="Times New Roman" w:hint="default"/>
          <w:spacing w:val="-14"/>
        </w:rPr>
        <w:t> </w:t>
      </w:r>
      <w:r>
        <w:rPr/>
        <w:t>平方米的工业厂房房产为美菱电器在合肥市财政局取得</w:t>
      </w:r>
      <w:r>
        <w:rPr>
          <w:spacing w:val="-67"/>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年期</w:t>
      </w:r>
      <w:r>
        <w:rPr>
          <w:spacing w:val="-69"/>
        </w:rPr>
        <w:t> </w:t>
      </w:r>
      <w:r>
        <w:rPr>
          <w:rFonts w:ascii="Times New Roman" w:hAnsi="Times New Roman" w:cs="Times New Roman" w:eastAsia="Times New Roman" w:hint="default"/>
        </w:rPr>
        <w:t>704</w:t>
      </w:r>
      <w:r>
        <w:rPr>
          <w:rFonts w:ascii="Times New Roman" w:hAnsi="Times New Roman" w:cs="Times New Roman" w:eastAsia="Times New Roman" w:hint="default"/>
          <w:spacing w:val="-14"/>
        </w:rPr>
        <w:t> </w:t>
      </w:r>
      <w:r>
        <w:rPr/>
        <w:t>万元</w:t>
      </w:r>
    </w:p>
    <w:p>
      <w:pPr>
        <w:pStyle w:val="Heading3"/>
        <w:spacing w:line="267" w:lineRule="exact"/>
        <w:ind w:right="0"/>
        <w:jc w:val="both"/>
      </w:pPr>
      <w:r>
        <w:rPr>
          <w:spacing w:val="-4"/>
        </w:rPr>
        <w:t>国债转贷资金作抵押。转贷资金从合肥市财政局拨款之日（</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7"/>
        </w:rPr>
        <w:t>日）起开始计息，</w:t>
      </w:r>
    </w:p>
    <w:p>
      <w:pPr>
        <w:pStyle w:val="Heading3"/>
        <w:spacing w:line="228" w:lineRule="auto" w:before="3"/>
        <w:ind w:right="152"/>
        <w:jc w:val="both"/>
      </w:pPr>
      <w:r>
        <w:rPr/>
        <w:t>由美菱电器在贷款期内分年均衡向合肥市财政局偿付。贷款前</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年为宽限期，转贷资金的年</w:t>
      </w:r>
      <w:r>
        <w:rPr>
          <w:w w:val="100"/>
        </w:rPr>
        <w:t> </w:t>
      </w:r>
      <w:r>
        <w:rPr>
          <w:spacing w:val="-1"/>
        </w:rPr>
        <w:t>利率实行浮动利率（每批国债转贷资金的年利率按当年起息日中国人民银行公布的一年期定</w:t>
      </w:r>
      <w:r>
        <w:rPr>
          <w:spacing w:val="-77"/>
        </w:rPr>
        <w:t> </w:t>
      </w:r>
      <w:r>
        <w:rPr>
          <w:spacing w:val="-77"/>
        </w:rPr>
      </w:r>
      <w:r>
        <w:rPr/>
        <w:t>期存款年利率加</w:t>
      </w:r>
      <w:r>
        <w:rPr>
          <w:spacing w:val="-59"/>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个百分点确定）。</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日，根据市财政局《关于美菱电器电器</w:t>
      </w:r>
      <w:r>
        <w:rPr>
          <w:w w:val="100"/>
        </w:rPr>
        <w:t> </w:t>
      </w:r>
      <w:r>
        <w:rPr>
          <w:spacing w:val="-2"/>
        </w:rPr>
        <w:t>有限公司肥东龙岗工业园房产不再办理其他抵押的函》［合财建（</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85</w:t>
      </w:r>
      <w:r>
        <w:rPr>
          <w:rFonts w:ascii="Times New Roman" w:hAnsi="Times New Roman" w:cs="Times New Roman" w:eastAsia="Times New Roman" w:hint="default"/>
          <w:spacing w:val="41"/>
        </w:rPr>
        <w:t> </w:t>
      </w:r>
      <w:r>
        <w:rPr>
          <w:spacing w:val="-2"/>
        </w:rPr>
        <w:t>号］，合肥市政</w:t>
      </w:r>
      <w:r>
        <w:rPr>
          <w:spacing w:val="-98"/>
        </w:rPr>
        <w:t> </w:t>
      </w:r>
      <w:r>
        <w:rPr>
          <w:spacing w:val="-98"/>
        </w:rPr>
      </w:r>
      <w:r>
        <w:rPr>
          <w:spacing w:val="-1"/>
        </w:rPr>
        <w:t>府依据土地规划启动龙岗地块收储工作，要求美菱电器龙岗地块的房产必须全部处于无限制</w:t>
      </w:r>
    </w:p>
    <w:p>
      <w:pPr>
        <w:spacing w:after="0" w:line="228" w:lineRule="auto"/>
        <w:jc w:val="both"/>
        <w:sectPr>
          <w:type w:val="continuous"/>
          <w:pgSz w:w="11910" w:h="16840"/>
          <w:pgMar w:top="1120" w:bottom="1380" w:left="1660" w:right="1120"/>
        </w:sectPr>
      </w:pPr>
    </w:p>
    <w:p>
      <w:pPr>
        <w:spacing w:line="240" w:lineRule="auto" w:before="0"/>
        <w:rPr>
          <w:rFonts w:ascii="宋体" w:hAnsi="宋体" w:cs="宋体" w:eastAsia="宋体" w:hint="default"/>
          <w:sz w:val="25"/>
          <w:szCs w:val="25"/>
        </w:rPr>
      </w:pPr>
    </w:p>
    <w:p>
      <w:pPr>
        <w:pStyle w:val="Heading3"/>
        <w:spacing w:line="286" w:lineRule="exact" w:before="61"/>
        <w:ind w:right="0"/>
        <w:jc w:val="left"/>
      </w:pPr>
      <w:r>
        <w:rPr>
          <w:spacing w:val="-2"/>
        </w:rPr>
        <w:t>状态，美菱电器以合国用籍出字［</w:t>
      </w:r>
      <w:r>
        <w:rPr>
          <w:rFonts w:ascii="Times New Roman" w:hAnsi="Times New Roman" w:cs="Times New Roman" w:eastAsia="Times New Roman" w:hint="default"/>
          <w:spacing w:val="-2"/>
        </w:rPr>
        <w:t>0121</w:t>
      </w:r>
      <w:r>
        <w:rPr>
          <w:rFonts w:ascii="Times New Roman" w:hAnsi="Times New Roman" w:cs="Times New Roman" w:eastAsia="Times New Roman" w:hint="default"/>
          <w:spacing w:val="40"/>
        </w:rPr>
        <w:t> </w:t>
      </w:r>
      <w:r>
        <w:rPr>
          <w:spacing w:val="-2"/>
        </w:rPr>
        <w:t>号］土地使用权作为国债转贷资金抵押（详见美菱电</w:t>
      </w:r>
      <w:r>
        <w:rPr>
          <w:spacing w:val="-97"/>
        </w:rPr>
        <w:t> </w:t>
      </w:r>
      <w:r>
        <w:rPr>
          <w:spacing w:val="-97"/>
        </w:rPr>
      </w:r>
      <w:r>
        <w:rPr/>
        <w:t>器附注六、</w:t>
      </w:r>
      <w:r>
        <w:rPr>
          <w:rFonts w:ascii="Times New Roman" w:hAnsi="Times New Roman" w:cs="Times New Roman" w:eastAsia="Times New Roman" w:hint="default"/>
        </w:rPr>
        <w:t>17</w:t>
      </w:r>
      <w:r>
        <w:rPr/>
        <w:t>），将美菱电器</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年用于抵押的房产解除抵押。</w:t>
      </w:r>
    </w:p>
    <w:p>
      <w:pPr>
        <w:pStyle w:val="Heading3"/>
        <w:spacing w:line="286" w:lineRule="exact"/>
        <w:ind w:right="146" w:firstLine="439"/>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日，美菱电器收到合肥市财政局拨付用于企业信息化改造的国债专</w:t>
      </w:r>
      <w:r>
        <w:rPr>
          <w:w w:val="100"/>
        </w:rPr>
        <w:t> </w:t>
      </w:r>
      <w:r>
        <w:rPr/>
        <w:t>项资金。</w:t>
      </w:r>
    </w:p>
    <w:p>
      <w:pPr>
        <w:pStyle w:val="Heading3"/>
        <w:spacing w:line="259" w:lineRule="exact"/>
        <w:ind w:left="577" w:right="0"/>
        <w:jc w:val="left"/>
      </w:pPr>
      <w:r>
        <w:rPr/>
        <w:t>年末金额中无展期的长期借款。</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pStyle w:val="Heading4"/>
        <w:tabs>
          <w:tab w:pos="809" w:val="left" w:leader="none"/>
        </w:tabs>
        <w:spacing w:line="290" w:lineRule="auto" w:before="0"/>
        <w:ind w:left="138" w:right="746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809" w:val="left" w:leader="none"/>
        </w:tabs>
        <w:spacing w:line="240" w:lineRule="auto" w:before="40"/>
        <w:ind w:left="13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9"/>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tabs>
          <w:tab w:pos="809" w:val="left" w:leader="none"/>
        </w:tabs>
        <w:spacing w:line="240" w:lineRule="auto" w:before="40"/>
        <w:ind w:left="138" w:right="0"/>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tabs>
          <w:tab w:pos="809" w:val="left" w:leader="none"/>
        </w:tabs>
        <w:spacing w:line="290" w:lineRule="auto" w:before="0"/>
        <w:ind w:left="138" w:right="372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45" w:lineRule="exact"/>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38" w:right="0"/>
        <w:jc w:val="left"/>
      </w:pPr>
      <w:r>
        <w:rPr/>
        <w:t>期末发行在外的优先股、永续债等金融工具变动情况表</w:t>
      </w:r>
    </w:p>
    <w:p>
      <w:pPr>
        <w:pStyle w:val="BodyText"/>
        <w:spacing w:line="273" w:lineRule="auto"/>
        <w:ind w:left="138" w:right="455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40" w:lineRule="auto" w:before="27"/>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6"/>
          <w:szCs w:val="26"/>
        </w:rPr>
      </w:pPr>
    </w:p>
    <w:p>
      <w:pPr>
        <w:pStyle w:val="BodyText"/>
        <w:spacing w:line="240" w:lineRule="auto"/>
        <w:ind w:left="138" w:right="0"/>
        <w:jc w:val="left"/>
      </w:pPr>
      <w:r>
        <w:rPr/>
        <w:t>其他说明：</w:t>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7"/>
          <w:pgSz w:w="11910" w:h="16840"/>
          <w:pgMar w:footer="1195" w:header="0" w:top="1120" w:bottom="1380" w:left="1660" w:right="1120"/>
        </w:sectPr>
      </w:pPr>
    </w:p>
    <w:p>
      <w:pPr>
        <w:pStyle w:val="Heading4"/>
        <w:spacing w:line="240" w:lineRule="auto"/>
        <w:ind w:left="13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73" w:lineRule="exact" w:before="58"/>
        <w:ind w:left="138" w:right="-19"/>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89" w:lineRule="exact"/>
        <w:ind w:left="138" w:right="-1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3304" w:space="342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3"/>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融资租赁业务</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74,667,339.03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205,807,555.42</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技术改造扶持基金</w:t>
            </w:r>
            <w:r>
              <w:rPr>
                <w:rFonts w:ascii="Times New Roman" w:hAnsi="Times New Roman" w:cs="Times New Roman" w:eastAsia="Times New Roman" w:hint="default"/>
                <w:sz w:val="21"/>
                <w:szCs w:val="21"/>
              </w:rPr>
              <w:t>*</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7,000,000.00</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81,667,339.03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205,807,555.42</w:t>
            </w:r>
          </w:p>
        </w:tc>
      </w:tr>
    </w:tbl>
    <w:p>
      <w:pPr>
        <w:spacing w:line="240" w:lineRule="auto" w:before="10"/>
        <w:rPr>
          <w:rFonts w:ascii="宋体" w:hAnsi="宋体" w:cs="宋体" w:eastAsia="宋体" w:hint="default"/>
          <w:sz w:val="17"/>
          <w:szCs w:val="17"/>
        </w:rPr>
      </w:pPr>
    </w:p>
    <w:p>
      <w:pPr>
        <w:pStyle w:val="BodyText"/>
        <w:spacing w:line="240" w:lineRule="auto" w:before="36"/>
        <w:ind w:left="138" w:right="0"/>
        <w:jc w:val="left"/>
      </w:pPr>
      <w:r>
        <w:rPr/>
        <w:t>其他说明：</w:t>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43"/>
        <w:ind w:left="558" w:right="0"/>
        <w:jc w:val="left"/>
      </w:pPr>
      <w:r>
        <w:rPr>
          <w:rFonts w:ascii="Times New Roman" w:hAnsi="Times New Roman" w:cs="Times New Roman" w:eastAsia="Times New Roman" w:hint="default"/>
        </w:rPr>
        <w:t>*</w:t>
      </w:r>
      <w:r>
        <w:rPr/>
        <w:t>详见美菱电器</w:t>
      </w:r>
      <w:r>
        <w:rPr>
          <w:spacing w:val="-53"/>
        </w:rPr>
        <w:t> </w:t>
      </w:r>
      <w:r>
        <w:rPr>
          <w:rFonts w:ascii="Times New Roman" w:hAnsi="Times New Roman" w:cs="Times New Roman" w:eastAsia="Times New Roman" w:hint="default"/>
        </w:rPr>
        <w:t>2017 </w:t>
      </w:r>
      <w:r>
        <w:rPr/>
        <w:t>年度财务报表附注六、</w:t>
      </w:r>
      <w:r>
        <w:rPr>
          <w:rFonts w:ascii="Times New Roman" w:hAnsi="Times New Roman" w:cs="Times New Roman" w:eastAsia="Times New Roman" w:hint="default"/>
        </w:rPr>
        <w:t>35</w:t>
      </w:r>
      <w:r>
        <w:rPr/>
        <w:t>。</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660" w:right="1120"/>
        </w:sectPr>
      </w:pPr>
    </w:p>
    <w:p>
      <w:pPr>
        <w:pStyle w:val="Heading4"/>
        <w:spacing w:line="240" w:lineRule="auto"/>
        <w:ind w:left="138" w:right="-2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6"/>
        <w:ind w:left="138" w:right="-2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4"/>
        <w:spacing w:line="240" w:lineRule="auto" w:before="43"/>
        <w:ind w:left="13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6"/>
        <w:ind w:left="138" w:right="-2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464" w:space="4269"/>
            <w:col w:w="23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220"/>
        <w:gridCol w:w="2410"/>
        <w:gridCol w:w="2420"/>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8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设定受益计划净负债</w:t>
            </w:r>
            <w:r>
              <w:rPr>
                <w:rFonts w:ascii="Times New Roman" w:hAnsi="Times New Roman" w:cs="Times New Roman" w:eastAsia="Times New Roman" w:hint="default"/>
                <w:sz w:val="21"/>
                <w:szCs w:val="21"/>
              </w:rPr>
              <w:t>*1</w:t>
            </w:r>
          </w:p>
        </w:tc>
        <w:tc>
          <w:tcPr>
            <w:tcW w:w="241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37,432,539.94</w:t>
            </w:r>
          </w:p>
        </w:tc>
        <w:tc>
          <w:tcPr>
            <w:tcW w:w="2420"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35,597,890.83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二、辞退福利</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410"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210,724,911.77</w:t>
            </w:r>
          </w:p>
        </w:tc>
        <w:tc>
          <w:tcPr>
            <w:tcW w:w="2420"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226,200,728.28</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410" w:type="dxa"/>
            <w:tcBorders>
              <w:top w:val="single" w:sz="4" w:space="0" w:color="000000"/>
              <w:left w:val="single" w:sz="6"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248,157,451.71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261,798,619.11</w:t>
            </w:r>
          </w:p>
        </w:tc>
      </w:tr>
    </w:tbl>
    <w:p>
      <w:pPr>
        <w:pStyle w:val="BodyText"/>
        <w:spacing w:line="248" w:lineRule="exact"/>
        <w:ind w:left="638" w:right="305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详见华意压缩</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年度财务报表附注六、</w:t>
      </w:r>
      <w:r>
        <w:rPr>
          <w:rFonts w:ascii="Times New Roman" w:hAnsi="Times New Roman" w:cs="Times New Roman" w:eastAsia="Times New Roman" w:hint="default"/>
        </w:rPr>
        <w:t>31</w:t>
      </w:r>
      <w:r>
        <w:rPr/>
        <w:t>。</w:t>
      </w:r>
    </w:p>
    <w:p>
      <w:pPr>
        <w:pStyle w:val="BodyText"/>
        <w:spacing w:line="272" w:lineRule="exact" w:before="19"/>
        <w:ind w:right="202" w:firstLine="419"/>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7"/>
        </w:rPr>
        <w:t> </w:t>
      </w:r>
      <w:r>
        <w:rPr>
          <w:spacing w:val="-3"/>
        </w:rPr>
        <w:t>根据员工内部提前退养和提前退休政策，截至本年末预计将承担的长期应付辞退福利余额</w:t>
      </w:r>
      <w:r>
        <w:rPr>
          <w:w w:val="100"/>
        </w:rPr>
        <w:t> </w:t>
      </w:r>
      <w:r>
        <w:rPr/>
        <w:t>为</w:t>
      </w:r>
      <w:r>
        <w:rPr>
          <w:spacing w:val="-52"/>
        </w:rPr>
        <w:t> </w:t>
      </w:r>
      <w:r>
        <w:rPr>
          <w:rFonts w:ascii="Times New Roman" w:hAnsi="Times New Roman" w:cs="Times New Roman" w:eastAsia="Times New Roman" w:hint="default"/>
        </w:rPr>
        <w:t>210,724,911.77</w:t>
      </w:r>
      <w:r>
        <w:rPr>
          <w:rFonts w:ascii="Times New Roman" w:hAnsi="Times New Roman" w:cs="Times New Roman" w:eastAsia="Times New Roman" w:hint="default"/>
          <w:spacing w:val="1"/>
        </w:rPr>
        <w:t> </w:t>
      </w:r>
      <w:r>
        <w:rPr>
          <w:spacing w:val="-3"/>
        </w:rPr>
        <w:t>元。</w:t>
      </w:r>
      <w:r>
        <w:rPr/>
      </w:r>
    </w:p>
    <w:p>
      <w:pPr>
        <w:spacing w:line="290" w:lineRule="auto" w:before="34"/>
        <w:ind w:left="218" w:right="651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100"/>
          <w:sz w:val="21"/>
          <w:szCs w:val="21"/>
        </w:rPr>
        <w:t> </w:t>
      </w:r>
      <w:r>
        <w:rPr>
          <w:rFonts w:ascii="宋体" w:hAnsi="宋体" w:cs="宋体" w:eastAsia="宋体" w:hint="default"/>
          <w:sz w:val="21"/>
          <w:szCs w:val="21"/>
        </w:rPr>
        <w:t>设定受益计划义务现值：</w:t>
      </w:r>
    </w:p>
    <w:p>
      <w:pPr>
        <w:pStyle w:val="BodyText"/>
        <w:spacing w:line="236"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65" w:lineRule="exact"/>
        <w:ind w:right="3050"/>
        <w:jc w:val="left"/>
      </w:pPr>
      <w:r>
        <w:rPr/>
        <w:t>计划资产：</w:t>
      </w:r>
    </w:p>
    <w:p>
      <w:pPr>
        <w:pStyle w:val="BodyText"/>
        <w:spacing w:line="272" w:lineRule="exact" w:before="27"/>
        <w:ind w:right="504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设定受益计划净负债（净资产）</w:t>
      </w:r>
    </w:p>
    <w:p>
      <w:pPr>
        <w:pStyle w:val="BodyText"/>
        <w:spacing w:line="272" w:lineRule="exact" w:before="1"/>
        <w:ind w:right="20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设定受益计划的内容及与之相关风险、对公司未来现金流量、时间和不确定性的影响说明：</w:t>
      </w:r>
    </w:p>
    <w:p>
      <w:pPr>
        <w:pStyle w:val="BodyText"/>
        <w:spacing w:line="265"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3050"/>
        <w:jc w:val="left"/>
      </w:pPr>
      <w:r>
        <w:rPr/>
        <w:t>设定受益计划重大精算假设及敏感性分析结果说明</w:t>
      </w:r>
    </w:p>
    <w:p>
      <w:pPr>
        <w:pStyle w:val="BodyText"/>
        <w:spacing w:line="289"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3050"/>
        <w:jc w:val="left"/>
      </w:pPr>
      <w:r>
        <w:rPr/>
        <w:t>其他说明：</w:t>
      </w:r>
    </w:p>
    <w:p>
      <w:pPr>
        <w:pStyle w:val="BodyText"/>
        <w:spacing w:line="290" w:lineRule="exact"/>
        <w:ind w:right="305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8"/>
          <w:pgSz w:w="11910" w:h="16840"/>
          <w:pgMar w:footer="1195" w:header="0" w:top="1120" w:bottom="1380" w:left="1580" w:right="1040"/>
          <w:pgNumType w:start="141"/>
        </w:sectPr>
      </w:pPr>
    </w:p>
    <w:p>
      <w:pPr>
        <w:pStyle w:val="Heading4"/>
        <w:spacing w:line="240" w:lineRule="auto"/>
        <w:ind w:right="-18"/>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79" w:space="4954"/>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03"/>
        <w:gridCol w:w="1505"/>
        <w:gridCol w:w="1503"/>
        <w:gridCol w:w="1270"/>
        <w:gridCol w:w="1505"/>
        <w:gridCol w:w="1010"/>
      </w:tblGrid>
      <w:tr>
        <w:trPr>
          <w:trHeight w:val="283"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6"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 </w:t>
            </w:r>
            <w:r>
              <w:rPr>
                <w:rFonts w:ascii="宋体" w:hAnsi="宋体" w:cs="宋体" w:eastAsia="宋体" w:hint="default"/>
                <w:sz w:val="21"/>
                <w:szCs w:val="21"/>
              </w:rPr>
              <w:t>万台超</w:t>
            </w:r>
          </w:p>
          <w:p>
            <w:pPr>
              <w:pStyle w:val="TableParagraph"/>
              <w:spacing w:line="274" w:lineRule="exact" w:before="16"/>
              <w:ind w:left="26" w:right="171"/>
              <w:jc w:val="left"/>
              <w:rPr>
                <w:rFonts w:ascii="Times New Roman" w:hAnsi="Times New Roman" w:cs="Times New Roman" w:eastAsia="Times New Roman" w:hint="default"/>
                <w:sz w:val="21"/>
                <w:szCs w:val="21"/>
              </w:rPr>
            </w:pPr>
            <w:r>
              <w:rPr>
                <w:rFonts w:ascii="宋体" w:hAnsi="宋体" w:cs="宋体" w:eastAsia="宋体" w:hint="default"/>
                <w:sz w:val="21"/>
                <w:szCs w:val="21"/>
              </w:rPr>
              <w:t>高效和变频压缩机生</w:t>
            </w:r>
            <w:r>
              <w:rPr>
                <w:rFonts w:ascii="宋体" w:hAnsi="宋体" w:cs="宋体" w:eastAsia="宋体" w:hint="default"/>
                <w:w w:val="100"/>
                <w:sz w:val="21"/>
                <w:szCs w:val="21"/>
              </w:rPr>
              <w:t> </w:t>
            </w:r>
            <w:r>
              <w:rPr>
                <w:rFonts w:ascii="宋体" w:hAnsi="宋体" w:cs="宋体" w:eastAsia="宋体" w:hint="default"/>
                <w:spacing w:val="-3"/>
                <w:sz w:val="21"/>
                <w:szCs w:val="21"/>
              </w:rPr>
              <w:t>产线项目</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31,520,000.00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31,520,000.00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中山技术改造专项资</w:t>
            </w:r>
          </w:p>
          <w:p>
            <w:pPr>
              <w:pStyle w:val="TableParagraph"/>
              <w:spacing w:line="28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金</w:t>
            </w:r>
            <w:r>
              <w:rPr>
                <w:rFonts w:ascii="Times New Roman" w:hAnsi="Times New Roman" w:cs="Times New Roman" w:eastAsia="Times New Roman" w:hint="default"/>
                <w:spacing w:val="-4"/>
                <w:sz w:val="21"/>
                <w:szCs w:val="21"/>
              </w:rPr>
              <w:t>*2</w:t>
            </w:r>
            <w:r>
              <w:rPr>
                <w:rFonts w:ascii="Times New Roman" w:hAnsi="Times New Roman" w:cs="Times New Roman" w:eastAsia="Times New Roman" w:hint="default"/>
                <w:sz w:val="21"/>
                <w:szCs w:val="21"/>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2" w:right="0"/>
              <w:jc w:val="left"/>
              <w:rPr>
                <w:rFonts w:ascii="Times New Roman" w:hAnsi="Times New Roman" w:cs="Times New Roman" w:eastAsia="Times New Roman" w:hint="default"/>
                <w:sz w:val="21"/>
                <w:szCs w:val="21"/>
              </w:rPr>
            </w:pPr>
            <w:r>
              <w:rPr>
                <w:rFonts w:ascii="Times New Roman"/>
                <w:sz w:val="21"/>
              </w:rPr>
              <w:t>1,000,000.00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870,000.00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1,530,000.00</w:t>
            </w: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1"/>
                <w:sz w:val="21"/>
              </w:rPr>
              <w:t>32,920,000.00</w:t>
            </w:r>
            <w:r>
              <w:rPr>
                <w:rFonts w:ascii="Times New Roman"/>
                <w:spacing w:val="-1"/>
                <w:sz w:val="21"/>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2" w:right="0"/>
              <w:jc w:val="left"/>
              <w:rPr>
                <w:rFonts w:ascii="Times New Roman" w:hAnsi="Times New Roman" w:cs="Times New Roman" w:eastAsia="Times New Roman" w:hint="default"/>
                <w:sz w:val="21"/>
                <w:szCs w:val="21"/>
              </w:rPr>
            </w:pPr>
            <w:r>
              <w:rPr>
                <w:rFonts w:ascii="Times New Roman"/>
                <w:sz w:val="21"/>
              </w:rPr>
              <w:t>1,000,000.00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32,390,000.00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b/>
                <w:spacing w:val="-1"/>
                <w:sz w:val="21"/>
              </w:rPr>
              <w:t>1,530,000.00</w:t>
            </w:r>
            <w:r>
              <w:rPr>
                <w:rFonts w:ascii="Times New Roman"/>
                <w:spacing w:val="-1"/>
                <w:sz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pStyle w:val="BodyText"/>
        <w:spacing w:line="240" w:lineRule="auto" w:before="36"/>
        <w:ind w:right="3050"/>
        <w:jc w:val="left"/>
      </w:pPr>
      <w:r>
        <w:rPr/>
        <w:t>其他说明：</w:t>
      </w:r>
    </w:p>
    <w:p>
      <w:pPr>
        <w:pStyle w:val="BodyText"/>
        <w:spacing w:line="282" w:lineRule="exact" w:before="56"/>
        <w:ind w:right="305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详见华意压缩</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年度财务报表附注六、</w:t>
      </w:r>
      <w:r>
        <w:rPr>
          <w:rFonts w:ascii="Times New Roman" w:hAnsi="Times New Roman" w:cs="Times New Roman" w:eastAsia="Times New Roman" w:hint="default"/>
        </w:rPr>
        <w:t>32</w:t>
      </w:r>
      <w:r>
        <w:rPr/>
        <w:t>。</w:t>
      </w:r>
    </w:p>
    <w:p>
      <w:pPr>
        <w:pStyle w:val="BodyText"/>
        <w:spacing w:line="282" w:lineRule="exact"/>
        <w:ind w:right="305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详见美菱电器</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年度财务报表附注六、</w:t>
      </w:r>
      <w:r>
        <w:rPr>
          <w:rFonts w:ascii="Times New Roman" w:hAnsi="Times New Roman" w:cs="Times New Roman" w:eastAsia="Times New Roman" w:hint="default"/>
        </w:rPr>
        <w:t>37</w:t>
      </w:r>
      <w:r>
        <w:rPr/>
        <w:t>。</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567" w:space="5166"/>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23"/>
        <w:gridCol w:w="2225"/>
        <w:gridCol w:w="2225"/>
        <w:gridCol w:w="2223"/>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4"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产品质量保证</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75" w:right="0"/>
              <w:jc w:val="left"/>
              <w:rPr>
                <w:rFonts w:ascii="Times New Roman" w:hAnsi="Times New Roman" w:cs="Times New Roman" w:eastAsia="Times New Roman" w:hint="default"/>
                <w:sz w:val="21"/>
                <w:szCs w:val="21"/>
              </w:rPr>
            </w:pPr>
            <w:r>
              <w:rPr>
                <w:rFonts w:ascii="Times New Roman"/>
                <w:sz w:val="21"/>
              </w:rPr>
              <w:t>413,254,999.08</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76" w:right="0"/>
              <w:jc w:val="left"/>
              <w:rPr>
                <w:rFonts w:ascii="Times New Roman" w:hAnsi="Times New Roman" w:cs="Times New Roman" w:eastAsia="Times New Roman" w:hint="default"/>
                <w:sz w:val="21"/>
                <w:szCs w:val="21"/>
              </w:rPr>
            </w:pPr>
            <w:r>
              <w:rPr>
                <w:rFonts w:ascii="Times New Roman"/>
                <w:sz w:val="21"/>
              </w:rPr>
              <w:t>401,194,113.80</w:t>
            </w: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82" w:type="dxa"/>
        <w:tblLayout w:type="fixed"/>
        <w:tblCellMar>
          <w:top w:w="0" w:type="dxa"/>
          <w:left w:w="0" w:type="dxa"/>
          <w:bottom w:w="0" w:type="dxa"/>
          <w:right w:w="0" w:type="dxa"/>
        </w:tblCellMar>
        <w:tblLook w:val="01E0"/>
      </w:tblPr>
      <w:tblGrid>
        <w:gridCol w:w="2223"/>
        <w:gridCol w:w="2225"/>
        <w:gridCol w:w="2225"/>
        <w:gridCol w:w="2223"/>
      </w:tblGrid>
      <w:tr>
        <w:trPr>
          <w:trHeight w:val="28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其他</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31,480,203.66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42,296,174.91</w:t>
            </w: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b/>
                <w:spacing w:val="-1"/>
                <w:sz w:val="21"/>
              </w:rPr>
              <w:t>444,735,202.74</w:t>
            </w:r>
            <w:r>
              <w:rPr>
                <w:rFonts w:ascii="Times New Roman"/>
                <w:spacing w:val="-1"/>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b/>
                <w:spacing w:val="-1"/>
                <w:sz w:val="21"/>
              </w:rPr>
              <w:t>443,490,288.71</w:t>
            </w:r>
            <w:r>
              <w:rPr>
                <w:rFonts w:ascii="Times New Roman"/>
                <w:spacing w:val="-1"/>
                <w:sz w:val="21"/>
              </w:rPr>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26"/>
        <w:ind w:left="818" w:right="0"/>
        <w:jc w:val="left"/>
      </w:pPr>
      <w:r>
        <w:rPr/>
        <w:t>其他说明，包括重要预计负债的相关重要假设、估计说明：</w:t>
      </w:r>
    </w:p>
    <w:p>
      <w:pPr>
        <w:pStyle w:val="BodyText"/>
        <w:spacing w:line="225" w:lineRule="auto" w:before="71"/>
        <w:ind w:left="818" w:right="0" w:firstLine="419"/>
        <w:jc w:val="left"/>
      </w:pPr>
      <w:r>
        <w:rPr>
          <w:rFonts w:ascii="Times New Roman" w:hAnsi="Times New Roman" w:cs="Times New Roman" w:eastAsia="Times New Roman" w:hint="default"/>
        </w:rPr>
        <w:t>*1</w:t>
      </w:r>
      <w:r>
        <w:rPr/>
        <w:t>产品质量保证是为已销售产品在产品保修期间预计可能发生的产品保修费用，包括：①本</w:t>
      </w:r>
      <w:r>
        <w:rPr>
          <w:w w:val="100"/>
        </w:rPr>
        <w:t> </w:t>
      </w:r>
      <w:r>
        <w:rPr/>
        <w:t>公司依据历史经验和以前年度维修记录而预计的产品质量保证金</w:t>
      </w:r>
      <w:r>
        <w:rPr>
          <w:rFonts w:ascii="Times New Roman" w:hAnsi="Times New Roman" w:cs="Times New Roman" w:eastAsia="Times New Roman" w:hint="default"/>
        </w:rPr>
        <w:t>83,895,277.01</w:t>
      </w:r>
      <w:r>
        <w:rPr/>
        <w:t>元；②美菱电器为</w:t>
      </w:r>
      <w:r>
        <w:rPr>
          <w:w w:val="100"/>
        </w:rPr>
        <w:t> </w:t>
      </w:r>
      <w:r>
        <w:rPr/>
        <w:t>国家三包政策以外的产品质量保证承诺而预计的质保费用</w:t>
      </w:r>
      <w:r>
        <w:rPr>
          <w:rFonts w:ascii="Times New Roman" w:hAnsi="Times New Roman" w:cs="Times New Roman" w:eastAsia="Times New Roman" w:hint="default"/>
        </w:rPr>
        <w:t>306,830,000.30</w:t>
      </w:r>
      <w:r>
        <w:rPr/>
        <w:t>元，以及根据国家三包政</w:t>
      </w:r>
      <w:r>
        <w:rPr>
          <w:w w:val="100"/>
        </w:rPr>
        <w:t> </w:t>
      </w:r>
      <w:r>
        <w:rPr>
          <w:spacing w:val="-6"/>
        </w:rPr>
        <w:t>策计提的三包维修费</w:t>
      </w:r>
      <w:r>
        <w:rPr>
          <w:rFonts w:ascii="Times New Roman" w:hAnsi="Times New Roman" w:cs="Times New Roman" w:eastAsia="Times New Roman" w:hint="default"/>
          <w:spacing w:val="-6"/>
        </w:rPr>
        <w:t>6,183,877.90</w:t>
      </w:r>
      <w:r>
        <w:rPr>
          <w:spacing w:val="-6"/>
        </w:rPr>
        <w:t>元。详见美菱电器</w:t>
      </w:r>
      <w:r>
        <w:rPr>
          <w:rFonts w:ascii="Times New Roman" w:hAnsi="Times New Roman" w:cs="Times New Roman" w:eastAsia="Times New Roman" w:hint="default"/>
          <w:spacing w:val="-6"/>
        </w:rPr>
        <w:t>2017</w:t>
      </w:r>
      <w:r>
        <w:rPr>
          <w:spacing w:val="-6"/>
        </w:rPr>
        <w:t>年度财务报表附注六、</w:t>
      </w:r>
      <w:r>
        <w:rPr>
          <w:rFonts w:ascii="Times New Roman" w:hAnsi="Times New Roman" w:cs="Times New Roman" w:eastAsia="Times New Roman" w:hint="default"/>
          <w:spacing w:val="-6"/>
        </w:rPr>
        <w:t>38</w:t>
      </w:r>
      <w:r>
        <w:rPr>
          <w:spacing w:val="-6"/>
        </w:rPr>
        <w:t>；③电子系统</w:t>
      </w:r>
      <w:r>
        <w:rPr>
          <w:rFonts w:ascii="Times New Roman" w:hAnsi="Times New Roman" w:cs="Times New Roman" w:eastAsia="Times New Roman" w:hint="default"/>
          <w:spacing w:val="-6"/>
        </w:rPr>
        <w:t>LED</w:t>
      </w:r>
      <w:r>
        <w:rPr>
          <w:spacing w:val="-6"/>
        </w:rPr>
        <w:t>、</w:t>
      </w:r>
      <w:r>
        <w:rPr>
          <w:spacing w:val="-24"/>
        </w:rPr>
        <w:t> </w:t>
      </w:r>
      <w:r>
        <w:rPr>
          <w:rFonts w:ascii="Times New Roman" w:hAnsi="Times New Roman" w:cs="Times New Roman" w:eastAsia="Times New Roman" w:hint="default"/>
        </w:rPr>
        <w:t>LCD</w:t>
      </w:r>
      <w:r>
        <w:rPr/>
        <w:t>、监视器、摄像机在保修期产生的三包费</w:t>
      </w:r>
      <w:r>
        <w:rPr>
          <w:rFonts w:ascii="Times New Roman" w:hAnsi="Times New Roman" w:cs="Times New Roman" w:eastAsia="Times New Roman" w:hint="default"/>
        </w:rPr>
        <w:t>4,284,958.59</w:t>
      </w:r>
      <w:r>
        <w:rPr/>
        <w:t>元。</w:t>
      </w:r>
    </w:p>
    <w:p>
      <w:pPr>
        <w:pStyle w:val="BodyText"/>
        <w:spacing w:line="272" w:lineRule="exact" w:before="13"/>
        <w:ind w:left="818" w:right="0" w:firstLine="419"/>
        <w:jc w:val="left"/>
      </w:pPr>
      <w:r>
        <w:rPr>
          <w:rFonts w:ascii="Times New Roman" w:hAnsi="Times New Roman" w:cs="Times New Roman" w:eastAsia="Times New Roman" w:hint="default"/>
          <w:spacing w:val="-2"/>
        </w:rPr>
        <w:t>*2</w:t>
      </w:r>
      <w:r>
        <w:rPr>
          <w:spacing w:val="-2"/>
        </w:rPr>
        <w:t>其他预计负债主要为公司根据出口北美及欧洲国家的销售情况及与该等国家专利局就专利</w:t>
      </w:r>
      <w:r>
        <w:rPr>
          <w:w w:val="100"/>
        </w:rPr>
        <w:t> </w:t>
      </w:r>
      <w:r>
        <w:rPr/>
        <w:t>费用的谈判情况而预计的专利权费</w:t>
      </w:r>
      <w:r>
        <w:rPr>
          <w:rFonts w:ascii="Times New Roman" w:hAnsi="Times New Roman" w:cs="Times New Roman" w:eastAsia="Times New Roman" w:hint="default"/>
        </w:rPr>
        <w:t>42,296,174.91</w:t>
      </w:r>
      <w:r>
        <w:rPr/>
        <w:t>元。</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980" w:right="720"/>
        </w:sectPr>
      </w:pPr>
    </w:p>
    <w:p>
      <w:pPr>
        <w:spacing w:line="290" w:lineRule="auto" w:before="36"/>
        <w:ind w:left="81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660" w:val="left" w:leader="none"/>
        </w:tabs>
        <w:spacing w:line="227" w:lineRule="exact"/>
        <w:ind w:left="8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20"/>
          <w:cols w:num="2" w:equalWidth="0">
            <w:col w:w="2501" w:space="4021"/>
            <w:col w:w="368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31"/>
        <w:gridCol w:w="1532"/>
        <w:gridCol w:w="1529"/>
        <w:gridCol w:w="1532"/>
        <w:gridCol w:w="1529"/>
        <w:gridCol w:w="1421"/>
      </w:tblGrid>
      <w:tr>
        <w:trPr>
          <w:trHeight w:val="346"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项目开发补</w:t>
            </w:r>
          </w:p>
          <w:p>
            <w:pPr>
              <w:pStyle w:val="TableParagraph"/>
              <w:spacing w:line="28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贴</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372,023,117.54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118,849,861.00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152,250,989.21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338,621,989.33</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物流企业补</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13,820,316.21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513,448.24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13,306,867.97</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-OLED </w:t>
            </w:r>
            <w:r>
              <w:rPr>
                <w:rFonts w:ascii="宋体" w:hAnsi="宋体" w:cs="宋体" w:eastAsia="宋体" w:hint="default"/>
                <w:spacing w:val="-3"/>
                <w:sz w:val="21"/>
                <w:szCs w:val="21"/>
              </w:rPr>
              <w:t>项目</w:t>
            </w:r>
            <w:r>
              <w:rPr>
                <w:rFonts w:ascii="宋体" w:hAnsi="宋体" w:cs="宋体" w:eastAsia="宋体" w:hint="default"/>
                <w:sz w:val="21"/>
                <w:szCs w:val="21"/>
              </w:rPr>
            </w:r>
          </w:p>
          <w:p>
            <w:pPr>
              <w:pStyle w:val="TableParagraph"/>
              <w:spacing w:line="28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工程补助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11,778,428.82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328,255.00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11,450,173.82</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搬迁补助</w:t>
            </w:r>
            <w:r>
              <w:rPr>
                <w:rFonts w:ascii="Times New Roman" w:hAnsi="Times New Roman" w:cs="Times New Roman" w:eastAsia="Times New Roman" w:hint="default"/>
                <w:sz w:val="21"/>
                <w:szCs w:val="21"/>
              </w:rPr>
              <w:t>-</w:t>
            </w:r>
          </w:p>
          <w:p>
            <w:pPr>
              <w:pStyle w:val="TableParagraph"/>
              <w:spacing w:line="28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递延收益</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52,531,276.10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4,167,460.49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48,363,815.61</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450,153,138.67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118,849,861.00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157,260,152.94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411,742,846.73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8" w:lineRule="exact"/>
        <w:ind w:left="818" w:right="0" w:firstLine="419"/>
        <w:jc w:val="left"/>
      </w:pPr>
      <w:r>
        <w:rPr>
          <w:rFonts w:ascii="Times New Roman" w:hAnsi="Times New Roman" w:cs="Times New Roman" w:eastAsia="Times New Roman" w:hint="default"/>
        </w:rPr>
        <w:t>*1</w:t>
      </w:r>
      <w:r>
        <w:rPr/>
        <w:t>：政府对公司技术开发支出的专项补贴，收到时确认为递延收益，在相应的项目完成并转</w:t>
      </w:r>
    </w:p>
    <w:p>
      <w:pPr>
        <w:pStyle w:val="BodyText"/>
        <w:spacing w:line="272" w:lineRule="exact" w:before="19"/>
        <w:ind w:left="818" w:right="0"/>
        <w:jc w:val="left"/>
      </w:pPr>
      <w:r>
        <w:rPr>
          <w:spacing w:val="-2"/>
        </w:rPr>
        <w:t>为资产开始摊销时按与该资产摊销期限一致的期限平均转入各年度损益，将预计的下年度摊销的</w:t>
      </w:r>
      <w:r>
        <w:rPr>
          <w:spacing w:val="-25"/>
        </w:rPr>
        <w:t> </w:t>
      </w:r>
      <w:r>
        <w:rPr>
          <w:spacing w:val="-25"/>
        </w:rPr>
      </w:r>
      <w:r>
        <w:rPr/>
        <w:t>金额在一年内到期的其他非流动负债中反映。</w:t>
      </w:r>
    </w:p>
    <w:p>
      <w:pPr>
        <w:pStyle w:val="BodyText"/>
        <w:spacing w:line="272" w:lineRule="exact" w:before="1"/>
        <w:ind w:left="818" w:right="0" w:firstLine="41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日虹视公司收到成都高新技术产业开发区经贸发展局</w:t>
      </w:r>
      <w:r>
        <w:rPr>
          <w:spacing w:val="-55"/>
        </w:rPr>
        <w:t> </w:t>
      </w:r>
      <w:r>
        <w:rPr>
          <w:rFonts w:ascii="Times New Roman" w:hAnsi="Times New Roman" w:cs="Times New Roman" w:eastAsia="Times New Roman" w:hint="default"/>
        </w:rPr>
        <w:t>OLED</w:t>
      </w:r>
      <w:r>
        <w:rPr>
          <w:rFonts w:ascii="Times New Roman" w:hAnsi="Times New Roman" w:cs="Times New Roman" w:eastAsia="Times New Roman" w:hint="default"/>
          <w:spacing w:val="-1"/>
        </w:rPr>
        <w:t> </w:t>
      </w:r>
      <w:r>
        <w:rPr/>
        <w:t>项目一期工</w:t>
      </w:r>
      <w:r>
        <w:rPr>
          <w:w w:val="100"/>
        </w:rPr>
        <w:t> </w:t>
      </w:r>
      <w:r>
        <w:rPr/>
        <w:t>程项目政府补助</w:t>
      </w:r>
      <w:r>
        <w:rPr>
          <w:spacing w:val="-54"/>
        </w:rPr>
        <w:t> </w:t>
      </w:r>
      <w:r>
        <w:rPr>
          <w:rFonts w:ascii="Times New Roman" w:hAnsi="Times New Roman" w:cs="Times New Roman" w:eastAsia="Times New Roman" w:hint="default"/>
        </w:rPr>
        <w:t>1,377</w:t>
      </w:r>
      <w:r>
        <w:rPr>
          <w:rFonts w:ascii="Times New Roman" w:hAnsi="Times New Roman" w:cs="Times New Roman" w:eastAsia="Times New Roman" w:hint="default"/>
          <w:spacing w:val="-1"/>
        </w:rPr>
        <w:t> </w:t>
      </w:r>
      <w:r>
        <w:rPr/>
        <w:t>万元，于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月项目完成，</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月开始摊销。</w:t>
      </w:r>
    </w:p>
    <w:p>
      <w:pPr>
        <w:pStyle w:val="BodyText"/>
        <w:spacing w:line="255" w:lineRule="exact"/>
        <w:ind w:left="1238" w:right="0"/>
        <w:jc w:val="left"/>
      </w:pPr>
      <w:r>
        <w:rPr>
          <w:rFonts w:ascii="Times New Roman" w:hAnsi="Times New Roman" w:cs="Times New Roman" w:eastAsia="Times New Roman" w:hint="default"/>
        </w:rPr>
        <w:t>*3</w:t>
      </w:r>
      <w:r>
        <w:rPr/>
        <w:t>：为美菱电器搬迁获得政府补助</w:t>
      </w:r>
      <w:r>
        <w:rPr>
          <w:spacing w:val="-55"/>
        </w:rPr>
        <w:t> </w:t>
      </w:r>
      <w:r>
        <w:rPr>
          <w:rFonts w:ascii="Times New Roman" w:hAnsi="Times New Roman" w:cs="Times New Roman" w:eastAsia="Times New Roman" w:hint="default"/>
        </w:rPr>
        <w:t>42,604,941.31</w:t>
      </w:r>
      <w:r>
        <w:rPr>
          <w:rFonts w:ascii="Times New Roman" w:hAnsi="Times New Roman" w:cs="Times New Roman" w:eastAsia="Times New Roman" w:hint="default"/>
          <w:spacing w:val="-5"/>
        </w:rPr>
        <w:t> </w:t>
      </w:r>
      <w:r>
        <w:rPr/>
        <w:t>元，以及江西美菱搬迁所获得的政府补助</w:t>
      </w:r>
    </w:p>
    <w:p>
      <w:pPr>
        <w:pStyle w:val="BodyText"/>
        <w:spacing w:line="281" w:lineRule="exact"/>
        <w:ind w:left="818" w:right="0"/>
        <w:jc w:val="left"/>
      </w:pPr>
      <w:r>
        <w:rPr>
          <w:rFonts w:ascii="Times New Roman" w:hAnsi="Times New Roman" w:cs="Times New Roman" w:eastAsia="Times New Roman" w:hint="default"/>
        </w:rPr>
        <w:t>5,758,874.30</w:t>
      </w:r>
      <w:r>
        <w:rPr>
          <w:rFonts w:ascii="Times New Roman" w:hAnsi="Times New Roman" w:cs="Times New Roman" w:eastAsia="Times New Roman" w:hint="default"/>
          <w:spacing w:val="2"/>
        </w:rPr>
        <w:t>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980" w:right="720"/>
        </w:sectPr>
      </w:pPr>
    </w:p>
    <w:p>
      <w:pPr>
        <w:pStyle w:val="BodyText"/>
        <w:spacing w:line="240" w:lineRule="auto" w:before="36"/>
        <w:ind w:left="818" w:right="0"/>
        <w:jc w:val="left"/>
      </w:pPr>
      <w:r>
        <w:rPr>
          <w:spacing w:val="-2"/>
        </w:rPr>
        <w:t>涉及政府补助的项目：</w:t>
      </w:r>
    </w:p>
    <w:p>
      <w:pPr>
        <w:pStyle w:val="BodyText"/>
        <w:spacing w:line="240" w:lineRule="auto" w:before="59"/>
        <w:ind w:left="81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8"/>
        <w:ind w:left="818" w:right="0"/>
        <w:jc w:val="left"/>
      </w:pPr>
      <w:r>
        <w:rPr/>
        <w:t>单位：元币种：人民币</w:t>
      </w:r>
    </w:p>
    <w:p>
      <w:pPr>
        <w:spacing w:after="0" w:line="240" w:lineRule="auto"/>
        <w:jc w:val="left"/>
        <w:sectPr>
          <w:type w:val="continuous"/>
          <w:pgSz w:w="11910" w:h="16840"/>
          <w:pgMar w:top="1120" w:bottom="1380" w:left="980" w:right="720"/>
          <w:cols w:num="2" w:equalWidth="0">
            <w:col w:w="2921" w:space="3812"/>
            <w:col w:w="3477"/>
          </w:cols>
        </w:sectPr>
      </w:pPr>
    </w:p>
    <w:p>
      <w:pPr>
        <w:spacing w:line="240" w:lineRule="auto" w:before="1"/>
        <w:rPr>
          <w:rFonts w:ascii="宋体" w:hAnsi="宋体" w:cs="宋体" w:eastAsia="宋体" w:hint="default"/>
          <w:sz w:val="7"/>
          <w:szCs w:val="7"/>
        </w:rPr>
      </w:pPr>
    </w:p>
    <w:tbl>
      <w:tblPr>
        <w:tblW w:w="0" w:type="auto"/>
        <w:jc w:val="left"/>
        <w:tblInd w:w="371" w:type="dxa"/>
        <w:tblLayout w:type="fixed"/>
        <w:tblCellMar>
          <w:top w:w="0" w:type="dxa"/>
          <w:left w:w="0" w:type="dxa"/>
          <w:bottom w:w="0" w:type="dxa"/>
          <w:right w:w="0" w:type="dxa"/>
        </w:tblCellMar>
        <w:tblLook w:val="01E0"/>
      </w:tblPr>
      <w:tblGrid>
        <w:gridCol w:w="1961"/>
        <w:gridCol w:w="1232"/>
        <w:gridCol w:w="1260"/>
        <w:gridCol w:w="1383"/>
        <w:gridCol w:w="1229"/>
        <w:gridCol w:w="1232"/>
        <w:gridCol w:w="1421"/>
      </w:tblGrid>
      <w:tr>
        <w:trPr>
          <w:trHeight w:val="55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p>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面向液晶电视制能制造</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关键技术研发与产业化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1,148,000.00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9" w:right="0"/>
              <w:jc w:val="left"/>
              <w:rPr>
                <w:rFonts w:ascii="Times New Roman" w:hAnsi="Times New Roman" w:cs="Times New Roman" w:eastAsia="Times New Roman" w:hint="default"/>
                <w:sz w:val="18"/>
                <w:szCs w:val="18"/>
              </w:rPr>
            </w:pPr>
            <w:r>
              <w:rPr>
                <w:rFonts w:ascii="Times New Roman"/>
                <w:sz w:val="18"/>
              </w:rPr>
              <w:t>1,148,000.00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安全手机银行系统开发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与应用</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2,350,000.00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9" w:right="0"/>
              <w:jc w:val="left"/>
              <w:rPr>
                <w:rFonts w:ascii="Times New Roman" w:hAnsi="Times New Roman" w:cs="Times New Roman" w:eastAsia="Times New Roman" w:hint="default"/>
                <w:sz w:val="18"/>
                <w:szCs w:val="18"/>
              </w:rPr>
            </w:pPr>
            <w:r>
              <w:rPr>
                <w:rFonts w:ascii="Times New Roman"/>
                <w:sz w:val="18"/>
              </w:rPr>
              <w:t>2,350,000.00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center"/>
              <w:rPr>
                <w:rFonts w:ascii="宋体" w:hAnsi="宋体" w:cs="宋体" w:eastAsia="宋体" w:hint="default"/>
                <w:sz w:val="18"/>
                <w:szCs w:val="18"/>
              </w:rPr>
            </w:pPr>
            <w:r>
              <w:rPr>
                <w:rFonts w:ascii="宋体" w:hAnsi="宋体" w:cs="宋体" w:eastAsia="宋体" w:hint="default"/>
                <w:sz w:val="18"/>
                <w:szCs w:val="18"/>
              </w:rPr>
              <w:t>新兴产业专项发展基金</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9" w:right="0"/>
              <w:jc w:val="left"/>
              <w:rPr>
                <w:rFonts w:ascii="Times New Roman" w:hAnsi="Times New Roman" w:cs="Times New Roman" w:eastAsia="Times New Roman" w:hint="default"/>
                <w:sz w:val="18"/>
                <w:szCs w:val="18"/>
              </w:rPr>
            </w:pPr>
            <w:r>
              <w:rPr>
                <w:rFonts w:ascii="Times New Roman"/>
                <w:sz w:val="18"/>
              </w:rPr>
              <w:t>2,200,000.00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7-12 </w:t>
            </w:r>
            <w:r>
              <w:rPr>
                <w:rFonts w:ascii="宋体" w:hAnsi="宋体" w:cs="宋体" w:eastAsia="宋体" w:hint="default"/>
                <w:sz w:val="18"/>
                <w:szCs w:val="18"/>
              </w:rPr>
              <w:t>月及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p>
            <w:pPr>
              <w:pStyle w:val="TableParagraph"/>
              <w:spacing w:line="241" w:lineRule="exact"/>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月出口保费补助</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1,017,900.00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9" w:right="0"/>
              <w:jc w:val="left"/>
              <w:rPr>
                <w:rFonts w:ascii="Times New Roman" w:hAnsi="Times New Roman" w:cs="Times New Roman" w:eastAsia="Times New Roman" w:hint="default"/>
                <w:sz w:val="18"/>
                <w:szCs w:val="18"/>
              </w:rPr>
            </w:pPr>
            <w:r>
              <w:rPr>
                <w:rFonts w:ascii="Times New Roman"/>
                <w:sz w:val="18"/>
              </w:rPr>
              <w:t>1,017,900.00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支持异构媒体大数据的</w:t>
            </w:r>
          </w:p>
          <w:p>
            <w:pPr>
              <w:pStyle w:val="TableParagraph"/>
              <w:spacing w:line="234" w:lineRule="exact" w:before="23"/>
              <w:ind w:left="26" w:right="122"/>
              <w:jc w:val="left"/>
              <w:rPr>
                <w:rFonts w:ascii="宋体" w:hAnsi="宋体" w:cs="宋体" w:eastAsia="宋体" w:hint="default"/>
                <w:sz w:val="18"/>
                <w:szCs w:val="18"/>
              </w:rPr>
            </w:pPr>
            <w:r>
              <w:rPr>
                <w:rFonts w:ascii="宋体" w:hAnsi="宋体" w:cs="宋体" w:eastAsia="宋体" w:hint="default"/>
                <w:sz w:val="18"/>
                <w:szCs w:val="18"/>
              </w:rPr>
              <w:t>媒体智能服务技术与应 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6,504,000.00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2,295,529.41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2,295,529.41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1,912,941.18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高清、全高清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等离子</w:t>
            </w:r>
          </w:p>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显示控制芯片系列开发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9" w:right="0"/>
              <w:jc w:val="left"/>
              <w:rPr>
                <w:rFonts w:ascii="Times New Roman" w:hAnsi="Times New Roman" w:cs="Times New Roman" w:eastAsia="Times New Roman" w:hint="default"/>
                <w:sz w:val="18"/>
                <w:szCs w:val="18"/>
              </w:rPr>
            </w:pPr>
            <w:r>
              <w:rPr>
                <w:rFonts w:ascii="Times New Roman"/>
                <w:sz w:val="18"/>
              </w:rPr>
              <w:t>1,260,000.00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type w:val="continuous"/>
          <w:pgSz w:w="11910" w:h="16840"/>
          <w:pgMar w:top="1120" w:bottom="1380" w:left="98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961"/>
        <w:gridCol w:w="161"/>
        <w:gridCol w:w="1071"/>
        <w:gridCol w:w="1260"/>
        <w:gridCol w:w="1383"/>
        <w:gridCol w:w="1229"/>
        <w:gridCol w:w="1232"/>
        <w:gridCol w:w="1421"/>
      </w:tblGrid>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及产业化项目</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Cworld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嵌入式全功能浏</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览器产业化项目</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1" w:right="0"/>
              <w:jc w:val="left"/>
              <w:rPr>
                <w:rFonts w:ascii="Times New Roman" w:hAnsi="Times New Roman" w:cs="Times New Roman" w:eastAsia="Times New Roman" w:hint="default"/>
                <w:sz w:val="18"/>
                <w:szCs w:val="18"/>
              </w:rPr>
            </w:pPr>
            <w:r>
              <w:rPr>
                <w:rFonts w:ascii="Times New Roman"/>
                <w:sz w:val="18"/>
              </w:rPr>
              <w:t>1,400,000.00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1,400,000.00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高基重大专项</w:t>
            </w:r>
            <w:r>
              <w:rPr>
                <w:rFonts w:ascii="Times New Roman" w:hAnsi="Times New Roman" w:cs="Times New Roman" w:eastAsia="Times New Roman" w:hint="default"/>
                <w:sz w:val="18"/>
                <w:szCs w:val="18"/>
              </w:rPr>
              <w:t>-</w:t>
            </w:r>
            <w:r>
              <w:rPr>
                <w:rFonts w:ascii="宋体" w:hAnsi="宋体" w:cs="宋体" w:eastAsia="宋体" w:hint="default"/>
                <w:sz w:val="18"/>
                <w:szCs w:val="18"/>
              </w:rPr>
              <w:t>数字电视</w:t>
            </w:r>
          </w:p>
          <w:p>
            <w:pPr>
              <w:pStyle w:val="TableParagraph"/>
              <w:spacing w:line="232" w:lineRule="exact" w:before="16"/>
              <w:ind w:left="26"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SoC </w:t>
            </w:r>
            <w:r>
              <w:rPr>
                <w:rFonts w:ascii="宋体" w:hAnsi="宋体" w:cs="宋体" w:eastAsia="宋体" w:hint="default"/>
                <w:sz w:val="18"/>
                <w:szCs w:val="18"/>
              </w:rPr>
              <w:t>芯片设计与整机开 发</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9,578,200.00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9,578,200.00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融合信息消费电子产</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品款</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1" w:right="0"/>
              <w:jc w:val="left"/>
              <w:rPr>
                <w:rFonts w:ascii="Times New Roman" w:hAnsi="Times New Roman" w:cs="Times New Roman" w:eastAsia="Times New Roman" w:hint="default"/>
                <w:sz w:val="18"/>
                <w:szCs w:val="18"/>
              </w:rPr>
            </w:pPr>
            <w:r>
              <w:rPr>
                <w:rFonts w:ascii="Times New Roman"/>
                <w:sz w:val="18"/>
              </w:rPr>
              <w:t>3,750,000.00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3,750,000.00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智能白电软件平台及典</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型应用研发产业化</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1" w:right="0"/>
              <w:jc w:val="left"/>
              <w:rPr>
                <w:rFonts w:ascii="Times New Roman" w:hAnsi="Times New Roman" w:cs="Times New Roman" w:eastAsia="Times New Roman" w:hint="default"/>
                <w:sz w:val="18"/>
                <w:szCs w:val="18"/>
              </w:rPr>
            </w:pPr>
            <w:r>
              <w:rPr>
                <w:rFonts w:ascii="Times New Roman"/>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绵阳市特色文化产业集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群关键支撑技术与系统</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1" w:right="0"/>
              <w:jc w:val="left"/>
              <w:rPr>
                <w:rFonts w:ascii="Times New Roman" w:hAnsi="Times New Roman" w:cs="Times New Roman" w:eastAsia="Times New Roman" w:hint="default"/>
                <w:sz w:val="18"/>
                <w:szCs w:val="18"/>
              </w:rPr>
            </w:pPr>
            <w:r>
              <w:rPr>
                <w:rFonts w:ascii="Times New Roman"/>
                <w:sz w:val="18"/>
              </w:rPr>
              <w:t>2,031,689.00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388,311.00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2,420,000.00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长虹开发物联网运营支</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撑平台开发及应用项目</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1" w:right="0"/>
              <w:jc w:val="left"/>
              <w:rPr>
                <w:rFonts w:ascii="Times New Roman" w:hAnsi="Times New Roman" w:cs="Times New Roman" w:eastAsia="Times New Roman" w:hint="default"/>
                <w:sz w:val="18"/>
                <w:szCs w:val="18"/>
              </w:rPr>
            </w:pPr>
            <w:r>
              <w:rPr>
                <w:rFonts w:ascii="Times New Roman"/>
                <w:sz w:val="18"/>
              </w:rPr>
              <w:t>3,800,000.00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3,800,000.00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基于全生命周期的家电</w:t>
            </w:r>
          </w:p>
          <w:p>
            <w:pPr>
              <w:pStyle w:val="TableParagraph"/>
              <w:spacing w:line="232" w:lineRule="exact" w:before="24"/>
              <w:ind w:left="26" w:right="21"/>
              <w:jc w:val="left"/>
              <w:rPr>
                <w:rFonts w:ascii="宋体" w:hAnsi="宋体" w:cs="宋体" w:eastAsia="宋体" w:hint="default"/>
                <w:sz w:val="18"/>
                <w:szCs w:val="18"/>
              </w:rPr>
            </w:pPr>
            <w:r>
              <w:rPr>
                <w:rFonts w:ascii="宋体" w:hAnsi="宋体" w:cs="宋体" w:eastAsia="宋体" w:hint="default"/>
                <w:spacing w:val="-8"/>
                <w:sz w:val="18"/>
                <w:szCs w:val="18"/>
              </w:rPr>
              <w:t>产品绿色设计方法、工具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及应用</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1,150,000.00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长虹国家级工业设计中</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心创新能力建设</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1" w:right="0"/>
              <w:jc w:val="left"/>
              <w:rPr>
                <w:rFonts w:ascii="Times New Roman" w:hAnsi="Times New Roman" w:cs="Times New Roman" w:eastAsia="Times New Roman" w:hint="default"/>
                <w:sz w:val="18"/>
                <w:szCs w:val="18"/>
              </w:rPr>
            </w:pPr>
            <w:r>
              <w:rPr>
                <w:rFonts w:ascii="Times New Roman"/>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基于民生服务的用户画</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像大数据应用</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1" w:right="0"/>
              <w:jc w:val="left"/>
              <w:rPr>
                <w:rFonts w:ascii="Times New Roman" w:hAnsi="Times New Roman" w:cs="Times New Roman" w:eastAsia="Times New Roman" w:hint="default"/>
                <w:sz w:val="18"/>
                <w:szCs w:val="18"/>
              </w:rPr>
            </w:pPr>
            <w:r>
              <w:rPr>
                <w:rFonts w:ascii="Times New Roman"/>
                <w:sz w:val="18"/>
              </w:rPr>
              <w:t>6,000,000.00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长虹智慧家庭平台（</w:t>
            </w:r>
            <w:r>
              <w:rPr>
                <w:rFonts w:ascii="Times New Roman" w:hAnsi="Times New Roman" w:cs="Times New Roman" w:eastAsia="Times New Roman" w:hint="default"/>
                <w:spacing w:val="-6"/>
                <w:sz w:val="18"/>
                <w:szCs w:val="18"/>
              </w:rPr>
              <w:t>IPP</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开发与应用推广项目</w:t>
            </w:r>
          </w:p>
        </w:tc>
        <w:tc>
          <w:tcPr>
            <w:tcW w:w="16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95" w:right="0"/>
              <w:jc w:val="left"/>
              <w:rPr>
                <w:rFonts w:ascii="Times New Roman" w:hAnsi="Times New Roman" w:cs="Times New Roman" w:eastAsia="Times New Roman" w:hint="default"/>
                <w:sz w:val="18"/>
                <w:szCs w:val="18"/>
              </w:rPr>
            </w:pPr>
            <w:r>
              <w:rPr>
                <w:rFonts w:ascii="Times New Roman"/>
                <w:sz w:val="18"/>
              </w:rPr>
              <w:t>5,240,000.00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16,740,000.00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21,980,000.00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工业设计服务平台能力</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提升</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86" w:right="0"/>
              <w:jc w:val="left"/>
              <w:rPr>
                <w:rFonts w:ascii="Times New Roman" w:hAnsi="Times New Roman" w:cs="Times New Roman" w:eastAsia="Times New Roman" w:hint="default"/>
                <w:sz w:val="18"/>
                <w:szCs w:val="18"/>
              </w:rPr>
            </w:pPr>
            <w:r>
              <w:rPr>
                <w:rFonts w:ascii="Times New Roman"/>
                <w:sz w:val="18"/>
              </w:rPr>
              <w:t>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1,400,000.00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9"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国家发改委军转民高科</w:t>
            </w:r>
          </w:p>
          <w:p>
            <w:pPr>
              <w:pStyle w:val="TableParagraph"/>
              <w:spacing w:line="232" w:lineRule="auto" w:before="5"/>
              <w:ind w:left="26"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技产业链（第二批）项目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免喷涂高光泽仿金属</w:t>
            </w:r>
            <w:r>
              <w:rPr>
                <w:rFonts w:ascii="Times New Roman" w:hAnsi="Times New Roman" w:cs="Times New Roman" w:eastAsia="Times New Roman" w:hint="default"/>
                <w:sz w:val="18"/>
                <w:szCs w:val="18"/>
              </w:rPr>
              <w:t>/ </w:t>
            </w:r>
            <w:r>
              <w:rPr>
                <w:rFonts w:ascii="宋体" w:hAnsi="宋体" w:cs="宋体" w:eastAsia="宋体" w:hint="default"/>
                <w:sz w:val="18"/>
                <w:szCs w:val="18"/>
              </w:rPr>
              <w:t>陶瓷质感材料的开发及 应用</w:t>
            </w:r>
            <w:r>
              <w:rPr>
                <w:rFonts w:ascii="Times New Roman" w:hAnsi="Times New Roman" w:cs="Times New Roman" w:eastAsia="Times New Roman" w:hint="default"/>
                <w:sz w:val="18"/>
                <w:szCs w:val="18"/>
              </w:rPr>
              <w:t>”</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互联网制造模式下智能</w:t>
            </w:r>
          </w:p>
          <w:p>
            <w:pPr>
              <w:pStyle w:val="TableParagraph"/>
              <w:spacing w:line="232" w:lineRule="exact" w:before="23"/>
              <w:ind w:left="26" w:right="122"/>
              <w:jc w:val="left"/>
              <w:rPr>
                <w:rFonts w:ascii="宋体" w:hAnsi="宋体" w:cs="宋体" w:eastAsia="宋体" w:hint="default"/>
                <w:sz w:val="18"/>
                <w:szCs w:val="18"/>
              </w:rPr>
            </w:pPr>
            <w:r>
              <w:rPr>
                <w:rFonts w:ascii="宋体" w:hAnsi="宋体" w:cs="宋体" w:eastAsia="宋体" w:hint="default"/>
                <w:sz w:val="18"/>
                <w:szCs w:val="18"/>
              </w:rPr>
              <w:t>电子电器产品绿色设计 平台</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注塑智能工厂新模式应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注塑机伺服节能改造</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1,700,000.00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冲压行业柔性制造数字</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化车间建设</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3,682,000.00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3,682,000.00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碱性锰电池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 </w:t>
            </w: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分自</w:t>
            </w:r>
          </w:p>
          <w:p>
            <w:pPr>
              <w:pStyle w:val="TableParagraph"/>
              <w:spacing w:line="232" w:lineRule="exact" w:before="16"/>
              <w:ind w:left="26"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动化生产成套装备建设 技改项目</w:t>
            </w:r>
            <w:r>
              <w:rPr>
                <w:rFonts w:ascii="Times New Roman" w:hAnsi="Times New Roman" w:cs="Times New Roman" w:eastAsia="Times New Roman" w:hint="default"/>
                <w:sz w:val="18"/>
                <w:szCs w:val="18"/>
              </w:rPr>
              <w:t>*1</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2,200,000.00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1,720,000.00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一次碱性锌锰电池</w:t>
            </w:r>
          </w:p>
          <w:p>
            <w:pPr>
              <w:pStyle w:val="TableParagraph"/>
              <w:spacing w:line="232" w:lineRule="exact" w:before="24"/>
              <w:ind w:left="26" w:right="1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LR6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分钟生产 线建设技改项目</w:t>
            </w:r>
            <w:r>
              <w:rPr>
                <w:rFonts w:ascii="Times New Roman" w:hAnsi="Times New Roman" w:cs="Times New Roman" w:eastAsia="Times New Roman" w:hint="default"/>
                <w:sz w:val="18"/>
                <w:szCs w:val="18"/>
              </w:rPr>
              <w:t>*3</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1,274,725.34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263,736.24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1,010,989.10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8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长虹小型太阳能系统集</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成运用与示范专项资金</w:t>
            </w:r>
          </w:p>
          <w:p>
            <w:pPr>
              <w:pStyle w:val="TableParagraph"/>
              <w:spacing w:line="240" w:lineRule="auto" w:before="22"/>
              <w:ind w:left="26" w:right="0"/>
              <w:jc w:val="left"/>
              <w:rPr>
                <w:rFonts w:ascii="Times New Roman" w:hAnsi="Times New Roman" w:cs="Times New Roman" w:eastAsia="Times New Roman" w:hint="default"/>
                <w:sz w:val="18"/>
                <w:szCs w:val="18"/>
              </w:rPr>
            </w:pPr>
            <w:r>
              <w:rPr>
                <w:rFonts w:ascii="Times New Roman"/>
                <w:spacing w:val="-4"/>
                <w:sz w:val="18"/>
              </w:rPr>
              <w:t>*4</w:t>
            </w:r>
            <w:r>
              <w:rPr>
                <w:rFonts w:ascii="Times New Roman"/>
                <w:sz w:val="18"/>
              </w:rPr>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3,852,667.20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858,933.12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2,993,734.08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年保质电池关键技术</w:t>
            </w:r>
          </w:p>
          <w:p>
            <w:pPr>
              <w:pStyle w:val="TableParagraph"/>
              <w:spacing w:line="242"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开发及产业化资金</w:t>
            </w:r>
            <w:r>
              <w:rPr>
                <w:rFonts w:ascii="Times New Roman" w:hAnsi="Times New Roman" w:cs="Times New Roman" w:eastAsia="Times New Roman" w:hint="default"/>
                <w:sz w:val="18"/>
                <w:szCs w:val="18"/>
              </w:rPr>
              <w:t>*9</w:t>
            </w:r>
          </w:p>
        </w:tc>
        <w:tc>
          <w:tcPr>
            <w:tcW w:w="1232"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万与资产相关</w:t>
            </w:r>
          </w:p>
        </w:tc>
      </w:tr>
      <w:tr>
        <w:trPr>
          <w:trHeight w:val="24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成都物流中心建设项目</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left"/>
              <w:rPr>
                <w:rFonts w:ascii="Times New Roman" w:hAnsi="Times New Roman" w:cs="Times New Roman" w:eastAsia="Times New Roman" w:hint="default"/>
                <w:sz w:val="18"/>
                <w:szCs w:val="18"/>
              </w:rPr>
            </w:pPr>
            <w:r>
              <w:rPr>
                <w:rFonts w:ascii="Times New Roman"/>
                <w:sz w:val="18"/>
              </w:rPr>
              <w:t>13,820,316.21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513,448.24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13,306,867.97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江西美菱拆迁补偿</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1" w:right="0"/>
              <w:jc w:val="left"/>
              <w:rPr>
                <w:rFonts w:ascii="Times New Roman" w:hAnsi="Times New Roman" w:cs="Times New Roman" w:eastAsia="Times New Roman" w:hint="default"/>
                <w:sz w:val="18"/>
                <w:szCs w:val="18"/>
              </w:rPr>
            </w:pPr>
            <w:r>
              <w:rPr>
                <w:rFonts w:ascii="Times New Roman"/>
                <w:sz w:val="18"/>
              </w:rPr>
              <w:t>7,556,754.62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1,797,880.32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5,758,874.30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合肥美菱拆迁补偿</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3" w:right="0"/>
              <w:jc w:val="left"/>
              <w:rPr>
                <w:rFonts w:ascii="Times New Roman" w:hAnsi="Times New Roman" w:cs="Times New Roman" w:eastAsia="Times New Roman" w:hint="default"/>
                <w:sz w:val="18"/>
                <w:szCs w:val="18"/>
              </w:rPr>
            </w:pPr>
            <w:r>
              <w:rPr>
                <w:rFonts w:ascii="Times New Roman"/>
                <w:sz w:val="18"/>
              </w:rPr>
              <w:t>44,974,521.48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2,369,580.17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5"/>
              <w:jc w:val="right"/>
              <w:rPr>
                <w:rFonts w:ascii="Times New Roman" w:hAnsi="Times New Roman" w:cs="Times New Roman" w:eastAsia="Times New Roman" w:hint="default"/>
                <w:sz w:val="18"/>
                <w:szCs w:val="18"/>
              </w:rPr>
            </w:pPr>
            <w:r>
              <w:rPr>
                <w:rFonts w:ascii="Times New Roman"/>
                <w:spacing w:val="-1"/>
                <w:sz w:val="18"/>
              </w:rPr>
              <w:t>42,604,941.31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雅典娜项目技术改造专</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3" w:right="0"/>
              <w:jc w:val="left"/>
              <w:rPr>
                <w:rFonts w:ascii="Times New Roman" w:hAnsi="Times New Roman" w:cs="Times New Roman" w:eastAsia="Times New Roman" w:hint="default"/>
                <w:sz w:val="18"/>
                <w:szCs w:val="18"/>
              </w:rPr>
            </w:pPr>
            <w:r>
              <w:rPr>
                <w:rFonts w:ascii="Times New Roman"/>
                <w:sz w:val="18"/>
              </w:rPr>
              <w:t>13,450,312.50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4,286,250.00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9,164,062.50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合肥美菱冰柜项目</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1" w:right="0"/>
              <w:jc w:val="left"/>
              <w:rPr>
                <w:rFonts w:ascii="Times New Roman" w:hAnsi="Times New Roman" w:cs="Times New Roman" w:eastAsia="Times New Roman" w:hint="default"/>
                <w:sz w:val="18"/>
                <w:szCs w:val="18"/>
              </w:rPr>
            </w:pPr>
            <w:r>
              <w:rPr>
                <w:rFonts w:ascii="Times New Roman"/>
                <w:sz w:val="18"/>
              </w:rPr>
              <w:t>2,202,187.45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734,062.49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1,468,124.96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促进新型化工业</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1" w:right="0"/>
              <w:jc w:val="left"/>
              <w:rPr>
                <w:rFonts w:ascii="Times New Roman" w:hAnsi="Times New Roman" w:cs="Times New Roman" w:eastAsia="Times New Roman" w:hint="default"/>
                <w:sz w:val="18"/>
                <w:szCs w:val="18"/>
              </w:rPr>
            </w:pPr>
            <w:r>
              <w:rPr>
                <w:rFonts w:ascii="Times New Roman"/>
                <w:sz w:val="18"/>
              </w:rPr>
              <w:t>1,674,268.75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pacing w:val="-1"/>
                <w:sz w:val="18"/>
              </w:rPr>
              <w:t>304,412.48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1,369,856.27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省级创新驱动发展专项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1" w:right="0"/>
              <w:jc w:val="left"/>
              <w:rPr>
                <w:rFonts w:ascii="Times New Roman" w:hAnsi="Times New Roman" w:cs="Times New Roman" w:eastAsia="Times New Roman" w:hint="default"/>
                <w:sz w:val="18"/>
                <w:szCs w:val="18"/>
              </w:rPr>
            </w:pPr>
            <w:r>
              <w:rPr>
                <w:rFonts w:ascii="Times New Roman"/>
                <w:sz w:val="18"/>
              </w:rPr>
              <w:t>2,950,000.00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0" w:footer="1195" w:top="1120" w:bottom="1380" w:left="124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961"/>
        <w:gridCol w:w="1232"/>
        <w:gridCol w:w="1260"/>
        <w:gridCol w:w="1383"/>
        <w:gridCol w:w="1229"/>
        <w:gridCol w:w="1232"/>
        <w:gridCol w:w="1421"/>
      </w:tblGrid>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VISA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研究与应用化项目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10,100,000.00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1,409,302.32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pacing w:val="-1"/>
                <w:sz w:val="18"/>
              </w:rPr>
              <w:t>1,409,302.33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7,281,395.35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CHIQ</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空调整机开发及</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产品化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2,350,000.00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2,350,000.00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新冷媒生产适应性改造</w:t>
            </w:r>
          </w:p>
          <w:p>
            <w:pPr>
              <w:pStyle w:val="TableParagraph"/>
              <w:spacing w:line="248"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R290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/D52/13-R290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18,751,981.92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2,197,110.09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2,364,981.69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14,189,890.14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智能白电软件平台及典</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型应用研发产业化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4,000,000.00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节能型智能空调产业化</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210,309.27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210,309.28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1,279,381.45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战略性新兴产业及高端</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成长型产业专项资金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新厂房项目补贴资金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208,333.33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4,291,666.67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基于互联网的新型智能</w:t>
            </w:r>
          </w:p>
          <w:p>
            <w:pPr>
              <w:pStyle w:val="TableParagraph"/>
              <w:spacing w:line="234" w:lineRule="exact" w:before="21"/>
              <w:ind w:left="26" w:right="122"/>
              <w:jc w:val="left"/>
              <w:rPr>
                <w:rFonts w:ascii="宋体" w:hAnsi="宋体" w:cs="宋体" w:eastAsia="宋体" w:hint="default"/>
                <w:sz w:val="18"/>
                <w:szCs w:val="18"/>
              </w:rPr>
            </w:pPr>
            <w:r>
              <w:rPr>
                <w:rFonts w:ascii="宋体" w:hAnsi="宋体" w:cs="宋体" w:eastAsia="宋体" w:hint="default"/>
                <w:sz w:val="18"/>
                <w:szCs w:val="18"/>
              </w:rPr>
              <w:t>终端布局及业务模式重 构工程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5,900,000.00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家电智能服务云平台建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5,100,000.00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新能源车用动力锂电池</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系统关键技术</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9,700,000.00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9,700,000.00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智能化航空动力电源系</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统技术产业化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航空智能化动力电源系</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统技术产业化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16,200,000.00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16,200,000.00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高铁动车组用蓄电池系</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统产业化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轨道机车用高功率钛酸</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锂蓄电池系统</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轨道交通列车用蓄电池</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系统研发及产业化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2,650,000.00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2,650,000.00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建设电子商务总部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1,100,000.00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万台高效、商用压缩</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机财政补贴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4,410,000.00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122,500.00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4,287,500.00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万台绿色环保高效</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冰箱压缩机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7,750,000.00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绿色集成体项目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4,080,000.00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4,080,000.00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SLIM</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项目发改投资款专</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项补助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3,600,000.00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战略性新兴产业财政专</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项补助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2,700,000.00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2,160,000.00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高效冰箱压缩机生产线</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技术改造项目补助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新建年产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万台超高</w:t>
            </w:r>
          </w:p>
          <w:p>
            <w:pPr>
              <w:pStyle w:val="TableParagraph"/>
              <w:spacing w:line="236" w:lineRule="exact" w:before="13"/>
              <w:ind w:left="26" w:right="122"/>
              <w:jc w:val="left"/>
              <w:rPr>
                <w:rFonts w:ascii="宋体" w:hAnsi="宋体" w:cs="宋体" w:eastAsia="宋体" w:hint="default"/>
                <w:sz w:val="18"/>
                <w:szCs w:val="18"/>
              </w:rPr>
            </w:pPr>
            <w:r>
              <w:rPr>
                <w:rFonts w:ascii="宋体" w:hAnsi="宋体" w:cs="宋体" w:eastAsia="宋体" w:hint="default"/>
                <w:sz w:val="18"/>
                <w:szCs w:val="18"/>
              </w:rPr>
              <w:t>效和变频压缩机生产线 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3,312,000.00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2,760,000.00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市财政局拨款</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w:t>
            </w:r>
          </w:p>
          <w:p>
            <w:pPr>
              <w:pStyle w:val="TableParagraph"/>
              <w:spacing w:line="236" w:lineRule="exact" w:before="13"/>
              <w:ind w:left="26"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压缩机生产线自动化改 造</w:t>
            </w:r>
            <w:r>
              <w:rPr>
                <w:rFonts w:ascii="Times New Roman" w:hAnsi="Times New Roman" w:cs="Times New Roman" w:eastAsia="Times New Roman"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1,346,080.00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168,260.00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1,177,820.00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 </w:t>
            </w:r>
            <w:r>
              <w:rPr>
                <w:rFonts w:ascii="宋体" w:hAnsi="宋体" w:cs="宋体" w:eastAsia="宋体" w:hint="default"/>
                <w:sz w:val="18"/>
                <w:szCs w:val="18"/>
              </w:rPr>
              <w:t>万台超小型和</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变频压缩机生产线项目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2,366,300.00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236,630.00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236,630.00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1,893,040.00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both"/>
              <w:rPr>
                <w:rFonts w:ascii="宋体" w:hAnsi="宋体" w:cs="宋体" w:eastAsia="宋体" w:hint="default"/>
                <w:sz w:val="18"/>
                <w:szCs w:val="18"/>
              </w:rPr>
            </w:pPr>
            <w:r>
              <w:rPr>
                <w:rFonts w:ascii="宋体" w:hAnsi="宋体" w:cs="宋体" w:eastAsia="宋体" w:hint="default"/>
                <w:sz w:val="18"/>
                <w:szCs w:val="18"/>
              </w:rPr>
              <w:t>浙江省第二批</w:t>
            </w:r>
            <w:r>
              <w:rPr>
                <w:rFonts w:ascii="Times New Roman" w:hAnsi="Times New Roman" w:cs="Times New Roman" w:eastAsia="Times New Roman" w:hint="default"/>
                <w:sz w:val="18"/>
                <w:szCs w:val="18"/>
              </w:rPr>
              <w:t>“</w:t>
            </w:r>
            <w:r>
              <w:rPr>
                <w:rFonts w:ascii="宋体" w:hAnsi="宋体" w:cs="宋体" w:eastAsia="宋体" w:hint="default"/>
                <w:sz w:val="18"/>
                <w:szCs w:val="18"/>
              </w:rPr>
              <w:t>三名</w:t>
            </w:r>
            <w:r>
              <w:rPr>
                <w:rFonts w:ascii="Times New Roman" w:hAnsi="Times New Roman" w:cs="Times New Roman" w:eastAsia="Times New Roman" w:hint="default"/>
                <w:sz w:val="18"/>
                <w:szCs w:val="18"/>
              </w:rPr>
              <w:t>”</w:t>
            </w:r>
            <w:r>
              <w:rPr>
                <w:rFonts w:ascii="宋体" w:hAnsi="宋体" w:cs="宋体" w:eastAsia="宋体" w:hint="default"/>
                <w:sz w:val="18"/>
                <w:szCs w:val="18"/>
              </w:rPr>
              <w:t>培</w:t>
            </w:r>
          </w:p>
          <w:p>
            <w:pPr>
              <w:pStyle w:val="TableParagraph"/>
              <w:spacing w:line="237" w:lineRule="auto"/>
              <w:ind w:left="26" w:right="122"/>
              <w:jc w:val="both"/>
              <w:rPr>
                <w:rFonts w:ascii="宋体" w:hAnsi="宋体" w:cs="宋体" w:eastAsia="宋体" w:hint="default"/>
                <w:sz w:val="18"/>
                <w:szCs w:val="18"/>
              </w:rPr>
            </w:pPr>
            <w:r>
              <w:rPr>
                <w:rFonts w:ascii="宋体" w:hAnsi="宋体" w:cs="宋体" w:eastAsia="宋体" w:hint="default"/>
                <w:sz w:val="18"/>
                <w:szCs w:val="18"/>
              </w:rPr>
              <w:t>育试点企业工程建设补 助金设立省级重点企业 研究院</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续建年产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 </w:t>
            </w:r>
            <w:r>
              <w:rPr>
                <w:rFonts w:ascii="宋体" w:hAnsi="宋体" w:cs="宋体" w:eastAsia="宋体" w:hint="default"/>
                <w:sz w:val="18"/>
                <w:szCs w:val="18"/>
              </w:rPr>
              <w:t>万台变频</w:t>
            </w:r>
          </w:p>
          <w:p>
            <w:pPr>
              <w:pStyle w:val="TableParagraph"/>
              <w:spacing w:line="240" w:lineRule="auto"/>
              <w:ind w:left="26" w:right="122"/>
              <w:jc w:val="left"/>
              <w:rPr>
                <w:rFonts w:ascii="宋体" w:hAnsi="宋体" w:cs="宋体" w:eastAsia="宋体" w:hint="default"/>
                <w:sz w:val="18"/>
                <w:szCs w:val="18"/>
              </w:rPr>
            </w:pPr>
            <w:r>
              <w:rPr>
                <w:rFonts w:ascii="宋体" w:hAnsi="宋体" w:cs="宋体" w:eastAsia="宋体" w:hint="default"/>
                <w:sz w:val="18"/>
                <w:szCs w:val="18"/>
              </w:rPr>
              <w:t>冰箱压缩机生产线技术 改造项目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3,931,500.00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393,150.00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393,150.00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3,145,200.00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浙江省</w:t>
            </w:r>
            <w:r>
              <w:rPr>
                <w:rFonts w:ascii="Times New Roman" w:hAnsi="Times New Roman" w:cs="Times New Roman" w:eastAsia="Times New Roman" w:hint="default"/>
                <w:sz w:val="18"/>
                <w:szCs w:val="18"/>
              </w:rPr>
              <w:t>“</w:t>
            </w:r>
            <w:r>
              <w:rPr>
                <w:rFonts w:ascii="宋体" w:hAnsi="宋体" w:cs="宋体" w:eastAsia="宋体" w:hint="default"/>
                <w:sz w:val="18"/>
                <w:szCs w:val="18"/>
              </w:rPr>
              <w:t>三名</w:t>
            </w:r>
            <w:r>
              <w:rPr>
                <w:rFonts w:ascii="Times New Roman" w:hAnsi="Times New Roman" w:cs="Times New Roman" w:eastAsia="Times New Roman" w:hint="default"/>
                <w:sz w:val="18"/>
                <w:szCs w:val="18"/>
              </w:rPr>
              <w:t>”</w:t>
            </w:r>
            <w:r>
              <w:rPr>
                <w:rFonts w:ascii="宋体" w:hAnsi="宋体" w:cs="宋体" w:eastAsia="宋体" w:hint="default"/>
                <w:sz w:val="18"/>
                <w:szCs w:val="18"/>
              </w:rPr>
              <w:t>培育试点</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企业（浙政办发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0" w:footer="1195" w:top="1120" w:bottom="1380" w:left="124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961"/>
        <w:gridCol w:w="1232"/>
        <w:gridCol w:w="1260"/>
        <w:gridCol w:w="1383"/>
        <w:gridCol w:w="1229"/>
        <w:gridCol w:w="1232"/>
        <w:gridCol w:w="1421"/>
      </w:tblGrid>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号）设立省级</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重点企业研究院</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压缩机生产线自动化改</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2,337,800.00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2,337,800.00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年压缩机生产线自</w:t>
            </w:r>
          </w:p>
          <w:p>
            <w:pPr>
              <w:pStyle w:val="TableParagraph"/>
              <w:spacing w:line="236" w:lineRule="exact" w:before="13"/>
              <w:ind w:left="26" w:right="122"/>
              <w:jc w:val="left"/>
              <w:rPr>
                <w:rFonts w:ascii="宋体" w:hAnsi="宋体" w:cs="宋体" w:eastAsia="宋体" w:hint="default"/>
                <w:sz w:val="18"/>
                <w:szCs w:val="18"/>
              </w:rPr>
            </w:pPr>
            <w:r>
              <w:rPr>
                <w:rFonts w:ascii="宋体" w:hAnsi="宋体" w:cs="宋体" w:eastAsia="宋体" w:hint="default"/>
                <w:sz w:val="18"/>
                <w:szCs w:val="18"/>
              </w:rPr>
              <w:t>动化改造项目（机器换 人）</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5,665,800.00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5,665,800.00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新建年产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万台超高</w:t>
            </w:r>
          </w:p>
          <w:p>
            <w:pPr>
              <w:pStyle w:val="TableParagraph"/>
              <w:spacing w:line="232" w:lineRule="exact" w:before="16"/>
              <w:ind w:left="26" w:right="122"/>
              <w:jc w:val="left"/>
              <w:rPr>
                <w:rFonts w:ascii="宋体" w:hAnsi="宋体" w:cs="宋体" w:eastAsia="宋体" w:hint="default"/>
                <w:sz w:val="18"/>
                <w:szCs w:val="18"/>
              </w:rPr>
            </w:pPr>
            <w:r>
              <w:rPr>
                <w:rFonts w:ascii="宋体" w:hAnsi="宋体" w:cs="宋体" w:eastAsia="宋体" w:hint="default"/>
                <w:sz w:val="18"/>
                <w:szCs w:val="18"/>
              </w:rPr>
              <w:t>效和变频压缩机生产线 项目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31,520,000.00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3,280,000.00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24,300,000.00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收到高新财政给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OLED</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项目一期工程拨款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11,725,573.82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275,400.00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11,450,173.82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万台平板电视整机</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及配套项目技改</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1,468,750.00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375,000.00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1,093,750.00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技术改造和转型升级</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1,306,666.54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pacing w:val="-1"/>
                <w:sz w:val="18"/>
              </w:rPr>
              <w:t>301,538.52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1,005,128.02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基于北斗精准应用的智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慧居家养老示范项目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451,980.94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3,048,019.06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大数据分析平台建设</w:t>
            </w:r>
            <w:r>
              <w:rPr>
                <w:rFonts w:ascii="Times New Roman" w:hAnsi="Times New Roman" w:cs="Times New Roman" w:eastAsia="Times New Roman" w:hint="default"/>
                <w:sz w:val="18"/>
                <w:szCs w:val="18"/>
              </w:rPr>
              <w:t>*1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信息化与大数据应用项</w:t>
            </w:r>
          </w:p>
          <w:p>
            <w:pPr>
              <w:pStyle w:val="TableParagraph"/>
              <w:spacing w:line="248"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高新区表面处理中心土</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地出让金返还</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2,300,775.43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56,576.44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2,244,198.99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z w:val="18"/>
                <w:szCs w:val="18"/>
              </w:rPr>
              <w:t>裸眼多视点</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显示技术</w:t>
            </w:r>
          </w:p>
          <w:p>
            <w:pPr>
              <w:pStyle w:val="TableParagraph"/>
              <w:spacing w:line="242" w:lineRule="exact"/>
              <w:ind w:left="26" w:right="0"/>
              <w:jc w:val="left"/>
              <w:rPr>
                <w:rFonts w:ascii="宋体" w:hAnsi="宋体" w:cs="宋体" w:eastAsia="宋体" w:hint="default"/>
                <w:sz w:val="18"/>
                <w:szCs w:val="18"/>
              </w:rPr>
            </w:pPr>
            <w:r>
              <w:rPr>
                <w:rFonts w:ascii="宋体" w:hAnsi="宋体" w:cs="宋体" w:eastAsia="宋体" w:hint="default"/>
                <w:sz w:val="18"/>
                <w:szCs w:val="18"/>
              </w:rPr>
              <w:t>开发与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视觉健康研究</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2,642,622.97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1,219,672.29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1,422,950.68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基于国产软硬件的数字</w:t>
            </w:r>
          </w:p>
          <w:p>
            <w:pPr>
              <w:pStyle w:val="TableParagraph"/>
              <w:spacing w:line="232" w:lineRule="exact" w:before="23"/>
              <w:ind w:left="26" w:right="122"/>
              <w:jc w:val="left"/>
              <w:rPr>
                <w:rFonts w:ascii="宋体" w:hAnsi="宋体" w:cs="宋体" w:eastAsia="宋体" w:hint="default"/>
                <w:sz w:val="18"/>
                <w:szCs w:val="18"/>
              </w:rPr>
            </w:pPr>
            <w:r>
              <w:rPr>
                <w:rFonts w:ascii="宋体" w:hAnsi="宋体" w:cs="宋体" w:eastAsia="宋体" w:hint="default"/>
                <w:sz w:val="18"/>
                <w:szCs w:val="18"/>
              </w:rPr>
              <w:t>电视终端解决方案及样 机研制</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5,120,900.00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3,905,400.00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1,215,500.00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高品质电视图像显示处</w:t>
            </w:r>
          </w:p>
          <w:p>
            <w:pPr>
              <w:pStyle w:val="TableParagraph"/>
              <w:spacing w:line="232" w:lineRule="exact" w:before="23"/>
              <w:ind w:left="26" w:right="122"/>
              <w:jc w:val="left"/>
              <w:rPr>
                <w:rFonts w:ascii="宋体" w:hAnsi="宋体" w:cs="宋体" w:eastAsia="宋体" w:hint="default"/>
                <w:sz w:val="18"/>
                <w:szCs w:val="18"/>
              </w:rPr>
            </w:pPr>
            <w:r>
              <w:rPr>
                <w:rFonts w:ascii="宋体" w:hAnsi="宋体" w:cs="宋体" w:eastAsia="宋体" w:hint="default"/>
                <w:sz w:val="18"/>
                <w:szCs w:val="18"/>
              </w:rPr>
              <w:t>理芯片研发及小批量应 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12,987,000.00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12,987,000.00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新一代智慧家庭系统应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用示范工程建设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21,875,000.00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2,916,666.67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10,208,333.33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数字家庭产业聚居区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万用户级示范应用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中国西部电子产品进出</w:t>
            </w:r>
          </w:p>
          <w:p>
            <w:pPr>
              <w:pStyle w:val="TableParagraph"/>
              <w:spacing w:line="232" w:lineRule="exact" w:before="24"/>
              <w:ind w:left="26" w:right="62"/>
              <w:jc w:val="left"/>
              <w:rPr>
                <w:rFonts w:ascii="宋体" w:hAnsi="宋体" w:cs="宋体" w:eastAsia="宋体" w:hint="default"/>
                <w:sz w:val="18"/>
                <w:szCs w:val="18"/>
              </w:rPr>
            </w:pPr>
            <w:r>
              <w:rPr>
                <w:rFonts w:ascii="宋体" w:hAnsi="宋体" w:cs="宋体" w:eastAsia="宋体" w:hint="default"/>
                <w:sz w:val="18"/>
                <w:szCs w:val="18"/>
              </w:rPr>
              <w:t>口检测试验基地</w:t>
            </w:r>
            <w:r>
              <w:rPr>
                <w:rFonts w:ascii="Times New Roman" w:hAnsi="Times New Roman" w:cs="Times New Roman" w:eastAsia="Times New Roman" w:hint="default"/>
                <w:sz w:val="18"/>
                <w:szCs w:val="18"/>
              </w:rPr>
              <w:t>-</w:t>
            </w:r>
            <w:r>
              <w:rPr>
                <w:rFonts w:ascii="宋体" w:hAnsi="宋体" w:cs="宋体" w:eastAsia="宋体" w:hint="default"/>
                <w:sz w:val="18"/>
                <w:szCs w:val="18"/>
              </w:rPr>
              <w:t>综合检 测能力提升项目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超高清智能液晶电视研</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发及产业化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2,600,000.00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150,000.00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1,850,000.00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四川长虹电器股份有限</w:t>
            </w:r>
          </w:p>
          <w:p>
            <w:pPr>
              <w:pStyle w:val="TableParagraph"/>
              <w:spacing w:line="234" w:lineRule="exact" w:before="21"/>
              <w:ind w:left="26" w:right="122"/>
              <w:jc w:val="left"/>
              <w:rPr>
                <w:rFonts w:ascii="宋体" w:hAnsi="宋体" w:cs="宋体" w:eastAsia="宋体" w:hint="default"/>
                <w:sz w:val="18"/>
                <w:szCs w:val="18"/>
              </w:rPr>
            </w:pPr>
            <w:r>
              <w:rPr>
                <w:rFonts w:ascii="宋体" w:hAnsi="宋体" w:cs="宋体" w:eastAsia="宋体" w:hint="default"/>
                <w:sz w:val="18"/>
                <w:szCs w:val="18"/>
              </w:rPr>
              <w:t>公司智能电视产业链建 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6,809,523.84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3,142,857.15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3,666,666.69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彩电行业智能制造新模</w:t>
            </w:r>
          </w:p>
          <w:p>
            <w:pPr>
              <w:pStyle w:val="TableParagraph"/>
              <w:spacing w:line="232" w:lineRule="exact" w:before="23"/>
              <w:ind w:left="26" w:right="122"/>
              <w:jc w:val="left"/>
              <w:rPr>
                <w:rFonts w:ascii="宋体" w:hAnsi="宋体" w:cs="宋体" w:eastAsia="宋体" w:hint="default"/>
                <w:sz w:val="18"/>
                <w:szCs w:val="18"/>
              </w:rPr>
            </w:pPr>
            <w:r>
              <w:rPr>
                <w:rFonts w:ascii="宋体" w:hAnsi="宋体" w:cs="宋体" w:eastAsia="宋体" w:hint="default"/>
                <w:sz w:val="18"/>
                <w:szCs w:val="18"/>
              </w:rPr>
              <w:t>式关键应用标准试验验 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4,833,333.33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249,999.99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3,583,333.34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智慧社区信息安全保障</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平台研发及产业化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7,860,000.00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7,860,000.00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变频控制</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MCU</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芯片的研</w:t>
            </w:r>
          </w:p>
          <w:p>
            <w:pPr>
              <w:pStyle w:val="TableParagraph"/>
              <w:spacing w:line="232" w:lineRule="exact" w:before="16"/>
              <w:ind w:left="26" w:right="122"/>
              <w:jc w:val="left"/>
              <w:rPr>
                <w:rFonts w:ascii="宋体" w:hAnsi="宋体" w:cs="宋体" w:eastAsia="宋体" w:hint="default"/>
                <w:sz w:val="18"/>
                <w:szCs w:val="18"/>
              </w:rPr>
            </w:pPr>
            <w:r>
              <w:rPr>
                <w:rFonts w:ascii="宋体" w:hAnsi="宋体" w:cs="宋体" w:eastAsia="宋体" w:hint="default"/>
                <w:sz w:val="18"/>
                <w:szCs w:val="18"/>
              </w:rPr>
              <w:t>发及在空调器中的产业 化应用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激光显示高性能光学成</w:t>
            </w:r>
          </w:p>
          <w:p>
            <w:pPr>
              <w:pStyle w:val="TableParagraph"/>
              <w:spacing w:line="232" w:lineRule="exact" w:before="23"/>
              <w:ind w:left="26" w:right="122"/>
              <w:jc w:val="both"/>
              <w:rPr>
                <w:rFonts w:ascii="宋体" w:hAnsi="宋体" w:cs="宋体" w:eastAsia="宋体" w:hint="default"/>
                <w:sz w:val="18"/>
                <w:szCs w:val="18"/>
              </w:rPr>
            </w:pPr>
            <w:r>
              <w:rPr>
                <w:rFonts w:ascii="宋体" w:hAnsi="宋体" w:cs="宋体" w:eastAsia="宋体" w:hint="default"/>
                <w:sz w:val="18"/>
                <w:szCs w:val="18"/>
              </w:rPr>
              <w:t>像镜头及微结构投影屏 幕等关键材料与器件研 究</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1,317,600.00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1,220,000.00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198,604.63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779,665.12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1,559,330.25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商品溯源监管系统建设</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与运营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1,340,366.67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1,340,366.67</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z w:val="18"/>
                <w:szCs w:val="18"/>
              </w:rPr>
              <w:t>免喷涂高光泽仿金属</w:t>
            </w:r>
            <w:r>
              <w:rPr>
                <w:rFonts w:ascii="Times New Roman" w:hAnsi="Times New Roman" w:cs="Times New Roman" w:eastAsia="Times New Roman" w:hint="default"/>
                <w:sz w:val="18"/>
                <w:szCs w:val="18"/>
              </w:rPr>
              <w:t>/</w:t>
            </w:r>
            <w:r>
              <w:rPr>
                <w:rFonts w:ascii="宋体" w:hAnsi="宋体" w:cs="宋体" w:eastAsia="宋体" w:hint="default"/>
                <w:sz w:val="18"/>
                <w:szCs w:val="18"/>
              </w:rPr>
              <w:t>陶</w:t>
            </w:r>
          </w:p>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瓷质感材料的开发及应</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2,560,000.00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2,560,000.00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0" w:footer="1195" w:top="1120" w:bottom="1380" w:left="1240" w:right="7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1961"/>
        <w:gridCol w:w="1232"/>
        <w:gridCol w:w="1260"/>
        <w:gridCol w:w="1383"/>
        <w:gridCol w:w="1229"/>
        <w:gridCol w:w="1232"/>
        <w:gridCol w:w="1421"/>
      </w:tblGrid>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年资源节约和环境</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保护中央预算内投资</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5,208,592.06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5,208,592.06</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金堂县工业集中发展区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管委会基础设施补助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4,585,203.90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207,786.60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4,377,417.30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年中央预算资金项</w:t>
            </w:r>
          </w:p>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4,283,333.28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4,283,333.28</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废旧电子电器产品处理</w:t>
            </w:r>
          </w:p>
          <w:p>
            <w:pPr>
              <w:pStyle w:val="TableParagraph"/>
              <w:spacing w:line="240" w:lineRule="auto"/>
              <w:ind w:left="26" w:right="122"/>
              <w:jc w:val="left"/>
              <w:rPr>
                <w:rFonts w:ascii="宋体" w:hAnsi="宋体" w:cs="宋体" w:eastAsia="宋体" w:hint="default"/>
                <w:sz w:val="18"/>
                <w:szCs w:val="18"/>
              </w:rPr>
            </w:pPr>
            <w:r>
              <w:rPr>
                <w:rFonts w:ascii="宋体" w:hAnsi="宋体" w:cs="宋体" w:eastAsia="宋体" w:hint="default"/>
                <w:sz w:val="18"/>
                <w:szCs w:val="18"/>
              </w:rPr>
              <w:t>装备与技术研发服务平 台建设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企业技改和引进重</w:t>
            </w:r>
          </w:p>
          <w:p>
            <w:pPr>
              <w:pStyle w:val="TableParagraph"/>
              <w:spacing w:line="236" w:lineRule="exact" w:before="13"/>
              <w:ind w:left="26" w:right="122"/>
              <w:jc w:val="left"/>
              <w:rPr>
                <w:rFonts w:ascii="宋体" w:hAnsi="宋体" w:cs="宋体" w:eastAsia="宋体" w:hint="default"/>
                <w:sz w:val="18"/>
                <w:szCs w:val="18"/>
              </w:rPr>
            </w:pPr>
            <w:r>
              <w:rPr>
                <w:rFonts w:ascii="宋体" w:hAnsi="宋体" w:cs="宋体" w:eastAsia="宋体" w:hint="default"/>
                <w:sz w:val="18"/>
                <w:szCs w:val="18"/>
              </w:rPr>
              <w:t>点工业项目贷款贴息补 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2,220,469.87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2,220,469.87</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年第二批省级战略</w:t>
            </w:r>
          </w:p>
          <w:p>
            <w:pPr>
              <w:pStyle w:val="TableParagraph"/>
              <w:spacing w:line="236" w:lineRule="exact" w:before="13"/>
              <w:ind w:left="26" w:right="122"/>
              <w:jc w:val="left"/>
              <w:rPr>
                <w:rFonts w:ascii="宋体" w:hAnsi="宋体" w:cs="宋体" w:eastAsia="宋体" w:hint="default"/>
                <w:sz w:val="18"/>
                <w:szCs w:val="18"/>
              </w:rPr>
            </w:pPr>
            <w:r>
              <w:rPr>
                <w:rFonts w:ascii="宋体" w:hAnsi="宋体" w:cs="宋体" w:eastAsia="宋体" w:hint="default"/>
                <w:sz w:val="18"/>
                <w:szCs w:val="18"/>
              </w:rPr>
              <w:t>性新兴产业发展专项资 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2,183,333.24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2,183,333.24</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年节能循环经济和</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资源节约重大项目补助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1,563,276.84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1,563,276.84</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年第二批省级战略</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性新兴产业发展资金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1,425,077.95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1,425,077.95</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年四川省大企业大</w:t>
            </w:r>
          </w:p>
          <w:p>
            <w:pPr>
              <w:pStyle w:val="TableParagraph"/>
              <w:spacing w:line="232" w:lineRule="exact" w:before="17"/>
              <w:ind w:left="26" w:right="122"/>
              <w:jc w:val="left"/>
              <w:rPr>
                <w:rFonts w:ascii="宋体" w:hAnsi="宋体" w:cs="宋体" w:eastAsia="宋体" w:hint="default"/>
                <w:sz w:val="18"/>
                <w:szCs w:val="18"/>
              </w:rPr>
            </w:pPr>
            <w:r>
              <w:rPr>
                <w:rFonts w:ascii="宋体" w:hAnsi="宋体" w:cs="宋体" w:eastAsia="宋体" w:hint="default"/>
                <w:sz w:val="18"/>
                <w:szCs w:val="18"/>
              </w:rPr>
              <w:t>集团战略性新兴产品培 育资金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1,323,373.36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1,323,373.36</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基金补助设施款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1,287,500.00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1,287,500.00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38,592,361.10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7" w:right="0"/>
              <w:jc w:val="center"/>
              <w:rPr>
                <w:rFonts w:ascii="Times New Roman" w:hAnsi="Times New Roman" w:cs="Times New Roman" w:eastAsia="Times New Roman" w:hint="default"/>
                <w:sz w:val="18"/>
                <w:szCs w:val="18"/>
              </w:rPr>
            </w:pPr>
            <w:r>
              <w:rPr>
                <w:rFonts w:ascii="Times New Roman"/>
                <w:sz w:val="18"/>
              </w:rPr>
              <w:t>25,400,050.00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13,835,136.02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26,206,597.81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3" w:right="0"/>
              <w:jc w:val="center"/>
              <w:rPr>
                <w:rFonts w:ascii="Times New Roman" w:hAnsi="Times New Roman" w:cs="Times New Roman" w:eastAsia="Times New Roman" w:hint="default"/>
                <w:sz w:val="18"/>
                <w:szCs w:val="18"/>
              </w:rPr>
            </w:pPr>
            <w:r>
              <w:rPr>
                <w:rFonts w:ascii="Times New Roman"/>
                <w:sz w:val="18"/>
              </w:rPr>
              <w:t>23,950,677.27</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450,153,138.67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6" w:right="0"/>
              <w:jc w:val="center"/>
              <w:rPr>
                <w:rFonts w:ascii="Times New Roman" w:hAnsi="Times New Roman" w:cs="Times New Roman" w:eastAsia="Times New Roman" w:hint="default"/>
                <w:sz w:val="18"/>
                <w:szCs w:val="18"/>
              </w:rPr>
            </w:pPr>
            <w:r>
              <w:rPr>
                <w:rFonts w:ascii="Times New Roman"/>
                <w:sz w:val="18"/>
              </w:rPr>
              <w:t>118,849,861.00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65,982,839.27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91,277,313.67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 w:right="0"/>
              <w:jc w:val="center"/>
              <w:rPr>
                <w:rFonts w:ascii="Times New Roman" w:hAnsi="Times New Roman" w:cs="Times New Roman" w:eastAsia="Times New Roman" w:hint="default"/>
                <w:sz w:val="18"/>
                <w:szCs w:val="18"/>
              </w:rPr>
            </w:pPr>
            <w:r>
              <w:rPr>
                <w:rFonts w:ascii="Times New Roman"/>
                <w:sz w:val="18"/>
              </w:rPr>
              <w:t>411,742,846.73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8" w:lineRule="exact"/>
        <w:ind w:left="1378" w:right="0"/>
        <w:jc w:val="left"/>
      </w:pPr>
      <w:r>
        <w:rPr/>
        <w:t>其他变动金额 </w:t>
      </w:r>
      <w:r>
        <w:rPr>
          <w:rFonts w:ascii="Times New Roman" w:hAnsi="Times New Roman" w:cs="Times New Roman" w:eastAsia="Times New Roman" w:hint="default"/>
        </w:rPr>
        <w:t>91,277,313.67</w:t>
      </w:r>
      <w:r>
        <w:rPr>
          <w:rFonts w:ascii="Times New Roman" w:hAnsi="Times New Roman" w:cs="Times New Roman" w:eastAsia="Times New Roman" w:hint="default"/>
          <w:spacing w:val="-18"/>
        </w:rPr>
        <w:t> </w:t>
      </w:r>
      <w:r>
        <w:rPr>
          <w:spacing w:val="-3"/>
        </w:rPr>
        <w:t>元，其中预计下年度摊销而重分类到一年内到期非流动负债的金</w:t>
      </w:r>
    </w:p>
    <w:p>
      <w:pPr>
        <w:pStyle w:val="BodyText"/>
        <w:spacing w:line="273" w:lineRule="exact"/>
        <w:ind w:left="958" w:right="0"/>
        <w:jc w:val="left"/>
      </w:pPr>
      <w:r>
        <w:rPr/>
        <w:t>额为</w:t>
      </w:r>
      <w:r>
        <w:rPr>
          <w:spacing w:val="-40"/>
        </w:rPr>
        <w:t> </w:t>
      </w:r>
      <w:r>
        <w:rPr>
          <w:rFonts w:ascii="Times New Roman" w:hAnsi="Times New Roman" w:cs="Times New Roman" w:eastAsia="Times New Roman" w:hint="default"/>
        </w:rPr>
        <w:t>56,041,723.32</w:t>
      </w:r>
      <w:r>
        <w:rPr>
          <w:rFonts w:ascii="Times New Roman" w:hAnsi="Times New Roman" w:cs="Times New Roman" w:eastAsia="Times New Roman" w:hint="default"/>
          <w:spacing w:val="9"/>
        </w:rPr>
        <w:t> </w:t>
      </w:r>
      <w:r>
        <w:rPr>
          <w:spacing w:val="-7"/>
        </w:rPr>
        <w:t>元，差异金额</w:t>
      </w:r>
      <w:r>
        <w:rPr>
          <w:spacing w:val="-39"/>
        </w:rPr>
        <w:t> </w:t>
      </w:r>
      <w:r>
        <w:rPr>
          <w:rFonts w:ascii="Times New Roman" w:hAnsi="Times New Roman" w:cs="Times New Roman" w:eastAsia="Times New Roman" w:hint="default"/>
        </w:rPr>
        <w:t>35,235,590.35</w:t>
      </w:r>
      <w:r>
        <w:rPr>
          <w:rFonts w:ascii="Times New Roman" w:hAnsi="Times New Roman" w:cs="Times New Roman" w:eastAsia="Times New Roman" w:hint="default"/>
          <w:spacing w:val="13"/>
        </w:rPr>
        <w:t> </w:t>
      </w:r>
      <w:r>
        <w:rPr>
          <w:spacing w:val="-5"/>
        </w:rPr>
        <w:t>元，其中，因处置子公司长虹格润和智能制造导致</w:t>
      </w:r>
    </w:p>
    <w:p>
      <w:pPr>
        <w:pStyle w:val="BodyText"/>
        <w:spacing w:line="272" w:lineRule="exact" w:before="18"/>
        <w:ind w:left="958" w:right="552"/>
        <w:jc w:val="left"/>
      </w:pPr>
      <w:r>
        <w:rPr/>
        <w:t>的其他变动金额为</w:t>
      </w:r>
      <w:r>
        <w:rPr>
          <w:spacing w:val="-46"/>
        </w:rPr>
        <w:t> </w:t>
      </w:r>
      <w:r>
        <w:rPr>
          <w:rFonts w:ascii="Times New Roman" w:hAnsi="Times New Roman" w:cs="Times New Roman" w:eastAsia="Times New Roman" w:hint="default"/>
        </w:rPr>
        <w:t>34,463,058.66</w:t>
      </w:r>
      <w:r>
        <w:rPr>
          <w:rFonts w:ascii="Times New Roman" w:hAnsi="Times New Roman" w:cs="Times New Roman" w:eastAsia="Times New Roman" w:hint="default"/>
          <w:spacing w:val="5"/>
        </w:rPr>
        <w:t> </w:t>
      </w:r>
      <w:r>
        <w:rPr>
          <w:spacing w:val="-3"/>
        </w:rPr>
        <w:t>元，长虹置业转出递延收益到其他应付款</w:t>
      </w:r>
      <w:r>
        <w:rPr>
          <w:spacing w:val="-46"/>
        </w:rPr>
        <w:t> </w:t>
      </w:r>
      <w:r>
        <w:rPr>
          <w:rFonts w:ascii="Times New Roman" w:hAnsi="Times New Roman" w:cs="Times New Roman" w:eastAsia="Times New Roman" w:hint="default"/>
        </w:rPr>
        <w:t>793,481.75</w:t>
      </w:r>
      <w:r>
        <w:rPr>
          <w:rFonts w:ascii="Times New Roman" w:hAnsi="Times New Roman" w:cs="Times New Roman" w:eastAsia="Times New Roman" w:hint="default"/>
          <w:spacing w:val="7"/>
        </w:rPr>
        <w:t> </w:t>
      </w:r>
      <w:r>
        <w:rPr>
          <w:spacing w:val="-6"/>
        </w:rPr>
        <w:t>元，剩余差</w:t>
      </w:r>
      <w:r>
        <w:rPr>
          <w:spacing w:val="-102"/>
        </w:rPr>
        <w:t> </w:t>
      </w:r>
      <w:r>
        <w:rPr>
          <w:spacing w:val="-102"/>
        </w:rPr>
      </w:r>
      <w:r>
        <w:rPr>
          <w:spacing w:val="-1"/>
        </w:rPr>
        <w:t>异金额</w:t>
      </w:r>
      <w:r>
        <w:rPr>
          <w:rFonts w:ascii="Times New Roman" w:hAnsi="Times New Roman" w:cs="Times New Roman" w:eastAsia="Times New Roman" w:hint="default"/>
          <w:spacing w:val="-1"/>
        </w:rPr>
        <w:t>-20,950.06</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为美菱股份项目无法达到完成验收状态，将以前年度收到补助退还转出。</w:t>
      </w:r>
    </w:p>
    <w:p>
      <w:pPr>
        <w:spacing w:line="240" w:lineRule="auto" w:before="2"/>
        <w:rPr>
          <w:rFonts w:ascii="宋体" w:hAnsi="宋体" w:cs="宋体" w:eastAsia="宋体" w:hint="default"/>
          <w:sz w:val="21"/>
          <w:szCs w:val="21"/>
        </w:rPr>
      </w:pPr>
    </w:p>
    <w:p>
      <w:pPr>
        <w:pStyle w:val="BodyText"/>
        <w:spacing w:line="240" w:lineRule="auto"/>
        <w:ind w:left="958" w:right="0"/>
        <w:jc w:val="left"/>
      </w:pPr>
      <w:r>
        <w:rPr/>
        <w:t>其他说明：</w:t>
      </w:r>
    </w:p>
    <w:p>
      <w:pPr>
        <w:pStyle w:val="BodyText"/>
        <w:spacing w:line="240" w:lineRule="auto" w:before="56"/>
        <w:ind w:left="95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840" w:right="720"/>
        </w:sectPr>
      </w:pPr>
    </w:p>
    <w:p>
      <w:pPr>
        <w:pStyle w:val="Heading4"/>
        <w:spacing w:line="240" w:lineRule="auto"/>
        <w:ind w:left="958" w:right="-18"/>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8"/>
        <w:ind w:left="95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20"/>
          <w:cols w:num="2" w:equalWidth="0">
            <w:col w:w="2941" w:space="3792"/>
            <w:col w:w="3617"/>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257"/>
        <w:gridCol w:w="2897"/>
        <w:gridCol w:w="2895"/>
      </w:tblGrid>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应收账款资产证券化</w:t>
            </w:r>
            <w:r>
              <w:rPr>
                <w:rFonts w:ascii="Times New Roman" w:hAnsi="Times New Roman" w:cs="Times New Roman" w:eastAsia="Times New Roman" w:hint="default"/>
                <w:sz w:val="21"/>
                <w:szCs w:val="21"/>
              </w:rPr>
              <w:t>*1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3"/>
              <w:jc w:val="right"/>
              <w:rPr>
                <w:rFonts w:ascii="Times New Roman" w:hAnsi="Times New Roman" w:cs="Times New Roman" w:eastAsia="Times New Roman" w:hint="default"/>
                <w:sz w:val="21"/>
                <w:szCs w:val="21"/>
              </w:rPr>
            </w:pPr>
            <w:r>
              <w:rPr>
                <w:rFonts w:ascii="Times New Roman"/>
                <w:spacing w:val="-1"/>
                <w:sz w:val="21"/>
              </w:rPr>
              <w:t>849,770,000.00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849,770,000.00</w:t>
            </w: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BodyText"/>
        <w:spacing w:line="240" w:lineRule="auto" w:before="36"/>
        <w:ind w:left="958" w:right="0"/>
        <w:jc w:val="left"/>
      </w:pPr>
      <w:r>
        <w:rPr/>
        <w:t>其他说明：</w:t>
      </w:r>
    </w:p>
    <w:p>
      <w:pPr>
        <w:pStyle w:val="BodyText"/>
        <w:spacing w:line="281" w:lineRule="exact" w:before="58"/>
        <w:ind w:left="1378"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5"/>
        </w:rPr>
        <w:t> </w:t>
      </w:r>
      <w:r>
        <w:rPr/>
        <w:t>四川长虹电器股份有限公司于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4"/>
        </w:rPr>
        <w:t>日，收到上海证券交易所《关于对招商创融</w:t>
      </w:r>
    </w:p>
    <w:p>
      <w:pPr>
        <w:pStyle w:val="BodyText"/>
        <w:spacing w:line="272" w:lineRule="exact"/>
        <w:ind w:left="958"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四川长虹应收账款资产支持证券挂牌转让无异议的函》（上证函</w:t>
      </w:r>
      <w:r>
        <w:rPr>
          <w:rFonts w:ascii="Times New Roman" w:hAnsi="Times New Roman" w:cs="Times New Roman" w:eastAsia="Times New Roman" w:hint="default"/>
        </w:rPr>
        <w:t>[2017]664</w:t>
      </w:r>
      <w:r>
        <w:rPr>
          <w:rFonts w:ascii="Times New Roman" w:hAnsi="Times New Roman" w:cs="Times New Roman" w:eastAsia="Times New Roman" w:hint="default"/>
          <w:spacing w:val="-5"/>
        </w:rPr>
        <w:t> </w:t>
      </w:r>
      <w:r>
        <w:rPr>
          <w:spacing w:val="-4"/>
        </w:rPr>
        <w:t>号）；</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3</w:t>
      </w:r>
    </w:p>
    <w:p>
      <w:pPr>
        <w:pStyle w:val="BodyText"/>
        <w:spacing w:line="272" w:lineRule="exact"/>
        <w:ind w:left="958" w:right="0"/>
        <w:jc w:val="left"/>
        <w:rPr>
          <w:rFonts w:ascii="Times New Roman" w:hAnsi="Times New Roman" w:cs="Times New Roman" w:eastAsia="Times New Roman" w:hint="default"/>
        </w:rPr>
      </w:pPr>
      <w:r>
        <w:rPr>
          <w:w w:val="100"/>
        </w:rPr>
        <w:t>日</w:t>
      </w:r>
      <w:r>
        <w:rPr>
          <w:spacing w:val="-101"/>
          <w:w w:val="100"/>
        </w:rPr>
        <w:t>，</w:t>
      </w:r>
      <w:r>
        <w:rPr>
          <w:spacing w:val="-3"/>
          <w:w w:val="100"/>
        </w:rPr>
        <w:t>该</w:t>
      </w:r>
      <w:r>
        <w:rPr>
          <w:w w:val="100"/>
        </w:rPr>
        <w:t>专</w:t>
      </w:r>
      <w:r>
        <w:rPr>
          <w:spacing w:val="-3"/>
          <w:w w:val="100"/>
        </w:rPr>
        <w:t>项</w:t>
      </w:r>
      <w:r>
        <w:rPr>
          <w:w w:val="100"/>
        </w:rPr>
        <w:t>计</w:t>
      </w:r>
      <w:r>
        <w:rPr>
          <w:spacing w:val="-3"/>
          <w:w w:val="100"/>
        </w:rPr>
        <w:t>划</w:t>
      </w:r>
      <w:r>
        <w:rPr>
          <w:w w:val="100"/>
        </w:rPr>
        <w:t>共</w:t>
      </w:r>
      <w:r>
        <w:rPr>
          <w:spacing w:val="-3"/>
          <w:w w:val="100"/>
        </w:rPr>
        <w:t>募</w:t>
      </w:r>
      <w:r>
        <w:rPr>
          <w:w w:val="100"/>
        </w:rPr>
        <w:t>集</w:t>
      </w:r>
      <w:r>
        <w:rPr>
          <w:spacing w:val="-3"/>
          <w:w w:val="100"/>
        </w:rPr>
        <w:t>资</w:t>
      </w:r>
      <w:r>
        <w:rPr>
          <w:w w:val="100"/>
        </w:rPr>
        <w:t>金</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w w:val="100"/>
        </w:rPr>
        <w:t>元</w:t>
      </w:r>
      <w:r>
        <w:rPr>
          <w:spacing w:val="-104"/>
          <w:w w:val="100"/>
        </w:rPr>
        <w:t>。</w:t>
      </w:r>
      <w:r>
        <w:rPr>
          <w:spacing w:val="-3"/>
          <w:w w:val="100"/>
        </w:rPr>
        <w:t>其</w:t>
      </w:r>
      <w:r>
        <w:rPr>
          <w:w w:val="100"/>
        </w:rPr>
        <w:t>中</w:t>
      </w:r>
      <w:r>
        <w:rPr>
          <w:spacing w:val="-101"/>
          <w:w w:val="100"/>
        </w:rPr>
        <w:t>，</w:t>
      </w:r>
      <w:r>
        <w:rPr>
          <w:spacing w:val="-3"/>
          <w:w w:val="100"/>
        </w:rPr>
        <w:t>本</w:t>
      </w:r>
      <w:r>
        <w:rPr>
          <w:w w:val="100"/>
        </w:rPr>
        <w:t>公</w:t>
      </w:r>
      <w:r>
        <w:rPr>
          <w:spacing w:val="-3"/>
          <w:w w:val="100"/>
        </w:rPr>
        <w:t>司</w:t>
      </w:r>
      <w:r>
        <w:rPr>
          <w:w w:val="100"/>
        </w:rPr>
        <w:t>已</w:t>
      </w:r>
      <w:r>
        <w:rPr>
          <w:spacing w:val="-3"/>
          <w:w w:val="100"/>
        </w:rPr>
        <w:t>支</w:t>
      </w:r>
      <w:r>
        <w:rPr>
          <w:w w:val="100"/>
        </w:rPr>
        <w:t>付</w:t>
      </w:r>
      <w:r>
        <w:rPr>
          <w:spacing w:val="-3"/>
          <w:w w:val="100"/>
        </w:rPr>
        <w:t>次</w:t>
      </w:r>
      <w:r>
        <w:rPr>
          <w:w w:val="100"/>
        </w:rPr>
        <w:t>级</w:t>
      </w:r>
      <w:r>
        <w:rPr>
          <w:spacing w:val="-3"/>
          <w:w w:val="100"/>
        </w:rPr>
        <w:t>资产</w:t>
      </w:r>
      <w:r>
        <w:rPr>
          <w:w w:val="100"/>
        </w:rPr>
        <w:t>认</w:t>
      </w:r>
      <w:r>
        <w:rPr>
          <w:spacing w:val="-3"/>
          <w:w w:val="100"/>
        </w:rPr>
        <w:t>购</w:t>
      </w:r>
      <w:r>
        <w:rPr>
          <w:w w:val="100"/>
        </w:rPr>
        <w:t>款</w:t>
      </w:r>
      <w:r>
        <w:rPr>
          <w:spacing w:val="-52"/>
        </w:rPr>
        <w:t> </w:t>
      </w:r>
      <w:r>
        <w:rPr>
          <w:rFonts w:ascii="Times New Roman" w:hAnsi="Times New Roman" w:cs="Times New Roman" w:eastAsia="Times New Roman" w:hint="default"/>
          <w:w w:val="100"/>
        </w:rPr>
        <w:t>52,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p>
    <w:p>
      <w:pPr>
        <w:pStyle w:val="BodyText"/>
        <w:spacing w:line="281" w:lineRule="exact"/>
        <w:ind w:left="958" w:right="0"/>
        <w:jc w:val="left"/>
      </w:pPr>
      <w:r>
        <w:rPr/>
        <w:t>元，四川长虹创新投资有限公司已支付</w:t>
      </w:r>
      <w:r>
        <w:rPr>
          <w:spacing w:val="-56"/>
        </w:rPr>
        <w:t> </w:t>
      </w:r>
      <w:r>
        <w:rPr>
          <w:rFonts w:ascii="Times New Roman" w:hAnsi="Times New Roman" w:cs="Times New Roman" w:eastAsia="Times New Roman" w:hint="default"/>
        </w:rPr>
        <w:t>C </w:t>
      </w:r>
      <w:r>
        <w:rPr/>
        <w:t>级资产认购款</w:t>
      </w:r>
      <w:r>
        <w:rPr>
          <w:spacing w:val="-54"/>
        </w:rPr>
        <w:t> </w:t>
      </w:r>
      <w:r>
        <w:rPr>
          <w:rFonts w:ascii="Times New Roman" w:hAnsi="Times New Roman" w:cs="Times New Roman" w:eastAsia="Times New Roman" w:hint="default"/>
        </w:rPr>
        <w:t>152,480,000.00</w:t>
      </w:r>
      <w:r>
        <w:rPr>
          <w:rFonts w:ascii="Times New Roman" w:hAnsi="Times New Roman" w:cs="Times New Roman" w:eastAsia="Times New Roman" w:hint="default"/>
          <w:spacing w:val="-4"/>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840" w:right="720"/>
        </w:sectPr>
      </w:pPr>
    </w:p>
    <w:p>
      <w:pPr>
        <w:pStyle w:val="Heading4"/>
        <w:spacing w:line="240" w:lineRule="auto"/>
        <w:ind w:left="958" w:right="-5"/>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958" w:right="-5"/>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20"/>
          <w:cols w:num="2" w:equalWidth="0">
            <w:col w:w="2252" w:space="4481"/>
            <w:col w:w="361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63"/>
        <w:gridCol w:w="1717"/>
        <w:gridCol w:w="4808"/>
        <w:gridCol w:w="1711"/>
      </w:tblGrid>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8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8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63"/>
        <w:gridCol w:w="1717"/>
        <w:gridCol w:w="694"/>
        <w:gridCol w:w="569"/>
        <w:gridCol w:w="708"/>
        <w:gridCol w:w="1416"/>
        <w:gridCol w:w="1421"/>
        <w:gridCol w:w="1711"/>
      </w:tblGrid>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1" w:right="12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17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39" w:right="134" w:hanging="5"/>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4,616,244,222.00</w:t>
            </w:r>
          </w:p>
        </w:tc>
        <w:tc>
          <w:tcPr>
            <w:tcW w:w="6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4,616,244,222.00</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限售条件股份</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6,246,402.00</w:t>
            </w:r>
          </w:p>
        </w:tc>
        <w:tc>
          <w:tcPr>
            <w:tcW w:w="6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-4,292,730.00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-4,292,730.00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1,953,672.00</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其中：国有法人</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持有股份</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139,802.00</w:t>
            </w:r>
          </w:p>
        </w:tc>
        <w:tc>
          <w:tcPr>
            <w:tcW w:w="6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-139,802.00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-139,802.00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境内法人持有股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6,106,600.00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-4,152,928.00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-4,152,928.00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1,953,672.00</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无限售条件股份</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4,609,997,820.00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4,292,730.00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4,292,730.00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4,614,290,550.00</w:t>
            </w:r>
          </w:p>
        </w:tc>
      </w:tr>
    </w:tbl>
    <w:p>
      <w:pPr>
        <w:spacing w:line="240" w:lineRule="auto" w:before="2"/>
        <w:rPr>
          <w:rFonts w:ascii="宋体" w:hAnsi="宋体" w:cs="宋体" w:eastAsia="宋体" w:hint="default"/>
          <w:sz w:val="22"/>
          <w:szCs w:val="22"/>
        </w:rPr>
      </w:pPr>
    </w:p>
    <w:p>
      <w:pPr>
        <w:pStyle w:val="Heading4"/>
        <w:spacing w:line="240" w:lineRule="auto"/>
        <w:ind w:left="958" w:right="724"/>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4"/>
        <w:spacing w:line="240" w:lineRule="auto" w:before="59"/>
        <w:ind w:left="958" w:right="724"/>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left="958" w:right="7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958" w:right="724"/>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4"/>
        <w:ind w:left="958" w:right="7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65" w:lineRule="exact"/>
        <w:ind w:left="958" w:right="7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2" w:lineRule="exact"/>
        <w:ind w:left="958" w:right="72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82" w:lineRule="exact"/>
        <w:ind w:left="958" w:right="7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840" w:right="1040"/>
        </w:sectPr>
      </w:pPr>
    </w:p>
    <w:p>
      <w:pPr>
        <w:pStyle w:val="Heading4"/>
        <w:spacing w:line="240" w:lineRule="auto"/>
        <w:ind w:left="95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95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1040"/>
          <w:cols w:num="2" w:equalWidth="0">
            <w:col w:w="2307" w:space="4426"/>
            <w:col w:w="3297"/>
          </w:cols>
        </w:sectPr>
      </w:pPr>
    </w:p>
    <w:p>
      <w:pPr>
        <w:spacing w:line="240" w:lineRule="auto" w:before="4"/>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3,288,125,622.33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21,003,557.60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3,309,129,179.93</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622,103,883.23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40,500,000.00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662,603,883.23</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3,910,229,505.56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61,503,557.60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3,971,733,063.16</w:t>
            </w:r>
          </w:p>
        </w:tc>
      </w:tr>
    </w:tbl>
    <w:p>
      <w:pPr>
        <w:spacing w:line="240" w:lineRule="auto" w:before="2"/>
        <w:rPr>
          <w:rFonts w:ascii="宋体" w:hAnsi="宋体" w:cs="宋体" w:eastAsia="宋体" w:hint="default"/>
          <w:sz w:val="13"/>
          <w:szCs w:val="13"/>
        </w:rPr>
      </w:pPr>
    </w:p>
    <w:p>
      <w:pPr>
        <w:pStyle w:val="BodyText"/>
        <w:spacing w:line="273" w:lineRule="exact" w:before="36"/>
        <w:ind w:left="958" w:right="724"/>
        <w:jc w:val="left"/>
      </w:pPr>
      <w:r>
        <w:rPr/>
        <w:t>其他说明，包括本期增减变动情况、变动原因说明：</w:t>
      </w:r>
    </w:p>
    <w:p>
      <w:pPr>
        <w:pStyle w:val="BodyText"/>
        <w:spacing w:line="273" w:lineRule="exact"/>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996" w:type="dxa"/>
        <w:tblLayout w:type="fixed"/>
        <w:tblCellMar>
          <w:top w:w="0" w:type="dxa"/>
          <w:left w:w="0" w:type="dxa"/>
          <w:bottom w:w="0" w:type="dxa"/>
          <w:right w:w="0" w:type="dxa"/>
        </w:tblCellMar>
        <w:tblLook w:val="01E0"/>
      </w:tblPr>
      <w:tblGrid>
        <w:gridCol w:w="701"/>
        <w:gridCol w:w="1995"/>
        <w:gridCol w:w="1985"/>
        <w:gridCol w:w="1699"/>
        <w:gridCol w:w="2367"/>
      </w:tblGrid>
      <w:tr>
        <w:trPr>
          <w:trHeight w:val="310"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1"/>
              <w:jc w:val="right"/>
              <w:rPr>
                <w:rFonts w:ascii="宋体" w:hAnsi="宋体" w:cs="宋体" w:eastAsia="宋体" w:hint="default"/>
                <w:sz w:val="21"/>
                <w:szCs w:val="21"/>
              </w:rPr>
            </w:pPr>
            <w:r>
              <w:rPr>
                <w:rFonts w:ascii="宋体" w:hAnsi="宋体" w:cs="宋体" w:eastAsia="宋体" w:hint="default"/>
                <w:b/>
                <w:bCs/>
                <w:sz w:val="21"/>
                <w:szCs w:val="21"/>
              </w:rPr>
              <w:t>资本公积变动金额</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公司权益比例</w:t>
            </w:r>
            <w:r>
              <w:rPr>
                <w:rFonts w:ascii="宋体" w:hAnsi="宋体" w:cs="宋体" w:eastAsia="宋体" w:hint="default"/>
                <w:sz w:val="21"/>
                <w:szCs w:val="21"/>
              </w:rPr>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影响资本公积</w:t>
            </w:r>
            <w:r>
              <w:rPr>
                <w:rFonts w:ascii="宋体" w:hAnsi="宋体" w:cs="宋体" w:eastAsia="宋体" w:hint="default"/>
                <w:sz w:val="21"/>
                <w:szCs w:val="21"/>
              </w:rPr>
            </w:r>
          </w:p>
        </w:tc>
      </w:tr>
      <w:tr>
        <w:trPr>
          <w:trHeight w:val="296"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长虹电源</w:t>
            </w:r>
            <w:r>
              <w:rPr>
                <w:rFonts w:ascii="Times New Roman" w:hAnsi="Times New Roman" w:cs="Times New Roman" w:eastAsia="Times New Roman" w:hint="default"/>
                <w:sz w:val="21"/>
                <w:szCs w:val="21"/>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32" w:right="0"/>
              <w:jc w:val="left"/>
              <w:rPr>
                <w:rFonts w:ascii="Times New Roman" w:hAnsi="Times New Roman" w:cs="Times New Roman" w:eastAsia="Times New Roman" w:hint="default"/>
                <w:sz w:val="21"/>
                <w:szCs w:val="21"/>
              </w:rPr>
            </w:pPr>
            <w:r>
              <w:rPr>
                <w:rFonts w:ascii="Times New Roman"/>
                <w:sz w:val="21"/>
              </w:rPr>
              <w:t>100.00%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40,500,000.00</w:t>
            </w:r>
          </w:p>
        </w:tc>
      </w:tr>
      <w:tr>
        <w:trPr>
          <w:trHeight w:val="29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b/>
                <w:spacing w:val="-1"/>
                <w:sz w:val="21"/>
              </w:rPr>
              <w:t>40,500,000.00</w:t>
            </w:r>
            <w:r>
              <w:rPr>
                <w:rFonts w:ascii="Times New Roman"/>
                <w:spacing w:val="-1"/>
                <w:sz w:val="21"/>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b/>
                <w:spacing w:val="-1"/>
                <w:sz w:val="21"/>
              </w:rPr>
              <w:t>40,500,000.00</w:t>
            </w:r>
            <w:r>
              <w:rPr>
                <w:rFonts w:ascii="Times New Roman"/>
                <w:spacing w:val="-1"/>
                <w:sz w:val="21"/>
              </w:rPr>
            </w:r>
          </w:p>
        </w:tc>
      </w:tr>
    </w:tbl>
    <w:p>
      <w:pPr>
        <w:pStyle w:val="BodyText"/>
        <w:spacing w:line="257" w:lineRule="exact"/>
        <w:ind w:left="1378" w:right="724"/>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4"/>
        </w:rPr>
        <w:t> </w:t>
      </w:r>
      <w:r>
        <w:rPr/>
        <w:t>系公司收到国家资本投入。</w:t>
      </w:r>
    </w:p>
    <w:p>
      <w:pPr>
        <w:spacing w:line="240" w:lineRule="auto" w:before="8"/>
        <w:rPr>
          <w:rFonts w:ascii="宋体" w:hAnsi="宋体" w:cs="宋体" w:eastAsia="宋体" w:hint="default"/>
          <w:sz w:val="21"/>
          <w:szCs w:val="21"/>
        </w:rPr>
      </w:pPr>
    </w:p>
    <w:p>
      <w:pPr>
        <w:pStyle w:val="Heading4"/>
        <w:spacing w:line="240" w:lineRule="auto" w:before="0"/>
        <w:ind w:left="958" w:right="724"/>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958" w:right="72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40" w:right="1040"/>
        </w:sectPr>
      </w:pPr>
    </w:p>
    <w:p>
      <w:pPr>
        <w:pStyle w:val="Heading4"/>
        <w:spacing w:line="240" w:lineRule="auto"/>
        <w:ind w:left="95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95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1040"/>
          <w:cols w:num="2" w:equalWidth="0">
            <w:col w:w="2730" w:space="4003"/>
            <w:col w:w="32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0"/>
        <w:gridCol w:w="1335"/>
        <w:gridCol w:w="1258"/>
        <w:gridCol w:w="955"/>
        <w:gridCol w:w="708"/>
        <w:gridCol w:w="1277"/>
        <w:gridCol w:w="1277"/>
        <w:gridCol w:w="1274"/>
      </w:tblGrid>
      <w:tr>
        <w:trPr>
          <w:trHeight w:val="284"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5" w:type="dxa"/>
            <w:vMerge w:val="restart"/>
            <w:tcBorders>
              <w:top w:val="single" w:sz="4" w:space="0" w:color="000000"/>
              <w:left w:val="single" w:sz="4" w:space="0" w:color="000000"/>
              <w:right w:val="single" w:sz="4" w:space="0" w:color="000000"/>
            </w:tcBorders>
          </w:tcPr>
          <w:p>
            <w:pPr>
              <w:pStyle w:val="TableParagraph"/>
              <w:spacing w:line="272" w:lineRule="exact" w:before="135"/>
              <w:ind w:left="451" w:right="44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4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74" w:type="dxa"/>
            <w:vMerge w:val="restart"/>
            <w:tcBorders>
              <w:top w:val="single" w:sz="4" w:space="0" w:color="000000"/>
              <w:left w:val="single" w:sz="4" w:space="0" w:color="000000"/>
              <w:right w:val="single" w:sz="4" w:space="0" w:color="000000"/>
            </w:tcBorders>
          </w:tcPr>
          <w:p>
            <w:pPr>
              <w:pStyle w:val="TableParagraph"/>
              <w:spacing w:line="272" w:lineRule="exact" w:before="135"/>
              <w:ind w:left="420" w:right="4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1700"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本期所得</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税前发生</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pacing w:val="-41"/>
                <w:sz w:val="21"/>
                <w:szCs w:val="21"/>
              </w:rPr>
              <w:t>减：前期</w:t>
            </w:r>
            <w:r>
              <w:rPr>
                <w:rFonts w:ascii="宋体" w:hAnsi="宋体" w:cs="宋体" w:eastAsia="宋体" w:hint="default"/>
                <w:sz w:val="21"/>
                <w:szCs w:val="21"/>
              </w:rPr>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pacing w:val="-41"/>
                <w:sz w:val="21"/>
                <w:szCs w:val="21"/>
              </w:rPr>
              <w:t>计入其他</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所得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税后归属于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税后归属于</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少数股东</w:t>
            </w:r>
          </w:p>
        </w:tc>
        <w:tc>
          <w:tcPr>
            <w:tcW w:w="127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00"/>
        <w:gridCol w:w="1335"/>
        <w:gridCol w:w="1258"/>
        <w:gridCol w:w="955"/>
        <w:gridCol w:w="708"/>
        <w:gridCol w:w="1277"/>
        <w:gridCol w:w="1277"/>
        <w:gridCol w:w="1274"/>
      </w:tblGrid>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2" w:right="0"/>
              <w:jc w:val="left"/>
              <w:rPr>
                <w:rFonts w:ascii="宋体" w:hAnsi="宋体" w:cs="宋体" w:eastAsia="宋体" w:hint="default"/>
                <w:sz w:val="21"/>
                <w:szCs w:val="21"/>
              </w:rPr>
            </w:pPr>
            <w:r>
              <w:rPr>
                <w:rFonts w:ascii="宋体" w:hAnsi="宋体" w:cs="宋体" w:eastAsia="宋体" w:hint="default"/>
                <w:spacing w:val="-41"/>
                <w:sz w:val="21"/>
                <w:szCs w:val="21"/>
              </w:rPr>
              <w:t>综合收益</w:t>
            </w:r>
            <w:r>
              <w:rPr>
                <w:rFonts w:ascii="宋体" w:hAnsi="宋体" w:cs="宋体" w:eastAsia="宋体" w:hint="default"/>
                <w:sz w:val="21"/>
                <w:szCs w:val="21"/>
              </w:rPr>
            </w:r>
          </w:p>
          <w:p>
            <w:pPr>
              <w:pStyle w:val="TableParagraph"/>
              <w:spacing w:line="240" w:lineRule="auto"/>
              <w:ind w:left="300" w:right="131" w:hanging="168"/>
              <w:jc w:val="left"/>
              <w:rPr>
                <w:rFonts w:ascii="宋体" w:hAnsi="宋体" w:cs="宋体" w:eastAsia="宋体" w:hint="default"/>
                <w:sz w:val="21"/>
                <w:szCs w:val="21"/>
              </w:rPr>
            </w:pPr>
            <w:r>
              <w:rPr>
                <w:rFonts w:ascii="宋体" w:hAnsi="宋体" w:cs="宋体" w:eastAsia="宋体" w:hint="default"/>
                <w:spacing w:val="-41"/>
                <w:sz w:val="21"/>
                <w:szCs w:val="21"/>
              </w:rPr>
              <w:t>当期转入</w:t>
            </w:r>
            <w:r>
              <w:rPr>
                <w:rFonts w:ascii="宋体" w:hAnsi="宋体" w:cs="宋体" w:eastAsia="宋体" w:hint="default"/>
                <w:spacing w:val="-101"/>
                <w:sz w:val="21"/>
                <w:szCs w:val="21"/>
              </w:rPr>
              <w:t> </w:t>
            </w:r>
            <w:r>
              <w:rPr>
                <w:rFonts w:ascii="宋体" w:hAnsi="宋体" w:cs="宋体" w:eastAsia="宋体" w:hint="default"/>
                <w:spacing w:val="-41"/>
                <w:sz w:val="21"/>
                <w:szCs w:val="21"/>
              </w:rPr>
              <w:t>损益</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税费</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一、以后不能重分</w:t>
            </w:r>
          </w:p>
          <w:p>
            <w:pPr>
              <w:pStyle w:val="TableParagraph"/>
              <w:spacing w:line="240" w:lineRule="auto"/>
              <w:ind w:left="103" w:right="144"/>
              <w:jc w:val="left"/>
              <w:rPr>
                <w:rFonts w:ascii="宋体" w:hAnsi="宋体" w:cs="宋体" w:eastAsia="宋体" w:hint="default"/>
                <w:sz w:val="18"/>
                <w:szCs w:val="18"/>
              </w:rPr>
            </w:pPr>
            <w:r>
              <w:rPr>
                <w:rFonts w:ascii="宋体" w:hAnsi="宋体" w:cs="宋体" w:eastAsia="宋体" w:hint="default"/>
                <w:sz w:val="18"/>
                <w:szCs w:val="18"/>
              </w:rPr>
              <w:t>类进损益的其他综 合收益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pacing w:val="-10"/>
                <w:sz w:val="18"/>
              </w:rPr>
              <w:t>8,266,020.88</w:t>
            </w: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0"/>
                <w:sz w:val="18"/>
              </w:rPr>
              <w:t>8,266,020.88</w:t>
            </w:r>
          </w:p>
        </w:tc>
      </w:tr>
      <w:tr>
        <w:trPr>
          <w:trHeight w:val="71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w:t>
            </w:r>
          </w:p>
          <w:p>
            <w:pPr>
              <w:pStyle w:val="TableParagraph"/>
              <w:spacing w:line="240" w:lineRule="auto"/>
              <w:ind w:left="103" w:right="144"/>
              <w:jc w:val="left"/>
              <w:rPr>
                <w:rFonts w:ascii="宋体" w:hAnsi="宋体" w:cs="宋体" w:eastAsia="宋体" w:hint="default"/>
                <w:sz w:val="18"/>
                <w:szCs w:val="18"/>
              </w:rPr>
            </w:pPr>
            <w:r>
              <w:rPr>
                <w:rFonts w:ascii="宋体" w:hAnsi="宋体" w:cs="宋体" w:eastAsia="宋体" w:hint="default"/>
                <w:sz w:val="18"/>
                <w:szCs w:val="18"/>
              </w:rPr>
              <w:t>定受益计划净负债 和净资产的变动</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权益法下在被投资</w:t>
            </w: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z w:val="18"/>
                <w:szCs w:val="18"/>
              </w:rPr>
              <w:t>单位不能重分类进 损益的其他综合收 益中享有的份额</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1"/>
              <w:jc w:val="right"/>
              <w:rPr>
                <w:rFonts w:ascii="宋体" w:hAnsi="宋体" w:cs="宋体" w:eastAsia="宋体" w:hint="default"/>
                <w:sz w:val="18"/>
                <w:szCs w:val="18"/>
              </w:rPr>
            </w:pPr>
            <w:r>
              <w:rPr>
                <w:rFonts w:ascii="宋体"/>
                <w:spacing w:val="-10"/>
                <w:sz w:val="18"/>
              </w:rPr>
              <w:t>8,266,020.88</w:t>
            </w: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0"/>
              <w:jc w:val="right"/>
              <w:rPr>
                <w:rFonts w:ascii="宋体" w:hAnsi="宋体" w:cs="宋体" w:eastAsia="宋体" w:hint="default"/>
                <w:sz w:val="18"/>
                <w:szCs w:val="18"/>
              </w:rPr>
            </w:pPr>
            <w:r>
              <w:rPr>
                <w:rFonts w:ascii="宋体"/>
                <w:spacing w:val="-10"/>
                <w:sz w:val="18"/>
              </w:rPr>
              <w:t>8,266,020.88</w:t>
            </w:r>
          </w:p>
        </w:tc>
      </w:tr>
      <w:tr>
        <w:trPr>
          <w:trHeight w:val="71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w:t>
            </w:r>
          </w:p>
          <w:p>
            <w:pPr>
              <w:pStyle w:val="TableParagraph"/>
              <w:spacing w:line="232" w:lineRule="exact" w:before="23"/>
              <w:ind w:left="103" w:right="144"/>
              <w:jc w:val="left"/>
              <w:rPr>
                <w:rFonts w:ascii="宋体" w:hAnsi="宋体" w:cs="宋体" w:eastAsia="宋体" w:hint="default"/>
                <w:sz w:val="18"/>
                <w:szCs w:val="18"/>
              </w:rPr>
            </w:pPr>
            <w:r>
              <w:rPr>
                <w:rFonts w:ascii="宋体" w:hAnsi="宋体" w:cs="宋体" w:eastAsia="宋体" w:hint="default"/>
                <w:sz w:val="18"/>
                <w:szCs w:val="18"/>
              </w:rPr>
              <w:t>进损益的其他综合 收益</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pacing w:val="-10"/>
                <w:sz w:val="18"/>
              </w:rPr>
              <w:t>-44,221,193.49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0"/>
                <w:sz w:val="18"/>
              </w:rPr>
              <w:t>47,286,454.65</w:t>
            </w: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0"/>
                <w:sz w:val="18"/>
              </w:rPr>
              <w:t>51,240,208.95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pacing w:val="-10"/>
                <w:sz w:val="18"/>
              </w:rPr>
              <w:t>-3,953,754.30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0"/>
                <w:sz w:val="18"/>
              </w:rPr>
              <w:t>7,019,015.46</w:t>
            </w:r>
          </w:p>
        </w:tc>
      </w:tr>
      <w:tr>
        <w:trPr>
          <w:trHeight w:val="117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其中：权益法下在</w:t>
            </w: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z w:val="18"/>
                <w:szCs w:val="18"/>
              </w:rPr>
              <w:t>被投资单位以后将 重分类进损益的其 他综合收益中享有 的份额</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2"/>
              <w:jc w:val="right"/>
              <w:rPr>
                <w:rFonts w:ascii="Times New Roman" w:hAnsi="Times New Roman" w:cs="Times New Roman" w:eastAsia="Times New Roman" w:hint="default"/>
                <w:sz w:val="18"/>
                <w:szCs w:val="18"/>
              </w:rPr>
            </w:pPr>
            <w:r>
              <w:rPr>
                <w:rFonts w:ascii="Times New Roman"/>
                <w:spacing w:val="-10"/>
                <w:sz w:val="18"/>
              </w:rPr>
              <w:t>3,012,826.51</w:t>
            </w: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2,692,257.53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1"/>
              <w:jc w:val="right"/>
              <w:rPr>
                <w:rFonts w:ascii="Times New Roman" w:hAnsi="Times New Roman" w:cs="Times New Roman" w:eastAsia="Times New Roman" w:hint="default"/>
                <w:sz w:val="18"/>
                <w:szCs w:val="18"/>
              </w:rPr>
            </w:pPr>
            <w:r>
              <w:rPr>
                <w:rFonts w:ascii="Times New Roman"/>
                <w:spacing w:val="-10"/>
                <w:sz w:val="18"/>
              </w:rPr>
              <w:t>320,568.98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2,692,257.53</w:t>
            </w:r>
          </w:p>
        </w:tc>
      </w:tr>
      <w:tr>
        <w:trPr>
          <w:trHeight w:val="71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持有至到期投资重</w:t>
            </w:r>
          </w:p>
          <w:p>
            <w:pPr>
              <w:pStyle w:val="TableParagraph"/>
              <w:spacing w:line="232" w:lineRule="exact" w:before="23"/>
              <w:ind w:left="103" w:right="144"/>
              <w:jc w:val="left"/>
              <w:rPr>
                <w:rFonts w:ascii="宋体" w:hAnsi="宋体" w:cs="宋体" w:eastAsia="宋体" w:hint="default"/>
                <w:sz w:val="18"/>
                <w:szCs w:val="18"/>
              </w:rPr>
            </w:pPr>
            <w:r>
              <w:rPr>
                <w:rFonts w:ascii="宋体" w:hAnsi="宋体" w:cs="宋体" w:eastAsia="宋体" w:hint="default"/>
                <w:sz w:val="18"/>
                <w:szCs w:val="18"/>
              </w:rPr>
              <w:t>分类为可供出售金 融资产损益</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现金流量套期损益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的有效部分</w:t>
            </w: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外币财务报表折算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pacing w:val="-10"/>
                <w:sz w:val="18"/>
              </w:rPr>
              <w:t>-44,221,193.49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spacing w:val="-10"/>
                <w:sz w:val="18"/>
              </w:rPr>
              <w:t>44,273,628.14</w:t>
            </w: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0"/>
                <w:sz w:val="18"/>
              </w:rPr>
              <w:t>48,547,951.42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pacing w:val="-10"/>
                <w:sz w:val="18"/>
              </w:rPr>
              <w:t>-4,274,323.28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0"/>
                <w:sz w:val="18"/>
              </w:rPr>
              <w:t>4,326,757.93</w:t>
            </w:r>
          </w:p>
        </w:tc>
      </w:tr>
      <w:tr>
        <w:trPr>
          <w:trHeight w:val="245"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Times New Roman" w:hAnsi="Times New Roman" w:cs="Times New Roman" w:eastAsia="Times New Roman" w:hint="default"/>
                <w:sz w:val="18"/>
                <w:szCs w:val="18"/>
              </w:rPr>
            </w:pPr>
            <w:r>
              <w:rPr>
                <w:rFonts w:ascii="Times New Roman"/>
                <w:spacing w:val="-10"/>
                <w:sz w:val="18"/>
              </w:rPr>
              <w:t>-35,955,172.61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Times New Roman" w:hAnsi="Times New Roman" w:cs="Times New Roman" w:eastAsia="Times New Roman" w:hint="default"/>
                <w:sz w:val="18"/>
                <w:szCs w:val="18"/>
              </w:rPr>
            </w:pPr>
            <w:r>
              <w:rPr>
                <w:rFonts w:ascii="Times New Roman"/>
                <w:spacing w:val="-10"/>
                <w:sz w:val="18"/>
              </w:rPr>
              <w:t>47,286,454.65</w:t>
            </w:r>
          </w:p>
        </w:tc>
        <w:tc>
          <w:tcPr>
            <w:tcW w:w="9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0"/>
                <w:sz w:val="18"/>
              </w:rPr>
              <w:t>51,240,208.95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Times New Roman" w:hAnsi="Times New Roman" w:cs="Times New Roman" w:eastAsia="Times New Roman" w:hint="default"/>
                <w:sz w:val="18"/>
                <w:szCs w:val="18"/>
              </w:rPr>
            </w:pPr>
            <w:r>
              <w:rPr>
                <w:rFonts w:ascii="Times New Roman"/>
                <w:spacing w:val="-10"/>
                <w:sz w:val="18"/>
              </w:rPr>
              <w:t>-3,953,754.30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0"/>
                <w:sz w:val="18"/>
              </w:rPr>
              <w:t>15,285,036.34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840" w:right="1060"/>
        </w:sectPr>
      </w:pPr>
    </w:p>
    <w:p>
      <w:pPr>
        <w:pStyle w:val="Heading4"/>
        <w:spacing w:line="240" w:lineRule="auto"/>
        <w:ind w:left="958"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95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60"/>
          <w:cols w:num="2" w:equalWidth="0">
            <w:col w:w="2307" w:space="4214"/>
            <w:col w:w="3489"/>
          </w:cols>
        </w:sectPr>
      </w:pPr>
    </w:p>
    <w:p>
      <w:pPr>
        <w:spacing w:line="240" w:lineRule="auto" w:before="4"/>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4"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0"/>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2,106,563.34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3,227,889.96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4,249,808.11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1,084,645.19</w:t>
            </w:r>
          </w:p>
        </w:tc>
      </w:tr>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2,106,563.34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3,227,889.96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4,249,808.11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1,084,645.19</w:t>
            </w:r>
          </w:p>
        </w:tc>
      </w:tr>
    </w:tbl>
    <w:p>
      <w:pPr>
        <w:spacing w:line="240" w:lineRule="auto" w:before="2"/>
        <w:rPr>
          <w:rFonts w:ascii="宋体" w:hAnsi="宋体" w:cs="宋体" w:eastAsia="宋体" w:hint="default"/>
          <w:sz w:val="13"/>
          <w:szCs w:val="13"/>
        </w:rPr>
      </w:pPr>
    </w:p>
    <w:p>
      <w:pPr>
        <w:pStyle w:val="BodyText"/>
        <w:spacing w:line="272" w:lineRule="exact" w:before="64"/>
        <w:ind w:left="958" w:right="347"/>
        <w:jc w:val="left"/>
      </w:pPr>
      <w:r>
        <w:rPr/>
        <w:t>其他说明，包括本期增减变动情况、变动原因说明：</w:t>
      </w:r>
      <w:r>
        <w:rPr>
          <w:w w:val="100"/>
        </w:rPr>
        <w:t> </w:t>
      </w:r>
      <w:r>
        <w:rPr>
          <w:spacing w:val="-2"/>
        </w:rPr>
        <w:t>系本公司子公司长虹电源以上年度营业收入为基数，按累进比例计提的安全生产费。</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840" w:right="1060"/>
        </w:sectPr>
      </w:pPr>
    </w:p>
    <w:p>
      <w:pPr>
        <w:pStyle w:val="Heading4"/>
        <w:spacing w:line="240" w:lineRule="auto"/>
        <w:ind w:left="95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left="95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1060"/>
          <w:cols w:num="2" w:equalWidth="0">
            <w:col w:w="2307" w:space="4426"/>
            <w:col w:w="3277"/>
          </w:cols>
        </w:sectPr>
      </w:pPr>
    </w:p>
    <w:p>
      <w:pPr>
        <w:spacing w:line="240" w:lineRule="auto" w:before="7"/>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68,627,909.45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1" w:right="0"/>
              <w:jc w:val="left"/>
              <w:rPr>
                <w:rFonts w:ascii="Times New Roman" w:hAnsi="Times New Roman" w:cs="Times New Roman" w:eastAsia="Times New Roman" w:hint="default"/>
                <w:sz w:val="21"/>
                <w:szCs w:val="21"/>
              </w:rPr>
            </w:pPr>
            <w:r>
              <w:rPr>
                <w:rFonts w:ascii="Times New Roman"/>
                <w:sz w:val="21"/>
              </w:rPr>
              <w:t>18,111,533.74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4" w:right="0"/>
              <w:jc w:val="left"/>
              <w:rPr>
                <w:rFonts w:ascii="Times New Roman" w:hAnsi="Times New Roman" w:cs="Times New Roman" w:eastAsia="Times New Roman" w:hint="default"/>
                <w:sz w:val="21"/>
                <w:szCs w:val="21"/>
              </w:rPr>
            </w:pPr>
            <w:r>
              <w:rPr>
                <w:rFonts w:ascii="Times New Roman"/>
                <w:sz w:val="21"/>
              </w:rPr>
              <w:t>86,739,443.19</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68,627,909.45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1" w:right="0"/>
              <w:jc w:val="left"/>
              <w:rPr>
                <w:rFonts w:ascii="Times New Roman" w:hAnsi="Times New Roman" w:cs="Times New Roman" w:eastAsia="Times New Roman" w:hint="default"/>
                <w:sz w:val="21"/>
                <w:szCs w:val="21"/>
              </w:rPr>
            </w:pPr>
            <w:r>
              <w:rPr>
                <w:rFonts w:ascii="Times New Roman"/>
                <w:sz w:val="21"/>
              </w:rPr>
              <w:t>18,111,533.74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4" w:right="0"/>
              <w:jc w:val="left"/>
              <w:rPr>
                <w:rFonts w:ascii="Times New Roman" w:hAnsi="Times New Roman" w:cs="Times New Roman" w:eastAsia="Times New Roman" w:hint="default"/>
                <w:sz w:val="21"/>
                <w:szCs w:val="21"/>
              </w:rPr>
            </w:pPr>
            <w:r>
              <w:rPr>
                <w:rFonts w:ascii="Times New Roman"/>
                <w:sz w:val="21"/>
              </w:rPr>
              <w:t>86,739,443.19</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660" w:right="1120"/>
        </w:sectPr>
      </w:pPr>
    </w:p>
    <w:p>
      <w:pPr>
        <w:pStyle w:val="Heading4"/>
        <w:spacing w:line="240" w:lineRule="auto"/>
        <w:ind w:left="138" w:right="-18"/>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699" w:space="5034"/>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4,047,864,216.37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1,376,933,986.23</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4,047,864,216.37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1,376,933,986.23</w:t>
            </w:r>
          </w:p>
        </w:tc>
      </w:tr>
      <w:tr>
        <w:trPr>
          <w:trHeight w:val="5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356,392,363.10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554,784,735.52</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盈余公积弥补亏损</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2,180,211,605.63</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18,111,533.74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64,066,111.01</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184,649,768.88</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4,201,495,276.85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4,047,864,216.37</w:t>
            </w:r>
          </w:p>
        </w:tc>
      </w:tr>
    </w:tbl>
    <w:p>
      <w:pPr>
        <w:spacing w:line="240" w:lineRule="auto" w:before="7"/>
        <w:rPr>
          <w:rFonts w:ascii="宋体" w:hAnsi="宋体" w:cs="宋体" w:eastAsia="宋体" w:hint="default"/>
          <w:sz w:val="17"/>
          <w:szCs w:val="17"/>
        </w:rPr>
      </w:pPr>
    </w:p>
    <w:p>
      <w:pPr>
        <w:pStyle w:val="BodyText"/>
        <w:spacing w:line="240" w:lineRule="auto" w:before="36"/>
        <w:ind w:left="138" w:right="0"/>
        <w:jc w:val="left"/>
      </w:pPr>
      <w:r>
        <w:rPr/>
        <w:t>调整期初未分配利润明细：</w:t>
      </w:r>
    </w:p>
    <w:p>
      <w:pPr>
        <w:pStyle w:val="BodyText"/>
        <w:spacing w:line="281" w:lineRule="exact" w:before="58"/>
        <w:ind w:left="138"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r>
    </w:p>
    <w:p>
      <w:pPr>
        <w:pStyle w:val="BodyText"/>
        <w:spacing w:line="273" w:lineRule="exact"/>
        <w:ind w:left="138" w:right="0"/>
        <w:jc w:val="left"/>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72" w:lineRule="exact"/>
        <w:ind w:left="138" w:right="0"/>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72" w:lineRule="exact"/>
        <w:ind w:left="138" w:right="0"/>
        <w:jc w:val="left"/>
      </w:pPr>
      <w:r>
        <w:rPr>
          <w:rFonts w:ascii="Times New Roman" w:hAnsi="Times New Roman" w:cs="Times New Roman" w:eastAsia="Times New Roman" w:hint="default"/>
        </w:rPr>
        <w:t>4</w:t>
      </w:r>
      <w:r>
        <w:rPr/>
        <w:t>、由于同一控制导致的合并范围变更，影响期初未分配利润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82" w:lineRule="exact"/>
        <w:ind w:left="138" w:right="0"/>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pStyle w:val="Heading3"/>
        <w:spacing w:line="240" w:lineRule="auto" w:before="45"/>
        <w:ind w:left="358" w:right="0"/>
        <w:jc w:val="left"/>
      </w:pPr>
      <w:r>
        <w:rPr/>
        <w:t>少数股东权益</w:t>
      </w:r>
    </w:p>
    <w:p>
      <w:pPr>
        <w:pStyle w:val="Heading3"/>
        <w:spacing w:line="240" w:lineRule="auto" w:before="72"/>
        <w:ind w:left="0" w:right="15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255" w:type="dxa"/>
        <w:tblLayout w:type="fixed"/>
        <w:tblCellMar>
          <w:top w:w="0" w:type="dxa"/>
          <w:left w:w="0" w:type="dxa"/>
          <w:bottom w:w="0" w:type="dxa"/>
          <w:right w:w="0" w:type="dxa"/>
        </w:tblCellMar>
        <w:tblLook w:val="01E0"/>
      </w:tblPr>
      <w:tblGrid>
        <w:gridCol w:w="2425"/>
        <w:gridCol w:w="1781"/>
        <w:gridCol w:w="2192"/>
        <w:gridCol w:w="2194"/>
      </w:tblGrid>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5" w:right="0"/>
              <w:jc w:val="left"/>
              <w:rPr>
                <w:rFonts w:ascii="宋体" w:hAnsi="宋体" w:cs="宋体" w:eastAsia="宋体" w:hint="default"/>
                <w:sz w:val="21"/>
                <w:szCs w:val="21"/>
              </w:rPr>
            </w:pPr>
            <w:r>
              <w:rPr>
                <w:rFonts w:ascii="宋体" w:hAnsi="宋体" w:cs="宋体" w:eastAsia="宋体" w:hint="default"/>
                <w:b/>
                <w:bCs/>
                <w:spacing w:val="-36"/>
                <w:sz w:val="21"/>
                <w:szCs w:val="21"/>
              </w:rPr>
              <w:t>年末少数股权比例</w:t>
            </w:r>
            <w:r>
              <w:rPr>
                <w:rFonts w:ascii="宋体" w:hAnsi="宋体" w:cs="宋体" w:eastAsia="宋体" w:hint="default"/>
                <w:b/>
                <w:bCs/>
                <w:spacing w:val="-36"/>
                <w:sz w:val="21"/>
                <w:szCs w:val="21"/>
              </w:rPr>
              <w:t>%</w:t>
            </w:r>
            <w:r>
              <w:rPr>
                <w:rFonts w:ascii="宋体" w:hAnsi="宋体" w:cs="宋体" w:eastAsia="宋体" w:hint="default"/>
                <w:spacing w:val="-36"/>
                <w:sz w:val="21"/>
                <w:szCs w:val="21"/>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6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智易家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8" w:right="0"/>
              <w:jc w:val="left"/>
              <w:rPr>
                <w:rFonts w:ascii="宋体" w:hAnsi="宋体" w:cs="宋体" w:eastAsia="宋体" w:hint="default"/>
                <w:sz w:val="21"/>
                <w:szCs w:val="21"/>
              </w:rPr>
            </w:pPr>
            <w:r>
              <w:rPr>
                <w:rFonts w:ascii="宋体"/>
                <w:sz w:val="21"/>
              </w:rPr>
              <w:t>22.3721</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310,395.63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-2,931,274.61</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23.24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69,669,574.64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73,146,645.56</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8" w:right="0"/>
              <w:jc w:val="left"/>
              <w:rPr>
                <w:rFonts w:ascii="宋体" w:hAnsi="宋体" w:cs="宋体" w:eastAsia="宋体" w:hint="default"/>
                <w:sz w:val="21"/>
                <w:szCs w:val="21"/>
              </w:rPr>
            </w:pPr>
            <w:r>
              <w:rPr>
                <w:rFonts w:ascii="宋体"/>
                <w:sz w:val="21"/>
              </w:rPr>
              <w:t>74.5738</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3,827,160,889.31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3,863,732,055.22</w:t>
            </w:r>
          </w:p>
        </w:tc>
      </w:tr>
      <w:tr>
        <w:trPr>
          <w:trHeight w:val="349"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71.05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3,046,418,217.35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2,544,251,200.39</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9.00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34,606,861.20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32,520,608.35</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爱联科技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3,325,000.00</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长虹通信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20.00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22,743,789.35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24,445,451.55</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8" w:right="0"/>
              <w:jc w:val="left"/>
              <w:rPr>
                <w:rFonts w:ascii="宋体" w:hAnsi="宋体" w:cs="宋体" w:eastAsia="宋体" w:hint="default"/>
                <w:sz w:val="21"/>
                <w:szCs w:val="21"/>
              </w:rPr>
            </w:pPr>
            <w:r>
              <w:rPr>
                <w:rFonts w:ascii="宋体"/>
                <w:sz w:val="21"/>
              </w:rPr>
              <w:t>0.1865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1,299,498.52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1,325,460.23</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33,037,497.92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32,917,083.77</w:t>
            </w:r>
          </w:p>
        </w:tc>
      </w:tr>
      <w:tr>
        <w:trPr>
          <w:trHeight w:val="34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37,675,087.05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29,990,655.54</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68" w:right="0"/>
              <w:jc w:val="left"/>
              <w:rPr>
                <w:rFonts w:ascii="宋体" w:hAnsi="宋体" w:cs="宋体" w:eastAsia="宋体" w:hint="default"/>
                <w:sz w:val="21"/>
                <w:szCs w:val="21"/>
              </w:rPr>
            </w:pPr>
            <w:r>
              <w:rPr>
                <w:rFonts w:ascii="宋体"/>
                <w:sz w:val="21"/>
              </w:rPr>
              <w:t>5.0004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23,400,041.64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18,573,384.59</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361,525.10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301,332.79</w:t>
            </w:r>
          </w:p>
        </w:tc>
      </w:tr>
      <w:tr>
        <w:trPr>
          <w:trHeight w:val="35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421,457.88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333,168.17</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631,171.67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527,238.15</w:t>
            </w:r>
          </w:p>
        </w:tc>
      </w:tr>
    </w:tbl>
    <w:p>
      <w:pPr>
        <w:spacing w:after="0" w:line="274"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55" w:type="dxa"/>
        <w:tblLayout w:type="fixed"/>
        <w:tblCellMar>
          <w:top w:w="0" w:type="dxa"/>
          <w:left w:w="0" w:type="dxa"/>
          <w:bottom w:w="0" w:type="dxa"/>
          <w:right w:w="0" w:type="dxa"/>
        </w:tblCellMar>
        <w:tblLook w:val="01E0"/>
      </w:tblPr>
      <w:tblGrid>
        <w:gridCol w:w="2425"/>
        <w:gridCol w:w="1781"/>
        <w:gridCol w:w="2192"/>
        <w:gridCol w:w="2194"/>
      </w:tblGrid>
      <w:tr>
        <w:trPr>
          <w:trHeight w:val="35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5" w:right="0"/>
              <w:jc w:val="left"/>
              <w:rPr>
                <w:rFonts w:ascii="宋体" w:hAnsi="宋体" w:cs="宋体" w:eastAsia="宋体" w:hint="default"/>
                <w:sz w:val="21"/>
                <w:szCs w:val="21"/>
              </w:rPr>
            </w:pPr>
            <w:r>
              <w:rPr>
                <w:rFonts w:ascii="宋体" w:hAnsi="宋体" w:cs="宋体" w:eastAsia="宋体" w:hint="default"/>
                <w:b/>
                <w:bCs/>
                <w:spacing w:val="-36"/>
                <w:sz w:val="21"/>
                <w:szCs w:val="21"/>
              </w:rPr>
              <w:t>年末少数股权比例</w:t>
            </w:r>
            <w:r>
              <w:rPr>
                <w:rFonts w:ascii="宋体" w:hAnsi="宋体" w:cs="宋体" w:eastAsia="宋体" w:hint="default"/>
                <w:b/>
                <w:bCs/>
                <w:spacing w:val="-36"/>
                <w:sz w:val="21"/>
                <w:szCs w:val="21"/>
              </w:rPr>
              <w:t>%</w:t>
            </w:r>
            <w:r>
              <w:rPr>
                <w:rFonts w:ascii="宋体" w:hAnsi="宋体" w:cs="宋体" w:eastAsia="宋体" w:hint="default"/>
                <w:spacing w:val="-36"/>
                <w:sz w:val="21"/>
                <w:szCs w:val="21"/>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6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1,029,288.55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799,845.03</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8" w:right="0"/>
              <w:jc w:val="left"/>
              <w:rPr>
                <w:rFonts w:ascii="宋体" w:hAnsi="宋体" w:cs="宋体" w:eastAsia="宋体" w:hint="default"/>
                <w:sz w:val="21"/>
                <w:szCs w:val="21"/>
              </w:rPr>
            </w:pPr>
            <w:r>
              <w:rPr>
                <w:rFonts w:ascii="宋体"/>
                <w:sz w:val="21"/>
              </w:rPr>
              <w:t>29.3165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143,840,661.26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133,604,392.35</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25,177,283.47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21,084,617.15</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智能制造</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3,180,484.40</w:t>
            </w:r>
          </w:p>
        </w:tc>
      </w:tr>
      <w:tr>
        <w:trPr>
          <w:trHeight w:val="34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8" w:right="0"/>
              <w:jc w:val="left"/>
              <w:rPr>
                <w:rFonts w:ascii="宋体" w:hAnsi="宋体" w:cs="宋体" w:eastAsia="宋体" w:hint="default"/>
                <w:sz w:val="21"/>
                <w:szCs w:val="21"/>
              </w:rPr>
            </w:pPr>
            <w:r>
              <w:rPr>
                <w:rFonts w:ascii="宋体"/>
                <w:sz w:val="21"/>
              </w:rPr>
              <w:t>44.6012</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277,663,820.35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249,419,850.54</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153,174.16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154,268.06</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0.05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140,942.74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135,130.74</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21,263.48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-36,613.40</w:t>
            </w:r>
          </w:p>
        </w:tc>
      </w:tr>
      <w:tr>
        <w:trPr>
          <w:trHeight w:val="35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虹视</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40.4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107,092,813.06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107,908,075.98</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8" w:right="0"/>
              <w:jc w:val="left"/>
              <w:rPr>
                <w:rFonts w:ascii="宋体" w:hAnsi="宋体" w:cs="宋体" w:eastAsia="宋体" w:hint="default"/>
                <w:sz w:val="21"/>
                <w:szCs w:val="21"/>
              </w:rPr>
            </w:pPr>
            <w:r>
              <w:rPr>
                <w:rFonts w:ascii="宋体"/>
                <w:sz w:val="21"/>
              </w:rPr>
              <w:t>26.4925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31,758,917.04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1,339,034.89</w:t>
            </w:r>
          </w:p>
        </w:tc>
      </w:tr>
      <w:tr>
        <w:trPr>
          <w:trHeight w:val="34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12.00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-11,324,513.23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-10,783,822.75</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0.05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-33,670.67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-30,277.03</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广元长虹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0.05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24,079.70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22,230.32</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20,862,901.14</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集能阳光</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853,782.55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-132,301.48</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长虹光电</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19,271,610.97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20,731,131.46</w:t>
            </w:r>
          </w:p>
        </w:tc>
      </w:tr>
      <w:tr>
        <w:trPr>
          <w:trHeight w:val="34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17.36</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247,805,090.67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220,461,678.41</w:t>
            </w:r>
          </w:p>
        </w:tc>
      </w:tr>
      <w:tr>
        <w:trPr>
          <w:trHeight w:val="35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科技城数据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18" w:right="0"/>
              <w:jc w:val="left"/>
              <w:rPr>
                <w:rFonts w:ascii="宋体" w:hAnsi="宋体" w:cs="宋体" w:eastAsia="宋体" w:hint="default"/>
                <w:sz w:val="21"/>
                <w:szCs w:val="21"/>
              </w:rPr>
            </w:pPr>
            <w:r>
              <w:rPr>
                <w:rFonts w:ascii="宋体"/>
                <w:sz w:val="21"/>
              </w:rPr>
              <w:t>41.6667</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20,127,479.66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19,498,303.90</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长虹教育</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0</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7,204,752.38</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智慧健康</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6.78</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2,912,438.47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1,758,509.44</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b/>
                <w:sz w:val="21"/>
              </w:rPr>
              <w:t>--</w:t>
            </w:r>
            <w:r>
              <w:rPr>
                <w:rFonts w:ascii="宋体"/>
                <w:sz w:val="21"/>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sz w:val="21"/>
              </w:rPr>
              <w:t>7,964,250,469.49</w:t>
            </w:r>
            <w:r>
              <w:rPr>
                <w:rFonts w:ascii="宋体"/>
                <w:sz w:val="21"/>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1"/>
                <w:szCs w:val="21"/>
              </w:rPr>
            </w:pPr>
            <w:r>
              <w:rPr>
                <w:rFonts w:ascii="宋体"/>
                <w:b/>
                <w:sz w:val="21"/>
              </w:rPr>
              <w:t>7,419,640,201.23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69"/>
          <w:pgSz w:w="11910" w:h="16840"/>
          <w:pgMar w:footer="1195" w:header="0" w:top="1120" w:bottom="1380" w:left="1660" w:right="1040"/>
        </w:sectPr>
      </w:pPr>
    </w:p>
    <w:p>
      <w:pPr>
        <w:pStyle w:val="Heading4"/>
        <w:spacing w:line="240" w:lineRule="auto"/>
        <w:ind w:left="13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040"/>
          <w:cols w:num="2" w:equalWidth="0">
            <w:col w:w="2543" w:space="4190"/>
            <w:col w:w="2477"/>
          </w:cols>
        </w:sectPr>
      </w:pP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75,851,128,010.99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66,337,175,150.96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spacing w:val="-1"/>
                <w:sz w:val="21"/>
              </w:rPr>
              <w:t>65,160,324,568.68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spacing w:val="-1"/>
                <w:sz w:val="21"/>
              </w:rPr>
              <w:t>56,355,563,240.40</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1,781,348,732.24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1,365,058,056.18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2,015,018,657.03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1,229,911,818.00</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77,632,476,743.23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67,702,233,207.14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67,175,343,225.71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57,585,475,058.40</w:t>
            </w:r>
          </w:p>
        </w:tc>
      </w:tr>
    </w:tbl>
    <w:p>
      <w:pPr>
        <w:pStyle w:val="Heading3"/>
        <w:spacing w:line="240" w:lineRule="auto" w:before="31"/>
        <w:ind w:left="577"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12"/>
        <w:rPr>
          <w:rFonts w:ascii="宋体" w:hAnsi="宋体" w:cs="宋体" w:eastAsia="宋体" w:hint="default"/>
          <w:sz w:val="10"/>
          <w:szCs w:val="10"/>
        </w:rPr>
      </w:pPr>
    </w:p>
    <w:p>
      <w:pPr>
        <w:pStyle w:val="Heading3"/>
        <w:spacing w:line="240" w:lineRule="auto" w:before="32"/>
        <w:ind w:left="0" w:right="23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1433"/>
        <w:gridCol w:w="1803"/>
        <w:gridCol w:w="1803"/>
        <w:gridCol w:w="1805"/>
        <w:gridCol w:w="1803"/>
      </w:tblGrid>
      <w:tr>
        <w:trPr>
          <w:trHeight w:val="350"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33" w:type="dxa"/>
            <w:vMerge/>
            <w:tcBorders>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50,130,296,385.20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42,769,134,253.81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44,037,655,101.08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37,170,592,195.47</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22,704,241,774.95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21,075,633,459.66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18,300,036,203.65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16,790,307,982.69</w:t>
            </w:r>
          </w:p>
        </w:tc>
      </w:tr>
      <w:tr>
        <w:trPr>
          <w:trHeight w:val="35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1,006,617,119.08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921,705,932.65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627,906,954.27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562,171,320.91</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620,568,219.89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401,317,982.58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989,360,317.18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773,934,152.08</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1,389,404,511.87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1,169,383,522.26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1,205,365,992.50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1,058,557,589.25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6" w:type="dxa"/>
        <w:tblLayout w:type="fixed"/>
        <w:tblCellMar>
          <w:top w:w="0" w:type="dxa"/>
          <w:left w:w="0" w:type="dxa"/>
          <w:bottom w:w="0" w:type="dxa"/>
          <w:right w:w="0" w:type="dxa"/>
        </w:tblCellMar>
        <w:tblLook w:val="01E0"/>
      </w:tblPr>
      <w:tblGrid>
        <w:gridCol w:w="1433"/>
        <w:gridCol w:w="1803"/>
        <w:gridCol w:w="1803"/>
        <w:gridCol w:w="1805"/>
        <w:gridCol w:w="1803"/>
      </w:tblGrid>
      <w:tr>
        <w:trPr>
          <w:trHeight w:val="351"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33" w:type="dxa"/>
            <w:vMerge/>
            <w:tcBorders>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38" w:right="0"/>
              <w:jc w:val="left"/>
              <w:rPr>
                <w:rFonts w:ascii="Times New Roman" w:hAnsi="Times New Roman" w:cs="Times New Roman" w:eastAsia="Times New Roman" w:hint="default"/>
                <w:sz w:val="18"/>
                <w:szCs w:val="18"/>
              </w:rPr>
            </w:pPr>
            <w:r>
              <w:rPr>
                <w:rFonts w:ascii="Times New Roman"/>
                <w:b/>
                <w:sz w:val="18"/>
              </w:rPr>
              <w:t>75,851,128,010.99</w:t>
            </w:r>
            <w:r>
              <w:rPr>
                <w:rFonts w:ascii="Times New Roman"/>
                <w:sz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38" w:right="0"/>
              <w:jc w:val="left"/>
              <w:rPr>
                <w:rFonts w:ascii="Times New Roman" w:hAnsi="Times New Roman" w:cs="Times New Roman" w:eastAsia="Times New Roman" w:hint="default"/>
                <w:sz w:val="18"/>
                <w:szCs w:val="18"/>
              </w:rPr>
            </w:pPr>
            <w:r>
              <w:rPr>
                <w:rFonts w:ascii="Times New Roman"/>
                <w:b/>
                <w:sz w:val="18"/>
              </w:rPr>
              <w:t>66,337,175,150.96</w:t>
            </w:r>
            <w:r>
              <w:rPr>
                <w:rFonts w:ascii="Times New Roman"/>
                <w:sz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38" w:right="0"/>
              <w:jc w:val="left"/>
              <w:rPr>
                <w:rFonts w:ascii="Times New Roman" w:hAnsi="Times New Roman" w:cs="Times New Roman" w:eastAsia="Times New Roman" w:hint="default"/>
                <w:sz w:val="18"/>
                <w:szCs w:val="18"/>
              </w:rPr>
            </w:pPr>
            <w:r>
              <w:rPr>
                <w:rFonts w:ascii="Times New Roman"/>
                <w:b/>
                <w:sz w:val="18"/>
              </w:rPr>
              <w:t>65,160,324,568.68</w:t>
            </w:r>
            <w:r>
              <w:rPr>
                <w:rFonts w:ascii="Times New Roman"/>
                <w:sz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38" w:right="0"/>
              <w:jc w:val="left"/>
              <w:rPr>
                <w:rFonts w:ascii="Times New Roman" w:hAnsi="Times New Roman" w:cs="Times New Roman" w:eastAsia="Times New Roman" w:hint="default"/>
                <w:sz w:val="18"/>
                <w:szCs w:val="18"/>
              </w:rPr>
            </w:pPr>
            <w:r>
              <w:rPr>
                <w:rFonts w:ascii="Times New Roman"/>
                <w:b/>
                <w:sz w:val="18"/>
              </w:rPr>
              <w:t>56,355,563,240.40</w:t>
            </w:r>
            <w:r>
              <w:rPr>
                <w:rFonts w:ascii="Times New Roman"/>
                <w:sz w:val="18"/>
              </w:rPr>
            </w:r>
          </w:p>
        </w:tc>
      </w:tr>
    </w:tbl>
    <w:p>
      <w:pPr>
        <w:pStyle w:val="Heading3"/>
        <w:spacing w:line="240" w:lineRule="auto" w:before="31"/>
        <w:ind w:left="597" w:right="0"/>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12"/>
        <w:rPr>
          <w:rFonts w:ascii="宋体" w:hAnsi="宋体" w:cs="宋体" w:eastAsia="宋体" w:hint="default"/>
          <w:sz w:val="10"/>
          <w:szCs w:val="10"/>
        </w:rPr>
      </w:pPr>
    </w:p>
    <w:p>
      <w:pPr>
        <w:pStyle w:val="Heading3"/>
        <w:spacing w:line="240" w:lineRule="auto" w:before="32"/>
        <w:ind w:left="0" w:right="15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261" w:type="dxa"/>
        <w:tblLayout w:type="fixed"/>
        <w:tblCellMar>
          <w:top w:w="0" w:type="dxa"/>
          <w:left w:w="0" w:type="dxa"/>
          <w:bottom w:w="0" w:type="dxa"/>
          <w:right w:w="0" w:type="dxa"/>
        </w:tblCellMar>
        <w:tblLook w:val="01E0"/>
      </w:tblPr>
      <w:tblGrid>
        <w:gridCol w:w="1418"/>
        <w:gridCol w:w="1798"/>
        <w:gridCol w:w="1800"/>
        <w:gridCol w:w="1800"/>
        <w:gridCol w:w="1801"/>
      </w:tblGrid>
      <w:tr>
        <w:trPr>
          <w:trHeight w:val="350"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18" w:type="dxa"/>
            <w:vMerge/>
            <w:tcBorders>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14,110,563,532.91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11,170,787,046.24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13,572,298,537.70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10,665,975,822.01</w:t>
            </w:r>
          </w:p>
        </w:tc>
      </w:tr>
      <w:tr>
        <w:trPr>
          <w:trHeight w:val="34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14,340,201,148.36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11,229,225,531.09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10,947,762,414.35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8,353,927,991.67</w:t>
            </w:r>
          </w:p>
        </w:tc>
      </w:tr>
      <w:tr>
        <w:trPr>
          <w:trHeight w:val="35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18,312,528,287.56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17,675,435,926.15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16,327,081,195.00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15,703,685,857.59</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22,704,241,774.95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21,075,633,459.66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18,300,036,203.65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16,790,307,982.69</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172,650,187.47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157,290,717.56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278,602,489.56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236,818,726.07</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1,165,559,485.41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1,003,752,329.57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1,566,984,663.27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1,228,025,044.75</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1,310,716,044.42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955,399,889.78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1,011,703,671.48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725,046,084.12</w:t>
            </w:r>
          </w:p>
        </w:tc>
      </w:tr>
      <w:tr>
        <w:trPr>
          <w:trHeight w:val="34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154,735,440.87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104,362,359.72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197,740,671.20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143,870,828.26</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1,006,617,119.08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921,705,932.65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627,906,954.27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562,171,320.91</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563,342,258.20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472,880,453.70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135,481,458.52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113,241,841.00</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620,568,219.89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401,317,982.58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989,360,317.18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773,934,152.08</w:t>
            </w:r>
          </w:p>
        </w:tc>
      </w:tr>
      <w:tr>
        <w:trPr>
          <w:trHeight w:val="35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1,389,404,511.87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1,169,383,522.26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1,205,365,992.50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1,058,557,589.25</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b/>
                <w:spacing w:val="-1"/>
                <w:sz w:val="18"/>
              </w:rPr>
              <w:t>75,851,128,010.99</w:t>
            </w:r>
            <w:r>
              <w:rPr>
                <w:rFonts w:ascii="Times New Roman"/>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66,337,175,150.96</w:t>
            </w:r>
            <w:r>
              <w:rPr>
                <w:rFonts w:ascii="Times New Roman"/>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65,160,324,568.68</w:t>
            </w:r>
            <w:r>
              <w:rPr>
                <w:rFonts w:ascii="Times New Roman"/>
                <w:spacing w:val="-1"/>
                <w:sz w:val="18"/>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56,355,563,240.40</w:t>
            </w:r>
            <w:r>
              <w:rPr>
                <w:rFonts w:ascii="Times New Roman"/>
                <w:spacing w:val="-1"/>
                <w:sz w:val="18"/>
              </w:rPr>
            </w:r>
          </w:p>
        </w:tc>
      </w:tr>
    </w:tbl>
    <w:p>
      <w:pPr>
        <w:pStyle w:val="Heading3"/>
        <w:spacing w:line="240" w:lineRule="auto" w:before="31"/>
        <w:ind w:left="597" w:right="0"/>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12"/>
        <w:rPr>
          <w:rFonts w:ascii="宋体" w:hAnsi="宋体" w:cs="宋体" w:eastAsia="宋体" w:hint="default"/>
          <w:sz w:val="10"/>
          <w:szCs w:val="10"/>
        </w:rPr>
      </w:pPr>
    </w:p>
    <w:p>
      <w:pPr>
        <w:pStyle w:val="Heading3"/>
        <w:spacing w:line="240" w:lineRule="auto" w:before="32"/>
        <w:ind w:left="0" w:right="15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270" w:type="dxa"/>
        <w:tblLayout w:type="fixed"/>
        <w:tblCellMar>
          <w:top w:w="0" w:type="dxa"/>
          <w:left w:w="0" w:type="dxa"/>
          <w:bottom w:w="0" w:type="dxa"/>
          <w:right w:w="0" w:type="dxa"/>
        </w:tblCellMar>
        <w:tblLook w:val="01E0"/>
      </w:tblPr>
      <w:tblGrid>
        <w:gridCol w:w="1433"/>
        <w:gridCol w:w="1791"/>
        <w:gridCol w:w="1791"/>
        <w:gridCol w:w="1793"/>
        <w:gridCol w:w="1791"/>
      </w:tblGrid>
      <w:tr>
        <w:trPr>
          <w:trHeight w:val="350"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8" w:hRule="exact"/>
        </w:trPr>
        <w:tc>
          <w:tcPr>
            <w:tcW w:w="1433" w:type="dxa"/>
            <w:vMerge/>
            <w:tcBorders>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61,623,662,286.68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53,373,856,014.29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52,096,952,881.91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44,796,007,398.41</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14,227,465,724.31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12,963,319,136.67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13,063,371,686.77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11,559,555,841.99</w:t>
            </w:r>
          </w:p>
        </w:tc>
      </w:tr>
      <w:tr>
        <w:trPr>
          <w:trHeight w:val="35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75,851,128,010.99</w:t>
            </w:r>
            <w:r>
              <w:rPr>
                <w:rFonts w:ascii="Times New Roman"/>
                <w:spacing w:val="-1"/>
                <w:sz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66,337,175,150.96</w:t>
            </w:r>
            <w:r>
              <w:rPr>
                <w:rFonts w:ascii="Times New Roman"/>
                <w:spacing w:val="-1"/>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65,160,324,568.68</w:t>
            </w:r>
            <w:r>
              <w:rPr>
                <w:rFonts w:ascii="Times New Roman"/>
                <w:spacing w:val="-1"/>
                <w:sz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56,355,563,240.40</w:t>
            </w:r>
            <w:r>
              <w:rPr>
                <w:rFonts w:ascii="Times New Roman"/>
                <w:spacing w:val="-1"/>
                <w:sz w:val="18"/>
              </w:rPr>
            </w:r>
          </w:p>
        </w:tc>
      </w:tr>
    </w:tbl>
    <w:p>
      <w:pPr>
        <w:pStyle w:val="Heading3"/>
        <w:spacing w:line="240" w:lineRule="auto" w:before="31"/>
        <w:ind w:left="597" w:right="0"/>
        <w:jc w:val="left"/>
      </w:pPr>
      <w:r>
        <w:rPr/>
        <w:t>（</w:t>
      </w:r>
      <w:r>
        <w:rPr>
          <w:rFonts w:ascii="Times New Roman" w:hAnsi="Times New Roman" w:cs="Times New Roman" w:eastAsia="Times New Roman" w:hint="default"/>
        </w:rPr>
        <w:t>4</w:t>
      </w:r>
      <w:r>
        <w:rPr/>
        <w:t>）前五名客户的销售收入总额为</w:t>
      </w:r>
      <w:r>
        <w:rPr>
          <w:spacing w:val="-58"/>
        </w:rPr>
        <w:t> </w:t>
      </w:r>
      <w:r>
        <w:rPr>
          <w:rFonts w:ascii="Times New Roman" w:hAnsi="Times New Roman" w:cs="Times New Roman" w:eastAsia="Times New Roman" w:hint="default"/>
        </w:rPr>
        <w:t>11,293,815,965.74</w:t>
      </w:r>
      <w:r>
        <w:rPr>
          <w:rFonts w:ascii="Times New Roman" w:hAnsi="Times New Roman" w:cs="Times New Roman" w:eastAsia="Times New Roman" w:hint="default"/>
          <w:spacing w:val="-3"/>
        </w:rPr>
        <w:t> </w:t>
      </w:r>
      <w:r>
        <w:rPr/>
        <w:t>元，占全部销售收入的</w:t>
      </w:r>
      <w:r>
        <w:rPr>
          <w:spacing w:val="-58"/>
        </w:rPr>
        <w:t> </w:t>
      </w:r>
      <w:r>
        <w:rPr>
          <w:rFonts w:ascii="Times New Roman" w:hAnsi="Times New Roman" w:cs="Times New Roman" w:eastAsia="Times New Roman" w:hint="default"/>
        </w:rPr>
        <w:t>14.55%</w:t>
      </w:r>
      <w:r>
        <w:rPr/>
        <w:t>。</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0"/>
          <w:pgSz w:w="11910" w:h="16840"/>
          <w:pgMar w:footer="1195" w:header="0" w:top="1120" w:bottom="1380" w:left="1640" w:right="1120"/>
          <w:pgNumType w:start="151"/>
        </w:sectPr>
      </w:pPr>
    </w:p>
    <w:p>
      <w:pPr>
        <w:pStyle w:val="Heading4"/>
        <w:spacing w:line="240" w:lineRule="auto"/>
        <w:ind w:left="158" w:right="-18"/>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6"/>
        <w:ind w:left="15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20"/>
          <w:cols w:num="2" w:equalWidth="0">
            <w:col w:w="1719" w:space="5014"/>
            <w:col w:w="241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营业税</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-2,432,933.36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33,254,715.04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90,839,423.82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85,766,733.58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68,813,357.45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64,395,409.30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44,846,199.12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27,901,423.95</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地方基金及费用</w:t>
            </w:r>
            <w:r>
              <w:rPr>
                <w:rFonts w:ascii="Times New Roman" w:hAnsi="Times New Roman" w:cs="Times New Roman" w:eastAsia="Times New Roman" w:hint="default"/>
                <w:sz w:val="21"/>
                <w:szCs w:val="21"/>
              </w:rPr>
              <w:t>*2</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18,310,923.25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25,154,785.06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33,345,098.64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49,372,120.67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废弃电子产品处理基金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121,799,414.00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125,077,203.00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48,661,940.24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35,933,782.63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28,505,360.79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30,321,414.11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44,473.42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22,913.66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452,733,257.37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477,200,501.00</w:t>
            </w:r>
          </w:p>
        </w:tc>
      </w:tr>
    </w:tbl>
    <w:p>
      <w:pPr>
        <w:spacing w:line="240" w:lineRule="auto" w:before="7"/>
        <w:rPr>
          <w:rFonts w:ascii="宋体" w:hAnsi="宋体" w:cs="宋体" w:eastAsia="宋体" w:hint="default"/>
          <w:sz w:val="17"/>
          <w:szCs w:val="17"/>
        </w:rPr>
      </w:pPr>
    </w:p>
    <w:p>
      <w:pPr>
        <w:pStyle w:val="BodyText"/>
        <w:spacing w:line="240" w:lineRule="auto" w:before="36"/>
        <w:ind w:right="3050"/>
        <w:jc w:val="left"/>
      </w:pPr>
      <w:r>
        <w:rPr/>
        <w:t>其他说明：</w:t>
      </w:r>
    </w:p>
    <w:p>
      <w:pPr>
        <w:pStyle w:val="BodyText"/>
        <w:spacing w:line="281" w:lineRule="exact" w:before="58"/>
        <w:ind w:left="638" w:right="305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2"/>
        </w:rPr>
        <w:t> </w:t>
      </w:r>
      <w:r>
        <w:rPr/>
        <w:t>因营改增，前期计提营业税改计增值税，调出前期计提。</w:t>
      </w:r>
    </w:p>
    <w:p>
      <w:pPr>
        <w:pStyle w:val="BodyText"/>
        <w:spacing w:line="274" w:lineRule="exact" w:before="16"/>
        <w:ind w:right="202" w:firstLine="419"/>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spacing w:val="-3"/>
        </w:rPr>
        <w:t>地方基金及费用主要是水利建设基金、防洪基金、价格调节基金以及河道维护管理费、堤</w:t>
      </w:r>
      <w:r>
        <w:rPr>
          <w:w w:val="100"/>
        </w:rPr>
        <w:t> </w:t>
      </w:r>
      <w:r>
        <w:rPr/>
        <w:t>坝（围）维护费等地方税费。</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5"/>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7"/>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2" w:space="483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4" w:right="0"/>
              <w:jc w:val="left"/>
              <w:rPr>
                <w:rFonts w:ascii="Times New Roman" w:hAnsi="Times New Roman" w:cs="Times New Roman" w:eastAsia="Times New Roman" w:hint="default"/>
                <w:sz w:val="21"/>
                <w:szCs w:val="21"/>
              </w:rPr>
            </w:pPr>
            <w:r>
              <w:rPr>
                <w:rFonts w:ascii="Times New Roman"/>
                <w:sz w:val="21"/>
              </w:rPr>
              <w:t>5,846,211,448.88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2" w:right="0"/>
              <w:jc w:val="left"/>
              <w:rPr>
                <w:rFonts w:ascii="Times New Roman" w:hAnsi="Times New Roman" w:cs="Times New Roman" w:eastAsia="Times New Roman" w:hint="default"/>
                <w:sz w:val="21"/>
                <w:szCs w:val="21"/>
              </w:rPr>
            </w:pPr>
            <w:r>
              <w:rPr>
                <w:rFonts w:ascii="Times New Roman"/>
                <w:sz w:val="21"/>
              </w:rPr>
              <w:t>5,248,033,737.11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4"/>
        <w:spacing w:line="240" w:lineRule="auto"/>
        <w:ind w:right="-5"/>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0" w:right="0"/>
              <w:jc w:val="left"/>
              <w:rPr>
                <w:rFonts w:ascii="Times New Roman" w:hAnsi="Times New Roman" w:cs="Times New Roman" w:eastAsia="Times New Roman" w:hint="default"/>
                <w:sz w:val="21"/>
                <w:szCs w:val="21"/>
              </w:rPr>
            </w:pPr>
            <w:r>
              <w:rPr>
                <w:rFonts w:ascii="Times New Roman"/>
                <w:sz w:val="21"/>
              </w:rPr>
              <w:t>2,651,616,184.47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7" w:right="0"/>
              <w:jc w:val="left"/>
              <w:rPr>
                <w:rFonts w:ascii="Times New Roman" w:hAnsi="Times New Roman" w:cs="Times New Roman" w:eastAsia="Times New Roman" w:hint="default"/>
                <w:sz w:val="21"/>
                <w:szCs w:val="21"/>
              </w:rPr>
            </w:pPr>
            <w:r>
              <w:rPr>
                <w:rFonts w:ascii="Times New Roman"/>
                <w:sz w:val="21"/>
              </w:rPr>
              <w:t>2,730,352,911.27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4"/>
        <w:spacing w:line="240" w:lineRule="auto"/>
        <w:ind w:right="-5"/>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484,142,194.15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411,445,636.48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357,295,622.92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298,092,448.87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-229,272,717.72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2,666,127.05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加：其他支出</w:t>
            </w:r>
            <w:r>
              <w:rPr>
                <w:rFonts w:ascii="Times New Roman" w:hAnsi="Times New Roman" w:cs="Times New Roman" w:eastAsia="Times New Roman" w:hint="default"/>
                <w:sz w:val="21"/>
                <w:szCs w:val="21"/>
              </w:rPr>
              <w:t>*</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125,852,715.77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144,121,982.25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23,426,569.28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260,141,296.91</w:t>
            </w:r>
          </w:p>
        </w:tc>
      </w:tr>
    </w:tbl>
    <w:p>
      <w:pPr>
        <w:pStyle w:val="BodyText"/>
        <w:spacing w:line="248" w:lineRule="exact"/>
        <w:ind w:left="638" w:right="202"/>
        <w:jc w:val="left"/>
      </w:pPr>
      <w:r>
        <w:rPr>
          <w:rFonts w:ascii="Times New Roman" w:hAnsi="Times New Roman" w:cs="Times New Roman" w:eastAsia="Times New Roman" w:hint="default"/>
        </w:rPr>
        <w:t>*</w:t>
      </w:r>
      <w:r>
        <w:rPr/>
        <w:t>本年其他支出中包含对四川虹欧显示器件有限公司款项折现的未实现融资收益</w:t>
      </w:r>
    </w:p>
    <w:p>
      <w:pPr>
        <w:pStyle w:val="BodyText"/>
        <w:spacing w:line="273" w:lineRule="exact"/>
        <w:ind w:right="202"/>
        <w:jc w:val="left"/>
      </w:pPr>
      <w:r>
        <w:rPr>
          <w:rFonts w:ascii="Times New Roman" w:hAnsi="Times New Roman" w:cs="Times New Roman" w:eastAsia="Times New Roman" w:hint="default"/>
        </w:rPr>
        <w:t>-35,454,300.00 </w:t>
      </w:r>
      <w:r>
        <w:rPr>
          <w:rFonts w:ascii="Times New Roman" w:hAnsi="Times New Roman" w:cs="Times New Roman" w:eastAsia="Times New Roman" w:hint="default"/>
          <w:spacing w:val="26"/>
        </w:rPr>
        <w:t> </w:t>
      </w:r>
      <w:r>
        <w:rPr>
          <w:spacing w:val="-4"/>
        </w:rPr>
        <w:t>元，上年其他支出中包含对四川虹欧显示器件有限公司款项折现的未实现融资收益</w:t>
      </w:r>
    </w:p>
    <w:p>
      <w:pPr>
        <w:pStyle w:val="BodyText"/>
        <w:spacing w:line="281" w:lineRule="exact"/>
        <w:ind w:right="3050"/>
        <w:jc w:val="left"/>
      </w:pPr>
      <w:r>
        <w:rPr>
          <w:rFonts w:ascii="Times New Roman" w:hAnsi="Times New Roman" w:cs="Times New Roman" w:eastAsia="Times New Roman" w:hint="default"/>
        </w:rPr>
        <w:t>-14,376,500.45</w:t>
      </w:r>
      <w:r>
        <w:rPr>
          <w:rFonts w:ascii="Times New Roman" w:hAnsi="Times New Roman" w:cs="Times New Roman" w:eastAsia="Times New Roman" w:hint="default"/>
          <w:spacing w:val="2"/>
        </w:rPr>
        <w:t>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111,936,727.92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33,442,799.84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230,535,553.52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232,446,691.23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16,667,670.31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3,519,006.63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299,734.30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728,252.12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1,368,847.31</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1,989,930.23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47" w:right="0"/>
              <w:jc w:val="left"/>
              <w:rPr>
                <w:rFonts w:ascii="Times New Roman" w:hAnsi="Times New Roman" w:cs="Times New Roman" w:eastAsia="Times New Roman" w:hint="default"/>
                <w:sz w:val="21"/>
                <w:szCs w:val="21"/>
              </w:rPr>
            </w:pPr>
            <w:r>
              <w:rPr>
                <w:rFonts w:ascii="Times New Roman"/>
                <w:sz w:val="21"/>
              </w:rPr>
              <w:t>359,868,203.87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273,067,009.54</w:t>
            </w:r>
          </w:p>
        </w:tc>
      </w:tr>
    </w:tbl>
    <w:p>
      <w:pPr>
        <w:spacing w:line="240" w:lineRule="auto" w:before="7"/>
        <w:rPr>
          <w:rFonts w:ascii="宋体" w:hAnsi="宋体" w:cs="宋体" w:eastAsia="宋体" w:hint="default"/>
          <w:sz w:val="17"/>
          <w:szCs w:val="17"/>
        </w:rPr>
      </w:pPr>
    </w:p>
    <w:p>
      <w:pPr>
        <w:pStyle w:val="BodyText"/>
        <w:spacing w:line="240" w:lineRule="auto" w:before="36"/>
        <w:ind w:right="3050"/>
        <w:jc w:val="left"/>
      </w:pPr>
      <w:r>
        <w:rPr/>
        <w:t>其他说明：</w:t>
      </w:r>
    </w:p>
    <w:p>
      <w:pPr>
        <w:pStyle w:val="BodyText"/>
        <w:spacing w:line="240" w:lineRule="auto" w:before="58"/>
        <w:ind w:left="638" w:right="202"/>
        <w:jc w:val="left"/>
      </w:pPr>
      <w:r>
        <w:rPr>
          <w:rFonts w:ascii="Times New Roman" w:hAnsi="Times New Roman" w:cs="Times New Roman" w:eastAsia="Times New Roman" w:hint="default"/>
        </w:rPr>
        <w:t>*</w:t>
      </w:r>
      <w:r>
        <w:rPr/>
        <w:t>本年因合并范围变化而影响的坏账准备为</w:t>
      </w:r>
      <w:r>
        <w:rPr>
          <w:rFonts w:ascii="Times New Roman" w:hAnsi="Times New Roman" w:cs="Times New Roman" w:eastAsia="Times New Roman" w:hint="default"/>
        </w:rPr>
        <w:t>-12,148,208.66</w:t>
      </w:r>
      <w:r>
        <w:rPr>
          <w:rFonts w:ascii="Times New Roman" w:hAnsi="Times New Roman" w:cs="Times New Roman" w:eastAsia="Times New Roman" w:hint="default"/>
          <w:spacing w:val="-1"/>
        </w:rPr>
        <w:t> </w:t>
      </w:r>
      <w:r>
        <w:rPr>
          <w:spacing w:val="-3"/>
        </w:rPr>
        <w:t>元。</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412" w:space="432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-168,923,054.96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189,398,489.06</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pacing w:val="-7"/>
                <w:sz w:val="21"/>
                <w:szCs w:val="21"/>
              </w:rPr>
              <w:t>其中：衍生金融工具产生的公允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-166,312,355.14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189,398,489.06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股票投资公允价值变动收益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-2,610,699.82</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-118,293,323.92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33,636,704.79</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pacing w:val="-7"/>
                <w:sz w:val="21"/>
                <w:szCs w:val="21"/>
              </w:rPr>
              <w:t>其中：衍生金融工具产生的公允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-118,293,323.92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33,636,704.79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-287,216,378.88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223,035,193.85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Heading4"/>
        <w:spacing w:line="240" w:lineRule="auto"/>
        <w:ind w:right="-5"/>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42,059,428.45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36,601,030.39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141,436,236.37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268,147,393.75</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-19,252,297.95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-15,899,268.45</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9,563,139.48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14,498,168.64</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169,678,685.83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37,562,828.58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2,007,657.92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5,438,798.51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345,492,850.10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346,348,951.42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6"/>
        <w:ind w:right="3050"/>
        <w:jc w:val="left"/>
      </w:pPr>
      <w:r>
        <w:rPr/>
        <w:t>其他说明：</w:t>
      </w:r>
    </w:p>
    <w:p>
      <w:pPr>
        <w:pStyle w:val="Heading3"/>
        <w:spacing w:line="240" w:lineRule="auto" w:before="133"/>
        <w:ind w:left="638" w:right="3050"/>
        <w:jc w:val="left"/>
      </w:pPr>
      <w:r>
        <w:rPr/>
        <w:t>本公司不存在投资收益汇回的重大限制。</w:t>
      </w:r>
    </w:p>
    <w:p>
      <w:pPr>
        <w:pStyle w:val="Heading3"/>
        <w:spacing w:line="240" w:lineRule="auto" w:before="72"/>
        <w:ind w:left="657" w:right="3050"/>
        <w:jc w:val="left"/>
      </w:pPr>
      <w:r>
        <w:rPr/>
        <w:t>（</w:t>
      </w:r>
      <w:r>
        <w:rPr>
          <w:rFonts w:ascii="Times New Roman" w:hAnsi="Times New Roman" w:cs="Times New Roman" w:eastAsia="Times New Roman" w:hint="default"/>
        </w:rPr>
        <w:t>1</w:t>
      </w:r>
      <w:r>
        <w:rPr/>
        <w:t>）权益法核算的长期股权投资收益</w:t>
      </w:r>
    </w:p>
    <w:p>
      <w:pPr>
        <w:spacing w:line="240" w:lineRule="auto" w:before="12"/>
        <w:rPr>
          <w:rFonts w:ascii="宋体" w:hAnsi="宋体" w:cs="宋体" w:eastAsia="宋体" w:hint="default"/>
          <w:sz w:val="10"/>
          <w:szCs w:val="10"/>
        </w:rPr>
      </w:pPr>
    </w:p>
    <w:p>
      <w:pPr>
        <w:pStyle w:val="Heading3"/>
        <w:spacing w:line="240" w:lineRule="auto" w:before="32"/>
        <w:ind w:left="0" w:right="231"/>
        <w:jc w:val="right"/>
      </w:pPr>
      <w:r>
        <w:rPr>
          <w:spacing w:val="-1"/>
        </w:rPr>
        <w:t>单位：元币种：人民币</w:t>
      </w:r>
    </w:p>
    <w:p>
      <w:pPr>
        <w:spacing w:line="240" w:lineRule="auto" w:before="4"/>
        <w:rPr>
          <w:rFonts w:ascii="宋体" w:hAnsi="宋体" w:cs="宋体" w:eastAsia="宋体" w:hint="default"/>
          <w:sz w:val="12"/>
          <w:szCs w:val="12"/>
        </w:rPr>
      </w:pPr>
    </w:p>
    <w:tbl>
      <w:tblPr>
        <w:tblW w:w="0" w:type="auto"/>
        <w:jc w:val="left"/>
        <w:tblInd w:w="222" w:type="dxa"/>
        <w:tblLayout w:type="fixed"/>
        <w:tblCellMar>
          <w:top w:w="0" w:type="dxa"/>
          <w:left w:w="0" w:type="dxa"/>
          <w:bottom w:w="0" w:type="dxa"/>
          <w:right w:w="0" w:type="dxa"/>
        </w:tblCellMar>
        <w:tblLook w:val="01E0"/>
      </w:tblPr>
      <w:tblGrid>
        <w:gridCol w:w="3399"/>
        <w:gridCol w:w="1400"/>
        <w:gridCol w:w="1426"/>
        <w:gridCol w:w="2590"/>
      </w:tblGrid>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18"/>
                <w:szCs w:val="18"/>
              </w:rPr>
            </w:pPr>
            <w:r>
              <w:rPr>
                <w:rFonts w:ascii="宋体" w:hAnsi="宋体" w:cs="宋体" w:eastAsia="宋体" w:hint="default"/>
                <w:b/>
                <w:bCs/>
                <w:spacing w:val="-40"/>
                <w:sz w:val="18"/>
                <w:szCs w:val="18"/>
              </w:rPr>
              <w:t>本年金额</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4" w:right="0"/>
              <w:jc w:val="left"/>
              <w:rPr>
                <w:rFonts w:ascii="宋体" w:hAnsi="宋体" w:cs="宋体" w:eastAsia="宋体" w:hint="default"/>
                <w:sz w:val="18"/>
                <w:szCs w:val="18"/>
              </w:rPr>
            </w:pPr>
            <w:r>
              <w:rPr>
                <w:rFonts w:ascii="宋体" w:hAnsi="宋体" w:cs="宋体" w:eastAsia="宋体" w:hint="default"/>
                <w:b/>
                <w:bCs/>
                <w:spacing w:val="-40"/>
                <w:sz w:val="18"/>
                <w:szCs w:val="18"/>
              </w:rPr>
              <w:t>上年金额</w:t>
            </w:r>
            <w:r>
              <w:rPr>
                <w:rFonts w:ascii="宋体" w:hAnsi="宋体" w:cs="宋体" w:eastAsia="宋体" w:hint="default"/>
                <w:sz w:val="18"/>
                <w:szCs w:val="18"/>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 w:right="0"/>
              <w:jc w:val="center"/>
              <w:rPr>
                <w:rFonts w:ascii="宋体" w:hAnsi="宋体" w:cs="宋体" w:eastAsia="宋体" w:hint="default"/>
                <w:sz w:val="18"/>
                <w:szCs w:val="18"/>
              </w:rPr>
            </w:pPr>
            <w:r>
              <w:rPr>
                <w:rFonts w:ascii="宋体" w:hAnsi="宋体" w:cs="宋体" w:eastAsia="宋体" w:hint="default"/>
                <w:b/>
                <w:bCs/>
                <w:spacing w:val="-38"/>
                <w:sz w:val="18"/>
                <w:szCs w:val="18"/>
              </w:rPr>
              <w:t>本年比上年增减变动的原因</w:t>
            </w:r>
            <w:r>
              <w:rPr>
                <w:rFonts w:ascii="宋体" w:hAnsi="宋体" w:cs="宋体" w:eastAsia="宋体" w:hint="default"/>
                <w:spacing w:val="-38"/>
                <w:sz w:val="18"/>
                <w:szCs w:val="18"/>
              </w:rPr>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佛山市顺德区容声塑胶有限公司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1,827,238.98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2,558,184.16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3,572,075.56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3,415,171.16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四川感虹科技有限公司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-1,472,389.51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-351,204.06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四川虹云新一代信息技术创业投资基金</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合伙企业（有限合伙）</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-2,146,133.21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-1,910,699.98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绵阳海立电器有限公司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4,621,433.30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4,510,479.18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2,875,804.42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-741,262.49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-1,349,856.62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6,335,622.27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2,489,309.41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852,609.73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1,833,072.48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四川家事帮电器服务有限公司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-221,346.75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-268,347.21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-387,094.75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37,231.52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四川申万宏源长虹股权投资基金合伙企</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2,334,858.38</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四川申万宏源长虹股权投资管理有限公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127,985.87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552,502.76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绵阳嘉创孵化器管理有限公司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-773,841.00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-942,544.74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西藏净虹信息科技有限责任公司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-254,874.83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4,449.80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四川积分通电子商务有限公司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-492,299.23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-659,554.27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嘉兴市安全生产培训有限公司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448,540.43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-153,566.52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四川富海长虹股权投资管理有限公司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2,063.49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Times New Roman" w:hAnsi="Times New Roman" w:cs="Times New Roman" w:eastAsia="Times New Roman" w:hint="default"/>
                <w:sz w:val="18"/>
                <w:szCs w:val="18"/>
              </w:rPr>
            </w:pPr>
            <w:r>
              <w:rPr>
                <w:rFonts w:ascii="Times New Roman"/>
                <w:spacing w:val="-1"/>
                <w:sz w:val="18"/>
              </w:rPr>
              <w:t>776.07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-1,697,818.35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-451,268.70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187"/>
              <w:jc w:val="left"/>
              <w:rPr>
                <w:rFonts w:ascii="Times New Roman" w:hAnsi="Times New Roman" w:cs="Times New Roman" w:eastAsia="Times New Roman" w:hint="default"/>
                <w:sz w:val="18"/>
                <w:szCs w:val="18"/>
              </w:rPr>
            </w:pPr>
            <w:r>
              <w:rPr>
                <w:rFonts w:ascii="Times New Roman"/>
                <w:sz w:val="18"/>
              </w:rPr>
              <w:t>ChanghongRubaElectricCompany(Private)</w:t>
            </w:r>
            <w:r>
              <w:rPr>
                <w:rFonts w:ascii="Times New Roman"/>
                <w:w w:val="99"/>
                <w:sz w:val="18"/>
              </w:rPr>
              <w:t> </w:t>
            </w:r>
            <w:r>
              <w:rPr>
                <w:rFonts w:ascii="Times New Roman"/>
                <w:sz w:val="18"/>
              </w:rPr>
              <w:t>Limited</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-400,790.01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-2,427,295.78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被投资单位净利润变动及顺流</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逆流交易抵销</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宏源地能热宝技术有限公司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-1,626,092.36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-874,437.23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四川天佑归谷科技有限公司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664,122.11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-2,538,479.12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2,136,119.19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本期处置</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广州欢网科技有限公司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811,847.42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-3,795,941.67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北京新虹网络科技有限责任公司</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-241,641.15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2,640,381.54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2,099,531.25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成都厚朴检测技术有限公司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79,648.40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214,751.62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四川长虹集团财务有限公司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25,975,408.6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33,565,835.56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bl>
    <w:p>
      <w:pPr>
        <w:spacing w:after="0" w:line="240" w:lineRule="auto"/>
        <w:jc w:val="center"/>
        <w:rPr>
          <w:rFonts w:ascii="宋体" w:hAnsi="宋体" w:cs="宋体" w:eastAsia="宋体" w:hint="default"/>
          <w:sz w:val="18"/>
          <w:szCs w:val="18"/>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399"/>
        <w:gridCol w:w="1400"/>
        <w:gridCol w:w="1426"/>
        <w:gridCol w:w="2590"/>
      </w:tblGrid>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宋体" w:hAnsi="宋体" w:cs="宋体" w:eastAsia="宋体" w:hint="default"/>
                <w:b/>
                <w:bCs/>
                <w:spacing w:val="-40"/>
                <w:sz w:val="18"/>
                <w:szCs w:val="18"/>
              </w:rPr>
              <w:t>本年金额</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b/>
                <w:bCs/>
                <w:spacing w:val="-40"/>
                <w:sz w:val="18"/>
                <w:szCs w:val="18"/>
              </w:rPr>
              <w:t>上年金额</w:t>
            </w:r>
            <w:r>
              <w:rPr>
                <w:rFonts w:ascii="宋体" w:hAnsi="宋体" w:cs="宋体" w:eastAsia="宋体" w:hint="default"/>
                <w:sz w:val="18"/>
                <w:szCs w:val="18"/>
              </w:rPr>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 w:right="0"/>
              <w:jc w:val="center"/>
              <w:rPr>
                <w:rFonts w:ascii="宋体" w:hAnsi="宋体" w:cs="宋体" w:eastAsia="宋体" w:hint="default"/>
                <w:sz w:val="18"/>
                <w:szCs w:val="18"/>
              </w:rPr>
            </w:pPr>
            <w:r>
              <w:rPr>
                <w:rFonts w:ascii="宋体" w:hAnsi="宋体" w:cs="宋体" w:eastAsia="宋体" w:hint="default"/>
                <w:b/>
                <w:bCs/>
                <w:spacing w:val="-38"/>
                <w:sz w:val="18"/>
                <w:szCs w:val="18"/>
              </w:rPr>
              <w:t>本年比上年增减变动的原因</w:t>
            </w:r>
            <w:r>
              <w:rPr>
                <w:rFonts w:ascii="宋体" w:hAnsi="宋体" w:cs="宋体" w:eastAsia="宋体" w:hint="default"/>
                <w:spacing w:val="-38"/>
                <w:sz w:val="18"/>
                <w:szCs w:val="18"/>
              </w:rPr>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四川虹然绿色能源有限公司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460,463.00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388,677.37</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四川虹云创业股权投资管理公司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-733,783.90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-399,743.90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绵阳虹云孵化器管理有限公司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-2,804.38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-1,379.62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成都芯威达科技有限公司</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-97,838.08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绵阳市电子电器检测有限责任公司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370.24</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四川爱创科技有限公司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-756,715.82</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成都天佑归谷环境科技有限公司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-880,328.74</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四川富海长虹股权投资基金合伙企业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Times New Roman" w:hAnsi="Times New Roman" w:cs="Times New Roman" w:eastAsia="Times New Roman" w:hint="default"/>
                <w:sz w:val="21"/>
                <w:szCs w:val="21"/>
              </w:rPr>
            </w:pPr>
            <w:r>
              <w:rPr>
                <w:rFonts w:ascii="Times New Roman"/>
                <w:spacing w:val="-1"/>
                <w:sz w:val="21"/>
              </w:rPr>
              <w:t>260,339.47</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四川瑞虹云信息技术有限责任公司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14,928.04</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49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b/>
                <w:spacing w:val="-1"/>
                <w:sz w:val="21"/>
              </w:rPr>
              <w:t>42,059,428.4</w:t>
            </w:r>
            <w:r>
              <w:rPr>
                <w:rFonts w:ascii="Times New Roman"/>
                <w:spacing w:val="-1"/>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b/>
                <w:spacing w:val="-1"/>
                <w:sz w:val="18"/>
              </w:rPr>
              <w:t>36,601,030.39</w:t>
            </w:r>
            <w:r>
              <w:rPr>
                <w:rFonts w:ascii="Times New Roman"/>
                <w:spacing w:val="-1"/>
                <w:sz w:val="18"/>
              </w:rPr>
            </w:r>
          </w:p>
        </w:tc>
        <w:tc>
          <w:tcPr>
            <w:tcW w:w="259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55"/>
        <w:ind w:left="617" w:right="38"/>
        <w:jc w:val="left"/>
      </w:pPr>
      <w:r>
        <w:rPr/>
        <w:t>（</w:t>
      </w:r>
      <w:r>
        <w:rPr>
          <w:rFonts w:ascii="Times New Roman" w:hAnsi="Times New Roman" w:cs="Times New Roman" w:eastAsia="Times New Roman" w:hint="default"/>
        </w:rPr>
        <w:t>2</w:t>
      </w:r>
      <w:r>
        <w:rPr/>
        <w:t>）本年处置长期股权投资产生的投资收益情况</w:t>
      </w:r>
    </w:p>
    <w:p>
      <w:pPr>
        <w:spacing w:line="240" w:lineRule="auto" w:before="1"/>
        <w:rPr>
          <w:rFonts w:ascii="宋体" w:hAnsi="宋体" w:cs="宋体" w:eastAsia="宋体" w:hint="default"/>
          <w:sz w:val="9"/>
          <w:szCs w:val="9"/>
        </w:rPr>
      </w:pPr>
    </w:p>
    <w:p>
      <w:pPr>
        <w:pStyle w:val="Heading3"/>
        <w:spacing w:line="240" w:lineRule="auto" w:before="32"/>
        <w:ind w:left="0" w:right="171"/>
        <w:jc w:val="right"/>
      </w:pPr>
      <w:r>
        <w:rPr>
          <w:spacing w:val="-1"/>
        </w:rPr>
        <w:t>单位：元币种：人民币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tbl>
      <w:tblPr>
        <w:tblW w:w="0" w:type="auto"/>
        <w:jc w:val="left"/>
        <w:tblInd w:w="173" w:type="dxa"/>
        <w:tblLayout w:type="fixed"/>
        <w:tblCellMar>
          <w:top w:w="0" w:type="dxa"/>
          <w:left w:w="0" w:type="dxa"/>
          <w:bottom w:w="0" w:type="dxa"/>
          <w:right w:w="0" w:type="dxa"/>
        </w:tblCellMar>
        <w:tblLook w:val="01E0"/>
      </w:tblPr>
      <w:tblGrid>
        <w:gridCol w:w="4426"/>
        <w:gridCol w:w="2199"/>
        <w:gridCol w:w="2024"/>
      </w:tblGrid>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38"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199"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242,591,539.63</w:t>
            </w: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上海长虹国际贸易有限公司</w:t>
            </w:r>
          </w:p>
        </w:tc>
        <w:tc>
          <w:tcPr>
            <w:tcW w:w="2199"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-445,897.88</w:t>
            </w: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199"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13,479,275.20</w:t>
            </w:r>
          </w:p>
        </w:tc>
      </w:tr>
      <w:tr>
        <w:trPr>
          <w:trHeight w:val="338"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199"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8,178,118.05</w:t>
            </w: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合肥美菱包装制品有限公司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2,506.98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4,344,358.75</w:t>
            </w: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成都芯威达科技有限公司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-24,200.15</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3,816,178.58</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35,616,993.29</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61,147,852.40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39,470,990.47</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1,470,532.00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-64,617.20</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b/>
                <w:spacing w:val="-1"/>
                <w:sz w:val="21"/>
              </w:rPr>
              <w:t>141,436,236.37</w:t>
            </w:r>
            <w:r>
              <w:rPr>
                <w:rFonts w:ascii="Times New Roman"/>
                <w:spacing w:val="-1"/>
                <w:sz w:val="21"/>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b/>
                <w:spacing w:val="-1"/>
                <w:sz w:val="21"/>
              </w:rPr>
              <w:t>268,147,393.75</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95" w:top="1120" w:bottom="1380" w:left="1620" w:right="1100"/>
        </w:sectPr>
      </w:pPr>
    </w:p>
    <w:p>
      <w:pPr>
        <w:pStyle w:val="Heading3"/>
        <w:spacing w:line="240" w:lineRule="auto" w:before="55"/>
        <w:ind w:left="617" w:right="0"/>
        <w:jc w:val="left"/>
      </w:pPr>
      <w:r>
        <w:rPr>
          <w:spacing w:val="-1"/>
        </w:rPr>
        <w:t>（</w:t>
      </w:r>
      <w:r>
        <w:rPr>
          <w:rFonts w:ascii="Times New Roman" w:hAnsi="Times New Roman" w:cs="Times New Roman" w:eastAsia="Times New Roman" w:hint="default"/>
          <w:spacing w:val="-1"/>
        </w:rPr>
        <w:t>3</w:t>
      </w:r>
      <w:r>
        <w:rPr>
          <w:spacing w:val="-1"/>
        </w:rPr>
        <w:t>）持有可供出售金融资产期间取得的投资收益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4"/>
          <w:szCs w:val="14"/>
        </w:rPr>
      </w:pPr>
    </w:p>
    <w:p>
      <w:pPr>
        <w:pStyle w:val="BodyText"/>
        <w:spacing w:line="240" w:lineRule="auto"/>
        <w:ind w:left="617" w:right="0"/>
        <w:jc w:val="left"/>
      </w:pPr>
      <w:r>
        <w:rPr/>
        <w:t>单位：元币种：人民币</w:t>
      </w:r>
    </w:p>
    <w:p>
      <w:pPr>
        <w:spacing w:after="0" w:line="240" w:lineRule="auto"/>
        <w:jc w:val="left"/>
        <w:sectPr>
          <w:type w:val="continuous"/>
          <w:pgSz w:w="11910" w:h="16840"/>
          <w:pgMar w:top="1120" w:bottom="1380" w:left="1620" w:right="1100"/>
          <w:cols w:num="2" w:equalWidth="0">
            <w:col w:w="5350" w:space="943"/>
            <w:col w:w="289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835"/>
        <w:gridCol w:w="2126"/>
        <w:gridCol w:w="1985"/>
      </w:tblGrid>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8,677,835.23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7,516,327.01</w:t>
            </w:r>
          </w:p>
        </w:tc>
      </w:tr>
      <w:tr>
        <w:trPr>
          <w:trHeight w:val="348"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654,991.95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1,707,274.11</w:t>
            </w:r>
          </w:p>
        </w:tc>
      </w:tr>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168,315.00</w:t>
            </w:r>
          </w:p>
        </w:tc>
      </w:tr>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韩国经济新闻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10,465.00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10,027.50</w:t>
            </w:r>
          </w:p>
        </w:tc>
      </w:tr>
      <w:tr>
        <w:trPr>
          <w:trHeight w:val="351"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江西银行股份有限公司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219,847.30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109,923.65</w:t>
            </w:r>
          </w:p>
        </w:tc>
      </w:tr>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购买银行理财产品</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4,986,301.37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62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58" w:type="dxa"/>
        <w:tblLayout w:type="fixed"/>
        <w:tblCellMar>
          <w:top w:w="0" w:type="dxa"/>
          <w:left w:w="0" w:type="dxa"/>
          <w:bottom w:w="0" w:type="dxa"/>
          <w:right w:w="0" w:type="dxa"/>
        </w:tblCellMar>
        <w:tblLook w:val="01E0"/>
      </w:tblPr>
      <w:tblGrid>
        <w:gridCol w:w="4835"/>
        <w:gridCol w:w="2126"/>
        <w:gridCol w:w="1985"/>
      </w:tblGrid>
      <w:tr>
        <w:trPr>
          <w:trHeight w:val="351"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9,563,139.48</w:t>
            </w:r>
            <w:r>
              <w:rPr>
                <w:rFonts w:ascii="Times New Roman"/>
                <w:spacing w:val="-1"/>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14,498,168.64</w:t>
            </w:r>
            <w:r>
              <w:rPr>
                <w:rFonts w:ascii="Times New Roman"/>
                <w:spacing w:val="-1"/>
                <w:sz w:val="21"/>
              </w:rPr>
            </w:r>
          </w:p>
        </w:tc>
      </w:tr>
    </w:tbl>
    <w:p>
      <w:pPr>
        <w:spacing w:line="240" w:lineRule="auto" w:before="0"/>
        <w:rPr>
          <w:rFonts w:ascii="宋体" w:hAnsi="宋体" w:cs="宋体" w:eastAsia="宋体" w:hint="default"/>
          <w:sz w:val="9"/>
          <w:szCs w:val="9"/>
        </w:rPr>
      </w:pPr>
    </w:p>
    <w:p>
      <w:pPr>
        <w:pStyle w:val="Heading3"/>
        <w:spacing w:line="283" w:lineRule="auto" w:before="32"/>
        <w:ind w:left="218" w:right="202" w:firstLine="439"/>
        <w:jc w:val="left"/>
      </w:pPr>
      <w:r>
        <w:rPr>
          <w:spacing w:val="-3"/>
        </w:rPr>
        <w:t>（</w:t>
      </w:r>
      <w:r>
        <w:rPr>
          <w:rFonts w:ascii="Times New Roman" w:hAnsi="Times New Roman" w:cs="Times New Roman" w:eastAsia="Times New Roman" w:hint="default"/>
          <w:spacing w:val="-3"/>
        </w:rPr>
        <w:t>4</w:t>
      </w:r>
      <w:r>
        <w:rPr>
          <w:spacing w:val="-3"/>
        </w:rPr>
        <w:t>）处置以公允价值计量且其变动计入当期损益的金融资产取得的投资收益主要是远期</w:t>
      </w:r>
      <w:r>
        <w:rPr>
          <w:spacing w:val="-3"/>
          <w:w w:val="100"/>
        </w:rPr>
        <w:t> </w:t>
      </w:r>
      <w:r>
        <w:rPr/>
        <w:t>合约交割产生的收益。</w:t>
      </w:r>
    </w:p>
    <w:p>
      <w:pPr>
        <w:pStyle w:val="Heading3"/>
        <w:spacing w:line="240" w:lineRule="auto" w:before="152"/>
        <w:ind w:left="657" w:right="3050"/>
        <w:jc w:val="left"/>
      </w:pPr>
      <w:r>
        <w:rPr/>
        <w:t>（</w:t>
      </w:r>
      <w:r>
        <w:rPr>
          <w:rFonts w:ascii="Times New Roman" w:hAnsi="Times New Roman" w:cs="Times New Roman" w:eastAsia="Times New Roman" w:hint="default"/>
        </w:rPr>
        <w:t>5</w:t>
      </w:r>
      <w:r>
        <w:rPr/>
        <w:t>）处置可供出售金融资产取得的投资</w:t>
      </w:r>
    </w:p>
    <w:p>
      <w:pPr>
        <w:pStyle w:val="Heading3"/>
        <w:spacing w:line="240" w:lineRule="auto" w:before="175"/>
        <w:ind w:left="0" w:right="23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914"/>
        <w:gridCol w:w="2434"/>
        <w:gridCol w:w="1702"/>
      </w:tblGrid>
      <w:tr>
        <w:trPr>
          <w:trHeight w:val="34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南充云点科技有限公司</w:t>
            </w:r>
          </w:p>
        </w:tc>
        <w:tc>
          <w:tcPr>
            <w:tcW w:w="2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spacing w:val="-1"/>
                <w:sz w:val="21"/>
              </w:rPr>
              <w:t>-11,262.58</w:t>
            </w:r>
          </w:p>
        </w:tc>
      </w:tr>
      <w:tr>
        <w:trPr>
          <w:trHeight w:val="339"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130,975,392.62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37,574,091.16</w:t>
            </w:r>
          </w:p>
        </w:tc>
      </w:tr>
      <w:tr>
        <w:trPr>
          <w:trHeight w:val="34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合肥万美置业有限公司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38,750,000.00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北京家维亿佳科技有限公司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-46,706.79</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b/>
                <w:spacing w:val="-1"/>
                <w:sz w:val="21"/>
              </w:rPr>
              <w:t>169,678,685.83</w:t>
            </w:r>
            <w:r>
              <w:rPr>
                <w:rFonts w:ascii="Times New Roman"/>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b/>
                <w:spacing w:val="-1"/>
                <w:sz w:val="21"/>
              </w:rPr>
              <w:t>37,562,828.58</w:t>
            </w:r>
            <w:r>
              <w:rPr>
                <w:rFonts w:ascii="Times New Roman"/>
                <w:spacing w:val="-1"/>
                <w:sz w:val="21"/>
              </w:rPr>
            </w:r>
          </w:p>
        </w:tc>
      </w:tr>
    </w:tbl>
    <w:p>
      <w:pPr>
        <w:spacing w:line="240" w:lineRule="auto" w:before="0"/>
        <w:rPr>
          <w:rFonts w:ascii="宋体" w:hAnsi="宋体" w:cs="宋体" w:eastAsia="宋体" w:hint="default"/>
          <w:sz w:val="9"/>
          <w:szCs w:val="9"/>
        </w:rPr>
      </w:pPr>
    </w:p>
    <w:p>
      <w:pPr>
        <w:pStyle w:val="Heading3"/>
        <w:spacing w:line="379" w:lineRule="auto" w:before="32"/>
        <w:ind w:left="878" w:right="2396" w:hanging="221"/>
        <w:jc w:val="left"/>
      </w:pPr>
      <w:r>
        <w:rPr/>
        <w:t>（</w:t>
      </w:r>
      <w:r>
        <w:rPr>
          <w:rFonts w:ascii="Times New Roman" w:hAnsi="Times New Roman" w:cs="Times New Roman" w:eastAsia="Times New Roman" w:hint="default"/>
        </w:rPr>
        <w:t>6</w:t>
      </w:r>
      <w:r>
        <w:rPr/>
        <w:t>）其他为：本公司收到南方证券破产清算款</w:t>
      </w:r>
      <w:r>
        <w:rPr>
          <w:spacing w:val="-57"/>
        </w:rPr>
        <w:t> </w:t>
      </w:r>
      <w:r>
        <w:rPr>
          <w:rFonts w:ascii="Times New Roman" w:hAnsi="Times New Roman" w:cs="Times New Roman" w:eastAsia="Times New Roman" w:hint="default"/>
        </w:rPr>
        <w:t>2,007,657.92 </w:t>
      </w:r>
      <w:r>
        <w:rPr/>
        <w:t>元。</w:t>
      </w:r>
      <w:r>
        <w:rPr>
          <w:w w:val="100"/>
        </w:rPr>
        <w:t> </w:t>
      </w:r>
      <w:r>
        <w:rPr/>
        <w:t>资产处置收益</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55"/>
        <w:gridCol w:w="1416"/>
        <w:gridCol w:w="1344"/>
        <w:gridCol w:w="2434"/>
      </w:tblGrid>
      <w:tr>
        <w:trPr>
          <w:trHeight w:val="478"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计入本年非经常性损益的金</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持有待售处置组处置收益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-5,656,415.06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4,037,530.60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-5,656,415.06</w:t>
            </w: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其中：划分为持有待售的非流动资产处置收益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83"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-5,656,415.06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4,037,530.60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-5,656,415.06</w:t>
            </w: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-13,178,974.72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4,037,530.60</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-13,178,974.72</w:t>
            </w: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投资性房地产处置收益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8,702,662.43</w:t>
            </w: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8,702,662.43</w:t>
            </w:r>
          </w:p>
        </w:tc>
      </w:tr>
      <w:tr>
        <w:trPr>
          <w:trHeight w:val="348"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-1,180,102.77</w:t>
            </w: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-1,180,102.77</w:t>
            </w: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债务重组中因处置非流动资产收益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-5,656,415.06</w:t>
            </w:r>
            <w:r>
              <w:rPr>
                <w:rFonts w:ascii="Times New Roman"/>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4,037,530.60</w:t>
            </w:r>
            <w:r>
              <w:rPr>
                <w:rFonts w:ascii="Times New Roman"/>
                <w:spacing w:val="-1"/>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-5,656,415.06</w:t>
            </w:r>
            <w:r>
              <w:rPr>
                <w:rFonts w:ascii="Times New Roman"/>
                <w:spacing w:val="-1"/>
                <w:sz w:val="18"/>
              </w:rPr>
            </w:r>
          </w:p>
        </w:tc>
      </w:tr>
    </w:tbl>
    <w:p>
      <w:pPr>
        <w:spacing w:line="240" w:lineRule="auto" w:before="0"/>
        <w:rPr>
          <w:rFonts w:ascii="宋体" w:hAnsi="宋体" w:cs="宋体" w:eastAsia="宋体" w:hint="default"/>
          <w:sz w:val="9"/>
          <w:szCs w:val="9"/>
        </w:rPr>
      </w:pPr>
    </w:p>
    <w:p>
      <w:pPr>
        <w:pStyle w:val="Heading3"/>
        <w:spacing w:line="240" w:lineRule="auto" w:before="32"/>
        <w:ind w:left="438" w:right="3050"/>
        <w:jc w:val="left"/>
      </w:pPr>
      <w:r>
        <w:rPr/>
        <w:t>其他收益</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835"/>
        <w:gridCol w:w="1808"/>
        <w:gridCol w:w="1406"/>
      </w:tblGrid>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103,929,502.08</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即征即退增值税</w:t>
            </w:r>
            <w:r>
              <w:rPr>
                <w:rFonts w:ascii="Times New Roman" w:hAnsi="Times New Roman" w:cs="Times New Roman" w:eastAsia="Times New Roman" w:hint="default"/>
                <w:sz w:val="21"/>
                <w:szCs w:val="21"/>
              </w:rPr>
              <w:t>*1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95,961,316.56</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其他零星项目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21,102,647.95</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财政奖补</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16,499,626.00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企业扶持资金</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14,152,901.50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外经贸发展促进资金</w:t>
            </w:r>
            <w:r>
              <w:rPr>
                <w:rFonts w:ascii="Times New Roman" w:hAnsi="Times New Roman" w:cs="Times New Roman" w:eastAsia="Times New Roman" w:hint="default"/>
                <w:sz w:val="21"/>
                <w:szCs w:val="21"/>
              </w:rPr>
              <w:t>*4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13,058,270.35</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稳岗补贴</w:t>
            </w:r>
            <w:r>
              <w:rPr>
                <w:rFonts w:ascii="Times New Roman" w:hAnsi="Times New Roman" w:cs="Times New Roman" w:eastAsia="Times New Roman" w:hint="default"/>
                <w:spacing w:val="-3"/>
                <w:sz w:val="21"/>
                <w:szCs w:val="21"/>
              </w:rPr>
              <w:t>*5</w:t>
            </w:r>
            <w:r>
              <w:rPr>
                <w:rFonts w:ascii="Times New Roman" w:hAnsi="Times New Roman" w:cs="Times New Roman" w:eastAsia="Times New Roman"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9,966,434.12</w:t>
            </w:r>
          </w:p>
        </w:tc>
        <w:tc>
          <w:tcPr>
            <w:tcW w:w="14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835"/>
        <w:gridCol w:w="1808"/>
        <w:gridCol w:w="1406"/>
      </w:tblGrid>
      <w:tr>
        <w:trPr>
          <w:trHeight w:val="351"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出口信保补贴</w:t>
            </w:r>
            <w:r>
              <w:rPr>
                <w:rFonts w:ascii="Times New Roman" w:hAnsi="Times New Roman" w:cs="Times New Roman" w:eastAsia="Times New Roman" w:hint="default"/>
                <w:spacing w:val="-3"/>
                <w:sz w:val="21"/>
                <w:szCs w:val="21"/>
              </w:rPr>
              <w:t>*6</w:t>
            </w:r>
            <w:r>
              <w:rPr>
                <w:rFonts w:ascii="Times New Roman" w:hAnsi="Times New Roman" w:cs="Times New Roman" w:eastAsia="Times New Roman"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9,498,768.76</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人才激励、技改补助</w:t>
            </w:r>
            <w:r>
              <w:rPr>
                <w:rFonts w:ascii="Times New Roman" w:hAnsi="Times New Roman" w:cs="Times New Roman" w:eastAsia="Times New Roman" w:hint="default"/>
                <w:sz w:val="21"/>
                <w:szCs w:val="21"/>
              </w:rPr>
              <w:t>*7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8,807,289.85</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中国制造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年四川行动专项资金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7,500,000.00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科教创业园财政局补贴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4,300,000.00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厂房租金补贴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专利补贴</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2,633,704.00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年度中山市科技重大项目立项经费</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长虹智慧家庭（</w:t>
            </w:r>
            <w:r>
              <w:rPr>
                <w:rFonts w:ascii="Times New Roman" w:hAnsi="Times New Roman" w:cs="Times New Roman" w:eastAsia="Times New Roman" w:hint="default"/>
                <w:sz w:val="21"/>
                <w:szCs w:val="21"/>
              </w:rPr>
              <w:t>IPP</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平台）开发与应用推广</w:t>
            </w:r>
            <w:r>
              <w:rPr>
                <w:rFonts w:ascii="Times New Roman" w:hAnsi="Times New Roman" w:cs="Times New Roman" w:eastAsia="Times New Roman" w:hint="default"/>
                <w:sz w:val="21"/>
                <w:szCs w:val="21"/>
              </w:rPr>
              <w:t>-</w:t>
            </w:r>
            <w:r>
              <w:rPr>
                <w:rFonts w:ascii="宋体" w:hAnsi="宋体" w:cs="宋体" w:eastAsia="宋体" w:hint="default"/>
                <w:sz w:val="21"/>
                <w:szCs w:val="21"/>
              </w:rPr>
              <w:t>子项目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1,260,000.00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超大尺寸（</w:t>
            </w:r>
            <w:r>
              <w:rPr>
                <w:rFonts w:ascii="Times New Roman" w:hAnsi="Times New Roman" w:cs="Times New Roman" w:eastAsia="Times New Roman" w:hint="default"/>
                <w:sz w:val="21"/>
                <w:szCs w:val="21"/>
              </w:rPr>
              <w:t>100"</w:t>
            </w:r>
            <w:r>
              <w:rPr>
                <w:rFonts w:ascii="宋体" w:hAnsi="宋体" w:cs="宋体" w:eastAsia="宋体" w:hint="default"/>
                <w:sz w:val="21"/>
                <w:szCs w:val="21"/>
              </w:rPr>
              <w:t>）短焦激光显示技术研发及产业化</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超高清曲面电视技术产业化应用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8K</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HDR</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技术在平板电视中的研究及应用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激光显示高效率光学设计及系统集成技术研发及产业化</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大企业大集团产业带动类</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318,070,461.17</w:t>
            </w:r>
            <w:r>
              <w:rPr>
                <w:rFonts w:ascii="Times New Roman"/>
                <w:spacing w:val="-1"/>
                <w:sz w:val="21"/>
              </w:rPr>
            </w:r>
          </w:p>
        </w:tc>
        <w:tc>
          <w:tcPr>
            <w:tcW w:w="1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8" w:lineRule="exact"/>
        <w:ind w:left="638" w:right="202"/>
        <w:jc w:val="left"/>
      </w:pPr>
      <w:r>
        <w:rPr/>
        <w:t>根据财政部</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日发布的《企业会计准则第</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号——政府补助》以及财政部于</w:t>
      </w:r>
    </w:p>
    <w:p>
      <w:pPr>
        <w:pStyle w:val="BodyText"/>
        <w:spacing w:line="230" w:lineRule="auto" w:before="1"/>
        <w:ind w:right="228"/>
        <w:jc w:val="both"/>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5"/>
          <w:w w:val="100"/>
        </w:rPr>
        <w:t> </w:t>
      </w:r>
      <w:r>
        <w:rPr>
          <w:w w:val="100"/>
        </w:rPr>
        <w:t>年</w:t>
      </w:r>
      <w:r>
        <w:rPr>
          <w:spacing w:val="-58"/>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w w:val="100"/>
        </w:rPr>
        <w:t> </w:t>
      </w:r>
      <w:r>
        <w:rPr>
          <w:w w:val="100"/>
        </w:rPr>
        <w:t>月</w:t>
      </w:r>
      <w:r>
        <w:rPr>
          <w:spacing w:val="-55"/>
          <w:w w:val="100"/>
        </w:rPr>
        <w:t> </w:t>
      </w:r>
      <w:r>
        <w:rPr>
          <w:rFonts w:ascii="Times New Roman" w:hAnsi="Times New Roman" w:cs="Times New Roman" w:eastAsia="Times New Roman" w:hint="default"/>
          <w:spacing w:val="-2"/>
          <w:w w:val="100"/>
        </w:rPr>
        <w:t>25</w:t>
      </w:r>
      <w:r>
        <w:rPr>
          <w:rFonts w:ascii="Times New Roman" w:hAnsi="Times New Roman" w:cs="Times New Roman" w:eastAsia="Times New Roman" w:hint="default"/>
          <w:spacing w:val="-5"/>
          <w:w w:val="100"/>
        </w:rPr>
        <w:t> </w:t>
      </w:r>
      <w:r>
        <w:rPr>
          <w:spacing w:val="-8"/>
          <w:w w:val="100"/>
        </w:rPr>
        <w:t>日修订并发布的《财政部关于修订印发一般企业财务报表格式的通知》相关规定，</w:t>
      </w:r>
      <w:r>
        <w:rPr>
          <w:spacing w:val="-104"/>
          <w:w w:val="100"/>
        </w:rPr>
        <w:t> </w:t>
      </w:r>
      <w:r>
        <w:rPr>
          <w:spacing w:val="-104"/>
          <w:w w:val="100"/>
        </w:rPr>
      </w:r>
      <w:r>
        <w:rPr>
          <w:spacing w:val="-2"/>
        </w:rPr>
        <w:t>在利润表中的“营业利润”项目之上单独增加“其他收益”列报项目，主要列示企业本期收到以</w:t>
      </w:r>
      <w:r>
        <w:rPr>
          <w:spacing w:val="-25"/>
        </w:rPr>
        <w:t> </w:t>
      </w:r>
      <w:r>
        <w:rPr>
          <w:spacing w:val="-25"/>
        </w:rPr>
      </w:r>
      <w:r>
        <w:rPr/>
        <w:t>及</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年结转下来、</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年初仍然存在的政府补助。</w:t>
      </w:r>
    </w:p>
    <w:p>
      <w:pPr>
        <w:pStyle w:val="BodyText"/>
        <w:spacing w:line="264" w:lineRule="exact"/>
        <w:ind w:left="638" w:right="202"/>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即征即退增值税，主要是根据财税〔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号、川国税</w:t>
      </w:r>
      <w:r>
        <w:rPr>
          <w:spacing w:val="-53"/>
        </w:rPr>
        <w:t> </w:t>
      </w:r>
      <w:r>
        <w:rPr>
          <w:rFonts w:ascii="Times New Roman" w:hAnsi="Times New Roman" w:cs="Times New Roman" w:eastAsia="Times New Roman" w:hint="default"/>
        </w:rPr>
        <w:t>2011 </w:t>
      </w:r>
      <w:r>
        <w:rPr/>
        <w:t>年第</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号公告、国税发</w:t>
      </w:r>
    </w:p>
    <w:p>
      <w:pPr>
        <w:pStyle w:val="BodyText"/>
        <w:spacing w:line="273" w:lineRule="exact"/>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第</w:t>
      </w:r>
      <w:r>
        <w:rPr>
          <w:spacing w:val="-53"/>
        </w:rPr>
        <w:t> </w:t>
      </w:r>
      <w:r>
        <w:rPr>
          <w:rFonts w:ascii="Times New Roman" w:hAnsi="Times New Roman" w:cs="Times New Roman" w:eastAsia="Times New Roman" w:hint="default"/>
        </w:rPr>
        <w:t>69</w:t>
      </w:r>
      <w:r>
        <w:rPr>
          <w:rFonts w:ascii="Times New Roman" w:hAnsi="Times New Roman" w:cs="Times New Roman" w:eastAsia="Times New Roman" w:hint="default"/>
          <w:spacing w:val="-3"/>
        </w:rPr>
        <w:t> </w:t>
      </w:r>
      <w:r>
        <w:rPr/>
        <w:t>号和</w:t>
      </w:r>
      <w:r>
        <w:rPr>
          <w:spacing w:val="-55"/>
        </w:rPr>
        <w:t> </w:t>
      </w:r>
      <w:r>
        <w:rPr>
          <w:rFonts w:ascii="Times New Roman" w:hAnsi="Times New Roman" w:cs="Times New Roman" w:eastAsia="Times New Roman" w:hint="default"/>
        </w:rPr>
        <w:t>60</w:t>
      </w:r>
      <w:r>
        <w:rPr>
          <w:rFonts w:ascii="Times New Roman" w:hAnsi="Times New Roman" w:cs="Times New Roman" w:eastAsia="Times New Roman" w:hint="default"/>
          <w:spacing w:val="-3"/>
        </w:rPr>
        <w:t> </w:t>
      </w:r>
      <w:r>
        <w:rPr/>
        <w:t>号的相关规定，公司享受的增值税税负超过</w:t>
      </w:r>
      <w:r>
        <w:rPr>
          <w:spacing w:val="-52"/>
        </w:rPr>
        <w:t> </w:t>
      </w:r>
      <w:r>
        <w:rPr>
          <w:rFonts w:ascii="Times New Roman" w:hAnsi="Times New Roman" w:cs="Times New Roman" w:eastAsia="Times New Roman" w:hint="default"/>
        </w:rPr>
        <w:t>3%</w:t>
      </w:r>
      <w:r>
        <w:rPr/>
        <w:t>即征即退的优惠政策；</w:t>
      </w:r>
    </w:p>
    <w:p>
      <w:pPr>
        <w:pStyle w:val="BodyText"/>
        <w:spacing w:line="273" w:lineRule="exact"/>
        <w:ind w:left="638" w:right="202"/>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spacing w:val="-2"/>
        </w:rPr>
        <w:t>财政奖补，主要包括先进企业奖励等符合政府奖励标准而收到的政府奖励补助；</w:t>
      </w:r>
    </w:p>
    <w:p>
      <w:pPr>
        <w:pStyle w:val="BodyText"/>
        <w:spacing w:line="272" w:lineRule="exact" w:before="19"/>
        <w:ind w:right="202" w:firstLine="419"/>
        <w:jc w:val="left"/>
      </w:pPr>
      <w:r>
        <w:rPr>
          <w:rFonts w:ascii="Times New Roman" w:hAnsi="Times New Roman" w:cs="Times New Roman" w:eastAsia="Times New Roman" w:hint="default"/>
          <w:spacing w:val="-3"/>
        </w:rPr>
        <w:t>*3</w:t>
      </w:r>
      <w:r>
        <w:rPr>
          <w:rFonts w:ascii="Times New Roman" w:hAnsi="Times New Roman" w:cs="Times New Roman" w:eastAsia="Times New Roman" w:hint="default"/>
          <w:spacing w:val="6"/>
        </w:rPr>
        <w:t> </w:t>
      </w:r>
      <w:r>
        <w:rPr>
          <w:spacing w:val="-3"/>
        </w:rPr>
        <w:t>企业扶持资金，主要是工业企业发展资金、高新技术企业扶持资金以及财政局支持专项资</w:t>
      </w:r>
      <w:r>
        <w:rPr>
          <w:w w:val="100"/>
        </w:rPr>
        <w:t> </w:t>
      </w:r>
      <w:r>
        <w:rPr/>
        <w:t>金等；</w:t>
      </w:r>
    </w:p>
    <w:p>
      <w:pPr>
        <w:pStyle w:val="BodyText"/>
        <w:spacing w:line="255" w:lineRule="exact"/>
        <w:ind w:left="638" w:right="202"/>
        <w:jc w:val="left"/>
      </w:pPr>
      <w:r>
        <w:rPr>
          <w:rFonts w:ascii="Times New Roman" w:hAnsi="Times New Roman" w:cs="Times New Roman" w:eastAsia="Times New Roman" w:hint="default"/>
          <w:spacing w:val="-3"/>
        </w:rPr>
        <w:t>*4</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2"/>
        </w:rPr>
        <w:t>外经贸发展促进资金，主要是中央或省级外经贸区域协调发展专项资金；</w:t>
      </w:r>
    </w:p>
    <w:p>
      <w:pPr>
        <w:pStyle w:val="BodyText"/>
        <w:spacing w:line="271" w:lineRule="exact"/>
        <w:ind w:left="638" w:right="202"/>
        <w:jc w:val="left"/>
      </w:pPr>
      <w:r>
        <w:rPr>
          <w:rFonts w:ascii="Times New Roman" w:hAnsi="Times New Roman" w:cs="Times New Roman" w:eastAsia="Times New Roman" w:hint="default"/>
          <w:spacing w:val="-3"/>
        </w:rPr>
        <w:t>*5</w:t>
      </w:r>
      <w:r>
        <w:rPr>
          <w:rFonts w:ascii="Times New Roman" w:hAnsi="Times New Roman" w:cs="Times New Roman" w:eastAsia="Times New Roman" w:hint="default"/>
          <w:spacing w:val="2"/>
        </w:rPr>
        <w:t> </w:t>
      </w:r>
      <w:r>
        <w:rPr/>
        <w:t>稳岗补贴，主要是社保局及就业局拨付的失业稳岗补贴金额；</w:t>
      </w:r>
    </w:p>
    <w:p>
      <w:pPr>
        <w:pStyle w:val="BodyText"/>
        <w:spacing w:line="272" w:lineRule="exact"/>
        <w:ind w:left="638" w:right="202"/>
        <w:jc w:val="left"/>
      </w:pPr>
      <w:r>
        <w:rPr>
          <w:rFonts w:ascii="Times New Roman" w:hAnsi="Times New Roman" w:cs="Times New Roman" w:eastAsia="Times New Roman" w:hint="default"/>
          <w:spacing w:val="-3"/>
        </w:rPr>
        <w:t>*6</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2"/>
        </w:rPr>
        <w:t>出口信保补贴，主要是经贸发展局拨付的促进投保出口信用保险费补贴；</w:t>
      </w:r>
    </w:p>
    <w:p>
      <w:pPr>
        <w:pStyle w:val="BodyText"/>
        <w:spacing w:line="272" w:lineRule="exact" w:before="19"/>
        <w:ind w:left="638" w:right="202"/>
        <w:jc w:val="left"/>
      </w:pPr>
      <w:r>
        <w:rPr>
          <w:rFonts w:ascii="Times New Roman" w:hAnsi="Times New Roman" w:cs="Times New Roman" w:eastAsia="Times New Roman" w:hint="default"/>
          <w:spacing w:val="-3"/>
        </w:rPr>
        <w:t>*7</w:t>
      </w:r>
      <w:r>
        <w:rPr>
          <w:rFonts w:ascii="Times New Roman" w:hAnsi="Times New Roman" w:cs="Times New Roman" w:eastAsia="Times New Roman" w:hint="default"/>
        </w:rPr>
        <w:t> </w:t>
      </w:r>
      <w:r>
        <w:rPr/>
        <w:t>人才激励及技改补助，主要包括人才扶持补助以及技改项目补贴；</w:t>
      </w:r>
      <w:r>
        <w:rPr>
          <w:w w:val="100"/>
        </w:rPr>
        <w:t> </w:t>
      </w:r>
      <w:r>
        <w:rPr>
          <w:spacing w:val="-4"/>
          <w:w w:val="100"/>
        </w:rPr>
        <w:t>其余列示项目均为金额较大的递延收益项目，</w:t>
      </w:r>
      <w:r>
        <w:rPr>
          <w:rFonts w:ascii="Times New Roman" w:hAnsi="Times New Roman" w:cs="Times New Roman" w:eastAsia="Times New Roman" w:hint="default"/>
          <w:spacing w:val="-4"/>
          <w:w w:val="100"/>
        </w:rPr>
        <w:t>100</w:t>
      </w:r>
      <w:r>
        <w:rPr>
          <w:spacing w:val="-4"/>
          <w:w w:val="100"/>
        </w:rPr>
        <w:t>万元以下的与收益相关的政府补助均计入其</w:t>
      </w:r>
    </w:p>
    <w:p>
      <w:pPr>
        <w:pStyle w:val="BodyText"/>
        <w:spacing w:line="249" w:lineRule="exact"/>
        <w:ind w:right="0"/>
        <w:jc w:val="both"/>
      </w:pPr>
      <w:r>
        <w:rPr/>
        <w:t>他零星项目。</w:t>
      </w:r>
    </w:p>
    <w:p>
      <w:pPr>
        <w:spacing w:line="290" w:lineRule="auto" w:before="56"/>
        <w:ind w:left="218" w:right="7491"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8" w:lineRule="exact"/>
        <w:ind w:right="0"/>
        <w:jc w:val="both"/>
      </w:pPr>
      <w:r>
        <w:rPr/>
        <w:t>√适用□不适用</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4,591,853.69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4,767,280.46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4,591,853.69</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其中：固定资产毁损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报废利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4,591,853.69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4,767,280.46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4,591,853.69</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3,341,350.83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163,862,161.58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3,341,350.83</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6,116,760.74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4,189,764.94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6,116,760.74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146,940,894.08</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20,714,317.04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25,332,875.37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20,714,317.04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34,764,382.30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345,092,976.43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34,764,382.30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3"/>
        <w:rPr>
          <w:rFonts w:ascii="宋体" w:hAnsi="宋体" w:cs="宋体" w:eastAsia="宋体" w:hint="default"/>
          <w:sz w:val="14"/>
          <w:szCs w:val="14"/>
        </w:rPr>
      </w:pPr>
    </w:p>
    <w:p>
      <w:pPr>
        <w:pStyle w:val="BodyText"/>
        <w:spacing w:line="274" w:lineRule="exact"/>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32" w:space="420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4"/>
        <w:gridCol w:w="1923"/>
        <w:gridCol w:w="1920"/>
        <w:gridCol w:w="1779"/>
        <w:gridCol w:w="1570"/>
      </w:tblGrid>
      <w:tr>
        <w:trPr>
          <w:trHeight w:val="56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7"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来源和依据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357" w:right="119" w:hanging="238"/>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10,562,151.00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绵阳市就业管理局、</w:t>
            </w:r>
          </w:p>
          <w:p>
            <w:pPr>
              <w:pStyle w:val="TableParagraph"/>
              <w:spacing w:line="272" w:lineRule="exact" w:before="27"/>
              <w:ind w:left="24" w:right="116"/>
              <w:jc w:val="left"/>
              <w:rPr>
                <w:rFonts w:ascii="宋体" w:hAnsi="宋体" w:cs="宋体" w:eastAsia="宋体" w:hint="default"/>
                <w:sz w:val="21"/>
                <w:szCs w:val="21"/>
              </w:rPr>
            </w:pPr>
            <w:r>
              <w:rPr>
                <w:rFonts w:ascii="宋体" w:hAnsi="宋体" w:cs="宋体" w:eastAsia="宋体" w:hint="default"/>
                <w:spacing w:val="-16"/>
                <w:sz w:val="21"/>
                <w:szCs w:val="21"/>
              </w:rPr>
              <w:t>绵人社发【</w:t>
            </w:r>
            <w:r>
              <w:rPr>
                <w:rFonts w:ascii="Times New Roman" w:hAnsi="Times New Roman" w:cs="Times New Roman" w:eastAsia="Times New Roman" w:hint="default"/>
                <w:spacing w:val="-16"/>
                <w:sz w:val="21"/>
                <w:szCs w:val="21"/>
              </w:rPr>
              <w:t>2015</w:t>
            </w:r>
            <w:r>
              <w:rPr>
                <w:rFonts w:ascii="宋体" w:hAnsi="宋体" w:cs="宋体" w:eastAsia="宋体" w:hint="default"/>
                <w:spacing w:val="-16"/>
                <w:sz w:val="21"/>
                <w:szCs w:val="21"/>
              </w:rPr>
              <w:t>】</w:t>
            </w:r>
            <w:r>
              <w:rPr>
                <w:rFonts w:ascii="Times New Roman" w:hAnsi="Times New Roman" w:cs="Times New Roman" w:eastAsia="Times New Roman" w:hint="default"/>
                <w:spacing w:val="-16"/>
                <w:sz w:val="21"/>
                <w:szCs w:val="21"/>
              </w:rPr>
              <w:t>5</w:t>
            </w:r>
            <w:r>
              <w:rPr>
                <w:rFonts w:ascii="Times New Roman" w:hAnsi="Times New Roman" w:cs="Times New Roman" w:eastAsia="Times New Roman" w:hint="default"/>
                <w:spacing w:val="-41"/>
                <w:sz w:val="21"/>
                <w:szCs w:val="21"/>
              </w:rPr>
              <w:t> </w:t>
            </w:r>
            <w:r>
              <w:rPr>
                <w:rFonts w:ascii="宋体" w:hAnsi="宋体" w:cs="宋体" w:eastAsia="宋体" w:hint="default"/>
                <w:spacing w:val="-19"/>
                <w:sz w:val="21"/>
                <w:szCs w:val="21"/>
              </w:rPr>
              <w:t>号以及川人社发</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2014</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年走出去补</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4,000,000.00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8"/>
              <w:jc w:val="center"/>
              <w:rPr>
                <w:rFonts w:ascii="宋体" w:hAnsi="宋体" w:cs="宋体" w:eastAsia="宋体" w:hint="default"/>
                <w:sz w:val="21"/>
                <w:szCs w:val="21"/>
              </w:rPr>
            </w:pPr>
            <w:r>
              <w:rPr>
                <w:rFonts w:ascii="宋体" w:hAnsi="宋体" w:cs="宋体" w:eastAsia="宋体" w:hint="default"/>
                <w:spacing w:val="-15"/>
                <w:sz w:val="21"/>
                <w:szCs w:val="21"/>
              </w:rPr>
              <w:t>粤商务合函</w:t>
            </w:r>
            <w:r>
              <w:rPr>
                <w:rFonts w:ascii="Times New Roman" w:hAnsi="Times New Roman" w:cs="Times New Roman" w:eastAsia="Times New Roman" w:hint="default"/>
                <w:spacing w:val="-15"/>
                <w:sz w:val="21"/>
                <w:szCs w:val="21"/>
              </w:rPr>
              <w:t>[2016]</w:t>
            </w:r>
            <w:r>
              <w:rPr>
                <w:rFonts w:ascii="宋体" w:hAnsi="宋体" w:cs="宋体" w:eastAsia="宋体" w:hint="default"/>
                <w:spacing w:val="-15"/>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浦东新区促进金</w:t>
            </w:r>
          </w:p>
          <w:p>
            <w:pPr>
              <w:pStyle w:val="TableParagraph"/>
              <w:spacing w:line="240" w:lineRule="auto"/>
              <w:ind w:left="26" w:right="192"/>
              <w:jc w:val="left"/>
              <w:rPr>
                <w:rFonts w:ascii="宋体" w:hAnsi="宋体" w:cs="宋体" w:eastAsia="宋体" w:hint="default"/>
                <w:sz w:val="21"/>
                <w:szCs w:val="21"/>
              </w:rPr>
            </w:pPr>
            <w:r>
              <w:rPr>
                <w:rFonts w:ascii="宋体" w:hAnsi="宋体" w:cs="宋体" w:eastAsia="宋体" w:hint="default"/>
                <w:sz w:val="21"/>
                <w:szCs w:val="21"/>
              </w:rPr>
              <w:t>融业发展财政扶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3,460,000.00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4"/>
              <w:jc w:val="center"/>
              <w:rPr>
                <w:rFonts w:ascii="宋体" w:hAnsi="宋体" w:cs="宋体" w:eastAsia="宋体" w:hint="default"/>
                <w:sz w:val="21"/>
                <w:szCs w:val="21"/>
              </w:rPr>
            </w:pPr>
            <w:r>
              <w:rPr>
                <w:rFonts w:ascii="宋体" w:hAnsi="宋体" w:cs="宋体" w:eastAsia="宋体" w:hint="default"/>
                <w:spacing w:val="-14"/>
                <w:sz w:val="21"/>
                <w:szCs w:val="21"/>
              </w:rPr>
              <w:t>浦府【</w:t>
            </w:r>
            <w:r>
              <w:rPr>
                <w:rFonts w:ascii="Times New Roman" w:hAnsi="Times New Roman" w:cs="Times New Roman" w:eastAsia="Times New Roman" w:hint="default"/>
                <w:spacing w:val="-14"/>
                <w:sz w:val="21"/>
                <w:szCs w:val="21"/>
              </w:rPr>
              <w:t>2012</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202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经贸发展补贴</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3,397,300.00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嘉财企</w:t>
            </w:r>
            <w:r>
              <w:rPr>
                <w:rFonts w:ascii="Times New Roman" w:hAnsi="Times New Roman" w:cs="Times New Roman" w:eastAsia="Times New Roman" w:hint="default"/>
                <w:spacing w:val="-13"/>
                <w:sz w:val="21"/>
                <w:szCs w:val="21"/>
              </w:rPr>
              <w:t>[2015]407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第二批省级战略</w:t>
            </w:r>
          </w:p>
          <w:p>
            <w:pPr>
              <w:pStyle w:val="TableParagraph"/>
              <w:spacing w:line="272" w:lineRule="exact" w:before="27"/>
              <w:ind w:left="26" w:right="192"/>
              <w:jc w:val="left"/>
              <w:rPr>
                <w:rFonts w:ascii="宋体" w:hAnsi="宋体" w:cs="宋体" w:eastAsia="宋体" w:hint="default"/>
                <w:sz w:val="21"/>
                <w:szCs w:val="21"/>
              </w:rPr>
            </w:pPr>
            <w:r>
              <w:rPr>
                <w:rFonts w:ascii="宋体" w:hAnsi="宋体" w:cs="宋体" w:eastAsia="宋体" w:hint="default"/>
                <w:sz w:val="21"/>
                <w:szCs w:val="21"/>
              </w:rPr>
              <w:t>性新兴产业发展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专项资金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 w:right="0"/>
              <w:jc w:val="center"/>
              <w:rPr>
                <w:rFonts w:ascii="宋体" w:hAnsi="宋体" w:cs="宋体" w:eastAsia="宋体" w:hint="default"/>
                <w:sz w:val="21"/>
                <w:szCs w:val="21"/>
              </w:rPr>
            </w:pPr>
            <w:r>
              <w:rPr>
                <w:rFonts w:ascii="宋体" w:hAnsi="宋体" w:cs="宋体" w:eastAsia="宋体" w:hint="default"/>
                <w:spacing w:val="-19"/>
                <w:sz w:val="21"/>
                <w:szCs w:val="21"/>
              </w:rPr>
              <w:t>川财建【</w:t>
            </w:r>
            <w:r>
              <w:rPr>
                <w:rFonts w:ascii="Times New Roman" w:hAnsi="Times New Roman" w:cs="Times New Roman" w:eastAsia="Times New Roman" w:hint="default"/>
                <w:spacing w:val="-19"/>
                <w:sz w:val="21"/>
                <w:szCs w:val="21"/>
              </w:rPr>
              <w:t>2013</w:t>
            </w:r>
            <w:r>
              <w:rPr>
                <w:rFonts w:ascii="宋体" w:hAnsi="宋体" w:cs="宋体" w:eastAsia="宋体" w:hint="default"/>
                <w:spacing w:val="-19"/>
                <w:sz w:val="21"/>
                <w:szCs w:val="21"/>
              </w:rPr>
              <w:t>】</w:t>
            </w:r>
            <w:r>
              <w:rPr>
                <w:rFonts w:ascii="Times New Roman" w:hAnsi="Times New Roman" w:cs="Times New Roman" w:eastAsia="Times New Roman" w:hint="default"/>
                <w:spacing w:val="-19"/>
                <w:sz w:val="21"/>
                <w:szCs w:val="21"/>
              </w:rPr>
              <w:t>62</w:t>
            </w:r>
            <w:r>
              <w:rPr>
                <w:rFonts w:ascii="Times New Roman" w:hAnsi="Times New Roman" w:cs="Times New Roman" w:eastAsia="Times New Roman" w:hint="default"/>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6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6" w:right="192"/>
              <w:jc w:val="left"/>
              <w:rPr>
                <w:rFonts w:ascii="宋体" w:hAnsi="宋体" w:cs="宋体" w:eastAsia="宋体" w:hint="default"/>
                <w:sz w:val="21"/>
                <w:szCs w:val="21"/>
              </w:rPr>
            </w:pPr>
            <w:r>
              <w:rPr>
                <w:rFonts w:ascii="宋体" w:hAnsi="宋体" w:cs="宋体" w:eastAsia="宋体" w:hint="default"/>
                <w:sz w:val="21"/>
                <w:szCs w:val="21"/>
              </w:rPr>
              <w:t>外贸发展促进资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金补贴</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11,575,550.00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38"/>
              <w:jc w:val="left"/>
              <w:rPr>
                <w:rFonts w:ascii="宋体" w:hAnsi="宋体" w:cs="宋体" w:eastAsia="宋体" w:hint="default"/>
                <w:sz w:val="21"/>
                <w:szCs w:val="21"/>
              </w:rPr>
            </w:pPr>
            <w:r>
              <w:rPr>
                <w:rFonts w:ascii="宋体" w:hAnsi="宋体" w:cs="宋体" w:eastAsia="宋体" w:hint="default"/>
                <w:spacing w:val="-13"/>
                <w:sz w:val="21"/>
                <w:szCs w:val="21"/>
              </w:rPr>
              <w:t>绵财建</w:t>
            </w:r>
            <w:r>
              <w:rPr>
                <w:rFonts w:ascii="Times New Roman" w:hAnsi="Times New Roman" w:cs="Times New Roman" w:eastAsia="Times New Roman" w:hint="default"/>
                <w:spacing w:val="-13"/>
                <w:sz w:val="21"/>
                <w:szCs w:val="21"/>
              </w:rPr>
              <w:t>[2016]156</w:t>
            </w:r>
            <w:r>
              <w:rPr>
                <w:rFonts w:ascii="Times New Roman" w:hAnsi="Times New Roman" w:cs="Times New Roman" w:eastAsia="Times New Roman" w:hint="default"/>
                <w:spacing w:val="-2"/>
                <w:sz w:val="21"/>
                <w:szCs w:val="21"/>
              </w:rPr>
              <w:t> </w:t>
            </w:r>
            <w:r>
              <w:rPr>
                <w:rFonts w:ascii="宋体" w:hAnsi="宋体" w:cs="宋体" w:eastAsia="宋体" w:hint="default"/>
                <w:spacing w:val="-22"/>
                <w:sz w:val="21"/>
                <w:szCs w:val="21"/>
              </w:rPr>
              <w:t>号、</w:t>
            </w:r>
            <w:r>
              <w:rPr>
                <w:rFonts w:ascii="宋体" w:hAnsi="宋体" w:cs="宋体" w:eastAsia="宋体" w:hint="default"/>
                <w:sz w:val="21"/>
                <w:szCs w:val="21"/>
              </w:rPr>
            </w:r>
          </w:p>
          <w:p>
            <w:pPr>
              <w:pStyle w:val="TableParagraph"/>
              <w:spacing w:line="228" w:lineRule="auto" w:before="2"/>
              <w:ind w:left="24" w:right="-38"/>
              <w:jc w:val="left"/>
              <w:rPr>
                <w:rFonts w:ascii="宋体" w:hAnsi="宋体" w:cs="宋体" w:eastAsia="宋体" w:hint="default"/>
                <w:sz w:val="21"/>
                <w:szCs w:val="21"/>
              </w:rPr>
            </w:pPr>
            <w:r>
              <w:rPr>
                <w:rFonts w:ascii="宋体" w:hAnsi="宋体" w:cs="宋体" w:eastAsia="宋体" w:hint="default"/>
                <w:spacing w:val="-13"/>
                <w:sz w:val="21"/>
                <w:szCs w:val="21"/>
              </w:rPr>
              <w:t>绵财建</w:t>
            </w:r>
            <w:r>
              <w:rPr>
                <w:rFonts w:ascii="Times New Roman" w:hAnsi="Times New Roman" w:cs="Times New Roman" w:eastAsia="Times New Roman" w:hint="default"/>
                <w:spacing w:val="-13"/>
                <w:sz w:val="21"/>
                <w:szCs w:val="21"/>
              </w:rPr>
              <w:t>[2015]129 </w:t>
            </w:r>
            <w:r>
              <w:rPr>
                <w:rFonts w:ascii="宋体" w:hAnsi="宋体" w:cs="宋体" w:eastAsia="宋体" w:hint="default"/>
                <w:spacing w:val="-22"/>
                <w:sz w:val="21"/>
                <w:szCs w:val="21"/>
              </w:rPr>
              <w:t>号、</w:t>
            </w:r>
            <w:r>
              <w:rPr>
                <w:rFonts w:ascii="宋体" w:hAnsi="宋体" w:cs="宋体" w:eastAsia="宋体" w:hint="default"/>
                <w:spacing w:val="-94"/>
                <w:sz w:val="21"/>
                <w:szCs w:val="21"/>
              </w:rPr>
              <w:t> </w:t>
            </w:r>
            <w:r>
              <w:rPr>
                <w:rFonts w:ascii="宋体" w:hAnsi="宋体" w:cs="宋体" w:eastAsia="宋体" w:hint="default"/>
                <w:spacing w:val="-20"/>
                <w:sz w:val="21"/>
                <w:szCs w:val="21"/>
              </w:rPr>
              <w:t>合肥市财政国库支付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5"/>
                <w:sz w:val="21"/>
                <w:szCs w:val="21"/>
              </w:rPr>
              <w:t>中心、绵财建【</w:t>
            </w:r>
            <w:r>
              <w:rPr>
                <w:rFonts w:ascii="Times New Roman" w:hAnsi="Times New Roman" w:cs="Times New Roman" w:eastAsia="Times New Roman" w:hint="default"/>
                <w:spacing w:val="-25"/>
                <w:sz w:val="21"/>
                <w:szCs w:val="21"/>
              </w:rPr>
              <w:t>2015</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36"/>
                <w:sz w:val="21"/>
                <w:szCs w:val="21"/>
              </w:rPr>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pacing w:val="-18"/>
                <w:sz w:val="21"/>
                <w:szCs w:val="21"/>
              </w:rPr>
              <w:t>号</w:t>
            </w:r>
            <w:r>
              <w:rPr>
                <w:rFonts w:ascii="Times New Roman" w:hAnsi="Times New Roman" w:cs="Times New Roman" w:eastAsia="Times New Roman" w:hint="default"/>
                <w:spacing w:val="-18"/>
                <w:sz w:val="21"/>
                <w:szCs w:val="21"/>
              </w:rPr>
              <w:t>;</w:t>
            </w:r>
            <w:r>
              <w:rPr>
                <w:rFonts w:ascii="宋体" w:hAnsi="宋体" w:cs="宋体" w:eastAsia="宋体" w:hint="default"/>
                <w:spacing w:val="-18"/>
                <w:sz w:val="21"/>
                <w:szCs w:val="21"/>
              </w:rPr>
              <w:t>绵阳市财政局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9"/>
                <w:sz w:val="21"/>
                <w:szCs w:val="21"/>
              </w:rPr>
              <w:t>预算追加通知单等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05"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p>
            <w:pPr>
              <w:pStyle w:val="TableParagraph"/>
              <w:spacing w:line="205" w:lineRule="exact"/>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年内外经贸</w:t>
            </w:r>
          </w:p>
          <w:p>
            <w:pPr>
              <w:pStyle w:val="TableParagraph"/>
              <w:spacing w:line="274" w:lineRule="exact" w:before="16"/>
              <w:ind w:left="26" w:right="192"/>
              <w:jc w:val="left"/>
              <w:rPr>
                <w:rFonts w:ascii="宋体" w:hAnsi="宋体" w:cs="宋体" w:eastAsia="宋体" w:hint="default"/>
                <w:sz w:val="21"/>
                <w:szCs w:val="21"/>
              </w:rPr>
            </w:pPr>
            <w:r>
              <w:rPr>
                <w:rFonts w:ascii="宋体" w:hAnsi="宋体" w:cs="宋体" w:eastAsia="宋体" w:hint="default"/>
                <w:sz w:val="21"/>
                <w:szCs w:val="21"/>
              </w:rPr>
              <w:t>发展与口岸建设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专项资金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粤商务合函</w:t>
            </w:r>
            <w:r>
              <w:rPr>
                <w:rFonts w:ascii="Times New Roman" w:hAnsi="Times New Roman" w:cs="Times New Roman" w:eastAsia="Times New Roman" w:hint="default"/>
                <w:spacing w:val="-15"/>
                <w:sz w:val="21"/>
                <w:szCs w:val="21"/>
              </w:rPr>
              <w:t>[2016]30</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both"/>
              <w:rPr>
                <w:rFonts w:ascii="宋体" w:hAnsi="宋体" w:cs="宋体" w:eastAsia="宋体" w:hint="default"/>
                <w:sz w:val="21"/>
                <w:szCs w:val="21"/>
              </w:rPr>
            </w:pPr>
            <w:r>
              <w:rPr>
                <w:rFonts w:ascii="宋体" w:hAnsi="宋体" w:cs="宋体" w:eastAsia="宋体" w:hint="default"/>
                <w:sz w:val="21"/>
                <w:szCs w:val="21"/>
              </w:rPr>
              <w:t>市高新区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37" w:lineRule="auto"/>
              <w:ind w:left="26" w:right="192"/>
              <w:jc w:val="both"/>
              <w:rPr>
                <w:rFonts w:ascii="宋体" w:hAnsi="宋体" w:cs="宋体" w:eastAsia="宋体" w:hint="default"/>
                <w:sz w:val="21"/>
                <w:szCs w:val="21"/>
              </w:rPr>
            </w:pPr>
            <w:r>
              <w:rPr>
                <w:rFonts w:ascii="宋体" w:hAnsi="宋体" w:cs="宋体" w:eastAsia="宋体" w:hint="default"/>
                <w:sz w:val="21"/>
                <w:szCs w:val="21"/>
              </w:rPr>
              <w:t>度省基建投资增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资核心竞争专项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18"/>
                <w:sz w:val="21"/>
                <w:szCs w:val="21"/>
              </w:rPr>
              <w:t>景发改产业字</w:t>
            </w:r>
          </w:p>
          <w:p>
            <w:pPr>
              <w:pStyle w:val="TableParagraph"/>
              <w:spacing w:line="28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[2015]356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免喷涂高光泽仿</w:t>
            </w:r>
          </w:p>
          <w:p>
            <w:pPr>
              <w:pStyle w:val="TableParagraph"/>
              <w:spacing w:line="274" w:lineRule="exact" w:before="24"/>
              <w:ind w:left="26" w:right="134"/>
              <w:jc w:val="left"/>
              <w:rPr>
                <w:rFonts w:ascii="宋体" w:hAnsi="宋体" w:cs="宋体" w:eastAsia="宋体" w:hint="default"/>
                <w:sz w:val="21"/>
                <w:szCs w:val="21"/>
              </w:rPr>
            </w:pPr>
            <w:r>
              <w:rPr>
                <w:rFonts w:ascii="宋体" w:hAnsi="宋体" w:cs="宋体" w:eastAsia="宋体" w:hint="default"/>
                <w:sz w:val="21"/>
                <w:szCs w:val="21"/>
              </w:rPr>
              <w:t>金属</w:t>
            </w:r>
            <w:r>
              <w:rPr>
                <w:rFonts w:ascii="Times New Roman" w:hAnsi="Times New Roman" w:cs="Times New Roman" w:eastAsia="Times New Roman" w:hint="default"/>
                <w:sz w:val="21"/>
                <w:szCs w:val="21"/>
              </w:rPr>
              <w:t>/</w:t>
            </w:r>
            <w:r>
              <w:rPr>
                <w:rFonts w:ascii="宋体" w:hAnsi="宋体" w:cs="宋体" w:eastAsia="宋体" w:hint="default"/>
                <w:sz w:val="21"/>
                <w:szCs w:val="21"/>
              </w:rPr>
              <w:t>陶瓷质感材</w:t>
            </w:r>
            <w:r>
              <w:rPr>
                <w:rFonts w:ascii="宋体" w:hAnsi="宋体" w:cs="宋体" w:eastAsia="宋体" w:hint="default"/>
                <w:w w:val="100"/>
                <w:sz w:val="21"/>
                <w:szCs w:val="21"/>
              </w:rPr>
              <w:t> </w:t>
            </w:r>
            <w:r>
              <w:rPr>
                <w:rFonts w:ascii="宋体" w:hAnsi="宋体" w:cs="宋体" w:eastAsia="宋体" w:hint="default"/>
                <w:sz w:val="21"/>
                <w:szCs w:val="21"/>
              </w:rPr>
              <w:t>料的开发及应用</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22"/>
                <w:w w:val="100"/>
                <w:sz w:val="21"/>
                <w:szCs w:val="21"/>
              </w:rPr>
              <w:t>绵</w:t>
            </w:r>
            <w:r>
              <w:rPr>
                <w:rFonts w:ascii="宋体" w:hAnsi="宋体" w:cs="宋体" w:eastAsia="宋体" w:hint="default"/>
                <w:spacing w:val="-20"/>
                <w:w w:val="100"/>
                <w:sz w:val="21"/>
                <w:szCs w:val="21"/>
              </w:rPr>
              <w:t>市</w:t>
            </w:r>
            <w:r>
              <w:rPr>
                <w:rFonts w:ascii="宋体" w:hAnsi="宋体" w:cs="宋体" w:eastAsia="宋体" w:hint="default"/>
                <w:spacing w:val="-22"/>
                <w:w w:val="100"/>
                <w:sz w:val="21"/>
                <w:szCs w:val="21"/>
              </w:rPr>
              <w:t>发改产</w:t>
            </w:r>
            <w:r>
              <w:rPr>
                <w:rFonts w:ascii="宋体" w:hAnsi="宋体" w:cs="宋体" w:eastAsia="宋体" w:hint="default"/>
                <w:spacing w:val="-108"/>
                <w:w w:val="100"/>
                <w:sz w:val="21"/>
                <w:szCs w:val="21"/>
              </w:rPr>
              <w:t>业</w:t>
            </w:r>
            <w:r>
              <w:rPr>
                <w:rFonts w:ascii="宋体" w:hAnsi="宋体" w:cs="宋体" w:eastAsia="宋体" w:hint="default"/>
                <w:spacing w:val="-20"/>
                <w:w w:val="100"/>
                <w:sz w:val="21"/>
                <w:szCs w:val="21"/>
              </w:rPr>
              <w:t>【</w:t>
            </w:r>
            <w:r>
              <w:rPr>
                <w:rFonts w:ascii="Times New Roman" w:hAnsi="Times New Roman" w:cs="Times New Roman" w:eastAsia="Times New Roman" w:hint="default"/>
                <w:spacing w:val="-10"/>
                <w:w w:val="100"/>
                <w:sz w:val="21"/>
                <w:szCs w:val="21"/>
              </w:rPr>
              <w:t>2</w:t>
            </w:r>
            <w:r>
              <w:rPr>
                <w:rFonts w:ascii="Times New Roman" w:hAnsi="Times New Roman" w:cs="Times New Roman" w:eastAsia="Times New Roman" w:hint="default"/>
                <w:spacing w:val="-13"/>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4</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681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年成都高新</w:t>
            </w:r>
          </w:p>
          <w:p>
            <w:pPr>
              <w:pStyle w:val="TableParagraph"/>
              <w:spacing w:line="272" w:lineRule="exact" w:before="19"/>
              <w:ind w:left="26" w:right="192"/>
              <w:jc w:val="left"/>
              <w:rPr>
                <w:rFonts w:ascii="宋体" w:hAnsi="宋体" w:cs="宋体" w:eastAsia="宋体" w:hint="default"/>
                <w:sz w:val="21"/>
                <w:szCs w:val="21"/>
              </w:rPr>
            </w:pPr>
            <w:r>
              <w:rPr>
                <w:rFonts w:ascii="宋体" w:hAnsi="宋体" w:cs="宋体" w:eastAsia="宋体" w:hint="default"/>
                <w:sz w:val="21"/>
                <w:szCs w:val="21"/>
              </w:rPr>
              <w:t>区楼宇经济产业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扶持资金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《成高经发</w:t>
            </w:r>
            <w:r>
              <w:rPr>
                <w:rFonts w:ascii="Times New Roman" w:hAnsi="Times New Roman" w:cs="Times New Roman" w:eastAsia="Times New Roman" w:hint="default"/>
                <w:spacing w:val="-15"/>
                <w:sz w:val="21"/>
                <w:szCs w:val="21"/>
              </w:rPr>
              <w:t>[2016]83</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pacing w:val="-22"/>
                <w:sz w:val="21"/>
                <w:szCs w:val="21"/>
              </w:rPr>
              <w:t>号》</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科技部资源配置</w:t>
            </w:r>
          </w:p>
          <w:p>
            <w:pPr>
              <w:pStyle w:val="TableParagraph"/>
              <w:spacing w:line="274" w:lineRule="exact" w:before="24"/>
              <w:ind w:left="26" w:right="89"/>
              <w:jc w:val="left"/>
              <w:rPr>
                <w:rFonts w:ascii="宋体" w:hAnsi="宋体" w:cs="宋体" w:eastAsia="宋体" w:hint="default"/>
                <w:sz w:val="21"/>
                <w:szCs w:val="21"/>
              </w:rPr>
            </w:pPr>
            <w:r>
              <w:rPr>
                <w:rFonts w:ascii="宋体" w:hAnsi="宋体" w:cs="宋体" w:eastAsia="宋体" w:hint="default"/>
                <w:sz w:val="21"/>
                <w:szCs w:val="21"/>
              </w:rPr>
              <w:t>与管理司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项目奖励款</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1,610,000.00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14"/>
                <w:sz w:val="21"/>
                <w:szCs w:val="21"/>
              </w:rPr>
              <w:t>国科发资</w:t>
            </w:r>
            <w:r>
              <w:rPr>
                <w:rFonts w:ascii="Times New Roman" w:hAnsi="Times New Roman" w:cs="Times New Roman" w:eastAsia="Times New Roman" w:hint="default"/>
                <w:spacing w:val="-14"/>
                <w:sz w:val="21"/>
                <w:szCs w:val="21"/>
              </w:rPr>
              <w:t>[2015]114</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促进新型工业化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发展政策奖补</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1,538,700.00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pacing w:val="-18"/>
                <w:sz w:val="21"/>
                <w:szCs w:val="21"/>
              </w:rPr>
              <w:t>合政〔</w:t>
            </w:r>
            <w:r>
              <w:rPr>
                <w:rFonts w:ascii="Times New Roman" w:hAnsi="Times New Roman" w:cs="Times New Roman" w:eastAsia="Times New Roman" w:hint="default"/>
                <w:spacing w:val="-18"/>
                <w:sz w:val="21"/>
                <w:szCs w:val="21"/>
              </w:rPr>
              <w:t>2015</w:t>
            </w:r>
            <w:r>
              <w:rPr>
                <w:rFonts w:ascii="宋体" w:hAnsi="宋体" w:cs="宋体" w:eastAsia="宋体" w:hint="default"/>
                <w:spacing w:val="-18"/>
                <w:sz w:val="21"/>
                <w:szCs w:val="21"/>
              </w:rPr>
              <w:t>〕</w:t>
            </w:r>
            <w:r>
              <w:rPr>
                <w:rFonts w:ascii="Times New Roman" w:hAnsi="Times New Roman" w:cs="Times New Roman" w:eastAsia="Times New Roman" w:hint="default"/>
                <w:spacing w:val="-18"/>
                <w:sz w:val="21"/>
                <w:szCs w:val="21"/>
              </w:rPr>
              <w:t>36</w:t>
            </w:r>
            <w:r>
              <w:rPr>
                <w:rFonts w:ascii="Times New Roman" w:hAnsi="Times New Roman" w:cs="Times New Roman" w:eastAsia="Times New Roman" w:hint="default"/>
                <w:spacing w:val="-7"/>
                <w:sz w:val="21"/>
                <w:szCs w:val="21"/>
              </w:rPr>
              <w:t> </w:t>
            </w:r>
            <w:r>
              <w:rPr>
                <w:rFonts w:ascii="宋体" w:hAnsi="宋体" w:cs="宋体" w:eastAsia="宋体" w:hint="default"/>
                <w:spacing w:val="-22"/>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04"/>
        <w:gridCol w:w="1923"/>
        <w:gridCol w:w="1920"/>
        <w:gridCol w:w="1779"/>
        <w:gridCol w:w="1570"/>
      </w:tblGrid>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智能家居关键技</w:t>
            </w:r>
          </w:p>
          <w:p>
            <w:pPr>
              <w:pStyle w:val="TableParagraph"/>
              <w:spacing w:line="240" w:lineRule="auto"/>
              <w:ind w:left="26" w:right="192"/>
              <w:jc w:val="left"/>
              <w:rPr>
                <w:rFonts w:ascii="宋体" w:hAnsi="宋体" w:cs="宋体" w:eastAsia="宋体" w:hint="default"/>
                <w:sz w:val="21"/>
                <w:szCs w:val="21"/>
              </w:rPr>
            </w:pPr>
            <w:r>
              <w:rPr>
                <w:rFonts w:ascii="宋体" w:hAnsi="宋体" w:cs="宋体" w:eastAsia="宋体" w:hint="default"/>
                <w:sz w:val="21"/>
                <w:szCs w:val="21"/>
              </w:rPr>
              <w:t>术与系统研发及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应用</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川财教</w:t>
            </w:r>
            <w:r>
              <w:rPr>
                <w:rFonts w:ascii="Times New Roman" w:hAnsi="Times New Roman" w:cs="Times New Roman" w:eastAsia="Times New Roman" w:hint="default"/>
                <w:spacing w:val="-13"/>
                <w:sz w:val="21"/>
                <w:szCs w:val="21"/>
              </w:rPr>
              <w:t>[2013]276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92"/>
              <w:jc w:val="left"/>
              <w:rPr>
                <w:rFonts w:ascii="宋体" w:hAnsi="宋体" w:cs="宋体" w:eastAsia="宋体" w:hint="default"/>
                <w:sz w:val="21"/>
                <w:szCs w:val="21"/>
              </w:rPr>
            </w:pPr>
            <w:r>
              <w:rPr>
                <w:rFonts w:ascii="宋体" w:hAnsi="宋体" w:cs="宋体" w:eastAsia="宋体" w:hint="default"/>
                <w:sz w:val="21"/>
                <w:szCs w:val="21"/>
              </w:rPr>
              <w:t>市财政局企业岗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位补贴款</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1,217,800.00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22"/>
                <w:w w:val="100"/>
                <w:sz w:val="21"/>
                <w:szCs w:val="21"/>
              </w:rPr>
              <w:t>合</w:t>
            </w:r>
            <w:r>
              <w:rPr>
                <w:rFonts w:ascii="宋体" w:hAnsi="宋体" w:cs="宋体" w:eastAsia="宋体" w:hint="default"/>
                <w:spacing w:val="-97"/>
                <w:w w:val="100"/>
                <w:sz w:val="21"/>
                <w:szCs w:val="21"/>
              </w:rPr>
              <w:t>政</w:t>
            </w:r>
            <w:r>
              <w:rPr>
                <w:rFonts w:ascii="宋体" w:hAnsi="宋体" w:cs="宋体" w:eastAsia="宋体" w:hint="default"/>
                <w:spacing w:val="-22"/>
                <w:w w:val="100"/>
                <w:sz w:val="21"/>
                <w:szCs w:val="21"/>
              </w:rPr>
              <w:t>（</w:t>
            </w:r>
            <w:r>
              <w:rPr>
                <w:rFonts w:ascii="Times New Roman" w:hAnsi="Times New Roman" w:cs="Times New Roman" w:eastAsia="Times New Roman" w:hint="default"/>
                <w:spacing w:val="-10"/>
                <w:w w:val="100"/>
                <w:sz w:val="21"/>
                <w:szCs w:val="21"/>
              </w:rPr>
              <w:t>20</w:t>
            </w:r>
            <w:r>
              <w:rPr>
                <w:rFonts w:ascii="Times New Roman" w:hAnsi="Times New Roman" w:cs="Times New Roman" w:eastAsia="Times New Roman" w:hint="default"/>
                <w:spacing w:val="-13"/>
                <w:w w:val="100"/>
                <w:sz w:val="21"/>
                <w:szCs w:val="21"/>
              </w:rPr>
              <w:t>1</w:t>
            </w:r>
            <w:r>
              <w:rPr>
                <w:rFonts w:ascii="Times New Roman" w:hAnsi="Times New Roman" w:cs="Times New Roman" w:eastAsia="Times New Roman" w:hint="default"/>
                <w:spacing w:val="-10"/>
                <w:w w:val="100"/>
                <w:sz w:val="21"/>
                <w:szCs w:val="21"/>
              </w:rPr>
              <w:t>5</w:t>
            </w:r>
            <w:r>
              <w:rPr>
                <w:rFonts w:ascii="宋体" w:hAnsi="宋体" w:cs="宋体" w:eastAsia="宋体" w:hint="default"/>
                <w:spacing w:val="-99"/>
                <w:w w:val="100"/>
                <w:sz w:val="21"/>
                <w:szCs w:val="21"/>
              </w:rPr>
              <w:t>）</w:t>
            </w:r>
            <w:r>
              <w:rPr>
                <w:rFonts w:ascii="Times New Roman" w:hAnsi="Times New Roman" w:cs="Times New Roman" w:eastAsia="Times New Roman" w:hint="default"/>
                <w:spacing w:val="-10"/>
                <w:w w:val="100"/>
                <w:sz w:val="21"/>
                <w:szCs w:val="21"/>
              </w:rPr>
              <w:t>3</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pacing w:val="-99"/>
                <w:w w:val="100"/>
                <w:sz w:val="21"/>
                <w:szCs w:val="21"/>
              </w:rPr>
              <w:t>号</w:t>
            </w:r>
            <w:r>
              <w:rPr>
                <w:rFonts w:ascii="宋体" w:hAnsi="宋体" w:cs="宋体" w:eastAsia="宋体" w:hint="default"/>
                <w:spacing w:val="-20"/>
                <w:w w:val="100"/>
                <w:sz w:val="21"/>
                <w:szCs w:val="21"/>
              </w:rPr>
              <w:t>（</w:t>
            </w:r>
            <w:r>
              <w:rPr>
                <w:rFonts w:ascii="Times New Roman" w:hAnsi="Times New Roman" w:cs="Times New Roman" w:eastAsia="Times New Roman" w:hint="default"/>
                <w:w w:val="100"/>
                <w:sz w:val="21"/>
                <w:szCs w:val="21"/>
              </w:rPr>
              <w:t>2</w:t>
            </w:r>
          </w:p>
          <w:p>
            <w:pPr>
              <w:pStyle w:val="TableParagraph"/>
              <w:spacing w:line="272" w:lineRule="exact" w:before="19"/>
              <w:ind w:left="24" w:right="10"/>
              <w:jc w:val="left"/>
              <w:rPr>
                <w:rFonts w:ascii="宋体" w:hAnsi="宋体" w:cs="宋体" w:eastAsia="宋体" w:hint="default"/>
                <w:sz w:val="21"/>
                <w:szCs w:val="21"/>
              </w:rPr>
            </w:pPr>
            <w:r>
              <w:rPr>
                <w:rFonts w:ascii="宋体" w:hAnsi="宋体" w:cs="宋体" w:eastAsia="宋体" w:hint="default"/>
                <w:spacing w:val="-20"/>
                <w:sz w:val="21"/>
                <w:szCs w:val="21"/>
              </w:rPr>
              <w:t>合肥经济技术开发区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9"/>
                <w:sz w:val="21"/>
                <w:szCs w:val="21"/>
              </w:rPr>
              <w:t>财政国库支付中心</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年中国制造</w:t>
            </w:r>
          </w:p>
          <w:p>
            <w:pPr>
              <w:pStyle w:val="TableParagraph"/>
              <w:spacing w:line="230" w:lineRule="auto"/>
              <w:ind w:left="26" w:right="141"/>
              <w:jc w:val="both"/>
              <w:rPr>
                <w:rFonts w:ascii="宋体" w:hAnsi="宋体" w:cs="宋体" w:eastAsia="宋体" w:hint="default"/>
                <w:sz w:val="21"/>
                <w:szCs w:val="21"/>
              </w:rPr>
            </w:pPr>
            <w:r>
              <w:rPr>
                <w:rFonts w:ascii="Times New Roman" w:hAnsi="Times New Roman" w:cs="Times New Roman" w:eastAsia="Times New Roman" w:hint="default"/>
                <w:sz w:val="21"/>
                <w:szCs w:val="21"/>
              </w:rPr>
              <w:t>2025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四川行动与</w:t>
            </w:r>
            <w:r>
              <w:rPr>
                <w:rFonts w:ascii="宋体" w:hAnsi="宋体" w:cs="宋体" w:eastAsia="宋体" w:hint="default"/>
                <w:w w:val="100"/>
                <w:sz w:val="21"/>
                <w:szCs w:val="21"/>
              </w:rPr>
              <w:t> </w:t>
            </w:r>
            <w:r>
              <w:rPr>
                <w:rFonts w:ascii="宋体" w:hAnsi="宋体" w:cs="宋体" w:eastAsia="宋体" w:hint="default"/>
                <w:sz w:val="21"/>
                <w:szCs w:val="21"/>
              </w:rPr>
              <w:t>创新驱动资金项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2"/>
              <w:jc w:val="right"/>
              <w:rPr>
                <w:rFonts w:ascii="Times New Roman" w:hAnsi="Times New Roman" w:cs="Times New Roman" w:eastAsia="Times New Roman" w:hint="default"/>
                <w:sz w:val="21"/>
                <w:szCs w:val="21"/>
              </w:rPr>
            </w:pPr>
            <w:r>
              <w:rPr>
                <w:rFonts w:ascii="Times New Roman"/>
                <w:spacing w:val="-1"/>
                <w:sz w:val="21"/>
              </w:rPr>
              <w:t>1,160,000.00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川财建</w:t>
            </w:r>
            <w:r>
              <w:rPr>
                <w:rFonts w:ascii="Times New Roman" w:hAnsi="Times New Roman" w:cs="Times New Roman" w:eastAsia="Times New Roman" w:hint="default"/>
                <w:spacing w:val="-13"/>
                <w:sz w:val="21"/>
                <w:szCs w:val="21"/>
              </w:rPr>
              <w:t>[2016]68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固定资产技改项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目补助</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1,120,000.00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合肥经济技术开发区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19"/>
                <w:sz w:val="21"/>
                <w:szCs w:val="21"/>
              </w:rPr>
              <w:t>财政国库支付中心</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天津鑫泰工业经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济发展管理中心</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1,014,456.72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天津市鑫泰工业经济</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18"/>
                <w:sz w:val="21"/>
                <w:szCs w:val="21"/>
              </w:rPr>
              <w:t>发展管理中心</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长虹信息化现代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物流园区</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绵财建</w:t>
            </w:r>
            <w:r>
              <w:rPr>
                <w:rFonts w:ascii="Times New Roman" w:hAnsi="Times New Roman" w:cs="Times New Roman" w:eastAsia="Times New Roman" w:hint="default"/>
                <w:spacing w:val="-13"/>
                <w:sz w:val="21"/>
                <w:szCs w:val="21"/>
              </w:rPr>
              <w:t>[2015]58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超大尺寸（</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p>
            <w:pPr>
              <w:pStyle w:val="TableParagraph"/>
              <w:spacing w:line="272" w:lineRule="exact" w:before="19"/>
              <w:ind w:left="26" w:right="192"/>
              <w:jc w:val="left"/>
              <w:rPr>
                <w:rFonts w:ascii="宋体" w:hAnsi="宋体" w:cs="宋体" w:eastAsia="宋体" w:hint="default"/>
                <w:sz w:val="21"/>
                <w:szCs w:val="21"/>
              </w:rPr>
            </w:pPr>
            <w:r>
              <w:rPr>
                <w:rFonts w:ascii="宋体" w:hAnsi="宋体" w:cs="宋体" w:eastAsia="宋体" w:hint="default"/>
                <w:sz w:val="21"/>
                <w:szCs w:val="21"/>
              </w:rPr>
              <w:t>短焦激光显示技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术研发及产业化</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绵科知发</w:t>
            </w:r>
            <w:r>
              <w:rPr>
                <w:rFonts w:ascii="Times New Roman" w:hAnsi="Times New Roman" w:cs="Times New Roman" w:eastAsia="Times New Roman" w:hint="default"/>
                <w:spacing w:val="-14"/>
                <w:sz w:val="21"/>
                <w:szCs w:val="21"/>
              </w:rPr>
              <w:t>[2016]12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绵阳科技城科教</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创业园区财政局</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8"/>
                <w:sz w:val="21"/>
                <w:szCs w:val="21"/>
              </w:rPr>
              <w:t>绵阳财政局</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服务业发展政策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奖补</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合肥经济技术开发区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19"/>
                <w:sz w:val="21"/>
                <w:szCs w:val="21"/>
              </w:rPr>
              <w:t>财政国库支付中心</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经济技术开发区</w:t>
            </w:r>
          </w:p>
          <w:p>
            <w:pPr>
              <w:pStyle w:val="TableParagraph"/>
              <w:spacing w:line="272" w:lineRule="exact" w:before="27"/>
              <w:ind w:left="26" w:right="134"/>
              <w:jc w:val="both"/>
              <w:rPr>
                <w:rFonts w:ascii="宋体" w:hAnsi="宋体" w:cs="宋体" w:eastAsia="宋体" w:hint="default"/>
                <w:sz w:val="21"/>
                <w:szCs w:val="21"/>
              </w:rPr>
            </w:pPr>
            <w:r>
              <w:rPr>
                <w:rFonts w:ascii="宋体" w:hAnsi="宋体" w:cs="宋体" w:eastAsia="宋体" w:hint="default"/>
                <w:sz w:val="21"/>
                <w:szCs w:val="21"/>
              </w:rPr>
              <w:t>促进新型工业化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发展政策</w:t>
            </w:r>
            <w:r>
              <w:rPr>
                <w:rFonts w:ascii="Times New Roman" w:hAnsi="Times New Roman" w:cs="Times New Roman" w:eastAsia="Times New Roman" w:hint="default"/>
                <w:sz w:val="21"/>
                <w:szCs w:val="21"/>
              </w:rPr>
              <w:t>/</w:t>
            </w:r>
            <w:r>
              <w:rPr>
                <w:rFonts w:ascii="宋体" w:hAnsi="宋体" w:cs="宋体" w:eastAsia="宋体" w:hint="default"/>
                <w:sz w:val="21"/>
                <w:szCs w:val="21"/>
              </w:rPr>
              <w:t>工业借</w:t>
            </w:r>
            <w:r>
              <w:rPr>
                <w:rFonts w:ascii="宋体" w:hAnsi="宋体" w:cs="宋体" w:eastAsia="宋体" w:hint="default"/>
                <w:w w:val="100"/>
                <w:sz w:val="21"/>
                <w:szCs w:val="21"/>
              </w:rPr>
              <w:t> </w:t>
            </w:r>
            <w:r>
              <w:rPr>
                <w:rFonts w:ascii="宋体" w:hAnsi="宋体" w:cs="宋体" w:eastAsia="宋体" w:hint="default"/>
                <w:sz w:val="21"/>
                <w:szCs w:val="21"/>
              </w:rPr>
              <w:t>转补补贴资金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pacing w:val="-18"/>
                <w:sz w:val="21"/>
                <w:szCs w:val="21"/>
              </w:rPr>
              <w:t>合政（</w:t>
            </w:r>
            <w:r>
              <w:rPr>
                <w:rFonts w:ascii="Times New Roman" w:hAnsi="Times New Roman" w:cs="Times New Roman" w:eastAsia="Times New Roman" w:hint="default"/>
                <w:spacing w:val="-18"/>
                <w:sz w:val="21"/>
                <w:szCs w:val="21"/>
              </w:rPr>
              <w:t>2016</w:t>
            </w:r>
            <w:r>
              <w:rPr>
                <w:rFonts w:ascii="宋体" w:hAnsi="宋体" w:cs="宋体" w:eastAsia="宋体" w:hint="default"/>
                <w:spacing w:val="-18"/>
                <w:sz w:val="21"/>
                <w:szCs w:val="21"/>
              </w:rPr>
              <w:t>）</w:t>
            </w:r>
            <w:r>
              <w:rPr>
                <w:rFonts w:ascii="Times New Roman" w:hAnsi="Times New Roman" w:cs="Times New Roman" w:eastAsia="Times New Roman" w:hint="default"/>
                <w:spacing w:val="-18"/>
                <w:sz w:val="21"/>
                <w:szCs w:val="21"/>
              </w:rPr>
              <w:t>35</w:t>
            </w:r>
            <w:r>
              <w:rPr>
                <w:rFonts w:ascii="Times New Roman" w:hAnsi="Times New Roman" w:cs="Times New Roman" w:eastAsia="Times New Roman" w:hint="default"/>
                <w:spacing w:val="-7"/>
                <w:sz w:val="21"/>
                <w:szCs w:val="21"/>
              </w:rPr>
              <w:t> </w:t>
            </w:r>
            <w:r>
              <w:rPr>
                <w:rFonts w:ascii="宋体" w:hAnsi="宋体" w:cs="宋体" w:eastAsia="宋体" w:hint="default"/>
                <w:spacing w:val="-22"/>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52,116,408.41</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其他零星补贴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3,341,350.83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54,289,795.45</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3,341,350.83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163,862,161.58</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6"/>
        <w:ind w:right="3050"/>
        <w:jc w:val="left"/>
      </w:pPr>
      <w:r>
        <w:rPr/>
        <w:t>其他说明：</w:t>
      </w:r>
    </w:p>
    <w:p>
      <w:pPr>
        <w:pStyle w:val="BodyText"/>
        <w:spacing w:line="240" w:lineRule="auto" w:before="145"/>
        <w:ind w:right="3050"/>
        <w:jc w:val="left"/>
      </w:pPr>
      <w:r>
        <w:rPr/>
        <w:t>□适用√不适用</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79" w:space="495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462"/>
        <w:gridCol w:w="2328"/>
        <w:gridCol w:w="2317"/>
      </w:tblGrid>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非流动资产毁损报废损失合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31,481,827.37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71,307,168.15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31,481,827.37</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其中：固定资产毁损报废损失</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31,481,827.37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71,307,168.15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31,481,827.37</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462"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462"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462"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868,265.38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1,439,861.60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868,265.38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3"/>
        <w:gridCol w:w="1462"/>
        <w:gridCol w:w="2328"/>
        <w:gridCol w:w="2317"/>
      </w:tblGrid>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692,121.65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639,327.48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692,121.65</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31,541.14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16,736,840.45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4,291,517.13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16,736,840.45</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49,780,054.85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77,709,415.50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49,780,054.85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71"/>
          <w:pgSz w:w="11910" w:h="16840"/>
          <w:pgMar w:footer="1195" w:header="0" w:top="1120" w:bottom="1380" w:left="1580" w:right="1040"/>
        </w:sectPr>
      </w:pPr>
    </w:p>
    <w:p>
      <w:pPr>
        <w:pStyle w:val="Heading4"/>
        <w:spacing w:line="290"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0"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286,807,784.15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271,000,023.15</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3,901,524.00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11,443,647.45</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290,709,308.15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282,443,670.60</w:t>
            </w:r>
          </w:p>
        </w:tc>
      </w:tr>
    </w:tbl>
    <w:p>
      <w:pPr>
        <w:spacing w:line="240" w:lineRule="auto" w:before="7"/>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90" w:lineRule="auto" w:before="58"/>
        <w:ind w:right="7585"/>
        <w:jc w:val="left"/>
      </w:pPr>
      <w:r>
        <w:rPr>
          <w:spacing w:val="-1"/>
        </w:rPr>
        <w:t>□适用√不适用</w:t>
      </w:r>
      <w:r>
        <w:rPr>
          <w:spacing w:val="-96"/>
        </w:rPr>
        <w:t> </w:t>
      </w:r>
      <w:r>
        <w:rPr>
          <w:spacing w:val="-96"/>
        </w:rPr>
      </w:r>
      <w:r>
        <w:rPr/>
        <w:t>其他说明：</w:t>
      </w:r>
    </w:p>
    <w:p>
      <w:pPr>
        <w:pStyle w:val="BodyText"/>
        <w:spacing w:line="240" w:lineRule="auto" w:before="14"/>
        <w:ind w:right="3050"/>
        <w:jc w:val="left"/>
      </w:pPr>
      <w:r>
        <w:rPr/>
        <w:t>□适用√不适用</w:t>
      </w:r>
    </w:p>
    <w:p>
      <w:pPr>
        <w:spacing w:line="240" w:lineRule="auto" w:before="5"/>
        <w:rPr>
          <w:rFonts w:ascii="宋体" w:hAnsi="宋体" w:cs="宋体" w:eastAsia="宋体" w:hint="default"/>
          <w:sz w:val="27"/>
          <w:szCs w:val="27"/>
        </w:rPr>
      </w:pPr>
    </w:p>
    <w:p>
      <w:pPr>
        <w:pStyle w:val="Heading4"/>
        <w:spacing w:line="240" w:lineRule="auto" w:before="0"/>
        <w:ind w:right="3050"/>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4" w:lineRule="exact" w:before="56"/>
        <w:ind w:right="3050"/>
        <w:jc w:val="left"/>
      </w:pPr>
      <w:r>
        <w:rPr/>
        <w:t>√适用□不适用</w:t>
      </w:r>
    </w:p>
    <w:p>
      <w:pPr>
        <w:pStyle w:val="BodyText"/>
        <w:spacing w:line="290" w:lineRule="exact"/>
        <w:ind w:right="3050"/>
        <w:jc w:val="left"/>
      </w:pPr>
      <w:r>
        <w:rPr/>
        <w:t>详见本附注“六、</w:t>
      </w:r>
      <w:r>
        <w:rPr>
          <w:rFonts w:ascii="Times New Roman" w:hAnsi="Times New Roman" w:cs="Times New Roman" w:eastAsia="Times New Roman" w:hint="default"/>
        </w:rPr>
        <w:t>45</w:t>
      </w:r>
      <w:r>
        <w:rPr>
          <w:rFonts w:ascii="Times New Roman" w:hAnsi="Times New Roman" w:cs="Times New Roman" w:eastAsia="Times New Roman" w:hint="default"/>
          <w:spacing w:val="-6"/>
        </w:rPr>
        <w:t> </w:t>
      </w:r>
      <w:r>
        <w:rPr/>
        <w:t>其他综合收益”相关内容。</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918" w:val="left" w:leader="none"/>
        </w:tabs>
        <w:spacing w:line="240" w:lineRule="auto" w:before="56"/>
        <w:ind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right="-2"/>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294" w:space="243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85,233,851.87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98,630,842.78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13,580,387.53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12,469,602.03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94,668,778.52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74,268,370.96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收保险公司款项</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37,202,560.32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5,657,602.30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Times New Roman" w:hAnsi="Times New Roman" w:cs="Times New Roman" w:eastAsia="Times New Roman" w:hint="default"/>
                <w:sz w:val="21"/>
                <w:szCs w:val="21"/>
              </w:rPr>
            </w:pPr>
            <w:r>
              <w:rPr>
                <w:rFonts w:ascii="Times New Roman"/>
                <w:spacing w:val="-1"/>
                <w:sz w:val="21"/>
              </w:rPr>
              <w:t>150,388,740.20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126,504,743.74</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代收代付款</w:t>
            </w:r>
            <w:r>
              <w:rPr>
                <w:rFonts w:ascii="Times New Roman" w:hAnsi="Times New Roman" w:cs="Times New Roman" w:eastAsia="Times New Roman" w:hint="default"/>
                <w:sz w:val="21"/>
                <w:szCs w:val="21"/>
              </w:rPr>
              <w:t>*</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22,632,275.62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30,245,382.02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403,706,594.06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347,776,543.83</w:t>
            </w:r>
          </w:p>
        </w:tc>
      </w:tr>
    </w:tbl>
    <w:p>
      <w:pPr>
        <w:spacing w:line="240" w:lineRule="auto" w:before="10"/>
        <w:rPr>
          <w:rFonts w:ascii="宋体" w:hAnsi="宋体" w:cs="宋体" w:eastAsia="宋体" w:hint="default"/>
          <w:sz w:val="17"/>
          <w:szCs w:val="17"/>
        </w:rPr>
      </w:pPr>
    </w:p>
    <w:p>
      <w:pPr>
        <w:pStyle w:val="BodyText"/>
        <w:spacing w:line="240" w:lineRule="auto" w:before="36"/>
        <w:ind w:right="3050"/>
        <w:jc w:val="left"/>
      </w:pPr>
      <w:r>
        <w:rPr/>
        <w:t>收到的其他与经营活动有关的现金说明：</w:t>
      </w:r>
    </w:p>
    <w:p>
      <w:pPr>
        <w:pStyle w:val="BodyText"/>
        <w:spacing w:line="274" w:lineRule="exact" w:before="82"/>
        <w:ind w:right="202" w:firstLine="419"/>
        <w:jc w:val="left"/>
      </w:pPr>
      <w:r>
        <w:rPr>
          <w:rFonts w:ascii="Times New Roman" w:hAnsi="Times New Roman" w:cs="Times New Roman" w:eastAsia="Times New Roman" w:hint="default"/>
          <w:spacing w:val="-2"/>
        </w:rPr>
        <w:t>*</w:t>
      </w:r>
      <w:r>
        <w:rPr>
          <w:spacing w:val="-2"/>
        </w:rPr>
        <w:t>代收代付款主要为：（</w:t>
      </w:r>
      <w:r>
        <w:rPr>
          <w:rFonts w:ascii="Times New Roman" w:hAnsi="Times New Roman" w:cs="Times New Roman" w:eastAsia="Times New Roman" w:hint="default"/>
          <w:spacing w:val="-2"/>
        </w:rPr>
        <w:t>1</w:t>
      </w:r>
      <w:r>
        <w:rPr>
          <w:spacing w:val="-2"/>
        </w:rPr>
        <w:t>）虹电公司和长虹佳华代收与其他企业联合申报政府补助项目收到</w:t>
      </w:r>
      <w:r>
        <w:rPr>
          <w:w w:val="100"/>
        </w:rPr>
        <w:t> </w:t>
      </w:r>
      <w:r>
        <w:rPr/>
        <w:t>的资金等。</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tabs>
          <w:tab w:pos="918" w:val="left" w:leader="none"/>
        </w:tabs>
        <w:spacing w:line="240" w:lineRule="auto"/>
        <w:ind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6"/>
        <w:ind w:right="-2"/>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294" w:space="243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760"/>
        <w:gridCol w:w="2787"/>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631,964,933.57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561,216,907.71</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245,810,740.82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282,896,417.77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物流仓储费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162,757,740.85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140,160,561.89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108,376,001.10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131,220,873.50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77,412,664.27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92,198,363.53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191,965,133.58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169,027,445.86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150,076,913.12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146,150,598.43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138,336,955.13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116,645,116.91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123,961,000.88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140,353,765.27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81,585,473.46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77,271,248.79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65,818,781.60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79,457,432.56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48,465,329.09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41,446,193.23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17,947,671.42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15,119,123.62</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44,944,896.53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20,082,363.59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23,646,973.13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26,899,047.69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56,825,386.13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52,330,921.77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31,245,366.13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36,351,989.07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软件许可费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32,870,939.48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28,933,597.98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30,004,115.01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37,636,284.72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水电气费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18,905,352.16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21,023,591.65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18,550,225.56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22,893,273.64</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13,847,261.76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11,526,910.86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294,437,893.88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303,407,889.17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2,609,757,748.66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2,554,249,919.21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72"/>
          <w:pgSz w:w="11910" w:h="16840"/>
          <w:pgMar w:footer="1195" w:header="0" w:top="1120" w:bottom="1380" w:left="1660" w:right="1120"/>
          <w:pgNumType w:start="161"/>
        </w:sectPr>
      </w:pPr>
    </w:p>
    <w:p>
      <w:pPr>
        <w:pStyle w:val="Heading4"/>
        <w:tabs>
          <w:tab w:pos="865" w:val="left" w:leader="none"/>
        </w:tabs>
        <w:spacing w:line="240" w:lineRule="auto"/>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left="138" w:right="-4"/>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138"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60" w:right="1120"/>
          <w:cols w:num="2" w:equalWidth="0">
            <w:col w:w="4029" w:space="2855"/>
            <w:col w:w="2246"/>
          </w:cols>
        </w:sect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收到与资产相关的政府补贴</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80,267,013.00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83,680,201.52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437,835,901.55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342,380,834.72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790,941.00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392,623.00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格润委贷及利息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137,746,050.88</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融资租赁项目收款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1,957,536,043.37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168,746,774.75</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虹欧还款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361,462,847.12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2,975,638,796.92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895,200,433.99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60" w:right="1120"/>
        </w:sectPr>
      </w:pPr>
    </w:p>
    <w:p>
      <w:pPr>
        <w:pStyle w:val="Heading4"/>
        <w:tabs>
          <w:tab w:pos="865" w:val="left" w:leader="none"/>
        </w:tabs>
        <w:spacing w:line="240" w:lineRule="auto"/>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6"/>
        <w:ind w:left="138" w:right="-4"/>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4029" w:space="2704"/>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远期外汇交易亏损</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18,097,332.68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3,998,517.27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期权费</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2,364,500.00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远信租赁公司融资租赁项目投资款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1,227,480,960.32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1,658,672,254.11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2,351,249.75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2,824,343.39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1,247,929,542.75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1,667,859,614.77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580" w:right="1040"/>
        </w:sectPr>
      </w:pPr>
    </w:p>
    <w:p>
      <w:pPr>
        <w:pStyle w:val="Heading4"/>
        <w:tabs>
          <w:tab w:pos="1057" w:val="left" w:leader="none"/>
        </w:tabs>
        <w:spacing w:line="240" w:lineRule="auto"/>
        <w:ind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222" w:space="251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个月以上使用受限的现金及现金等</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价物期初期末余额等调整</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115,780,621.62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应收账款资产证券化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849,770,000.00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收到售后租回融资租赁款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329,078,711.28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收交易所返零碎股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3,451.80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浙江飞狮原股东补偿款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1,436,606.29</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849,770,000.00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446,299,390.99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4"/>
        <w:tabs>
          <w:tab w:pos="1057" w:val="left" w:leader="none"/>
        </w:tabs>
        <w:spacing w:line="240" w:lineRule="auto"/>
        <w:ind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222" w:space="251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个月以上使用受限的现金及现金等</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价物期初期末余额等调整</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314,841,166.18</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非公开发行费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80,237.50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担保费和承诺费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5,657,815.00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定增和派息手续费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383,296.42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266,192.48</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子公司注销退少数股东出资款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371,865.42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58,679.33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内保外贷手续费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1,460,723.74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1,767,746.03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322,795,104.26</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2,092,617.84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90" w:lineRule="auto"/>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spacing w:line="240" w:lineRule="auto" w:before="14"/>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623" w:space="411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356,392,363.10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554,784,735.52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87,211,054.00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-167,104,508.51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304,961,045.75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604,649,542.16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582,525,907.05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584,061,580.96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215,515,261.84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217,783,542.36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14,323,655.22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15,066,840.12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31,366,285.97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62,502,357.09</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287,216,378.88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223,035,193.85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126,846,571.23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113,365,213.92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-345,492,850.10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-346,348,951.42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36,668,943.16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-26,799,129.44</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237"/>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-24,539,498.36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42,214,182.69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-2,800,717,804.20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-215,089,154.36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1,055,629,883.63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-309,433,781.53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1,528,253,103.82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3,317,809,873.27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1,456,160,300.99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4,670,497,536.68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14,204,542,533.89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11,425,979,222.97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11,425,979,222.97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9,609,636,833.25</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2,778,563,310.92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1,816,342,389.72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7" w:space="29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14"/>
        <w:gridCol w:w="2126"/>
        <w:gridCol w:w="2009"/>
      </w:tblGrid>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57"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171,363,764.13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79,054,000.00</w:t>
            </w:r>
          </w:p>
        </w:tc>
      </w:tr>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其中：北京新虹网络科技有限责任公司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18,590,000.00</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浙江飞狮电器工业有限公司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60,464,000.00</w:t>
            </w:r>
          </w:p>
        </w:tc>
      </w:tr>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上海威乐汽车空调器有限公司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171,363,764.13</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2,887,385.59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40,332,601.63</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其中：北京新虹网络科技有限责任公司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28,711,286.23</w:t>
            </w:r>
          </w:p>
        </w:tc>
      </w:tr>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浙江飞狮电器工业有限公司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11,621,315.40</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上海威乐汽车空调器有限公司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2,887,385.59</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168,476,378.54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38,721,398.37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7" w:space="29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99"/>
        <w:gridCol w:w="2141"/>
        <w:gridCol w:w="2009"/>
      </w:tblGrid>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5" w:right="0"/>
              <w:jc w:val="left"/>
              <w:rPr>
                <w:rFonts w:ascii="Times New Roman" w:hAnsi="Times New Roman" w:cs="Times New Roman" w:eastAsia="Times New Roman" w:hint="default"/>
                <w:sz w:val="21"/>
                <w:szCs w:val="21"/>
              </w:rPr>
            </w:pPr>
            <w:r>
              <w:rPr>
                <w:rFonts w:ascii="Times New Roman"/>
                <w:sz w:val="21"/>
              </w:rPr>
              <w:t>299,243,300.00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89" w:right="0"/>
              <w:jc w:val="left"/>
              <w:rPr>
                <w:rFonts w:ascii="Times New Roman" w:hAnsi="Times New Roman" w:cs="Times New Roman" w:eastAsia="Times New Roman" w:hint="default"/>
                <w:sz w:val="21"/>
                <w:szCs w:val="21"/>
              </w:rPr>
            </w:pPr>
            <w:r>
              <w:rPr>
                <w:rFonts w:ascii="Times New Roman"/>
                <w:sz w:val="21"/>
              </w:rPr>
              <w:t>59,047,895.71</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899"/>
        <w:gridCol w:w="2141"/>
        <w:gridCol w:w="2009"/>
      </w:tblGrid>
      <w:tr>
        <w:trPr>
          <w:trHeight w:val="284"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其中：四川长虹物业服务有限责任公司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35,212,100.00</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109,404,800.00</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88,493,900.00</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65,117,600.00</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36,227,000.00</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合肥美菱包装制品有限公司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23,835,710.00</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85.71</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180,689,744.19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86,206,285.77</w:t>
            </w: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其中：四川长虹物业服务有限责任公司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合肥美菱包装制品有限公司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17,107,081.49</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96,359,343.98</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52,699,204.60</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14,524,114.12</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118,553,555.81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-27,158,390.06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65" w:space="376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14,204,542,533.89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11,425,979,222.97</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687,632.39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749,927.96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9,635,784,639.35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7,546,981,763.54</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4,568,070,262.15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3,878,247,531.47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14,204,542,533.89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11,425,979,222.97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BodyText"/>
        <w:spacing w:line="240" w:lineRule="auto" w:before="36"/>
        <w:ind w:right="3050"/>
        <w:jc w:val="left"/>
      </w:pPr>
      <w:r>
        <w:rPr/>
        <w:t>其他说明：</w:t>
      </w:r>
    </w:p>
    <w:p>
      <w:pPr>
        <w:spacing w:line="345" w:lineRule="auto" w:before="58"/>
        <w:ind w:left="638" w:right="3050" w:hanging="420"/>
        <w:jc w:val="left"/>
        <w:rPr>
          <w:rFonts w:ascii="宋体" w:hAnsi="宋体" w:cs="宋体" w:eastAsia="宋体" w:hint="default"/>
          <w:sz w:val="22"/>
          <w:szCs w:val="22"/>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资</w:t>
      </w:r>
      <w:r>
        <w:rPr>
          <w:rFonts w:ascii="宋体" w:hAnsi="宋体" w:cs="宋体" w:eastAsia="宋体" w:hint="default"/>
          <w:spacing w:val="-1"/>
          <w:sz w:val="22"/>
          <w:szCs w:val="22"/>
        </w:rPr>
        <w:t>产负债表中的货币资金与现金流量表中的现金的关系：</w:t>
      </w:r>
    </w:p>
    <w:p>
      <w:pPr>
        <w:spacing w:line="240" w:lineRule="auto" w:before="12"/>
        <w:rPr>
          <w:rFonts w:ascii="宋体" w:hAnsi="宋体" w:cs="宋体" w:eastAsia="宋体" w:hint="default"/>
          <w:sz w:val="4"/>
          <w:szCs w:val="4"/>
        </w:rPr>
      </w:pPr>
    </w:p>
    <w:tbl>
      <w:tblPr>
        <w:tblW w:w="0" w:type="auto"/>
        <w:jc w:val="left"/>
        <w:tblInd w:w="273" w:type="dxa"/>
        <w:tblLayout w:type="fixed"/>
        <w:tblCellMar>
          <w:top w:w="0" w:type="dxa"/>
          <w:left w:w="0" w:type="dxa"/>
          <w:bottom w:w="0" w:type="dxa"/>
          <w:right w:w="0" w:type="dxa"/>
        </w:tblCellMar>
        <w:tblLook w:val="01E0"/>
      </w:tblPr>
      <w:tblGrid>
        <w:gridCol w:w="4974"/>
        <w:gridCol w:w="1834"/>
        <w:gridCol w:w="1906"/>
      </w:tblGrid>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07" w:right="0"/>
              <w:jc w:val="left"/>
              <w:rPr>
                <w:rFonts w:ascii="宋体" w:hAnsi="宋体" w:cs="宋体" w:eastAsia="宋体" w:hint="default"/>
                <w:sz w:val="21"/>
                <w:szCs w:val="21"/>
              </w:rPr>
            </w:pPr>
            <w:r>
              <w:rPr>
                <w:rFonts w:ascii="宋体" w:hAnsi="宋体" w:cs="宋体" w:eastAsia="宋体" w:hint="default"/>
                <w:b/>
                <w:bCs/>
                <w:spacing w:val="-31"/>
                <w:sz w:val="21"/>
                <w:szCs w:val="21"/>
              </w:rPr>
              <w:t>上年金额</w:t>
            </w:r>
            <w:r>
              <w:rPr>
                <w:rFonts w:ascii="宋体" w:hAnsi="宋体" w:cs="宋体" w:eastAsia="宋体" w:hint="default"/>
                <w:spacing w:val="-31"/>
                <w:sz w:val="21"/>
                <w:szCs w:val="21"/>
              </w:rPr>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资产负债表中货币资金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15,048,460,614.74</w:t>
            </w:r>
            <w:r>
              <w:rPr>
                <w:rFonts w:ascii="Times New Roman"/>
                <w:spacing w:val="-1"/>
                <w:sz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b/>
                <w:spacing w:val="-1"/>
                <w:sz w:val="21"/>
              </w:rPr>
              <w:t>11,955,056,137.64</w:t>
            </w:r>
            <w:r>
              <w:rPr>
                <w:rFonts w:ascii="Times New Roman"/>
                <w:spacing w:val="-1"/>
                <w:sz w:val="21"/>
              </w:rPr>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687,632.39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749,927.96</w:t>
            </w:r>
          </w:p>
        </w:tc>
      </w:tr>
      <w:tr>
        <w:trPr>
          <w:trHeight w:val="35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9,635,784,639.35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7,546,981,763.54</w:t>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5,411,988,343.00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4,407,324,446.14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73" w:type="dxa"/>
        <w:tblLayout w:type="fixed"/>
        <w:tblCellMar>
          <w:top w:w="0" w:type="dxa"/>
          <w:left w:w="0" w:type="dxa"/>
          <w:bottom w:w="0" w:type="dxa"/>
          <w:right w:w="0" w:type="dxa"/>
        </w:tblCellMar>
        <w:tblLook w:val="01E0"/>
      </w:tblPr>
      <w:tblGrid>
        <w:gridCol w:w="4974"/>
        <w:gridCol w:w="1834"/>
        <w:gridCol w:w="1906"/>
      </w:tblGrid>
      <w:tr>
        <w:trPr>
          <w:trHeight w:val="35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07" w:right="0"/>
              <w:jc w:val="left"/>
              <w:rPr>
                <w:rFonts w:ascii="宋体" w:hAnsi="宋体" w:cs="宋体" w:eastAsia="宋体" w:hint="default"/>
                <w:sz w:val="21"/>
                <w:szCs w:val="21"/>
              </w:rPr>
            </w:pPr>
            <w:r>
              <w:rPr>
                <w:rFonts w:ascii="宋体" w:hAnsi="宋体" w:cs="宋体" w:eastAsia="宋体" w:hint="default"/>
                <w:b/>
                <w:bCs/>
                <w:spacing w:val="-31"/>
                <w:sz w:val="21"/>
                <w:szCs w:val="21"/>
              </w:rPr>
              <w:t>上年金额</w:t>
            </w:r>
            <w:r>
              <w:rPr>
                <w:rFonts w:ascii="宋体" w:hAnsi="宋体" w:cs="宋体" w:eastAsia="宋体" w:hint="default"/>
                <w:spacing w:val="-31"/>
                <w:sz w:val="21"/>
                <w:szCs w:val="21"/>
              </w:rPr>
            </w:r>
          </w:p>
        </w:tc>
      </w:tr>
      <w:tr>
        <w:trPr>
          <w:trHeight w:val="554"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b/>
                <w:bCs/>
                <w:spacing w:val="-6"/>
                <w:sz w:val="21"/>
                <w:szCs w:val="21"/>
              </w:rPr>
              <w:t>减：</w:t>
            </w:r>
            <w:r>
              <w:rPr>
                <w:rFonts w:ascii="Times New Roman" w:hAnsi="Times New Roman" w:cs="Times New Roman" w:eastAsia="Times New Roman" w:hint="default"/>
                <w:b/>
                <w:bCs/>
                <w:spacing w:val="-6"/>
                <w:sz w:val="21"/>
                <w:szCs w:val="21"/>
              </w:rPr>
              <w:t>6</w:t>
            </w:r>
            <w:r>
              <w:rPr>
                <w:rFonts w:ascii="Times New Roman" w:hAnsi="Times New Roman" w:cs="Times New Roman" w:eastAsia="Times New Roman" w:hint="default"/>
                <w:b/>
                <w:bCs/>
                <w:spacing w:val="-22"/>
                <w:sz w:val="21"/>
                <w:szCs w:val="21"/>
              </w:rPr>
              <w:t> </w:t>
            </w:r>
            <w:r>
              <w:rPr>
                <w:rFonts w:ascii="宋体" w:hAnsi="宋体" w:cs="宋体" w:eastAsia="宋体" w:hint="default"/>
                <w:b/>
                <w:bCs/>
                <w:sz w:val="21"/>
                <w:szCs w:val="21"/>
              </w:rPr>
              <w:t>个月以上保证金（不作为现金等价物部分的金</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额）</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b/>
                <w:spacing w:val="-1"/>
                <w:sz w:val="21"/>
              </w:rPr>
              <w:t>843,918,080.85</w:t>
            </w:r>
            <w:r>
              <w:rPr>
                <w:rFonts w:ascii="Times New Roman"/>
                <w:spacing w:val="-1"/>
                <w:sz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b/>
                <w:spacing w:val="-1"/>
                <w:sz w:val="21"/>
              </w:rPr>
              <w:t>529,076,914.67</w:t>
            </w:r>
            <w:r>
              <w:rPr>
                <w:rFonts w:ascii="Times New Roman"/>
                <w:spacing w:val="-1"/>
                <w:sz w:val="21"/>
              </w:rPr>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个月以上保函保证金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11,321,274.49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273,471,443.47</w:t>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个月以上协定存款</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个月以上信用证保证金</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958,373.01</w:t>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个月以上银行承兑汇票保证金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786,673,920.95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187,072,958.19</w:t>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个月以上第三方平台款项</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251,000.00</w:t>
            </w:r>
          </w:p>
        </w:tc>
      </w:tr>
      <w:tr>
        <w:trPr>
          <w:trHeight w:val="348"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个月以上质押保证金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57,609,260.00</w:t>
            </w:r>
          </w:p>
        </w:tc>
      </w:tr>
      <w:tr>
        <w:trPr>
          <w:trHeight w:val="35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个月以上远期结汇保证金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90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个月以上内保外贷保证金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15,622,885.41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9,713,880.00</w:t>
            </w:r>
          </w:p>
        </w:tc>
      </w:tr>
      <w:tr>
        <w:trPr>
          <w:trHeight w:val="350"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现金流量表中的现金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14,204,542,533.89</w:t>
            </w:r>
            <w:r>
              <w:rPr>
                <w:rFonts w:ascii="Times New Roman"/>
                <w:spacing w:val="-1"/>
                <w:sz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b/>
                <w:spacing w:val="-1"/>
                <w:sz w:val="21"/>
              </w:rPr>
              <w:t>11,425,979,222.97</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290" w:lineRule="auto" w:before="36"/>
        <w:ind w:left="218" w:right="202"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right="305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843,918,080.85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1,763,477,198.98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质押、附追索权的票据贴现</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1,621,466,593.56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140,989,225.00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1,505,000,000.00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封闭式理财类产品</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34,075,991.62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77,318,880.78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5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一年内到期的非流动资产</w:t>
            </w:r>
            <w:r>
              <w:rPr>
                <w:rFonts w:ascii="Times New Roman" w:hAnsi="Times New Roman" w:cs="Times New Roman" w:eastAsia="Times New Roman" w:hint="default"/>
                <w:sz w:val="21"/>
                <w:szCs w:val="21"/>
              </w:rPr>
              <w:t>*</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44,497,902.00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6,030,743,872.79</w:t>
            </w:r>
          </w:p>
        </w:tc>
        <w:tc>
          <w:tcPr>
            <w:tcW w:w="2693"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tabs>
          <w:tab w:pos="918"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货币资金</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1,260,675,036.92</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4,277,943.28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5.0928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21,786,709.54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18,102,875.69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141,244,067.00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5,035,793.35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4,209,419.66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72,199,665.54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0.05788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4,178,916.64</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8,505,048.18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0.11346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964,982.77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152,762,282.95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998,179,309.25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125,756,722.00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0.006109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768,247.81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2,590,448.59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790,345.86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29,947,899,417.00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14,449,861.47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阿联酋迪拉姆</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2,135,127.80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1.7790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3,798,392.36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1,068.76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8.7792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9,382.86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18,785,742.66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1,108,922.39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10,360,514.43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6.6779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69,186,479.31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2,620,235,123.08</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231,292,873.25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1,511,313,892.39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18,312,741.53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5.0928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93,263,130.06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561,718,509.33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469,540,501.95</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500,232,142.05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152,620,826.54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36,286,669.44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283,119,480.97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73,197,148.80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0.05788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4,236,650.97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1,656,817,759.57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97,801,952.35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13,892,320,379.00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6,703,044.58</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阿联酋迪拉姆</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919,417.24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1.779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1,635,643.27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预付账款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293,684,843.87</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12,095,412.70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79,033,845.66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2,180,620.80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665,307.41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5,438,792.07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42,435,087.37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11,499,519.99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678,816.67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3,174,189,155.00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1,531,546.27</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法郎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29,190.00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6.6779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194,927.90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202,300,820.97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169,103,256.25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8,258.00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5.0928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42,056.34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886,626,497.77</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89,554,310.39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585,165,774.98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1,120,000.00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0.05788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64,825.60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1,188,105,542.87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70,133,870.20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8,257,205.17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64,425,191.90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215,574.39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5.0928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1,097,877.25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162,515,440.70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135,846,656.88</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8,894,788.45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2,713,799.96</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51,069,193,003.00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24,640,885.62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迪拉姆</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1,426,427.98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1.7790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2,537,615.38</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26,532,372.80</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3,521,566.64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23,010,620.74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523,290.74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437,418.73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113,371.00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34,589.49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276,312.06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2,155,869.59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6,339,974.85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374,248.72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1,076,944,094.00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519,625.53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预收账款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695,403,806.94</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49,533,883.42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323,664,301.04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383,191.91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5.0928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1,951,519.76</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302,674,238.58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253,005,396.03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38,826,567.42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11,845,985.72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336,442.54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2,625,025.63</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1,330,583,004.00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642,006.30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1,722,337,327.87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101,669,572.46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314,483,742.78</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21,387,626.05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139,751,026.14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33,450,000.00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0.05788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1,936,086.00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2,049,503.43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5.0928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10,437,711.07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135,983,602.68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113,668,693.48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77,568,020.64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0.3051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23,666,003.10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985,690.99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7,690,656.81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214,658,925.12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0.05903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12,671,316.35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印度尼西亚卢比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710,353,733.81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0.0004825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342,745.68</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阿联酋迪拉姆</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2,428,051.80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1.7790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4,319,504.15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一年内到期的非流动负债</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32,174,400.80</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4,924,000.00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32,174,400.80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短期借款</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1,406,030,353.32</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119,305,308.96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779,564,749.81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59,984,900.00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468,020,185.27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189,550,685.78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158,445,418.24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应付利息</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1,083,355.79</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25,741.30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168,198.80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58,247.90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454,467.59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551,129.80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460,689.40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应付票据</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4,101,347.45</w:t>
            </w:r>
            <w:r>
              <w:rPr>
                <w:rFonts w:ascii="Times New Roman"/>
                <w:spacing w:val="-1"/>
                <w:sz w:val="21"/>
              </w:rPr>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627,674.00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4,101,347.45</w:t>
            </w:r>
          </w:p>
        </w:tc>
      </w:tr>
    </w:tbl>
    <w:p>
      <w:pPr>
        <w:spacing w:line="240" w:lineRule="auto" w:before="2"/>
        <w:rPr>
          <w:rFonts w:ascii="Times New Roman" w:hAnsi="Times New Roman" w:cs="Times New Roman" w:eastAsia="Times New Roman" w:hint="default"/>
          <w:sz w:val="20"/>
          <w:szCs w:val="20"/>
        </w:rPr>
      </w:pPr>
    </w:p>
    <w:p>
      <w:pPr>
        <w:pStyle w:val="Heading4"/>
        <w:tabs>
          <w:tab w:pos="958" w:val="left" w:leader="none"/>
        </w:tabs>
        <w:spacing w:line="272" w:lineRule="exact" w:before="64"/>
        <w:ind w:left="678" w:right="24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left="258" w:right="248"/>
        <w:jc w:val="left"/>
      </w:pPr>
      <w:r>
        <w:rPr/>
        <w:t>√适用□不适用</w:t>
      </w:r>
    </w:p>
    <w:p>
      <w:pPr>
        <w:spacing w:line="240" w:lineRule="auto" w:before="11"/>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2432"/>
        <w:gridCol w:w="1966"/>
        <w:gridCol w:w="1416"/>
        <w:gridCol w:w="1135"/>
        <w:gridCol w:w="1424"/>
        <w:gridCol w:w="737"/>
      </w:tblGrid>
      <w:tr>
        <w:trPr>
          <w:trHeight w:val="470"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记账本位币是</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否发生变化</w:t>
            </w:r>
            <w:r>
              <w:rPr>
                <w:rFonts w:ascii="宋体" w:hAnsi="宋体" w:cs="宋体" w:eastAsia="宋体" w:hint="default"/>
                <w:sz w:val="18"/>
                <w:szCs w:val="18"/>
              </w:rPr>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长虹电器（澳大利亚）有限</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365"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18"/>
                <w:sz w:val="18"/>
                <w:szCs w:val="18"/>
              </w:rPr>
              <w:t>长虹德国有限公司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长虹欧洲电器有限责</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365"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长虹北美研发中心有限公司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0"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长虹（中国香港）贸易有限</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365"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阿联酋迪拜</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阿联酋迪拉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姆</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365"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ElectraInvestmentsB.V.</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阿姆斯特丹</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0"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OrionOLEDCO.</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韩国龟尾</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05" w:right="0"/>
              <w:jc w:val="left"/>
              <w:rPr>
                <w:rFonts w:ascii="Times New Roman" w:hAnsi="Times New Roman" w:cs="Times New Roman" w:eastAsia="Times New Roman" w:hint="default"/>
                <w:sz w:val="18"/>
                <w:szCs w:val="18"/>
              </w:rPr>
            </w:pPr>
            <w:r>
              <w:rPr>
                <w:rFonts w:ascii="Times New Roman"/>
                <w:sz w:val="18"/>
              </w:rPr>
              <w:t>ChanghongUSAInc.</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广东长虹电子有限公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365"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4"/>
                <w:sz w:val="18"/>
                <w:szCs w:val="18"/>
              </w:rPr>
              <w:t>华意压缩机巴塞罗那有限责</w:t>
            </w:r>
            <w:r>
              <w:rPr>
                <w:rFonts w:ascii="宋体" w:hAnsi="宋体" w:cs="宋体" w:eastAsia="宋体" w:hint="default"/>
                <w:sz w:val="18"/>
                <w:szCs w:val="18"/>
              </w:rPr>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华意压缩机股份有限</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西班牙巴塞罗</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0" w:footer="1195"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432"/>
        <w:gridCol w:w="1966"/>
        <w:gridCol w:w="1416"/>
        <w:gridCol w:w="1135"/>
        <w:gridCol w:w="1424"/>
        <w:gridCol w:w="737"/>
      </w:tblGrid>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记账本位币是</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否发生变化</w:t>
            </w:r>
            <w:r>
              <w:rPr>
                <w:rFonts w:ascii="宋体" w:hAnsi="宋体" w:cs="宋体" w:eastAsia="宋体" w:hint="default"/>
                <w:sz w:val="18"/>
                <w:szCs w:val="18"/>
              </w:rPr>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346"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那</w:t>
            </w:r>
          </w:p>
        </w:tc>
        <w:tc>
          <w:tcPr>
            <w:tcW w:w="1135" w:type="dxa"/>
            <w:tcBorders>
              <w:top w:val="single" w:sz="2" w:space="0" w:color="000000"/>
              <w:left w:val="single" w:sz="2" w:space="0" w:color="000000"/>
              <w:bottom w:val="single" w:sz="2" w:space="0" w:color="000000"/>
              <w:right w:val="single" w:sz="2" w:space="0" w:color="000000"/>
            </w:tcBorders>
          </w:tcPr>
          <w:p>
            <w:pPr/>
          </w:p>
        </w:tc>
        <w:tc>
          <w:tcPr>
            <w:tcW w:w="1424" w:type="dxa"/>
            <w:tcBorders>
              <w:top w:val="single" w:sz="2" w:space="0" w:color="000000"/>
              <w:left w:val="single" w:sz="2" w:space="0" w:color="000000"/>
              <w:bottom w:val="single" w:sz="2" w:space="0" w:color="000000"/>
              <w:right w:val="single" w:sz="2" w:space="0" w:color="000000"/>
            </w:tcBorders>
          </w:tcPr>
          <w:p>
            <w:pP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0"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13" w:lineRule="auto" w:before="25"/>
              <w:ind w:left="105" w:right="18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ChanghongRubaTradingCom pany</w:t>
            </w:r>
            <w:r>
              <w:rPr>
                <w:rFonts w:ascii="宋体" w:hAnsi="宋体" w:cs="宋体" w:eastAsia="宋体" w:hint="default"/>
                <w:sz w:val="18"/>
                <w:szCs w:val="18"/>
              </w:rPr>
              <w:t>（</w:t>
            </w:r>
            <w:r>
              <w:rPr>
                <w:rFonts w:ascii="Times New Roman" w:hAnsi="Times New Roman" w:cs="Times New Roman" w:eastAsia="Times New Roman" w:hint="default"/>
                <w:sz w:val="18"/>
                <w:szCs w:val="18"/>
              </w:rPr>
              <w:t>Private</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合肥美菱股份有限公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巴基斯坦拉合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尔</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巴基斯坦卢</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比</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5" w:right="179"/>
              <w:jc w:val="left"/>
              <w:rPr>
                <w:rFonts w:ascii="Times New Roman" w:hAnsi="Times New Roman" w:cs="Times New Roman" w:eastAsia="Times New Roman" w:hint="default"/>
                <w:sz w:val="18"/>
                <w:szCs w:val="18"/>
              </w:rPr>
            </w:pPr>
            <w:r>
              <w:rPr>
                <w:rFonts w:ascii="Times New Roman"/>
                <w:sz w:val="18"/>
              </w:rPr>
              <w:t>CHANGHONGMEILINGEL ECTRICINDONESIA,PT</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中山长虹电器有限公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05" w:right="130"/>
              <w:jc w:val="left"/>
              <w:rPr>
                <w:rFonts w:ascii="Times New Roman" w:hAnsi="Times New Roman" w:cs="Times New Roman" w:eastAsia="Times New Roman" w:hint="default"/>
                <w:sz w:val="18"/>
                <w:szCs w:val="18"/>
              </w:rPr>
            </w:pPr>
            <w:r>
              <w:rPr>
                <w:rFonts w:ascii="Times New Roman"/>
                <w:sz w:val="18"/>
              </w:rPr>
              <w:t>ChanghongElectricIndiaPrivat</w:t>
            </w:r>
            <w:r>
              <w:rPr>
                <w:rFonts w:ascii="Times New Roman"/>
                <w:w w:val="99"/>
                <w:sz w:val="18"/>
              </w:rPr>
              <w:t> </w:t>
            </w:r>
            <w:r>
              <w:rPr>
                <w:rFonts w:ascii="Times New Roman"/>
                <w:sz w:val="18"/>
              </w:rPr>
              <w:t>eLimited</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四川长虹网络科技有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0"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长虹（香港）贸易有限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安健控股有限公司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长虹（香港）贸易有限</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1"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高益集团有限公司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港虹实业有限公司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11"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长虹佳华</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香港</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资讯产品有</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0"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WIDEMIRACLELIMITED</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243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长虹国际控股（香港）有限</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left="258" w:right="248"/>
        <w:jc w:val="left"/>
        <w:rPr>
          <w:b w:val="0"/>
          <w:bCs w:val="0"/>
        </w:rPr>
      </w:pPr>
      <w:r>
        <w:rPr>
          <w:rFonts w:ascii="宋体" w:hAnsi="宋体" w:cs="宋体" w:eastAsia="宋体" w:hint="default"/>
        </w:rPr>
        <w:t>78</w:t>
      </w:r>
      <w:r>
        <w:rPr/>
        <w:t>、</w:t>
      </w:r>
      <w:r>
        <w:rPr>
          <w:spacing w:val="-26"/>
        </w:rPr>
        <w:t> </w:t>
      </w:r>
      <w:r>
        <w:rPr/>
        <w:t>套期</w:t>
      </w:r>
      <w:r>
        <w:rPr>
          <w:b w:val="0"/>
          <w:bCs w:val="0"/>
        </w:rPr>
      </w:r>
    </w:p>
    <w:p>
      <w:pPr>
        <w:spacing w:line="292" w:lineRule="auto" w:before="56"/>
        <w:ind w:left="258" w:right="76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tabs>
          <w:tab w:pos="682" w:val="left" w:leader="none"/>
        </w:tabs>
        <w:spacing w:line="240" w:lineRule="auto" w:before="10"/>
        <w:ind w:left="258" w:right="248"/>
        <w:jc w:val="left"/>
        <w:rPr>
          <w:b w:val="0"/>
          <w:bCs w:val="0"/>
        </w:rPr>
      </w:pPr>
      <w:r>
        <w:rPr>
          <w:rFonts w:ascii="宋体" w:hAnsi="宋体" w:cs="宋体" w:eastAsia="宋体" w:hint="default"/>
          <w:w w:val="95"/>
        </w:rPr>
        <w:t>1.</w:t>
        <w:tab/>
      </w:r>
      <w:r>
        <w:rPr/>
        <w:t>政府补助基本情况</w:t>
      </w:r>
      <w:r>
        <w:rPr>
          <w:b w:val="0"/>
          <w:bCs w:val="0"/>
        </w:rPr>
      </w:r>
    </w:p>
    <w:p>
      <w:pPr>
        <w:pStyle w:val="BodyText"/>
        <w:spacing w:line="240" w:lineRule="auto" w:before="58"/>
        <w:ind w:left="258" w:right="248"/>
        <w:jc w:val="left"/>
      </w:pPr>
      <w:r>
        <w:rPr/>
        <w:t>□适用√不适用</w:t>
      </w:r>
    </w:p>
    <w:p>
      <w:pPr>
        <w:pStyle w:val="Heading4"/>
        <w:tabs>
          <w:tab w:pos="682" w:val="left" w:leader="none"/>
        </w:tabs>
        <w:spacing w:line="240" w:lineRule="auto" w:before="56"/>
        <w:ind w:left="258" w:right="248"/>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6"/>
        <w:ind w:left="258" w:right="7605"/>
        <w:jc w:val="left"/>
      </w:pPr>
      <w:r>
        <w:rPr>
          <w:spacing w:val="-1"/>
        </w:rPr>
        <w:t>□适用√不适用</w:t>
      </w:r>
      <w:r>
        <w:rPr>
          <w:spacing w:val="-96"/>
        </w:rPr>
        <w:t> </w:t>
      </w:r>
      <w:r>
        <w:rPr>
          <w:spacing w:val="-96"/>
        </w:rPr>
      </w:r>
      <w:r>
        <w:rPr/>
        <w:t>其</w:t>
      </w:r>
    </w:p>
    <w:p>
      <w:pPr>
        <w:spacing w:line="240" w:lineRule="auto" w:before="11"/>
        <w:rPr>
          <w:rFonts w:ascii="宋体" w:hAnsi="宋体" w:cs="宋体" w:eastAsia="宋体" w:hint="default"/>
          <w:sz w:val="22"/>
          <w:szCs w:val="22"/>
        </w:rPr>
      </w:pPr>
    </w:p>
    <w:p>
      <w:pPr>
        <w:pStyle w:val="Heading4"/>
        <w:spacing w:line="240" w:lineRule="auto" w:before="0"/>
        <w:ind w:left="258" w:right="248"/>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8"/>
        <w:ind w:left="258" w:right="248"/>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40" w:right="1020"/>
        </w:sectPr>
      </w:pPr>
    </w:p>
    <w:p>
      <w:pPr>
        <w:pStyle w:val="Heading4"/>
        <w:spacing w:line="240" w:lineRule="auto"/>
        <w:ind w:left="258" w:right="-4"/>
        <w:jc w:val="left"/>
        <w:rPr>
          <w:b w:val="0"/>
          <w:bCs w:val="0"/>
        </w:rPr>
      </w:pPr>
      <w:r>
        <w:rPr/>
        <w:t>八、合并范围的变更</w:t>
      </w:r>
      <w:r>
        <w:rPr>
          <w:b w:val="0"/>
          <w:bCs w:val="0"/>
        </w:rPr>
      </w:r>
    </w:p>
    <w:p>
      <w:pPr>
        <w:pStyle w:val="Heading4"/>
        <w:spacing w:line="240" w:lineRule="auto" w:before="57"/>
        <w:ind w:left="25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58" w:right="-4"/>
        <w:jc w:val="left"/>
      </w:pPr>
      <w:r>
        <w:rPr/>
        <w:t>√适用□不适用</w:t>
      </w:r>
    </w:p>
    <w:p>
      <w:pPr>
        <w:pStyle w:val="Heading4"/>
        <w:tabs>
          <w:tab w:pos="915" w:val="left" w:leader="none"/>
        </w:tabs>
        <w:spacing w:line="240" w:lineRule="auto" w:before="56"/>
        <w:ind w:left="25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258" w:right="-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20"/>
          <w:cols w:num="2" w:equalWidth="0">
            <w:col w:w="4079" w:space="2653"/>
            <w:col w:w="261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624"/>
        <w:gridCol w:w="1015"/>
        <w:gridCol w:w="1467"/>
        <w:gridCol w:w="782"/>
        <w:gridCol w:w="756"/>
        <w:gridCol w:w="864"/>
        <w:gridCol w:w="809"/>
        <w:gridCol w:w="1467"/>
        <w:gridCol w:w="1265"/>
      </w:tblGrid>
      <w:tr>
        <w:trPr>
          <w:trHeight w:val="1646"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被</w:t>
            </w:r>
          </w:p>
          <w:p>
            <w:pPr>
              <w:pStyle w:val="TableParagraph"/>
              <w:spacing w:line="237" w:lineRule="auto"/>
              <w:ind w:left="201" w:right="199"/>
              <w:jc w:val="both"/>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87" w:right="182"/>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622" w:right="200" w:hanging="421"/>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90"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63" w:right="158"/>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7" w:right="187"/>
              <w:jc w:val="both"/>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日的</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99" w:right="202"/>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555"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海</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2017.1.3</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171,493,690.9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7" w:right="0"/>
              <w:jc w:val="left"/>
              <w:rPr>
                <w:rFonts w:ascii="Times New Roman" w:hAnsi="Times New Roman" w:cs="Times New Roman" w:eastAsia="Times New Roman" w:hint="default"/>
                <w:sz w:val="21"/>
                <w:szCs w:val="21"/>
              </w:rPr>
            </w:pPr>
            <w:r>
              <w:rPr>
                <w:rFonts w:ascii="Times New Roman"/>
                <w:sz w:val="21"/>
              </w:rPr>
              <w:t>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pacing w:val="-19"/>
                <w:sz w:val="21"/>
              </w:rPr>
              <w:t>2017.1.3</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约定</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141,988,508.5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5,357,994.2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6</w:t>
            </w:r>
          </w:p>
        </w:tc>
      </w:tr>
    </w:tbl>
    <w:p>
      <w:pPr>
        <w:spacing w:after="0" w:line="241" w:lineRule="exact"/>
        <w:jc w:val="right"/>
        <w:rPr>
          <w:rFonts w:ascii="Times New Roman" w:hAnsi="Times New Roman" w:cs="Times New Roman" w:eastAsia="Times New Roman" w:hint="default"/>
          <w:sz w:val="21"/>
          <w:szCs w:val="21"/>
        </w:rPr>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24"/>
        <w:gridCol w:w="1015"/>
        <w:gridCol w:w="1467"/>
        <w:gridCol w:w="782"/>
        <w:gridCol w:w="756"/>
        <w:gridCol w:w="864"/>
        <w:gridCol w:w="809"/>
        <w:gridCol w:w="1467"/>
        <w:gridCol w:w="1265"/>
      </w:tblGrid>
      <w:tr>
        <w:trPr>
          <w:trHeight w:val="557"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乐</w:t>
            </w:r>
          </w:p>
        </w:tc>
        <w:tc>
          <w:tcPr>
            <w:tcW w:w="1015"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4"/>
        <w:tabs>
          <w:tab w:pos="875" w:val="left" w:leader="none"/>
        </w:tabs>
        <w:spacing w:line="240" w:lineRule="auto"/>
        <w:ind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55" w:space="437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上海威乐公司</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171,493,690.90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4"/>
              <w:jc w:val="right"/>
              <w:rPr>
                <w:rFonts w:ascii="Times New Roman" w:hAnsi="Times New Roman" w:cs="Times New Roman" w:eastAsia="Times New Roman" w:hint="default"/>
                <w:sz w:val="21"/>
                <w:szCs w:val="21"/>
              </w:rPr>
            </w:pPr>
            <w:r>
              <w:rPr>
                <w:rFonts w:ascii="Times New Roman"/>
                <w:spacing w:val="-1"/>
                <w:sz w:val="21"/>
              </w:rPr>
              <w:t>171,493,690.90</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60,468,213.10</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合并成本小于取得的可辨认净资产公允价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111,025,477.80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tabs>
          <w:tab w:pos="875" w:val="left" w:leader="none"/>
        </w:tabs>
        <w:spacing w:line="240" w:lineRule="auto"/>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right="-2"/>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1" w:space="2270"/>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3116"/>
        <w:gridCol w:w="3272"/>
      </w:tblGrid>
      <w:tr>
        <w:trPr>
          <w:trHeight w:val="281" w:hRule="exact"/>
        </w:trPr>
        <w:tc>
          <w:tcPr>
            <w:tcW w:w="2662" w:type="dxa"/>
            <w:vMerge w:val="restart"/>
            <w:tcBorders>
              <w:top w:val="single" w:sz="4" w:space="0" w:color="000000"/>
              <w:left w:val="single" w:sz="4" w:space="0" w:color="000000"/>
              <w:right w:val="single" w:sz="4" w:space="0" w:color="000000"/>
            </w:tcBorders>
          </w:tcPr>
          <w:p>
            <w:pPr/>
          </w:p>
        </w:tc>
        <w:tc>
          <w:tcPr>
            <w:tcW w:w="6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上海威乐公司</w:t>
            </w:r>
          </w:p>
        </w:tc>
      </w:tr>
      <w:tr>
        <w:trPr>
          <w:trHeight w:val="291" w:hRule="exact"/>
        </w:trPr>
        <w:tc>
          <w:tcPr>
            <w:tcW w:w="2662" w:type="dxa"/>
            <w:vMerge/>
            <w:tcBorders>
              <w:left w:val="single" w:sz="4" w:space="0" w:color="000000"/>
              <w:bottom w:val="single" w:sz="4" w:space="0" w:color="000000"/>
              <w:right w:val="single" w:sz="4" w:space="0" w:color="000000"/>
            </w:tcBorders>
          </w:tcPr>
          <w:p>
            <w:pP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13"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249,422,496.48</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165,783,440.49</w:t>
            </w:r>
          </w:p>
        </w:tc>
      </w:tr>
      <w:tr>
        <w:trPr>
          <w:trHeight w:val="28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2,887,385.59</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2,887,385.59</w:t>
            </w:r>
          </w:p>
        </w:tc>
      </w:tr>
      <w:tr>
        <w:trPr>
          <w:trHeight w:val="28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52,899,210.81</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51,584,182.83</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1,827,858.03</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1,827,858.03</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89,417,553.92</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53,650,702.87</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66,318,244.00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50,696,251.28</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32,715,165.66</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1,847,887.32</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3,357,078.47</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3,289,172.57</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168,798,212.34</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156,252,353.94</w:t>
            </w:r>
          </w:p>
        </w:tc>
      </w:tr>
      <w:tr>
        <w:trPr>
          <w:trHeight w:val="28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49,000,000.00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49,000,000.00</w:t>
            </w:r>
          </w:p>
        </w:tc>
      </w:tr>
      <w:tr>
        <w:trPr>
          <w:trHeight w:val="28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107,252,353.94</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107,252,353.94</w:t>
            </w:r>
          </w:p>
        </w:tc>
      </w:tr>
      <w:tr>
        <w:trPr>
          <w:trHeight w:val="28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12,545,858.40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80,624,284.14</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9,531,086.55</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20,156,071.04</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2,382,771.64</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60,468,213.10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7,148,314.91</w:t>
            </w:r>
          </w:p>
        </w:tc>
      </w:tr>
    </w:tbl>
    <w:p>
      <w:pPr>
        <w:pStyle w:val="BodyText"/>
        <w:spacing w:line="248" w:lineRule="exact"/>
        <w:ind w:right="202" w:firstLine="525"/>
        <w:jc w:val="left"/>
        <w:rPr>
          <w:rFonts w:ascii="Times New Roman" w:hAnsi="Times New Roman" w:cs="Times New Roman" w:eastAsia="Times New Roman" w:hint="default"/>
        </w:rPr>
      </w:pPr>
      <w:r>
        <w:rPr/>
        <w:t>购买日公允价值经中联资产评估集团有限公司</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日出具的中联评报</w:t>
      </w:r>
      <w:r>
        <w:rPr>
          <w:spacing w:val="-6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第</w:t>
      </w:r>
      <w:r>
        <w:rPr>
          <w:spacing w:val="-72"/>
        </w:rPr>
        <w:t> </w:t>
      </w:r>
      <w:r>
        <w:rPr>
          <w:rFonts w:ascii="Times New Roman" w:hAnsi="Times New Roman" w:cs="Times New Roman" w:eastAsia="Times New Roman" w:hint="default"/>
        </w:rPr>
        <w:t>265</w:t>
      </w:r>
    </w:p>
    <w:p>
      <w:pPr>
        <w:pStyle w:val="BodyText"/>
        <w:spacing w:line="272" w:lineRule="exact" w:before="19"/>
        <w:ind w:right="202"/>
        <w:jc w:val="left"/>
      </w:pPr>
      <w:r>
        <w:rPr>
          <w:spacing w:val="-2"/>
        </w:rPr>
        <w:t>号《因合并对价分摊而涉及的上海威乐汽车空调器有限公司可辨认净资产公允价值项目资产评估</w:t>
      </w:r>
      <w:r>
        <w:rPr>
          <w:spacing w:val="-25"/>
        </w:rPr>
        <w:t> </w:t>
      </w:r>
      <w:r>
        <w:rPr>
          <w:spacing w:val="-25"/>
        </w:rPr>
      </w:r>
      <w:r>
        <w:rPr/>
        <w:t>报告》确认。</w:t>
      </w:r>
    </w:p>
    <w:p>
      <w:pPr>
        <w:tabs>
          <w:tab w:pos="875" w:val="left" w:leader="none"/>
        </w:tabs>
        <w:spacing w:line="290" w:lineRule="auto" w:before="34"/>
        <w:ind w:left="218" w:right="2367"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30" w:lineRule="exact"/>
        <w:ind w:right="3050"/>
        <w:jc w:val="left"/>
      </w:pPr>
      <w:r>
        <w:rPr/>
        <w:t>□适用√不适用</w:t>
      </w:r>
    </w:p>
    <w:p>
      <w:pPr>
        <w:pStyle w:val="Heading4"/>
        <w:tabs>
          <w:tab w:pos="875" w:val="left" w:leader="none"/>
        </w:tabs>
        <w:spacing w:line="240" w:lineRule="auto" w:before="56"/>
        <w:ind w:right="2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spacing w:line="240" w:lineRule="auto" w:before="56"/>
        <w:ind w:right="3050"/>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tabs>
          <w:tab w:pos="795" w:val="left" w:leader="none"/>
        </w:tabs>
        <w:spacing w:line="240" w:lineRule="auto"/>
        <w:ind w:left="138" w:right="0"/>
        <w:jc w:val="left"/>
        <w:rPr>
          <w:b w:val="0"/>
          <w:bCs w:val="0"/>
        </w:rPr>
      </w:pPr>
      <w:r>
        <w:rPr>
          <w:rFonts w:ascii="宋体" w:hAnsi="宋体" w:cs="宋体" w:eastAsia="宋体" w:hint="default"/>
          <w:w w:val="95"/>
        </w:rPr>
        <w:t>(6).</w:t>
        <w:tab/>
      </w:r>
      <w:r>
        <w:rPr/>
        <w:t>其他说明：</w:t>
      </w:r>
      <w:r>
        <w:rPr>
          <w:b w:val="0"/>
          <w:bCs w:val="0"/>
        </w:rPr>
      </w:r>
    </w:p>
    <w:p>
      <w:pPr>
        <w:pStyle w:val="BodyText"/>
        <w:spacing w:line="240" w:lineRule="auto" w:before="58"/>
        <w:ind w:left="138" w:right="0"/>
        <w:jc w:val="left"/>
      </w:pPr>
      <w:r>
        <w:rPr/>
        <w:t>□适用√不适用</w:t>
      </w:r>
    </w:p>
    <w:p>
      <w:pPr>
        <w:pStyle w:val="Heading4"/>
        <w:spacing w:line="240" w:lineRule="auto" w:before="56"/>
        <w:ind w:left="138"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138" w:right="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138" w:right="0"/>
        <w:jc w:val="left"/>
      </w:pPr>
      <w:r>
        <w:rPr/>
        <w:t>□适用√不适用</w:t>
      </w:r>
    </w:p>
    <w:p>
      <w:pPr>
        <w:spacing w:after="0" w:line="240" w:lineRule="auto"/>
        <w:jc w:val="left"/>
        <w:sectPr>
          <w:footerReference w:type="default" r:id="rId73"/>
          <w:pgSz w:w="11910" w:h="16840"/>
          <w:pgMar w:footer="1195" w:header="0" w:top="1120" w:bottom="1380" w:left="1660" w:right="114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4"/>
          <w:footerReference w:type="default" r:id="rId75"/>
          <w:pgSz w:w="16840" w:h="11910" w:orient="landscape"/>
          <w:pgMar w:header="882" w:footer="1195" w:top="1120" w:bottom="1380" w:left="1380" w:right="1220"/>
          <w:pgNumType w:start="171"/>
        </w:sectPr>
      </w:pPr>
    </w:p>
    <w:p>
      <w:pPr>
        <w:spacing w:line="290" w:lineRule="auto" w:before="36"/>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3" w:lineRule="exact"/>
        <w:ind w:left="144"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spacing w:line="240" w:lineRule="auto"/>
        <w:ind w:left="144"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380" w:right="1220"/>
          <w:cols w:num="2" w:equalWidth="0">
            <w:col w:w="4979" w:space="7097"/>
            <w:col w:w="2164"/>
          </w:cols>
        </w:sectPr>
      </w:pPr>
    </w:p>
    <w:tbl>
      <w:tblPr>
        <w:tblW w:w="0" w:type="auto"/>
        <w:jc w:val="left"/>
        <w:tblInd w:w="134" w:type="dxa"/>
        <w:tblLayout w:type="fixed"/>
        <w:tblCellMar>
          <w:top w:w="0" w:type="dxa"/>
          <w:left w:w="0" w:type="dxa"/>
          <w:bottom w:w="0" w:type="dxa"/>
          <w:right w:w="0" w:type="dxa"/>
        </w:tblCellMar>
        <w:tblLook w:val="01E0"/>
      </w:tblPr>
      <w:tblGrid>
        <w:gridCol w:w="1990"/>
        <w:gridCol w:w="1419"/>
        <w:gridCol w:w="852"/>
        <w:gridCol w:w="566"/>
        <w:gridCol w:w="1133"/>
        <w:gridCol w:w="992"/>
        <w:gridCol w:w="1560"/>
        <w:gridCol w:w="994"/>
        <w:gridCol w:w="850"/>
        <w:gridCol w:w="852"/>
        <w:gridCol w:w="989"/>
        <w:gridCol w:w="871"/>
        <w:gridCol w:w="836"/>
      </w:tblGrid>
      <w:tr>
        <w:trPr>
          <w:trHeight w:val="246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股权处置价款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right="-1"/>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67" w:right="65"/>
              <w:jc w:val="left"/>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p>
          <w:p>
            <w:pPr>
              <w:pStyle w:val="TableParagraph"/>
              <w:spacing w:line="43" w:lineRule="exact"/>
              <w:ind w:left="-118"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6" w:lineRule="exact"/>
              <w:ind w:left="67" w:right="0"/>
              <w:jc w:val="left"/>
              <w:rPr>
                <w:rFonts w:ascii="宋体" w:hAnsi="宋体" w:cs="宋体" w:eastAsia="宋体" w:hint="default"/>
                <w:sz w:val="21"/>
                <w:szCs w:val="21"/>
              </w:rPr>
            </w:pPr>
            <w:r>
              <w:rPr>
                <w:rFonts w:ascii="宋体" w:hAnsi="宋体" w:cs="宋体" w:eastAsia="宋体" w:hint="default"/>
                <w:sz w:val="21"/>
                <w:szCs w:val="21"/>
              </w:rPr>
              <w:t>方式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244" w:right="31"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71" w:right="65"/>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38" w:right="36"/>
              <w:jc w:val="both"/>
              <w:rPr>
                <w:rFonts w:ascii="宋体" w:hAnsi="宋体" w:cs="宋体" w:eastAsia="宋体" w:hint="default"/>
                <w:sz w:val="21"/>
                <w:szCs w:val="21"/>
              </w:rPr>
            </w:pPr>
            <w:r>
              <w:rPr>
                <w:rFonts w:ascii="宋体" w:hAnsi="宋体" w:cs="宋体" w:eastAsia="宋体" w:hint="default"/>
                <w:sz w:val="21"/>
                <w:szCs w:val="21"/>
              </w:rPr>
              <w:t>处置价款与处置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投资对应的合并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财务报表层面享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有该子公司净资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产份额的差额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9" w:right="14" w:firstLine="5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right="-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2" w:right="-3"/>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69" w:right="65"/>
              <w:jc w:val="center"/>
              <w:rPr>
                <w:rFonts w:ascii="宋体" w:hAnsi="宋体" w:cs="宋体" w:eastAsia="宋体" w:hint="default"/>
                <w:sz w:val="21"/>
                <w:szCs w:val="21"/>
              </w:rPr>
            </w:pPr>
            <w:r>
              <w:rPr>
                <w:rFonts w:ascii="宋体" w:hAnsi="宋体" w:cs="宋体" w:eastAsia="宋体" w:hint="default"/>
                <w:sz w:val="21"/>
                <w:szCs w:val="21"/>
              </w:rPr>
              <w:t>按照公允</w:t>
            </w:r>
            <w:r>
              <w:rPr>
                <w:rFonts w:ascii="宋体" w:hAnsi="宋体" w:cs="宋体" w:eastAsia="宋体" w:hint="default"/>
                <w:w w:val="100"/>
                <w:sz w:val="21"/>
                <w:szCs w:val="21"/>
              </w:rPr>
              <w:t> </w:t>
            </w:r>
            <w:r>
              <w:rPr>
                <w:rFonts w:ascii="宋体" w:hAnsi="宋体" w:cs="宋体" w:eastAsia="宋体" w:hint="default"/>
                <w:sz w:val="21"/>
                <w:szCs w:val="21"/>
              </w:rPr>
              <w:t>价值重新</w:t>
            </w:r>
            <w:r>
              <w:rPr>
                <w:rFonts w:ascii="宋体" w:hAnsi="宋体" w:cs="宋体" w:eastAsia="宋体" w:hint="default"/>
                <w:w w:val="100"/>
                <w:sz w:val="21"/>
                <w:szCs w:val="21"/>
              </w:rPr>
              <w:t> </w:t>
            </w:r>
            <w:r>
              <w:rPr>
                <w:rFonts w:ascii="宋体" w:hAnsi="宋体" w:cs="宋体" w:eastAsia="宋体" w:hint="default"/>
                <w:sz w:val="21"/>
                <w:szCs w:val="21"/>
              </w:rPr>
              <w:t>计量剩余</w:t>
            </w:r>
            <w:r>
              <w:rPr>
                <w:rFonts w:ascii="宋体" w:hAnsi="宋体" w:cs="宋体" w:eastAsia="宋体" w:hint="default"/>
                <w:w w:val="100"/>
                <w:sz w:val="21"/>
                <w:szCs w:val="21"/>
              </w:rPr>
              <w:t> </w:t>
            </w:r>
            <w:r>
              <w:rPr>
                <w:rFonts w:ascii="宋体" w:hAnsi="宋体" w:cs="宋体" w:eastAsia="宋体" w:hint="default"/>
                <w:sz w:val="21"/>
                <w:szCs w:val="21"/>
              </w:rPr>
              <w:t>股权产生</w:t>
            </w:r>
            <w:r>
              <w:rPr>
                <w:rFonts w:ascii="宋体" w:hAnsi="宋体" w:cs="宋体" w:eastAsia="宋体" w:hint="default"/>
                <w:w w:val="100"/>
                <w:sz w:val="21"/>
                <w:szCs w:val="21"/>
              </w:rPr>
              <w:t> </w:t>
            </w:r>
            <w:r>
              <w:rPr>
                <w:rFonts w:ascii="宋体" w:hAnsi="宋体" w:cs="宋体" w:eastAsia="宋体" w:hint="default"/>
                <w:sz w:val="21"/>
                <w:szCs w:val="21"/>
              </w:rPr>
              <w:t>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 w:right="5"/>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余股权公</w:t>
            </w:r>
            <w:r>
              <w:rPr>
                <w:rFonts w:ascii="宋体" w:hAnsi="宋体" w:cs="宋体" w:eastAsia="宋体" w:hint="default"/>
                <w:w w:val="100"/>
                <w:sz w:val="21"/>
                <w:szCs w:val="21"/>
              </w:rPr>
              <w:t> </w:t>
            </w:r>
            <w:r>
              <w:rPr>
                <w:rFonts w:ascii="宋体" w:hAnsi="宋体" w:cs="宋体" w:eastAsia="宋体" w:hint="default"/>
                <w:sz w:val="21"/>
                <w:szCs w:val="21"/>
              </w:rPr>
              <w:t>允价值的</w:t>
            </w:r>
            <w:r>
              <w:rPr>
                <w:rFonts w:ascii="宋体" w:hAnsi="宋体" w:cs="宋体" w:eastAsia="宋体" w:hint="default"/>
                <w:w w:val="100"/>
                <w:sz w:val="21"/>
                <w:szCs w:val="21"/>
              </w:rPr>
              <w:t> </w:t>
            </w:r>
            <w:r>
              <w:rPr>
                <w:rFonts w:ascii="宋体" w:hAnsi="宋体" w:cs="宋体" w:eastAsia="宋体" w:hint="default"/>
                <w:sz w:val="21"/>
                <w:szCs w:val="21"/>
              </w:rPr>
              <w:t>确定方法</w:t>
            </w:r>
            <w:r>
              <w:rPr>
                <w:rFonts w:ascii="宋体" w:hAnsi="宋体" w:cs="宋体" w:eastAsia="宋体" w:hint="default"/>
                <w:w w:val="100"/>
                <w:sz w:val="21"/>
                <w:szCs w:val="21"/>
              </w:rPr>
              <w:t> </w:t>
            </w:r>
            <w:r>
              <w:rPr>
                <w:rFonts w:ascii="宋体" w:hAnsi="宋体" w:cs="宋体" w:eastAsia="宋体" w:hint="default"/>
                <w:sz w:val="21"/>
                <w:szCs w:val="21"/>
              </w:rPr>
              <w:t>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2"/>
              <w:ind w:left="98" w:right="91"/>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四川长虹格润再生资</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源有限责任公司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109,404,800.00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pacing w:val="-1"/>
                <w:sz w:val="21"/>
              </w:rPr>
              <w:t>60.7213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2017.6.30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35,616,993.29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四川长虹教育科技有</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88,493,900.00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pacing w:val="-1"/>
                <w:sz w:val="21"/>
              </w:rPr>
              <w:t>72.0500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2017.6.30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61,147,852.40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四川爱联科技有限公</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
              <w:jc w:val="right"/>
              <w:rPr>
                <w:rFonts w:ascii="Times New Roman" w:hAnsi="Times New Roman" w:cs="Times New Roman" w:eastAsia="Times New Roman" w:hint="default"/>
                <w:sz w:val="21"/>
                <w:szCs w:val="21"/>
              </w:rPr>
            </w:pPr>
            <w:r>
              <w:rPr>
                <w:rFonts w:ascii="Times New Roman"/>
                <w:spacing w:val="-2"/>
                <w:sz w:val="21"/>
              </w:rPr>
              <w:t>65,117,600.00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right"/>
              <w:rPr>
                <w:rFonts w:ascii="Times New Roman" w:hAnsi="Times New Roman" w:cs="Times New Roman" w:eastAsia="Times New Roman" w:hint="default"/>
                <w:sz w:val="21"/>
                <w:szCs w:val="21"/>
              </w:rPr>
            </w:pPr>
            <w:r>
              <w:rPr>
                <w:rFonts w:ascii="Times New Roman"/>
                <w:spacing w:val="-1"/>
                <w:sz w:val="21"/>
              </w:rPr>
              <w:t>79.9250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z w:val="21"/>
                <w:szCs w:val="21"/>
              </w:rPr>
              <w:t>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right"/>
              <w:rPr>
                <w:rFonts w:ascii="Times New Roman" w:hAnsi="Times New Roman" w:cs="Times New Roman" w:eastAsia="Times New Roman" w:hint="default"/>
                <w:sz w:val="21"/>
                <w:szCs w:val="21"/>
              </w:rPr>
            </w:pPr>
            <w:r>
              <w:rPr>
                <w:rFonts w:ascii="Times New Roman"/>
                <w:spacing w:val="-1"/>
                <w:sz w:val="21"/>
              </w:rPr>
              <w:t>2017.6.30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righ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right"/>
              <w:rPr>
                <w:rFonts w:ascii="Times New Roman" w:hAnsi="Times New Roman" w:cs="Times New Roman" w:eastAsia="Times New Roman" w:hint="default"/>
                <w:sz w:val="21"/>
                <w:szCs w:val="21"/>
              </w:rPr>
            </w:pPr>
            <w:r>
              <w:rPr>
                <w:rFonts w:ascii="Times New Roman"/>
                <w:spacing w:val="-1"/>
                <w:sz w:val="21"/>
              </w:rPr>
              <w:t>39,470,990.47</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四川长虹智能制造技</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21"/>
                <w:szCs w:val="21"/>
              </w:rPr>
            </w:pPr>
            <w:r>
              <w:rPr>
                <w:rFonts w:ascii="Times New Roman"/>
                <w:spacing w:val="-1"/>
                <w:sz w:val="21"/>
              </w:rPr>
              <w:t>36,227,000.00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pacing w:val="-1"/>
                <w:sz w:val="21"/>
              </w:rPr>
              <w:t>90.4845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2017.6.30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3,816,178.58</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3" w:lineRule="exact" w:before="36"/>
        <w:ind w:left="144" w:right="0"/>
        <w:jc w:val="left"/>
      </w:pPr>
      <w:r>
        <w:rPr/>
        <w:t>其他说明：</w:t>
      </w:r>
    </w:p>
    <w:p>
      <w:pPr>
        <w:pStyle w:val="BodyText"/>
        <w:spacing w:line="272" w:lineRule="exact"/>
        <w:ind w:left="144" w:right="0"/>
        <w:jc w:val="left"/>
      </w:pPr>
      <w:r>
        <w:rPr/>
        <w:t>√适用□不适用</w:t>
      </w:r>
    </w:p>
    <w:p>
      <w:pPr>
        <w:pStyle w:val="BodyText"/>
        <w:spacing w:line="225" w:lineRule="auto" w:before="14"/>
        <w:ind w:left="144" w:right="117" w:firstLine="420"/>
        <w:jc w:val="both"/>
      </w:pPr>
      <w:r>
        <w:rPr>
          <w:rFonts w:ascii="Times New Roman" w:hAnsi="Times New Roman" w:cs="Times New Roman" w:eastAsia="Times New Roman" w:hint="default"/>
          <w:spacing w:val="-2"/>
        </w:rPr>
        <w:t>*1</w:t>
      </w:r>
      <w:r>
        <w:rPr>
          <w:spacing w:val="-2"/>
        </w:rPr>
        <w:t>：根据公司第九届董事会第六十六次会议决议，同意本公司向控股股东四川长虹电子控股集团有限公司（以下简称“长虹控股”）转让持有的四</w:t>
      </w:r>
      <w:r>
        <w:rPr>
          <w:w w:val="100"/>
        </w:rPr>
        <w:t> </w:t>
      </w:r>
      <w:r>
        <w:rPr>
          <w:spacing w:val="-3"/>
        </w:rPr>
        <w:t>川长虹格润再生资源有限责任公司（以下简称“格润公司”）</w:t>
      </w:r>
      <w:r>
        <w:rPr>
          <w:rFonts w:ascii="Times New Roman" w:hAnsi="Times New Roman" w:cs="Times New Roman" w:eastAsia="Times New Roman" w:hint="default"/>
          <w:spacing w:val="-3"/>
        </w:rPr>
        <w:t>56.188%</w:t>
      </w:r>
      <w:r>
        <w:rPr>
          <w:spacing w:val="-3"/>
        </w:rPr>
        <w:t>股权、四川长虹教育科技有限公司（以下简称“教育公司”）</w:t>
      </w:r>
      <w:r>
        <w:rPr>
          <w:rFonts w:ascii="Times New Roman" w:hAnsi="Times New Roman" w:cs="Times New Roman" w:eastAsia="Times New Roman" w:hint="default"/>
          <w:spacing w:val="-3"/>
        </w:rPr>
        <w:t>50%</w:t>
      </w:r>
      <w:r>
        <w:rPr>
          <w:spacing w:val="-3"/>
        </w:rPr>
        <w:t>股权、四川爱联</w:t>
      </w:r>
      <w:r>
        <w:rPr>
          <w:spacing w:val="15"/>
        </w:rPr>
        <w:t> </w:t>
      </w:r>
      <w:r>
        <w:rPr>
          <w:spacing w:val="15"/>
        </w:rPr>
      </w:r>
      <w:r>
        <w:rPr/>
        <w:t>科技有限公司（以下简称“爱联公司”）</w:t>
      </w:r>
      <w:r>
        <w:rPr>
          <w:rFonts w:ascii="Times New Roman" w:hAnsi="Times New Roman" w:cs="Times New Roman" w:eastAsia="Times New Roman" w:hint="default"/>
        </w:rPr>
        <w:t>50%</w:t>
      </w:r>
      <w:r>
        <w:rPr/>
        <w:t>股权及四川长虹智能制造技术有限公司（以下简称“智能制造公司”）</w:t>
      </w:r>
      <w:r>
        <w:rPr>
          <w:rFonts w:ascii="Times New Roman" w:hAnsi="Times New Roman" w:cs="Times New Roman" w:eastAsia="Times New Roman" w:hint="default"/>
        </w:rPr>
        <w:t>90.48%</w:t>
      </w:r>
      <w:r>
        <w:rPr/>
        <w:t>股权，转让价格以股权评估</w:t>
      </w:r>
      <w:r>
        <w:rPr>
          <w:w w:val="100"/>
        </w:rPr>
        <w:t> </w:t>
      </w:r>
      <w:r>
        <w:rPr>
          <w:spacing w:val="-8"/>
        </w:rPr>
        <w:t>值为基础确定，合计约</w:t>
      </w:r>
      <w:r>
        <w:rPr>
          <w:spacing w:val="-35"/>
        </w:rPr>
        <w:t> </w:t>
      </w:r>
      <w:r>
        <w:rPr>
          <w:rFonts w:ascii="Times New Roman" w:hAnsi="Times New Roman" w:cs="Times New Roman" w:eastAsia="Times New Roman" w:hint="default"/>
        </w:rPr>
        <w:t>23,343.49</w:t>
      </w:r>
      <w:r>
        <w:rPr>
          <w:rFonts w:ascii="Times New Roman" w:hAnsi="Times New Roman" w:cs="Times New Roman" w:eastAsia="Times New Roman" w:hint="default"/>
          <w:spacing w:val="13"/>
        </w:rPr>
        <w:t> </w:t>
      </w:r>
      <w:r>
        <w:rPr>
          <w:spacing w:val="-8"/>
        </w:rPr>
        <w:t>万元；同意下属子公司四川快益点电器服务连锁有限公司（以下简称“快益点”）向长虹控股转让持有的格润公司</w:t>
      </w:r>
      <w:r>
        <w:rPr>
          <w:spacing w:val="-36"/>
        </w:rPr>
        <w:t> </w:t>
      </w:r>
      <w:r>
        <w:rPr>
          <w:rFonts w:ascii="Times New Roman" w:hAnsi="Times New Roman" w:cs="Times New Roman" w:eastAsia="Times New Roman" w:hint="default"/>
        </w:rPr>
        <w:t>4.555%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股权、四川虹信软件股份有限公司（以下简称“虹信软件”）向长虹控股转让持有的教育公司</w:t>
      </w:r>
      <w:r>
        <w:rPr>
          <w:spacing w:val="-60"/>
        </w:rPr>
        <w:t> </w:t>
      </w:r>
      <w:r>
        <w:rPr>
          <w:rFonts w:ascii="Times New Roman" w:hAnsi="Times New Roman" w:cs="Times New Roman" w:eastAsia="Times New Roman" w:hint="default"/>
        </w:rPr>
        <w:t>30%</w:t>
      </w:r>
      <w:r>
        <w:rPr/>
        <w:t>股权、四川长虹器件科技有限公司（以下简称“器件</w:t>
      </w:r>
      <w:r>
        <w:rPr>
          <w:w w:val="100"/>
        </w:rPr>
        <w:t> </w:t>
      </w:r>
      <w:r>
        <w:rPr/>
        <w:t>公司”）向长虹控股转让持有的爱联公司 </w:t>
      </w:r>
      <w:r>
        <w:rPr>
          <w:rFonts w:ascii="Times New Roman" w:hAnsi="Times New Roman" w:cs="Times New Roman" w:eastAsia="Times New Roman" w:hint="default"/>
        </w:rPr>
        <w:t>30%</w:t>
      </w:r>
      <w:r>
        <w:rPr/>
        <w:t>股权，转让价格以股权评估值为基础确定，合计约 </w:t>
      </w:r>
      <w:r>
        <w:rPr>
          <w:rFonts w:ascii="Times New Roman" w:hAnsi="Times New Roman" w:cs="Times New Roman" w:eastAsia="Times New Roman" w:hint="default"/>
        </w:rPr>
        <w:t>6,580.84</w:t>
      </w:r>
      <w:r>
        <w:rPr>
          <w:rFonts w:ascii="Times New Roman" w:hAnsi="Times New Roman" w:cs="Times New Roman" w:eastAsia="Times New Roman" w:hint="default"/>
          <w:spacing w:val="-18"/>
        </w:rPr>
        <w:t> </w:t>
      </w:r>
      <w:r>
        <w:rPr/>
        <w:t>万元。根据以上公司根据变更后的公司章程，</w:t>
      </w:r>
    </w:p>
    <w:p>
      <w:pPr>
        <w:spacing w:after="0" w:line="225" w:lineRule="auto"/>
        <w:jc w:val="both"/>
        <w:sectPr>
          <w:type w:val="continuous"/>
          <w:pgSz w:w="16840" w:h="11910" w:orient="landscape"/>
          <w:pgMar w:top="1120" w:bottom="1380" w:left="1380" w:right="1220"/>
        </w:sectPr>
      </w:pPr>
    </w:p>
    <w:p>
      <w:pPr>
        <w:pStyle w:val="BodyText"/>
        <w:spacing w:line="272" w:lineRule="exact" w:before="145"/>
        <w:ind w:left="144" w:right="0"/>
        <w:jc w:val="left"/>
      </w:pPr>
      <w:r>
        <w:rPr>
          <w:spacing w:val="-2"/>
        </w:rPr>
        <w:t>本次股权转让完成后，本公司及本公司控股子公司不再持有格润公司、教育公司、爱联公司、智能制造公司的股权，不再对上述公司具有控制权。此次</w:t>
      </w:r>
      <w:r>
        <w:rPr>
          <w:spacing w:val="19"/>
        </w:rPr>
        <w:t> </w:t>
      </w:r>
      <w:r>
        <w:rPr>
          <w:spacing w:val="19"/>
        </w:rPr>
      </w:r>
      <w:r>
        <w:rPr/>
        <w:t>不再将格润公司、教育公司、爱联公司、智能制造公司纳入合并。</w:t>
      </w:r>
    </w:p>
    <w:p>
      <w:pPr>
        <w:spacing w:after="0" w:line="272" w:lineRule="exact"/>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138" w:right="0"/>
        <w:jc w:val="left"/>
      </w:pPr>
      <w:r>
        <w:rPr/>
        <w:t>是否存在通过多次交易分步处置对子公司投资且在本期丧失控制权的情形</w:t>
      </w:r>
    </w:p>
    <w:p>
      <w:pPr>
        <w:pStyle w:val="BodyText"/>
        <w:spacing w:line="274" w:lineRule="exact"/>
        <w:ind w:left="138" w:right="0"/>
        <w:jc w:val="left"/>
      </w:pPr>
      <w:r>
        <w:rPr/>
        <w:t>□适用√不适用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138" w:right="0"/>
        <w:jc w:val="left"/>
      </w:pPr>
      <w:r>
        <w:rPr/>
        <w:t>√适用□不适用</w:t>
      </w:r>
    </w:p>
    <w:p>
      <w:pPr>
        <w:spacing w:line="240" w:lineRule="auto" w:before="11"/>
        <w:rPr>
          <w:rFonts w:ascii="宋体" w:hAnsi="宋体" w:cs="宋体" w:eastAsia="宋体" w:hint="default"/>
          <w:sz w:val="13"/>
          <w:szCs w:val="13"/>
        </w:rPr>
      </w:pPr>
    </w:p>
    <w:p>
      <w:pPr>
        <w:pStyle w:val="Heading3"/>
        <w:spacing w:line="240" w:lineRule="auto"/>
        <w:ind w:left="562" w:right="0"/>
        <w:jc w:val="left"/>
      </w:pPr>
      <w:r>
        <w:rPr/>
        <w:t>（</w:t>
      </w:r>
      <w:r>
        <w:rPr>
          <w:rFonts w:ascii="Times New Roman" w:hAnsi="Times New Roman" w:cs="Times New Roman" w:eastAsia="Times New Roman" w:hint="default"/>
        </w:rPr>
        <w:t>1</w:t>
      </w:r>
      <w:r>
        <w:rPr/>
        <w:t>）本年度新纳入合并范围的公司情况</w:t>
      </w:r>
    </w:p>
    <w:p>
      <w:pPr>
        <w:pStyle w:val="Heading3"/>
        <w:spacing w:line="240" w:lineRule="auto" w:before="175"/>
        <w:ind w:left="798" w:right="0"/>
        <w:jc w:val="left"/>
      </w:pPr>
      <w:r>
        <w:rPr>
          <w:rFonts w:ascii="Times New Roman" w:hAnsi="Times New Roman" w:cs="Times New Roman" w:eastAsia="Times New Roman" w:hint="default"/>
        </w:rPr>
        <w:t>1</w:t>
      </w:r>
      <w:r>
        <w:rPr/>
        <w:t>）子公司</w:t>
      </w:r>
    </w:p>
    <w:p>
      <w:pPr>
        <w:spacing w:line="240" w:lineRule="auto" w:before="0"/>
        <w:rPr>
          <w:rFonts w:ascii="宋体" w:hAnsi="宋体" w:cs="宋体" w:eastAsia="宋体" w:hint="default"/>
          <w:sz w:val="11"/>
          <w:szCs w:val="11"/>
        </w:rPr>
      </w:pPr>
    </w:p>
    <w:tbl>
      <w:tblPr>
        <w:tblW w:w="0" w:type="auto"/>
        <w:jc w:val="left"/>
        <w:tblInd w:w="284" w:type="dxa"/>
        <w:tblLayout w:type="fixed"/>
        <w:tblCellMar>
          <w:top w:w="0" w:type="dxa"/>
          <w:left w:w="0" w:type="dxa"/>
          <w:bottom w:w="0" w:type="dxa"/>
          <w:right w:w="0" w:type="dxa"/>
        </w:tblCellMar>
        <w:tblLook w:val="01E0"/>
      </w:tblPr>
      <w:tblGrid>
        <w:gridCol w:w="1123"/>
        <w:gridCol w:w="2377"/>
        <w:gridCol w:w="1277"/>
        <w:gridCol w:w="1877"/>
        <w:gridCol w:w="1880"/>
      </w:tblGrid>
      <w:tr>
        <w:trPr>
          <w:trHeight w:val="35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1"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1"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长虹国际</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1" w:right="0"/>
              <w:jc w:val="left"/>
              <w:rPr>
                <w:rFonts w:ascii="Times New Roman" w:hAnsi="Times New Roman" w:cs="Times New Roman" w:eastAsia="Times New Roman" w:hint="default"/>
                <w:sz w:val="18"/>
                <w:szCs w:val="18"/>
              </w:rPr>
            </w:pPr>
            <w:r>
              <w:rPr>
                <w:rFonts w:ascii="Times New Roman"/>
                <w:sz w:val="18"/>
              </w:rPr>
              <w:t>56,173,627.70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1" w:right="0"/>
              <w:jc w:val="left"/>
              <w:rPr>
                <w:rFonts w:ascii="Times New Roman" w:hAnsi="Times New Roman" w:cs="Times New Roman" w:eastAsia="Times New Roman" w:hint="default"/>
                <w:sz w:val="18"/>
                <w:szCs w:val="18"/>
              </w:rPr>
            </w:pPr>
            <w:r>
              <w:rPr>
                <w:rFonts w:ascii="Times New Roman"/>
                <w:sz w:val="18"/>
              </w:rPr>
              <w:t>-4,197,372.30</w:t>
            </w:r>
          </w:p>
        </w:tc>
      </w:tr>
    </w:tbl>
    <w:p>
      <w:pPr>
        <w:pStyle w:val="Heading3"/>
        <w:spacing w:line="240" w:lineRule="auto" w:before="31"/>
        <w:ind w:left="577" w:right="0"/>
        <w:jc w:val="left"/>
      </w:pPr>
      <w:r>
        <w:rPr>
          <w:rFonts w:ascii="Times New Roman" w:hAnsi="Times New Roman" w:cs="Times New Roman" w:eastAsia="Times New Roman" w:hint="default"/>
        </w:rPr>
        <w:t>2</w:t>
      </w:r>
      <w:r>
        <w:rPr/>
        <w:t>）孙公司</w:t>
      </w:r>
    </w:p>
    <w:p>
      <w:pPr>
        <w:spacing w:line="240" w:lineRule="auto" w:before="0"/>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3529"/>
        <w:gridCol w:w="1275"/>
        <w:gridCol w:w="994"/>
        <w:gridCol w:w="1275"/>
        <w:gridCol w:w="1430"/>
      </w:tblGrid>
      <w:tr>
        <w:trPr>
          <w:trHeight w:val="49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sz w:val="18"/>
                <w:szCs w:val="18"/>
              </w:rPr>
            </w:r>
          </w:p>
          <w:p>
            <w:pPr>
              <w:pStyle w:val="TableParagraph"/>
              <w:spacing w:line="240" w:lineRule="auto" w:before="4"/>
              <w:ind w:left="180" w:right="0"/>
              <w:jc w:val="left"/>
              <w:rPr>
                <w:rFonts w:ascii="宋体" w:hAnsi="宋体" w:cs="宋体" w:eastAsia="宋体" w:hint="default"/>
                <w:sz w:val="18"/>
                <w:szCs w:val="18"/>
              </w:rPr>
            </w:pP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4"/>
              <w:ind w:left="28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美菱卡迪洗衣机有限公司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60.00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72,912,949.70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-2,087,050.30</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广州长虹贸易有限公司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784,898.77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-215,101.23</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中山虹友电器有限公司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60.00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4,002,997.73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2,997.73</w:t>
            </w:r>
          </w:p>
        </w:tc>
      </w:tr>
      <w:tr>
        <w:trPr>
          <w:trHeight w:val="34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中山市虹菱贸易有限公司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1,378,304.68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378,304.68</w:t>
            </w:r>
          </w:p>
        </w:tc>
      </w:tr>
      <w:tr>
        <w:trPr>
          <w:trHeight w:val="351"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河北虹茂日用电器科技有限公司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2,722,616.77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-2,277,383.23</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宏源地能热泵科技（中山）有限公司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10,298,204.42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-4,701,795.58</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遂宁乐家易商贸有限公司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99.99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-12,554.51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-12,554.51</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成都长虹医疗科技有限公司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65.43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2,071,573.27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-1,825,926.73</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四川长虹佳华哆啦有货电子商务有限公司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981,083.66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981,083.66</w:t>
            </w:r>
          </w:p>
        </w:tc>
      </w:tr>
      <w:tr>
        <w:trPr>
          <w:trHeight w:val="348"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盐亭长虹电子系统有限公司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1,228,702.78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1,228,702.78</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广州启赛贸易有限公司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11,365.11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11,365.11</w:t>
            </w:r>
          </w:p>
        </w:tc>
      </w:tr>
      <w:tr>
        <w:trPr>
          <w:trHeight w:val="350"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嘉兴长虹昱中新能源有限公司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80.00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5,170,184.64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-38,874.80</w:t>
            </w:r>
          </w:p>
        </w:tc>
      </w:tr>
    </w:tbl>
    <w:p>
      <w:pPr>
        <w:pStyle w:val="Heading3"/>
        <w:spacing w:line="240" w:lineRule="auto" w:before="31"/>
        <w:ind w:left="358" w:right="0"/>
        <w:jc w:val="left"/>
      </w:pPr>
      <w:r>
        <w:rPr/>
        <w:t>（</w:t>
      </w:r>
      <w:r>
        <w:rPr>
          <w:rFonts w:ascii="Times New Roman" w:hAnsi="Times New Roman" w:cs="Times New Roman" w:eastAsia="Times New Roman" w:hint="default"/>
        </w:rPr>
        <w:t>2</w:t>
      </w:r>
      <w:r>
        <w:rPr/>
        <w:t>）本年度不再纳入合并范围的子公司情况</w:t>
      </w:r>
    </w:p>
    <w:p>
      <w:pPr>
        <w:pStyle w:val="Heading3"/>
        <w:spacing w:line="240" w:lineRule="auto" w:before="55"/>
        <w:ind w:left="577" w:right="0"/>
        <w:jc w:val="left"/>
      </w:pPr>
      <w:r>
        <w:rPr>
          <w:rFonts w:ascii="Times New Roman" w:hAnsi="Times New Roman" w:cs="Times New Roman" w:eastAsia="Times New Roman" w:hint="default"/>
        </w:rPr>
        <w:t>1</w:t>
      </w:r>
      <w:r>
        <w:rPr/>
        <w:t>）子公司</w:t>
      </w:r>
    </w:p>
    <w:p>
      <w:pPr>
        <w:spacing w:line="240" w:lineRule="auto" w:before="1"/>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2449"/>
        <w:gridCol w:w="1423"/>
        <w:gridCol w:w="852"/>
        <w:gridCol w:w="1558"/>
        <w:gridCol w:w="1277"/>
        <w:gridCol w:w="1054"/>
      </w:tblGrid>
      <w:tr>
        <w:trPr>
          <w:trHeight w:val="49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原持股</w:t>
            </w:r>
            <w:r>
              <w:rPr>
                <w:rFonts w:ascii="宋体" w:hAnsi="宋体" w:cs="宋体" w:eastAsia="宋体" w:hint="default"/>
                <w:sz w:val="18"/>
                <w:szCs w:val="18"/>
              </w:rPr>
            </w:r>
          </w:p>
          <w:p>
            <w:pPr>
              <w:pStyle w:val="TableParagraph"/>
              <w:spacing w:line="240" w:lineRule="auto" w:before="4"/>
              <w:ind w:left="14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501"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362"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原控股股</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w w:val="99"/>
                <w:sz w:val="18"/>
                <w:szCs w:val="18"/>
              </w:rPr>
              <w:t>东</w:t>
            </w:r>
            <w:r>
              <w:rPr>
                <w:rFonts w:ascii="宋体" w:hAnsi="宋体" w:cs="宋体" w:eastAsia="宋体" w:hint="default"/>
                <w:sz w:val="18"/>
                <w:szCs w:val="18"/>
              </w:rPr>
            </w:r>
          </w:p>
        </w:tc>
      </w:tr>
      <w:tr>
        <w:trPr>
          <w:trHeight w:val="478"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四川长虹格润再生资源有限责任公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3"/>
              <w:jc w:val="right"/>
              <w:rPr>
                <w:rFonts w:ascii="宋体" w:hAnsi="宋体" w:cs="宋体" w:eastAsia="宋体" w:hint="default"/>
                <w:sz w:val="18"/>
                <w:szCs w:val="18"/>
              </w:rPr>
            </w:pPr>
            <w:r>
              <w:rPr>
                <w:rFonts w:ascii="宋体" w:hAnsi="宋体" w:cs="宋体" w:eastAsia="宋体" w:hint="default"/>
                <w:spacing w:val="-39"/>
                <w:sz w:val="18"/>
                <w:szCs w:val="18"/>
              </w:rPr>
              <w:t>转让</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8"/>
                <w:sz w:val="18"/>
              </w:rPr>
              <w:t>60.7213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122,047,480.78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6,701,368.30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7"/>
                <w:sz w:val="18"/>
                <w:szCs w:val="18"/>
              </w:rPr>
              <w:t>四川长虹教育科技有限公司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63"/>
              <w:jc w:val="right"/>
              <w:rPr>
                <w:rFonts w:ascii="宋体" w:hAnsi="宋体" w:cs="宋体" w:eastAsia="宋体" w:hint="default"/>
                <w:sz w:val="18"/>
                <w:szCs w:val="18"/>
              </w:rPr>
            </w:pPr>
            <w:r>
              <w:rPr>
                <w:rFonts w:ascii="宋体" w:hAnsi="宋体" w:cs="宋体" w:eastAsia="宋体" w:hint="default"/>
                <w:spacing w:val="-39"/>
                <w:sz w:val="18"/>
                <w:szCs w:val="18"/>
              </w:rPr>
              <w:t>转让</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8"/>
                <w:sz w:val="18"/>
              </w:rPr>
              <w:t>72.0500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20,378,204.02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-2,008,753.55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7"/>
                <w:sz w:val="18"/>
                <w:szCs w:val="18"/>
              </w:rPr>
              <w:t>四川爱联科技有限公司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63"/>
              <w:jc w:val="right"/>
              <w:rPr>
                <w:rFonts w:ascii="宋体" w:hAnsi="宋体" w:cs="宋体" w:eastAsia="宋体" w:hint="default"/>
                <w:sz w:val="18"/>
                <w:szCs w:val="18"/>
              </w:rPr>
            </w:pPr>
            <w:r>
              <w:rPr>
                <w:rFonts w:ascii="宋体" w:hAnsi="宋体" w:cs="宋体" w:eastAsia="宋体" w:hint="default"/>
                <w:spacing w:val="-39"/>
                <w:sz w:val="18"/>
                <w:szCs w:val="18"/>
              </w:rPr>
              <w:t>转让</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8"/>
                <w:sz w:val="18"/>
              </w:rPr>
              <w:t>79.9250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32,088,344.74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7,088,344.74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四川长虹智能制造技术有限公司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63"/>
              <w:jc w:val="right"/>
              <w:rPr>
                <w:rFonts w:ascii="宋体" w:hAnsi="宋体" w:cs="宋体" w:eastAsia="宋体" w:hint="default"/>
                <w:sz w:val="18"/>
                <w:szCs w:val="18"/>
              </w:rPr>
            </w:pPr>
            <w:r>
              <w:rPr>
                <w:rFonts w:ascii="宋体" w:hAnsi="宋体" w:cs="宋体" w:eastAsia="宋体" w:hint="default"/>
                <w:spacing w:val="-39"/>
                <w:sz w:val="18"/>
                <w:szCs w:val="18"/>
              </w:rPr>
              <w:t>转让</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8"/>
                <w:sz w:val="18"/>
              </w:rPr>
              <w:t>90.4845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36,498,562.95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3,090,113.17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bl>
    <w:p>
      <w:pPr>
        <w:spacing w:line="240" w:lineRule="auto" w:before="1"/>
        <w:rPr>
          <w:rFonts w:ascii="宋体" w:hAnsi="宋体" w:cs="宋体" w:eastAsia="宋体" w:hint="default"/>
          <w:sz w:val="22"/>
          <w:szCs w:val="22"/>
        </w:rPr>
      </w:pPr>
    </w:p>
    <w:p>
      <w:pPr>
        <w:pStyle w:val="Heading3"/>
        <w:spacing w:line="240" w:lineRule="auto" w:before="32"/>
        <w:ind w:left="577" w:right="0"/>
        <w:jc w:val="left"/>
      </w:pPr>
      <w:r>
        <w:rPr>
          <w:rFonts w:ascii="Times New Roman" w:hAnsi="Times New Roman" w:cs="Times New Roman" w:eastAsia="Times New Roman" w:hint="default"/>
        </w:rPr>
        <w:t>2</w:t>
      </w:r>
      <w:r>
        <w:rPr/>
        <w:t>）孙公司</w:t>
      </w:r>
    </w:p>
    <w:p>
      <w:pPr>
        <w:spacing w:line="240" w:lineRule="auto" w:before="9"/>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2449"/>
        <w:gridCol w:w="1421"/>
        <w:gridCol w:w="852"/>
        <w:gridCol w:w="1135"/>
        <w:gridCol w:w="850"/>
        <w:gridCol w:w="1906"/>
      </w:tblGrid>
      <w:tr>
        <w:trPr>
          <w:trHeight w:val="49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原持股</w:t>
            </w:r>
            <w:r>
              <w:rPr>
                <w:rFonts w:ascii="宋体" w:hAnsi="宋体" w:cs="宋体" w:eastAsia="宋体" w:hint="default"/>
                <w:sz w:val="18"/>
                <w:szCs w:val="18"/>
              </w:rPr>
            </w:r>
          </w:p>
          <w:p>
            <w:pPr>
              <w:pStyle w:val="TableParagraph"/>
              <w:spacing w:line="240" w:lineRule="auto" w:before="5"/>
              <w:ind w:left="14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5"/>
              <w:ind w:left="290"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原控股股东</w:t>
            </w:r>
            <w:r>
              <w:rPr>
                <w:rFonts w:ascii="宋体" w:hAnsi="宋体" w:cs="宋体" w:eastAsia="宋体" w:hint="default"/>
                <w:sz w:val="18"/>
                <w:szCs w:val="18"/>
              </w:rPr>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 w:right="0"/>
              <w:jc w:val="left"/>
              <w:rPr>
                <w:rFonts w:ascii="宋体" w:hAnsi="宋体" w:cs="宋体" w:eastAsia="宋体" w:hint="default"/>
                <w:sz w:val="18"/>
                <w:szCs w:val="18"/>
              </w:rPr>
            </w:pPr>
            <w:r>
              <w:rPr>
                <w:rFonts w:ascii="宋体" w:hAnsi="宋体" w:cs="宋体" w:eastAsia="宋体" w:hint="default"/>
                <w:sz w:val="18"/>
                <w:szCs w:val="18"/>
              </w:rPr>
              <w:t>福州乐家易商贸有限公司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bl>
    <w:p>
      <w:pPr>
        <w:spacing w:after="0" w:line="240" w:lineRule="auto"/>
        <w:jc w:val="center"/>
        <w:rPr>
          <w:rFonts w:ascii="宋体" w:hAnsi="宋体" w:cs="宋体" w:eastAsia="宋体" w:hint="default"/>
          <w:sz w:val="18"/>
          <w:szCs w:val="18"/>
        </w:rPr>
        <w:sectPr>
          <w:headerReference w:type="default" r:id="rId76"/>
          <w:footerReference w:type="default" r:id="rId77"/>
          <w:pgSz w:w="11910" w:h="16840"/>
          <w:pgMar w:header="882" w:footer="1195" w:top="1120" w:bottom="1380" w:left="1660" w:right="1140"/>
          <w:pgNumType w:start="173"/>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2449"/>
        <w:gridCol w:w="1421"/>
        <w:gridCol w:w="852"/>
        <w:gridCol w:w="1135"/>
        <w:gridCol w:w="850"/>
        <w:gridCol w:w="1906"/>
      </w:tblGrid>
      <w:tr>
        <w:trPr>
          <w:trHeight w:val="492"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原持股</w:t>
            </w:r>
            <w:r>
              <w:rPr>
                <w:rFonts w:ascii="宋体" w:hAnsi="宋体" w:cs="宋体" w:eastAsia="宋体" w:hint="default"/>
                <w:sz w:val="18"/>
                <w:szCs w:val="18"/>
              </w:rPr>
            </w:r>
          </w:p>
          <w:p>
            <w:pPr>
              <w:pStyle w:val="TableParagraph"/>
              <w:spacing w:line="240" w:lineRule="auto" w:before="4"/>
              <w:ind w:left="14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290"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原控股股东</w:t>
            </w:r>
            <w:r>
              <w:rPr>
                <w:rFonts w:ascii="宋体" w:hAnsi="宋体" w:cs="宋体" w:eastAsia="宋体" w:hint="default"/>
                <w:sz w:val="18"/>
                <w:szCs w:val="18"/>
              </w:rPr>
            </w:r>
          </w:p>
        </w:tc>
      </w:tr>
      <w:tr>
        <w:trPr>
          <w:trHeight w:val="348"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昆明意家虹商贸有限公司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 w:right="0"/>
              <w:jc w:val="left"/>
              <w:rPr>
                <w:rFonts w:ascii="宋体" w:hAnsi="宋体" w:cs="宋体" w:eastAsia="宋体" w:hint="default"/>
                <w:sz w:val="18"/>
                <w:szCs w:val="18"/>
              </w:rPr>
            </w:pPr>
            <w:r>
              <w:rPr>
                <w:rFonts w:ascii="宋体" w:hAnsi="宋体" w:cs="宋体" w:eastAsia="宋体" w:hint="default"/>
                <w:sz w:val="18"/>
                <w:szCs w:val="18"/>
              </w:rPr>
              <w:t>太原乐家易商贸连锁有限公司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 w:right="0"/>
              <w:jc w:val="left"/>
              <w:rPr>
                <w:rFonts w:ascii="宋体" w:hAnsi="宋体" w:cs="宋体" w:eastAsia="宋体" w:hint="default"/>
                <w:sz w:val="18"/>
                <w:szCs w:val="18"/>
              </w:rPr>
            </w:pPr>
            <w:r>
              <w:rPr>
                <w:rFonts w:ascii="宋体" w:hAnsi="宋体" w:cs="宋体" w:eastAsia="宋体" w:hint="default"/>
                <w:sz w:val="18"/>
                <w:szCs w:val="18"/>
              </w:rPr>
              <w:t>武汉乐家易商贸有限公司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西安乐家易商贸有限公司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西安美之莱电器营销有限公司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5"/>
              <w:jc w:val="right"/>
              <w:rPr>
                <w:rFonts w:ascii="Times New Roman" w:hAnsi="Times New Roman" w:cs="Times New Roman" w:eastAsia="Times New Roman" w:hint="default"/>
                <w:sz w:val="18"/>
                <w:szCs w:val="18"/>
              </w:rPr>
            </w:pPr>
            <w:r>
              <w:rPr>
                <w:rFonts w:ascii="Times New Roman"/>
                <w:sz w:val="18"/>
              </w:rPr>
              <w:t>98.50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center"/>
              <w:rPr>
                <w:rFonts w:ascii="宋体" w:hAnsi="宋体" w:cs="宋体" w:eastAsia="宋体" w:hint="default"/>
                <w:sz w:val="18"/>
                <w:szCs w:val="18"/>
              </w:rPr>
            </w:pPr>
            <w:r>
              <w:rPr>
                <w:rFonts w:ascii="宋体" w:hAnsi="宋体" w:cs="宋体" w:eastAsia="宋体" w:hint="default"/>
                <w:spacing w:val="-31"/>
                <w:sz w:val="18"/>
                <w:szCs w:val="18"/>
              </w:rPr>
              <w:t>美菱电器</w:t>
            </w:r>
          </w:p>
        </w:tc>
      </w:tr>
      <w:tr>
        <w:trPr>
          <w:trHeight w:val="348"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 w:right="0"/>
              <w:jc w:val="left"/>
              <w:rPr>
                <w:rFonts w:ascii="宋体" w:hAnsi="宋体" w:cs="宋体" w:eastAsia="宋体" w:hint="default"/>
                <w:sz w:val="18"/>
                <w:szCs w:val="18"/>
              </w:rPr>
            </w:pPr>
            <w:r>
              <w:rPr>
                <w:rFonts w:ascii="宋体" w:hAnsi="宋体" w:cs="宋体" w:eastAsia="宋体" w:hint="default"/>
                <w:sz w:val="18"/>
                <w:szCs w:val="18"/>
              </w:rPr>
              <w:t>绵阳美菱电器营销有限公司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center"/>
              <w:rPr>
                <w:rFonts w:ascii="宋体" w:hAnsi="宋体" w:cs="宋体" w:eastAsia="宋体" w:hint="default"/>
                <w:sz w:val="18"/>
                <w:szCs w:val="18"/>
              </w:rPr>
            </w:pPr>
            <w:r>
              <w:rPr>
                <w:rFonts w:ascii="宋体" w:hAnsi="宋体" w:cs="宋体" w:eastAsia="宋体" w:hint="default"/>
                <w:spacing w:val="-31"/>
                <w:sz w:val="18"/>
                <w:szCs w:val="18"/>
              </w:rPr>
              <w:t>美菱电器</w:t>
            </w:r>
          </w:p>
        </w:tc>
      </w:tr>
      <w:tr>
        <w:trPr>
          <w:trHeight w:val="350"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 w:right="0"/>
              <w:jc w:val="left"/>
              <w:rPr>
                <w:rFonts w:ascii="宋体" w:hAnsi="宋体" w:cs="宋体" w:eastAsia="宋体" w:hint="default"/>
                <w:sz w:val="18"/>
                <w:szCs w:val="18"/>
              </w:rPr>
            </w:pPr>
            <w:r>
              <w:rPr>
                <w:rFonts w:ascii="宋体" w:hAnsi="宋体" w:cs="宋体" w:eastAsia="宋体" w:hint="default"/>
                <w:sz w:val="18"/>
                <w:szCs w:val="18"/>
              </w:rPr>
              <w:t>兰州美之莱电器营销有限公司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 w:right="0"/>
              <w:jc w:val="center"/>
              <w:rPr>
                <w:rFonts w:ascii="宋体" w:hAnsi="宋体" w:cs="宋体" w:eastAsia="宋体" w:hint="default"/>
                <w:sz w:val="18"/>
                <w:szCs w:val="18"/>
              </w:rPr>
            </w:pPr>
            <w:r>
              <w:rPr>
                <w:rFonts w:ascii="宋体" w:hAnsi="宋体" w:cs="宋体" w:eastAsia="宋体" w:hint="default"/>
                <w:spacing w:val="-31"/>
                <w:sz w:val="18"/>
                <w:szCs w:val="18"/>
              </w:rPr>
              <w:t>美菱电器</w:t>
            </w:r>
          </w:p>
        </w:tc>
      </w:tr>
      <w:tr>
        <w:trPr>
          <w:trHeight w:val="478"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呼和浩特市祥佑电器营销有限</w:t>
            </w: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5"/>
              <w:jc w:val="right"/>
              <w:rPr>
                <w:rFonts w:ascii="Times New Roman" w:hAnsi="Times New Roman" w:cs="Times New Roman" w:eastAsia="Times New Roman" w:hint="default"/>
                <w:sz w:val="18"/>
                <w:szCs w:val="18"/>
              </w:rPr>
            </w:pPr>
            <w:r>
              <w:rPr>
                <w:rFonts w:ascii="Times New Roman"/>
                <w:sz w:val="18"/>
              </w:rPr>
              <w:t>95.00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 w:right="0"/>
              <w:jc w:val="center"/>
              <w:rPr>
                <w:rFonts w:ascii="宋体" w:hAnsi="宋体" w:cs="宋体" w:eastAsia="宋体" w:hint="default"/>
                <w:sz w:val="18"/>
                <w:szCs w:val="18"/>
              </w:rPr>
            </w:pPr>
            <w:r>
              <w:rPr>
                <w:rFonts w:ascii="宋体" w:hAnsi="宋体" w:cs="宋体" w:eastAsia="宋体" w:hint="default"/>
                <w:spacing w:val="-31"/>
                <w:sz w:val="18"/>
                <w:szCs w:val="18"/>
              </w:rPr>
              <w:t>美菱电器</w:t>
            </w:r>
          </w:p>
        </w:tc>
      </w:tr>
      <w:tr>
        <w:trPr>
          <w:trHeight w:val="478"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left"/>
              <w:rPr>
                <w:rFonts w:ascii="宋体" w:hAnsi="宋体" w:cs="宋体" w:eastAsia="宋体" w:hint="default"/>
                <w:sz w:val="18"/>
                <w:szCs w:val="18"/>
              </w:rPr>
            </w:pPr>
            <w:r>
              <w:rPr>
                <w:rFonts w:ascii="宋体" w:hAnsi="宋体" w:cs="宋体" w:eastAsia="宋体" w:hint="default"/>
                <w:sz w:val="18"/>
                <w:szCs w:val="18"/>
              </w:rPr>
              <w:t>合肥美菱白色家电营销有限公</w:t>
            </w:r>
          </w:p>
          <w:p>
            <w:pPr>
              <w:pStyle w:val="TableParagraph"/>
              <w:spacing w:line="234" w:lineRule="exact"/>
              <w:ind w:left="4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5"/>
              <w:jc w:val="right"/>
              <w:rPr>
                <w:rFonts w:ascii="Times New Roman" w:hAnsi="Times New Roman" w:cs="Times New Roman" w:eastAsia="Times New Roman" w:hint="default"/>
                <w:sz w:val="18"/>
                <w:szCs w:val="18"/>
              </w:rPr>
            </w:pPr>
            <w:r>
              <w:rPr>
                <w:rFonts w:ascii="Times New Roman"/>
                <w:sz w:val="18"/>
              </w:rPr>
              <w:t>95.00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pacing w:val="-31"/>
                <w:sz w:val="18"/>
                <w:szCs w:val="18"/>
              </w:rPr>
              <w:t>美菱电器</w:t>
            </w:r>
          </w:p>
        </w:tc>
      </w:tr>
      <w:tr>
        <w:trPr>
          <w:trHeight w:val="47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left"/>
              <w:rPr>
                <w:rFonts w:ascii="宋体" w:hAnsi="宋体" w:cs="宋体" w:eastAsia="宋体" w:hint="default"/>
                <w:sz w:val="18"/>
                <w:szCs w:val="18"/>
              </w:rPr>
            </w:pPr>
            <w:r>
              <w:rPr>
                <w:rFonts w:ascii="宋体" w:hAnsi="宋体" w:cs="宋体" w:eastAsia="宋体" w:hint="default"/>
                <w:sz w:val="18"/>
                <w:szCs w:val="18"/>
              </w:rPr>
              <w:t>乌鲁木齐美菱电器营销有限公</w:t>
            </w:r>
          </w:p>
          <w:p>
            <w:pPr>
              <w:pStyle w:val="TableParagraph"/>
              <w:spacing w:line="234" w:lineRule="exact"/>
              <w:ind w:left="4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5"/>
              <w:jc w:val="right"/>
              <w:rPr>
                <w:rFonts w:ascii="Times New Roman" w:hAnsi="Times New Roman" w:cs="Times New Roman" w:eastAsia="Times New Roman" w:hint="default"/>
                <w:sz w:val="18"/>
                <w:szCs w:val="18"/>
              </w:rPr>
            </w:pPr>
            <w:r>
              <w:rPr>
                <w:rFonts w:ascii="Times New Roman"/>
                <w:sz w:val="18"/>
              </w:rPr>
              <w:t>90.00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 w:right="0"/>
              <w:jc w:val="center"/>
              <w:rPr>
                <w:rFonts w:ascii="宋体" w:hAnsi="宋体" w:cs="宋体" w:eastAsia="宋体" w:hint="default"/>
                <w:sz w:val="18"/>
                <w:szCs w:val="18"/>
              </w:rPr>
            </w:pPr>
            <w:r>
              <w:rPr>
                <w:rFonts w:ascii="宋体" w:hAnsi="宋体" w:cs="宋体" w:eastAsia="宋体" w:hint="default"/>
                <w:spacing w:val="-31"/>
                <w:sz w:val="18"/>
                <w:szCs w:val="18"/>
              </w:rPr>
              <w:t>美菱电器</w:t>
            </w:r>
          </w:p>
        </w:tc>
      </w:tr>
      <w:tr>
        <w:trPr>
          <w:trHeight w:val="478"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 w:right="0"/>
              <w:jc w:val="left"/>
              <w:rPr>
                <w:rFonts w:ascii="宋体" w:hAnsi="宋体" w:cs="宋体" w:eastAsia="宋体" w:hint="default"/>
                <w:sz w:val="18"/>
                <w:szCs w:val="18"/>
              </w:rPr>
            </w:pPr>
            <w:r>
              <w:rPr>
                <w:rFonts w:ascii="宋体" w:hAnsi="宋体" w:cs="宋体" w:eastAsia="宋体" w:hint="default"/>
                <w:sz w:val="18"/>
                <w:szCs w:val="18"/>
              </w:rPr>
              <w:t>四川长虹新虹信息科技有限公</w:t>
            </w:r>
          </w:p>
          <w:p>
            <w:pPr>
              <w:pStyle w:val="TableParagraph"/>
              <w:spacing w:line="234" w:lineRule="exact"/>
              <w:ind w:left="4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8" w:right="0"/>
        <w:jc w:val="left"/>
      </w:pPr>
      <w:r>
        <w:rPr/>
        <w:t>□适用√不适用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tabs>
          <w:tab w:pos="1461" w:val="left" w:leader="none"/>
        </w:tabs>
        <w:spacing w:line="290" w:lineRule="auto"/>
        <w:ind w:left="818"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818" w:right="0"/>
        <w:jc w:val="left"/>
      </w:pPr>
      <w:r>
        <w:rPr/>
        <w:t>√适用□不适用</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56"/>
        <w:gridCol w:w="1131"/>
        <w:gridCol w:w="1147"/>
        <w:gridCol w:w="1130"/>
        <w:gridCol w:w="1160"/>
        <w:gridCol w:w="1145"/>
        <w:gridCol w:w="1145"/>
        <w:gridCol w:w="1138"/>
      </w:tblGrid>
      <w:tr>
        <w:trPr>
          <w:trHeight w:val="283" w:hRule="exact"/>
        </w:trPr>
        <w:tc>
          <w:tcPr>
            <w:tcW w:w="1656" w:type="dxa"/>
            <w:vMerge w:val="restart"/>
            <w:tcBorders>
              <w:top w:val="single" w:sz="4" w:space="0" w:color="000000"/>
              <w:left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名称</w:t>
            </w:r>
          </w:p>
        </w:tc>
        <w:tc>
          <w:tcPr>
            <w:tcW w:w="1131"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147"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地</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10"/>
              <w:ind w:left="15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138" w:type="dxa"/>
            <w:vMerge w:val="restart"/>
            <w:tcBorders>
              <w:top w:val="single" w:sz="4" w:space="0" w:color="000000"/>
              <w:left w:val="single" w:sz="4" w:space="0" w:color="000000"/>
              <w:right w:val="single" w:sz="4" w:space="0" w:color="000000"/>
            </w:tcBorders>
          </w:tcPr>
          <w:p>
            <w:pPr>
              <w:pStyle w:val="TableParagraph"/>
              <w:spacing w:line="247" w:lineRule="exact"/>
              <w:ind w:left="352"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656"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38" w:type="dxa"/>
            <w:vMerge/>
            <w:tcBorders>
              <w:left w:val="single" w:sz="4" w:space="0" w:color="000000"/>
              <w:bottom w:val="single" w:sz="4" w:space="0" w:color="000000"/>
              <w:right w:val="single" w:sz="4" w:space="0" w:color="000000"/>
            </w:tcBorders>
          </w:tcPr>
          <w:p>
            <w:pP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四川长虹集能</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阳光科技有限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集能阳光</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91.00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长虹电器（澳大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利亚）有限公司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欧洲长虹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布拉格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布拉格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长虹北美研发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北美研发</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加利福利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亚</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加利福利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四川长虹网络</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科技有限责任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96.27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70.00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30.00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40.00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长虹（香港）贸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四川长虹模塑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93.17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四川长虹包装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印务有限公司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95.00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四川长虹精密</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电子科技有限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精工有限公司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95.00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四川长虹器件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95.00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源股份有限公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70.68</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95.00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四川长虹民生</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物流股份有限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57.41</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四川长虹光电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长虹光电</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21.58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3.8462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tc>
      </w:tr>
    </w:tbl>
    <w:p>
      <w:pPr>
        <w:spacing w:after="0" w:line="241" w:lineRule="exact"/>
        <w:jc w:val="left"/>
        <w:rPr>
          <w:rFonts w:ascii="宋体" w:hAnsi="宋体" w:cs="宋体" w:eastAsia="宋体" w:hint="default"/>
          <w:sz w:val="21"/>
          <w:szCs w:val="21"/>
        </w:rPr>
        <w:sectPr>
          <w:pgSz w:w="11910" w:h="16840"/>
          <w:pgMar w:header="882" w:footer="1195"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656"/>
        <w:gridCol w:w="1131"/>
        <w:gridCol w:w="1147"/>
        <w:gridCol w:w="1130"/>
        <w:gridCol w:w="1160"/>
        <w:gridCol w:w="1145"/>
        <w:gridCol w:w="1145"/>
        <w:gridCol w:w="1138"/>
      </w:tblGrid>
      <w:tr>
        <w:trPr>
          <w:trHeight w:val="55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制下企业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乐家易连锁管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合肥长虹实业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99.00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四川快益点电</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器服务连锁有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售后服务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281"/>
              <w:jc w:val="left"/>
              <w:rPr>
                <w:rFonts w:ascii="宋体" w:hAnsi="宋体" w:cs="宋体" w:eastAsia="宋体" w:hint="default"/>
                <w:sz w:val="21"/>
                <w:szCs w:val="21"/>
              </w:rPr>
            </w:pPr>
            <w:r>
              <w:rPr>
                <w:rFonts w:ascii="宋体" w:hAnsi="宋体" w:cs="宋体" w:eastAsia="宋体" w:hint="default"/>
                <w:sz w:val="21"/>
                <w:szCs w:val="21"/>
              </w:rPr>
              <w:t>四川长虹电源</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55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69.52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7.62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281"/>
              <w:jc w:val="left"/>
              <w:rPr>
                <w:rFonts w:ascii="宋体" w:hAnsi="宋体" w:cs="宋体" w:eastAsia="宋体" w:hint="default"/>
                <w:sz w:val="21"/>
                <w:szCs w:val="21"/>
              </w:rPr>
            </w:pPr>
            <w:r>
              <w:rPr>
                <w:rFonts w:ascii="宋体" w:hAnsi="宋体" w:cs="宋体" w:eastAsia="宋体" w:hint="default"/>
                <w:sz w:val="21"/>
                <w:szCs w:val="21"/>
              </w:rPr>
              <w:t>华意压缩机股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景德镇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景德镇</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28.95</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7"/>
              <w:ind w:left="100" w:right="182"/>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虹视</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59.60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四川虹信软件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59.40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14.85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印尼雅加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印尼雅加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88.00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成都长虹电子</w:t>
            </w:r>
          </w:p>
          <w:p>
            <w:pPr>
              <w:pStyle w:val="TableParagraph"/>
              <w:spacing w:line="272" w:lineRule="exact" w:before="27"/>
              <w:ind w:left="100" w:right="281"/>
              <w:jc w:val="left"/>
              <w:rPr>
                <w:rFonts w:ascii="宋体" w:hAnsi="宋体" w:cs="宋体" w:eastAsia="宋体" w:hint="default"/>
                <w:sz w:val="21"/>
                <w:szCs w:val="21"/>
              </w:rPr>
            </w:pPr>
            <w:r>
              <w:rPr>
                <w:rFonts w:ascii="宋体" w:hAnsi="宋体" w:cs="宋体" w:eastAsia="宋体" w:hint="default"/>
                <w:sz w:val="21"/>
                <w:szCs w:val="21"/>
              </w:rPr>
              <w:t>科技有限责任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成都科技</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99.00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广元长虹电子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广元长虹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99.00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长虹俄罗斯电</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器有限责任公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3"/>
              <w:jc w:val="left"/>
              <w:rPr>
                <w:rFonts w:ascii="宋体" w:hAnsi="宋体" w:cs="宋体" w:eastAsia="宋体" w:hint="default"/>
                <w:sz w:val="21"/>
                <w:szCs w:val="21"/>
              </w:rPr>
            </w:pPr>
            <w:r>
              <w:rPr>
                <w:rFonts w:ascii="宋体" w:hAnsi="宋体" w:cs="宋体" w:eastAsia="宋体" w:hint="default"/>
                <w:sz w:val="21"/>
                <w:szCs w:val="21"/>
              </w:rPr>
              <w:t>俄罗斯长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绵阳科技城大</w:t>
            </w:r>
          </w:p>
          <w:p>
            <w:pPr>
              <w:pStyle w:val="TableParagraph"/>
              <w:spacing w:line="272" w:lineRule="exact" w:before="26"/>
              <w:ind w:left="100" w:right="281"/>
              <w:jc w:val="left"/>
              <w:rPr>
                <w:rFonts w:ascii="宋体" w:hAnsi="宋体" w:cs="宋体" w:eastAsia="宋体" w:hint="default"/>
                <w:sz w:val="21"/>
                <w:szCs w:val="21"/>
              </w:rPr>
            </w:pPr>
            <w:r>
              <w:rPr>
                <w:rFonts w:ascii="宋体" w:hAnsi="宋体" w:cs="宋体" w:eastAsia="宋体" w:hint="default"/>
                <w:sz w:val="21"/>
                <w:szCs w:val="21"/>
              </w:rPr>
              <w:t>数据科技有限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58.33</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9"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四川虹电数字</w:t>
            </w:r>
          </w:p>
          <w:p>
            <w:pPr>
              <w:pStyle w:val="TableParagraph"/>
              <w:spacing w:line="272" w:lineRule="exact" w:before="27"/>
              <w:ind w:left="100" w:right="281"/>
              <w:jc w:val="left"/>
              <w:rPr>
                <w:rFonts w:ascii="宋体" w:hAnsi="宋体" w:cs="宋体" w:eastAsia="宋体" w:hint="default"/>
                <w:sz w:val="21"/>
                <w:szCs w:val="21"/>
              </w:rPr>
            </w:pPr>
            <w:r>
              <w:rPr>
                <w:rFonts w:ascii="宋体" w:hAnsi="宋体" w:cs="宋体" w:eastAsia="宋体" w:hint="default"/>
                <w:sz w:val="21"/>
                <w:szCs w:val="21"/>
              </w:rPr>
              <w:t>家庭产业技术</w:t>
            </w:r>
            <w:r>
              <w:rPr>
                <w:rFonts w:ascii="宋体" w:hAnsi="宋体" w:cs="宋体" w:eastAsia="宋体" w:hint="default"/>
                <w:w w:val="100"/>
                <w:sz w:val="21"/>
                <w:szCs w:val="21"/>
              </w:rPr>
              <w:t> </w:t>
            </w:r>
            <w:r>
              <w:rPr>
                <w:rFonts w:ascii="宋体" w:hAnsi="宋体" w:cs="宋体" w:eastAsia="宋体" w:hint="default"/>
                <w:sz w:val="21"/>
                <w:szCs w:val="21"/>
              </w:rPr>
              <w:t>研究公司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虹电</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远信融资租赁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远信租赁</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四川长虹通信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长虹通信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80.00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四川智易家网</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络科技有限公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智易家</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四川长虹点点</w:t>
            </w:r>
          </w:p>
          <w:p>
            <w:pPr>
              <w:pStyle w:val="TableParagraph"/>
              <w:spacing w:line="240" w:lineRule="auto"/>
              <w:ind w:left="100" w:right="281"/>
              <w:jc w:val="left"/>
              <w:rPr>
                <w:rFonts w:ascii="宋体" w:hAnsi="宋体" w:cs="宋体" w:eastAsia="宋体" w:hint="default"/>
                <w:sz w:val="21"/>
                <w:szCs w:val="21"/>
              </w:rPr>
            </w:pPr>
            <w:r>
              <w:rPr>
                <w:rFonts w:ascii="宋体" w:hAnsi="宋体" w:cs="宋体" w:eastAsia="宋体" w:hint="default"/>
                <w:sz w:val="21"/>
                <w:szCs w:val="21"/>
              </w:rPr>
              <w:t>帮科技有限公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点点帮</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四川长虹智慧</w:t>
            </w:r>
          </w:p>
          <w:p>
            <w:pPr>
              <w:pStyle w:val="TableParagraph"/>
              <w:spacing w:line="272" w:lineRule="exact" w:before="27"/>
              <w:ind w:left="100" w:right="281"/>
              <w:jc w:val="left"/>
              <w:rPr>
                <w:rFonts w:ascii="宋体" w:hAnsi="宋体" w:cs="宋体" w:eastAsia="宋体" w:hint="default"/>
                <w:sz w:val="21"/>
                <w:szCs w:val="21"/>
              </w:rPr>
            </w:pPr>
            <w:r>
              <w:rPr>
                <w:rFonts w:ascii="宋体" w:hAnsi="宋体" w:cs="宋体" w:eastAsia="宋体" w:hint="default"/>
                <w:sz w:val="21"/>
                <w:szCs w:val="21"/>
              </w:rPr>
              <w:t>健康科技有限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智慧健康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93.22</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0" w:lineRule="auto"/>
        <w:jc w:val="left"/>
        <w:rPr>
          <w:rFonts w:ascii="宋体" w:hAnsi="宋体" w:cs="宋体" w:eastAsia="宋体" w:hint="default"/>
          <w:sz w:val="21"/>
          <w:szCs w:val="21"/>
        </w:rPr>
        <w:sectPr>
          <w:pgSz w:w="11910" w:h="16840"/>
          <w:pgMar w:header="882" w:footer="1195"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656"/>
        <w:gridCol w:w="1131"/>
        <w:gridCol w:w="1147"/>
        <w:gridCol w:w="1130"/>
        <w:gridCol w:w="1160"/>
        <w:gridCol w:w="1145"/>
        <w:gridCol w:w="1145"/>
        <w:gridCol w:w="1138"/>
      </w:tblGrid>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长虹国际控股</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6"/>
                <w:sz w:val="21"/>
                <w:szCs w:val="21"/>
              </w:rPr>
              <w:t>（香港）有限公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长虹国际</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长虹中东电器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中东长虹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迪拜</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迪拜</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2" w:footer="1195" w:top="1120" w:bottom="1380" w:left="980" w:right="800"/>
        </w:sectPr>
      </w:pPr>
    </w:p>
    <w:p>
      <w:pPr>
        <w:pStyle w:val="Heading4"/>
        <w:tabs>
          <w:tab w:pos="1461" w:val="left" w:leader="none"/>
        </w:tabs>
        <w:spacing w:line="240" w:lineRule="auto"/>
        <w:ind w:left="81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818" w:right="-17"/>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6"/>
          <w:szCs w:val="26"/>
        </w:rPr>
      </w:pPr>
    </w:p>
    <w:p>
      <w:pPr>
        <w:pStyle w:val="BodyText"/>
        <w:spacing w:line="240" w:lineRule="auto"/>
        <w:ind w:left="8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980" w:right="800"/>
          <w:cols w:num="2" w:equalWidth="0">
            <w:col w:w="3363" w:space="3673"/>
            <w:col w:w="3094"/>
          </w:cols>
        </w:sectPr>
      </w:pPr>
    </w:p>
    <w:tbl>
      <w:tblPr>
        <w:tblW w:w="0" w:type="auto"/>
        <w:jc w:val="left"/>
        <w:tblInd w:w="7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74.5738%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13,802,528.90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47,083,508.51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3,827,160,889.31</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71.05%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67,641,975.63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15,936,119.62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3,046,418,217.35</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17.36%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36,695,966.05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11,572,772.78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247,805,090.67</w:t>
            </w:r>
          </w:p>
        </w:tc>
      </w:tr>
    </w:tbl>
    <w:p>
      <w:pPr>
        <w:spacing w:line="240" w:lineRule="auto" w:before="6"/>
        <w:rPr>
          <w:rFonts w:ascii="宋体" w:hAnsi="宋体" w:cs="宋体" w:eastAsia="宋体" w:hint="default"/>
          <w:sz w:val="14"/>
          <w:szCs w:val="14"/>
        </w:rPr>
      </w:pPr>
    </w:p>
    <w:p>
      <w:pPr>
        <w:pStyle w:val="BodyText"/>
        <w:spacing w:line="273" w:lineRule="exact" w:before="36"/>
        <w:ind w:left="818" w:right="0"/>
        <w:jc w:val="left"/>
      </w:pPr>
      <w:r>
        <w:rPr/>
        <w:t>子公司少数股东的持股比例不同于表决权比例的说明：</w:t>
      </w:r>
    </w:p>
    <w:p>
      <w:pPr>
        <w:pStyle w:val="BodyText"/>
        <w:spacing w:line="273" w:lineRule="exact"/>
        <w:ind w:left="818" w:right="0"/>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left="818" w:right="0"/>
        <w:jc w:val="left"/>
      </w:pPr>
      <w:r>
        <w:rPr/>
        <w:t>其他说明：</w:t>
      </w:r>
    </w:p>
    <w:p>
      <w:pPr>
        <w:pStyle w:val="BodyText"/>
        <w:spacing w:line="274" w:lineRule="exact"/>
        <w:ind w:left="818" w:right="0"/>
        <w:jc w:val="left"/>
      </w:pPr>
      <w:r>
        <w:rPr/>
        <w:t>√适用□不适用</w:t>
      </w:r>
    </w:p>
    <w:p>
      <w:pPr>
        <w:pStyle w:val="Heading3"/>
        <w:spacing w:line="240" w:lineRule="auto" w:before="112"/>
        <w:ind w:left="1220" w:right="8206"/>
        <w:jc w:val="center"/>
      </w:pPr>
      <w:r>
        <w:rPr/>
        <w:t>孙公司</w:t>
      </w:r>
    </w:p>
    <w:p>
      <w:pPr>
        <w:spacing w:line="240" w:lineRule="auto" w:before="12"/>
        <w:rPr>
          <w:rFonts w:ascii="宋体" w:hAnsi="宋体" w:cs="宋体" w:eastAsia="宋体" w:hint="default"/>
          <w:sz w:val="11"/>
          <w:szCs w:val="11"/>
        </w:rPr>
      </w:pPr>
    </w:p>
    <w:tbl>
      <w:tblPr>
        <w:tblW w:w="0" w:type="auto"/>
        <w:jc w:val="left"/>
        <w:tblInd w:w="465"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56"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6" w:space="0" w:color="000000"/>
              <w:left w:val="single" w:sz="6" w:space="0" w:color="000000"/>
              <w:right w:val="single" w:sz="6" w:space="0" w:color="000000"/>
            </w:tcBorders>
          </w:tcPr>
          <w:p>
            <w:pPr>
              <w:pStyle w:val="TableParagraph"/>
              <w:spacing w:line="272" w:lineRule="exact" w:before="70"/>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宋体" w:hAnsi="宋体" w:cs="宋体" w:eastAsia="宋体"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43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20"/>
                <w:sz w:val="18"/>
                <w:szCs w:val="18"/>
              </w:rPr>
              <w:t>香港长虹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18"/>
                <w:sz w:val="18"/>
                <w:szCs w:val="18"/>
              </w:rPr>
              <w:t>安健控股有限公司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20"/>
                <w:sz w:val="18"/>
                <w:szCs w:val="18"/>
              </w:rPr>
              <w:t>安健控股</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100" w:right="125"/>
              <w:jc w:val="left"/>
              <w:rPr>
                <w:rFonts w:ascii="Times New Roman" w:hAnsi="Times New Roman" w:cs="Times New Roman" w:eastAsia="Times New Roman" w:hint="default"/>
                <w:sz w:val="18"/>
                <w:szCs w:val="18"/>
              </w:rPr>
            </w:pPr>
            <w:r>
              <w:rPr>
                <w:rFonts w:ascii="Times New Roman"/>
                <w:spacing w:val="-10"/>
                <w:sz w:val="18"/>
              </w:rPr>
              <w:t>TheBritishVir</w:t>
            </w:r>
            <w:r>
              <w:rPr>
                <w:rFonts w:ascii="Times New Roman"/>
                <w:spacing w:val="-39"/>
                <w:sz w:val="18"/>
              </w:rPr>
              <w:t> </w:t>
            </w:r>
            <w:r>
              <w:rPr>
                <w:rFonts w:ascii="Times New Roman"/>
                <w:spacing w:val="-39"/>
                <w:sz w:val="18"/>
              </w:rPr>
            </w:r>
            <w:r>
              <w:rPr>
                <w:rFonts w:ascii="Times New Roman"/>
                <w:spacing w:val="-10"/>
                <w:sz w:val="18"/>
              </w:rPr>
              <w:t>ginIslands</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安健控股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长虹佳华控股有限公司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佳华控股</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百慕大</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78.31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4.33</w:t>
            </w:r>
          </w:p>
        </w:tc>
      </w:tr>
      <w:tr>
        <w:trPr>
          <w:trHeight w:val="427"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佳华控股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18"/>
                <w:sz w:val="18"/>
                <w:szCs w:val="18"/>
              </w:rPr>
              <w:t>高益集团有限公司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20"/>
                <w:sz w:val="18"/>
                <w:szCs w:val="18"/>
              </w:rPr>
              <w:t>高益集团</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125"/>
              <w:jc w:val="left"/>
              <w:rPr>
                <w:rFonts w:ascii="Times New Roman" w:hAnsi="Times New Roman" w:cs="Times New Roman" w:eastAsia="Times New Roman" w:hint="default"/>
                <w:sz w:val="18"/>
                <w:szCs w:val="18"/>
              </w:rPr>
            </w:pPr>
            <w:r>
              <w:rPr>
                <w:rFonts w:ascii="Times New Roman"/>
                <w:spacing w:val="-10"/>
                <w:sz w:val="18"/>
              </w:rPr>
              <w:t>TheBritishVir</w:t>
            </w:r>
            <w:r>
              <w:rPr>
                <w:rFonts w:ascii="Times New Roman"/>
                <w:spacing w:val="-39"/>
                <w:sz w:val="18"/>
              </w:rPr>
              <w:t> </w:t>
            </w:r>
            <w:r>
              <w:rPr>
                <w:rFonts w:ascii="Times New Roman"/>
                <w:spacing w:val="-39"/>
                <w:sz w:val="18"/>
              </w:rPr>
            </w:r>
            <w:r>
              <w:rPr>
                <w:rFonts w:ascii="Times New Roman"/>
                <w:spacing w:val="-10"/>
                <w:sz w:val="18"/>
              </w:rPr>
              <w:t>ginIslands</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8"/>
                <w:sz w:val="18"/>
                <w:szCs w:val="18"/>
              </w:rPr>
              <w:t>长虹佳华</w:t>
            </w:r>
            <w:r>
              <w:rPr>
                <w:rFonts w:ascii="宋体" w:hAnsi="宋体" w:cs="宋体" w:eastAsia="宋体" w:hint="default"/>
                <w:spacing w:val="-18"/>
                <w:sz w:val="18"/>
                <w:szCs w:val="18"/>
              </w:rPr>
              <w:t>(</w:t>
            </w:r>
            <w:r>
              <w:rPr>
                <w:rFonts w:ascii="宋体" w:hAnsi="宋体" w:cs="宋体" w:eastAsia="宋体" w:hint="default"/>
                <w:spacing w:val="-18"/>
                <w:sz w:val="18"/>
                <w:szCs w:val="18"/>
              </w:rPr>
              <w:t>香港</w:t>
            </w:r>
            <w:r>
              <w:rPr>
                <w:rFonts w:ascii="宋体" w:hAnsi="宋体" w:cs="宋体" w:eastAsia="宋体" w:hint="default"/>
                <w:spacing w:val="-18"/>
                <w:sz w:val="18"/>
                <w:szCs w:val="18"/>
              </w:rPr>
              <w:t>)</w:t>
            </w:r>
            <w:r>
              <w:rPr>
                <w:rFonts w:ascii="宋体" w:hAnsi="宋体" w:cs="宋体" w:eastAsia="宋体" w:hint="default"/>
                <w:spacing w:val="-18"/>
                <w:sz w:val="18"/>
                <w:szCs w:val="18"/>
              </w:rPr>
              <w:t>资讯产品有限公司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长虹佳华资讯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香港</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20"/>
                <w:sz w:val="18"/>
                <w:szCs w:val="18"/>
              </w:rPr>
              <w:t>高益集团</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18"/>
                <w:sz w:val="18"/>
                <w:szCs w:val="18"/>
              </w:rPr>
              <w:t>港虹实业有限公司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20"/>
                <w:sz w:val="18"/>
                <w:szCs w:val="18"/>
              </w:rPr>
              <w:t>港虹实业</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w:t>
            </w:r>
            <w:r>
              <w:rPr>
                <w:rFonts w:ascii="宋体" w:hAnsi="宋体" w:cs="宋体" w:eastAsia="宋体" w:hint="default"/>
                <w:spacing w:val="-73"/>
                <w:sz w:val="21"/>
                <w:szCs w:val="21"/>
              </w:rPr>
              <w:t> </w:t>
            </w:r>
            <w:r>
              <w:rPr>
                <w:rFonts w:ascii="宋体" w:hAnsi="宋体" w:cs="宋体" w:eastAsia="宋体" w:hint="default"/>
                <w:sz w:val="21"/>
                <w:szCs w:val="21"/>
              </w:rPr>
              <w:t>属</w:t>
            </w:r>
            <w:r>
              <w:rPr>
                <w:rFonts w:ascii="宋体" w:hAnsi="宋体" w:cs="宋体" w:eastAsia="宋体" w:hint="default"/>
                <w:spacing w:val="-73"/>
                <w:sz w:val="21"/>
                <w:szCs w:val="21"/>
              </w:rPr>
              <w:t> </w:t>
            </w:r>
            <w:r>
              <w:rPr>
                <w:rFonts w:ascii="宋体" w:hAnsi="宋体" w:cs="宋体" w:eastAsia="宋体" w:hint="default"/>
                <w:sz w:val="21"/>
                <w:szCs w:val="21"/>
              </w:rPr>
              <w:t>维</w:t>
            </w:r>
            <w:r>
              <w:rPr>
                <w:rFonts w:ascii="宋体" w:hAnsi="宋体" w:cs="宋体" w:eastAsia="宋体" w:hint="default"/>
                <w:spacing w:val="-71"/>
                <w:sz w:val="21"/>
                <w:szCs w:val="21"/>
              </w:rPr>
              <w:t> </w:t>
            </w:r>
            <w:r>
              <w:rPr>
                <w:rFonts w:ascii="宋体" w:hAnsi="宋体" w:cs="宋体" w:eastAsia="宋体" w:hint="default"/>
                <w:sz w:val="21"/>
                <w:szCs w:val="21"/>
              </w:rPr>
              <w:t>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京群岛</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港虹实业</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四川长虹佳华信息产品有限责任公司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长虹佳华</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分销</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10.00</w:t>
            </w:r>
          </w:p>
        </w:tc>
      </w:tr>
      <w:tr>
        <w:trPr>
          <w:trHeight w:val="562"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pacing w:val="-10"/>
                <w:sz w:val="18"/>
              </w:rPr>
              <w:t>WIDEMIRACLE</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pacing w:val="-8"/>
                <w:sz w:val="18"/>
              </w:rPr>
              <w:t>WIDE</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英</w:t>
            </w:r>
            <w:r>
              <w:rPr>
                <w:rFonts w:ascii="宋体" w:hAnsi="宋体" w:cs="宋体" w:eastAsia="宋体" w:hint="default"/>
                <w:spacing w:val="-73"/>
                <w:sz w:val="21"/>
                <w:szCs w:val="21"/>
              </w:rPr>
              <w:t> </w:t>
            </w:r>
            <w:r>
              <w:rPr>
                <w:rFonts w:ascii="宋体" w:hAnsi="宋体" w:cs="宋体" w:eastAsia="宋体" w:hint="default"/>
                <w:sz w:val="21"/>
                <w:szCs w:val="21"/>
              </w:rPr>
              <w:t>属</w:t>
            </w:r>
            <w:r>
              <w:rPr>
                <w:rFonts w:ascii="宋体" w:hAnsi="宋体" w:cs="宋体" w:eastAsia="宋体" w:hint="default"/>
                <w:spacing w:val="-73"/>
                <w:sz w:val="21"/>
                <w:szCs w:val="21"/>
              </w:rPr>
              <w:t> </w:t>
            </w:r>
            <w:r>
              <w:rPr>
                <w:rFonts w:ascii="宋体" w:hAnsi="宋体" w:cs="宋体" w:eastAsia="宋体" w:hint="default"/>
                <w:sz w:val="21"/>
                <w:szCs w:val="21"/>
              </w:rPr>
              <w:t>维</w:t>
            </w:r>
            <w:r>
              <w:rPr>
                <w:rFonts w:ascii="宋体" w:hAnsi="宋体" w:cs="宋体" w:eastAsia="宋体" w:hint="default"/>
                <w:spacing w:val="-71"/>
                <w:sz w:val="21"/>
                <w:szCs w:val="21"/>
              </w:rPr>
              <w:t> </w:t>
            </w:r>
            <w:r>
              <w:rPr>
                <w:rFonts w:ascii="宋体" w:hAnsi="宋体" w:cs="宋体" w:eastAsia="宋体" w:hint="default"/>
                <w:sz w:val="21"/>
                <w:szCs w:val="21"/>
              </w:rPr>
              <w:t>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京群岛</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pacing w:val="-20"/>
                <w:sz w:val="18"/>
                <w:szCs w:val="18"/>
              </w:rPr>
              <w:t>投资</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长虹佳华</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四川长虹佳华数字技术有限公司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佳华数字</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北京长虹佳华智能系统有限公司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佳华智能</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50.00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50.00</w:t>
            </w:r>
          </w:p>
        </w:tc>
      </w:tr>
      <w:tr>
        <w:trPr>
          <w:trHeight w:val="482"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四川长虹佳华哆啦有货电子商务有限</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公司</w:t>
            </w:r>
            <w:r>
              <w:rPr>
                <w:rFonts w:ascii="宋体" w:hAnsi="宋体" w:cs="宋体" w:eastAsia="宋体" w:hint="default"/>
                <w:sz w:val="18"/>
                <w:szCs w:val="18"/>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7"/>
                <w:sz w:val="18"/>
                <w:szCs w:val="18"/>
              </w:rPr>
              <w:t>佳华哆啦有货</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长虹置业</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景德镇长虹置业有限公司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景德镇置业</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东莞长虹置业有限公司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东莞长虹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东莞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四川长虹缤纷时代商业管理有限公司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缤纷时代</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绵阳安州长虹置业有限公司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安州长虹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成都置业</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成都锦成置业有限公司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锦成置业</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器件科技</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四川虹锐电工有限责任公司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虹锐电工</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56"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6" w:space="0" w:color="000000"/>
              <w:left w:val="single" w:sz="6" w:space="0" w:color="000000"/>
              <w:right w:val="single" w:sz="6" w:space="0" w:color="000000"/>
            </w:tcBorders>
          </w:tcPr>
          <w:p>
            <w:pPr>
              <w:pStyle w:val="TableParagraph"/>
              <w:spacing w:line="272" w:lineRule="exact" w:before="70"/>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宋体" w:hAnsi="宋体" w:cs="宋体" w:eastAsia="宋体"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single" w:sz="6" w:space="0" w:color="000000"/>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四川长虹电子部品有限公司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长虹电子部品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广东长虹器件科技有限公司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广东器件</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0" w:right="0"/>
              <w:jc w:val="left"/>
              <w:rPr>
                <w:rFonts w:ascii="宋体" w:hAnsi="宋体" w:cs="宋体" w:eastAsia="宋体" w:hint="default"/>
                <w:sz w:val="18"/>
                <w:szCs w:val="18"/>
              </w:rPr>
            </w:pPr>
            <w:r>
              <w:rPr>
                <w:rFonts w:ascii="宋体" w:hAnsi="宋体" w:cs="宋体" w:eastAsia="宋体" w:hint="default"/>
                <w:spacing w:val="-20"/>
                <w:sz w:val="18"/>
                <w:szCs w:val="18"/>
              </w:rPr>
              <w:t>网络公司</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成都长虹网络科技有限责任公司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成都网络</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四川长虹信息技术有限责任公司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信息技术</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99.50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长虹电器印度私营有限公司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印度长虹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印度</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北京新虹网络科技有限责任公司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北京新虹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技术服务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模塑公司</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中山广虹模塑科技有限公司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中山模塑</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97.00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3.00</w:t>
            </w:r>
          </w:p>
        </w:tc>
      </w:tr>
      <w:tr>
        <w:trPr>
          <w:trHeight w:val="356"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广元长虹模塑科技有限公司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广元模塑</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制造业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民生物流</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绵阳市长虹驾驶培训有限责任公司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长虹驾校</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驾驶培训</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成都长虹民生物流有限公司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成都民生物流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物流运输</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美菱电器</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中科美菱低温科技有限责任公司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中科美菱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70.00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绵阳美菱软件技术有限公司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美菱软件</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软件开发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绵阳美菱制冷有限责任公司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95.00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5.00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江西美菱电器有限责任公司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江西美菱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98.75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1.25</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美菱营销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99.82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0.18</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广西徽电家用电器有限公司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广西徽电</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南宁市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64.00</w:t>
            </w:r>
          </w:p>
        </w:tc>
      </w:tr>
      <w:tr>
        <w:trPr>
          <w:trHeight w:val="356"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9"/>
                <w:sz w:val="18"/>
                <w:szCs w:val="18"/>
              </w:rPr>
              <w:t>芜湖美菱电器营销有限公司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芜湖美菱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芜湖市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98.00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长春美菱电器营销有限公司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长春美菱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长春市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97.00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宏源地能热泵科技有限公司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宏源地能</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51.00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南昌美菱电器营销有限公司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南昌美菱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南昌</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85.00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荆州美菱电器营销有限公司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荆州美菱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荆州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81.00</w:t>
            </w:r>
          </w:p>
        </w:tc>
      </w:tr>
      <w:tr>
        <w:trPr>
          <w:trHeight w:val="353"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沈阳美菱电器营销有限公司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沈阳美菱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沈阳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8"/>
                <w:sz w:val="18"/>
              </w:rPr>
              <w:t>94.80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武汉美菱电器营销有限公司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武汉美菱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武汉</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91.00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郑州美菱电器营销有限公司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郑州美菱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郑州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46.00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石家庄美菱电器营销有限公司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石家庄美菱</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石家庄</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63.33</w:t>
            </w:r>
          </w:p>
        </w:tc>
      </w:tr>
      <w:tr>
        <w:trPr>
          <w:trHeight w:val="356"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美菱卡迪洗衣机有限公司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美菱卡迪</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60.00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85.00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贵阳美菱电器营销有限公司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贵阳美菱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44.00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福州美菱电器营销有限公司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福州美菱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福州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南京美菱电器营销有限公司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南京美菱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广州长虹贸易有限公司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广州长虹贸易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广州</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太原美菱电器营销有限公司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太原美菱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太原</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85.25</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长沙美菱电器营销有限公司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长沙美菱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长沙</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86.00</w:t>
            </w:r>
          </w:p>
        </w:tc>
      </w:tr>
      <w:tr>
        <w:trPr>
          <w:trHeight w:val="353"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中山虹友电器有限公司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中山虹友</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中山</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pacing w:val="-8"/>
                <w:sz w:val="18"/>
              </w:rPr>
              <w:t>60.00</w:t>
            </w:r>
          </w:p>
        </w:tc>
      </w:tr>
      <w:tr>
        <w:trPr>
          <w:trHeight w:val="356"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杭州美菱电器营销有限公司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杭州美菱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杭州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88.50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重庆美菱电器营销有限公司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重庆美菱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重庆</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85.00</w:t>
            </w: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昆明美菱电器营销有限公司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昆明美菱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昆明</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86.50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95" w:top="1120" w:bottom="1380" w:left="1340" w:right="8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56"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6" w:space="0" w:color="000000"/>
              <w:left w:val="single" w:sz="6" w:space="0" w:color="000000"/>
              <w:right w:val="single" w:sz="6" w:space="0" w:color="000000"/>
            </w:tcBorders>
          </w:tcPr>
          <w:p>
            <w:pPr>
              <w:pStyle w:val="TableParagraph"/>
              <w:spacing w:line="272" w:lineRule="exact" w:before="70"/>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宋体" w:hAnsi="宋体" w:cs="宋体" w:eastAsia="宋体"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single" w:sz="6" w:space="0" w:color="000000"/>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上海美菱电器营销有限公司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上海美菱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上海</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南通美菱电器营销有限公司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南通美菱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南通</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92.00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天津美菱电器营销有限公司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天津美菱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天津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85.50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中山市虹菱贸易有限公司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中山虹菱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哈尔滨美菱电器营销有限公司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哈尔滨美菱</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哈尔滨</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77.50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北京美菱电器营销有限公司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河北虹茂日用电器科技有限公司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河北虹茂</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邯郸</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6"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宏源地能热泵科技（中山）有限公司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宏源地热</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41"/>
                <w:sz w:val="21"/>
                <w:szCs w:val="21"/>
              </w:rPr>
              <w:t>中山</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8"/>
              <w:jc w:val="right"/>
              <w:rPr>
                <w:rFonts w:ascii="Times New Roman" w:hAnsi="Times New Roman" w:cs="Times New Roman" w:eastAsia="Times New Roman" w:hint="default"/>
                <w:sz w:val="18"/>
                <w:szCs w:val="18"/>
              </w:rPr>
            </w:pPr>
            <w:r>
              <w:rPr>
                <w:rFonts w:ascii="Times New Roman"/>
                <w:spacing w:val="-8"/>
                <w:sz w:val="18"/>
              </w:rPr>
              <w:t>51.00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98.00</w:t>
            </w:r>
          </w:p>
        </w:tc>
      </w:tr>
      <w:tr>
        <w:trPr>
          <w:trHeight w:val="353"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济南美菱电器营销有限公司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济南美菱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济南</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8"/>
                <w:sz w:val="18"/>
              </w:rPr>
              <w:t>36.00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spacing w:val="-10"/>
                <w:sz w:val="18"/>
              </w:rPr>
              <w:t>ChanghongRubaTradingCompany</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spacing w:val="-10"/>
                <w:sz w:val="18"/>
              </w:rPr>
              <w:t>ChanghongRuba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巴基斯坦</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60.00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四川长虹空调有限公司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长虹空调</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中山长虹电器有限公司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10.00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合肥美菱集团控股有限公司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美菱集团</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8"/>
                <w:sz w:val="18"/>
                <w:szCs w:val="18"/>
              </w:rPr>
              <w:t>美菱英凯特家电</w:t>
            </w:r>
            <w:r>
              <w:rPr>
                <w:rFonts w:ascii="宋体" w:hAnsi="宋体" w:cs="宋体" w:eastAsia="宋体" w:hint="default"/>
                <w:spacing w:val="-18"/>
                <w:sz w:val="18"/>
                <w:szCs w:val="18"/>
              </w:rPr>
              <w:t>(</w:t>
            </w:r>
            <w:r>
              <w:rPr>
                <w:rFonts w:ascii="宋体" w:hAnsi="宋体" w:cs="宋体" w:eastAsia="宋体" w:hint="default"/>
                <w:spacing w:val="-18"/>
                <w:sz w:val="18"/>
                <w:szCs w:val="18"/>
              </w:rPr>
              <w:t>合肥</w:t>
            </w:r>
            <w:r>
              <w:rPr>
                <w:rFonts w:ascii="宋体" w:hAnsi="宋体" w:cs="宋体" w:eastAsia="宋体" w:hint="default"/>
                <w:spacing w:val="-18"/>
                <w:sz w:val="18"/>
                <w:szCs w:val="18"/>
              </w:rPr>
              <w:t>)</w:t>
            </w:r>
            <w:r>
              <w:rPr>
                <w:rFonts w:ascii="宋体" w:hAnsi="宋体" w:cs="宋体" w:eastAsia="宋体" w:hint="default"/>
                <w:spacing w:val="-18"/>
                <w:sz w:val="18"/>
                <w:szCs w:val="18"/>
              </w:rPr>
              <w:t>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英凯特家电</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合肥英凯特电器有限公司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英凯特电器</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6"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合肥美菱有色金属制品有限公司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有色金属</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广东长虹日电科技有限公司</w:t>
            </w:r>
            <w:r>
              <w:rPr>
                <w:rFonts w:ascii="宋体" w:hAnsi="宋体" w:cs="宋体" w:eastAsia="宋体" w:hint="default"/>
                <w:spacing w:val="-19"/>
                <w:sz w:val="18"/>
                <w:szCs w:val="18"/>
              </w:rPr>
              <w: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日电科技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99.86</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8"/>
                <w:sz w:val="18"/>
                <w:szCs w:val="18"/>
              </w:rPr>
              <w:t>长美科技有限公司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长美科技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6"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92.44</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pacing w:val="-10"/>
                <w:sz w:val="18"/>
              </w:rPr>
              <w:t>CHONGHONGMEILINGELECTRICINDONESI</w:t>
            </w:r>
          </w:p>
          <w:p>
            <w:pPr>
              <w:pStyle w:val="TableParagraph"/>
              <w:spacing w:line="234" w:lineRule="exact"/>
              <w:ind w:left="100" w:right="0"/>
              <w:jc w:val="left"/>
              <w:rPr>
                <w:rFonts w:ascii="宋体" w:hAnsi="宋体" w:cs="宋体" w:eastAsia="宋体" w:hint="default"/>
                <w:sz w:val="18"/>
                <w:szCs w:val="18"/>
              </w:rPr>
            </w:pPr>
            <w:r>
              <w:rPr>
                <w:rFonts w:ascii="宋体"/>
                <w:spacing w:val="-8"/>
                <w:sz w:val="18"/>
              </w:rPr>
              <w:t>A,PT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7"/>
                <w:sz w:val="18"/>
                <w:szCs w:val="18"/>
              </w:rPr>
              <w:t>印尼长虹美菱</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spacing w:val="-17"/>
                <w:sz w:val="18"/>
                <w:szCs w:val="18"/>
              </w:rPr>
              <w:t>印尼雅加达</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华意压缩</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华意压缩机（荆州）有限公司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荆州华意</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荆州市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70.00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26.00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景德镇虹华家电部件有限公司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虹华家电</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加西贝拉压缩机有公司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加西贝拉</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嘉兴市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53.78</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华意压缩机巴塞罗那有限责任公司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巴塞罗那公司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巴塞罗那</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景德镇华意科技服务有限公司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华意科技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60.00</w:t>
            </w:r>
          </w:p>
        </w:tc>
      </w:tr>
      <w:tr>
        <w:trPr>
          <w:trHeight w:val="356"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9"/>
                <w:sz w:val="18"/>
                <w:szCs w:val="18"/>
              </w:rPr>
              <w:t>上海威乐汽车空调器有限公司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17"/>
                <w:sz w:val="21"/>
                <w:szCs w:val="21"/>
              </w:rPr>
              <w:t>上海威乐</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上海</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8"/>
              <w:jc w:val="right"/>
              <w:rPr>
                <w:rFonts w:ascii="Times New Roman" w:hAnsi="Times New Roman" w:cs="Times New Roman" w:eastAsia="Times New Roman" w:hint="default"/>
                <w:sz w:val="18"/>
                <w:szCs w:val="18"/>
              </w:rPr>
            </w:pPr>
            <w:r>
              <w:rPr>
                <w:rFonts w:ascii="Times New Roman"/>
                <w:spacing w:val="-8"/>
                <w:sz w:val="18"/>
              </w:rPr>
              <w:t>75.00</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上海加西贝拉贸易有限公司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上海加西贝拉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上海市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贸易</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53.78</w:t>
            </w: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浙江加西贝拉科技服务股份有限公司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浙江加西贝拉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嘉兴市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技术服务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51.00</w:t>
            </w: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虹视</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四川虹视显示器件有限公司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虹视显示器件</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研发制造销售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34.24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8"/>
                <w:sz w:val="18"/>
              </w:rPr>
              <w:t>65.76</w:t>
            </w: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pacing w:val="-10"/>
                <w:sz w:val="18"/>
              </w:rPr>
              <w:t>ElectraInvestmentsB.V.</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pacing w:val="-9"/>
                <w:sz w:val="18"/>
              </w:rPr>
              <w:t>Electra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pacing w:val="-10"/>
                <w:sz w:val="18"/>
              </w:rPr>
              <w:t>Amsterdam</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投资</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pacing w:val="-10"/>
                <w:sz w:val="18"/>
              </w:rPr>
              <w:t>OrionOLEDCO.,LTD</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pacing w:val="-7"/>
                <w:sz w:val="18"/>
              </w:rPr>
              <w:t>OOC</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韩国龟尾市</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研发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3"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电子系统</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四川东虹安防科技有限责任公司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东虹安防</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盐亭长虹电子系统有限公司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盐亭长虹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盐亭</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欧洲长虹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8"/>
                <w:sz w:val="18"/>
                <w:szCs w:val="18"/>
              </w:rPr>
              <w:t>长虹德国有限公司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德国长虹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德国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精密电子</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广元长虹精密电子科技有限公司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广元精密</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制造销售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长虹光电</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长智光电（四川）有限公司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长智光电</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制造销售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81.00</w:t>
            </w:r>
          </w:p>
        </w:tc>
        <w:tc>
          <w:tcPr>
            <w:tcW w:w="100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340" w:right="8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56"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6" w:space="0" w:color="000000"/>
              <w:left w:val="single" w:sz="6" w:space="0" w:color="000000"/>
              <w:right w:val="single" w:sz="6" w:space="0" w:color="000000"/>
            </w:tcBorders>
          </w:tcPr>
          <w:p>
            <w:pPr>
              <w:pStyle w:val="TableParagraph"/>
              <w:spacing w:line="272" w:lineRule="exact" w:before="70"/>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宋体" w:hAnsi="宋体" w:cs="宋体" w:eastAsia="宋体"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482"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广东长虹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pacing w:val="-10"/>
                <w:sz w:val="18"/>
              </w:rPr>
              <w:t>ChanghongUSAInc.</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7"/>
                <w:sz w:val="18"/>
                <w:szCs w:val="18"/>
              </w:rPr>
              <w:t>长虹美国公司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美国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电子电器产品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经销</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广州启赛贸易有限公司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广州启赛</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广州南沙</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6"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快益点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绵阳快益点电器连锁服务有限公司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7"/>
                <w:sz w:val="18"/>
                <w:szCs w:val="18"/>
              </w:rPr>
              <w:t>绵阳快益点</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售后服务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集能阳光</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四川长虹节能科技有限公司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节能科技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嘉兴长虹昱中新能源有限公司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嘉兴长虹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嘉兴</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80.00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虹信软件</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四川虹信智远软件有限公司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智远软件</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软件开发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四川虹慧云商科技有限公司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虹慧云商</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商务服务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80.00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虹微公司</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9"/>
                <w:sz w:val="18"/>
                <w:szCs w:val="18"/>
              </w:rPr>
              <w:t>深圳易嘉恩科技有限公司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易嘉恩</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深圳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研发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新能源</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合肥长虹新能源科技有限公司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合肥新能源</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浙江飞狮电器工业有限公司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浙江飞狮</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浙江</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80.00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乐家易</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成都乐家易商贸有限公司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成都乐家易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绵阳乐家易商贸连锁有限公司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绵阳乐家易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vMerge/>
            <w:tcBorders>
              <w:left w:val="single" w:sz="6" w:space="0" w:color="000000"/>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遂宁乐家易商贸有限公司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7"/>
                <w:sz w:val="18"/>
                <w:szCs w:val="18"/>
              </w:rPr>
              <w:t>遂宁乐家易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遂宁</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99.99</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包装印务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四川长虹联合发展包装有限公司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联合包装</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长虹通信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四川长虹云端科技服务有限公司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云端科技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软件和信息技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术服务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8"/>
                <w:sz w:val="18"/>
              </w:rPr>
              <w:t>51.00</w:t>
            </w: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智慧健康</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成都长虹医疗科技有限公司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医疗科技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65.43</w:t>
            </w:r>
          </w:p>
        </w:tc>
        <w:tc>
          <w:tcPr>
            <w:tcW w:w="100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78"/>
          <w:pgSz w:w="11910" w:h="16840"/>
          <w:pgMar w:footer="1195" w:header="882" w:top="1120" w:bottom="1380" w:left="1340" w:right="800"/>
        </w:sectPr>
      </w:pPr>
    </w:p>
    <w:p>
      <w:pPr>
        <w:spacing w:before="20"/>
        <w:ind w:left="7077" w:right="64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79"/>
          <w:footerReference w:type="default" r:id="rId80"/>
          <w:pgSz w:w="16840" w:h="11910" w:orient="landscape"/>
          <w:pgMar w:header="0" w:footer="0" w:top="800" w:bottom="280" w:left="700" w:right="1220"/>
        </w:sectPr>
      </w:pPr>
    </w:p>
    <w:p>
      <w:pPr>
        <w:pStyle w:val="Heading4"/>
        <w:tabs>
          <w:tab w:pos="1467" w:val="left" w:leader="none"/>
        </w:tabs>
        <w:spacing w:line="240" w:lineRule="auto"/>
        <w:ind w:left="824"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left="824" w:right="-4"/>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824"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700" w:right="1220"/>
          <w:cols w:num="2" w:equalWidth="0">
            <w:col w:w="4631" w:space="7445"/>
            <w:col w:w="2844"/>
          </w:cols>
        </w:sectPr>
      </w:pPr>
    </w:p>
    <w:tbl>
      <w:tblPr>
        <w:tblW w:w="0" w:type="auto"/>
        <w:jc w:val="left"/>
        <w:tblInd w:w="111" w:type="dxa"/>
        <w:tblLayout w:type="fixed"/>
        <w:tblCellMar>
          <w:top w:w="0" w:type="dxa"/>
          <w:left w:w="0" w:type="dxa"/>
          <w:bottom w:w="0" w:type="dxa"/>
          <w:right w:w="0" w:type="dxa"/>
        </w:tblCellMar>
        <w:tblLook w:val="01E0"/>
      </w:tblPr>
      <w:tblGrid>
        <w:gridCol w:w="569"/>
        <w:gridCol w:w="1227"/>
        <w:gridCol w:w="1157"/>
        <w:gridCol w:w="1227"/>
        <w:gridCol w:w="1226"/>
        <w:gridCol w:w="1061"/>
        <w:gridCol w:w="1232"/>
        <w:gridCol w:w="1226"/>
        <w:gridCol w:w="1157"/>
        <w:gridCol w:w="1227"/>
        <w:gridCol w:w="1162"/>
        <w:gridCol w:w="1061"/>
        <w:gridCol w:w="1160"/>
      </w:tblGrid>
      <w:tr>
        <w:trPr>
          <w:trHeight w:val="281" w:hRule="exact"/>
        </w:trPr>
        <w:tc>
          <w:tcPr>
            <w:tcW w:w="569" w:type="dxa"/>
            <w:vMerge w:val="restart"/>
            <w:tcBorders>
              <w:top w:val="single" w:sz="4" w:space="0" w:color="000000"/>
              <w:left w:val="single" w:sz="4" w:space="0" w:color="000000"/>
              <w:right w:val="single" w:sz="4"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ind w:left="182" w:right="163"/>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71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569" w:type="dxa"/>
            <w:vMerge/>
            <w:tcBorders>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4"/>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448" w:right="72" w:hanging="315"/>
              <w:jc w:val="left"/>
              <w:rPr>
                <w:rFonts w:ascii="宋体" w:hAnsi="宋体" w:cs="宋体" w:eastAsia="宋体" w:hint="default"/>
                <w:sz w:val="21"/>
                <w:szCs w:val="21"/>
              </w:rPr>
            </w:pPr>
            <w:r>
              <w:rPr>
                <w:rFonts w:ascii="宋体" w:hAnsi="宋体" w:cs="宋体" w:eastAsia="宋体" w:hint="default"/>
                <w:sz w:val="21"/>
                <w:szCs w:val="21"/>
              </w:rPr>
              <w:t>非流动负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4"/>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448" w:right="72" w:hanging="315"/>
              <w:jc w:val="left"/>
              <w:rPr>
                <w:rFonts w:ascii="宋体" w:hAnsi="宋体" w:cs="宋体" w:eastAsia="宋体" w:hint="default"/>
                <w:sz w:val="21"/>
                <w:szCs w:val="21"/>
              </w:rPr>
            </w:pPr>
            <w:r>
              <w:rPr>
                <w:rFonts w:ascii="宋体" w:hAnsi="宋体" w:cs="宋体" w:eastAsia="宋体" w:hint="default"/>
                <w:sz w:val="21"/>
                <w:szCs w:val="21"/>
              </w:rPr>
              <w:t>非流动负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美菱</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9"/>
                <w:sz w:val="18"/>
                <w:szCs w:val="18"/>
              </w:rPr>
              <w:t>电器</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13,187,444,475.64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2,774,067,491.17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center"/>
              <w:rPr>
                <w:rFonts w:ascii="Times New Roman" w:hAnsi="Times New Roman" w:cs="Times New Roman" w:eastAsia="Times New Roman" w:hint="default"/>
                <w:sz w:val="18"/>
                <w:szCs w:val="18"/>
              </w:rPr>
            </w:pPr>
            <w:r>
              <w:rPr>
                <w:rFonts w:ascii="Times New Roman"/>
                <w:spacing w:val="-20"/>
                <w:sz w:val="18"/>
              </w:rPr>
              <w:t>15,961,511,966.81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10,098,462,442.64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center"/>
              <w:rPr>
                <w:rFonts w:ascii="Times New Roman" w:hAnsi="Times New Roman" w:cs="Times New Roman" w:eastAsia="Times New Roman" w:hint="default"/>
                <w:sz w:val="18"/>
                <w:szCs w:val="18"/>
              </w:rPr>
            </w:pPr>
            <w:r>
              <w:rPr>
                <w:rFonts w:ascii="Times New Roman"/>
                <w:spacing w:val="-20"/>
                <w:sz w:val="18"/>
              </w:rPr>
              <w:t>705,872,943.06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 w:right="0"/>
              <w:jc w:val="center"/>
              <w:rPr>
                <w:rFonts w:ascii="Times New Roman" w:hAnsi="Times New Roman" w:cs="Times New Roman" w:eastAsia="Times New Roman" w:hint="default"/>
                <w:sz w:val="18"/>
                <w:szCs w:val="18"/>
              </w:rPr>
            </w:pPr>
            <w:r>
              <w:rPr>
                <w:rFonts w:ascii="Times New Roman"/>
                <w:spacing w:val="-20"/>
                <w:sz w:val="18"/>
              </w:rPr>
              <w:t>10,804,335,385.70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10,229,723,998.57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2,277,843,312.27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center"/>
              <w:rPr>
                <w:rFonts w:ascii="Times New Roman" w:hAnsi="Times New Roman" w:cs="Times New Roman" w:eastAsia="Times New Roman" w:hint="default"/>
                <w:sz w:val="18"/>
                <w:szCs w:val="18"/>
              </w:rPr>
            </w:pPr>
            <w:r>
              <w:rPr>
                <w:rFonts w:ascii="Times New Roman"/>
                <w:spacing w:val="-20"/>
                <w:sz w:val="18"/>
              </w:rPr>
              <w:t>12,507,567,310.84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6,795,176,603.79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546,309,217.13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5" w:right="0"/>
              <w:jc w:val="left"/>
              <w:rPr>
                <w:rFonts w:ascii="Times New Roman" w:hAnsi="Times New Roman" w:cs="Times New Roman" w:eastAsia="Times New Roman" w:hint="default"/>
                <w:sz w:val="18"/>
                <w:szCs w:val="18"/>
              </w:rPr>
            </w:pPr>
            <w:r>
              <w:rPr>
                <w:rFonts w:ascii="Times New Roman"/>
                <w:spacing w:val="-20"/>
                <w:sz w:val="18"/>
              </w:rPr>
              <w:t>7,341,485,820.92</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华意</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压缩</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7,629,477,634.08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2,348,719,193.82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9" w:right="0"/>
              <w:jc w:val="center"/>
              <w:rPr>
                <w:rFonts w:ascii="Times New Roman" w:hAnsi="Times New Roman" w:cs="Times New Roman" w:eastAsia="Times New Roman" w:hint="default"/>
                <w:sz w:val="18"/>
                <w:szCs w:val="18"/>
              </w:rPr>
            </w:pPr>
            <w:r>
              <w:rPr>
                <w:rFonts w:ascii="Times New Roman"/>
                <w:spacing w:val="-20"/>
                <w:sz w:val="18"/>
              </w:rPr>
              <w:t>9,978,196,827.90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5,890,407,739.66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 w:right="0"/>
              <w:jc w:val="center"/>
              <w:rPr>
                <w:rFonts w:ascii="Times New Roman" w:hAnsi="Times New Roman" w:cs="Times New Roman" w:eastAsia="Times New Roman" w:hint="default"/>
                <w:sz w:val="18"/>
                <w:szCs w:val="18"/>
              </w:rPr>
            </w:pPr>
            <w:r>
              <w:rPr>
                <w:rFonts w:ascii="Times New Roman"/>
                <w:spacing w:val="-20"/>
                <w:sz w:val="18"/>
              </w:rPr>
              <w:t>125,125,729.28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pacing w:val="-20"/>
                <w:sz w:val="18"/>
              </w:rPr>
              <w:t>6,015,533,468.94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6,268,389,751.17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1,834,104,234.15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pacing w:val="-20"/>
                <w:sz w:val="18"/>
              </w:rPr>
              <w:t>8,102,493,985.32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4,740,828,387.89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111,548,905.89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pacing w:val="-20"/>
                <w:sz w:val="18"/>
              </w:rPr>
              <w:t>4,852,377,293.78</w:t>
            </w:r>
          </w:p>
        </w:tc>
      </w:tr>
      <w:tr>
        <w:trPr>
          <w:trHeight w:val="4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佳华</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控股</w:t>
            </w:r>
            <w:r>
              <w:rPr>
                <w:rFonts w:ascii="宋体" w:hAnsi="宋体" w:cs="宋体" w:eastAsia="宋体" w:hint="default"/>
                <w:sz w:val="18"/>
                <w:szCs w:val="18"/>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3,854,638,520.14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71,180,033.75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9" w:right="0"/>
              <w:jc w:val="center"/>
              <w:rPr>
                <w:rFonts w:ascii="Times New Roman" w:hAnsi="Times New Roman" w:cs="Times New Roman" w:eastAsia="Times New Roman" w:hint="default"/>
                <w:sz w:val="18"/>
                <w:szCs w:val="18"/>
              </w:rPr>
            </w:pPr>
            <w:r>
              <w:rPr>
                <w:rFonts w:ascii="Times New Roman"/>
                <w:spacing w:val="-20"/>
                <w:sz w:val="18"/>
              </w:rPr>
              <w:t>3,925,818,553.89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2,554,023,829.85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9" w:right="0"/>
              <w:jc w:val="center"/>
              <w:rPr>
                <w:rFonts w:ascii="Times New Roman" w:hAnsi="Times New Roman" w:cs="Times New Roman" w:eastAsia="Times New Roman" w:hint="default"/>
                <w:sz w:val="18"/>
                <w:szCs w:val="18"/>
              </w:rPr>
            </w:pPr>
            <w:r>
              <w:rPr>
                <w:rFonts w:ascii="Times New Roman"/>
                <w:spacing w:val="-19"/>
                <w:sz w:val="18"/>
              </w:rPr>
              <w:t>3,702,718.34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pacing w:val="-20"/>
                <w:sz w:val="18"/>
              </w:rPr>
              <w:t>2,557,726,548.19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3,372,399,880.77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35,398,323.62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pacing w:val="-20"/>
                <w:sz w:val="18"/>
              </w:rPr>
              <w:t>3,407,798,204.39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2,189,693,896.01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9"/>
                <w:sz w:val="18"/>
              </w:rPr>
              <w:t>4,154,699.28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pacing w:val="-20"/>
                <w:sz w:val="18"/>
              </w:rPr>
              <w:t>2,193,848,595.29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616"/>
        <w:gridCol w:w="2038"/>
        <w:gridCol w:w="1529"/>
        <w:gridCol w:w="1529"/>
        <w:gridCol w:w="1601"/>
        <w:gridCol w:w="1790"/>
        <w:gridCol w:w="1529"/>
        <w:gridCol w:w="1529"/>
        <w:gridCol w:w="1529"/>
      </w:tblGrid>
      <w:tr>
        <w:trPr>
          <w:trHeight w:val="322" w:hRule="exact"/>
        </w:trPr>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6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3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9" w:hRule="exact"/>
        </w:trPr>
        <w:tc>
          <w:tcPr>
            <w:tcW w:w="1616" w:type="dxa"/>
            <w:vMerge/>
            <w:tcBorders>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9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4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2"/>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16,797,436,757.36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32,473,204.92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21,736,335.95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-551,501,994.74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12,526,710,867.49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220,216,680.96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225,971,728.52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985,390,895.63</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8,114,110,395.94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97,123,634.22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98,141,023.88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-162,226,447.63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6,965,088,878.56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252,290,794.65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252,461,889.83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195,461,872.18</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18,186,007,510.74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211,382,292.94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211,382,292.94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125,213,912.69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16,106,040,401.21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196,783,868.26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196,783,868.26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253,219,233.74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63"/>
        <w:ind w:left="7077" w:right="6476" w:firstLine="0"/>
        <w:jc w:val="center"/>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219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4"/>
        <w:tabs>
          <w:tab w:pos="861" w:val="left" w:leader="none"/>
        </w:tabs>
        <w:spacing w:line="240" w:lineRule="auto" w:before="179"/>
        <w:ind w:right="305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right="3050"/>
        <w:jc w:val="left"/>
      </w:pPr>
      <w:r>
        <w:rPr/>
        <w:t>□适用√不适用</w:t>
      </w:r>
    </w:p>
    <w:p>
      <w:pPr>
        <w:spacing w:line="240" w:lineRule="auto" w:before="11"/>
        <w:rPr>
          <w:rFonts w:ascii="宋体" w:hAnsi="宋体" w:cs="宋体" w:eastAsia="宋体" w:hint="default"/>
          <w:sz w:val="22"/>
          <w:szCs w:val="22"/>
        </w:rPr>
      </w:pPr>
    </w:p>
    <w:p>
      <w:pPr>
        <w:pStyle w:val="Heading4"/>
        <w:tabs>
          <w:tab w:pos="861" w:val="left" w:leader="none"/>
        </w:tabs>
        <w:spacing w:line="240" w:lineRule="auto" w:before="0"/>
        <w:ind w:right="202"/>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spacing w:line="240" w:lineRule="auto" w:before="56"/>
        <w:ind w:right="3050"/>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right="3050"/>
        <w:jc w:val="left"/>
      </w:pPr>
      <w:r>
        <w:rPr/>
        <w:t>其他说明：</w:t>
      </w:r>
    </w:p>
    <w:p>
      <w:pPr>
        <w:pStyle w:val="BodyText"/>
        <w:spacing w:line="274" w:lineRule="exact"/>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7"/>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240" w:lineRule="auto" w:before="12"/>
        <w:ind w:right="3050"/>
        <w:jc w:val="left"/>
      </w:pPr>
      <w:r>
        <w:rPr/>
        <w:t>√适用□不适用</w:t>
      </w:r>
    </w:p>
    <w:p>
      <w:pPr>
        <w:spacing w:line="240" w:lineRule="auto" w:before="11"/>
        <w:rPr>
          <w:rFonts w:ascii="宋体" w:hAnsi="宋体" w:cs="宋体" w:eastAsia="宋体" w:hint="default"/>
          <w:sz w:val="20"/>
          <w:szCs w:val="20"/>
        </w:rPr>
      </w:pPr>
    </w:p>
    <w:tbl>
      <w:tblPr>
        <w:tblW w:w="0" w:type="auto"/>
        <w:jc w:val="left"/>
        <w:tblInd w:w="357" w:type="dxa"/>
        <w:tblLayout w:type="fixed"/>
        <w:tblCellMar>
          <w:top w:w="0" w:type="dxa"/>
          <w:left w:w="0" w:type="dxa"/>
          <w:bottom w:w="0" w:type="dxa"/>
          <w:right w:w="0" w:type="dxa"/>
        </w:tblCellMar>
        <w:tblLook w:val="01E0"/>
      </w:tblPr>
      <w:tblGrid>
        <w:gridCol w:w="2365"/>
        <w:gridCol w:w="1721"/>
        <w:gridCol w:w="1443"/>
        <w:gridCol w:w="1585"/>
        <w:gridCol w:w="1433"/>
      </w:tblGrid>
      <w:tr>
        <w:trPr>
          <w:trHeight w:val="350" w:hRule="exact"/>
        </w:trPr>
        <w:tc>
          <w:tcPr>
            <w:tcW w:w="23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51"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7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2365"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0"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长虹通信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81.6327</w:t>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美菱电器</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104,960.86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102,733.23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25.4262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24.88</w:t>
            </w:r>
          </w:p>
        </w:tc>
      </w:tr>
      <w:tr>
        <w:trPr>
          <w:trHeight w:val="348"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智易家</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5,000.00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5,000.00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77.63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77.46</w:t>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72,461.93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53,560.93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28.95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28.81</w:t>
            </w:r>
          </w:p>
        </w:tc>
      </w:tr>
      <w:tr>
        <w:trPr>
          <w:trHeight w:val="351"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2,000.00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2,000.00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73.51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99.00</w:t>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751.08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6,870.08</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0"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4,250.00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4,250.00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93.22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94.9721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1"/>
          <w:pgSz w:w="11910" w:h="16840"/>
          <w:pgMar w:footer="1195" w:header="0" w:top="1120" w:bottom="1380" w:left="1580" w:right="1040"/>
          <w:pgNumType w:start="182"/>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spacing w:line="240" w:lineRule="auto" w:before="56"/>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6126" w:space="909"/>
            <w:col w:w="2255"/>
          </w:cols>
        </w:sectPr>
      </w:pPr>
    </w:p>
    <w:tbl>
      <w:tblPr>
        <w:tblW w:w="0" w:type="auto"/>
        <w:jc w:val="left"/>
        <w:tblInd w:w="105" w:type="dxa"/>
        <w:tblLayout w:type="fixed"/>
        <w:tblCellMar>
          <w:top w:w="0" w:type="dxa"/>
          <w:left w:w="0" w:type="dxa"/>
          <w:bottom w:w="0" w:type="dxa"/>
          <w:right w:w="0" w:type="dxa"/>
        </w:tblCellMar>
        <w:tblLook w:val="01E0"/>
      </w:tblPr>
      <w:tblGrid>
        <w:gridCol w:w="3500"/>
        <w:gridCol w:w="2705"/>
        <w:gridCol w:w="2845"/>
      </w:tblGrid>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270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r>
              <w:rPr>
                <w:rFonts w:ascii="Times New Roman" w:hAnsi="Times New Roman" w:cs="Times New Roman" w:eastAsia="Times New Roman" w:hint="default"/>
                <w:sz w:val="21"/>
                <w:szCs w:val="21"/>
              </w:rPr>
              <w:t>*</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22,276,307.09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189,010,006.29</w:t>
            </w:r>
          </w:p>
        </w:tc>
      </w:tr>
      <w:tr>
        <w:trPr>
          <w:trHeight w:val="28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270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22,276,307.09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189,010,006.29</w:t>
            </w:r>
          </w:p>
        </w:tc>
      </w:tr>
      <w:tr>
        <w:trPr>
          <w:trHeight w:val="55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27,765,453.04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187,057,981.75</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-5,489,145.95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1,952,024.54</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-5,489,145.95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1,956,243.14</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70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70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调整其他综合收益</w:t>
            </w:r>
          </w:p>
        </w:tc>
        <w:tc>
          <w:tcPr>
            <w:tcW w:w="270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-4,218.60</w:t>
            </w:r>
          </w:p>
        </w:tc>
      </w:tr>
    </w:tbl>
    <w:p>
      <w:pPr>
        <w:spacing w:line="240" w:lineRule="auto" w:before="1"/>
        <w:rPr>
          <w:rFonts w:ascii="宋体" w:hAnsi="宋体" w:cs="宋体" w:eastAsia="宋体" w:hint="default"/>
          <w:sz w:val="14"/>
          <w:szCs w:val="14"/>
        </w:rPr>
      </w:pPr>
    </w:p>
    <w:p>
      <w:pPr>
        <w:pStyle w:val="BodyText"/>
        <w:spacing w:line="274" w:lineRule="exact" w:before="36"/>
        <w:ind w:right="3050"/>
        <w:jc w:val="left"/>
      </w:pPr>
      <w:r>
        <w:rPr/>
        <w:t>其他说明</w:t>
      </w:r>
    </w:p>
    <w:p>
      <w:pPr>
        <w:pStyle w:val="BodyText"/>
        <w:spacing w:line="273" w:lineRule="exact"/>
        <w:ind w:right="3050"/>
        <w:jc w:val="left"/>
      </w:pPr>
      <w:r>
        <w:rPr/>
        <w:t>√适用□不适用</w:t>
      </w:r>
    </w:p>
    <w:p>
      <w:pPr>
        <w:spacing w:line="276" w:lineRule="auto" w:before="0"/>
        <w:ind w:left="218" w:right="553"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正数表示取得少数股权所支付的现金和按取得的股权比例计算的子公司净资产份额。</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在合营企业或联营企业中的权益</w:t>
      </w:r>
      <w:r>
        <w:rPr>
          <w:rFonts w:ascii="宋体" w:hAnsi="宋体" w:cs="宋体" w:eastAsia="宋体" w:hint="default"/>
          <w:sz w:val="21"/>
          <w:szCs w:val="21"/>
        </w:rPr>
      </w:r>
    </w:p>
    <w:p>
      <w:pPr>
        <w:pStyle w:val="BodyText"/>
        <w:spacing w:line="240" w:lineRule="auto" w:before="25"/>
        <w:ind w:right="3050"/>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tabs>
          <w:tab w:pos="849" w:val="left" w:leader="none"/>
        </w:tabs>
        <w:spacing w:line="240" w:lineRule="auto"/>
        <w:ind w:right="-8"/>
        <w:jc w:val="left"/>
        <w:rPr>
          <w:b w:val="0"/>
          <w:bCs w:val="0"/>
        </w:rPr>
      </w:pPr>
      <w:r>
        <w:rPr>
          <w:rFonts w:ascii="宋体" w:hAnsi="宋体" w:cs="宋体" w:eastAsia="宋体" w:hint="default"/>
          <w:w w:val="95"/>
        </w:rPr>
        <w:t>(1).</w:t>
        <w:tab/>
      </w:r>
      <w:r>
        <w:rPr>
          <w:spacing w:val="-1"/>
        </w:rPr>
        <w:t>重要的合营企业或联营企业</w:t>
      </w:r>
      <w:r>
        <w:rPr>
          <w:b w:val="0"/>
          <w:bCs w:val="0"/>
          <w:spacing w:val="-1"/>
        </w:rPr>
      </w:r>
    </w:p>
    <w:p>
      <w:pPr>
        <w:pStyle w:val="BodyText"/>
        <w:spacing w:line="240" w:lineRule="auto" w:before="58"/>
        <w:ind w:right="-8"/>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3379" w:space="3656"/>
            <w:col w:w="2255"/>
          </w:cols>
        </w:sectPr>
      </w:pPr>
    </w:p>
    <w:tbl>
      <w:tblPr>
        <w:tblW w:w="0" w:type="auto"/>
        <w:jc w:val="left"/>
        <w:tblInd w:w="105" w:type="dxa"/>
        <w:tblLayout w:type="fixed"/>
        <w:tblCellMar>
          <w:top w:w="0" w:type="dxa"/>
          <w:left w:w="0" w:type="dxa"/>
          <w:bottom w:w="0" w:type="dxa"/>
          <w:right w:w="0" w:type="dxa"/>
        </w:tblCellMar>
        <w:tblLook w:val="01E0"/>
      </w:tblPr>
      <w:tblGrid>
        <w:gridCol w:w="2093"/>
        <w:gridCol w:w="992"/>
        <w:gridCol w:w="1135"/>
        <w:gridCol w:w="862"/>
        <w:gridCol w:w="1061"/>
        <w:gridCol w:w="1093"/>
        <w:gridCol w:w="1814"/>
      </w:tblGrid>
      <w:tr>
        <w:trPr>
          <w:trHeight w:val="461" w:hRule="exact"/>
        </w:trPr>
        <w:tc>
          <w:tcPr>
            <w:tcW w:w="2093" w:type="dxa"/>
            <w:vMerge w:val="restart"/>
            <w:tcBorders>
              <w:top w:val="single" w:sz="4" w:space="0" w:color="000000"/>
              <w:left w:val="single" w:sz="4" w:space="0" w:color="000000"/>
              <w:right w:val="single" w:sz="4" w:space="0" w:color="000000"/>
            </w:tcBorders>
          </w:tcPr>
          <w:p>
            <w:pPr>
              <w:pStyle w:val="TableParagraph"/>
              <w:spacing w:line="272" w:lineRule="exact" w:before="130"/>
              <w:ind w:left="724" w:right="196" w:hanging="524"/>
              <w:jc w:val="left"/>
              <w:rPr>
                <w:rFonts w:ascii="宋体" w:hAnsi="宋体" w:cs="宋体" w:eastAsia="宋体" w:hint="default"/>
                <w:sz w:val="21"/>
                <w:szCs w:val="21"/>
              </w:rPr>
            </w:pPr>
            <w:r>
              <w:rPr>
                <w:rFonts w:ascii="宋体" w:hAnsi="宋体" w:cs="宋体" w:eastAsia="宋体" w:hint="default"/>
                <w:sz w:val="21"/>
                <w:szCs w:val="21"/>
              </w:rPr>
              <w:t>合营企业或联营企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992" w:type="dxa"/>
            <w:vMerge w:val="restart"/>
            <w:tcBorders>
              <w:top w:val="single" w:sz="4" w:space="0" w:color="000000"/>
              <w:left w:val="single" w:sz="4" w:space="0" w:color="000000"/>
              <w:right w:val="single" w:sz="4" w:space="0" w:color="000000"/>
            </w:tcBorders>
          </w:tcPr>
          <w:p>
            <w:pPr>
              <w:pStyle w:val="TableParagraph"/>
              <w:spacing w:line="272" w:lineRule="exact" w:before="130"/>
              <w:ind w:left="279" w:right="17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62" w:type="dxa"/>
            <w:vMerge w:val="restart"/>
            <w:tcBorders>
              <w:top w:val="single" w:sz="4" w:space="0" w:color="000000"/>
              <w:left w:val="single" w:sz="4" w:space="0" w:color="000000"/>
              <w:right w:val="single" w:sz="4" w:space="0" w:color="000000"/>
            </w:tcBorders>
          </w:tcPr>
          <w:p>
            <w:pPr>
              <w:pStyle w:val="TableParagraph"/>
              <w:spacing w:line="272" w:lineRule="exact" w:before="130"/>
              <w:ind w:left="216" w:right="213"/>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20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72" w:right="0"/>
              <w:jc w:val="left"/>
              <w:rPr>
                <w:rFonts w:ascii="Times New Roman" w:hAnsi="Times New Roman" w:cs="Times New Roman" w:eastAsia="Times New Roman" w:hint="default"/>
                <w:sz w:val="21"/>
                <w:szCs w:val="21"/>
              </w:rPr>
            </w:pPr>
            <w:r>
              <w:rPr>
                <w:rFonts w:ascii="Times New Roman"/>
                <w:sz w:val="21"/>
              </w:rPr>
              <w:t>50.00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tabs>
          <w:tab w:pos="849" w:val="left" w:leader="none"/>
        </w:tabs>
        <w:spacing w:line="240" w:lineRule="auto"/>
        <w:ind w:right="305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spacing w:line="240" w:lineRule="auto" w:before="56"/>
        <w:ind w:right="3050"/>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tabs>
          <w:tab w:pos="849" w:val="left" w:leader="none"/>
        </w:tabs>
        <w:spacing w:line="240" w:lineRule="auto"/>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spacing w:line="240" w:lineRule="auto" w:before="58"/>
        <w:ind w:right="-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52"/>
        <w:gridCol w:w="1790"/>
        <w:gridCol w:w="1793"/>
        <w:gridCol w:w="1529"/>
        <w:gridCol w:w="1685"/>
      </w:tblGrid>
      <w:tr>
        <w:trPr>
          <w:trHeight w:val="557" w:hRule="exact"/>
        </w:trPr>
        <w:tc>
          <w:tcPr>
            <w:tcW w:w="2252" w:type="dxa"/>
            <w:vMerge w:val="restart"/>
            <w:tcBorders>
              <w:top w:val="single" w:sz="4" w:space="0" w:color="000000"/>
              <w:left w:val="single" w:sz="4" w:space="0" w:color="000000"/>
              <w:right w:val="single" w:sz="6" w:space="0" w:color="000000"/>
            </w:tcBorders>
          </w:tcPr>
          <w:p>
            <w:pPr/>
          </w:p>
        </w:tc>
        <w:tc>
          <w:tcPr>
            <w:tcW w:w="1790"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本期</w:t>
            </w:r>
            <w:r>
              <w:rPr>
                <w:rFonts w:ascii="宋体" w:hAnsi="宋体" w:cs="宋体" w:eastAsia="宋体" w:hint="default"/>
                <w:sz w:val="21"/>
                <w:szCs w:val="21"/>
              </w:rPr>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5007"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100"/>
              <w:ind w:left="14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宋体" w:hAnsi="宋体" w:cs="宋体" w:eastAsia="宋体" w:hint="default"/>
                <w:sz w:val="21"/>
                <w:szCs w:val="21"/>
              </w:rPr>
              <w:t>上期发生额</w:t>
            </w:r>
          </w:p>
        </w:tc>
      </w:tr>
      <w:tr>
        <w:trPr>
          <w:trHeight w:val="830" w:hRule="exact"/>
        </w:trPr>
        <w:tc>
          <w:tcPr>
            <w:tcW w:w="2252" w:type="dxa"/>
            <w:vMerge/>
            <w:tcBorders>
              <w:left w:val="single" w:sz="4"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财务公司</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财务公司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四川长虹欣锐</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绵阳嘉创孵化器</w:t>
            </w:r>
          </w:p>
          <w:p>
            <w:pPr>
              <w:pStyle w:val="TableParagraph"/>
              <w:spacing w:line="240" w:lineRule="auto"/>
              <w:ind w:left="729" w:right="93" w:hanging="629"/>
              <w:jc w:val="left"/>
              <w:rPr>
                <w:rFonts w:ascii="宋体" w:hAnsi="宋体" w:cs="宋体" w:eastAsia="宋体" w:hint="default"/>
                <w:sz w:val="21"/>
                <w:szCs w:val="21"/>
              </w:rPr>
            </w:pPr>
            <w:r>
              <w:rPr>
                <w:rFonts w:ascii="宋体" w:hAnsi="宋体" w:cs="宋体" w:eastAsia="宋体" w:hint="default"/>
                <w:sz w:val="21"/>
                <w:szCs w:val="21"/>
              </w:rPr>
              <w:t>管理有限公司公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13,611,203,259.05</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11,114,996,959.04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432,033,192.92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625,856,916.44</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7,060,776.77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31,096,623.20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129,973,880.92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553,743,029.09</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13,618,264,035.82</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11,146,093,582.24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562,007,073.84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1,179,599,945.53</w:t>
            </w:r>
          </w:p>
        </w:tc>
      </w:tr>
      <w:tr>
        <w:trPr>
          <w:trHeight w:val="286"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11,372,986,584.28</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8,952,766,947.97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393,510,430.17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12,123,734.66</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1,250,000.00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59,544,833.83</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11,372,986,584.28</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8,952,766,947.97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394,760,430.17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71,668,568.49</w:t>
            </w:r>
          </w:p>
        </w:tc>
      </w:tr>
      <w:tr>
        <w:trPr>
          <w:trHeight w:val="286"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-153,921.28</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2,245,277,451.54</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2,193,326,634.27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167,400,564.95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1,107,931,377.04</w:t>
            </w:r>
          </w:p>
        </w:tc>
      </w:tr>
      <w:tr>
        <w:trPr>
          <w:trHeight w:val="559"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资产份额</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1,122,638,725.77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1,096,663,317.14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65,764,156.23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542,886,855.26</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的账面价值</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1,122,638,725.77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1,096,663,317.14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65,764,156.23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542,886,855.26</w:t>
            </w:r>
          </w:p>
        </w:tc>
      </w:tr>
      <w:tr>
        <w:trPr>
          <w:trHeight w:val="833"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企业权益投资的公允</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148,126,945.41</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106,655,899.17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302,534,995.10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14,630,306.62</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-50,245.78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pacing w:val="-1"/>
                <w:sz w:val="21"/>
              </w:rPr>
              <w:t>-622,909.68</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16,054,581.37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21,978,866.25</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-562,125.82</w:t>
            </w: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51,950,817.27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67,131,671.11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-1,870,457.96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-1,924,522.96</w:t>
            </w:r>
          </w:p>
        </w:tc>
      </w:tr>
      <w:tr>
        <w:trPr>
          <w:trHeight w:val="286"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90" w:type="dxa"/>
            <w:tcBorders>
              <w:top w:val="single" w:sz="6" w:space="0" w:color="000000"/>
              <w:left w:val="single" w:sz="6" w:space="0" w:color="000000"/>
              <w:bottom w:val="single" w:sz="4"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52"/>
        <w:gridCol w:w="1790"/>
        <w:gridCol w:w="1793"/>
        <w:gridCol w:w="1529"/>
        <w:gridCol w:w="1685"/>
      </w:tblGrid>
      <w:tr>
        <w:trPr>
          <w:trHeight w:val="288" w:hRule="exact"/>
        </w:trPr>
        <w:tc>
          <w:tcPr>
            <w:tcW w:w="225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79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68" w:right="0"/>
              <w:jc w:val="left"/>
              <w:rPr>
                <w:rFonts w:ascii="Times New Roman" w:hAnsi="Times New Roman" w:cs="Times New Roman" w:eastAsia="Times New Roman" w:hint="default"/>
                <w:sz w:val="21"/>
                <w:szCs w:val="21"/>
              </w:rPr>
            </w:pPr>
            <w:r>
              <w:rPr>
                <w:rFonts w:ascii="Times New Roman"/>
                <w:sz w:val="21"/>
              </w:rPr>
              <w:t>51,950,817.27</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70" w:right="0"/>
              <w:jc w:val="left"/>
              <w:rPr>
                <w:rFonts w:ascii="Times New Roman" w:hAnsi="Times New Roman" w:cs="Times New Roman" w:eastAsia="Times New Roman" w:hint="default"/>
                <w:sz w:val="21"/>
                <w:szCs w:val="21"/>
              </w:rPr>
            </w:pPr>
            <w:r>
              <w:rPr>
                <w:rFonts w:ascii="Times New Roman"/>
                <w:sz w:val="21"/>
              </w:rPr>
              <w:t>67,131,671.11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0" w:right="0"/>
              <w:jc w:val="left"/>
              <w:rPr>
                <w:rFonts w:ascii="Times New Roman" w:hAnsi="Times New Roman" w:cs="Times New Roman" w:eastAsia="Times New Roman" w:hint="default"/>
                <w:sz w:val="21"/>
                <w:szCs w:val="21"/>
              </w:rPr>
            </w:pPr>
            <w:r>
              <w:rPr>
                <w:rFonts w:ascii="Times New Roman"/>
                <w:sz w:val="21"/>
              </w:rPr>
              <w:t>-1,870,457.96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98" w:right="0"/>
              <w:jc w:val="left"/>
              <w:rPr>
                <w:rFonts w:ascii="Times New Roman" w:hAnsi="Times New Roman" w:cs="Times New Roman" w:eastAsia="Times New Roman" w:hint="default"/>
                <w:sz w:val="21"/>
                <w:szCs w:val="21"/>
              </w:rPr>
            </w:pPr>
            <w:r>
              <w:rPr>
                <w:rFonts w:ascii="Times New Roman"/>
                <w:sz w:val="21"/>
              </w:rPr>
              <w:t>-1,924,522.96</w:t>
            </w:r>
          </w:p>
        </w:tc>
      </w:tr>
      <w:tr>
        <w:trPr>
          <w:trHeight w:val="559" w:hRule="exact"/>
        </w:trPr>
        <w:tc>
          <w:tcPr>
            <w:tcW w:w="225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营企业的股利</w:t>
            </w:r>
          </w:p>
        </w:tc>
        <w:tc>
          <w:tcPr>
            <w:tcW w:w="1790" w:type="dxa"/>
            <w:tcBorders>
              <w:top w:val="single" w:sz="6" w:space="0" w:color="000000"/>
              <w:left w:val="single" w:sz="6" w:space="0" w:color="000000"/>
              <w:bottom w:val="single" w:sz="4" w:space="0" w:color="000000"/>
              <w:right w:val="single" w:sz="6" w:space="0" w:color="000000"/>
            </w:tcBorders>
          </w:tcPr>
          <w:p>
            <w:pPr/>
          </w:p>
        </w:tc>
        <w:tc>
          <w:tcPr>
            <w:tcW w:w="1793"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Heading4"/>
        <w:tabs>
          <w:tab w:pos="849" w:val="left" w:leader="none"/>
        </w:tabs>
        <w:spacing w:line="240" w:lineRule="auto"/>
        <w:ind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spacing w:line="240" w:lineRule="auto" w:before="56"/>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069" w:space="166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4,897,230.38</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6,369,619.89</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-1,472,389.51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-351,204.06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-3,722,855.91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-888,000.16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-3,722,855.91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-888,000.16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1,701,830,271.61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647,721,560.12</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16,811,049.35</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5,070,206.12</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62,005,053.46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74,044,670.37</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-9,395,466.24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6,028,246.66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52,609,587.22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80,072,917.03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tabs>
          <w:tab w:pos="849" w:val="left" w:leader="none"/>
        </w:tabs>
        <w:spacing w:line="240" w:lineRule="auto"/>
        <w:ind w:right="202"/>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spacing w:line="240" w:lineRule="auto" w:before="56"/>
        <w:ind w:right="3050"/>
        <w:jc w:val="left"/>
      </w:pPr>
      <w:r>
        <w:rPr/>
        <w:t>□适用√不适用</w:t>
      </w:r>
    </w:p>
    <w:p>
      <w:pPr>
        <w:spacing w:line="240" w:lineRule="auto" w:before="11"/>
        <w:rPr>
          <w:rFonts w:ascii="宋体" w:hAnsi="宋体" w:cs="宋体" w:eastAsia="宋体" w:hint="default"/>
          <w:sz w:val="22"/>
          <w:szCs w:val="22"/>
        </w:rPr>
      </w:pPr>
    </w:p>
    <w:p>
      <w:pPr>
        <w:pStyle w:val="Heading4"/>
        <w:tabs>
          <w:tab w:pos="849" w:val="left" w:leader="none"/>
        </w:tabs>
        <w:spacing w:line="240" w:lineRule="auto" w:before="0"/>
        <w:ind w:right="305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spacing w:line="240" w:lineRule="auto" w:before="58"/>
        <w:ind w:right="3050"/>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tabs>
          <w:tab w:pos="849" w:val="left" w:leader="none"/>
        </w:tabs>
        <w:spacing w:line="240" w:lineRule="auto" w:before="0"/>
        <w:ind w:right="305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spacing w:line="240" w:lineRule="auto" w:before="59"/>
        <w:ind w:right="3050"/>
        <w:jc w:val="left"/>
      </w:pPr>
      <w:r>
        <w:rPr/>
        <w:t>□适用√不适用</w:t>
      </w:r>
    </w:p>
    <w:p>
      <w:pPr>
        <w:spacing w:line="240" w:lineRule="auto" w:before="11"/>
        <w:rPr>
          <w:rFonts w:ascii="宋体" w:hAnsi="宋体" w:cs="宋体" w:eastAsia="宋体" w:hint="default"/>
          <w:sz w:val="22"/>
          <w:szCs w:val="22"/>
        </w:rPr>
      </w:pPr>
    </w:p>
    <w:p>
      <w:pPr>
        <w:pStyle w:val="Heading4"/>
        <w:tabs>
          <w:tab w:pos="849" w:val="left" w:leader="none"/>
        </w:tabs>
        <w:spacing w:line="240" w:lineRule="auto" w:before="0"/>
        <w:ind w:right="305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spacing w:line="240" w:lineRule="auto" w:before="56"/>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305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8" w:lineRule="exact"/>
        <w:ind w:right="3050"/>
        <w:jc w:val="left"/>
      </w:pPr>
      <w:r>
        <w:rPr/>
        <w:t>√适用□不适用</w:t>
      </w:r>
    </w:p>
    <w:p>
      <w:pPr>
        <w:pStyle w:val="BodyText"/>
        <w:spacing w:line="289" w:lineRule="exact"/>
        <w:ind w:right="202"/>
        <w:jc w:val="left"/>
      </w:pPr>
      <w:r>
        <w:rPr/>
        <w:t>详见格兰博在全国中小企业股份转让系统指定信息披露平台</w:t>
      </w:r>
      <w:r>
        <w:rPr>
          <w:rFonts w:ascii="Times New Roman" w:hAnsi="Times New Roman" w:cs="Times New Roman" w:eastAsia="Times New Roman" w:hint="default"/>
        </w:rPr>
        <w:t>(www.neeq.com.cn)</w:t>
      </w:r>
      <w:r>
        <w:rPr/>
        <w:t>上的公告。</w:t>
      </w:r>
    </w:p>
    <w:p>
      <w:pPr>
        <w:spacing w:after="0" w:line="28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38" w:right="0"/>
        <w:jc w:val="both"/>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t>十、与金融工具相关的风险</w:t>
      </w:r>
      <w:r>
        <w:rPr>
          <w:b w:val="0"/>
          <w:bCs w:val="0"/>
        </w:rPr>
      </w:r>
    </w:p>
    <w:p>
      <w:pPr>
        <w:pStyle w:val="BodyText"/>
        <w:spacing w:line="240" w:lineRule="auto" w:before="56"/>
        <w:ind w:left="558" w:right="38" w:hanging="420"/>
        <w:jc w:val="left"/>
      </w:pPr>
      <w:r>
        <w:rPr/>
        <w:t>√适用□不适用</w:t>
      </w:r>
      <w:r>
        <w:rPr>
          <w:spacing w:val="-103"/>
        </w:rPr>
        <w:t> </w:t>
      </w:r>
      <w:r>
        <w:rPr>
          <w:spacing w:val="-103"/>
        </w:rPr>
      </w:r>
      <w:r>
        <w:rPr>
          <w:spacing w:val="-2"/>
        </w:rPr>
        <w:t>本集团的主要金融工具包括借款、应收款项、应付款项、交易性金融资产、交易性金融负债</w:t>
      </w:r>
    </w:p>
    <w:p>
      <w:pPr>
        <w:pStyle w:val="BodyText"/>
        <w:spacing w:line="237" w:lineRule="auto"/>
        <w:ind w:left="138" w:right="217"/>
        <w:jc w:val="both"/>
      </w:pPr>
      <w:r>
        <w:rPr>
          <w:spacing w:val="-2"/>
        </w:rPr>
        <w:t>等，各项金融工具的详细情况说明见本附注六。与这些金融工具有关的风险，以及本集团为降低</w:t>
      </w:r>
      <w:r>
        <w:rPr>
          <w:spacing w:val="-25"/>
        </w:rPr>
        <w:t> </w:t>
      </w:r>
      <w:r>
        <w:rPr>
          <w:spacing w:val="-25"/>
        </w:rPr>
      </w:r>
      <w:r>
        <w:rPr>
          <w:spacing w:val="-2"/>
        </w:rPr>
        <w:t>这些风险所采取的风险管理政策如下所述。本集团管理层对这些风险敞口进行管理和监控以确保</w:t>
      </w:r>
      <w:r>
        <w:rPr>
          <w:spacing w:val="-25"/>
        </w:rPr>
        <w:t> </w:t>
      </w:r>
      <w:r>
        <w:rPr>
          <w:spacing w:val="-25"/>
        </w:rPr>
      </w:r>
      <w:r>
        <w:rPr/>
        <w:t>将上述风险控制在限定的范围之内。</w:t>
      </w:r>
    </w:p>
    <w:p>
      <w:pPr>
        <w:pStyle w:val="BodyText"/>
        <w:spacing w:line="272" w:lineRule="exact" w:before="26"/>
        <w:ind w:left="558" w:right="38"/>
        <w:jc w:val="left"/>
      </w:pPr>
      <w:r>
        <w:rPr>
          <w:rFonts w:ascii="Times New Roman" w:hAnsi="Times New Roman" w:cs="Times New Roman" w:eastAsia="Times New Roman" w:hint="default"/>
        </w:rPr>
        <w:t>1.</w:t>
      </w:r>
      <w:r>
        <w:rPr/>
        <w:t>各类风险管理目标和政策</w:t>
      </w:r>
      <w:r>
        <w:rPr>
          <w:w w:val="100"/>
        </w:rPr>
        <w:t> </w:t>
      </w:r>
      <w:r>
        <w:rPr>
          <w:spacing w:val="-2"/>
        </w:rPr>
        <w:t>本集团从事风险管理的目标是在风险和收益之间取得适当的平衡，将风险对本集团经营业绩</w:t>
      </w:r>
    </w:p>
    <w:p>
      <w:pPr>
        <w:pStyle w:val="BodyText"/>
        <w:spacing w:line="272" w:lineRule="exact" w:before="1"/>
        <w:ind w:left="138" w:right="38"/>
        <w:jc w:val="left"/>
      </w:pPr>
      <w:r>
        <w:rPr>
          <w:spacing w:val="-2"/>
        </w:rPr>
        <w:t>的负面影响降低到最低水平，使股东及其它权益投资者的利益最大化。基于该风险管理目标，本</w:t>
      </w:r>
      <w:r>
        <w:rPr>
          <w:spacing w:val="-25"/>
        </w:rPr>
        <w:t> </w:t>
      </w:r>
      <w:r>
        <w:rPr>
          <w:spacing w:val="-25"/>
        </w:rPr>
      </w:r>
      <w:r>
        <w:rPr>
          <w:spacing w:val="-2"/>
        </w:rPr>
        <w:t>集团风险管理的基本策略是确定和分析本集团所面临的各种风险，建立适当的风险承受底线并进</w:t>
      </w:r>
    </w:p>
    <w:p>
      <w:pPr>
        <w:pStyle w:val="BodyText"/>
        <w:spacing w:line="247" w:lineRule="exact"/>
        <w:ind w:left="138" w:right="0"/>
        <w:jc w:val="both"/>
      </w:pPr>
      <w:r>
        <w:rPr/>
        <w:t>行风险管理，并及时可靠地对各种风险进行监督，将风险控制在限定的范围之内。</w:t>
      </w:r>
    </w:p>
    <w:p>
      <w:pPr>
        <w:pStyle w:val="BodyText"/>
        <w:spacing w:line="274" w:lineRule="exact" w:before="24"/>
        <w:ind w:left="558" w:right="7530"/>
        <w:jc w:val="left"/>
      </w:pPr>
      <w:r>
        <w:rPr>
          <w:rFonts w:ascii="Times New Roman" w:hAnsi="Times New Roman" w:cs="Times New Roman" w:eastAsia="Times New Roman" w:hint="default"/>
          <w:spacing w:val="-1"/>
        </w:rPr>
        <w:t>(1)</w:t>
      </w:r>
      <w:r>
        <w:rPr>
          <w:spacing w:val="-1"/>
        </w:rPr>
        <w:t>市场风险</w:t>
      </w:r>
      <w:r>
        <w:rPr>
          <w:spacing w:val="-97"/>
        </w:rPr>
        <w:t> </w:t>
      </w:r>
      <w:r>
        <w:rPr>
          <w:spacing w:val="-97"/>
        </w:rPr>
      </w:r>
      <w:r>
        <w:rPr>
          <w:rFonts w:ascii="Times New Roman" w:hAnsi="Times New Roman" w:cs="Times New Roman" w:eastAsia="Times New Roman" w:hint="default"/>
        </w:rPr>
        <w:t>1)</w:t>
      </w:r>
      <w:r>
        <w:rPr/>
        <w:t>汇率风险</w:t>
      </w:r>
    </w:p>
    <w:p>
      <w:pPr>
        <w:pStyle w:val="BodyText"/>
        <w:spacing w:line="245" w:lineRule="exact"/>
        <w:ind w:left="138" w:right="38" w:firstLine="419"/>
        <w:jc w:val="left"/>
      </w:pPr>
      <w:r>
        <w:rPr/>
        <w:t>本集团进出口业务均涉及，主要结算币种为美元，承受汇率风险主要与美元、港币、日元、</w:t>
      </w:r>
    </w:p>
    <w:p>
      <w:pPr>
        <w:pStyle w:val="BodyText"/>
        <w:spacing w:line="235" w:lineRule="auto" w:before="4"/>
        <w:ind w:left="138" w:right="38"/>
        <w:jc w:val="left"/>
      </w:pPr>
      <w:r>
        <w:rPr/>
        <w:t>欧元及澳元有关，也涉及小量卢布、印尼盾等小币种，其它主要业务活动以人民币计价结算。该</w:t>
      </w:r>
      <w:r>
        <w:rPr>
          <w:w w:val="100"/>
        </w:rPr>
        <w:t> </w:t>
      </w:r>
      <w:r>
        <w:rPr/>
        <w:t>等外币余额的资产和负债产生的汇率风险可能对本集团的经营业绩产生影响。本集团密切关注汇</w:t>
      </w:r>
      <w:r>
        <w:rPr>
          <w:w w:val="100"/>
        </w:rPr>
        <w:t> </w:t>
      </w:r>
      <w:r>
        <w:rPr/>
        <w:t>率变动对本集团的影响。本集团重视对汇率风险管理政策和策略的研究，为规避偿还美元贷款及</w:t>
      </w:r>
      <w:r>
        <w:rPr>
          <w:w w:val="100"/>
        </w:rPr>
        <w:t> </w:t>
      </w:r>
      <w:r>
        <w:rPr>
          <w:spacing w:val="-4"/>
          <w:w w:val="100"/>
        </w:rPr>
        <w:t>利息支出的汇率风险以及外币收款结汇收入的汇率风险，本集团与银行已签订若干远期外汇合同。</w:t>
      </w:r>
      <w:r>
        <w:rPr>
          <w:spacing w:val="-86"/>
          <w:w w:val="100"/>
        </w:rPr>
        <w:t> </w:t>
      </w:r>
      <w:r>
        <w:rPr>
          <w:spacing w:val="-86"/>
          <w:w w:val="100"/>
        </w:rPr>
      </w:r>
      <w:r>
        <w:rPr/>
        <w:t>确认为衍生金融工具的远期外汇合同于</w:t>
      </w:r>
      <w:r>
        <w:rPr>
          <w:spacing w:val="-7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77"/>
        </w:rPr>
        <w:t>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日的公允价值为人民币</w:t>
      </w:r>
      <w:r>
        <w:rPr>
          <w:rFonts w:ascii="Times New Roman" w:hAnsi="Times New Roman" w:cs="Times New Roman" w:eastAsia="Times New Roman" w:hint="default"/>
        </w:rPr>
        <w:t>-63,300,802.75</w:t>
      </w:r>
      <w:r>
        <w:rPr>
          <w:rFonts w:ascii="Times New Roman" w:hAnsi="Times New Roman" w:cs="Times New Roman" w:eastAsia="Times New Roman" w:hint="default"/>
          <w:spacing w:val="-24"/>
        </w:rPr>
        <w:t> </w:t>
      </w:r>
      <w:r>
        <w:rPr>
          <w:spacing w:val="-3"/>
        </w:rPr>
        <w:t>元。</w:t>
      </w:r>
      <w:r>
        <w:rPr>
          <w:spacing w:val="-103"/>
        </w:rPr>
        <w:t> </w:t>
      </w:r>
      <w:r>
        <w:rPr/>
        <w:t>衍生金融工具公允价值变动已计入损益，本附注“六、</w:t>
      </w:r>
      <w:r>
        <w:rPr>
          <w:rFonts w:ascii="Times New Roman" w:hAnsi="Times New Roman" w:cs="Times New Roman" w:eastAsia="Times New Roman" w:hint="default"/>
        </w:rPr>
        <w:t>55.</w:t>
      </w:r>
      <w:r>
        <w:rPr/>
        <w:t>公允价值变动收益、损失”相关内容。</w:t>
      </w:r>
      <w:r>
        <w:rPr>
          <w:spacing w:val="-51"/>
        </w:rPr>
        <w:t> </w:t>
      </w:r>
      <w:r>
        <w:rPr>
          <w:spacing w:val="-51"/>
        </w:rPr>
      </w:r>
      <w:r>
        <w:rPr/>
        <w:t>同时随着国际市场占有份额的不断变化，若发生人民币汇率单边大幅变动等本集团不可控制的风</w:t>
      </w:r>
      <w:r>
        <w:rPr>
          <w:w w:val="100"/>
        </w:rPr>
        <w:t> </w:t>
      </w:r>
      <w:r>
        <w:rPr/>
        <w:t>险时，本集团将通过调整销售或采购策略降低由此带来的风险。</w:t>
      </w:r>
    </w:p>
    <w:p>
      <w:pPr>
        <w:pStyle w:val="BodyText"/>
        <w:spacing w:line="274" w:lineRule="exact" w:before="23"/>
        <w:ind w:left="558" w:right="38"/>
        <w:jc w:val="left"/>
      </w:pPr>
      <w:r>
        <w:rPr>
          <w:rFonts w:ascii="Times New Roman" w:hAnsi="Times New Roman" w:cs="Times New Roman" w:eastAsia="Times New Roman" w:hint="default"/>
        </w:rPr>
        <w:t>2)</w:t>
      </w:r>
      <w:r>
        <w:rPr/>
        <w:t>利率风险</w:t>
      </w:r>
      <w:r>
        <w:rPr>
          <w:w w:val="100"/>
        </w:rPr>
        <w:t> </w:t>
      </w:r>
      <w:r>
        <w:rPr>
          <w:spacing w:val="-2"/>
        </w:rPr>
        <w:t>本集团的利率风险产生于银行借款及应付债券等带息债务。浮动利率的金融负债使本集团面</w:t>
      </w:r>
    </w:p>
    <w:p>
      <w:pPr>
        <w:pStyle w:val="BodyText"/>
        <w:spacing w:line="245" w:lineRule="exact"/>
        <w:ind w:left="138" w:right="0"/>
        <w:jc w:val="both"/>
      </w:pPr>
      <w:r>
        <w:rPr/>
        <w:t>临现金流量利率风险，固定利率的金融负债使本集团面临公允价值利率风险。本集团根据当时的</w:t>
      </w:r>
    </w:p>
    <w:p>
      <w:pPr>
        <w:pStyle w:val="BodyText"/>
        <w:spacing w:line="280" w:lineRule="exact"/>
        <w:ind w:left="138" w:right="0"/>
        <w:jc w:val="both"/>
      </w:pPr>
      <w:r>
        <w:rPr>
          <w:spacing w:val="-4"/>
        </w:rPr>
        <w:t>市场环境来决定固定利率及浮动利率合同的相对比例。于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7"/>
        </w:rPr>
        <w:t>日，本集团的带息债务</w:t>
      </w:r>
    </w:p>
    <w:p>
      <w:pPr>
        <w:pStyle w:val="BodyText"/>
        <w:spacing w:line="272" w:lineRule="exact"/>
        <w:ind w:left="138" w:right="0"/>
        <w:jc w:val="both"/>
      </w:pPr>
      <w:r>
        <w:rPr/>
        <w:t>主要为美元、欧元和人民币计价的浮动利率借款合同，金额合计为</w:t>
      </w:r>
      <w:r>
        <w:rPr>
          <w:spacing w:val="-52"/>
        </w:rPr>
        <w:t> </w:t>
      </w:r>
      <w:r>
        <w:rPr>
          <w:rFonts w:ascii="Times New Roman" w:hAnsi="Times New Roman" w:cs="Times New Roman" w:eastAsia="Times New Roman" w:hint="default"/>
        </w:rPr>
        <w:t>3,651,076,734.64</w:t>
      </w:r>
      <w:r>
        <w:rPr>
          <w:rFonts w:ascii="Times New Roman" w:hAnsi="Times New Roman" w:cs="Times New Roman" w:eastAsia="Times New Roman" w:hint="default"/>
          <w:spacing w:val="-1"/>
        </w:rPr>
        <w:t> </w:t>
      </w:r>
      <w:r>
        <w:rPr/>
        <w:t>元，及美元、</w:t>
      </w:r>
    </w:p>
    <w:p>
      <w:pPr>
        <w:pStyle w:val="BodyText"/>
        <w:spacing w:line="235" w:lineRule="auto"/>
        <w:ind w:left="138" w:right="217"/>
        <w:jc w:val="both"/>
      </w:pPr>
      <w:r>
        <w:rPr/>
        <w:t>欧元和人民币计价的固定利率合同，金额为</w:t>
      </w:r>
      <w:r>
        <w:rPr>
          <w:spacing w:val="-55"/>
        </w:rPr>
        <w:t> </w:t>
      </w:r>
      <w:r>
        <w:rPr>
          <w:rFonts w:ascii="Times New Roman" w:hAnsi="Times New Roman" w:cs="Times New Roman" w:eastAsia="Times New Roman" w:hint="default"/>
        </w:rPr>
        <w:t>12,726,372,770.30</w:t>
      </w:r>
      <w:r>
        <w:rPr>
          <w:rFonts w:ascii="Times New Roman" w:hAnsi="Times New Roman" w:cs="Times New Roman" w:eastAsia="Times New Roman" w:hint="default"/>
          <w:spacing w:val="-4"/>
        </w:rPr>
        <w:t> </w:t>
      </w:r>
      <w:r>
        <w:rPr/>
        <w:t>元。本集团因利率变动引起金融工</w:t>
      </w:r>
      <w:r>
        <w:rPr>
          <w:w w:val="100"/>
        </w:rPr>
        <w:t> </w:t>
      </w:r>
      <w:r>
        <w:rPr>
          <w:spacing w:val="-2"/>
        </w:rPr>
        <w:t>具公允价值变动的风险主要与固定利率银行借款有关。对于固定利率借款，本集团的目标是保持</w:t>
      </w:r>
      <w:r>
        <w:rPr>
          <w:spacing w:val="-25"/>
        </w:rPr>
        <w:t> </w:t>
      </w:r>
      <w:r>
        <w:rPr>
          <w:spacing w:val="-25"/>
        </w:rPr>
      </w:r>
      <w:r>
        <w:rPr>
          <w:spacing w:val="-2"/>
        </w:rPr>
        <w:t>其浮动性。本集团因利率变动引起金融工具现金流量变动的风险主要与浮动利率银行借款有关。</w:t>
      </w:r>
      <w:r>
        <w:rPr>
          <w:spacing w:val="-25"/>
        </w:rPr>
        <w:t> </w:t>
      </w:r>
      <w:r>
        <w:rPr>
          <w:spacing w:val="-25"/>
        </w:rPr>
      </w:r>
      <w:r>
        <w:rPr>
          <w:spacing w:val="-2"/>
        </w:rPr>
        <w:t>本集团密切关注该部分利率变动对本集团的影响，重视对利率风险管理政策和策略的研究，为规</w:t>
      </w:r>
      <w:r>
        <w:rPr>
          <w:spacing w:val="-25"/>
        </w:rPr>
        <w:t> </w:t>
      </w:r>
      <w:r>
        <w:rPr>
          <w:spacing w:val="-25"/>
        </w:rPr>
      </w:r>
      <w:r>
        <w:rPr/>
        <w:t>避偿还美元贷款利息支出的利率风险，本集团与银行已签订若干远期利率掉期合同。</w:t>
      </w:r>
    </w:p>
    <w:p>
      <w:pPr>
        <w:pStyle w:val="BodyText"/>
        <w:spacing w:line="230" w:lineRule="auto" w:before="7"/>
        <w:ind w:left="558" w:right="283"/>
        <w:jc w:val="left"/>
      </w:pPr>
      <w:r>
        <w:rPr>
          <w:rFonts w:ascii="Times New Roman" w:hAnsi="Times New Roman" w:cs="Times New Roman" w:eastAsia="Times New Roman" w:hint="default"/>
        </w:rPr>
        <w:t>3</w:t>
      </w:r>
      <w:r>
        <w:rPr/>
        <w:t>）价格风险</w:t>
      </w:r>
      <w:r>
        <w:rPr>
          <w:w w:val="100"/>
        </w:rPr>
        <w:t> </w:t>
      </w:r>
      <w:r>
        <w:rPr>
          <w:spacing w:val="-2"/>
        </w:rPr>
        <w:t>本集团以市场价格销售家电及其他多元化产品，因此受到此等价格波动的影响。</w:t>
      </w:r>
      <w:r>
        <w:rPr>
          <w:spacing w:val="-38"/>
        </w:rPr>
        <w:t> </w:t>
      </w:r>
      <w:r>
        <w:rPr>
          <w:spacing w:val="-38"/>
        </w:rPr>
      </w:r>
      <w:r>
        <w:rPr>
          <w:rFonts w:ascii="Times New Roman" w:hAnsi="Times New Roman" w:cs="Times New Roman" w:eastAsia="Times New Roman" w:hint="default"/>
        </w:rPr>
        <w:t>(2)</w:t>
      </w:r>
      <w:r>
        <w:rPr/>
        <w:t>信用风险</w:t>
      </w:r>
    </w:p>
    <w:p>
      <w:pPr>
        <w:pStyle w:val="BodyText"/>
        <w:spacing w:line="235" w:lineRule="auto"/>
        <w:ind w:left="138" w:right="207" w:firstLine="419"/>
        <w:jc w:val="both"/>
      </w:pPr>
      <w:r>
        <w:rPr>
          <w:w w:val="100"/>
        </w:rPr>
        <w:t>于</w:t>
      </w:r>
      <w:r>
        <w:rPr>
          <w:spacing w:val="-50"/>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w w:val="100"/>
        </w:rPr>
        <w:t>年</w:t>
      </w:r>
      <w:r>
        <w:rPr>
          <w:spacing w:val="-52"/>
          <w:w w:val="100"/>
        </w:rPr>
        <w:t> </w:t>
      </w:r>
      <w:r>
        <w:rPr>
          <w:rFonts w:ascii="Times New Roman" w:hAnsi="Times New Roman" w:cs="Times New Roman" w:eastAsia="Times New Roman" w:hint="default"/>
          <w:w w:val="100"/>
        </w:rPr>
        <w:t>12 </w:t>
      </w:r>
      <w:r>
        <w:rPr>
          <w:w w:val="100"/>
        </w:rPr>
        <w:t>月</w:t>
      </w:r>
      <w:r>
        <w:rPr>
          <w:spacing w:val="-50"/>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
          <w:w w:val="100"/>
        </w:rPr>
        <w:t> </w:t>
      </w:r>
      <w:r>
        <w:rPr>
          <w:spacing w:val="-5"/>
          <w:w w:val="100"/>
        </w:rPr>
        <w:t>日，可能引起本集团财务损失的最大信用风险敞口主要来自于合同另一方</w:t>
      </w:r>
      <w:r>
        <w:rPr>
          <w:w w:val="100"/>
        </w:rPr>
        <w:t> </w:t>
      </w:r>
      <w:r>
        <w:rPr>
          <w:spacing w:val="-2"/>
        </w:rPr>
        <w:t>未能履行义务而导致本集团金融资产产生的损失以及本集团承担的财务担保，具体包括：合并资</w:t>
      </w:r>
      <w:r>
        <w:rPr>
          <w:spacing w:val="-25"/>
        </w:rPr>
        <w:t> </w:t>
      </w:r>
      <w:r>
        <w:rPr>
          <w:spacing w:val="-25"/>
        </w:rPr>
      </w:r>
      <w:r>
        <w:rPr>
          <w:spacing w:val="-2"/>
        </w:rPr>
        <w:t>产负债表中已确认的金融资产的账面金额；对于以公允价值计量的金融工具而言，账面价值反映</w:t>
      </w:r>
      <w:r>
        <w:rPr>
          <w:spacing w:val="-25"/>
        </w:rPr>
        <w:t> </w:t>
      </w:r>
      <w:r>
        <w:rPr>
          <w:spacing w:val="-25"/>
        </w:rPr>
      </w:r>
      <w:r>
        <w:rPr>
          <w:spacing w:val="-2"/>
        </w:rPr>
        <w:t>了其风险敞口，但并非最大风险敞口，其最大风险敞口将随着未来公允价值的变化而改变。为降</w:t>
      </w:r>
      <w:r>
        <w:rPr>
          <w:spacing w:val="-25"/>
        </w:rPr>
        <w:t> </w:t>
      </w:r>
      <w:r>
        <w:rPr>
          <w:spacing w:val="-25"/>
        </w:rPr>
      </w:r>
      <w:r>
        <w:rPr>
          <w:spacing w:val="-2"/>
        </w:rPr>
        <w:t>低信用风险，本集团成立专门部门确定信用额度、进行信用审批，并执行其它监控程序以确保采</w:t>
      </w:r>
      <w:r>
        <w:rPr>
          <w:spacing w:val="-25"/>
        </w:rPr>
        <w:t> </w:t>
      </w:r>
      <w:r>
        <w:rPr>
          <w:spacing w:val="-25"/>
        </w:rPr>
      </w:r>
      <w:r>
        <w:rPr>
          <w:spacing w:val="-6"/>
          <w:w w:val="100"/>
        </w:rPr>
        <w:t>取必要的措施回收过期债权。此外，本集团于每个资产负债表日审核每一单项应收款的回收情况，</w:t>
      </w:r>
      <w:r>
        <w:rPr>
          <w:w w:val="100"/>
        </w:rPr>
        <w:t> </w:t>
      </w:r>
      <w:r>
        <w:rPr>
          <w:spacing w:val="-2"/>
        </w:rPr>
        <w:t>以确保就无法回收的款项计提充分的坏账准备。因此，本集团管理层认为本集团所承担的信用风</w:t>
      </w:r>
      <w:r>
        <w:rPr>
          <w:spacing w:val="-25"/>
        </w:rPr>
        <w:t> </w:t>
      </w:r>
      <w:r>
        <w:rPr>
          <w:spacing w:val="-25"/>
        </w:rPr>
      </w:r>
      <w:r>
        <w:rPr>
          <w:spacing w:val="-2"/>
        </w:rPr>
        <w:t>险已经大为降低。本集团的流动资金存放在信用评级较高的银行，故流动资金的信用风险较低。</w:t>
      </w:r>
      <w:r>
        <w:rPr>
          <w:spacing w:val="-25"/>
        </w:rPr>
        <w:t> </w:t>
      </w:r>
      <w:r>
        <w:rPr>
          <w:spacing w:val="-25"/>
        </w:rPr>
      </w:r>
      <w:r>
        <w:rPr>
          <w:spacing w:val="-2"/>
        </w:rPr>
        <w:t>本集团采用了必要的政策确保所有销售客户均具有良好的信用记录。除应收账款金额前五名外，</w:t>
      </w:r>
      <w:r>
        <w:rPr>
          <w:spacing w:val="-25"/>
        </w:rPr>
        <w:t> </w:t>
      </w:r>
      <w:r>
        <w:rPr>
          <w:spacing w:val="-25"/>
        </w:rPr>
      </w:r>
      <w:r>
        <w:rPr>
          <w:spacing w:val="-2"/>
        </w:rPr>
        <w:t>本集团无其他重大信用集中风险。应收账款前五名金额合计：</w:t>
      </w:r>
      <w:r>
        <w:rPr>
          <w:rFonts w:ascii="Times New Roman" w:hAnsi="Times New Roman" w:cs="Times New Roman" w:eastAsia="Times New Roman" w:hint="default"/>
          <w:spacing w:val="-2"/>
        </w:rPr>
        <w:t>1,639,486,037.15</w:t>
      </w: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t>元。</w:t>
      </w:r>
    </w:p>
    <w:p>
      <w:pPr>
        <w:pStyle w:val="BodyText"/>
        <w:spacing w:line="272" w:lineRule="exact"/>
        <w:ind w:left="558" w:right="38"/>
        <w:jc w:val="left"/>
      </w:pPr>
      <w:r>
        <w:rPr>
          <w:rFonts w:ascii="Times New Roman" w:hAnsi="Times New Roman" w:cs="Times New Roman" w:eastAsia="Times New Roman" w:hint="default"/>
        </w:rPr>
        <w:t>(3)</w:t>
      </w:r>
      <w:r>
        <w:rPr/>
        <w:t>流动风险</w:t>
      </w:r>
    </w:p>
    <w:p>
      <w:pPr>
        <w:spacing w:after="0" w:line="272" w:lineRule="exact"/>
        <w:jc w:val="left"/>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57" w:firstLine="419"/>
        <w:jc w:val="both"/>
      </w:pPr>
      <w:r>
        <w:rPr>
          <w:spacing w:val="-2"/>
        </w:rPr>
        <w:t>流动风险为本集团在到期日无法履行其财务义务的风险。本集团管理流动性风险的方法是通</w:t>
      </w:r>
      <w:r>
        <w:rPr>
          <w:w w:val="100"/>
        </w:rPr>
        <w:t> </w:t>
      </w:r>
      <w:r>
        <w:rPr>
          <w:spacing w:val="-2"/>
        </w:rPr>
        <w:t>过资金计划管理，确保有足够的资金流动性来履行到期债务，而不至于造成不可接受的损失或对</w:t>
      </w:r>
      <w:r>
        <w:rPr>
          <w:spacing w:val="-25"/>
        </w:rPr>
        <w:t> </w:t>
      </w:r>
      <w:r>
        <w:rPr>
          <w:spacing w:val="-25"/>
        </w:rPr>
      </w:r>
      <w:r>
        <w:rPr>
          <w:spacing w:val="-2"/>
        </w:rPr>
        <w:t>企业信誉造成损害。本集团按资金计划周期需求，各以天、月度、季度、年度的频率刷新及统计</w:t>
      </w:r>
      <w:r>
        <w:rPr>
          <w:spacing w:val="-25"/>
        </w:rPr>
        <w:t> </w:t>
      </w:r>
      <w:r>
        <w:rPr>
          <w:spacing w:val="-25"/>
        </w:rPr>
      </w:r>
      <w:r>
        <w:rPr>
          <w:spacing w:val="-2"/>
        </w:rPr>
        <w:t>各业务口子资金收付数据，提前做好资金计划，以确保债券到期有充裕的资金。本集团管理层对</w:t>
      </w:r>
      <w:r>
        <w:rPr>
          <w:spacing w:val="-25"/>
        </w:rPr>
        <w:t> </w:t>
      </w:r>
      <w:r>
        <w:rPr>
          <w:spacing w:val="-25"/>
        </w:rPr>
      </w:r>
      <w:r>
        <w:rPr>
          <w:spacing w:val="-2"/>
        </w:rPr>
        <w:t>银行借款的使用情况进行监控并确保遵守借款协议，同时与金融机构进行融资磋商，以保持一定</w:t>
      </w:r>
      <w:r>
        <w:rPr>
          <w:spacing w:val="-25"/>
        </w:rPr>
        <w:t> </w:t>
      </w:r>
      <w:r>
        <w:rPr>
          <w:spacing w:val="-25"/>
        </w:rPr>
      </w:r>
      <w:r>
        <w:rPr/>
        <w:t>的授信额度，减低流动性风险性。</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Heading4"/>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138" w:right="-18"/>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spacing w:line="240" w:lineRule="auto"/>
        <w:ind w:left="1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60" w:right="1120"/>
          <w:cols w:num="2" w:equalWidth="0">
            <w:col w:w="4783" w:space="2252"/>
            <w:col w:w="2095"/>
          </w:cols>
        </w:sect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121,846,178.44</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121,846,178.44</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74,752,378.26</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74,752,378.26</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74,752,378.26</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74,752,378.26</w:t>
            </w: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指定以公允价值计量</w:t>
            </w:r>
          </w:p>
          <w:p>
            <w:pPr>
              <w:pStyle w:val="TableParagraph"/>
              <w:spacing w:line="272" w:lineRule="exact" w:before="18"/>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47,093,800.18</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47,093,800.18</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47,093,800.18</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47,093,800.18</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持有并准备增值后转让</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121,846,178.44</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121,846,178.44</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138,053,181.01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138,053,181.01</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138,053,181.01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138,053,181.01</w:t>
            </w: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33" w:right="0"/>
              <w:jc w:val="left"/>
              <w:rPr>
                <w:rFonts w:ascii="Times New Roman" w:hAnsi="Times New Roman" w:cs="Times New Roman" w:eastAsia="Times New Roman" w:hint="default"/>
                <w:sz w:val="21"/>
                <w:szCs w:val="21"/>
              </w:rPr>
            </w:pPr>
            <w:r>
              <w:rPr>
                <w:rFonts w:ascii="Times New Roman"/>
                <w:sz w:val="21"/>
              </w:rPr>
              <w:t>138,053,181.01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Times New Roman" w:hAnsi="Times New Roman" w:cs="Times New Roman" w:eastAsia="Times New Roman" w:hint="default"/>
                <w:sz w:val="21"/>
                <w:szCs w:val="21"/>
              </w:rPr>
            </w:pPr>
            <w:r>
              <w:rPr>
                <w:rFonts w:ascii="Times New Roman"/>
                <w:sz w:val="21"/>
              </w:rPr>
              <w:t>138,053,181.01</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305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7"/>
        <w:ind w:left="638" w:right="202" w:hanging="420"/>
        <w:jc w:val="left"/>
      </w:pPr>
      <w:r>
        <w:rPr/>
        <w:t>√适用□不适用</w:t>
      </w:r>
      <w:r>
        <w:rPr>
          <w:spacing w:val="-103"/>
        </w:rPr>
        <w:t> </w:t>
      </w:r>
      <w:r>
        <w:rPr>
          <w:spacing w:val="-103"/>
        </w:rPr>
      </w:r>
      <w:r>
        <w:rPr>
          <w:spacing w:val="-2"/>
        </w:rPr>
        <w:t>本公司持有的衍生金融资产和衍生金融负责主要为公司执行的非交割远期外汇交易合约</w:t>
      </w:r>
    </w:p>
    <w:p>
      <w:pPr>
        <w:pStyle w:val="BodyText"/>
        <w:spacing w:line="274" w:lineRule="exact" w:before="22"/>
        <w:ind w:right="202"/>
        <w:jc w:val="left"/>
      </w:pPr>
      <w:r>
        <w:rPr>
          <w:spacing w:val="-5"/>
        </w:rPr>
        <w:t>（</w:t>
      </w:r>
      <w:r>
        <w:rPr>
          <w:rFonts w:ascii="Times New Roman" w:hAnsi="Times New Roman" w:cs="Times New Roman" w:eastAsia="Times New Roman" w:hint="default"/>
          <w:spacing w:val="-5"/>
        </w:rPr>
        <w:t>NDF</w:t>
      </w:r>
      <w:r>
        <w:rPr>
          <w:spacing w:val="-5"/>
        </w:rPr>
        <w:t>）、远期结售汇合约和期权合约，价值按对应银行在</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日的报出的交割日远</w:t>
      </w:r>
      <w:r>
        <w:rPr>
          <w:spacing w:val="-103"/>
        </w:rPr>
        <w:t> </w:t>
      </w:r>
      <w:r>
        <w:rPr>
          <w:spacing w:val="-103"/>
        </w:rPr>
      </w:r>
      <w:r>
        <w:rPr/>
        <w:t>期汇率计算。（公允价值为正数，确认为资产；公允价值为负数，确认为负债）。</w:t>
      </w:r>
    </w:p>
    <w:p>
      <w:pPr>
        <w:spacing w:line="240" w:lineRule="auto" w:before="12"/>
        <w:rPr>
          <w:rFonts w:ascii="宋体" w:hAnsi="宋体" w:cs="宋体" w:eastAsia="宋体" w:hint="default"/>
          <w:sz w:val="20"/>
          <w:szCs w:val="20"/>
        </w:rPr>
      </w:pPr>
    </w:p>
    <w:p>
      <w:pPr>
        <w:pStyle w:val="Heading4"/>
        <w:spacing w:line="240" w:lineRule="auto" w:before="0"/>
        <w:ind w:right="202"/>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right="3050"/>
        <w:jc w:val="left"/>
      </w:pPr>
      <w:r>
        <w:rPr/>
        <w:t>□适用√不适用</w:t>
      </w:r>
    </w:p>
    <w:p>
      <w:pPr>
        <w:spacing w:line="240" w:lineRule="auto" w:before="0"/>
        <w:rPr>
          <w:rFonts w:ascii="宋体" w:hAnsi="宋体" w:cs="宋体" w:eastAsia="宋体" w:hint="default"/>
          <w:sz w:val="23"/>
          <w:szCs w:val="23"/>
        </w:rPr>
      </w:pPr>
    </w:p>
    <w:p>
      <w:pPr>
        <w:pStyle w:val="Heading4"/>
        <w:spacing w:line="240" w:lineRule="auto" w:before="0"/>
        <w:ind w:right="202"/>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right="3050"/>
        <w:jc w:val="left"/>
      </w:pPr>
      <w:r>
        <w:rPr/>
        <w:t>□适用√不适用</w:t>
      </w:r>
    </w:p>
    <w:p>
      <w:pPr>
        <w:spacing w:line="240" w:lineRule="auto" w:before="12"/>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right="305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right="0"/>
        <w:jc w:val="left"/>
      </w:pPr>
      <w:r>
        <w:rPr/>
        <w:t>□适用√不适用</w:t>
      </w:r>
    </w:p>
    <w:p>
      <w:pPr>
        <w:pStyle w:val="Heading4"/>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136"/>
        <w:gridCol w:w="1142"/>
        <w:gridCol w:w="1464"/>
        <w:gridCol w:w="1683"/>
        <w:gridCol w:w="1814"/>
      </w:tblGrid>
      <w:tr>
        <w:trPr>
          <w:trHeight w:val="85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0" w:firstLine="50"/>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center"/>
              <w:rPr>
                <w:rFonts w:ascii="宋体" w:hAnsi="宋体" w:cs="宋体" w:eastAsia="宋体" w:hint="default"/>
                <w:sz w:val="21"/>
                <w:szCs w:val="21"/>
              </w:rPr>
            </w:pPr>
            <w:r>
              <w:rPr>
                <w:rFonts w:ascii="宋体" w:hAnsi="宋体" w:cs="宋体" w:eastAsia="宋体" w:hint="default"/>
                <w:sz w:val="21"/>
                <w:szCs w:val="21"/>
              </w:rPr>
              <w:t>四川长虹电子控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四川绵阳</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制造销售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5" w:right="0"/>
              <w:jc w:val="left"/>
              <w:rPr>
                <w:rFonts w:ascii="Times New Roman" w:hAnsi="Times New Roman" w:cs="Times New Roman" w:eastAsia="Times New Roman" w:hint="default"/>
                <w:sz w:val="21"/>
                <w:szCs w:val="21"/>
              </w:rPr>
            </w:pPr>
            <w:r>
              <w:rPr>
                <w:rFonts w:ascii="Times New Roman"/>
                <w:sz w:val="21"/>
              </w:rPr>
              <w:t>300,000.00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6" w:right="0"/>
              <w:jc w:val="left"/>
              <w:rPr>
                <w:rFonts w:ascii="Times New Roman" w:hAnsi="Times New Roman" w:cs="Times New Roman" w:eastAsia="Times New Roman" w:hint="default"/>
                <w:sz w:val="21"/>
                <w:szCs w:val="21"/>
              </w:rPr>
            </w:pPr>
            <w:r>
              <w:rPr>
                <w:rFonts w:ascii="Times New Roman"/>
                <w:sz w:val="21"/>
              </w:rPr>
              <w:t>23.22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23.22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136"/>
        <w:gridCol w:w="1142"/>
        <w:gridCol w:w="1464"/>
        <w:gridCol w:w="1683"/>
        <w:gridCol w:w="1814"/>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股集团有限公司</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3050"/>
        <w:jc w:val="left"/>
      </w:pPr>
      <w:r>
        <w:rPr/>
        <w:t>本企业的母公司情况的说明</w:t>
      </w:r>
    </w:p>
    <w:p>
      <w:pPr>
        <w:spacing w:line="276" w:lineRule="auto" w:before="0"/>
        <w:ind w:left="218" w:right="2367" w:firstLine="0"/>
        <w:jc w:val="left"/>
        <w:rPr>
          <w:rFonts w:ascii="宋体" w:hAnsi="宋体" w:cs="宋体" w:eastAsia="宋体" w:hint="default"/>
          <w:sz w:val="21"/>
          <w:szCs w:val="21"/>
        </w:rPr>
      </w:pPr>
      <w:r>
        <w:rPr>
          <w:rFonts w:ascii="宋体" w:hAnsi="宋体" w:cs="宋体" w:eastAsia="宋体" w:hint="default"/>
          <w:sz w:val="21"/>
          <w:szCs w:val="21"/>
        </w:rPr>
        <w:t>绵阳市国资委持有长虹集团</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的股权，是公司的最终实际控制人。</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74" w:lineRule="exact" w:before="25"/>
        <w:ind w:right="3050"/>
        <w:jc w:val="left"/>
      </w:pPr>
      <w:r>
        <w:rPr/>
        <w:t>本企业子公司的情况详见附注</w:t>
      </w:r>
    </w:p>
    <w:p>
      <w:pPr>
        <w:pStyle w:val="BodyText"/>
        <w:spacing w:line="274" w:lineRule="exact"/>
        <w:ind w:right="3050"/>
        <w:jc w:val="left"/>
      </w:pPr>
      <w:r>
        <w:rPr/>
        <w:t>□适用√不适用</w:t>
      </w:r>
    </w:p>
    <w:p>
      <w:pPr>
        <w:spacing w:line="240" w:lineRule="auto" w:before="11"/>
        <w:rPr>
          <w:rFonts w:ascii="宋体" w:hAnsi="宋体" w:cs="宋体" w:eastAsia="宋体" w:hint="default"/>
          <w:sz w:val="22"/>
          <w:szCs w:val="22"/>
        </w:rPr>
      </w:pPr>
    </w:p>
    <w:p>
      <w:pPr>
        <w:spacing w:line="290" w:lineRule="auto" w:before="0"/>
        <w:ind w:left="218" w:right="305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right="3050"/>
        <w:jc w:val="left"/>
      </w:pPr>
      <w:r>
        <w:rPr/>
        <w:t>□适用√不适用</w:t>
      </w:r>
    </w:p>
    <w:p>
      <w:pPr>
        <w:pStyle w:val="BodyText"/>
        <w:spacing w:line="240" w:lineRule="auto"/>
        <w:ind w:right="202"/>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2"/>
        <w:ind w:right="7585"/>
        <w:jc w:val="left"/>
      </w:pPr>
      <w:r>
        <w:rPr>
          <w:spacing w:val="-1"/>
        </w:rPr>
        <w:t>□适用√不适用</w:t>
      </w:r>
      <w:r>
        <w:rPr>
          <w:spacing w:val="-96"/>
        </w:rPr>
        <w:t> </w:t>
      </w:r>
      <w:r>
        <w:rPr>
          <w:spacing w:val="-96"/>
        </w:rPr>
      </w:r>
      <w:r>
        <w:rPr/>
        <w:t>其他说明</w:t>
      </w:r>
    </w:p>
    <w:p>
      <w:pPr>
        <w:pStyle w:val="BodyText"/>
        <w:spacing w:line="246" w:lineRule="exact"/>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3050"/>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对孙公司有重大影响的投资方</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Orion.PDP.Co.,ltd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零八一电子集团四川华昌电子有限公司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卢辉</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上海威乐少数股东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恒有源科技发展集团有限公司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对孙公司有重大影响的投资方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四川长虹职业技术学校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广元八一建筑勘察设计院有限公司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上海星易汽车空调器股份有限公司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上海威乐公司少数股东的关联方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上海晓士电机股份有限公司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上海威乐公司少数股东的关联方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临海市华杰汽车配件有限公司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上海威乐公司少数股东的关联方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上海威翌汽车配件有限公司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上海威乐公司少数股东的关联方</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6" w:lineRule="exact"/>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421" w:space="231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970"/>
        <w:gridCol w:w="1628"/>
        <w:gridCol w:w="1657"/>
        <w:gridCol w:w="1642"/>
      </w:tblGrid>
      <w:tr>
        <w:trPr>
          <w:trHeight w:val="305"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6,620,317.16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4,394,385.36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22,707,506.74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24,077,625.22</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359,451,911.53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207,154,100.00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331,225,221.63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182,804,100.00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4,749,070.07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72,522,789.30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41,250.00</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219,009,591.70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275,138,690.78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1,716,285.64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5,200,476.37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100,499,834.06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5,288,147.59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21,604,582.90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19,142,776.59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四川长虹国际酒店有限责任公司</w:t>
            </w:r>
            <w:r>
              <w:rPr>
                <w:rFonts w:ascii="Times New Roman" w:hAnsi="Times New Roman" w:cs="Times New Roman" w:eastAsia="Times New Roman" w:hint="default"/>
                <w:sz w:val="21"/>
                <w:szCs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5,232,172.19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5,538,305.66</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37,370,089.56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30,751,038.90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763,704,201.58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679,398,635.31</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1,780,951.66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590,728.80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26,963,033.53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23,896,220.36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1,377,029.91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2,497,307.95</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138,957,869.14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99,743.59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13,112,491.44</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四川长虹物业服务有限责任公司</w:t>
            </w:r>
            <w:r>
              <w:rPr>
                <w:rFonts w:ascii="Times New Roman" w:hAnsi="Times New Roman" w:cs="Times New Roman" w:eastAsia="Times New Roman" w:hint="default"/>
                <w:sz w:val="21"/>
                <w:szCs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15,728,756.98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9,437,130.62</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5,909,615.13</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37,941,936.68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5,398,357.45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2,786,100.00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4,603,618.86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1,249,305.94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72,054,805.40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1,248,018.38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453,158.05</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182,855,804.23</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58,136.75</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5,769,161.78</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130,551.28</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169,015.50</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四川华昌电子有限公司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6,720.00</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26,168,189.75</w:t>
            </w:r>
          </w:p>
        </w:tc>
        <w:tc>
          <w:tcPr>
            <w:tcW w:w="16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970"/>
        <w:gridCol w:w="1628"/>
        <w:gridCol w:w="1657"/>
        <w:gridCol w:w="1642"/>
      </w:tblGrid>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180,202.19</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四川和景包装制品有限公司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461,861.18</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407,080.94</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88,627.03</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32,905.99</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468,590.09</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32,913,559.00</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150,017,546.65</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50,174,393.87</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14,993,739.81</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38,983,899.67</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20,729,738.00</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2,559,091,635.08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1,716,947,374.34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2"/>
          <w:pgSz w:w="11910" w:h="16840"/>
          <w:pgMar w:footer="1195" w:header="0" w:top="1120" w:bottom="1380" w:left="1660" w:right="1120"/>
        </w:sectPr>
      </w:pPr>
    </w:p>
    <w:p>
      <w:pPr>
        <w:pStyle w:val="BodyText"/>
        <w:spacing w:line="282" w:lineRule="exact" w:before="186"/>
        <w:ind w:left="13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66"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510" w:space="4223"/>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23"/>
        <w:gridCol w:w="1587"/>
        <w:gridCol w:w="1642"/>
        <w:gridCol w:w="1644"/>
      </w:tblGrid>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24,550,186.83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126,168,976.68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24,267,997.97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38,466,300.00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714,521,184.99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649,899,489.18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103,103,722.48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70,359,005.20</w:t>
            </w: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22,447,961.28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16,303,079.92</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28,802,258.43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213,070,800.59</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5,737,086.30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485,300,933.71</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3,240,742.01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3,648,499.39</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329,171.49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11,001,803.38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231,665.04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672,166.61</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361,845.67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2,402,147.98</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170,556.60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191,839.62</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3,385,788.14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7,543,972.67</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2,984,367.57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627,965.66</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202,134.63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75,051.03</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12,622.63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8,485.84</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451,464.39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67,348.29</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482,651.96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1,187,389.57</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158,476.41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44,584.90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31,090.87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71,749.91</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831,462.77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649,539.78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27,739.72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26,990.69</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1,790.85</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860,621.39</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159,089,470.38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28,572,589.35</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34,575,905.67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8,632,075.48</w:t>
            </w: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四川长虹物业服务有限责任公司</w:t>
            </w:r>
            <w:r>
              <w:rPr>
                <w:rFonts w:ascii="Times New Roman" w:hAnsi="Times New Roman" w:cs="Times New Roman" w:eastAsia="Times New Roman" w:hint="default"/>
                <w:sz w:val="21"/>
                <w:szCs w:val="21"/>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6,512,955.63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3,461,315.76</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452,635.15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596,930.17</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2,203,017.58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290,126.19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023"/>
        <w:gridCol w:w="1587"/>
        <w:gridCol w:w="1642"/>
        <w:gridCol w:w="1644"/>
      </w:tblGrid>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成都芯威达科技有限公司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86,400.00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65,000.00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154,559.60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42,751.97</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48,389.93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40,000.00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5,000.00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2,500.00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Orion.PDP.Co.,ltd</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17,859,915.85</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132,764.63</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4,128,992.24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1,965.81</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5,470.09</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127,764.03</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绵阳市梓恒房地产开发有限责任公司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48,541.20</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绵阳云归谷环境科技有限公司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92,392.69</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1,524,600.82</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四川虹云创业股权投资管理有限公司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36,533.34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四川瑞虹云信息技术有限责任公司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1,312,599.00</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306,672.80</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730,769.23</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5,736,619.68</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四川欣锐科技有限公司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37,567,932.44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3,027,567.41</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14,758.65</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282,641.44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166.67</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73,911,394.92</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12,758,842.30</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75,700,800.79</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3,727,833.54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1,378,500,885.02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1,670,354,988.43</w:t>
            </w:r>
          </w:p>
        </w:tc>
      </w:tr>
    </w:tbl>
    <w:p>
      <w:pPr>
        <w:spacing w:line="240" w:lineRule="auto" w:before="2"/>
        <w:rPr>
          <w:rFonts w:ascii="宋体" w:hAnsi="宋体" w:cs="宋体" w:eastAsia="宋体" w:hint="default"/>
          <w:sz w:val="13"/>
          <w:szCs w:val="13"/>
        </w:rPr>
      </w:pPr>
    </w:p>
    <w:p>
      <w:pPr>
        <w:pStyle w:val="BodyText"/>
        <w:spacing w:line="273" w:lineRule="exact" w:before="36"/>
        <w:ind w:left="138" w:right="0"/>
        <w:jc w:val="left"/>
      </w:pPr>
      <w:r>
        <w:rPr/>
        <w:t>购销商品、提供和接受劳务的关联交易说明</w:t>
      </w:r>
    </w:p>
    <w:p>
      <w:pPr>
        <w:pStyle w:val="BodyText"/>
        <w:spacing w:line="273" w:lineRule="exact"/>
        <w:ind w:left="138" w:right="0"/>
        <w:jc w:val="left"/>
      </w:pPr>
      <w:r>
        <w:rPr/>
        <w:t>□适用√不适用</w:t>
      </w:r>
    </w:p>
    <w:p>
      <w:pPr>
        <w:spacing w:line="240" w:lineRule="auto" w:before="11"/>
        <w:rPr>
          <w:rFonts w:ascii="宋体" w:hAnsi="宋体" w:cs="宋体" w:eastAsia="宋体" w:hint="default"/>
          <w:sz w:val="22"/>
          <w:szCs w:val="22"/>
        </w:rPr>
      </w:pPr>
    </w:p>
    <w:p>
      <w:pPr>
        <w:spacing w:line="273"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22" w:lineRule="exact"/>
        <w:ind w:left="138" w:right="0"/>
        <w:jc w:val="left"/>
      </w:pPr>
      <w:r>
        <w:rPr/>
        <w:t>□适用√不适用</w:t>
      </w:r>
    </w:p>
    <w:p>
      <w:pPr>
        <w:pStyle w:val="BodyText"/>
        <w:spacing w:line="281" w:lineRule="exact"/>
        <w:ind w:left="138" w:right="0"/>
        <w:jc w:val="left"/>
      </w:pPr>
      <w:r>
        <w:rPr/>
        <w:t>关联托管</w:t>
      </w:r>
      <w:r>
        <w:rPr>
          <w:rFonts w:ascii="Times New Roman" w:hAnsi="Times New Roman" w:cs="Times New Roman" w:eastAsia="Times New Roman" w:hint="default"/>
        </w:rPr>
        <w:t>/</w:t>
      </w:r>
      <w:r>
        <w:rPr/>
        <w:t>承包情况说明</w:t>
      </w:r>
    </w:p>
    <w:p>
      <w:pPr>
        <w:pStyle w:val="BodyText"/>
        <w:spacing w:line="265" w:lineRule="exact"/>
        <w:ind w:left="138" w:right="0"/>
        <w:jc w:val="left"/>
      </w:pPr>
      <w:r>
        <w:rPr/>
        <w:t>□适用√不适用</w:t>
      </w:r>
    </w:p>
    <w:p>
      <w:pPr>
        <w:spacing w:line="240" w:lineRule="auto" w:before="3"/>
        <w:rPr>
          <w:rFonts w:ascii="宋体" w:hAnsi="宋体" w:cs="宋体" w:eastAsia="宋体" w:hint="default"/>
          <w:sz w:val="18"/>
          <w:szCs w:val="18"/>
        </w:rPr>
      </w:pPr>
    </w:p>
    <w:p>
      <w:pPr>
        <w:pStyle w:val="BodyText"/>
        <w:spacing w:line="282" w:lineRule="exact"/>
        <w:ind w:left="138" w:right="0"/>
        <w:jc w:val="left"/>
      </w:pPr>
      <w:r>
        <w:rPr/>
        <w:t>本公司委托管理</w:t>
      </w:r>
      <w:r>
        <w:rPr>
          <w:rFonts w:ascii="Times New Roman" w:hAnsi="Times New Roman" w:cs="Times New Roman" w:eastAsia="Times New Roman" w:hint="default"/>
        </w:rPr>
        <w:t>/</w:t>
      </w:r>
      <w:r>
        <w:rPr/>
        <w:t>出包情况表：</w:t>
      </w:r>
    </w:p>
    <w:p>
      <w:pPr>
        <w:pStyle w:val="BodyText"/>
        <w:spacing w:line="272" w:lineRule="exact" w:before="19"/>
        <w:ind w:left="138" w:right="5402"/>
        <w:jc w:val="left"/>
      </w:pPr>
      <w:r>
        <w:rPr/>
        <w:t>□适用√不适用</w:t>
      </w:r>
      <w:r>
        <w:rPr>
          <w:spacing w:val="-103"/>
        </w:rPr>
        <w:t> </w:t>
      </w:r>
      <w:r>
        <w:rPr>
          <w:spacing w:val="-103"/>
        </w:rPr>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49" w:lineRule="exact"/>
        <w:ind w:left="13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3"/>
          <w:pgSz w:w="11910" w:h="16840"/>
          <w:pgMar w:footer="1195" w:header="0" w:top="1120" w:bottom="1380" w:left="1660" w:right="1120"/>
          <w:pgNumType w:start="191"/>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30" w:lineRule="exact"/>
        <w:ind w:left="138" w:right="-1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032" w:space="4701"/>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69"/>
        <w:gridCol w:w="1985"/>
        <w:gridCol w:w="2124"/>
        <w:gridCol w:w="1918"/>
      </w:tblGrid>
      <w:tr>
        <w:trPr>
          <w:trHeight w:val="55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上期确认的租赁收</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28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42" w:right="0"/>
              <w:jc w:val="left"/>
              <w:rPr>
                <w:rFonts w:ascii="Times New Roman" w:hAnsi="Times New Roman" w:cs="Times New Roman" w:eastAsia="Times New Roman" w:hint="default"/>
                <w:sz w:val="21"/>
                <w:szCs w:val="21"/>
              </w:rPr>
            </w:pPr>
            <w:r>
              <w:rPr>
                <w:rFonts w:ascii="Times New Roman"/>
                <w:sz w:val="21"/>
              </w:rPr>
              <w:t>198,231.82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6" w:right="0"/>
              <w:jc w:val="left"/>
              <w:rPr>
                <w:rFonts w:ascii="Times New Roman" w:hAnsi="Times New Roman" w:cs="Times New Roman" w:eastAsia="Times New Roman" w:hint="default"/>
                <w:sz w:val="21"/>
                <w:szCs w:val="21"/>
              </w:rPr>
            </w:pPr>
            <w:r>
              <w:rPr>
                <w:rFonts w:ascii="Times New Roman"/>
                <w:sz w:val="21"/>
              </w:rPr>
              <w:t>640,410.89</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869"/>
        <w:gridCol w:w="1985"/>
        <w:gridCol w:w="2124"/>
        <w:gridCol w:w="1918"/>
      </w:tblGrid>
      <w:tr>
        <w:trPr>
          <w:trHeight w:val="557"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432,876.32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329,469.81</w:t>
            </w:r>
          </w:p>
        </w:tc>
      </w:tr>
      <w:tr>
        <w:trPr>
          <w:trHeight w:val="28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326,694.92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325,295.65</w:t>
            </w:r>
          </w:p>
        </w:tc>
      </w:tr>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327,732.32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326,344.22</w:t>
            </w:r>
          </w:p>
        </w:tc>
      </w:tr>
      <w:tr>
        <w:trPr>
          <w:trHeight w:val="28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66,771.68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66,488.85</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195" w:top="1120" w:bottom="1380" w:left="1660" w:right="1120"/>
        </w:sectPr>
      </w:pPr>
    </w:p>
    <w:p>
      <w:pPr>
        <w:pStyle w:val="BodyText"/>
        <w:spacing w:line="274" w:lineRule="exact" w:before="36"/>
        <w:ind w:left="138" w:right="0"/>
        <w:jc w:val="left"/>
      </w:pPr>
      <w:r>
        <w:rPr/>
        <w:t>本公司作为承租方：</w:t>
      </w:r>
    </w:p>
    <w:p>
      <w:pPr>
        <w:pStyle w:val="BodyText"/>
        <w:spacing w:line="272" w:lineRule="exact" w:before="27"/>
        <w:ind w:left="138" w:right="0"/>
        <w:jc w:val="left"/>
      </w:pPr>
      <w:r>
        <w:rPr/>
        <w:t>□适用√不适用</w:t>
      </w:r>
      <w:r>
        <w:rPr>
          <w:spacing w:val="-103"/>
        </w:rPr>
        <w:t> </w:t>
      </w:r>
      <w:r>
        <w:rPr>
          <w:spacing w:val="-103"/>
        </w:rPr>
      </w:r>
      <w:r>
        <w:rPr>
          <w:spacing w:val="-2"/>
        </w:rPr>
        <w:t>关联租赁情况说明</w:t>
      </w:r>
    </w:p>
    <w:p>
      <w:pPr>
        <w:pStyle w:val="BodyText"/>
        <w:spacing w:line="272" w:lineRule="exact" w:before="1"/>
        <w:ind w:left="138" w:right="0"/>
        <w:jc w:val="left"/>
      </w:pPr>
      <w:r>
        <w:rPr/>
        <w:t>√适用□不适用</w:t>
      </w:r>
      <w:r>
        <w:rPr>
          <w:spacing w:val="-103"/>
        </w:rPr>
        <w:t> </w:t>
      </w:r>
      <w:r>
        <w:rPr>
          <w:spacing w:val="-103"/>
        </w:rPr>
      </w:r>
      <w:r>
        <w:rPr>
          <w:spacing w:val="-2"/>
        </w:rPr>
        <w:t>其他关联租赁情况如下：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452" w:space="4280"/>
            <w:col w:w="2398"/>
          </w:cols>
        </w:sectPr>
      </w:pPr>
    </w:p>
    <w:p>
      <w:pPr>
        <w:spacing w:line="240" w:lineRule="auto" w:before="4"/>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2511"/>
        <w:gridCol w:w="2544"/>
        <w:gridCol w:w="996"/>
        <w:gridCol w:w="1323"/>
        <w:gridCol w:w="1368"/>
      </w:tblGrid>
      <w:tr>
        <w:trPr>
          <w:trHeight w:val="56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租赁资</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产类别</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34" w:right="0" w:firstLine="139"/>
              <w:jc w:val="left"/>
              <w:rPr>
                <w:rFonts w:ascii="宋体" w:hAnsi="宋体" w:cs="宋体" w:eastAsia="宋体" w:hint="default"/>
                <w:sz w:val="21"/>
                <w:szCs w:val="21"/>
              </w:rPr>
            </w:pPr>
            <w:r>
              <w:rPr>
                <w:rFonts w:ascii="宋体" w:hAnsi="宋体" w:cs="宋体" w:eastAsia="宋体" w:hint="default"/>
                <w:spacing w:val="-21"/>
                <w:sz w:val="21"/>
                <w:szCs w:val="21"/>
              </w:rPr>
              <w:t>本年确认租</w:t>
            </w:r>
          </w:p>
          <w:p>
            <w:pPr>
              <w:pStyle w:val="TableParagraph"/>
              <w:spacing w:line="290" w:lineRule="exact"/>
              <w:ind w:left="134" w:right="0"/>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赁收益</w:t>
            </w:r>
            <w:r>
              <w:rPr>
                <w:rFonts w:ascii="Times New Roman" w:hAnsi="Times New Roman" w:cs="Times New Roman" w:eastAsia="Times New Roman" w:hint="default"/>
                <w:spacing w:val="-20"/>
                <w:sz w:val="21"/>
                <w:szCs w:val="21"/>
              </w:rPr>
              <w:t>/</w:t>
            </w:r>
            <w:r>
              <w:rPr>
                <w:rFonts w:ascii="宋体" w:hAnsi="宋体" w:cs="宋体" w:eastAsia="宋体" w:hint="default"/>
                <w:spacing w:val="-20"/>
                <w:sz w:val="21"/>
                <w:szCs w:val="21"/>
              </w:rPr>
              <w:t>费用</w:t>
            </w:r>
            <w:r>
              <w:rPr>
                <w:rFonts w:ascii="Times New Roman" w:hAnsi="Times New Roman" w:cs="Times New Roman" w:eastAsia="Times New Roman" w:hint="default"/>
                <w:spacing w:val="-20"/>
                <w:sz w:val="21"/>
                <w:szCs w:val="21"/>
              </w:rPr>
              <w:t>*</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367" w:right="0" w:hanging="233"/>
              <w:jc w:val="left"/>
              <w:rPr>
                <w:rFonts w:ascii="宋体" w:hAnsi="宋体" w:cs="宋体" w:eastAsia="宋体" w:hint="default"/>
                <w:sz w:val="21"/>
                <w:szCs w:val="21"/>
              </w:rPr>
            </w:pPr>
            <w:r>
              <w:rPr>
                <w:rFonts w:ascii="宋体" w:hAnsi="宋体" w:cs="宋体" w:eastAsia="宋体" w:hint="default"/>
                <w:spacing w:val="-22"/>
                <w:sz w:val="21"/>
                <w:szCs w:val="21"/>
              </w:rPr>
              <w:t>上年确认租赁</w:t>
            </w:r>
          </w:p>
          <w:p>
            <w:pPr>
              <w:pStyle w:val="TableParagraph"/>
              <w:spacing w:line="290" w:lineRule="exact"/>
              <w:ind w:left="367" w:right="0"/>
              <w:jc w:val="left"/>
              <w:rPr>
                <w:rFonts w:ascii="Times New Roman" w:hAnsi="Times New Roman" w:cs="Times New Roman" w:eastAsia="Times New Roman" w:hint="default"/>
                <w:sz w:val="21"/>
                <w:szCs w:val="21"/>
              </w:rPr>
            </w:pPr>
            <w:r>
              <w:rPr>
                <w:rFonts w:ascii="宋体" w:hAnsi="宋体" w:cs="宋体" w:eastAsia="宋体" w:hint="default"/>
                <w:spacing w:val="-19"/>
                <w:sz w:val="21"/>
                <w:szCs w:val="21"/>
              </w:rPr>
              <w:t>收益</w:t>
            </w:r>
            <w:r>
              <w:rPr>
                <w:rFonts w:ascii="Times New Roman" w:hAnsi="Times New Roman" w:cs="Times New Roman" w:eastAsia="Times New Roman" w:hint="default"/>
                <w:spacing w:val="-19"/>
                <w:sz w:val="21"/>
                <w:szCs w:val="21"/>
              </w:rPr>
              <w:t>/</w:t>
            </w:r>
            <w:r>
              <w:rPr>
                <w:rFonts w:ascii="宋体" w:hAnsi="宋体" w:cs="宋体" w:eastAsia="宋体" w:hint="default"/>
                <w:spacing w:val="-19"/>
                <w:sz w:val="21"/>
                <w:szCs w:val="21"/>
              </w:rPr>
              <w:t>费用</w:t>
            </w:r>
            <w:r>
              <w:rPr>
                <w:rFonts w:ascii="Times New Roman" w:hAnsi="Times New Roman" w:cs="Times New Roman" w:eastAsia="Times New Roman" w:hint="default"/>
                <w:spacing w:val="-19"/>
                <w:sz w:val="21"/>
                <w:szCs w:val="21"/>
              </w:rPr>
              <w:t>*</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四川长虹欣锐科技有限公司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广元长虹电子科技有限公司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4"/>
                <w:sz w:val="18"/>
              </w:rPr>
              <w:t>-600,668.56</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4"/>
                <w:sz w:val="18"/>
              </w:rPr>
              <w:t>-616,577.24</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四川长虹欣锐科技有限公司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广元长虹精密电子科技有限公司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4"/>
                <w:sz w:val="18"/>
              </w:rPr>
              <w:t>-443,543.09</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4"/>
                <w:sz w:val="18"/>
              </w:rPr>
              <w:t>-509,623.72</w:t>
            </w: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四川长虹欣锐科技有限公司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广元长虹精密电子科技有限公司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专用设备</w:t>
            </w:r>
            <w:r>
              <w:rPr>
                <w:rFonts w:ascii="宋体" w:hAnsi="宋体" w:cs="宋体" w:eastAsia="宋体" w:hint="default"/>
                <w:sz w:val="18"/>
                <w:szCs w:val="18"/>
              </w:rPr>
            </w:r>
          </w:p>
        </w:tc>
        <w:tc>
          <w:tcPr>
            <w:tcW w:w="1323" w:type="dxa"/>
            <w:tcBorders>
              <w:top w:val="single" w:sz="8" w:space="0" w:color="000000"/>
              <w:left w:val="single" w:sz="8" w:space="0" w:color="000000"/>
              <w:bottom w:val="single" w:sz="8" w:space="0" w:color="000000"/>
              <w:right w:val="single" w:sz="8" w:space="0" w:color="000000"/>
            </w:tcBorders>
          </w:tcPr>
          <w:p>
            <w:pP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-71,094.56</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四川长虹欣锐科技有限公司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广元长虹模塑科技有限公司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4"/>
                <w:sz w:val="18"/>
              </w:rPr>
              <w:t>-115,714.29</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深圳长虹科技有限责任公司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四川长虹电子系统有限公司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4"/>
                <w:sz w:val="18"/>
              </w:rPr>
              <w:t>-517,584.00</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4"/>
                <w:sz w:val="18"/>
              </w:rPr>
              <w:t>-216,470.00</w:t>
            </w: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深圳长虹科技有限责任公司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四川虹微技术有限公司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4"/>
                <w:sz w:val="18"/>
              </w:rPr>
              <w:t>-980,519.02</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4"/>
                <w:sz w:val="18"/>
              </w:rPr>
              <w:t>-1,020,050.07</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合肥美菱股份有限公司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四川长虹欣锐科技有限公司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专用设备</w:t>
            </w:r>
            <w:r>
              <w:rPr>
                <w:rFonts w:ascii="宋体" w:hAnsi="宋体" w:cs="宋体" w:eastAsia="宋体" w:hint="default"/>
                <w:sz w:val="18"/>
                <w:szCs w:val="18"/>
              </w:rPr>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3"/>
                <w:sz w:val="18"/>
              </w:rPr>
              <w:t>2,016.51</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1,485.85</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合肥美菱股份有限公司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四川长和科技有限公司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14,862.27</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1,833.96</w:t>
            </w: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合肥美菱股份有限公司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四川长虹欣锐科技有限公司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14,867.93</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12,226.42</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四川长虹电子控股集团有限公司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四川长虹空调有限公司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4"/>
                <w:sz w:val="18"/>
              </w:rPr>
              <w:t>-124,807.63</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-84,263.16</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四川长虹电子控股集团有限公司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四川虹微技术有限公司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-3,368.00</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四川长虹电子控股集团有限公司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绵阳美菱制冷有限责任公司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-40,476.00</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-5,520.00</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绵阳美菱制冷有限责任公司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四川长新制冷部件有限公司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2"/>
                <w:sz w:val="18"/>
              </w:rPr>
              <w:t>207.55</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绵阳美菱制冷有限责任公司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四川长和科技有限公司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2"/>
                <w:sz w:val="18"/>
              </w:rPr>
              <w:t>243.24</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2"/>
                <w:sz w:val="18"/>
              </w:rPr>
              <w:t>207.55</w:t>
            </w: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安徽鑫昊等离子显示器件有限公司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四川长虹模塑科技有限公司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-75,600.00</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-76,266.67</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7"/>
                <w:sz w:val="18"/>
                <w:szCs w:val="18"/>
              </w:rPr>
              <w:t>安徽鑫昊等离子显示器件有限公司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四川长虹模塑科技有限公司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设备</w:t>
            </w:r>
            <w:r>
              <w:rPr>
                <w:rFonts w:ascii="宋体" w:hAnsi="宋体" w:cs="宋体" w:eastAsia="宋体" w:hint="default"/>
                <w:sz w:val="18"/>
                <w:szCs w:val="18"/>
              </w:rPr>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3"/>
                <w:sz w:val="18"/>
              </w:rPr>
              <w:t>-28,448.72</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-26,923.08</w:t>
            </w: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北京长虹科技有限责任公司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四川长虹电子系统有限公司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4"/>
                <w:sz w:val="18"/>
              </w:rPr>
              <w:t>-117,527.72</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四川长虹物业服务有限公司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四川虹微技术有限公司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4"/>
                <w:sz w:val="18"/>
              </w:rPr>
              <w:t>-798,638.35</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四川长虹空调有限公司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四川长新制冷部件有限公司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9"/>
                <w:sz w:val="18"/>
                <w:szCs w:val="18"/>
              </w:rPr>
              <w:t>设备</w:t>
            </w:r>
            <w:r>
              <w:rPr>
                <w:rFonts w:ascii="宋体" w:hAnsi="宋体" w:cs="宋体" w:eastAsia="宋体" w:hint="default"/>
                <w:sz w:val="18"/>
                <w:szCs w:val="18"/>
              </w:rPr>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3"/>
                <w:sz w:val="18"/>
              </w:rPr>
              <w:t>300,000.00</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四川长虹物业服务有限公司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四川长虹空调有限公司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4"/>
                <w:sz w:val="18"/>
              </w:rPr>
              <w:t>-1,968,811.61</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四川长虹物业服务有限责任公司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5"/>
                <w:sz w:val="18"/>
                <w:szCs w:val="18"/>
              </w:rPr>
              <w:t>长美科技有限公司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-13,207.55</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7"/>
                <w:sz w:val="18"/>
                <w:szCs w:val="18"/>
              </w:rPr>
              <w:t>北京长虹科技有限责任公司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7"/>
                <w:sz w:val="18"/>
                <w:szCs w:val="18"/>
              </w:rPr>
              <w:t>合肥美菱集团控股有限公司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4"/>
                <w:sz w:val="18"/>
              </w:rPr>
              <w:t>-364,688.55</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四川长虹电器股份有限公司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6"/>
                <w:sz w:val="18"/>
                <w:szCs w:val="18"/>
              </w:rPr>
              <w:t>四川爱联科技有限公司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4"/>
                <w:sz w:val="18"/>
              </w:rPr>
              <w:t>-271,653.09</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2"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四川长虹电器股份有限公司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四川长虹教育科技有限公司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3"/>
                <w:sz w:val="18"/>
              </w:rPr>
              <w:t>-48,591.03</w:t>
            </w:r>
          </w:p>
        </w:tc>
        <w:tc>
          <w:tcPr>
            <w:tcW w:w="1368"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25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四川长虹电器股份有限公司</w:t>
            </w:r>
          </w:p>
        </w:tc>
        <w:tc>
          <w:tcPr>
            <w:tcW w:w="2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7"/>
                <w:sz w:val="18"/>
                <w:szCs w:val="18"/>
              </w:rPr>
              <w:t>四川长虹智能制造技术有限公司</w:t>
            </w:r>
          </w:p>
        </w:tc>
        <w:tc>
          <w:tcPr>
            <w:tcW w:w="9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23"/>
                <w:sz w:val="18"/>
                <w:szCs w:val="18"/>
              </w:rPr>
              <w:t>房屋建筑物</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4"/>
                <w:sz w:val="18"/>
              </w:rPr>
              <w:t>-413,068.65</w:t>
            </w:r>
          </w:p>
        </w:tc>
        <w:tc>
          <w:tcPr>
            <w:tcW w:w="1368" w:type="dxa"/>
            <w:tcBorders>
              <w:top w:val="single" w:sz="8" w:space="0" w:color="000000"/>
              <w:left w:val="single" w:sz="8" w:space="0" w:color="000000"/>
              <w:bottom w:val="single" w:sz="8" w:space="0" w:color="000000"/>
              <w:right w:val="single" w:sz="8" w:space="0" w:color="000000"/>
            </w:tcBorders>
          </w:tcPr>
          <w:p>
            <w:pPr/>
          </w:p>
        </w:tc>
      </w:tr>
    </w:tbl>
    <w:p>
      <w:pPr>
        <w:pStyle w:val="Heading3"/>
        <w:spacing w:line="240" w:lineRule="auto" w:before="31"/>
        <w:ind w:left="577" w:right="0"/>
        <w:jc w:val="left"/>
      </w:pPr>
      <w:r>
        <w:rPr>
          <w:rFonts w:ascii="Times New Roman" w:hAnsi="Times New Roman" w:cs="Times New Roman" w:eastAsia="Times New Roman" w:hint="default"/>
        </w:rPr>
        <w:t>*</w:t>
      </w:r>
      <w:r>
        <w:rPr/>
        <w:t>负数表示确认的租赁费用。</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spacing w:line="290" w:lineRule="auto" w:before="36"/>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30" w:lineRule="exact"/>
        <w:ind w:left="1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138" w:right="0"/>
        <w:jc w:val="left"/>
      </w:pPr>
      <w:r>
        <w:rPr/>
        <w:t>单位：万元币种：人民币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bl>
    <w:p>
      <w:pPr>
        <w:spacing w:after="0" w:line="274"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28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13,500.00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2016/3/1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2017/3/1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合肥实业</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2016/12/1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2017/12/1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2017/3/20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2018/3/20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合肥实业</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2017/6/27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2017/11/1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合肥实业</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2017/6/29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合肥实业</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2018/10/23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长虹通信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2017/10/19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2018/10/19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1250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2017/4/28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2020/4/27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7800 </w:t>
            </w:r>
            <w:r>
              <w:rPr>
                <w:rFonts w:ascii="宋体" w:hAnsi="宋体" w:cs="宋体" w:eastAsia="宋体" w:hint="default"/>
                <w:sz w:val="21"/>
                <w:szCs w:val="21"/>
              </w:rPr>
              <w:t>万港币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2017/3/10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2018/11/16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2017/5/25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2020/5/24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3600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2017/6/12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2020/6/11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2017/12/18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2022/12/17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2016/8/30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2019/8/30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2016/10/13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2019/10/13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2016/10/11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2018/10/10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28000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2015/10/26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2016/10/11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25,900.00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2014/1/10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2017/2/17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2016/8/8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2017/8/8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2016/6/23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2017/6/18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2016/6/23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2017/6/18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教育科技</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2017/5/8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2018/5/7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教育科技</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2017/4/20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教育科技</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2017/5/17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2018/5/16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1660" w:right="1020"/>
        </w:sectPr>
      </w:pPr>
    </w:p>
    <w:p>
      <w:pPr>
        <w:pStyle w:val="BodyText"/>
        <w:spacing w:line="273" w:lineRule="exact" w:before="36"/>
        <w:ind w:left="138" w:right="-8"/>
        <w:jc w:val="left"/>
      </w:pPr>
      <w:r>
        <w:rPr>
          <w:spacing w:val="-1"/>
        </w:rPr>
        <w:t>本公司作为被担保方</w:t>
      </w:r>
    </w:p>
    <w:p>
      <w:pPr>
        <w:pStyle w:val="BodyText"/>
        <w:spacing w:line="273" w:lineRule="exact"/>
        <w:ind w:left="138" w:right="-1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020"/>
          <w:cols w:num="2" w:equalWidth="0">
            <w:col w:w="2032" w:space="4701"/>
            <w:col w:w="24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2016/1/13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2017/1/12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2016/10/10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2017/10/8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2016/9/23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2019/9/22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286,000.00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2017/9/22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2018/9/11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660" w:right="1020"/>
        </w:sectPr>
      </w:pPr>
    </w:p>
    <w:p>
      <w:pPr>
        <w:pStyle w:val="BodyText"/>
        <w:spacing w:line="273" w:lineRule="exact" w:before="36"/>
        <w:ind w:left="138" w:right="0"/>
        <w:jc w:val="left"/>
      </w:pPr>
      <w:r>
        <w:rPr/>
        <w:t>关联担保情况说明</w:t>
      </w:r>
    </w:p>
    <w:p>
      <w:pPr>
        <w:pStyle w:val="BodyText"/>
        <w:spacing w:line="272" w:lineRule="exact" w:before="26"/>
        <w:ind w:left="138" w:right="0"/>
        <w:jc w:val="left"/>
      </w:pPr>
      <w:r>
        <w:rPr/>
        <w:t>√适用□不适用</w:t>
      </w:r>
      <w:r>
        <w:rPr>
          <w:spacing w:val="-103"/>
        </w:rPr>
        <w:t> </w:t>
      </w:r>
      <w:r>
        <w:rPr>
          <w:spacing w:val="-103"/>
        </w:rPr>
      </w:r>
      <w:r>
        <w:rPr>
          <w:spacing w:val="-2"/>
        </w:rPr>
        <w:t>其他关联担情况如下：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38" w:right="0"/>
        <w:jc w:val="left"/>
      </w:pPr>
      <w:r>
        <w:rPr/>
        <w:t>单位：万元</w:t>
      </w:r>
    </w:p>
    <w:p>
      <w:pPr>
        <w:spacing w:after="0" w:line="240" w:lineRule="auto"/>
        <w:jc w:val="left"/>
        <w:sectPr>
          <w:type w:val="continuous"/>
          <w:pgSz w:w="11910" w:h="16840"/>
          <w:pgMar w:top="1120" w:bottom="1380" w:left="1660" w:right="1020"/>
          <w:cols w:num="2" w:equalWidth="0">
            <w:col w:w="2241" w:space="5541"/>
            <w:col w:w="144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70"/>
        <w:gridCol w:w="1729"/>
        <w:gridCol w:w="1676"/>
        <w:gridCol w:w="1454"/>
        <w:gridCol w:w="1455"/>
        <w:gridCol w:w="1392"/>
      </w:tblGrid>
      <w:tr>
        <w:trPr>
          <w:trHeight w:val="566"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98" w:right="0"/>
              <w:jc w:val="left"/>
              <w:rPr>
                <w:rFonts w:ascii="宋体" w:hAnsi="宋体" w:cs="宋体" w:eastAsia="宋体" w:hint="default"/>
                <w:sz w:val="21"/>
                <w:szCs w:val="21"/>
              </w:rPr>
            </w:pPr>
            <w:r>
              <w:rPr>
                <w:rFonts w:ascii="宋体" w:hAnsi="宋体" w:cs="宋体" w:eastAsia="宋体" w:hint="default"/>
                <w:sz w:val="21"/>
                <w:szCs w:val="21"/>
              </w:rPr>
              <w:t>担保主体</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96" w:right="0"/>
              <w:jc w:val="left"/>
              <w:rPr>
                <w:rFonts w:ascii="宋体" w:hAnsi="宋体" w:cs="宋体" w:eastAsia="宋体" w:hint="default"/>
                <w:sz w:val="21"/>
                <w:szCs w:val="21"/>
              </w:rPr>
            </w:pPr>
            <w:r>
              <w:rPr>
                <w:rFonts w:ascii="宋体" w:hAnsi="宋体" w:cs="宋体" w:eastAsia="宋体" w:hint="default"/>
                <w:sz w:val="21"/>
                <w:szCs w:val="21"/>
              </w:rPr>
              <w:t>担保对象</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hAnsi="宋体" w:cs="宋体" w:eastAsia="宋体" w:hint="default"/>
                <w:spacing w:val="-1"/>
                <w:sz w:val="21"/>
                <w:szCs w:val="21"/>
              </w:rPr>
              <w:t>担保金额</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2017/4/2</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sz w:val="21"/>
              </w:rPr>
              <w:t>2018/4/2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2017/4/13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sz w:val="21"/>
              </w:rPr>
              <w:t>2018/5/12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309.5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2017/7/6</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sz w:val="21"/>
              </w:rPr>
              <w:t>2018/8/5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2017/11/13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sz w:val="21"/>
              </w:rPr>
              <w:t>2018/12/12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2017/1/20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sz w:val="21"/>
              </w:rPr>
              <w:t>2018/1/20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2017/3/10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sz w:val="21"/>
              </w:rPr>
              <w:t>2018/3/8</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2017/10/17</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sz w:val="21"/>
              </w:rPr>
              <w:t>2018/10/13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6" w:lineRule="exact"/>
        <w:jc w:val="center"/>
        <w:rPr>
          <w:rFonts w:ascii="宋体" w:hAnsi="宋体" w:cs="宋体" w:eastAsia="宋体" w:hint="default"/>
          <w:sz w:val="21"/>
          <w:szCs w:val="21"/>
        </w:rPr>
        <w:sectPr>
          <w:type w:val="continuous"/>
          <w:pgSz w:w="11910" w:h="16840"/>
          <w:pgMar w:top="112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270"/>
        <w:gridCol w:w="1729"/>
        <w:gridCol w:w="1676"/>
        <w:gridCol w:w="1454"/>
        <w:gridCol w:w="1455"/>
        <w:gridCol w:w="1392"/>
      </w:tblGrid>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Times New Roman" w:hAnsi="Times New Roman" w:cs="Times New Roman" w:eastAsia="Times New Roman" w:hint="default"/>
                <w:sz w:val="21"/>
                <w:szCs w:val="21"/>
              </w:rPr>
            </w:pPr>
            <w:r>
              <w:rPr>
                <w:rFonts w:ascii="Times New Roman"/>
                <w:sz w:val="21"/>
              </w:rPr>
              <w:t>2017/10/27</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238"/>
              <w:jc w:val="right"/>
              <w:rPr>
                <w:rFonts w:ascii="Times New Roman" w:hAnsi="Times New Roman" w:cs="Times New Roman" w:eastAsia="Times New Roman" w:hint="default"/>
                <w:sz w:val="21"/>
                <w:szCs w:val="21"/>
              </w:rPr>
            </w:pPr>
            <w:r>
              <w:rPr>
                <w:rFonts w:ascii="Times New Roman"/>
                <w:spacing w:val="-1"/>
                <w:sz w:val="21"/>
              </w:rPr>
              <w:t>2018/10/26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120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2017/12/11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2018/12/6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2017/12/30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2018/12/28</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305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2016/6/8</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44"/>
              <w:jc w:val="right"/>
              <w:rPr>
                <w:rFonts w:ascii="Times New Roman" w:hAnsi="Times New Roman" w:cs="Times New Roman" w:eastAsia="Times New Roman" w:hint="default"/>
                <w:sz w:val="21"/>
                <w:szCs w:val="21"/>
              </w:rPr>
            </w:pPr>
            <w:r>
              <w:rPr>
                <w:rFonts w:ascii="Times New Roman"/>
                <w:spacing w:val="-1"/>
                <w:sz w:val="21"/>
              </w:rPr>
              <w:t>2017/6/2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2016/11/25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2017/11/24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2015/12/3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44"/>
              <w:jc w:val="right"/>
              <w:rPr>
                <w:rFonts w:ascii="Times New Roman" w:hAnsi="Times New Roman" w:cs="Times New Roman" w:eastAsia="Times New Roman" w:hint="default"/>
                <w:sz w:val="21"/>
                <w:szCs w:val="21"/>
              </w:rPr>
            </w:pPr>
            <w:r>
              <w:rPr>
                <w:rFonts w:ascii="Times New Roman"/>
                <w:spacing w:val="-1"/>
                <w:sz w:val="21"/>
              </w:rPr>
              <w:t>2017/1/2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2016/4/11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1"/>
              <w:jc w:val="right"/>
              <w:rPr>
                <w:rFonts w:ascii="Times New Roman" w:hAnsi="Times New Roman" w:cs="Times New Roman" w:eastAsia="Times New Roman" w:hint="default"/>
                <w:sz w:val="21"/>
                <w:szCs w:val="21"/>
              </w:rPr>
            </w:pPr>
            <w:r>
              <w:rPr>
                <w:rFonts w:ascii="Times New Roman"/>
                <w:spacing w:val="-1"/>
                <w:sz w:val="21"/>
              </w:rPr>
              <w:t>2017/5/11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2016/4/28</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2017/5/27</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309.5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2016/7/21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2017/8/20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2016/12/2</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44"/>
              <w:jc w:val="right"/>
              <w:rPr>
                <w:rFonts w:ascii="Times New Roman" w:hAnsi="Times New Roman" w:cs="Times New Roman" w:eastAsia="Times New Roman" w:hint="default"/>
                <w:sz w:val="21"/>
                <w:szCs w:val="21"/>
              </w:rPr>
            </w:pPr>
            <w:r>
              <w:rPr>
                <w:rFonts w:ascii="Times New Roman"/>
                <w:spacing w:val="-1"/>
                <w:sz w:val="21"/>
              </w:rPr>
              <w:t>2018/1/2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2016/11/29</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2017/11/29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3"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2016/12/20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2017/12/19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2016/10/27</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38"/>
              <w:jc w:val="right"/>
              <w:rPr>
                <w:rFonts w:ascii="Times New Roman" w:hAnsi="Times New Roman" w:cs="Times New Roman" w:eastAsia="Times New Roman" w:hint="default"/>
                <w:sz w:val="21"/>
                <w:szCs w:val="21"/>
              </w:rPr>
            </w:pPr>
            <w:r>
              <w:rPr>
                <w:rFonts w:ascii="Times New Roman"/>
                <w:spacing w:val="-1"/>
                <w:sz w:val="21"/>
              </w:rPr>
              <w:t>2017/10/26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万欧元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2016/12/30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2017/12/29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巴塞罗那公司</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2016/12/29</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2017/12/28</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华意荆州</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2,400.00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2017/5/31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1"/>
              <w:jc w:val="right"/>
              <w:rPr>
                <w:rFonts w:ascii="Times New Roman" w:hAnsi="Times New Roman" w:cs="Times New Roman" w:eastAsia="Times New Roman" w:hint="default"/>
                <w:sz w:val="21"/>
                <w:szCs w:val="21"/>
              </w:rPr>
            </w:pPr>
            <w:r>
              <w:rPr>
                <w:rFonts w:ascii="Times New Roman"/>
                <w:spacing w:val="-1"/>
                <w:sz w:val="21"/>
              </w:rPr>
              <w:t>2019/5/31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华意荆州</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2015/7/30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2017/7/30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华意荆州</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2015/8/11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pacing w:val="-1"/>
                <w:sz w:val="21"/>
              </w:rPr>
              <w:t>2017/12/31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加西贝拉</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上海加西贝拉</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2017/3/23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1"/>
              <w:jc w:val="right"/>
              <w:rPr>
                <w:rFonts w:ascii="Times New Roman" w:hAnsi="Times New Roman" w:cs="Times New Roman" w:eastAsia="Times New Roman" w:hint="default"/>
                <w:sz w:val="21"/>
                <w:szCs w:val="21"/>
              </w:rPr>
            </w:pPr>
            <w:r>
              <w:rPr>
                <w:rFonts w:ascii="Times New Roman"/>
                <w:spacing w:val="-1"/>
                <w:sz w:val="21"/>
              </w:rPr>
              <w:t>2018/3/23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4,500.00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2017/8/13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2018/8/13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2017/9/1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2018/8/31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Times New Roman" w:hAnsi="Times New Roman" w:cs="Times New Roman" w:eastAsia="Times New Roman" w:hint="default"/>
                <w:sz w:val="21"/>
                <w:szCs w:val="21"/>
              </w:rPr>
            </w:pPr>
            <w:r>
              <w:rPr>
                <w:rFonts w:ascii="Times New Roman"/>
                <w:sz w:val="21"/>
              </w:rPr>
              <w:t>2017/11/5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291"/>
              <w:jc w:val="right"/>
              <w:rPr>
                <w:rFonts w:ascii="Times New Roman" w:hAnsi="Times New Roman" w:cs="Times New Roman" w:eastAsia="Times New Roman" w:hint="default"/>
                <w:sz w:val="21"/>
                <w:szCs w:val="21"/>
              </w:rPr>
            </w:pPr>
            <w:r>
              <w:rPr>
                <w:rFonts w:ascii="Times New Roman"/>
                <w:spacing w:val="-1"/>
                <w:sz w:val="21"/>
              </w:rPr>
              <w:t>2018/11/5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2016/9/1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44"/>
              <w:jc w:val="right"/>
              <w:rPr>
                <w:rFonts w:ascii="Times New Roman" w:hAnsi="Times New Roman" w:cs="Times New Roman" w:eastAsia="Times New Roman" w:hint="default"/>
                <w:sz w:val="21"/>
                <w:szCs w:val="21"/>
              </w:rPr>
            </w:pPr>
            <w:r>
              <w:rPr>
                <w:rFonts w:ascii="Times New Roman"/>
                <w:spacing w:val="-1"/>
                <w:sz w:val="21"/>
              </w:rPr>
              <w:t>2017/9/1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4,500.00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2016/5/5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44"/>
              <w:jc w:val="right"/>
              <w:rPr>
                <w:rFonts w:ascii="Times New Roman" w:hAnsi="Times New Roman" w:cs="Times New Roman" w:eastAsia="Times New Roman" w:hint="default"/>
                <w:sz w:val="21"/>
                <w:szCs w:val="21"/>
              </w:rPr>
            </w:pPr>
            <w:r>
              <w:rPr>
                <w:rFonts w:ascii="Times New Roman"/>
                <w:spacing w:val="-1"/>
                <w:sz w:val="21"/>
              </w:rPr>
              <w:t>2017/5/5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2017/6/13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44"/>
              <w:jc w:val="right"/>
              <w:rPr>
                <w:rFonts w:ascii="Times New Roman" w:hAnsi="Times New Roman" w:cs="Times New Roman" w:eastAsia="Times New Roman" w:hint="default"/>
                <w:sz w:val="21"/>
                <w:szCs w:val="21"/>
              </w:rPr>
            </w:pPr>
            <w:r>
              <w:rPr>
                <w:rFonts w:ascii="Times New Roman"/>
                <w:spacing w:val="-1"/>
                <w:sz w:val="21"/>
              </w:rPr>
              <w:t>2017/9/1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中科美菱</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2017/2/16</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44"/>
              <w:jc w:val="right"/>
              <w:rPr>
                <w:rFonts w:ascii="Times New Roman" w:hAnsi="Times New Roman" w:cs="Times New Roman" w:eastAsia="Times New Roman" w:hint="default"/>
                <w:sz w:val="21"/>
                <w:szCs w:val="21"/>
              </w:rPr>
            </w:pPr>
            <w:r>
              <w:rPr>
                <w:rFonts w:ascii="Times New Roman"/>
                <w:spacing w:val="-1"/>
                <w:sz w:val="21"/>
              </w:rPr>
              <w:t>2018/1/5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中科美菱</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2017/6/23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2018/6/22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2016/10/28</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38"/>
              <w:jc w:val="right"/>
              <w:rPr>
                <w:rFonts w:ascii="Times New Roman" w:hAnsi="Times New Roman" w:cs="Times New Roman" w:eastAsia="Times New Roman" w:hint="default"/>
                <w:sz w:val="21"/>
                <w:szCs w:val="21"/>
              </w:rPr>
            </w:pPr>
            <w:r>
              <w:rPr>
                <w:rFonts w:ascii="Times New Roman"/>
                <w:spacing w:val="-1"/>
                <w:sz w:val="21"/>
              </w:rPr>
              <w:t>2017/10/27</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44"/>
              <w:jc w:val="right"/>
              <w:rPr>
                <w:rFonts w:ascii="Times New Roman" w:hAnsi="Times New Roman" w:cs="Times New Roman" w:eastAsia="Times New Roman" w:hint="default"/>
                <w:sz w:val="21"/>
                <w:szCs w:val="21"/>
              </w:rPr>
            </w:pPr>
            <w:r>
              <w:rPr>
                <w:rFonts w:ascii="Times New Roman"/>
                <w:spacing w:val="-1"/>
                <w:sz w:val="21"/>
              </w:rPr>
              <w:t>2018/1/3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5,500.00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2017/1/22</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2018/1/22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20,000.00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2017/3/1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1"/>
              <w:jc w:val="right"/>
              <w:rPr>
                <w:rFonts w:ascii="Times New Roman" w:hAnsi="Times New Roman" w:cs="Times New Roman" w:eastAsia="Times New Roman" w:hint="default"/>
                <w:sz w:val="21"/>
                <w:szCs w:val="21"/>
              </w:rPr>
            </w:pPr>
            <w:r>
              <w:rPr>
                <w:rFonts w:ascii="Times New Roman"/>
                <w:spacing w:val="-1"/>
                <w:sz w:val="21"/>
              </w:rPr>
              <w:t>2018/3/31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2017/3/29</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2018/3/29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3"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700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2017/7/18</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2019/7/18</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2017/7/24</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1"/>
              <w:jc w:val="right"/>
              <w:rPr>
                <w:rFonts w:ascii="Times New Roman" w:hAnsi="Times New Roman" w:cs="Times New Roman" w:eastAsia="Times New Roman" w:hint="default"/>
                <w:sz w:val="21"/>
                <w:szCs w:val="21"/>
              </w:rPr>
            </w:pPr>
            <w:r>
              <w:rPr>
                <w:rFonts w:ascii="Times New Roman"/>
                <w:spacing w:val="-1"/>
                <w:sz w:val="21"/>
              </w:rPr>
              <w:t>2018/7/24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2017/11/6</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91"/>
              <w:jc w:val="right"/>
              <w:rPr>
                <w:rFonts w:ascii="Times New Roman" w:hAnsi="Times New Roman" w:cs="Times New Roman" w:eastAsia="Times New Roman" w:hint="default"/>
                <w:sz w:val="21"/>
                <w:szCs w:val="21"/>
              </w:rPr>
            </w:pPr>
            <w:r>
              <w:rPr>
                <w:rFonts w:ascii="Times New Roman"/>
                <w:spacing w:val="-1"/>
                <w:sz w:val="21"/>
              </w:rPr>
              <w:t>2018/11/6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2016/8/5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44"/>
              <w:jc w:val="right"/>
              <w:rPr>
                <w:rFonts w:ascii="Times New Roman" w:hAnsi="Times New Roman" w:cs="Times New Roman" w:eastAsia="Times New Roman" w:hint="default"/>
                <w:sz w:val="21"/>
                <w:szCs w:val="21"/>
              </w:rPr>
            </w:pPr>
            <w:r>
              <w:rPr>
                <w:rFonts w:ascii="Times New Roman"/>
                <w:spacing w:val="-1"/>
                <w:sz w:val="21"/>
              </w:rPr>
              <w:t>2017/8/4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6,000.00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2017/11/30</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38"/>
              <w:jc w:val="right"/>
              <w:rPr>
                <w:rFonts w:ascii="Times New Roman" w:hAnsi="Times New Roman" w:cs="Times New Roman" w:eastAsia="Times New Roman" w:hint="default"/>
                <w:sz w:val="21"/>
                <w:szCs w:val="21"/>
              </w:rPr>
            </w:pPr>
            <w:r>
              <w:rPr>
                <w:rFonts w:ascii="Times New Roman"/>
                <w:spacing w:val="-1"/>
                <w:sz w:val="21"/>
              </w:rPr>
              <w:t>2018/11/29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反担保：</w:t>
            </w:r>
          </w:p>
        </w:tc>
        <w:tc>
          <w:tcPr>
            <w:tcW w:w="1729" w:type="dxa"/>
            <w:tcBorders>
              <w:top w:val="single" w:sz="8" w:space="0" w:color="000000"/>
              <w:left w:val="single" w:sz="8" w:space="0" w:color="000000"/>
              <w:bottom w:val="single" w:sz="8" w:space="0" w:color="000000"/>
              <w:right w:val="single" w:sz="8" w:space="0" w:color="000000"/>
            </w:tcBorders>
          </w:tcPr>
          <w:p>
            <w:pPr/>
          </w:p>
        </w:tc>
        <w:tc>
          <w:tcPr>
            <w:tcW w:w="1676"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c>
          <w:tcPr>
            <w:tcW w:w="1455"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2016-9-1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36"/>
              <w:jc w:val="right"/>
              <w:rPr>
                <w:rFonts w:ascii="Times New Roman" w:hAnsi="Times New Roman" w:cs="Times New Roman" w:eastAsia="Times New Roman" w:hint="default"/>
                <w:sz w:val="21"/>
                <w:szCs w:val="21"/>
              </w:rPr>
            </w:pPr>
            <w:r>
              <w:rPr>
                <w:rFonts w:ascii="Times New Roman"/>
                <w:spacing w:val="-1"/>
                <w:sz w:val="21"/>
              </w:rPr>
              <w:t>2017-9-1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4,500.00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2016-5-5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36"/>
              <w:jc w:val="right"/>
              <w:rPr>
                <w:rFonts w:ascii="Times New Roman" w:hAnsi="Times New Roman" w:cs="Times New Roman" w:eastAsia="Times New Roman" w:hint="default"/>
                <w:sz w:val="21"/>
                <w:szCs w:val="21"/>
              </w:rPr>
            </w:pPr>
            <w:r>
              <w:rPr>
                <w:rFonts w:ascii="Times New Roman"/>
                <w:spacing w:val="-1"/>
                <w:sz w:val="21"/>
              </w:rPr>
              <w:t>2017-5-5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4,500.00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2017-8-13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84"/>
              <w:jc w:val="right"/>
              <w:rPr>
                <w:rFonts w:ascii="Times New Roman" w:hAnsi="Times New Roman" w:cs="Times New Roman" w:eastAsia="Times New Roman" w:hint="default"/>
                <w:sz w:val="21"/>
                <w:szCs w:val="21"/>
              </w:rPr>
            </w:pPr>
            <w:r>
              <w:rPr>
                <w:rFonts w:ascii="Times New Roman"/>
                <w:spacing w:val="-1"/>
                <w:sz w:val="21"/>
              </w:rPr>
              <w:t>2018-8-13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2017-6-13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36"/>
              <w:jc w:val="right"/>
              <w:rPr>
                <w:rFonts w:ascii="Times New Roman" w:hAnsi="Times New Roman" w:cs="Times New Roman" w:eastAsia="Times New Roman" w:hint="default"/>
                <w:sz w:val="21"/>
                <w:szCs w:val="21"/>
              </w:rPr>
            </w:pPr>
            <w:r>
              <w:rPr>
                <w:rFonts w:ascii="Times New Roman"/>
                <w:spacing w:val="-1"/>
                <w:sz w:val="21"/>
              </w:rPr>
              <w:t>2017-9-1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4,000.00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2017-9-1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84"/>
              <w:jc w:val="right"/>
              <w:rPr>
                <w:rFonts w:ascii="Times New Roman" w:hAnsi="Times New Roman" w:cs="Times New Roman" w:eastAsia="Times New Roman" w:hint="default"/>
                <w:sz w:val="21"/>
                <w:szCs w:val="21"/>
              </w:rPr>
            </w:pPr>
            <w:r>
              <w:rPr>
                <w:rFonts w:ascii="Times New Roman"/>
                <w:spacing w:val="-1"/>
                <w:sz w:val="21"/>
              </w:rPr>
              <w:t>2018-8-31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长虹日电</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2017-11-5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83"/>
              <w:jc w:val="right"/>
              <w:rPr>
                <w:rFonts w:ascii="Times New Roman" w:hAnsi="Times New Roman" w:cs="Times New Roman" w:eastAsia="Times New Roman" w:hint="default"/>
                <w:sz w:val="21"/>
                <w:szCs w:val="21"/>
              </w:rPr>
            </w:pPr>
            <w:r>
              <w:rPr>
                <w:rFonts w:ascii="Times New Roman"/>
                <w:spacing w:val="-1"/>
                <w:sz w:val="21"/>
              </w:rPr>
              <w:t>2018-11-5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中科美菱</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2017-2-16</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336"/>
              <w:jc w:val="right"/>
              <w:rPr>
                <w:rFonts w:ascii="Times New Roman" w:hAnsi="Times New Roman" w:cs="Times New Roman" w:eastAsia="Times New Roman" w:hint="default"/>
                <w:sz w:val="21"/>
                <w:szCs w:val="21"/>
              </w:rPr>
            </w:pPr>
            <w:r>
              <w:rPr>
                <w:rFonts w:ascii="Times New Roman"/>
                <w:spacing w:val="-1"/>
                <w:sz w:val="21"/>
              </w:rPr>
              <w:t>2018-1-5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6" w:lineRule="exact"/>
        <w:jc w:val="center"/>
        <w:rPr>
          <w:rFonts w:ascii="宋体" w:hAnsi="宋体" w:cs="宋体" w:eastAsia="宋体" w:hint="default"/>
          <w:sz w:val="21"/>
          <w:szCs w:val="21"/>
        </w:rPr>
        <w:sectPr>
          <w:pgSz w:w="11910" w:h="16840"/>
          <w:pgMar w:header="0" w:footer="1195" w:top="112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94" w:type="dxa"/>
        <w:tblLayout w:type="fixed"/>
        <w:tblCellMar>
          <w:top w:w="0" w:type="dxa"/>
          <w:left w:w="0" w:type="dxa"/>
          <w:bottom w:w="0" w:type="dxa"/>
          <w:right w:w="0" w:type="dxa"/>
        </w:tblCellMar>
        <w:tblLook w:val="01E0"/>
      </w:tblPr>
      <w:tblGrid>
        <w:gridCol w:w="1270"/>
        <w:gridCol w:w="1729"/>
        <w:gridCol w:w="1676"/>
        <w:gridCol w:w="1454"/>
        <w:gridCol w:w="1455"/>
        <w:gridCol w:w="1392"/>
      </w:tblGrid>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中科美菱</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78" w:right="0"/>
              <w:jc w:val="left"/>
              <w:rPr>
                <w:rFonts w:ascii="Times New Roman" w:hAnsi="Times New Roman" w:cs="Times New Roman" w:eastAsia="Times New Roman" w:hint="default"/>
                <w:sz w:val="21"/>
                <w:szCs w:val="21"/>
              </w:rPr>
            </w:pPr>
            <w:r>
              <w:rPr>
                <w:rFonts w:ascii="Times New Roman"/>
                <w:sz w:val="21"/>
              </w:rPr>
              <w:t>2017-6-23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8"/>
              <w:jc w:val="center"/>
              <w:rPr>
                <w:rFonts w:ascii="Times New Roman" w:hAnsi="Times New Roman" w:cs="Times New Roman" w:eastAsia="Times New Roman" w:hint="default"/>
                <w:sz w:val="21"/>
                <w:szCs w:val="21"/>
              </w:rPr>
            </w:pPr>
            <w:r>
              <w:rPr>
                <w:rFonts w:ascii="Times New Roman"/>
                <w:sz w:val="21"/>
              </w:rPr>
              <w:t>2018-6-22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31" w:right="0"/>
              <w:jc w:val="left"/>
              <w:rPr>
                <w:rFonts w:ascii="Times New Roman" w:hAnsi="Times New Roman" w:cs="Times New Roman" w:eastAsia="Times New Roman" w:hint="default"/>
                <w:sz w:val="21"/>
                <w:szCs w:val="21"/>
              </w:rPr>
            </w:pPr>
            <w:r>
              <w:rPr>
                <w:rFonts w:ascii="Times New Roman"/>
                <w:sz w:val="21"/>
              </w:rPr>
              <w:t>2016-8-5</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7"/>
              <w:jc w:val="center"/>
              <w:rPr>
                <w:rFonts w:ascii="Times New Roman" w:hAnsi="Times New Roman" w:cs="Times New Roman" w:eastAsia="Times New Roman" w:hint="default"/>
                <w:sz w:val="21"/>
                <w:szCs w:val="21"/>
              </w:rPr>
            </w:pPr>
            <w:r>
              <w:rPr>
                <w:rFonts w:ascii="Times New Roman"/>
                <w:sz w:val="21"/>
              </w:rPr>
              <w:t>2017-8-4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28" w:right="0"/>
              <w:jc w:val="left"/>
              <w:rPr>
                <w:rFonts w:ascii="Times New Roman" w:hAnsi="Times New Roman" w:cs="Times New Roman" w:eastAsia="Times New Roman" w:hint="default"/>
                <w:sz w:val="21"/>
                <w:szCs w:val="21"/>
              </w:rPr>
            </w:pPr>
            <w:r>
              <w:rPr>
                <w:rFonts w:ascii="Times New Roman"/>
                <w:sz w:val="21"/>
              </w:rPr>
              <w:t>2016-10-28</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2017-10-27</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6,000.00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31" w:right="0"/>
              <w:jc w:val="left"/>
              <w:rPr>
                <w:rFonts w:ascii="Times New Roman" w:hAnsi="Times New Roman" w:cs="Times New Roman" w:eastAsia="Times New Roman" w:hint="default"/>
                <w:sz w:val="21"/>
                <w:szCs w:val="21"/>
              </w:rPr>
            </w:pPr>
            <w:r>
              <w:rPr>
                <w:rFonts w:ascii="Times New Roman"/>
                <w:sz w:val="21"/>
              </w:rPr>
              <w:t>2017-1-3</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7"/>
              <w:jc w:val="center"/>
              <w:rPr>
                <w:rFonts w:ascii="Times New Roman" w:hAnsi="Times New Roman" w:cs="Times New Roman" w:eastAsia="Times New Roman" w:hint="default"/>
                <w:sz w:val="21"/>
                <w:szCs w:val="21"/>
              </w:rPr>
            </w:pPr>
            <w:r>
              <w:rPr>
                <w:rFonts w:ascii="Times New Roman"/>
                <w:sz w:val="21"/>
              </w:rPr>
              <w:t>2018-1-3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5,500.00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Times New Roman" w:hAnsi="Times New Roman" w:cs="Times New Roman" w:eastAsia="Times New Roman" w:hint="default"/>
                <w:sz w:val="21"/>
                <w:szCs w:val="21"/>
              </w:rPr>
            </w:pPr>
            <w:r>
              <w:rPr>
                <w:rFonts w:ascii="Times New Roman"/>
                <w:sz w:val="21"/>
              </w:rPr>
              <w:t>2017-1-22</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
              <w:jc w:val="center"/>
              <w:rPr>
                <w:rFonts w:ascii="Times New Roman" w:hAnsi="Times New Roman" w:cs="Times New Roman" w:eastAsia="Times New Roman" w:hint="default"/>
                <w:sz w:val="21"/>
                <w:szCs w:val="21"/>
              </w:rPr>
            </w:pPr>
            <w:r>
              <w:rPr>
                <w:rFonts w:ascii="Times New Roman"/>
                <w:sz w:val="21"/>
              </w:rPr>
              <w:t>2018-1-22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31" w:right="0"/>
              <w:jc w:val="left"/>
              <w:rPr>
                <w:rFonts w:ascii="Times New Roman" w:hAnsi="Times New Roman" w:cs="Times New Roman" w:eastAsia="Times New Roman" w:hint="default"/>
                <w:sz w:val="21"/>
                <w:szCs w:val="21"/>
              </w:rPr>
            </w:pPr>
            <w:r>
              <w:rPr>
                <w:rFonts w:ascii="Times New Roman"/>
                <w:sz w:val="21"/>
              </w:rPr>
              <w:t>2017-3-1</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
              <w:jc w:val="center"/>
              <w:rPr>
                <w:rFonts w:ascii="Times New Roman" w:hAnsi="Times New Roman" w:cs="Times New Roman" w:eastAsia="Times New Roman" w:hint="default"/>
                <w:sz w:val="21"/>
                <w:szCs w:val="21"/>
              </w:rPr>
            </w:pPr>
            <w:r>
              <w:rPr>
                <w:rFonts w:ascii="Times New Roman"/>
                <w:sz w:val="21"/>
              </w:rPr>
              <w:t>2018-3-31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78" w:right="0"/>
              <w:jc w:val="left"/>
              <w:rPr>
                <w:rFonts w:ascii="Times New Roman" w:hAnsi="Times New Roman" w:cs="Times New Roman" w:eastAsia="Times New Roman" w:hint="default"/>
                <w:sz w:val="21"/>
                <w:szCs w:val="21"/>
              </w:rPr>
            </w:pPr>
            <w:r>
              <w:rPr>
                <w:rFonts w:ascii="Times New Roman"/>
                <w:sz w:val="21"/>
              </w:rPr>
              <w:t>2017-3-29</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8"/>
              <w:jc w:val="center"/>
              <w:rPr>
                <w:rFonts w:ascii="Times New Roman" w:hAnsi="Times New Roman" w:cs="Times New Roman" w:eastAsia="Times New Roman" w:hint="default"/>
                <w:sz w:val="21"/>
                <w:szCs w:val="21"/>
              </w:rPr>
            </w:pPr>
            <w:r>
              <w:rPr>
                <w:rFonts w:ascii="Times New Roman"/>
                <w:sz w:val="21"/>
              </w:rPr>
              <w:t>2018-3-29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700.00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Times New Roman" w:hAnsi="Times New Roman" w:cs="Times New Roman" w:eastAsia="Times New Roman" w:hint="default"/>
                <w:sz w:val="21"/>
                <w:szCs w:val="21"/>
              </w:rPr>
            </w:pPr>
            <w:r>
              <w:rPr>
                <w:rFonts w:ascii="Times New Roman"/>
                <w:sz w:val="21"/>
              </w:rPr>
              <w:t>2017-7-18</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
              <w:jc w:val="center"/>
              <w:rPr>
                <w:rFonts w:ascii="Times New Roman" w:hAnsi="Times New Roman" w:cs="Times New Roman" w:eastAsia="Times New Roman" w:hint="default"/>
                <w:sz w:val="21"/>
                <w:szCs w:val="21"/>
              </w:rPr>
            </w:pPr>
            <w:r>
              <w:rPr>
                <w:rFonts w:ascii="Times New Roman"/>
                <w:sz w:val="21"/>
              </w:rPr>
              <w:t>2019-7-18</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Times New Roman" w:hAnsi="Times New Roman" w:cs="Times New Roman" w:eastAsia="Times New Roman" w:hint="default"/>
                <w:sz w:val="21"/>
                <w:szCs w:val="21"/>
              </w:rPr>
            </w:pPr>
            <w:r>
              <w:rPr>
                <w:rFonts w:ascii="Times New Roman"/>
                <w:sz w:val="21"/>
              </w:rPr>
              <w:t>2017-7-24</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8"/>
              <w:jc w:val="center"/>
              <w:rPr>
                <w:rFonts w:ascii="Times New Roman" w:hAnsi="Times New Roman" w:cs="Times New Roman" w:eastAsia="Times New Roman" w:hint="default"/>
                <w:sz w:val="21"/>
                <w:szCs w:val="21"/>
              </w:rPr>
            </w:pPr>
            <w:r>
              <w:rPr>
                <w:rFonts w:ascii="Times New Roman"/>
                <w:sz w:val="21"/>
              </w:rPr>
              <w:t>2018-7-24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1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78" w:right="0"/>
              <w:jc w:val="left"/>
              <w:rPr>
                <w:rFonts w:ascii="Times New Roman" w:hAnsi="Times New Roman" w:cs="Times New Roman" w:eastAsia="Times New Roman" w:hint="default"/>
                <w:sz w:val="21"/>
                <w:szCs w:val="21"/>
              </w:rPr>
            </w:pPr>
            <w:r>
              <w:rPr>
                <w:rFonts w:ascii="Times New Roman"/>
                <w:sz w:val="21"/>
              </w:rPr>
              <w:t>2017-11-6</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7"/>
              <w:jc w:val="center"/>
              <w:rPr>
                <w:rFonts w:ascii="Times New Roman" w:hAnsi="Times New Roman" w:cs="Times New Roman" w:eastAsia="Times New Roman" w:hint="default"/>
                <w:sz w:val="21"/>
                <w:szCs w:val="21"/>
              </w:rPr>
            </w:pPr>
            <w:r>
              <w:rPr>
                <w:rFonts w:ascii="Times New Roman"/>
                <w:sz w:val="21"/>
              </w:rPr>
              <w:t>2018-11-6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Heading4"/>
        <w:spacing w:line="240" w:lineRule="auto"/>
        <w:ind w:right="366"/>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right="366"/>
        <w:jc w:val="left"/>
      </w:pPr>
      <w:r>
        <w:rPr/>
        <w:t>□适用√不适用</w:t>
      </w:r>
    </w:p>
    <w:p>
      <w:pPr>
        <w:pStyle w:val="Heading4"/>
        <w:spacing w:line="240" w:lineRule="auto" w:before="58"/>
        <w:ind w:right="366"/>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right="366"/>
        <w:jc w:val="left"/>
      </w:pPr>
      <w:r>
        <w:rPr/>
        <w:t>□适用√不适用</w:t>
      </w:r>
    </w:p>
    <w:p>
      <w:pPr>
        <w:pStyle w:val="Heading4"/>
        <w:spacing w:line="240" w:lineRule="auto" w:before="58"/>
        <w:ind w:right="366"/>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spacing w:line="290" w:lineRule="auto" w:before="56"/>
        <w:ind w:left="218" w:right="71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(8).</w:t>
      </w:r>
      <w:r>
        <w:rPr>
          <w:rFonts w:ascii="宋体" w:hAnsi="宋体" w:cs="宋体" w:eastAsia="宋体" w:hint="default"/>
          <w:b/>
          <w:bCs/>
          <w:spacing w:val="89"/>
          <w:sz w:val="21"/>
          <w:szCs w:val="21"/>
        </w:rPr>
        <w:t> </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398" w:lineRule="auto" w:before="14"/>
        <w:ind w:left="638" w:right="6020" w:hanging="420"/>
        <w:jc w:val="left"/>
        <w:rPr>
          <w:rFonts w:ascii="宋体" w:hAnsi="宋体" w:cs="宋体" w:eastAsia="宋体" w:hint="default"/>
          <w:sz w:val="22"/>
          <w:szCs w:val="22"/>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2"/>
          <w:szCs w:val="22"/>
        </w:rPr>
        <w:t>与长虹财务公司关联往来：</w:t>
      </w:r>
      <w:r>
        <w:rPr>
          <w:rFonts w:ascii="宋体" w:hAnsi="宋体" w:cs="宋体" w:eastAsia="宋体" w:hint="default"/>
          <w:w w:val="100"/>
          <w:sz w:val="22"/>
          <w:szCs w:val="22"/>
        </w:rPr>
        <w:t> </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银行存款</w:t>
      </w:r>
    </w:p>
    <w:p>
      <w:pPr>
        <w:pStyle w:val="BodyText"/>
        <w:spacing w:line="273" w:lineRule="exact"/>
        <w:ind w:left="0" w:right="358"/>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316" w:type="dxa"/>
        <w:tblLayout w:type="fixed"/>
        <w:tblCellMar>
          <w:top w:w="0" w:type="dxa"/>
          <w:left w:w="0" w:type="dxa"/>
          <w:bottom w:w="0" w:type="dxa"/>
          <w:right w:w="0" w:type="dxa"/>
        </w:tblCellMar>
        <w:tblLook w:val="01E0"/>
      </w:tblPr>
      <w:tblGrid>
        <w:gridCol w:w="946"/>
        <w:gridCol w:w="1477"/>
        <w:gridCol w:w="1656"/>
        <w:gridCol w:w="1656"/>
        <w:gridCol w:w="1477"/>
        <w:gridCol w:w="1418"/>
      </w:tblGrid>
      <w:tr>
        <w:trPr>
          <w:trHeight w:val="37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存款利息收入</w:t>
            </w:r>
            <w:r>
              <w:rPr>
                <w:rFonts w:ascii="宋体" w:hAnsi="宋体" w:cs="宋体" w:eastAsia="宋体" w:hint="default"/>
                <w:sz w:val="18"/>
                <w:szCs w:val="18"/>
              </w:rPr>
            </w:r>
          </w:p>
        </w:tc>
      </w:tr>
      <w:tr>
        <w:trPr>
          <w:trHeight w:val="43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6,743,430,256.73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310,478,446,514.76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307,475,621,819.32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9,746,254,952.17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center"/>
              <w:rPr>
                <w:rFonts w:ascii="Times New Roman" w:hAnsi="Times New Roman" w:cs="Times New Roman" w:eastAsia="Times New Roman" w:hint="default"/>
                <w:sz w:val="18"/>
                <w:szCs w:val="18"/>
              </w:rPr>
            </w:pPr>
            <w:r>
              <w:rPr>
                <w:rFonts w:ascii="Times New Roman"/>
                <w:sz w:val="18"/>
              </w:rPr>
              <w:t>221,963,057.19</w:t>
            </w:r>
          </w:p>
        </w:tc>
      </w:tr>
    </w:tbl>
    <w:p>
      <w:pPr>
        <w:spacing w:line="240" w:lineRule="auto" w:before="0"/>
        <w:rPr>
          <w:rFonts w:ascii="宋体" w:hAnsi="宋体" w:cs="宋体" w:eastAsia="宋体" w:hint="default"/>
          <w:sz w:val="9"/>
          <w:szCs w:val="9"/>
        </w:rPr>
      </w:pPr>
    </w:p>
    <w:p>
      <w:pPr>
        <w:pStyle w:val="Heading3"/>
        <w:spacing w:line="240" w:lineRule="auto" w:before="32"/>
        <w:ind w:left="657" w:right="366"/>
        <w:jc w:val="left"/>
      </w:pPr>
      <w:r>
        <w:rPr>
          <w:rFonts w:ascii="Times New Roman" w:hAnsi="Times New Roman" w:cs="Times New Roman" w:eastAsia="Times New Roman" w:hint="default"/>
        </w:rPr>
        <w:t>2</w:t>
      </w:r>
      <w:r>
        <w:rPr/>
        <w:t>）短期借款</w:t>
      </w:r>
    </w:p>
    <w:p>
      <w:pPr>
        <w:spacing w:line="240" w:lineRule="auto" w:before="7"/>
        <w:rPr>
          <w:rFonts w:ascii="宋体" w:hAnsi="宋体" w:cs="宋体" w:eastAsia="宋体" w:hint="default"/>
          <w:sz w:val="11"/>
          <w:szCs w:val="11"/>
        </w:rPr>
      </w:pPr>
    </w:p>
    <w:p>
      <w:pPr>
        <w:pStyle w:val="BodyText"/>
        <w:spacing w:line="240" w:lineRule="auto" w:before="36"/>
        <w:ind w:left="0" w:right="353"/>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273" w:type="dxa"/>
        <w:tblLayout w:type="fixed"/>
        <w:tblCellMar>
          <w:top w:w="0" w:type="dxa"/>
          <w:left w:w="0" w:type="dxa"/>
          <w:bottom w:w="0" w:type="dxa"/>
          <w:right w:w="0" w:type="dxa"/>
        </w:tblCellMar>
        <w:tblLook w:val="01E0"/>
      </w:tblPr>
      <w:tblGrid>
        <w:gridCol w:w="1469"/>
        <w:gridCol w:w="1477"/>
        <w:gridCol w:w="1476"/>
        <w:gridCol w:w="1476"/>
        <w:gridCol w:w="1477"/>
        <w:gridCol w:w="1339"/>
      </w:tblGrid>
      <w:tr>
        <w:trPr>
          <w:trHeight w:val="37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利息支出</w:t>
            </w:r>
            <w:r>
              <w:rPr>
                <w:rFonts w:ascii="宋体" w:hAnsi="宋体" w:cs="宋体" w:eastAsia="宋体" w:hint="default"/>
                <w:sz w:val="18"/>
                <w:szCs w:val="18"/>
              </w:rPr>
            </w:r>
          </w:p>
        </w:tc>
      </w:tr>
      <w:tr>
        <w:trPr>
          <w:trHeight w:val="3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3,152,177,669.73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3,410,400,000.00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4,184,577,669.73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2,378,000,000.00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128,679,220.62</w:t>
            </w:r>
          </w:p>
        </w:tc>
      </w:tr>
    </w:tbl>
    <w:p>
      <w:pPr>
        <w:spacing w:line="240" w:lineRule="auto" w:before="0"/>
        <w:rPr>
          <w:rFonts w:ascii="宋体" w:hAnsi="宋体" w:cs="宋体" w:eastAsia="宋体" w:hint="default"/>
          <w:sz w:val="9"/>
          <w:szCs w:val="9"/>
        </w:rPr>
      </w:pPr>
    </w:p>
    <w:p>
      <w:pPr>
        <w:pStyle w:val="Heading3"/>
        <w:spacing w:line="240" w:lineRule="auto" w:before="32"/>
        <w:ind w:left="657" w:right="366"/>
        <w:jc w:val="left"/>
      </w:pPr>
      <w:r>
        <w:rPr>
          <w:rFonts w:ascii="Times New Roman" w:hAnsi="Times New Roman" w:cs="Times New Roman" w:eastAsia="Times New Roman" w:hint="default"/>
        </w:rPr>
        <w:t>3)</w:t>
      </w:r>
      <w:r>
        <w:rPr/>
        <w:t>应收票据的承兑和贴现</w:t>
      </w:r>
    </w:p>
    <w:p>
      <w:pPr>
        <w:spacing w:line="240" w:lineRule="auto" w:before="7"/>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42"/>
        <w:gridCol w:w="2012"/>
        <w:gridCol w:w="2012"/>
        <w:gridCol w:w="1844"/>
        <w:gridCol w:w="1841"/>
      </w:tblGrid>
      <w:tr>
        <w:trPr>
          <w:trHeight w:val="55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b/>
                <w:bCs/>
                <w:sz w:val="21"/>
                <w:szCs w:val="21"/>
              </w:rPr>
              <w:t>承兑汇票贴现票面</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6"/>
              <w:jc w:val="right"/>
              <w:rPr>
                <w:rFonts w:ascii="宋体" w:hAnsi="宋体" w:cs="宋体" w:eastAsia="宋体" w:hint="default"/>
                <w:sz w:val="21"/>
                <w:szCs w:val="21"/>
              </w:rPr>
            </w:pPr>
            <w:r>
              <w:rPr>
                <w:rFonts w:ascii="宋体" w:hAnsi="宋体" w:cs="宋体" w:eastAsia="宋体" w:hint="default"/>
                <w:b/>
                <w:bCs/>
                <w:sz w:val="21"/>
                <w:szCs w:val="21"/>
              </w:rPr>
              <w:t>承兑汇票贴现金额</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b/>
                <w:bCs/>
                <w:sz w:val="21"/>
                <w:szCs w:val="21"/>
              </w:rPr>
              <w:t>贴现费用支出金</w:t>
            </w:r>
            <w:r>
              <w:rPr>
                <w:rFonts w:ascii="宋体" w:hAnsi="宋体" w:cs="宋体" w:eastAsia="宋体" w:hint="default"/>
                <w:sz w:val="21"/>
                <w:szCs w:val="21"/>
              </w:rPr>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未确认贴现费用</w:t>
            </w:r>
            <w:r>
              <w:rPr>
                <w:rFonts w:ascii="宋体" w:hAnsi="宋体" w:cs="宋体" w:eastAsia="宋体" w:hint="default"/>
                <w:sz w:val="21"/>
                <w:szCs w:val="21"/>
              </w:rPr>
            </w:r>
          </w:p>
        </w:tc>
      </w:tr>
      <w:tr>
        <w:trPr>
          <w:trHeight w:val="35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4" w:right="0"/>
              <w:jc w:val="left"/>
              <w:rPr>
                <w:rFonts w:ascii="Times New Roman" w:hAnsi="Times New Roman" w:cs="Times New Roman" w:eastAsia="Times New Roman" w:hint="default"/>
                <w:sz w:val="21"/>
                <w:szCs w:val="21"/>
              </w:rPr>
            </w:pPr>
            <w:r>
              <w:rPr>
                <w:rFonts w:ascii="Times New Roman"/>
                <w:sz w:val="21"/>
              </w:rPr>
              <w:t>9,782,212,752.63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9,665,098,950.93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5" w:right="0"/>
              <w:jc w:val="left"/>
              <w:rPr>
                <w:rFonts w:ascii="Times New Roman" w:hAnsi="Times New Roman" w:cs="Times New Roman" w:eastAsia="Times New Roman" w:hint="default"/>
                <w:sz w:val="21"/>
                <w:szCs w:val="21"/>
              </w:rPr>
            </w:pPr>
            <w:r>
              <w:rPr>
                <w:rFonts w:ascii="Times New Roman"/>
                <w:sz w:val="21"/>
              </w:rPr>
              <w:t>117,113,801.70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23" w:right="0"/>
              <w:jc w:val="left"/>
              <w:rPr>
                <w:rFonts w:ascii="Times New Roman" w:hAnsi="Times New Roman" w:cs="Times New Roman" w:eastAsia="Times New Roman" w:hint="default"/>
                <w:sz w:val="21"/>
                <w:szCs w:val="21"/>
              </w:rPr>
            </w:pPr>
            <w:r>
              <w:rPr>
                <w:rFonts w:ascii="Times New Roman"/>
                <w:sz w:val="21"/>
              </w:rPr>
              <w:t>24,754,668.98</w:t>
            </w:r>
          </w:p>
        </w:tc>
      </w:tr>
    </w:tbl>
    <w:p>
      <w:pPr>
        <w:spacing w:line="240" w:lineRule="auto" w:before="0"/>
        <w:rPr>
          <w:rFonts w:ascii="宋体" w:hAnsi="宋体" w:cs="宋体" w:eastAsia="宋体" w:hint="default"/>
          <w:sz w:val="9"/>
          <w:szCs w:val="9"/>
        </w:rPr>
      </w:pPr>
    </w:p>
    <w:p>
      <w:pPr>
        <w:spacing w:before="32"/>
        <w:ind w:left="638" w:right="366" w:firstLine="0"/>
        <w:jc w:val="left"/>
        <w:rPr>
          <w:rFonts w:ascii="宋体" w:hAnsi="宋体" w:cs="宋体" w:eastAsia="宋体" w:hint="default"/>
          <w:sz w:val="22"/>
          <w:szCs w:val="22"/>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z w:val="22"/>
          <w:szCs w:val="22"/>
        </w:rPr>
        <w:t>应付票据的承兑</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01"/>
        <w:gridCol w:w="1491"/>
        <w:gridCol w:w="1493"/>
        <w:gridCol w:w="1491"/>
        <w:gridCol w:w="1491"/>
        <w:gridCol w:w="1783"/>
      </w:tblGrid>
      <w:tr>
        <w:trPr>
          <w:trHeight w:val="34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票据类型</w:t>
            </w:r>
            <w:r>
              <w:rPr>
                <w:rFonts w:ascii="宋体" w:hAnsi="宋体" w:cs="宋体" w:eastAsia="宋体" w:hint="default"/>
                <w:sz w:val="18"/>
                <w:szCs w:val="18"/>
              </w:rPr>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3,129,660,519.05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6,978,408,406.55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6,681,563,245.16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3,426,505,680.44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after="0" w:line="240" w:lineRule="auto"/>
        <w:jc w:val="center"/>
        <w:rPr>
          <w:rFonts w:ascii="宋体" w:hAnsi="宋体" w:cs="宋体" w:eastAsia="宋体" w:hint="default"/>
          <w:sz w:val="18"/>
          <w:szCs w:val="18"/>
        </w:rPr>
        <w:sectPr>
          <w:pgSz w:w="11910" w:h="16840"/>
          <w:pgMar w:header="0" w:footer="1195" w:top="1120" w:bottom="1380" w:left="1580" w:right="1020"/>
        </w:sectPr>
      </w:pPr>
    </w:p>
    <w:p>
      <w:pPr>
        <w:spacing w:line="240" w:lineRule="auto" w:before="0"/>
        <w:rPr>
          <w:rFonts w:ascii="宋体" w:hAnsi="宋体" w:cs="宋体" w:eastAsia="宋体" w:hint="default"/>
          <w:sz w:val="20"/>
          <w:szCs w:val="20"/>
        </w:rPr>
      </w:pPr>
    </w:p>
    <w:p>
      <w:pPr>
        <w:pStyle w:val="Heading3"/>
        <w:spacing w:line="240" w:lineRule="auto" w:before="168"/>
        <w:ind w:left="469" w:right="38"/>
        <w:jc w:val="left"/>
      </w:pPr>
      <w:r>
        <w:rPr/>
        <w:t>关联方资产转让</w:t>
      </w:r>
    </w:p>
    <w:p>
      <w:pPr>
        <w:spacing w:line="240" w:lineRule="auto" w:before="11"/>
        <w:rPr>
          <w:rFonts w:ascii="宋体" w:hAnsi="宋体" w:cs="宋体" w:eastAsia="宋体" w:hint="default"/>
          <w:sz w:val="12"/>
          <w:szCs w:val="12"/>
        </w:rPr>
      </w:pPr>
    </w:p>
    <w:p>
      <w:pPr>
        <w:pStyle w:val="BodyText"/>
        <w:spacing w:line="240" w:lineRule="auto" w:before="36"/>
        <w:ind w:left="0" w:right="21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687"/>
        <w:gridCol w:w="1844"/>
        <w:gridCol w:w="1416"/>
        <w:gridCol w:w="1985"/>
      </w:tblGrid>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交易类型</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3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销售固定资产</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89,722.72</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销售固定资产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10,350,537.43</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四川长虹电子控股集团有限公司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购买土地使用权</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35,276,834.00</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购买固定资产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7,545,770.00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购买固定资产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320,990.00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四川长虹智能制造技术有限公司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购买固定资产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28,449,637.99</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四川虹城建筑工程有限公司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购买固定资产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4,261,765.77</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四川虹城地产有限责任公司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购买固定资产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509,433.94</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660" w:right="1060"/>
        </w:sectPr>
      </w:pPr>
    </w:p>
    <w:p>
      <w:pPr>
        <w:pStyle w:val="Heading4"/>
        <w:spacing w:line="29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spacing w:line="240" w:lineRule="auto" w:before="12"/>
        <w:ind w:left="138" w:right="-20"/>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spacing w:line="240" w:lineRule="auto"/>
        <w:ind w:left="1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60" w:right="1060"/>
          <w:cols w:num="2" w:equalWidth="0">
            <w:col w:w="2464" w:space="4571"/>
            <w:col w:w="2155"/>
          </w:cols>
        </w:sectPr>
      </w:pPr>
    </w:p>
    <w:tbl>
      <w:tblPr>
        <w:tblW w:w="0" w:type="auto"/>
        <w:jc w:val="left"/>
        <w:tblInd w:w="102" w:type="dxa"/>
        <w:tblLayout w:type="fixed"/>
        <w:tblCellMar>
          <w:top w:w="0" w:type="dxa"/>
          <w:left w:w="0" w:type="dxa"/>
          <w:bottom w:w="0" w:type="dxa"/>
          <w:right w:w="0" w:type="dxa"/>
        </w:tblCellMar>
        <w:tblLook w:val="01E0"/>
      </w:tblPr>
      <w:tblGrid>
        <w:gridCol w:w="3970"/>
        <w:gridCol w:w="1373"/>
        <w:gridCol w:w="778"/>
        <w:gridCol w:w="1373"/>
        <w:gridCol w:w="1402"/>
      </w:tblGrid>
      <w:tr>
        <w:trPr>
          <w:trHeight w:val="283" w:hRule="exact"/>
        </w:trPr>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970"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88,700.00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5,563,270.14</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338,621.88</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2,229,790.89</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982,026.73</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370,560.71</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4,356,040.76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7,195,413.53</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927,951.90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1,282,110.85</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137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78,522.40</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46,180.00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197,804.10</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6,885.05</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1,421.66</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71,590,399.58</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131,518,506.87</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8,718.00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7,800.00</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116,913.37</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446,868.72</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325,522,021.41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320,488,701.13</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147,354.01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911.00</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0.05</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1,608,318.07</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37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0.19</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324,250.26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134,619.43</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1,620.00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725</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1,679,626.39</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25,770.69</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21,103,877.01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14,489,408.39</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98,116,986.06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44,448,982.12</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1,363,056.81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989,829.06</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37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54.8</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2,190,158.37</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36,070,419.59</w:t>
            </w: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187,537.25</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0.01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970"/>
        <w:gridCol w:w="1373"/>
        <w:gridCol w:w="778"/>
        <w:gridCol w:w="1373"/>
        <w:gridCol w:w="1402"/>
      </w:tblGrid>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10,164.80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1,556,653.71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22,565.41</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四川瑞虹云信息技术有限责任公司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149,988.17</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16,494.44</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1,495,957.02</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Orion.PDP.Co.,ltd</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10,083,028.46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55,353,803.88</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149,638.70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2,810,613.70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69,530.60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5,060.00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600,822,423.79</w:t>
            </w:r>
          </w:p>
        </w:tc>
        <w:tc>
          <w:tcPr>
            <w:tcW w:w="778"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567,149,809.34</w:t>
            </w:r>
          </w:p>
        </w:tc>
        <w:tc>
          <w:tcPr>
            <w:tcW w:w="14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2"/>
          <w:szCs w:val="22"/>
        </w:rPr>
      </w:pPr>
    </w:p>
    <w:p>
      <w:pPr>
        <w:pStyle w:val="Heading3"/>
        <w:spacing w:line="240" w:lineRule="auto" w:before="32"/>
        <w:ind w:left="657" w:right="3050"/>
        <w:jc w:val="left"/>
      </w:pPr>
      <w:r>
        <w:rPr/>
        <w:t>关联方其他应收款</w:t>
      </w: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596"/>
        <w:gridCol w:w="1464"/>
        <w:gridCol w:w="1330"/>
        <w:gridCol w:w="1426"/>
        <w:gridCol w:w="1234"/>
      </w:tblGrid>
      <w:tr>
        <w:trPr>
          <w:trHeight w:val="293" w:hRule="exact"/>
        </w:trPr>
        <w:tc>
          <w:tcPr>
            <w:tcW w:w="3596"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3" w:hRule="exact"/>
        </w:trPr>
        <w:tc>
          <w:tcPr>
            <w:tcW w:w="3596" w:type="dxa"/>
            <w:vMerge/>
            <w:tcBorders>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成都芯威达科技有限公司</w:t>
            </w: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19,959.26</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141,386.50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307,059.19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304,995.00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499,294.50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515,805.50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3,116,827.80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3,589,248.54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137,003.82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124,353.63</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4,476,631.18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940,913.42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1,040,913.42</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324,625.60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329,901.93</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2,400.00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260,433.24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235,259.84</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ChanghongRubaElectricCompany(Private)Ltd</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1,051,071.74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53,552.44</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46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12,500,000.00</w:t>
            </w: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32,257.24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1,004,478.27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上海星易汽车空调器股份有限公司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4,994,290.03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上海晓士电机股份有限公司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252,140.00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临海市华杰汽车配件有限公司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25,400.00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21,011,674.57</w:t>
            </w:r>
            <w:r>
              <w:rPr>
                <w:rFonts w:ascii="Times New Roman"/>
                <w:spacing w:val="-1"/>
                <w:sz w:val="21"/>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15,268,527.52</w:t>
            </w:r>
            <w:r>
              <w:rPr>
                <w:rFonts w:ascii="Times New Roman"/>
                <w:spacing w:val="-1"/>
                <w:sz w:val="21"/>
              </w:rPr>
            </w:r>
          </w:p>
        </w:tc>
        <w:tc>
          <w:tcPr>
            <w:tcW w:w="1234"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81"/>
        <w:ind w:left="657" w:right="3050"/>
        <w:jc w:val="left"/>
      </w:pPr>
      <w:r>
        <w:rPr/>
        <w:t>关联方预付账款</w:t>
      </w:r>
    </w:p>
    <w:p>
      <w:pPr>
        <w:spacing w:line="240" w:lineRule="auto" w:before="12"/>
        <w:rPr>
          <w:rFonts w:ascii="宋体" w:hAnsi="宋体" w:cs="宋体" w:eastAsia="宋体" w:hint="default"/>
          <w:sz w:val="11"/>
          <w:szCs w:val="11"/>
        </w:rPr>
      </w:pPr>
    </w:p>
    <w:tbl>
      <w:tblPr>
        <w:tblW w:w="0" w:type="auto"/>
        <w:jc w:val="left"/>
        <w:tblInd w:w="162" w:type="dxa"/>
        <w:tblLayout w:type="fixed"/>
        <w:tblCellMar>
          <w:top w:w="0" w:type="dxa"/>
          <w:left w:w="0" w:type="dxa"/>
          <w:bottom w:w="0" w:type="dxa"/>
          <w:right w:w="0" w:type="dxa"/>
        </w:tblCellMar>
        <w:tblLook w:val="01E0"/>
      </w:tblPr>
      <w:tblGrid>
        <w:gridCol w:w="4945"/>
        <w:gridCol w:w="2040"/>
        <w:gridCol w:w="1949"/>
      </w:tblGrid>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8"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4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2,463.49</w:t>
            </w: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4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11,200.00</w:t>
            </w: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70,240.00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130,240.00</w:t>
            </w:r>
          </w:p>
        </w:tc>
      </w:tr>
      <w:tr>
        <w:trPr>
          <w:trHeight w:val="35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304,073.29</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32,660.10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34,585.10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945"/>
        <w:gridCol w:w="2040"/>
        <w:gridCol w:w="1949"/>
      </w:tblGrid>
      <w:tr>
        <w:trPr>
          <w:trHeight w:val="351"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2040"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939,000.00</w:t>
            </w: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3,658,442.21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10,900.00</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3,632.49</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638,323.64</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4,718,271.73</w:t>
            </w:r>
            <w:r>
              <w:rPr>
                <w:rFonts w:ascii="Times New Roman"/>
                <w:spacing w:val="-1"/>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1,117,488.59</w:t>
            </w:r>
            <w:r>
              <w:rPr>
                <w:rFonts w:ascii="Times New Roman"/>
                <w:spacing w:val="-1"/>
                <w:sz w:val="21"/>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40" w:right="1100"/>
        </w:sectPr>
      </w:pPr>
    </w:p>
    <w:p>
      <w:pPr>
        <w:pStyle w:val="Heading4"/>
        <w:spacing w:line="240" w:lineRule="auto"/>
        <w:ind w:left="158" w:right="-7"/>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6"/>
        <w:ind w:left="158" w:right="-10"/>
        <w:jc w:val="left"/>
      </w:pPr>
      <w:r>
        <w:rPr>
          <w:spacing w:val="-1"/>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left="15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40" w:right="1100"/>
          <w:cols w:num="2" w:equalWidth="0">
            <w:col w:w="1632" w:space="5403"/>
            <w:col w:w="2135"/>
          </w:cols>
        </w:sectPr>
      </w:pPr>
    </w:p>
    <w:tbl>
      <w:tblPr>
        <w:tblW w:w="0" w:type="auto"/>
        <w:jc w:val="left"/>
        <w:tblInd w:w="122" w:type="dxa"/>
        <w:tblLayout w:type="fixed"/>
        <w:tblCellMar>
          <w:top w:w="0" w:type="dxa"/>
          <w:left w:w="0" w:type="dxa"/>
          <w:bottom w:w="0" w:type="dxa"/>
          <w:right w:w="0" w:type="dxa"/>
        </w:tblCellMar>
        <w:tblLook w:val="01E0"/>
      </w:tblPr>
      <w:tblGrid>
        <w:gridCol w:w="3970"/>
        <w:gridCol w:w="2153"/>
        <w:gridCol w:w="2773"/>
      </w:tblGrid>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303,282,926.15</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12,848,865.72</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17,537,546.63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76,921,893.71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33,261,889.61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33,257,152.05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1,856,099.91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1,769,132.47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11,434,409.35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7,625,118.18</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8,772,084.45</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23,428,798.70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16,767,170.82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零八一电子集团四川力源电子有限公司</w:t>
            </w:r>
            <w:r>
              <w:rPr>
                <w:rFonts w:ascii="Times New Roman" w:hAnsi="Times New Roman" w:cs="Times New Roman" w:eastAsia="Times New Roman" w:hint="default"/>
                <w:sz w:val="21"/>
                <w:szCs w:val="21"/>
              </w:rPr>
              <w:t></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6,750,907.82</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6,558,011.14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908,475.46</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1,495,729.87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596,349.54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663,556.31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397,435.50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608,949.54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615,657.90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484,442.91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397,568.22</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73,008.01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73,008.01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47,440.00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64,609.10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94,481.00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148,676.95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66,009.09</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10,191,962.88</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2,325.00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152,935.00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994,610.03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1,964,196.19</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1,990,120.67</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719,773.74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21,573,141.86</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589,798.28</w:t>
            </w:r>
          </w:p>
        </w:tc>
      </w:tr>
      <w:tr>
        <w:trPr>
          <w:trHeight w:val="25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69,845,918.08</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409,067.47</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8,349,687.20</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零八一电子集团四川华昌电子有限公司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6,720.00</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47,559,201.90</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330,619.70</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626.00</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7,425,245.14</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13,937,516.05</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13,277,549.05</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582,247,478.80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185,880,939.56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40" w:right="1100"/>
        </w:sectPr>
      </w:pPr>
    </w:p>
    <w:p>
      <w:pPr>
        <w:spacing w:line="240" w:lineRule="auto" w:before="0"/>
        <w:rPr>
          <w:rFonts w:ascii="宋体" w:hAnsi="宋体" w:cs="宋体" w:eastAsia="宋体" w:hint="default"/>
          <w:sz w:val="20"/>
          <w:szCs w:val="20"/>
        </w:rPr>
      </w:pPr>
    </w:p>
    <w:p>
      <w:pPr>
        <w:pStyle w:val="BodyText"/>
        <w:spacing w:line="240" w:lineRule="auto" w:before="180"/>
        <w:ind w:left="558" w:right="0"/>
        <w:jc w:val="left"/>
      </w:pPr>
      <w:r>
        <w:rPr/>
        <w:t>关联方其他应付款</w:t>
      </w:r>
    </w:p>
    <w:p>
      <w:pPr>
        <w:spacing w:line="240" w:lineRule="auto" w:before="5"/>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851"/>
        <w:gridCol w:w="2052"/>
        <w:gridCol w:w="1964"/>
      </w:tblGrid>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9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5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49,400,705.18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51,993,572.04</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542,000.00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272,961.00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1,412,281.68</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32,393.00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360.00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198,121.15</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9,788.15</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四川瑞虹云信息技术有限责任公司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卢辉</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2,274,200.72</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临海市华杰汽车配件有限公司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2,000.00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上海威翌汽车配件有限公司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188,900.80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14,950.00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恒有源科技发展集团有限公司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2,800.00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8,603.60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2,894,401.08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2,957,051.39</w:t>
            </w:r>
          </w:p>
        </w:tc>
      </w:tr>
      <w:tr>
        <w:trPr>
          <w:trHeight w:val="348"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7,820,523.50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2,996,258.14</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109,709.75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637,644.61</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303,609.86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304,379.29</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四川长虹职业技术学校</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199,660.00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152,612.61</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102,818.53</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48"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零八一电子集团四川力源电子有限公司</w:t>
            </w:r>
            <w:r>
              <w:rPr>
                <w:rFonts w:ascii="Times New Roman" w:hAnsi="Times New Roman" w:cs="Times New Roman" w:eastAsia="Times New Roman" w:hint="default"/>
                <w:sz w:val="21"/>
                <w:szCs w:val="21"/>
              </w:rPr>
              <w:t></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55,378.18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33,490.00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5,141.00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8,841.00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169.00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4,941.59</w:t>
            </w:r>
          </w:p>
        </w:tc>
      </w:tr>
      <w:tr>
        <w:trPr>
          <w:trHeight w:val="35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1,130.00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1,130.00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22,247.55</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广元八一建筑勘察设计院有限公司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18,800.00</w:t>
            </w:r>
          </w:p>
        </w:tc>
      </w:tr>
      <w:tr>
        <w:trPr>
          <w:trHeight w:val="348"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1,521,454.08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2,185,020.50</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133,483.56</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69,822,135.99</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59,803,160.42</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144,358.08</w:t>
            </w: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29,096,419.80</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13,376,492.49</w:t>
            </w:r>
          </w:p>
        </w:tc>
        <w:tc>
          <w:tcPr>
            <w:tcW w:w="19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b/>
                <w:spacing w:val="-1"/>
                <w:sz w:val="21"/>
              </w:rPr>
              <w:t>182,557,839.02</w:t>
            </w:r>
            <w:r>
              <w:rPr>
                <w:rFonts w:ascii="Times New Roman"/>
                <w:spacing w:val="-1"/>
                <w:sz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pacing w:val="-1"/>
                <w:sz w:val="21"/>
              </w:rPr>
              <w:t>121,608,260.30</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pStyle w:val="Heading3"/>
        <w:spacing w:line="240" w:lineRule="auto" w:before="168"/>
        <w:ind w:left="597" w:right="0"/>
        <w:jc w:val="left"/>
      </w:pPr>
      <w:r>
        <w:rPr/>
        <w:t>关联方预收账款</w:t>
      </w:r>
    </w:p>
    <w:p>
      <w:pPr>
        <w:spacing w:line="240" w:lineRule="auto" w:before="4"/>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923"/>
        <w:gridCol w:w="1934"/>
        <w:gridCol w:w="2062"/>
      </w:tblGrid>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3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5,882,372.70</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2,901,849.33</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0.02</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1,754,840.93</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582,000.00</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211,325.00</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87,460.00</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3,050,425.55</w:t>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34"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0.01</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934"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2.03</w:t>
            </w:r>
          </w:p>
        </w:tc>
      </w:tr>
      <w:tr>
        <w:trPr>
          <w:trHeight w:val="348"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64,000.00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2,970,393.55</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合肥美菱太阳能科技有限责任公司</w:t>
            </w:r>
          </w:p>
        </w:tc>
        <w:tc>
          <w:tcPr>
            <w:tcW w:w="1934"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315,389.49</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0.06</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269,700.06</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长虹集团财务有限公司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503,773.59</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305,092.25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305,068.25</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663.90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663.90</w:t>
            </w:r>
          </w:p>
        </w:tc>
      </w:tr>
      <w:tr>
        <w:trPr>
          <w:trHeight w:val="348"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p>
        </w:tc>
        <w:tc>
          <w:tcPr>
            <w:tcW w:w="1934"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54,327.12</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305,080.00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350"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15,150,109.74</w:t>
            </w:r>
            <w:r>
              <w:rPr>
                <w:rFonts w:ascii="Times New Roman"/>
                <w:spacing w:val="-1"/>
                <w:sz w:val="21"/>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4,719,318.00</w:t>
            </w:r>
            <w:r>
              <w:rPr>
                <w:rFonts w:ascii="Times New Roman"/>
                <w:spacing w:val="-1"/>
                <w:sz w:val="21"/>
              </w:rPr>
            </w:r>
          </w:p>
        </w:tc>
      </w:tr>
    </w:tbl>
    <w:p>
      <w:pPr>
        <w:spacing w:line="240" w:lineRule="auto" w:before="2"/>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158" w:right="0"/>
        <w:jc w:val="left"/>
      </w:pPr>
      <w:r>
        <w:rPr/>
        <w:t>□适用√不适用</w:t>
      </w:r>
    </w:p>
    <w:p>
      <w:pPr>
        <w:spacing w:line="240" w:lineRule="auto" w:before="3"/>
        <w:rPr>
          <w:rFonts w:ascii="宋体" w:hAnsi="宋体" w:cs="宋体" w:eastAsia="宋体" w:hint="default"/>
          <w:sz w:val="23"/>
          <w:szCs w:val="23"/>
        </w:rPr>
      </w:pPr>
    </w:p>
    <w:p>
      <w:pPr>
        <w:pStyle w:val="Heading4"/>
        <w:spacing w:line="240" w:lineRule="auto" w:before="0"/>
        <w:ind w:left="15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left="158" w:right="0"/>
        <w:jc w:val="left"/>
      </w:pPr>
      <w:r>
        <w:rPr/>
        <w:t>□适用√不适用</w:t>
      </w:r>
    </w:p>
    <w:p>
      <w:pPr>
        <w:spacing w:line="240" w:lineRule="auto" w:before="11"/>
        <w:rPr>
          <w:rFonts w:ascii="宋体" w:hAnsi="宋体" w:cs="宋体" w:eastAsia="宋体" w:hint="default"/>
          <w:sz w:val="22"/>
          <w:szCs w:val="22"/>
        </w:rPr>
      </w:pPr>
    </w:p>
    <w:p>
      <w:pPr>
        <w:pStyle w:val="Heading4"/>
        <w:tabs>
          <w:tab w:pos="997" w:val="left" w:leader="none"/>
        </w:tabs>
        <w:spacing w:line="240" w:lineRule="auto" w:before="0"/>
        <w:ind w:left="158" w:right="0"/>
        <w:jc w:val="left"/>
        <w:rPr>
          <w:b w:val="0"/>
          <w:bCs w:val="0"/>
        </w:rPr>
      </w:pPr>
      <w:r>
        <w:rPr/>
        <w:t>十三、</w:t>
        <w:tab/>
        <w:t>股份支付</w:t>
      </w:r>
      <w:r>
        <w:rPr>
          <w:b w:val="0"/>
          <w:bCs w:val="0"/>
        </w:rPr>
      </w:r>
    </w:p>
    <w:p>
      <w:pPr>
        <w:pStyle w:val="Heading4"/>
        <w:spacing w:line="240" w:lineRule="auto" w:before="57"/>
        <w:ind w:left="15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58" w:right="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left="15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158" w:right="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15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58" w:right="0"/>
        <w:jc w:val="left"/>
      </w:pPr>
      <w:r>
        <w:rPr/>
        <w:t>□适用√不适用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4"/>
        <w:spacing w:line="240" w:lineRule="auto" w:before="0"/>
        <w:ind w:left="15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left="158" w:right="0"/>
        <w:jc w:val="left"/>
      </w:pPr>
      <w:r>
        <w:rPr/>
        <w:t>□适用√不适用</w:t>
      </w:r>
    </w:p>
    <w:p>
      <w:pPr>
        <w:spacing w:after="0" w:line="240" w:lineRule="auto"/>
        <w:jc w:val="left"/>
        <w:sectPr>
          <w:footerReference w:type="default" r:id="rId84"/>
          <w:pgSz w:w="11910" w:h="16840"/>
          <w:pgMar w:footer="1195" w:header="0" w:top="1120" w:bottom="1380" w:left="164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8"/>
        <w:ind w:left="138" w:right="0"/>
        <w:jc w:val="left"/>
      </w:pPr>
      <w:r>
        <w:rPr/>
        <w:t>□适用√不适用</w:t>
      </w:r>
    </w:p>
    <w:p>
      <w:pPr>
        <w:spacing w:line="240" w:lineRule="auto" w:before="11"/>
        <w:rPr>
          <w:rFonts w:ascii="宋体" w:hAnsi="宋体" w:cs="宋体" w:eastAsia="宋体" w:hint="default"/>
          <w:sz w:val="22"/>
          <w:szCs w:val="22"/>
        </w:rPr>
      </w:pPr>
    </w:p>
    <w:p>
      <w:pPr>
        <w:pStyle w:val="Heading4"/>
        <w:tabs>
          <w:tab w:pos="977" w:val="left" w:leader="none"/>
        </w:tabs>
        <w:spacing w:line="290" w:lineRule="auto" w:before="0"/>
        <w:ind w:left="138" w:right="66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37" w:lineRule="auto" w:before="17"/>
        <w:ind w:left="138" w:right="3467"/>
        <w:jc w:val="left"/>
      </w:pPr>
      <w:r>
        <w:rPr/>
        <w:t>√适用□不适用</w:t>
      </w:r>
      <w:r>
        <w:rPr>
          <w:spacing w:val="-103"/>
        </w:rPr>
        <w:t> </w:t>
      </w:r>
      <w:r>
        <w:rPr>
          <w:spacing w:val="-103"/>
        </w:rPr>
      </w:r>
      <w:r>
        <w:rPr>
          <w:spacing w:val="-2"/>
        </w:rPr>
        <w:t>资产负债表日存在的对外重要承诺、性质、金额</w:t>
      </w:r>
      <w:r>
        <w:rPr>
          <w:spacing w:val="-65"/>
        </w:rPr>
        <w:t> </w:t>
      </w:r>
      <w:r>
        <w:rPr>
          <w:spacing w:val="-65"/>
        </w:rPr>
      </w:r>
      <w:r>
        <w:rPr/>
        <w:t>详见本报告第五节三</w:t>
      </w:r>
      <w:r>
        <w:rPr>
          <w:rFonts w:ascii="Times New Roman" w:hAnsi="Times New Roman" w:cs="Times New Roman" w:eastAsia="Times New Roman" w:hint="default"/>
        </w:rPr>
        <w:t>.</w:t>
      </w:r>
      <w:r>
        <w:rPr/>
        <w:t>承诺事项履行情况</w:t>
      </w:r>
    </w:p>
    <w:p>
      <w:pPr>
        <w:spacing w:line="240" w:lineRule="auto" w:before="9"/>
        <w:rPr>
          <w:rFonts w:ascii="宋体" w:hAnsi="宋体" w:cs="宋体" w:eastAsia="宋体" w:hint="default"/>
          <w:sz w:val="21"/>
          <w:szCs w:val="21"/>
        </w:rPr>
      </w:pPr>
    </w:p>
    <w:p>
      <w:pPr>
        <w:pStyle w:val="Heading4"/>
        <w:spacing w:line="240" w:lineRule="auto" w:before="0"/>
        <w:ind w:left="138"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7"/>
        <w:ind w:left="138" w:right="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73" w:lineRule="exact" w:before="58"/>
        <w:ind w:left="138" w:right="0"/>
        <w:jc w:val="left"/>
      </w:pPr>
      <w:r>
        <w:rPr/>
        <w:t>√适用□不适用</w:t>
      </w:r>
    </w:p>
    <w:p>
      <w:pPr>
        <w:pStyle w:val="BodyText"/>
        <w:spacing w:line="280" w:lineRule="exact"/>
        <w:ind w:left="558" w:right="0"/>
        <w:jc w:val="left"/>
      </w:pPr>
      <w:r>
        <w:rPr>
          <w:rFonts w:ascii="Times New Roman" w:hAnsi="Times New Roman" w:cs="Times New Roman" w:eastAsia="Times New Roman" w:hint="default"/>
        </w:rPr>
        <w:t>1</w:t>
      </w:r>
      <w:r>
        <w:rPr/>
        <w:t>、</w:t>
      </w:r>
      <w:r>
        <w:rPr>
          <w:spacing w:val="1"/>
        </w:rPr>
        <w:t> </w:t>
      </w:r>
      <w:r>
        <w:rPr/>
        <w:t>诉讼事项</w:t>
      </w:r>
    </w:p>
    <w:p>
      <w:pPr>
        <w:pStyle w:val="BodyText"/>
        <w:spacing w:line="235" w:lineRule="auto"/>
        <w:ind w:left="138" w:right="130"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2"/>
        </w:rPr>
        <w:t> </w:t>
      </w:r>
      <w:r>
        <w:rPr>
          <w:spacing w:val="-3"/>
        </w:rPr>
        <w:t>年本公司的子公司远信租赁与唐山市福乐药业有限公司（以下简称“唐山福乐”）签订</w:t>
      </w:r>
      <w:r>
        <w:rPr>
          <w:w w:val="100"/>
        </w:rPr>
        <w:t> </w:t>
      </w:r>
      <w:r>
        <w:rPr>
          <w:spacing w:val="-2"/>
        </w:rPr>
        <w:t>了《买卖合同》和《融资租赁合同》，以售后回租的方式向唐山福乐提供融资租赁业务。后因唐</w:t>
      </w:r>
      <w:r>
        <w:rPr>
          <w:spacing w:val="-25"/>
        </w:rPr>
        <w:t> </w:t>
      </w:r>
      <w:r>
        <w:rPr>
          <w:spacing w:val="-25"/>
        </w:rPr>
      </w:r>
      <w:r>
        <w:rPr>
          <w:spacing w:val="-2"/>
        </w:rPr>
        <w:t>山福乐逾期支付租金，远信租赁就该事项提起了相关法律程序，查封了此案涉及的被执行人的土</w:t>
      </w:r>
      <w:r>
        <w:rPr>
          <w:spacing w:val="-25"/>
        </w:rPr>
        <w:t> </w:t>
      </w:r>
      <w:r>
        <w:rPr>
          <w:spacing w:val="-25"/>
        </w:rPr>
      </w:r>
      <w:r>
        <w:rPr>
          <w:spacing w:val="-2"/>
        </w:rPr>
        <w:t>地使用权和房产；评估事务所对上述机器设备按照处置的市场价值进行了评估，评估价值高于远</w:t>
      </w:r>
      <w:r>
        <w:rPr>
          <w:spacing w:val="-25"/>
        </w:rPr>
        <w:t> </w:t>
      </w:r>
      <w:r>
        <w:rPr>
          <w:spacing w:val="-25"/>
        </w:rPr>
      </w:r>
      <w:r>
        <w:rPr/>
        <w:t>信租赁对唐山福乐的应收款项账面净值。</w:t>
      </w:r>
    </w:p>
    <w:p>
      <w:pPr>
        <w:pStyle w:val="BodyText"/>
        <w:spacing w:line="272" w:lineRule="exact" w:before="27"/>
        <w:ind w:left="138" w:right="128" w:firstLine="419"/>
        <w:jc w:val="both"/>
      </w:pPr>
      <w:r>
        <w:rPr>
          <w:spacing w:val="-4"/>
        </w:rPr>
        <w:t>目前唐山福乐经营正常，具有还款意愿和还款能力，并从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5"/>
        </w:rPr>
        <w:t>月起开始持续、稳定的回</w:t>
      </w:r>
      <w:r>
        <w:rPr>
          <w:w w:val="100"/>
        </w:rPr>
        <w:t> </w:t>
      </w:r>
      <w:r>
        <w:rPr/>
        <w:t>款，公司判断应收款项不存在减值迹象，未对长期应收款计提坏账准备。</w:t>
      </w:r>
    </w:p>
    <w:p>
      <w:pPr>
        <w:pStyle w:val="Heading3"/>
        <w:spacing w:line="240" w:lineRule="auto" w:before="159"/>
        <w:ind w:left="577" w:right="0"/>
        <w:jc w:val="left"/>
      </w:pPr>
      <w:r>
        <w:rPr>
          <w:rFonts w:ascii="Times New Roman" w:hAnsi="Times New Roman" w:cs="Times New Roman" w:eastAsia="Times New Roman" w:hint="default"/>
        </w:rPr>
        <w:t>2</w:t>
      </w:r>
      <w:r>
        <w:rPr/>
        <w:t>、对外提供担保形成的或有负债：（单位：元）</w:t>
      </w:r>
    </w:p>
    <w:p>
      <w:pPr>
        <w:spacing w:line="240" w:lineRule="auto" w:before="1"/>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154"/>
        <w:gridCol w:w="2823"/>
        <w:gridCol w:w="1320"/>
        <w:gridCol w:w="1255"/>
        <w:gridCol w:w="1162"/>
        <w:gridCol w:w="1008"/>
      </w:tblGrid>
      <w:tr>
        <w:trPr>
          <w:trHeight w:val="487"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57"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b/>
                <w:bCs/>
                <w:spacing w:val="-33"/>
                <w:sz w:val="18"/>
                <w:szCs w:val="18"/>
              </w:rPr>
              <w:t>担保是否已</w:t>
            </w:r>
            <w:r>
              <w:rPr>
                <w:rFonts w:ascii="宋体" w:hAnsi="宋体" w:cs="宋体" w:eastAsia="宋体" w:hint="default"/>
                <w:spacing w:val="-33"/>
                <w:sz w:val="18"/>
                <w:szCs w:val="18"/>
              </w:rPr>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b/>
                <w:bCs/>
                <w:spacing w:val="-33"/>
                <w:sz w:val="18"/>
                <w:szCs w:val="18"/>
              </w:rPr>
              <w:t>经履行完毕</w:t>
            </w:r>
            <w:r>
              <w:rPr>
                <w:rFonts w:ascii="宋体" w:hAnsi="宋体" w:cs="宋体" w:eastAsia="宋体" w:hint="default"/>
                <w:spacing w:val="-33"/>
                <w:sz w:val="18"/>
                <w:szCs w:val="18"/>
              </w:rPr>
            </w:r>
          </w:p>
        </w:tc>
      </w:tr>
      <w:tr>
        <w:trPr>
          <w:trHeight w:val="302"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罗江县明亮电器城</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2017.07.14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2018.01.07</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30,000.00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2017.07.27</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Times New Roman" w:hAnsi="Times New Roman" w:cs="Times New Roman" w:eastAsia="Times New Roman" w:hint="default"/>
                <w:sz w:val="21"/>
                <w:szCs w:val="21"/>
              </w:rPr>
            </w:pPr>
            <w:r>
              <w:rPr>
                <w:rFonts w:ascii="Times New Roman"/>
                <w:sz w:val="21"/>
              </w:rPr>
              <w:t>2018.01.22</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2017.07.27</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2018.01.20</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30,000.00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2017.07.27</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2018.01.15</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2017.08.08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2018.02.05</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2017.08.08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2018.02.05</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5"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2017.08.08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2018.02.05</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2017.09.06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2018.08.28</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2017.09.06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2018.08.28</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30,000.00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2017.09.06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2018.02.28</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2017.09.06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2018.03.01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2017.09.06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2018.03.01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2017.09.06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2018.03.01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2018.06.26</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footerReference w:type="default" r:id="rId85"/>
          <w:pgSz w:w="11910" w:h="16840"/>
          <w:pgMar w:footer="1195" w:header="0" w:top="1120" w:bottom="1380" w:left="1660" w:right="1140"/>
          <w:pgNumType w:start="2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154"/>
        <w:gridCol w:w="2823"/>
        <w:gridCol w:w="1320"/>
        <w:gridCol w:w="1255"/>
        <w:gridCol w:w="1162"/>
        <w:gridCol w:w="1008"/>
      </w:tblGrid>
      <w:tr>
        <w:trPr>
          <w:trHeight w:val="567"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Times New Roman" w:hAnsi="Times New Roman" w:cs="Times New Roman" w:eastAsia="Times New Roman" w:hint="default"/>
                <w:sz w:val="21"/>
                <w:szCs w:val="21"/>
              </w:rPr>
            </w:pPr>
            <w:r>
              <w:rPr>
                <w:rFonts w:ascii="Times New Roman"/>
                <w:sz w:val="21"/>
              </w:rPr>
              <w:t>2018.06.10</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Times New Roman" w:hAnsi="Times New Roman" w:cs="Times New Roman" w:eastAsia="Times New Roman" w:hint="default"/>
                <w:sz w:val="21"/>
                <w:szCs w:val="21"/>
              </w:rPr>
            </w:pPr>
            <w:r>
              <w:rPr>
                <w:rFonts w:ascii="Times New Roman"/>
                <w:sz w:val="21"/>
              </w:rPr>
              <w:t>2018.06.11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Times New Roman" w:hAnsi="Times New Roman" w:cs="Times New Roman" w:eastAsia="Times New Roman" w:hint="default"/>
                <w:sz w:val="21"/>
                <w:szCs w:val="21"/>
              </w:rPr>
            </w:pPr>
            <w:r>
              <w:rPr>
                <w:rFonts w:ascii="Times New Roman"/>
                <w:sz w:val="21"/>
              </w:rPr>
              <w:t>2018.06.11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Times New Roman" w:hAnsi="Times New Roman" w:cs="Times New Roman" w:eastAsia="Times New Roman" w:hint="default"/>
                <w:sz w:val="21"/>
                <w:szCs w:val="21"/>
              </w:rPr>
            </w:pPr>
            <w:r>
              <w:rPr>
                <w:rFonts w:ascii="Times New Roman"/>
                <w:sz w:val="21"/>
              </w:rPr>
              <w:t>2018.06.11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Times New Roman" w:hAnsi="Times New Roman" w:cs="Times New Roman" w:eastAsia="Times New Roman" w:hint="default"/>
                <w:sz w:val="21"/>
                <w:szCs w:val="21"/>
              </w:rPr>
            </w:pPr>
            <w:r>
              <w:rPr>
                <w:rFonts w:ascii="Times New Roman"/>
                <w:sz w:val="21"/>
              </w:rPr>
              <w:t>2018.06.11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绵阳市游仙区顺康电器经营</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Times New Roman" w:hAnsi="Times New Roman" w:cs="Times New Roman" w:eastAsia="Times New Roman" w:hint="default"/>
                <w:sz w:val="21"/>
                <w:szCs w:val="21"/>
              </w:rPr>
            </w:pPr>
            <w:r>
              <w:rPr>
                <w:rFonts w:ascii="Times New Roman"/>
                <w:sz w:val="21"/>
              </w:rPr>
              <w:t>2018.06.11</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绵阳宏昌新科贸易有限公司</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2018.06.07</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绵阳宏昌新科贸易有限公司</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420,000.00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2018.06.07</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绵阳宏昌新科贸易有限公司</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350,000.00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98" w:right="0"/>
              <w:jc w:val="left"/>
              <w:rPr>
                <w:rFonts w:ascii="Times New Roman" w:hAnsi="Times New Roman" w:cs="Times New Roman" w:eastAsia="Times New Roman" w:hint="default"/>
                <w:sz w:val="21"/>
                <w:szCs w:val="21"/>
              </w:rPr>
            </w:pPr>
            <w:r>
              <w:rPr>
                <w:rFonts w:ascii="Times New Roman"/>
                <w:sz w:val="21"/>
              </w:rPr>
              <w:t>2018.06.07</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2018.06.07</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2"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2018.06.18</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98" w:right="0"/>
              <w:jc w:val="left"/>
              <w:rPr>
                <w:rFonts w:ascii="Times New Roman" w:hAnsi="Times New Roman" w:cs="Times New Roman" w:eastAsia="Times New Roman" w:hint="default"/>
                <w:sz w:val="21"/>
                <w:szCs w:val="21"/>
              </w:rPr>
            </w:pPr>
            <w:r>
              <w:rPr>
                <w:rFonts w:ascii="Times New Roman"/>
                <w:sz w:val="21"/>
              </w:rPr>
              <w:t>2018.06.25</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6" w:right="0"/>
              <w:jc w:val="left"/>
              <w:rPr>
                <w:rFonts w:ascii="宋体" w:hAnsi="宋体" w:cs="宋体" w:eastAsia="宋体" w:hint="default"/>
                <w:sz w:val="21"/>
                <w:szCs w:val="21"/>
              </w:rPr>
            </w:pPr>
            <w:r>
              <w:rPr>
                <w:rFonts w:ascii="宋体" w:hAnsi="宋体" w:cs="宋体" w:eastAsia="宋体" w:hint="default"/>
                <w:sz w:val="21"/>
                <w:szCs w:val="21"/>
              </w:rPr>
              <w:t>盐亭县天霸家电商行</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2017.12.28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2018.06.25</w:t>
            </w:r>
          </w:p>
        </w:tc>
        <w:tc>
          <w:tcPr>
            <w:tcW w:w="100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5" w:hRule="exact"/>
        </w:trPr>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23" w:type="dxa"/>
            <w:tcBorders>
              <w:top w:val="single" w:sz="8" w:space="0" w:color="000000"/>
              <w:left w:val="single" w:sz="8" w:space="0" w:color="000000"/>
              <w:bottom w:val="single" w:sz="8" w:space="0" w:color="000000"/>
              <w:right w:val="single" w:sz="8" w:space="0" w:color="000000"/>
            </w:tcBorders>
          </w:tcPr>
          <w:p>
            <w:pP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b/>
                <w:sz w:val="21"/>
              </w:rPr>
              <w:t>2,560,000.00</w:t>
            </w:r>
            <w:r>
              <w:rPr>
                <w:rFonts w:ascii="Times New Roman"/>
                <w:sz w:val="21"/>
              </w:rPr>
            </w:r>
          </w:p>
        </w:tc>
        <w:tc>
          <w:tcPr>
            <w:tcW w:w="1255"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008" w:type="dxa"/>
            <w:tcBorders>
              <w:top w:val="single" w:sz="8" w:space="0" w:color="000000"/>
              <w:left w:val="single" w:sz="8" w:space="0" w:color="000000"/>
              <w:bottom w:val="single" w:sz="8" w:space="0" w:color="000000"/>
              <w:right w:val="single" w:sz="8" w:space="0" w:color="000000"/>
            </w:tcBorders>
          </w:tcPr>
          <w:p>
            <w:pPr/>
          </w:p>
        </w:tc>
      </w:tr>
    </w:tbl>
    <w:p>
      <w:pPr>
        <w:pStyle w:val="Heading3"/>
        <w:spacing w:line="266" w:lineRule="exact"/>
        <w:ind w:left="469" w:right="0"/>
        <w:jc w:val="left"/>
      </w:pPr>
      <w:r>
        <w:rPr/>
        <w:t>公司对子公司、子公司对子公司的担保具体情况，详见本附注十一（二）</w:t>
      </w:r>
      <w:r>
        <w:rPr>
          <w:rFonts w:ascii="Times New Roman" w:hAnsi="Times New Roman" w:cs="Times New Roman" w:eastAsia="Times New Roman" w:hint="default"/>
        </w:rPr>
        <w:t>.6</w:t>
      </w:r>
      <w:r>
        <w:rPr/>
        <w:t>“关联担保”</w:t>
      </w:r>
    </w:p>
    <w:p>
      <w:pPr>
        <w:pStyle w:val="Heading3"/>
        <w:spacing w:line="240" w:lineRule="auto" w:before="170"/>
        <w:ind w:left="577" w:right="0"/>
        <w:jc w:val="left"/>
      </w:pPr>
      <w:r>
        <w:rPr>
          <w:rFonts w:ascii="Times New Roman" w:hAnsi="Times New Roman" w:cs="Times New Roman" w:eastAsia="Times New Roman" w:hint="default"/>
        </w:rPr>
        <w:t>3</w:t>
      </w:r>
      <w:r>
        <w:rPr/>
        <w:t>、华意压缩子公司上海威乐固定资产减值风险</w:t>
      </w:r>
    </w:p>
    <w:p>
      <w:pPr>
        <w:pStyle w:val="Heading3"/>
        <w:spacing w:line="295" w:lineRule="auto" w:before="176"/>
        <w:ind w:right="411" w:firstLine="439"/>
        <w:jc w:val="both"/>
      </w:pPr>
      <w:r>
        <w:rPr/>
        <w:t>根据</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spacing w:val="-4"/>
        </w:rPr>
        <w:t>日上海市松江区规划管理局出具的《关于上海威乐汽车空调器有限</w:t>
      </w:r>
      <w:r>
        <w:rPr>
          <w:w w:val="100"/>
        </w:rPr>
        <w:t> </w:t>
      </w:r>
      <w:r>
        <w:rPr/>
        <w:t>公司建造生产用房工程设计方案的批复》、《建设工程许可证》及《建设工程项目表》，上</w:t>
      </w:r>
      <w:r>
        <w:rPr>
          <w:spacing w:val="-78"/>
        </w:rPr>
        <w:t> </w:t>
      </w:r>
      <w:r>
        <w:rPr>
          <w:spacing w:val="-78"/>
        </w:rPr>
      </w:r>
      <w:r>
        <w:rPr>
          <w:spacing w:val="-6"/>
        </w:rPr>
        <w:t>海威乐部分房屋建筑物未在规划范围内，属于违章建筑，无法办理房屋所有权证。截至年末，</w:t>
      </w:r>
      <w:r>
        <w:rPr>
          <w:spacing w:val="-62"/>
        </w:rPr>
        <w:t> </w:t>
      </w:r>
      <w:r>
        <w:rPr>
          <w:spacing w:val="-62"/>
        </w:rPr>
      </w:r>
      <w:r>
        <w:rPr/>
        <w:t>公司违章建筑账面情况如下：</w:t>
      </w:r>
    </w:p>
    <w:p>
      <w:pPr>
        <w:pStyle w:val="Heading3"/>
        <w:spacing w:line="240" w:lineRule="auto" w:before="141"/>
        <w:ind w:left="0" w:right="411"/>
        <w:jc w:val="right"/>
      </w:pPr>
      <w:r>
        <w:rPr>
          <w:spacing w:val="-1"/>
        </w:rPr>
        <w:t>单位：元币种：人民币</w:t>
      </w:r>
    </w:p>
    <w:p>
      <w:pPr>
        <w:spacing w:line="240" w:lineRule="auto" w:before="2"/>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727"/>
        <w:gridCol w:w="2708"/>
        <w:gridCol w:w="1282"/>
        <w:gridCol w:w="1363"/>
        <w:gridCol w:w="1527"/>
        <w:gridCol w:w="1526"/>
      </w:tblGrid>
      <w:tr>
        <w:trPr>
          <w:trHeight w:val="350" w:hRule="exact"/>
        </w:trPr>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74"/>
              <w:ind w:left="146"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708" w:type="dxa"/>
            <w:vMerge w:val="restart"/>
            <w:tcBorders>
              <w:top w:val="single" w:sz="4" w:space="0" w:color="000000"/>
              <w:left w:val="single" w:sz="4" w:space="0" w:color="000000"/>
              <w:right w:val="single" w:sz="4" w:space="0" w:color="000000"/>
            </w:tcBorders>
          </w:tcPr>
          <w:p>
            <w:pPr>
              <w:pStyle w:val="TableParagraph"/>
              <w:spacing w:line="240" w:lineRule="auto" w:before="174"/>
              <w:ind w:left="820" w:right="0"/>
              <w:jc w:val="left"/>
              <w:rPr>
                <w:rFonts w:ascii="宋体" w:hAnsi="宋体" w:cs="宋体" w:eastAsia="宋体" w:hint="default"/>
                <w:sz w:val="21"/>
                <w:szCs w:val="21"/>
              </w:rPr>
            </w:pPr>
            <w:r>
              <w:rPr>
                <w:rFonts w:ascii="宋体" w:hAnsi="宋体" w:cs="宋体" w:eastAsia="宋体" w:hint="default"/>
                <w:b/>
                <w:bCs/>
                <w:sz w:val="21"/>
                <w:szCs w:val="21"/>
              </w:rPr>
              <w:t>建筑物名称</w:t>
            </w:r>
            <w:r>
              <w:rPr>
                <w:rFonts w:ascii="宋体" w:hAnsi="宋体" w:cs="宋体" w:eastAsia="宋体" w:hint="default"/>
                <w:sz w:val="21"/>
                <w:szCs w:val="21"/>
              </w:rPr>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74"/>
              <w:ind w:left="213" w:right="0"/>
              <w:jc w:val="left"/>
              <w:rPr>
                <w:rFonts w:ascii="宋体" w:hAnsi="宋体" w:cs="宋体" w:eastAsia="宋体" w:hint="default"/>
                <w:sz w:val="21"/>
                <w:szCs w:val="21"/>
              </w:rPr>
            </w:pPr>
            <w:r>
              <w:rPr>
                <w:rFonts w:ascii="宋体" w:hAnsi="宋体" w:cs="宋体" w:eastAsia="宋体" w:hint="default"/>
                <w:b/>
                <w:bCs/>
                <w:sz w:val="21"/>
                <w:szCs w:val="21"/>
              </w:rPr>
              <w:t>建筑面积</w:t>
            </w:r>
            <w:r>
              <w:rPr>
                <w:rFonts w:ascii="宋体" w:hAnsi="宋体" w:cs="宋体" w:eastAsia="宋体" w:hint="default"/>
                <w:sz w:val="21"/>
                <w:szCs w:val="21"/>
              </w:rPr>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74"/>
              <w:ind w:left="254" w:right="0"/>
              <w:jc w:val="left"/>
              <w:rPr>
                <w:rFonts w:ascii="宋体" w:hAnsi="宋体" w:cs="宋体" w:eastAsia="宋体" w:hint="default"/>
                <w:sz w:val="21"/>
                <w:szCs w:val="21"/>
              </w:rPr>
            </w:pPr>
            <w:r>
              <w:rPr>
                <w:rFonts w:ascii="宋体" w:hAnsi="宋体" w:cs="宋体" w:eastAsia="宋体" w:hint="default"/>
                <w:b/>
                <w:bCs/>
                <w:sz w:val="21"/>
                <w:szCs w:val="21"/>
              </w:rPr>
              <w:t>启用日期</w:t>
            </w:r>
            <w:r>
              <w:rPr>
                <w:rFonts w:ascii="宋体" w:hAnsi="宋体" w:cs="宋体" w:eastAsia="宋体" w:hint="default"/>
                <w:sz w:val="21"/>
                <w:szCs w:val="21"/>
              </w:rPr>
            </w:r>
          </w:p>
        </w:tc>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348" w:hRule="exact"/>
        </w:trPr>
        <w:tc>
          <w:tcPr>
            <w:tcW w:w="727" w:type="dxa"/>
            <w:vMerge/>
            <w:tcBorders>
              <w:left w:val="single" w:sz="4" w:space="0" w:color="000000"/>
              <w:bottom w:val="single" w:sz="4" w:space="0" w:color="000000"/>
              <w:right w:val="single" w:sz="4" w:space="0" w:color="000000"/>
            </w:tcBorders>
          </w:tcPr>
          <w:p>
            <w:pPr/>
          </w:p>
        </w:tc>
        <w:tc>
          <w:tcPr>
            <w:tcW w:w="2708"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5" w:right="0"/>
              <w:jc w:val="left"/>
              <w:rPr>
                <w:rFonts w:ascii="宋体" w:hAnsi="宋体" w:cs="宋体" w:eastAsia="宋体" w:hint="default"/>
                <w:sz w:val="21"/>
                <w:szCs w:val="21"/>
              </w:rPr>
            </w:pPr>
            <w:r>
              <w:rPr>
                <w:rFonts w:ascii="宋体" w:hAnsi="宋体" w:cs="宋体" w:eastAsia="宋体" w:hint="default"/>
                <w:b/>
                <w:bCs/>
                <w:sz w:val="21"/>
                <w:szCs w:val="21"/>
              </w:rPr>
              <w:t>资产原值</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5" w:right="0"/>
              <w:jc w:val="left"/>
              <w:rPr>
                <w:rFonts w:ascii="宋体" w:hAnsi="宋体" w:cs="宋体" w:eastAsia="宋体" w:hint="default"/>
                <w:sz w:val="21"/>
                <w:szCs w:val="21"/>
              </w:rPr>
            </w:pPr>
            <w:r>
              <w:rPr>
                <w:rFonts w:ascii="宋体" w:hAnsi="宋体" w:cs="宋体" w:eastAsia="宋体" w:hint="default"/>
                <w:b/>
                <w:bCs/>
                <w:sz w:val="21"/>
                <w:szCs w:val="21"/>
              </w:rPr>
              <w:t>资产净值</w:t>
            </w:r>
            <w:r>
              <w:rPr>
                <w:rFonts w:ascii="宋体" w:hAnsi="宋体" w:cs="宋体" w:eastAsia="宋体" w:hint="default"/>
                <w:sz w:val="21"/>
                <w:szCs w:val="21"/>
              </w:rPr>
            </w:r>
          </w:p>
        </w:tc>
      </w:tr>
      <w:tr>
        <w:trPr>
          <w:trHeight w:val="350" w:hRule="exact"/>
        </w:trPr>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left"/>
              <w:rPr>
                <w:rFonts w:ascii="宋体" w:hAnsi="宋体" w:cs="宋体" w:eastAsia="宋体" w:hint="default"/>
                <w:sz w:val="21"/>
                <w:szCs w:val="21"/>
              </w:rPr>
            </w:pPr>
            <w:r>
              <w:rPr>
                <w:rFonts w:ascii="宋体" w:hAnsi="宋体" w:cs="宋体" w:eastAsia="宋体" w:hint="default"/>
                <w:sz w:val="21"/>
                <w:szCs w:val="21"/>
              </w:rPr>
              <w:t>公司办公楼</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4,743 </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2004-12-31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9" w:right="0"/>
              <w:jc w:val="left"/>
              <w:rPr>
                <w:rFonts w:ascii="Times New Roman" w:hAnsi="Times New Roman" w:cs="Times New Roman" w:eastAsia="Times New Roman" w:hint="default"/>
                <w:sz w:val="21"/>
                <w:szCs w:val="21"/>
              </w:rPr>
            </w:pPr>
            <w:r>
              <w:rPr>
                <w:rFonts w:ascii="Times New Roman"/>
                <w:sz w:val="21"/>
              </w:rPr>
              <w:t>4,082,304.19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1,559,610.26</w:t>
            </w:r>
          </w:p>
        </w:tc>
      </w:tr>
      <w:tr>
        <w:trPr>
          <w:trHeight w:val="351" w:hRule="exact"/>
        </w:trPr>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公司西厂房（技术中心）</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1,670 </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2007-3-8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9" w:right="0"/>
              <w:jc w:val="left"/>
              <w:rPr>
                <w:rFonts w:ascii="Times New Roman" w:hAnsi="Times New Roman" w:cs="Times New Roman" w:eastAsia="Times New Roman" w:hint="default"/>
                <w:sz w:val="21"/>
                <w:szCs w:val="21"/>
              </w:rPr>
            </w:pPr>
            <w:r>
              <w:rPr>
                <w:rFonts w:ascii="Times New Roman"/>
                <w:sz w:val="21"/>
              </w:rPr>
              <w:t>3,800,000.00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1,857,883.33</w:t>
            </w:r>
          </w:p>
        </w:tc>
      </w:tr>
      <w:tr>
        <w:trPr>
          <w:trHeight w:val="350" w:hRule="exact"/>
        </w:trPr>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新厂房（新电子车间）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2012-12-28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9" w:right="0"/>
              <w:jc w:val="left"/>
              <w:rPr>
                <w:rFonts w:ascii="Times New Roman" w:hAnsi="Times New Roman" w:cs="Times New Roman" w:eastAsia="Times New Roman" w:hint="default"/>
                <w:sz w:val="21"/>
                <w:szCs w:val="21"/>
              </w:rPr>
            </w:pPr>
            <w:r>
              <w:rPr>
                <w:rFonts w:ascii="Times New Roman"/>
                <w:sz w:val="21"/>
              </w:rPr>
              <w:t>1,095,719.30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834,983.73</w:t>
            </w:r>
          </w:p>
        </w:tc>
      </w:tr>
      <w:tr>
        <w:trPr>
          <w:trHeight w:val="350" w:hRule="exact"/>
        </w:trPr>
        <w:tc>
          <w:tcPr>
            <w:tcW w:w="3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7,285 </w:t>
            </w:r>
            <w:r>
              <w:rPr>
                <w:rFonts w:ascii="宋体" w:hAnsi="宋体" w:cs="宋体" w:eastAsia="宋体" w:hint="default"/>
                <w:b/>
                <w:bCs/>
                <w:sz w:val="21"/>
                <w:szCs w:val="21"/>
              </w:rPr>
              <w:t>㎡</w:t>
            </w:r>
            <w:r>
              <w:rPr>
                <w:rFonts w:ascii="宋体" w:hAnsi="宋体" w:cs="宋体" w:eastAsia="宋体" w:hint="default"/>
                <w:sz w:val="21"/>
                <w:szCs w:val="21"/>
              </w:rPr>
            </w:r>
          </w:p>
        </w:tc>
        <w:tc>
          <w:tcPr>
            <w:tcW w:w="136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9" w:right="0"/>
              <w:jc w:val="left"/>
              <w:rPr>
                <w:rFonts w:ascii="Times New Roman" w:hAnsi="Times New Roman" w:cs="Times New Roman" w:eastAsia="Times New Roman" w:hint="default"/>
                <w:sz w:val="21"/>
                <w:szCs w:val="21"/>
              </w:rPr>
            </w:pPr>
            <w:r>
              <w:rPr>
                <w:rFonts w:ascii="Times New Roman"/>
                <w:b/>
                <w:sz w:val="21"/>
              </w:rPr>
              <w:t>8,978,023.49</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9" w:right="0"/>
              <w:jc w:val="left"/>
              <w:rPr>
                <w:rFonts w:ascii="Times New Roman" w:hAnsi="Times New Roman" w:cs="Times New Roman" w:eastAsia="Times New Roman" w:hint="default"/>
                <w:sz w:val="21"/>
                <w:szCs w:val="21"/>
              </w:rPr>
            </w:pPr>
            <w:r>
              <w:rPr>
                <w:rFonts w:ascii="Times New Roman"/>
                <w:b/>
                <w:sz w:val="21"/>
              </w:rPr>
              <w:t>4,252,477.32</w:t>
            </w:r>
            <w:r>
              <w:rPr>
                <w:rFonts w:ascii="Times New Roman"/>
                <w:sz w:val="21"/>
              </w:rPr>
            </w:r>
          </w:p>
        </w:tc>
      </w:tr>
    </w:tbl>
    <w:p>
      <w:pPr>
        <w:spacing w:line="240" w:lineRule="auto" w:before="0"/>
        <w:rPr>
          <w:rFonts w:ascii="宋体" w:hAnsi="宋体" w:cs="宋体" w:eastAsia="宋体" w:hint="default"/>
          <w:sz w:val="9"/>
          <w:szCs w:val="9"/>
        </w:rPr>
      </w:pPr>
    </w:p>
    <w:p>
      <w:pPr>
        <w:pStyle w:val="Heading3"/>
        <w:spacing w:line="300" w:lineRule="auto" w:before="32"/>
        <w:ind w:right="0" w:firstLine="439"/>
        <w:jc w:val="left"/>
      </w:pPr>
      <w:r>
        <w:rPr/>
        <w:t>截至本报告日，松江区九亭镇生态环境综合整治工作已暂告一段落，上海威乐尚未收到</w:t>
      </w:r>
      <w:r>
        <w:rPr>
          <w:w w:val="100"/>
        </w:rPr>
        <w:t> </w:t>
      </w:r>
      <w:r>
        <w:rPr>
          <w:spacing w:val="-1"/>
        </w:rPr>
        <w:t>政府的拆除通知，上述房屋建筑物是否将被强制拆除及是否能取得拆迁补助存在不确定性。</w:t>
      </w:r>
    </w:p>
    <w:p>
      <w:pPr>
        <w:spacing w:line="240" w:lineRule="auto" w:before="3"/>
        <w:rPr>
          <w:rFonts w:ascii="宋体" w:hAnsi="宋体" w:cs="宋体" w:eastAsia="宋体" w:hint="default"/>
          <w:sz w:val="19"/>
          <w:szCs w:val="19"/>
        </w:rPr>
      </w:pPr>
    </w:p>
    <w:p>
      <w:pPr>
        <w:pStyle w:val="Heading4"/>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8"/>
        <w:ind w:left="138" w:right="0"/>
        <w:jc w:val="left"/>
      </w:pPr>
      <w:r>
        <w:rPr/>
        <w:t>□适用√不适用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9"/>
        <w:ind w:left="138" w:right="0"/>
        <w:jc w:val="left"/>
      </w:pPr>
      <w:r>
        <w:rPr/>
        <w:t>□适用√不适用</w:t>
      </w:r>
    </w:p>
    <w:p>
      <w:pPr>
        <w:spacing w:after="0" w:line="240" w:lineRule="auto"/>
        <w:jc w:val="left"/>
        <w:sectPr>
          <w:pgSz w:w="11910" w:h="16840"/>
          <w:pgMar w:header="0" w:footer="1195" w:top="1120" w:bottom="1380" w:left="1660" w:right="8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tabs>
          <w:tab w:pos="1057" w:val="left" w:leader="none"/>
        </w:tabs>
        <w:spacing w:line="240" w:lineRule="auto"/>
        <w:ind w:right="-16"/>
        <w:jc w:val="left"/>
        <w:rPr>
          <w:b w:val="0"/>
          <w:bCs w:val="0"/>
        </w:rPr>
      </w:pPr>
      <w:r>
        <w:rPr/>
        <w:t>十五、</w:t>
        <w:tab/>
        <w:t>资产负债表日后事项</w:t>
      </w:r>
      <w:r>
        <w:rPr>
          <w:b w:val="0"/>
          <w:bCs w:val="0"/>
        </w:rPr>
      </w:r>
    </w:p>
    <w:p>
      <w:pPr>
        <w:pStyle w:val="Heading4"/>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16"/>
        <w:jc w:val="left"/>
      </w:pPr>
      <w:r>
        <w:rPr/>
        <w:t>□适用√不适用</w:t>
      </w:r>
    </w:p>
    <w:p>
      <w:pPr>
        <w:pStyle w:val="Heading4"/>
        <w:spacing w:line="240" w:lineRule="auto" w:before="58"/>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59" w:space="377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55,394,930.66</w:t>
            </w:r>
          </w:p>
        </w:tc>
      </w:tr>
    </w:tbl>
    <w:p>
      <w:pPr>
        <w:pStyle w:val="BodyText"/>
        <w:spacing w:line="248" w:lineRule="exact"/>
        <w:ind w:left="743" w:right="20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spacing w:val="-4"/>
        </w:rPr>
        <w:t>日，公司第十届董事会第十会议审议通过了《</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1"/>
        </w:rPr>
        <w:t> </w:t>
      </w:r>
      <w:r>
        <w:rPr>
          <w:spacing w:val="-6"/>
        </w:rPr>
        <w:t>年度利润分配预案》：以</w:t>
      </w:r>
    </w:p>
    <w:p>
      <w:pPr>
        <w:pStyle w:val="BodyText"/>
        <w:spacing w:line="272" w:lineRule="exact"/>
        <w:ind w:right="0"/>
        <w:jc w:val="both"/>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5"/>
        </w:rPr>
        <w:t> </w:t>
      </w:r>
      <w:r>
        <w:rPr>
          <w:w w:val="100"/>
        </w:rPr>
        <w:t>年</w:t>
      </w:r>
      <w:r>
        <w:rPr>
          <w:spacing w:val="-5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57"/>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7"/>
        </w:rPr>
        <w:t> </w:t>
      </w:r>
      <w:r>
        <w:rPr>
          <w:w w:val="100"/>
        </w:rPr>
        <w:t>日</w:t>
      </w:r>
      <w:r>
        <w:rPr>
          <w:spacing w:val="-3"/>
          <w:w w:val="100"/>
        </w:rPr>
        <w:t>的</w:t>
      </w:r>
      <w:r>
        <w:rPr>
          <w:w w:val="100"/>
        </w:rPr>
        <w:t>总</w:t>
      </w:r>
      <w:r>
        <w:rPr>
          <w:spacing w:val="-3"/>
          <w:w w:val="100"/>
        </w:rPr>
        <w:t>股</w:t>
      </w:r>
      <w:r>
        <w:rPr>
          <w:w w:val="100"/>
        </w:rPr>
        <w:t>本</w:t>
      </w:r>
      <w:r>
        <w:rPr>
          <w:spacing w:val="-57"/>
        </w:rPr>
        <w:t> </w:t>
      </w:r>
      <w:r>
        <w:rPr>
          <w:rFonts w:ascii="Times New Roman" w:hAnsi="Times New Roman" w:cs="Times New Roman" w:eastAsia="Times New Roman" w:hint="default"/>
          <w:w w:val="100"/>
        </w:rPr>
        <w:t>4,616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244,</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22</w:t>
      </w:r>
      <w:r>
        <w:rPr>
          <w:rFonts w:ascii="Times New Roman" w:hAnsi="Times New Roman" w:cs="Times New Roman" w:eastAsia="Times New Roman" w:hint="default"/>
          <w:spacing w:val="-5"/>
        </w:rPr>
        <w:t> </w:t>
      </w:r>
      <w:r>
        <w:rPr>
          <w:spacing w:val="-3"/>
          <w:w w:val="100"/>
        </w:rPr>
        <w:t>股</w:t>
      </w:r>
      <w:r>
        <w:rPr>
          <w:w w:val="100"/>
        </w:rPr>
        <w:t>为</w:t>
      </w:r>
      <w:r>
        <w:rPr>
          <w:spacing w:val="-3"/>
          <w:w w:val="100"/>
        </w:rPr>
        <w:t>基数</w:t>
      </w:r>
      <w:r>
        <w:rPr>
          <w:spacing w:val="-106"/>
          <w:w w:val="100"/>
        </w:rPr>
        <w:t>，</w:t>
      </w:r>
      <w:r>
        <w:rPr>
          <w:w w:val="100"/>
        </w:rPr>
        <w:t>向</w:t>
      </w:r>
      <w:r>
        <w:rPr>
          <w:spacing w:val="-3"/>
          <w:w w:val="100"/>
        </w:rPr>
        <w:t>全</w:t>
      </w:r>
      <w:r>
        <w:rPr>
          <w:w w:val="100"/>
        </w:rPr>
        <w:t>体</w:t>
      </w:r>
      <w:r>
        <w:rPr>
          <w:spacing w:val="-3"/>
          <w:w w:val="100"/>
        </w:rPr>
        <w:t>股</w:t>
      </w:r>
      <w:r>
        <w:rPr>
          <w:w w:val="100"/>
        </w:rPr>
        <w:t>东每</w:t>
      </w:r>
      <w:r>
        <w:rPr>
          <w:spacing w:val="-57"/>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rPr>
        <w:t> </w:t>
      </w:r>
      <w:r>
        <w:rPr>
          <w:spacing w:val="-3"/>
          <w:w w:val="100"/>
        </w:rPr>
        <w:t>股</w:t>
      </w:r>
      <w:r>
        <w:rPr>
          <w:w w:val="100"/>
        </w:rPr>
        <w:t>派</w:t>
      </w:r>
      <w:r>
        <w:rPr>
          <w:spacing w:val="-3"/>
          <w:w w:val="100"/>
        </w:rPr>
        <w:t>发</w:t>
      </w:r>
      <w:r>
        <w:rPr>
          <w:w w:val="100"/>
        </w:rPr>
        <w:t>现金</w:t>
      </w:r>
      <w:r>
        <w:rPr>
          <w:spacing w:val="-3"/>
          <w:w w:val="100"/>
        </w:rPr>
        <w:t>红</w:t>
      </w:r>
      <w:r>
        <w:rPr>
          <w:w w:val="100"/>
        </w:rPr>
        <w:t>利</w:t>
      </w:r>
      <w:r>
        <w:rPr>
          <w:spacing w:val="-57"/>
        </w:rPr>
        <w:t> </w:t>
      </w:r>
      <w:r>
        <w:rPr>
          <w:rFonts w:ascii="Times New Roman" w:hAnsi="Times New Roman" w:cs="Times New Roman" w:eastAsia="Times New Roman" w:hint="default"/>
          <w:w w:val="100"/>
        </w:rPr>
        <w:t>0.12</w:t>
      </w:r>
      <w:r>
        <w:rPr>
          <w:rFonts w:ascii="Times New Roman" w:hAnsi="Times New Roman" w:cs="Times New Roman" w:eastAsia="Times New Roman" w:hint="default"/>
          <w:spacing w:val="-7"/>
        </w:rPr>
        <w:t> </w:t>
      </w:r>
      <w:r>
        <w:rPr>
          <w:spacing w:val="-106"/>
          <w:w w:val="100"/>
        </w:rPr>
        <w:t>元</w:t>
      </w:r>
      <w:r>
        <w:rPr>
          <w:w w:val="100"/>
        </w:rPr>
        <w:t>（含</w:t>
      </w:r>
    </w:p>
    <w:p>
      <w:pPr>
        <w:pStyle w:val="BodyText"/>
        <w:spacing w:line="272" w:lineRule="exact"/>
        <w:ind w:right="0"/>
        <w:jc w:val="both"/>
      </w:pPr>
      <w:r>
        <w:rPr/>
        <w:t>税），共计分配</w:t>
      </w:r>
      <w:r>
        <w:rPr>
          <w:spacing w:val="-57"/>
        </w:rPr>
        <w:t> </w:t>
      </w:r>
      <w:r>
        <w:rPr>
          <w:rFonts w:ascii="Times New Roman" w:hAnsi="Times New Roman" w:cs="Times New Roman" w:eastAsia="Times New Roman" w:hint="default"/>
        </w:rPr>
        <w:t>55,394,930.66</w:t>
      </w:r>
      <w:r>
        <w:rPr>
          <w:rFonts w:ascii="Times New Roman" w:hAnsi="Times New Roman" w:cs="Times New Roman" w:eastAsia="Times New Roman" w:hint="default"/>
          <w:spacing w:val="-2"/>
        </w:rPr>
        <w:t> </w:t>
      </w:r>
      <w:r>
        <w:rPr/>
        <w:t>元，占</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年度归属母公司所有者净利润的</w:t>
      </w:r>
      <w:r>
        <w:rPr>
          <w:spacing w:val="-55"/>
        </w:rPr>
        <w:t> </w:t>
      </w:r>
      <w:r>
        <w:rPr>
          <w:rFonts w:ascii="Times New Roman" w:hAnsi="Times New Roman" w:cs="Times New Roman" w:eastAsia="Times New Roman" w:hint="default"/>
        </w:rPr>
        <w:t>33.98%</w:t>
      </w:r>
      <w:r>
        <w:rPr/>
        <w:t>，上述预案尚</w:t>
      </w:r>
    </w:p>
    <w:p>
      <w:pPr>
        <w:pStyle w:val="BodyText"/>
        <w:spacing w:line="282" w:lineRule="exact"/>
        <w:ind w:right="0"/>
        <w:jc w:val="both"/>
      </w:pPr>
      <w:r>
        <w:rPr/>
        <w:t>需提交公司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年年度股东大会批准。</w:t>
      </w:r>
    </w:p>
    <w:p>
      <w:pPr>
        <w:spacing w:line="240" w:lineRule="auto" w:before="9"/>
        <w:rPr>
          <w:rFonts w:ascii="宋体" w:hAnsi="宋体" w:cs="宋体" w:eastAsia="宋体" w:hint="default"/>
          <w:sz w:val="21"/>
          <w:szCs w:val="21"/>
        </w:rPr>
      </w:pPr>
    </w:p>
    <w:p>
      <w:pPr>
        <w:pStyle w:val="Heading4"/>
        <w:spacing w:line="240" w:lineRule="auto" w:before="0"/>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both"/>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right="0"/>
        <w:jc w:val="both"/>
      </w:pPr>
      <w:r>
        <w:rPr/>
        <w:t>√适用□不适用</w:t>
      </w:r>
    </w:p>
    <w:p>
      <w:pPr>
        <w:pStyle w:val="BodyText"/>
        <w:spacing w:line="274" w:lineRule="exact" w:before="24"/>
        <w:ind w:right="202" w:firstLine="419"/>
        <w:jc w:val="left"/>
      </w:pPr>
      <w:r>
        <w:rPr>
          <w:rFonts w:ascii="Times New Roman" w:hAnsi="Times New Roman" w:cs="Times New Roman" w:eastAsia="Times New Roman" w:hint="default"/>
          <w:spacing w:val="-4"/>
        </w:rPr>
        <w:t>1</w:t>
      </w:r>
      <w:r>
        <w:rPr>
          <w:spacing w:val="-4"/>
        </w:rPr>
        <w:t>、华意压缩、美菱电器利润分配方案中拟分配的以及经审议批准宣告发放的股利或利润，见</w:t>
      </w:r>
      <w:r>
        <w:rPr>
          <w:w w:val="100"/>
        </w:rPr>
        <w:t> </w:t>
      </w:r>
      <w:r>
        <w:rPr/>
        <w:t>华意压缩</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年度财务报表附注十五</w:t>
      </w:r>
      <w:r>
        <w:rPr>
          <w:rFonts w:ascii="Times New Roman" w:hAnsi="Times New Roman" w:cs="Times New Roman" w:eastAsia="Times New Roman" w:hint="default"/>
        </w:rPr>
        <w:t>.1</w:t>
      </w:r>
      <w:r>
        <w:rPr/>
        <w:t>、美菱电器</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年度财务报表附注十五</w:t>
      </w:r>
      <w:r>
        <w:rPr>
          <w:rFonts w:ascii="Times New Roman" w:hAnsi="Times New Roman" w:cs="Times New Roman" w:eastAsia="Times New Roman" w:hint="default"/>
        </w:rPr>
        <w:t>.2</w:t>
      </w:r>
      <w:r>
        <w:rPr/>
        <w:t>。</w:t>
      </w:r>
    </w:p>
    <w:p>
      <w:pPr>
        <w:pStyle w:val="BodyText"/>
        <w:spacing w:line="253" w:lineRule="exact"/>
        <w:ind w:left="638" w:right="202"/>
        <w:jc w:val="left"/>
      </w:pPr>
      <w:r>
        <w:rPr>
          <w:rFonts w:ascii="Times New Roman" w:hAnsi="Times New Roman" w:cs="Times New Roman" w:eastAsia="Times New Roman" w:hint="default"/>
        </w:rPr>
        <w:t>2</w:t>
      </w:r>
      <w:r>
        <w:rPr/>
        <w:t>、华意压缩对格兰博完成投资，见华意压缩</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年度财务报表附注十五</w:t>
      </w:r>
      <w:r>
        <w:rPr>
          <w:rFonts w:ascii="Times New Roman" w:hAnsi="Times New Roman" w:cs="Times New Roman" w:eastAsia="Times New Roman" w:hint="default"/>
        </w:rPr>
        <w:t>.2</w:t>
      </w:r>
      <w:r>
        <w:rPr/>
        <w:t>；华意压缩</w:t>
      </w:r>
    </w:p>
    <w:p>
      <w:pPr>
        <w:pStyle w:val="BodyText"/>
        <w:spacing w:line="272" w:lineRule="exact"/>
        <w:ind w:left="638" w:right="202"/>
        <w:jc w:val="left"/>
      </w:pPr>
      <w:r>
        <w:rPr/>
        <w:t>受让格兰博公司部分股权，见华意压缩</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年度财务报表附注十五</w:t>
      </w:r>
      <w:r>
        <w:rPr>
          <w:rFonts w:ascii="Times New Roman" w:hAnsi="Times New Roman" w:cs="Times New Roman" w:eastAsia="Times New Roman" w:hint="default"/>
        </w:rPr>
        <w:t>.3</w:t>
      </w:r>
      <w:r>
        <w:rPr/>
        <w:t>。</w:t>
      </w:r>
    </w:p>
    <w:p>
      <w:pPr>
        <w:pStyle w:val="BodyText"/>
        <w:spacing w:line="281" w:lineRule="exact"/>
        <w:ind w:left="638" w:right="202"/>
        <w:jc w:val="left"/>
      </w:pPr>
      <w:r>
        <w:rPr>
          <w:rFonts w:ascii="Times New Roman" w:hAnsi="Times New Roman" w:cs="Times New Roman" w:eastAsia="Times New Roman" w:hint="default"/>
        </w:rPr>
        <w:t>3</w:t>
      </w:r>
      <w:r>
        <w:rPr/>
        <w:t>、除存在上述资产负债表日后事项外，公司无其他重大资产负债表日后事项。</w:t>
      </w:r>
    </w:p>
    <w:p>
      <w:pPr>
        <w:spacing w:line="240" w:lineRule="auto" w:before="8"/>
        <w:rPr>
          <w:rFonts w:ascii="宋体" w:hAnsi="宋体" w:cs="宋体" w:eastAsia="宋体" w:hint="default"/>
          <w:sz w:val="21"/>
          <w:szCs w:val="21"/>
        </w:rPr>
      </w:pPr>
    </w:p>
    <w:p>
      <w:pPr>
        <w:pStyle w:val="Heading4"/>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218" w:right="739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5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2"/>
        <w:ind w:right="0"/>
        <w:jc w:val="both"/>
      </w:pPr>
      <w:r>
        <w:rPr/>
        <w:t>□适用√不适用</w:t>
      </w:r>
    </w:p>
    <w:p>
      <w:pPr>
        <w:spacing w:line="240" w:lineRule="auto" w:before="0"/>
        <w:rPr>
          <w:rFonts w:ascii="宋体" w:hAnsi="宋体" w:cs="宋体" w:eastAsia="宋体" w:hint="default"/>
          <w:sz w:val="23"/>
          <w:szCs w:val="23"/>
        </w:rPr>
      </w:pPr>
    </w:p>
    <w:p>
      <w:pPr>
        <w:pStyle w:val="Heading4"/>
        <w:spacing w:line="240" w:lineRule="auto" w:before="0"/>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7"/>
        <w:ind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5"/>
        <w:ind w:right="0"/>
        <w:jc w:val="both"/>
      </w:pPr>
      <w:r>
        <w:rPr/>
        <w:t>□适用√不适用</w:t>
      </w:r>
    </w:p>
    <w:p>
      <w:pPr>
        <w:spacing w:line="240" w:lineRule="auto" w:before="7"/>
        <w:rPr>
          <w:rFonts w:ascii="宋体" w:hAnsi="宋体" w:cs="宋体" w:eastAsia="宋体" w:hint="default"/>
          <w:sz w:val="23"/>
          <w:szCs w:val="23"/>
        </w:rPr>
      </w:pPr>
    </w:p>
    <w:p>
      <w:pPr>
        <w:pStyle w:val="Heading4"/>
        <w:spacing w:line="240" w:lineRule="auto" w:before="0"/>
        <w:ind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8"/>
        <w:ind w:right="0"/>
        <w:jc w:val="both"/>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0"/>
        <w:jc w:val="both"/>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9"/>
        <w:ind w:right="0"/>
        <w:jc w:val="both"/>
      </w:pPr>
      <w:r>
        <w:rPr/>
        <w:t>□适用√不适用</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358" w:right="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tabs>
          <w:tab w:pos="1001" w:val="left" w:leader="none"/>
        </w:tabs>
        <w:spacing w:line="240" w:lineRule="auto" w:before="58"/>
        <w:ind w:left="358" w:right="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240" w:lineRule="auto" w:before="56"/>
        <w:ind w:left="358" w:right="0"/>
        <w:jc w:val="left"/>
      </w:pPr>
      <w:r>
        <w:rPr/>
        <w:t>□适用√不适用</w:t>
      </w:r>
    </w:p>
    <w:p>
      <w:pPr>
        <w:spacing w:line="240" w:lineRule="auto" w:before="11"/>
        <w:rPr>
          <w:rFonts w:ascii="宋体" w:hAnsi="宋体" w:cs="宋体" w:eastAsia="宋体" w:hint="default"/>
          <w:sz w:val="22"/>
          <w:szCs w:val="22"/>
        </w:rPr>
      </w:pPr>
    </w:p>
    <w:p>
      <w:pPr>
        <w:pStyle w:val="Heading4"/>
        <w:tabs>
          <w:tab w:pos="1001" w:val="left" w:leader="none"/>
        </w:tabs>
        <w:spacing w:line="240" w:lineRule="auto" w:before="0"/>
        <w:ind w:left="358" w:right="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200" w:val="left" w:leader="none"/>
        </w:tabs>
        <w:spacing w:line="240" w:lineRule="auto" w:before="58"/>
        <w:ind w:left="358" w:right="0"/>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4"/>
        <w:tabs>
          <w:tab w:pos="1001" w:val="left" w:leader="none"/>
        </w:tabs>
        <w:spacing w:line="240" w:lineRule="auto" w:before="0"/>
        <w:ind w:left="35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8"/>
        <w:ind w:left="358" w:right="0"/>
        <w:jc w:val="left"/>
      </w:pPr>
      <w:r>
        <w:rPr/>
        <w:t>□适用√不适用</w:t>
      </w:r>
    </w:p>
    <w:p>
      <w:pPr>
        <w:spacing w:line="240" w:lineRule="auto" w:before="11"/>
        <w:rPr>
          <w:rFonts w:ascii="宋体" w:hAnsi="宋体" w:cs="宋体" w:eastAsia="宋体" w:hint="default"/>
          <w:sz w:val="22"/>
          <w:szCs w:val="22"/>
        </w:rPr>
      </w:pPr>
    </w:p>
    <w:p>
      <w:pPr>
        <w:pStyle w:val="Heading4"/>
        <w:tabs>
          <w:tab w:pos="1001" w:val="left" w:leader="none"/>
        </w:tabs>
        <w:spacing w:line="240" w:lineRule="auto" w:before="0"/>
        <w:ind w:left="358" w:right="0"/>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7"/>
        <w:ind w:left="358" w:right="0"/>
        <w:jc w:val="left"/>
      </w:pPr>
      <w:r>
        <w:rPr/>
        <w:t>√适用□不适用</w:t>
      </w:r>
    </w:p>
    <w:p>
      <w:pPr>
        <w:pStyle w:val="Heading3"/>
        <w:spacing w:line="240" w:lineRule="auto" w:before="64"/>
        <w:ind w:left="778" w:right="0"/>
        <w:jc w:val="left"/>
      </w:pPr>
      <w:r>
        <w:rPr/>
        <w:t>本年度报告分部单位：万元</w:t>
      </w:r>
    </w:p>
    <w:p>
      <w:pPr>
        <w:spacing w:line="240" w:lineRule="auto" w:before="4"/>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583"/>
        <w:gridCol w:w="1378"/>
        <w:gridCol w:w="1234"/>
        <w:gridCol w:w="1366"/>
        <w:gridCol w:w="1390"/>
        <w:gridCol w:w="1382"/>
      </w:tblGrid>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b/>
                <w:bCs/>
                <w:sz w:val="18"/>
                <w:szCs w:val="18"/>
              </w:rPr>
              <w:t>彩电销售分部</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1"/>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IT</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销售分部</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8"/>
              <w:jc w:val="right"/>
              <w:rPr>
                <w:rFonts w:ascii="宋体" w:hAnsi="宋体" w:cs="宋体" w:eastAsia="宋体" w:hint="default"/>
                <w:sz w:val="18"/>
                <w:szCs w:val="18"/>
              </w:rPr>
            </w:pPr>
            <w:r>
              <w:rPr>
                <w:rFonts w:ascii="宋体" w:hAnsi="宋体" w:cs="宋体" w:eastAsia="宋体" w:hint="default"/>
                <w:b/>
                <w:bCs/>
                <w:w w:val="95"/>
                <w:sz w:val="18"/>
                <w:szCs w:val="18"/>
              </w:rPr>
              <w:t>手机销售分部</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b/>
                <w:bCs/>
                <w:sz w:val="18"/>
                <w:szCs w:val="18"/>
              </w:rPr>
              <w:t>中间产品分部</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空调冰箱分部</w:t>
            </w:r>
            <w:r>
              <w:rPr>
                <w:rFonts w:ascii="宋体" w:hAnsi="宋体" w:cs="宋体" w:eastAsia="宋体" w:hint="default"/>
                <w:sz w:val="18"/>
                <w:szCs w:val="18"/>
              </w:rPr>
            </w:r>
          </w:p>
        </w:tc>
      </w:tr>
      <w:tr>
        <w:trPr>
          <w:trHeight w:val="34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2,935,710.64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1,852,495.74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17,279.98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3,468,938.33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2,078,817.16</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1,448,689.95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1,842,172.02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17,270.58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2,251,993.34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1,661,084.27</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1,487,020.69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10,323.73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1,216,944.99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417,732.89</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2,929,667.33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1,826,718.85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18,624.44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3,396,806.89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2,087,054.94</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对联营企业合营企业投资收益</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其他重大收益或费用项目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6,790.21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4,942.59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67.99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8,472.18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16,101.64</w:t>
            </w:r>
          </w:p>
        </w:tc>
      </w:tr>
      <w:tr>
        <w:trPr>
          <w:trHeight w:val="34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12,833.51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30,719.48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-1,276.48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80,603.62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7,863.85</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4,281.15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7,668.07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8,389.56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2,611.25</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1,787,749.41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418,930.80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16,371.85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1,548,708.94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1,731,062.95</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1,435,048.36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265,408.59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6,516.28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1,003,697.16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1,197,095.08</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20,419.74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561.14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84.44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31,299.78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19,924.23</w:t>
            </w:r>
          </w:p>
        </w:tc>
      </w:tr>
      <w:tr>
        <w:trPr>
          <w:trHeight w:val="34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36,579.72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3,767.91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846.22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44,846.24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61,117.88</w:t>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b/>
                <w:bCs/>
                <w:sz w:val="18"/>
                <w:szCs w:val="18"/>
              </w:rPr>
              <w:t>房地产</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62,123.46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784,450.21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3,436,567.84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7,763,247.67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62,123.46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479,914.07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Times New Roman" w:hAnsi="Times New Roman" w:cs="Times New Roman" w:eastAsia="Times New Roman" w:hint="default"/>
                <w:sz w:val="18"/>
                <w:szCs w:val="18"/>
              </w:rPr>
            </w:pPr>
            <w:r>
              <w:rPr>
                <w:rFonts w:ascii="Times New Roman"/>
                <w:spacing w:val="-1"/>
                <w:sz w:val="18"/>
              </w:rPr>
              <w:t>7,763,247.67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304,536.14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3,436,567.84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55,368.56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821,401.72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3,432,033.84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7,703,608.89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对联营企业合营企业投资收益</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4,205.94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4,205.94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其他重大收益或费用项目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60.53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94,470.36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99,543.94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31,361.54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6,815.43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61,724.79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104,077.94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95,206.27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1,626.67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4,493.07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29,070.93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450,761.65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2,915,181.47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2,343,385.95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6,525,381.14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347,714.74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1,912,676.87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1,714,269.85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4,453,887.22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81.32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9,368.69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567.34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81,171.99</w:t>
            </w: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44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3" w:type="dxa"/>
        <w:tblLayout w:type="fixed"/>
        <w:tblCellMar>
          <w:top w:w="0" w:type="dxa"/>
          <w:left w:w="0" w:type="dxa"/>
          <w:bottom w:w="0" w:type="dxa"/>
          <w:right w:w="0" w:type="dxa"/>
        </w:tblCellMar>
        <w:tblLook w:val="01E0"/>
      </w:tblPr>
      <w:tblGrid>
        <w:gridCol w:w="2583"/>
        <w:gridCol w:w="1378"/>
        <w:gridCol w:w="1234"/>
        <w:gridCol w:w="1366"/>
        <w:gridCol w:w="1390"/>
        <w:gridCol w:w="1382"/>
      </w:tblGrid>
      <w:tr>
        <w:trPr>
          <w:trHeight w:val="35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9" w:right="0"/>
              <w:jc w:val="left"/>
              <w:rPr>
                <w:rFonts w:ascii="Times New Roman" w:hAnsi="Times New Roman" w:cs="Times New Roman" w:eastAsia="Times New Roman" w:hint="default"/>
                <w:sz w:val="18"/>
                <w:szCs w:val="18"/>
              </w:rPr>
            </w:pPr>
            <w:r>
              <w:rPr>
                <w:rFonts w:ascii="Times New Roman"/>
                <w:sz w:val="18"/>
              </w:rPr>
              <w:t>81.98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7" w:right="0"/>
              <w:jc w:val="left"/>
              <w:rPr>
                <w:rFonts w:ascii="Times New Roman" w:hAnsi="Times New Roman" w:cs="Times New Roman" w:eastAsia="Times New Roman" w:hint="default"/>
                <w:sz w:val="18"/>
                <w:szCs w:val="18"/>
              </w:rPr>
            </w:pPr>
            <w:r>
              <w:rPr>
                <w:rFonts w:ascii="Times New Roman"/>
                <w:sz w:val="18"/>
              </w:rPr>
              <w:t>7,223.43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19" w:right="0"/>
              <w:jc w:val="left"/>
              <w:rPr>
                <w:rFonts w:ascii="Times New Roman" w:hAnsi="Times New Roman" w:cs="Times New Roman" w:eastAsia="Times New Roman" w:hint="default"/>
                <w:sz w:val="18"/>
                <w:szCs w:val="18"/>
              </w:rPr>
            </w:pPr>
            <w:r>
              <w:rPr>
                <w:rFonts w:ascii="Times New Roman"/>
                <w:sz w:val="18"/>
              </w:rPr>
              <w:t>2,399.88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3" w:right="0"/>
              <w:jc w:val="left"/>
              <w:rPr>
                <w:rFonts w:ascii="Times New Roman" w:hAnsi="Times New Roman" w:cs="Times New Roman" w:eastAsia="Times New Roman" w:hint="default"/>
                <w:sz w:val="18"/>
                <w:szCs w:val="18"/>
              </w:rPr>
            </w:pPr>
            <w:r>
              <w:rPr>
                <w:rFonts w:ascii="Times New Roman"/>
                <w:sz w:val="18"/>
              </w:rPr>
              <w:t>152,063.49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3"/>
        <w:spacing w:line="300" w:lineRule="auto" w:before="31"/>
        <w:ind w:left="538" w:right="0" w:firstLine="439"/>
        <w:jc w:val="left"/>
      </w:pPr>
      <w:r>
        <w:rPr>
          <w:spacing w:val="-1"/>
        </w:rPr>
        <w:t>对于非独立法人单位的分部数据，均按照公司目前的分部管理要求提取，对货币资金、</w:t>
      </w:r>
      <w:r>
        <w:rPr>
          <w:w w:val="100"/>
        </w:rPr>
        <w:t> </w:t>
      </w:r>
      <w:r>
        <w:rPr/>
        <w:t>股权投资等科目暂无分部管理要求的统一划入其他分部。</w:t>
      </w:r>
    </w:p>
    <w:p>
      <w:pPr>
        <w:pStyle w:val="Heading3"/>
        <w:spacing w:line="240" w:lineRule="auto" w:before="17"/>
        <w:ind w:left="977" w:right="0"/>
        <w:jc w:val="left"/>
      </w:pPr>
      <w:r>
        <w:rPr>
          <w:rFonts w:ascii="Times New Roman" w:hAnsi="Times New Roman" w:cs="Times New Roman" w:eastAsia="Times New Roman" w:hint="default"/>
        </w:rPr>
        <w:t>*1</w:t>
      </w:r>
      <w:r>
        <w:rPr/>
        <w:t>：资产总额不包括递延所得税资产，负债总额不包括递延所得税负债。</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Heading4"/>
        <w:spacing w:line="240" w:lineRule="auto" w:before="0"/>
        <w:ind w:left="5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538" w:right="0"/>
        <w:jc w:val="left"/>
      </w:pPr>
      <w:r>
        <w:rPr/>
        <w:t>□适用√不适用</w:t>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260" w:right="900"/>
        </w:sectPr>
      </w:pPr>
    </w:p>
    <w:p>
      <w:pPr>
        <w:pStyle w:val="Heading4"/>
        <w:spacing w:line="240" w:lineRule="auto"/>
        <w:ind w:left="5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7"/>
        <w:ind w:left="538" w:right="0"/>
        <w:jc w:val="left"/>
      </w:pPr>
      <w:r>
        <w:rPr/>
        <w:t>□适用√不适用</w:t>
      </w:r>
    </w:p>
    <w:p>
      <w:pPr>
        <w:pStyle w:val="Heading4"/>
        <w:tabs>
          <w:tab w:pos="1377" w:val="left" w:leader="none"/>
        </w:tabs>
        <w:spacing w:line="290" w:lineRule="auto" w:before="58"/>
        <w:ind w:left="5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1377" w:val="left" w:leader="none"/>
        </w:tabs>
        <w:spacing w:line="240" w:lineRule="auto" w:before="14"/>
        <w:ind w:left="679" w:right="0"/>
        <w:jc w:val="left"/>
        <w:rPr>
          <w:b w:val="0"/>
          <w:bCs w:val="0"/>
        </w:rPr>
      </w:pPr>
      <w:r>
        <w:rPr>
          <w:rFonts w:ascii="宋体" w:hAnsi="宋体" w:cs="宋体" w:eastAsia="宋体" w:hint="default"/>
          <w:w w:val="95"/>
        </w:rPr>
        <w:t>(1).</w:t>
        <w:tab/>
      </w:r>
      <w:r>
        <w:rPr/>
        <w:t>应收账款分类披露：</w:t>
      </w:r>
      <w:r>
        <w:rPr>
          <w:b w:val="0"/>
          <w:bCs w:val="0"/>
        </w:rPr>
      </w:r>
    </w:p>
    <w:p>
      <w:pPr>
        <w:pStyle w:val="BodyText"/>
        <w:spacing w:line="240" w:lineRule="auto" w:before="56"/>
        <w:ind w:left="538"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538" w:right="0"/>
        <w:jc w:val="left"/>
      </w:pPr>
      <w:r>
        <w:rPr/>
        <w:t>单位：元币种：人民币</w:t>
      </w:r>
    </w:p>
    <w:p>
      <w:pPr>
        <w:spacing w:after="0" w:line="240" w:lineRule="auto"/>
        <w:jc w:val="left"/>
        <w:sectPr>
          <w:type w:val="continuous"/>
          <w:pgSz w:w="11910" w:h="16840"/>
          <w:pgMar w:top="1120" w:bottom="1380" w:left="1260" w:right="900"/>
          <w:cols w:num="2" w:equalWidth="0">
            <w:col w:w="4119" w:space="2613"/>
            <w:col w:w="301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66"/>
        <w:gridCol w:w="1066"/>
        <w:gridCol w:w="427"/>
        <w:gridCol w:w="888"/>
        <w:gridCol w:w="449"/>
        <w:gridCol w:w="1066"/>
        <w:gridCol w:w="1066"/>
        <w:gridCol w:w="446"/>
        <w:gridCol w:w="889"/>
        <w:gridCol w:w="463"/>
        <w:gridCol w:w="1066"/>
      </w:tblGrid>
      <w:tr>
        <w:trPr>
          <w:trHeight w:val="283" w:hRule="exact"/>
        </w:trPr>
        <w:tc>
          <w:tcPr>
            <w:tcW w:w="14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66" w:type="dxa"/>
            <w:vMerge/>
            <w:tcBorders>
              <w:left w:val="single" w:sz="4" w:space="0" w:color="000000"/>
              <w:right w:val="single" w:sz="4" w:space="0" w:color="000000"/>
            </w:tcBorders>
          </w:tcPr>
          <w:p>
            <w:pP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4" w:right="3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6" w:right="31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42" w:hRule="exact"/>
        </w:trPr>
        <w:tc>
          <w:tcPr>
            <w:tcW w:w="1466"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50" w:right="5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62" w:right="60"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066"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59" w:right="6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69" w:right="67"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066" w:type="dxa"/>
            <w:vMerge/>
            <w:tcBorders>
              <w:left w:val="single" w:sz="4" w:space="0" w:color="000000"/>
              <w:bottom w:val="single" w:sz="4" w:space="0" w:color="000000"/>
              <w:right w:val="single" w:sz="4" w:space="0" w:color="000000"/>
            </w:tcBorders>
          </w:tcPr>
          <w:p>
            <w:pPr/>
          </w:p>
        </w:tc>
      </w:tr>
      <w:tr>
        <w:trPr>
          <w:trHeight w:val="710"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0"/>
                <w:sz w:val="18"/>
                <w:szCs w:val="18"/>
              </w:rPr>
              <w:t>单项金额重大并单独</w:t>
            </w:r>
          </w:p>
          <w:p>
            <w:pPr>
              <w:pStyle w:val="TableParagraph"/>
              <w:spacing w:line="240" w:lineRule="auto"/>
              <w:ind w:left="26" w:right="66"/>
              <w:jc w:val="left"/>
              <w:rPr>
                <w:rFonts w:ascii="宋体" w:hAnsi="宋体" w:cs="宋体" w:eastAsia="宋体" w:hint="default"/>
                <w:sz w:val="18"/>
                <w:szCs w:val="18"/>
              </w:rPr>
            </w:pPr>
            <w:r>
              <w:rPr>
                <w:rFonts w:ascii="宋体" w:hAnsi="宋体" w:cs="宋体" w:eastAsia="宋体" w:hint="default"/>
                <w:spacing w:val="-30"/>
                <w:sz w:val="18"/>
                <w:szCs w:val="18"/>
              </w:rPr>
              <w:t>计提坏账准备的应收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4"/>
                <w:sz w:val="18"/>
                <w:szCs w:val="18"/>
              </w:rPr>
              <w:t>账款</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0"/>
                <w:sz w:val="18"/>
                <w:szCs w:val="18"/>
              </w:rPr>
              <w:t>按信用风险特征组合</w:t>
            </w:r>
          </w:p>
          <w:p>
            <w:pPr>
              <w:pStyle w:val="TableParagraph"/>
              <w:spacing w:line="240" w:lineRule="auto"/>
              <w:ind w:left="26" w:right="66"/>
              <w:jc w:val="left"/>
              <w:rPr>
                <w:rFonts w:ascii="宋体" w:hAnsi="宋体" w:cs="宋体" w:eastAsia="宋体" w:hint="default"/>
                <w:sz w:val="18"/>
                <w:szCs w:val="18"/>
              </w:rPr>
            </w:pPr>
            <w:r>
              <w:rPr>
                <w:rFonts w:ascii="宋体" w:hAnsi="宋体" w:cs="宋体" w:eastAsia="宋体" w:hint="default"/>
                <w:spacing w:val="-30"/>
                <w:sz w:val="18"/>
                <w:szCs w:val="18"/>
              </w:rPr>
              <w:t>计提坏账准备的应收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4"/>
                <w:sz w:val="18"/>
                <w:szCs w:val="18"/>
              </w:rPr>
              <w:t>账款</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6"/>
                <w:sz w:val="18"/>
              </w:rPr>
              <w:t>1,770,754,075.97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98.93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15"/>
                <w:sz w:val="18"/>
              </w:rPr>
              <w:t>54,877,908.58</w:t>
            </w: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6"/>
                <w:sz w:val="18"/>
              </w:rPr>
              <w:t>1,715,876,167.39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1,639,092,297.32</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98.75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5"/>
                <w:sz w:val="18"/>
              </w:rPr>
              <w:t>39,931,305.28</w:t>
            </w:r>
          </w:p>
        </w:tc>
        <w:tc>
          <w:tcPr>
            <w:tcW w:w="4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1,599,160,992.04</w:t>
            </w:r>
          </w:p>
        </w:tc>
      </w:tr>
      <w:tr>
        <w:trPr>
          <w:trHeight w:val="710"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0"/>
                <w:sz w:val="18"/>
                <w:szCs w:val="18"/>
              </w:rPr>
              <w:t>单项金额不重大但单</w:t>
            </w:r>
          </w:p>
          <w:p>
            <w:pPr>
              <w:pStyle w:val="TableParagraph"/>
              <w:spacing w:line="240" w:lineRule="auto"/>
              <w:ind w:left="26" w:right="66"/>
              <w:jc w:val="left"/>
              <w:rPr>
                <w:rFonts w:ascii="宋体" w:hAnsi="宋体" w:cs="宋体" w:eastAsia="宋体" w:hint="default"/>
                <w:sz w:val="18"/>
                <w:szCs w:val="18"/>
              </w:rPr>
            </w:pPr>
            <w:r>
              <w:rPr>
                <w:rFonts w:ascii="宋体" w:hAnsi="宋体" w:cs="宋体" w:eastAsia="宋体" w:hint="default"/>
                <w:spacing w:val="-30"/>
                <w:sz w:val="18"/>
                <w:szCs w:val="18"/>
              </w:rPr>
              <w:t>独计提坏账准备的应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2"/>
                <w:sz w:val="18"/>
                <w:szCs w:val="18"/>
              </w:rPr>
              <w:t>收账款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5"/>
                <w:sz w:val="18"/>
              </w:rPr>
              <w:t>19,104,581.33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sz w:val="18"/>
              </w:rPr>
              <w:t>1.07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15"/>
                <w:sz w:val="18"/>
              </w:rPr>
              <w:t>10,500,983.43</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pacing w:val="-13"/>
                <w:sz w:val="18"/>
              </w:rPr>
              <w:t>54.97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5"/>
                <w:sz w:val="18"/>
              </w:rPr>
              <w:t>8,603,597.90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20,836,796.61</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sz w:val="18"/>
              </w:rPr>
              <w:t>1.25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15"/>
                <w:sz w:val="18"/>
              </w:rPr>
              <w:t>12,124,248.33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13"/>
                <w:sz w:val="18"/>
              </w:rPr>
              <w:t>58.19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8,712,548.28</w:t>
            </w:r>
          </w:p>
        </w:tc>
      </w:tr>
      <w:tr>
        <w:trPr>
          <w:trHeight w:val="245"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4"/>
                <w:sz w:val="18"/>
                <w:szCs w:val="18"/>
              </w:rPr>
              <w:t>合计</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
              <w:jc w:val="right"/>
              <w:rPr>
                <w:rFonts w:ascii="Times New Roman" w:hAnsi="Times New Roman" w:cs="Times New Roman" w:eastAsia="Times New Roman" w:hint="default"/>
                <w:sz w:val="18"/>
                <w:szCs w:val="18"/>
              </w:rPr>
            </w:pPr>
            <w:r>
              <w:rPr>
                <w:rFonts w:ascii="Times New Roman"/>
                <w:spacing w:val="-16"/>
                <w:sz w:val="18"/>
              </w:rPr>
              <w:t>1,789,858,657.30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6"/>
                <w:w w:val="95"/>
                <w:sz w:val="18"/>
              </w:rPr>
              <w:t>100</w:t>
            </w:r>
            <w:r>
              <w:rPr>
                <w:rFonts w:ascii="Times New Roman"/>
                <w:w w:val="95"/>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 w:right="0"/>
              <w:jc w:val="center"/>
              <w:rPr>
                <w:rFonts w:ascii="Times New Roman" w:hAnsi="Times New Roman" w:cs="Times New Roman" w:eastAsia="Times New Roman" w:hint="default"/>
                <w:sz w:val="18"/>
                <w:szCs w:val="18"/>
              </w:rPr>
            </w:pPr>
            <w:r>
              <w:rPr>
                <w:rFonts w:ascii="Times New Roman"/>
                <w:spacing w:val="-15"/>
                <w:sz w:val="18"/>
              </w:rPr>
              <w:t>65,378,892.01</w:t>
            </w:r>
          </w:p>
        </w:tc>
        <w:tc>
          <w:tcPr>
            <w:tcW w:w="4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
              <w:jc w:val="right"/>
              <w:rPr>
                <w:rFonts w:ascii="Times New Roman" w:hAnsi="Times New Roman" w:cs="Times New Roman" w:eastAsia="Times New Roman" w:hint="default"/>
                <w:sz w:val="18"/>
                <w:szCs w:val="18"/>
              </w:rPr>
            </w:pPr>
            <w:r>
              <w:rPr>
                <w:rFonts w:ascii="Times New Roman"/>
                <w:spacing w:val="-16"/>
                <w:sz w:val="18"/>
              </w:rPr>
              <w:t>1,724,479,765.29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
              <w:jc w:val="right"/>
              <w:rPr>
                <w:rFonts w:ascii="Times New Roman" w:hAnsi="Times New Roman" w:cs="Times New Roman" w:eastAsia="Times New Roman" w:hint="default"/>
                <w:sz w:val="18"/>
                <w:szCs w:val="18"/>
              </w:rPr>
            </w:pPr>
            <w:r>
              <w:rPr>
                <w:rFonts w:ascii="Times New Roman"/>
                <w:spacing w:val="-16"/>
                <w:sz w:val="18"/>
              </w:rPr>
              <w:t>1,659,929,093.93</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6"/>
                <w:w w:val="95"/>
                <w:sz w:val="18"/>
              </w:rPr>
              <w:t>100</w:t>
            </w:r>
            <w:r>
              <w:rPr>
                <w:rFonts w:ascii="Times New Roman"/>
                <w:w w:val="95"/>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Times New Roman" w:hAnsi="Times New Roman" w:cs="Times New Roman" w:eastAsia="Times New Roman" w:hint="default"/>
                <w:sz w:val="18"/>
                <w:szCs w:val="18"/>
              </w:rPr>
            </w:pPr>
            <w:r>
              <w:rPr>
                <w:rFonts w:ascii="Times New Roman"/>
                <w:spacing w:val="-15"/>
                <w:sz w:val="18"/>
              </w:rPr>
              <w:t>52,055,553.61</w:t>
            </w:r>
          </w:p>
        </w:tc>
        <w:tc>
          <w:tcPr>
            <w:tcW w:w="4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
              <w:jc w:val="right"/>
              <w:rPr>
                <w:rFonts w:ascii="Times New Roman" w:hAnsi="Times New Roman" w:cs="Times New Roman" w:eastAsia="Times New Roman" w:hint="default"/>
                <w:sz w:val="18"/>
                <w:szCs w:val="18"/>
              </w:rPr>
            </w:pPr>
            <w:r>
              <w:rPr>
                <w:rFonts w:ascii="Times New Roman"/>
                <w:spacing w:val="-16"/>
                <w:sz w:val="18"/>
              </w:rPr>
              <w:t>1,607,873,540.32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260" w:right="900"/>
        </w:sectPr>
      </w:pPr>
    </w:p>
    <w:p>
      <w:pPr>
        <w:pStyle w:val="BodyText"/>
        <w:spacing w:line="240" w:lineRule="auto" w:before="36"/>
        <w:ind w:left="538" w:right="0"/>
        <w:jc w:val="left"/>
      </w:pPr>
      <w:r>
        <w:rPr>
          <w:spacing w:val="-2"/>
        </w:rPr>
        <w:t>期末单项金额重大并单项计提坏账准备的应收账款：</w:t>
      </w:r>
    </w:p>
    <w:p>
      <w:pPr>
        <w:pStyle w:val="BodyText"/>
        <w:spacing w:line="290" w:lineRule="auto" w:before="56"/>
        <w:ind w:left="538" w:right="0"/>
        <w:jc w:val="left"/>
      </w:pPr>
      <w:r>
        <w:rPr/>
        <w:t>□适用√不适用</w:t>
      </w:r>
      <w:r>
        <w:rPr>
          <w:spacing w:val="-103"/>
        </w:rPr>
        <w:t> </w:t>
      </w:r>
      <w:r>
        <w:rPr>
          <w:spacing w:val="-103"/>
        </w:rPr>
      </w:r>
      <w:r>
        <w:rPr>
          <w:spacing w:val="-2"/>
        </w:rPr>
        <w:t>组合中，按账龄分析法计提坏账准备的应收账款：</w:t>
      </w:r>
    </w:p>
    <w:p>
      <w:pPr>
        <w:pStyle w:val="BodyText"/>
        <w:spacing w:line="240" w:lineRule="auto" w:before="12"/>
        <w:ind w:left="538"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900"/>
          <w:cols w:num="2" w:equalWidth="0">
            <w:col w:w="5373" w:space="1360"/>
            <w:col w:w="3017"/>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2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799,397,687.07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39,969,884.35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89,415,650.41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13,412,347.56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2,374,311.93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831,009.18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35</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466,233.46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256,428.40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71,726.70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60,967.70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347,271.39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347,271.39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26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9" w:right="0"/>
              <w:jc w:val="left"/>
              <w:rPr>
                <w:rFonts w:ascii="Times New Roman" w:hAnsi="Times New Roman" w:cs="Times New Roman" w:eastAsia="Times New Roman" w:hint="default"/>
                <w:sz w:val="21"/>
                <w:szCs w:val="21"/>
              </w:rPr>
            </w:pPr>
            <w:r>
              <w:rPr>
                <w:rFonts w:ascii="Times New Roman"/>
                <w:sz w:val="21"/>
              </w:rPr>
              <w:t>892,072,880.96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4" w:right="0"/>
              <w:jc w:val="left"/>
              <w:rPr>
                <w:rFonts w:ascii="Times New Roman" w:hAnsi="Times New Roman" w:cs="Times New Roman" w:eastAsia="Times New Roman" w:hint="default"/>
                <w:sz w:val="21"/>
                <w:szCs w:val="21"/>
              </w:rPr>
            </w:pPr>
            <w:r>
              <w:rPr>
                <w:rFonts w:ascii="Times New Roman"/>
                <w:sz w:val="21"/>
              </w:rPr>
              <w:t>54,877,908.58</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BodyText"/>
        <w:spacing w:line="240" w:lineRule="auto" w:before="36"/>
        <w:ind w:right="0"/>
        <w:jc w:val="left"/>
      </w:pPr>
      <w:r>
        <w:rPr>
          <w:spacing w:val="-2"/>
        </w:rPr>
        <w:t>组合中，采用余额百分比法计提坏账准备的应收账款：</w:t>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264" w:space="146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9"/>
        <w:gridCol w:w="2107"/>
        <w:gridCol w:w="1973"/>
      </w:tblGrid>
      <w:tr>
        <w:trPr>
          <w:trHeight w:val="283"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7"/>
              <w:ind w:left="823"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710" w:type="dxa"/>
            <w:vMerge/>
            <w:tcBorders>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1"/>
              <w:jc w:val="right"/>
              <w:rPr>
                <w:rFonts w:ascii="宋体" w:hAnsi="宋体" w:cs="宋体" w:eastAsia="宋体" w:hint="default"/>
                <w:sz w:val="21"/>
                <w:szCs w:val="21"/>
              </w:rPr>
            </w:pPr>
            <w:r>
              <w:rPr>
                <w:rFonts w:ascii="宋体" w:hAnsi="宋体" w:cs="宋体" w:eastAsia="宋体" w:hint="default"/>
                <w:spacing w:val="-1"/>
                <w:sz w:val="21"/>
                <w:szCs w:val="21"/>
              </w:rPr>
              <w:t>关联方往来款项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878,681,195.01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878,681,195.01</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9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BodyText"/>
        <w:spacing w:line="240" w:lineRule="auto" w:before="36"/>
        <w:ind w:right="3050"/>
        <w:jc w:val="left"/>
      </w:pPr>
      <w:r>
        <w:rPr/>
        <w:t>组合中，采用其他方法计提坏账准备的应收账款：</w:t>
      </w:r>
    </w:p>
    <w:p>
      <w:pPr>
        <w:pStyle w:val="BodyText"/>
        <w:spacing w:line="240" w:lineRule="auto" w:before="58"/>
        <w:ind w:right="3050"/>
        <w:jc w:val="left"/>
      </w:pPr>
      <w:r>
        <w:rPr/>
        <w:t>□适用√不适用</w:t>
      </w:r>
    </w:p>
    <w:p>
      <w:pPr>
        <w:spacing w:line="240" w:lineRule="auto" w:before="5"/>
        <w:rPr>
          <w:rFonts w:ascii="宋体" w:hAnsi="宋体" w:cs="宋体" w:eastAsia="宋体" w:hint="default"/>
          <w:sz w:val="27"/>
          <w:szCs w:val="27"/>
        </w:rPr>
      </w:pPr>
    </w:p>
    <w:p>
      <w:pPr>
        <w:pStyle w:val="Heading4"/>
        <w:tabs>
          <w:tab w:pos="698" w:val="left" w:leader="none"/>
        </w:tabs>
        <w:spacing w:line="240" w:lineRule="auto" w:before="0"/>
        <w:ind w:left="0" w:right="4069"/>
        <w:jc w:val="center"/>
        <w:rPr>
          <w:b w:val="0"/>
          <w:bCs w:val="0"/>
        </w:rPr>
      </w:pPr>
      <w:r>
        <w:rPr>
          <w:rFonts w:ascii="宋体" w:hAnsi="宋体" w:cs="宋体" w:eastAsia="宋体" w:hint="default"/>
          <w:w w:val="95"/>
        </w:rPr>
        <w:t>(2).</w:t>
        <w:tab/>
      </w:r>
      <w:r>
        <w:rPr/>
        <w:t>本期计提、收回或转回的坏账准备情况：</w:t>
      </w:r>
      <w:r>
        <w:rPr>
          <w:b w:val="0"/>
          <w:bCs w:val="0"/>
        </w:rPr>
      </w:r>
    </w:p>
    <w:p>
      <w:pPr>
        <w:spacing w:before="56"/>
        <w:ind w:left="218" w:right="202"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2"/>
          <w:sz w:val="21"/>
          <w:szCs w:val="21"/>
        </w:rPr>
        <w:t> </w:t>
      </w:r>
      <w:r>
        <w:rPr>
          <w:rFonts w:ascii="Times New Roman" w:hAnsi="Times New Roman" w:cs="Times New Roman" w:eastAsia="Times New Roman" w:hint="default"/>
          <w:sz w:val="22"/>
          <w:szCs w:val="22"/>
        </w:rPr>
        <w:t>13,323,338.4</w:t>
      </w:r>
      <w:r>
        <w:rPr>
          <w:rFonts w:ascii="Times New Roman" w:hAnsi="Times New Roman" w:cs="Times New Roman" w:eastAsia="Times New Roman" w:hint="default"/>
          <w:spacing w:val="-3"/>
          <w:sz w:val="22"/>
          <w:szCs w:val="22"/>
        </w:rPr>
        <w:t> </w:t>
      </w:r>
      <w:r>
        <w:rPr>
          <w:rFonts w:ascii="宋体" w:hAnsi="宋体" w:cs="宋体" w:eastAsia="宋体" w:hint="default"/>
          <w:sz w:val="21"/>
          <w:szCs w:val="21"/>
        </w:rPr>
        <w:t>元；本期收回或转回坏账准备金额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16"/>
          <w:szCs w:val="16"/>
        </w:rPr>
      </w:pPr>
    </w:p>
    <w:p>
      <w:pPr>
        <w:pStyle w:val="BodyText"/>
        <w:spacing w:line="274" w:lineRule="exact"/>
        <w:ind w:right="3050"/>
        <w:jc w:val="left"/>
      </w:pPr>
      <w:r>
        <w:rPr/>
        <w:t>其中本期坏账准备收回或转回金额重要的：</w:t>
      </w:r>
    </w:p>
    <w:p>
      <w:pPr>
        <w:pStyle w:val="BodyText"/>
        <w:spacing w:line="274" w:lineRule="exact"/>
        <w:ind w:right="3050"/>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tabs>
          <w:tab w:pos="1057" w:val="left" w:leader="none"/>
        </w:tabs>
        <w:spacing w:line="240" w:lineRule="auto"/>
        <w:ind w:left="35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right="-6"/>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0" w:space="293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pacing w:val="-1"/>
                <w:sz w:val="22"/>
              </w:rPr>
              <w:t>2,864,008.80</w:t>
            </w:r>
          </w:p>
        </w:tc>
      </w:tr>
    </w:tbl>
    <w:p>
      <w:pPr>
        <w:spacing w:line="240" w:lineRule="auto" w:before="2"/>
        <w:rPr>
          <w:rFonts w:ascii="宋体" w:hAnsi="宋体" w:cs="宋体" w:eastAsia="宋体" w:hint="default"/>
          <w:sz w:val="13"/>
          <w:szCs w:val="13"/>
        </w:rPr>
      </w:pPr>
    </w:p>
    <w:p>
      <w:pPr>
        <w:pStyle w:val="BodyText"/>
        <w:spacing w:line="274" w:lineRule="exact" w:before="36"/>
        <w:ind w:right="3050"/>
        <w:jc w:val="left"/>
      </w:pPr>
      <w:r>
        <w:rPr/>
        <w:t>其中重要的应收账款核销情况</w:t>
      </w:r>
    </w:p>
    <w:p>
      <w:pPr>
        <w:pStyle w:val="BodyText"/>
        <w:spacing w:line="274" w:lineRule="exact"/>
        <w:ind w:right="3050"/>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tabs>
          <w:tab w:pos="1057" w:val="left" w:leader="none"/>
        </w:tabs>
        <w:spacing w:line="240" w:lineRule="auto" w:before="0"/>
        <w:ind w:left="359" w:right="305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73" w:lineRule="exact" w:before="58"/>
        <w:ind w:right="3050"/>
        <w:jc w:val="left"/>
      </w:pPr>
      <w:r>
        <w:rPr/>
        <w:t>√适用□不适用</w:t>
      </w:r>
    </w:p>
    <w:p>
      <w:pPr>
        <w:pStyle w:val="BodyText"/>
        <w:spacing w:line="274" w:lineRule="exact" w:before="24"/>
        <w:ind w:right="291" w:firstLine="419"/>
        <w:jc w:val="left"/>
      </w:pPr>
      <w:r>
        <w:rPr/>
        <w:t>按欠款方归集的年末余额前五名的应收账款金额为</w:t>
      </w:r>
      <w:r>
        <w:rPr>
          <w:spacing w:val="-57"/>
        </w:rPr>
        <w:t> </w:t>
      </w:r>
      <w:r>
        <w:rPr>
          <w:rFonts w:ascii="Times New Roman" w:hAnsi="Times New Roman" w:cs="Times New Roman" w:eastAsia="Times New Roman" w:hint="default"/>
        </w:rPr>
        <w:t>893,451,352.28</w:t>
      </w:r>
      <w:r>
        <w:rPr>
          <w:rFonts w:ascii="Times New Roman" w:hAnsi="Times New Roman" w:cs="Times New Roman" w:eastAsia="Times New Roman" w:hint="default"/>
          <w:spacing w:val="-5"/>
        </w:rPr>
        <w:t> </w:t>
      </w:r>
      <w:r>
        <w:rPr/>
        <w:t>元，占年末应收账款的比</w:t>
      </w:r>
      <w:r>
        <w:rPr>
          <w:w w:val="100"/>
        </w:rPr>
        <w:t> </w:t>
      </w:r>
      <w:r>
        <w:rPr/>
        <w:t>例为</w:t>
      </w:r>
      <w:r>
        <w:rPr>
          <w:spacing w:val="-53"/>
        </w:rPr>
        <w:t> </w:t>
      </w:r>
      <w:r>
        <w:rPr>
          <w:rFonts w:ascii="Times New Roman" w:hAnsi="Times New Roman" w:cs="Times New Roman" w:eastAsia="Times New Roman" w:hint="default"/>
        </w:rPr>
        <w:t>49.92%</w:t>
      </w:r>
      <w:r>
        <w:rPr/>
        <w:t>。</w:t>
      </w:r>
    </w:p>
    <w:p>
      <w:pPr>
        <w:pStyle w:val="Heading4"/>
        <w:tabs>
          <w:tab w:pos="1057" w:val="left" w:leader="none"/>
        </w:tabs>
        <w:spacing w:line="240" w:lineRule="auto" w:before="31"/>
        <w:ind w:left="359" w:right="305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8"/>
        <w:ind w:right="3050"/>
        <w:jc w:val="left"/>
      </w:pPr>
      <w:r>
        <w:rPr/>
        <w:t>□适用√不适用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before="0"/>
        <w:ind w:left="359" w:right="305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40" w:lineRule="auto" w:before="56"/>
        <w:ind w:right="3050"/>
        <w:jc w:val="left"/>
      </w:pPr>
      <w:r>
        <w:rPr/>
        <w:t>□适用√不适用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1137"/>
        <w:jc w:val="left"/>
      </w:pPr>
      <w:r>
        <w:rPr/>
        <w:t>其他说明：</w:t>
      </w:r>
    </w:p>
    <w:p>
      <w:pPr>
        <w:spacing w:line="290" w:lineRule="auto" w:before="0"/>
        <w:ind w:left="218" w:right="113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14"/>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spacing w:line="240" w:lineRule="auto" w:before="56"/>
        <w:ind w:right="1137"/>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857" w:space="3876"/>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390"/>
        <w:gridCol w:w="1130"/>
        <w:gridCol w:w="459"/>
        <w:gridCol w:w="864"/>
        <w:gridCol w:w="466"/>
        <w:gridCol w:w="1131"/>
        <w:gridCol w:w="1128"/>
        <w:gridCol w:w="434"/>
        <w:gridCol w:w="865"/>
        <w:gridCol w:w="434"/>
        <w:gridCol w:w="1130"/>
      </w:tblGrid>
      <w:tr>
        <w:trPr>
          <w:trHeight w:val="293" w:hRule="exact"/>
        </w:trPr>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4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90" w:type="dxa"/>
            <w:vMerge/>
            <w:tcBorders>
              <w:left w:val="single" w:sz="4" w:space="0" w:color="000000"/>
              <w:right w:val="single" w:sz="4" w:space="0" w:color="000000"/>
            </w:tcBorders>
          </w:tcPr>
          <w:p>
            <w:pP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7" w:right="34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42" w:hRule="exact"/>
        </w:trPr>
        <w:tc>
          <w:tcPr>
            <w:tcW w:w="1390"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67" w:right="65"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69" w:right="7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131"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55" w:right="53"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55" w:right="53"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130" w:type="dxa"/>
            <w:vMerge/>
            <w:tcBorders>
              <w:left w:val="single" w:sz="4" w:space="0" w:color="000000"/>
              <w:bottom w:val="single" w:sz="4" w:space="0" w:color="000000"/>
              <w:right w:val="single" w:sz="4" w:space="0" w:color="000000"/>
            </w:tcBorders>
          </w:tcPr>
          <w:p>
            <w:pPr/>
          </w:p>
        </w:tc>
      </w:tr>
      <w:tr>
        <w:trPr>
          <w:trHeight w:val="710"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4"/>
                <w:sz w:val="18"/>
                <w:szCs w:val="18"/>
              </w:rPr>
              <w:t>单项金额重大并单</w:t>
            </w:r>
            <w:r>
              <w:rPr>
                <w:rFonts w:ascii="宋体" w:hAnsi="宋体" w:cs="宋体" w:eastAsia="宋体" w:hint="default"/>
                <w:sz w:val="18"/>
                <w:szCs w:val="18"/>
              </w:rPr>
            </w:r>
          </w:p>
          <w:p>
            <w:pPr>
              <w:pStyle w:val="TableParagraph"/>
              <w:spacing w:line="240" w:lineRule="auto"/>
              <w:ind w:left="24" w:right="106"/>
              <w:jc w:val="left"/>
              <w:rPr>
                <w:rFonts w:ascii="宋体" w:hAnsi="宋体" w:cs="宋体" w:eastAsia="宋体" w:hint="default"/>
                <w:sz w:val="18"/>
                <w:szCs w:val="18"/>
              </w:rPr>
            </w:pPr>
            <w:r>
              <w:rPr>
                <w:rFonts w:ascii="宋体" w:hAnsi="宋体" w:cs="宋体" w:eastAsia="宋体" w:hint="default"/>
                <w:spacing w:val="-24"/>
                <w:sz w:val="18"/>
                <w:szCs w:val="18"/>
              </w:rPr>
              <w:t>独计提坏账准备的 其他应收款</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4"/>
                <w:sz w:val="18"/>
                <w:szCs w:val="18"/>
              </w:rPr>
              <w:t>按信用风险特征组</w:t>
            </w:r>
            <w:r>
              <w:rPr>
                <w:rFonts w:ascii="宋体" w:hAnsi="宋体" w:cs="宋体" w:eastAsia="宋体" w:hint="default"/>
                <w:sz w:val="18"/>
                <w:szCs w:val="18"/>
              </w:rPr>
            </w:r>
          </w:p>
          <w:p>
            <w:pPr>
              <w:pStyle w:val="TableParagraph"/>
              <w:spacing w:line="232" w:lineRule="exact" w:before="23"/>
              <w:ind w:left="24" w:right="106"/>
              <w:jc w:val="left"/>
              <w:rPr>
                <w:rFonts w:ascii="宋体" w:hAnsi="宋体" w:cs="宋体" w:eastAsia="宋体" w:hint="default"/>
                <w:sz w:val="18"/>
                <w:szCs w:val="18"/>
              </w:rPr>
            </w:pPr>
            <w:r>
              <w:rPr>
                <w:rFonts w:ascii="宋体" w:hAnsi="宋体" w:cs="宋体" w:eastAsia="宋体" w:hint="default"/>
                <w:spacing w:val="-24"/>
                <w:sz w:val="18"/>
                <w:szCs w:val="18"/>
              </w:rPr>
              <w:t>合计提坏账准备的 其他应收款</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2"/>
                <w:sz w:val="18"/>
              </w:rPr>
              <w:t>4,505,030,559.32</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9"/>
                <w:sz w:val="18"/>
              </w:rPr>
              <w:t>99.9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pacing w:val="-12"/>
                <w:sz w:val="18"/>
              </w:rPr>
              <w:t>4,598,231.76</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2"/>
                <w:sz w:val="18"/>
              </w:rPr>
              <w:t>4,500,432,327.56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2"/>
                <w:sz w:val="18"/>
              </w:rPr>
              <w:t>5,092,660,094.30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0"/>
                <w:sz w:val="18"/>
              </w:rPr>
              <w:t>99.76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pacing w:val="-12"/>
                <w:sz w:val="18"/>
              </w:rPr>
              <w:t>4,333,147.71</w:t>
            </w:r>
          </w:p>
        </w:tc>
        <w:tc>
          <w:tcPr>
            <w:tcW w:w="43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2"/>
                <w:sz w:val="18"/>
              </w:rPr>
              <w:t>5,088,326,946.59</w:t>
            </w:r>
          </w:p>
        </w:tc>
      </w:tr>
      <w:tr>
        <w:trPr>
          <w:trHeight w:val="71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4"/>
                <w:sz w:val="18"/>
                <w:szCs w:val="18"/>
              </w:rPr>
              <w:t>单项金额不重大但</w:t>
            </w:r>
            <w:r>
              <w:rPr>
                <w:rFonts w:ascii="宋体" w:hAnsi="宋体" w:cs="宋体" w:eastAsia="宋体" w:hint="default"/>
                <w:sz w:val="18"/>
                <w:szCs w:val="18"/>
              </w:rPr>
            </w:r>
          </w:p>
          <w:p>
            <w:pPr>
              <w:pStyle w:val="TableParagraph"/>
              <w:spacing w:line="232" w:lineRule="exact" w:before="23"/>
              <w:ind w:left="24" w:right="106"/>
              <w:jc w:val="left"/>
              <w:rPr>
                <w:rFonts w:ascii="宋体" w:hAnsi="宋体" w:cs="宋体" w:eastAsia="宋体" w:hint="default"/>
                <w:sz w:val="18"/>
                <w:szCs w:val="18"/>
              </w:rPr>
            </w:pPr>
            <w:r>
              <w:rPr>
                <w:rFonts w:ascii="宋体" w:hAnsi="宋体" w:cs="宋体" w:eastAsia="宋体" w:hint="default"/>
                <w:spacing w:val="-24"/>
                <w:sz w:val="18"/>
                <w:szCs w:val="18"/>
              </w:rPr>
              <w:t>单独计提坏账准备 的其他应收款</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2"/>
                <w:sz w:val="18"/>
              </w:rPr>
              <w:t>4,264,950.16</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8"/>
                <w:sz w:val="18"/>
              </w:rPr>
              <w:t>0.1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pacing w:val="-12"/>
                <w:sz w:val="18"/>
              </w:rPr>
              <w:t>4,264,950.16</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pacing w:val="-11"/>
                <w:sz w:val="18"/>
              </w:rPr>
              <w:t>100</w:t>
            </w:r>
            <w:r>
              <w:rPr>
                <w:rFonts w:ascii="Times New Roman"/>
                <w:sz w:val="18"/>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0"/>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2"/>
                <w:sz w:val="18"/>
              </w:rPr>
              <w:t>12,375,256.38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0"/>
                <w:sz w:val="18"/>
              </w:rPr>
              <w:t>0.24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pacing w:val="-12"/>
                <w:sz w:val="18"/>
              </w:rPr>
              <w:t>1,375,256.38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pacing w:val="-10"/>
                <w:sz w:val="18"/>
              </w:rPr>
              <w:t>11.11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2"/>
                <w:sz w:val="18"/>
              </w:rPr>
              <w:t>11,000,000.00</w:t>
            </w:r>
          </w:p>
        </w:tc>
      </w:tr>
      <w:tr>
        <w:trPr>
          <w:trHeight w:val="24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24"/>
                <w:sz w:val="18"/>
                <w:szCs w:val="18"/>
              </w:rPr>
              <w:t>合计</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
              <w:jc w:val="right"/>
              <w:rPr>
                <w:rFonts w:ascii="Times New Roman" w:hAnsi="Times New Roman" w:cs="Times New Roman" w:eastAsia="Times New Roman" w:hint="default"/>
                <w:sz w:val="18"/>
                <w:szCs w:val="18"/>
              </w:rPr>
            </w:pPr>
            <w:r>
              <w:rPr>
                <w:rFonts w:ascii="Times New Roman"/>
                <w:spacing w:val="-12"/>
                <w:sz w:val="18"/>
              </w:rPr>
              <w:t>4,509,295,509.48</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1"/>
                <w:w w:val="95"/>
                <w:sz w:val="18"/>
              </w:rPr>
              <w:t>100</w:t>
            </w:r>
            <w:r>
              <w:rPr>
                <w:rFonts w:ascii="Times New Roman"/>
                <w:w w:val="95"/>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 w:right="0"/>
              <w:jc w:val="center"/>
              <w:rPr>
                <w:rFonts w:ascii="Times New Roman" w:hAnsi="Times New Roman" w:cs="Times New Roman" w:eastAsia="Times New Roman" w:hint="default"/>
                <w:sz w:val="18"/>
                <w:szCs w:val="18"/>
              </w:rPr>
            </w:pPr>
            <w:r>
              <w:rPr>
                <w:rFonts w:ascii="Times New Roman"/>
                <w:spacing w:val="-12"/>
                <w:sz w:val="18"/>
              </w:rPr>
              <w:t>8,863,181.92</w:t>
            </w:r>
          </w:p>
        </w:tc>
        <w:tc>
          <w:tcPr>
            <w:tcW w:w="466"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Times New Roman"/>
                <w:spacing w:val="-12"/>
                <w:sz w:val="18"/>
              </w:rPr>
              <w:t>4,500,432,327.56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
              <w:jc w:val="right"/>
              <w:rPr>
                <w:rFonts w:ascii="Times New Roman" w:hAnsi="Times New Roman" w:cs="Times New Roman" w:eastAsia="Times New Roman" w:hint="default"/>
                <w:sz w:val="18"/>
                <w:szCs w:val="18"/>
              </w:rPr>
            </w:pPr>
            <w:r>
              <w:rPr>
                <w:rFonts w:ascii="Times New Roman"/>
                <w:spacing w:val="-12"/>
                <w:sz w:val="18"/>
              </w:rPr>
              <w:t>5,105,035,350.68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1"/>
                <w:w w:val="95"/>
                <w:sz w:val="18"/>
              </w:rPr>
              <w:t>100</w:t>
            </w:r>
            <w:r>
              <w:rPr>
                <w:rFonts w:ascii="Times New Roman"/>
                <w:w w:val="95"/>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 w:right="0"/>
              <w:jc w:val="center"/>
              <w:rPr>
                <w:rFonts w:ascii="Times New Roman" w:hAnsi="Times New Roman" w:cs="Times New Roman" w:eastAsia="Times New Roman" w:hint="default"/>
                <w:sz w:val="18"/>
                <w:szCs w:val="18"/>
              </w:rPr>
            </w:pPr>
            <w:r>
              <w:rPr>
                <w:rFonts w:ascii="Times New Roman"/>
                <w:spacing w:val="-12"/>
                <w:sz w:val="18"/>
              </w:rPr>
              <w:t>5,708,404.09</w:t>
            </w:r>
          </w:p>
        </w:tc>
        <w:tc>
          <w:tcPr>
            <w:tcW w:w="43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
              <w:jc w:val="right"/>
              <w:rPr>
                <w:rFonts w:ascii="Times New Roman" w:hAnsi="Times New Roman" w:cs="Times New Roman" w:eastAsia="Times New Roman" w:hint="default"/>
                <w:sz w:val="18"/>
                <w:szCs w:val="18"/>
              </w:rPr>
            </w:pPr>
            <w:r>
              <w:rPr>
                <w:rFonts w:ascii="Times New Roman"/>
                <w:spacing w:val="-12"/>
                <w:sz w:val="18"/>
              </w:rPr>
              <w:t>5,099,326,946.59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120" w:right="1040"/>
        </w:sectPr>
      </w:pPr>
    </w:p>
    <w:p>
      <w:pPr>
        <w:pStyle w:val="BodyText"/>
        <w:spacing w:line="240" w:lineRule="auto" w:before="36"/>
        <w:ind w:left="678" w:right="0"/>
        <w:jc w:val="left"/>
      </w:pPr>
      <w:r>
        <w:rPr>
          <w:spacing w:val="-2"/>
        </w:rPr>
        <w:t>期末单项金额重大并单项计提坏账准备的其他应收款：</w:t>
      </w:r>
    </w:p>
    <w:p>
      <w:pPr>
        <w:pStyle w:val="BodyText"/>
        <w:spacing w:line="290" w:lineRule="auto" w:before="56"/>
        <w:ind w:left="678" w:right="0"/>
        <w:jc w:val="left"/>
      </w:pPr>
      <w:r>
        <w:rPr/>
        <w:t>□适用√不适用</w:t>
      </w:r>
      <w:r>
        <w:rPr>
          <w:spacing w:val="-103"/>
        </w:rPr>
        <w:t> </w:t>
      </w:r>
      <w:r>
        <w:rPr>
          <w:spacing w:val="-103"/>
        </w:rPr>
      </w:r>
      <w:r>
        <w:rPr>
          <w:spacing w:val="-2"/>
        </w:rPr>
        <w:t>组合中，按账龄分析法计提坏账准备的其他应收款：</w:t>
      </w:r>
    </w:p>
    <w:p>
      <w:pPr>
        <w:pStyle w:val="BodyText"/>
        <w:spacing w:line="240" w:lineRule="auto" w:before="12"/>
        <w:ind w:left="678"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1040"/>
          <w:cols w:num="2" w:equalWidth="0">
            <w:col w:w="5724" w:space="1009"/>
            <w:col w:w="3017"/>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13,173,200.75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658,660.04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21,115,870.35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3,167,380.55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182,896.64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64,013.82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373,689.27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205,529.10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293,704.27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249,648.63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252,999.62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252,999.62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35,392,360.90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4,598,231.76</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2" w:lineRule="exact" w:before="64"/>
        <w:ind w:left="992" w:right="0" w:hanging="315"/>
        <w:jc w:val="left"/>
      </w:pPr>
      <w:r>
        <w:rPr/>
        <w:t>确定该组合依据的说明：</w:t>
      </w:r>
      <w:r>
        <w:rPr>
          <w:w w:val="100"/>
        </w:rPr>
        <w:t> </w:t>
      </w:r>
      <w:r>
        <w:rPr>
          <w:spacing w:val="-4"/>
        </w:rPr>
        <w:t>该组合为除员工备用金借款、投资借款、关联方往来款项、废弃电器电子产品处理补贴款以外</w:t>
      </w:r>
    </w:p>
    <w:p>
      <w:pPr>
        <w:pStyle w:val="BodyText"/>
        <w:spacing w:line="249" w:lineRule="exact"/>
        <w:ind w:left="678" w:right="0"/>
        <w:jc w:val="left"/>
      </w:pPr>
      <w:r>
        <w:rPr/>
        <w:t>的款项</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BodyText"/>
        <w:spacing w:line="240" w:lineRule="auto" w:before="36"/>
        <w:ind w:left="678" w:right="0"/>
        <w:jc w:val="left"/>
      </w:pPr>
      <w:r>
        <w:rPr>
          <w:spacing w:val="-2"/>
        </w:rPr>
        <w:t>组合中，采用余额百分比法计提坏账准备的其他应收款：</w:t>
      </w:r>
    </w:p>
    <w:p>
      <w:pPr>
        <w:pStyle w:val="BodyText"/>
        <w:spacing w:line="240" w:lineRule="auto" w:before="56"/>
        <w:ind w:left="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78" w:right="0"/>
        <w:jc w:val="left"/>
      </w:pPr>
      <w:r>
        <w:rPr/>
        <w:t>单位：元币种：人民币</w:t>
      </w:r>
    </w:p>
    <w:p>
      <w:pPr>
        <w:spacing w:after="0" w:line="240" w:lineRule="auto"/>
        <w:jc w:val="left"/>
        <w:sectPr>
          <w:type w:val="continuous"/>
          <w:pgSz w:w="11910" w:h="16840"/>
          <w:pgMar w:top="1120" w:bottom="1380" w:left="1120" w:right="1040"/>
          <w:cols w:num="2" w:equalWidth="0">
            <w:col w:w="5935" w:space="798"/>
            <w:col w:w="3017"/>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560"/>
        <w:gridCol w:w="1841"/>
        <w:gridCol w:w="1841"/>
        <w:gridCol w:w="1807"/>
      </w:tblGrid>
      <w:tr>
        <w:trPr>
          <w:trHeight w:val="305" w:hRule="exact"/>
        </w:trPr>
        <w:tc>
          <w:tcPr>
            <w:tcW w:w="3560"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60"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7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4,434,132,496.83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35,505,701.59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4,469,638,198.42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90" w:lineRule="auto" w:before="36"/>
        <w:ind w:left="678" w:right="0"/>
        <w:jc w:val="left"/>
      </w:pPr>
      <w:r>
        <w:rPr/>
        <w:t>确定该组合依据的说明：</w:t>
      </w:r>
      <w:r>
        <w:rPr>
          <w:w w:val="100"/>
        </w:rPr>
        <w:t> </w:t>
      </w:r>
      <w:r>
        <w:rPr>
          <w:spacing w:val="-2"/>
        </w:rPr>
        <w:t>该组合为员工备用金借款、投资借款、关联方往来款项、废弃电器电子产品处理补贴款。</w:t>
      </w:r>
    </w:p>
    <w:p>
      <w:pPr>
        <w:spacing w:after="0" w:line="290" w:lineRule="auto"/>
        <w:jc w:val="left"/>
        <w:sectPr>
          <w:type w:val="continuous"/>
          <w:pgSz w:w="11910" w:h="16840"/>
          <w:pgMar w:top="1120" w:bottom="1380" w:left="1120" w:right="1040"/>
        </w:sectPr>
      </w:pPr>
    </w:p>
    <w:p>
      <w:pPr>
        <w:spacing w:line="240" w:lineRule="auto" w:before="1"/>
        <w:rPr>
          <w:rFonts w:ascii="宋体" w:hAnsi="宋体" w:cs="宋体" w:eastAsia="宋体" w:hint="default"/>
          <w:sz w:val="25"/>
          <w:szCs w:val="25"/>
        </w:rPr>
      </w:pPr>
    </w:p>
    <w:p>
      <w:pPr>
        <w:pStyle w:val="BodyText"/>
        <w:spacing w:line="240" w:lineRule="auto" w:before="36"/>
        <w:ind w:right="3050"/>
        <w:jc w:val="left"/>
      </w:pPr>
      <w:r>
        <w:rPr/>
        <w:t>组合中，采用其他方法计提坏账准备的其他应收款：</w:t>
      </w:r>
    </w:p>
    <w:p>
      <w:pPr>
        <w:pStyle w:val="BodyText"/>
        <w:spacing w:line="240" w:lineRule="auto" w:before="58"/>
        <w:ind w:right="3050"/>
        <w:jc w:val="left"/>
      </w:pPr>
      <w:r>
        <w:rPr/>
        <w:t>√适用□不适用</w:t>
      </w:r>
    </w:p>
    <w:p>
      <w:pPr>
        <w:pStyle w:val="Heading3"/>
        <w:spacing w:line="240" w:lineRule="auto" w:before="61"/>
        <w:ind w:left="638" w:right="3050"/>
        <w:jc w:val="left"/>
      </w:pPr>
      <w:r>
        <w:rPr/>
        <w:t>单项金额不重大并单项计提坏账准备的其他应收款</w:t>
      </w:r>
    </w:p>
    <w:p>
      <w:pPr>
        <w:spacing w:line="240" w:lineRule="auto" w:before="2"/>
        <w:rPr>
          <w:rFonts w:ascii="宋体" w:hAnsi="宋体" w:cs="宋体" w:eastAsia="宋体" w:hint="default"/>
          <w:sz w:val="12"/>
          <w:szCs w:val="12"/>
        </w:rPr>
      </w:pPr>
    </w:p>
    <w:p>
      <w:pPr>
        <w:pStyle w:val="Heading3"/>
        <w:spacing w:line="240" w:lineRule="auto" w:before="32"/>
        <w:ind w:left="0" w:right="231"/>
        <w:jc w:val="right"/>
      </w:pPr>
      <w:r>
        <w:rPr>
          <w:spacing w:val="-1"/>
        </w:rPr>
        <w:t>单位：万元币种：人民币</w:t>
      </w:r>
    </w:p>
    <w:p>
      <w:pPr>
        <w:spacing w:line="240" w:lineRule="auto" w:before="2"/>
        <w:rPr>
          <w:rFonts w:ascii="宋体" w:hAnsi="宋体" w:cs="宋体" w:eastAsia="宋体" w:hint="default"/>
          <w:sz w:val="3"/>
          <w:szCs w:val="3"/>
        </w:rPr>
      </w:pPr>
    </w:p>
    <w:tbl>
      <w:tblPr>
        <w:tblW w:w="0" w:type="auto"/>
        <w:jc w:val="left"/>
        <w:tblInd w:w="335" w:type="dxa"/>
        <w:tblLayout w:type="fixed"/>
        <w:tblCellMar>
          <w:top w:w="0" w:type="dxa"/>
          <w:left w:w="0" w:type="dxa"/>
          <w:bottom w:w="0" w:type="dxa"/>
          <w:right w:w="0" w:type="dxa"/>
        </w:tblCellMar>
        <w:tblLook w:val="01E0"/>
      </w:tblPr>
      <w:tblGrid>
        <w:gridCol w:w="2187"/>
        <w:gridCol w:w="1678"/>
        <w:gridCol w:w="1397"/>
        <w:gridCol w:w="1541"/>
        <w:gridCol w:w="1789"/>
      </w:tblGrid>
      <w:tr>
        <w:trPr>
          <w:trHeight w:val="350"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6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350"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Times New Roman" w:hAnsi="Times New Roman" w:cs="Times New Roman" w:eastAsia="Times New Roman" w:hint="default"/>
                <w:sz w:val="21"/>
                <w:szCs w:val="21"/>
              </w:rPr>
            </w:pPr>
            <w:r>
              <w:rPr>
                <w:rFonts w:ascii="Times New Roman"/>
                <w:sz w:val="21"/>
              </w:rPr>
              <w:t>4,264,950.16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1" w:right="0"/>
              <w:jc w:val="center"/>
              <w:rPr>
                <w:rFonts w:ascii="Times New Roman" w:hAnsi="Times New Roman" w:cs="Times New Roman" w:eastAsia="Times New Roman" w:hint="default"/>
                <w:sz w:val="21"/>
                <w:szCs w:val="21"/>
              </w:rPr>
            </w:pPr>
            <w:r>
              <w:rPr>
                <w:rFonts w:ascii="Times New Roman"/>
                <w:sz w:val="21"/>
              </w:rPr>
              <w:t>4,264,950.16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47" w:right="0"/>
              <w:jc w:val="left"/>
              <w:rPr>
                <w:rFonts w:ascii="Times New Roman" w:hAnsi="Times New Roman" w:cs="Times New Roman" w:eastAsia="Times New Roman" w:hint="default"/>
                <w:sz w:val="21"/>
                <w:szCs w:val="21"/>
              </w:rPr>
            </w:pPr>
            <w:r>
              <w:rPr>
                <w:rFonts w:ascii="Times New Roman"/>
                <w:sz w:val="21"/>
              </w:rPr>
              <w:t>100.00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预计收回有风险</w:t>
            </w:r>
          </w:p>
        </w:tc>
      </w:tr>
      <w:tr>
        <w:trPr>
          <w:trHeight w:val="350"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63" w:right="0"/>
              <w:jc w:val="left"/>
              <w:rPr>
                <w:rFonts w:ascii="Times New Roman" w:hAnsi="Times New Roman" w:cs="Times New Roman" w:eastAsia="Times New Roman" w:hint="default"/>
                <w:sz w:val="21"/>
                <w:szCs w:val="21"/>
              </w:rPr>
            </w:pPr>
            <w:r>
              <w:rPr>
                <w:rFonts w:ascii="Times New Roman"/>
                <w:b/>
                <w:sz w:val="21"/>
              </w:rPr>
              <w:t>4,264,950.16</w:t>
            </w:r>
            <w:r>
              <w:rPr>
                <w:rFonts w:ascii="Times New Roman"/>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1" w:right="0"/>
              <w:jc w:val="center"/>
              <w:rPr>
                <w:rFonts w:ascii="Times New Roman" w:hAnsi="Times New Roman" w:cs="Times New Roman" w:eastAsia="Times New Roman" w:hint="default"/>
                <w:sz w:val="21"/>
                <w:szCs w:val="21"/>
              </w:rPr>
            </w:pPr>
            <w:r>
              <w:rPr>
                <w:rFonts w:ascii="Times New Roman"/>
                <w:b/>
                <w:sz w:val="21"/>
              </w:rPr>
              <w:t>4,264,950.16</w:t>
            </w:r>
            <w:r>
              <w:rPr>
                <w:rFonts w:ascii="Times New Roman"/>
                <w:sz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305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7"/>
        <w:ind w:right="1970"/>
        <w:jc w:val="left"/>
      </w:pPr>
      <w:r>
        <w:rPr/>
        <w:t>本期计提坏账准备金额</w:t>
      </w:r>
      <w:r>
        <w:rPr>
          <w:spacing w:val="-53"/>
        </w:rPr>
        <w:t> </w:t>
      </w:r>
      <w:r>
        <w:rPr>
          <w:rFonts w:ascii="Times New Roman" w:hAnsi="Times New Roman" w:cs="Times New Roman" w:eastAsia="Times New Roman" w:hint="default"/>
        </w:rPr>
        <w:t>3,154,777.83</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9" w:lineRule="exact"/>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3050"/>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699" w:space="303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4,434,132,496.83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4,971,561,283.98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35,505,701.59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46,746,620.50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343,000.00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1,807,190.85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39,314,311.06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73,920,255.35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4,509,295,509.48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5,105,035,350.68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595" w:space="113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50"/>
        <w:gridCol w:w="1265"/>
        <w:gridCol w:w="1675"/>
        <w:gridCol w:w="1241"/>
        <w:gridCol w:w="1676"/>
        <w:gridCol w:w="1589"/>
      </w:tblGrid>
      <w:tr>
        <w:trPr>
          <w:trHeight w:val="829"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65" w:right="94"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36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67"/>
              <w:jc w:val="center"/>
              <w:rPr>
                <w:rFonts w:ascii="Times New Roman" w:hAnsi="Times New Roman" w:cs="Times New Roman" w:eastAsia="Times New Roman" w:hint="default"/>
                <w:sz w:val="22"/>
                <w:szCs w:val="22"/>
              </w:rPr>
            </w:pPr>
            <w:r>
              <w:rPr>
                <w:rFonts w:ascii="Times New Roman"/>
                <w:sz w:val="22"/>
              </w:rPr>
              <w:t>3,930,807,064.93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2"/>
              <w:jc w:val="right"/>
              <w:rPr>
                <w:rFonts w:ascii="Times New Roman" w:hAnsi="Times New Roman" w:cs="Times New Roman" w:eastAsia="Times New Roman" w:hint="default"/>
                <w:sz w:val="22"/>
                <w:szCs w:val="22"/>
              </w:rPr>
            </w:pPr>
            <w:r>
              <w:rPr>
                <w:rFonts w:ascii="Times New Roman"/>
                <w:sz w:val="22"/>
              </w:rPr>
              <w:t>87.17</w:t>
            </w:r>
          </w:p>
        </w:tc>
        <w:tc>
          <w:tcPr>
            <w:tcW w:w="1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ind w:right="305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6"/>
        <w:ind w:right="3050"/>
        <w:jc w:val="left"/>
      </w:pPr>
      <w:r>
        <w:rPr/>
        <w:t>□适用√不适用</w:t>
      </w:r>
    </w:p>
    <w:p>
      <w:pPr>
        <w:spacing w:line="240" w:lineRule="auto" w:before="11"/>
        <w:rPr>
          <w:rFonts w:ascii="宋体" w:hAnsi="宋体" w:cs="宋体" w:eastAsia="宋体" w:hint="default"/>
          <w:sz w:val="22"/>
          <w:szCs w:val="22"/>
        </w:rPr>
      </w:pPr>
    </w:p>
    <w:p>
      <w:pPr>
        <w:pStyle w:val="Heading4"/>
        <w:spacing w:line="240" w:lineRule="auto" w:before="0"/>
        <w:ind w:right="305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40" w:lineRule="auto" w:before="58"/>
        <w:ind w:right="3050"/>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818" w:right="0"/>
        <w:jc w:val="left"/>
      </w:pPr>
      <w:r>
        <w:rPr/>
        <w:t>其他说明：</w:t>
      </w:r>
    </w:p>
    <w:p>
      <w:pPr>
        <w:pStyle w:val="BodyText"/>
        <w:spacing w:line="274" w:lineRule="exact"/>
        <w:ind w:left="81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980" w:right="1040"/>
        </w:sectPr>
      </w:pPr>
    </w:p>
    <w:p>
      <w:pPr>
        <w:pStyle w:val="Heading4"/>
        <w:spacing w:line="240" w:lineRule="auto"/>
        <w:ind w:left="8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511" w:space="4222"/>
            <w:col w:w="3157"/>
          </w:cols>
        </w:sectPr>
      </w:pPr>
    </w:p>
    <w:p>
      <w:pPr>
        <w:spacing w:line="240" w:lineRule="auto" w:before="4"/>
        <w:rPr>
          <w:rFonts w:ascii="宋体" w:hAnsi="宋体" w:cs="宋体" w:eastAsia="宋体" w:hint="default"/>
          <w:sz w:val="2"/>
          <w:szCs w:val="2"/>
        </w:rPr>
      </w:pPr>
    </w:p>
    <w:tbl>
      <w:tblPr>
        <w:tblW w:w="0" w:type="auto"/>
        <w:jc w:val="left"/>
        <w:tblInd w:w="386" w:type="dxa"/>
        <w:tblLayout w:type="fixed"/>
        <w:tblCellMar>
          <w:top w:w="0" w:type="dxa"/>
          <w:left w:w="0" w:type="dxa"/>
          <w:bottom w:w="0" w:type="dxa"/>
          <w:right w:w="0" w:type="dxa"/>
        </w:tblCellMar>
        <w:tblLook w:val="01E0"/>
      </w:tblPr>
      <w:tblGrid>
        <w:gridCol w:w="1517"/>
        <w:gridCol w:w="1342"/>
        <w:gridCol w:w="1205"/>
        <w:gridCol w:w="1342"/>
        <w:gridCol w:w="1339"/>
        <w:gridCol w:w="1208"/>
        <w:gridCol w:w="1339"/>
      </w:tblGrid>
      <w:tr>
        <w:trPr>
          <w:trHeight w:val="283" w:hRule="exact"/>
        </w:trPr>
        <w:tc>
          <w:tcPr>
            <w:tcW w:w="151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17"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2"/>
                <w:sz w:val="21"/>
                <w:szCs w:val="21"/>
              </w:rPr>
              <w:t>对子公司投资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21"/>
                <w:szCs w:val="21"/>
              </w:rPr>
            </w:pPr>
            <w:r>
              <w:rPr>
                <w:rFonts w:ascii="Times New Roman"/>
                <w:spacing w:val="-13"/>
                <w:sz w:val="21"/>
              </w:rPr>
              <w:t>5,993,958,938.82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21"/>
                <w:szCs w:val="21"/>
              </w:rPr>
            </w:pPr>
            <w:r>
              <w:rPr>
                <w:rFonts w:ascii="Times New Roman"/>
                <w:spacing w:val="-13"/>
                <w:sz w:val="21"/>
              </w:rPr>
              <w:t>199,264,933.45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21"/>
                <w:szCs w:val="21"/>
              </w:rPr>
            </w:pPr>
            <w:r>
              <w:rPr>
                <w:rFonts w:ascii="Times New Roman"/>
                <w:spacing w:val="-13"/>
                <w:sz w:val="21"/>
              </w:rPr>
              <w:t>5,794,694,005.37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Times New Roman" w:hAnsi="Times New Roman" w:cs="Times New Roman" w:eastAsia="Times New Roman" w:hint="default"/>
                <w:sz w:val="21"/>
                <w:szCs w:val="21"/>
              </w:rPr>
            </w:pPr>
            <w:r>
              <w:rPr>
                <w:rFonts w:ascii="Times New Roman"/>
                <w:spacing w:val="-13"/>
                <w:sz w:val="21"/>
              </w:rPr>
              <w:t>5,818,675,138.74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 w:right="0"/>
              <w:jc w:val="center"/>
              <w:rPr>
                <w:rFonts w:ascii="Times New Roman" w:hAnsi="Times New Roman" w:cs="Times New Roman" w:eastAsia="Times New Roman" w:hint="default"/>
                <w:sz w:val="21"/>
                <w:szCs w:val="21"/>
              </w:rPr>
            </w:pPr>
            <w:r>
              <w:rPr>
                <w:rFonts w:ascii="Times New Roman"/>
                <w:spacing w:val="-13"/>
                <w:sz w:val="21"/>
              </w:rPr>
              <w:t>199,264,933.45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 w:right="0"/>
              <w:jc w:val="center"/>
              <w:rPr>
                <w:rFonts w:ascii="Times New Roman" w:hAnsi="Times New Roman" w:cs="Times New Roman" w:eastAsia="Times New Roman" w:hint="default"/>
                <w:sz w:val="21"/>
                <w:szCs w:val="21"/>
              </w:rPr>
            </w:pPr>
            <w:r>
              <w:rPr>
                <w:rFonts w:ascii="Times New Roman"/>
                <w:spacing w:val="-13"/>
                <w:sz w:val="21"/>
              </w:rPr>
              <w:t>5,619,410,205.29</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7"/>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24"/>
                <w:sz w:val="21"/>
                <w:szCs w:val="21"/>
              </w:rPr>
              <w:t>投资</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 w:right="0"/>
              <w:jc w:val="center"/>
              <w:rPr>
                <w:rFonts w:ascii="Times New Roman" w:hAnsi="Times New Roman" w:cs="Times New Roman" w:eastAsia="Times New Roman" w:hint="default"/>
                <w:sz w:val="21"/>
                <w:szCs w:val="21"/>
              </w:rPr>
            </w:pPr>
            <w:r>
              <w:rPr>
                <w:rFonts w:ascii="Times New Roman"/>
                <w:spacing w:val="-13"/>
                <w:sz w:val="21"/>
              </w:rPr>
              <w:t>1,975,186,503.96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 w:right="0"/>
              <w:jc w:val="center"/>
              <w:rPr>
                <w:rFonts w:ascii="Times New Roman" w:hAnsi="Times New Roman" w:cs="Times New Roman" w:eastAsia="Times New Roman" w:hint="default"/>
                <w:sz w:val="21"/>
                <w:szCs w:val="21"/>
              </w:rPr>
            </w:pPr>
            <w:r>
              <w:rPr>
                <w:rFonts w:ascii="Times New Roman"/>
                <w:spacing w:val="-13"/>
                <w:sz w:val="21"/>
              </w:rPr>
              <w:t>1,975,186,503.96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pacing w:val="-13"/>
                <w:sz w:val="21"/>
              </w:rPr>
              <w:t>1,903,052,449.49</w:t>
            </w:r>
          </w:p>
        </w:tc>
        <w:tc>
          <w:tcPr>
            <w:tcW w:w="120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4" w:right="0"/>
              <w:jc w:val="center"/>
              <w:rPr>
                <w:rFonts w:ascii="Times New Roman" w:hAnsi="Times New Roman" w:cs="Times New Roman" w:eastAsia="Times New Roman" w:hint="default"/>
                <w:sz w:val="21"/>
                <w:szCs w:val="21"/>
              </w:rPr>
            </w:pPr>
            <w:r>
              <w:rPr>
                <w:rFonts w:ascii="Times New Roman"/>
                <w:spacing w:val="-13"/>
                <w:sz w:val="21"/>
              </w:rPr>
              <w:t>1,903,052,449.49</w:t>
            </w:r>
          </w:p>
        </w:tc>
      </w:tr>
      <w:tr>
        <w:trPr>
          <w:trHeight w:val="28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pacing w:val="-24"/>
                <w:sz w:val="21"/>
                <w:szCs w:val="21"/>
              </w:rPr>
              <w:t>合计</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Times New Roman" w:hAnsi="Times New Roman" w:cs="Times New Roman" w:eastAsia="Times New Roman" w:hint="default"/>
                <w:sz w:val="21"/>
                <w:szCs w:val="21"/>
              </w:rPr>
            </w:pPr>
            <w:r>
              <w:rPr>
                <w:rFonts w:ascii="Times New Roman"/>
                <w:spacing w:val="-13"/>
                <w:sz w:val="21"/>
              </w:rPr>
              <w:t>7,969,145,442.78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Times New Roman" w:hAnsi="Times New Roman" w:cs="Times New Roman" w:eastAsia="Times New Roman" w:hint="default"/>
                <w:sz w:val="21"/>
                <w:szCs w:val="21"/>
              </w:rPr>
            </w:pPr>
            <w:r>
              <w:rPr>
                <w:rFonts w:ascii="Times New Roman"/>
                <w:spacing w:val="-13"/>
                <w:sz w:val="21"/>
              </w:rPr>
              <w:t>199,264,933.45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Times New Roman" w:hAnsi="Times New Roman" w:cs="Times New Roman" w:eastAsia="Times New Roman" w:hint="default"/>
                <w:sz w:val="21"/>
                <w:szCs w:val="21"/>
              </w:rPr>
            </w:pPr>
            <w:r>
              <w:rPr>
                <w:rFonts w:ascii="Times New Roman"/>
                <w:spacing w:val="-13"/>
                <w:sz w:val="21"/>
              </w:rPr>
              <w:t>7,769,880,509.33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Times New Roman" w:hAnsi="Times New Roman" w:cs="Times New Roman" w:eastAsia="Times New Roman" w:hint="default"/>
                <w:sz w:val="21"/>
                <w:szCs w:val="21"/>
              </w:rPr>
            </w:pPr>
            <w:r>
              <w:rPr>
                <w:rFonts w:ascii="Times New Roman"/>
                <w:spacing w:val="-13"/>
                <w:sz w:val="21"/>
              </w:rPr>
              <w:t>7,721,727,588.23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 w:right="0"/>
              <w:jc w:val="center"/>
              <w:rPr>
                <w:rFonts w:ascii="Times New Roman" w:hAnsi="Times New Roman" w:cs="Times New Roman" w:eastAsia="Times New Roman" w:hint="default"/>
                <w:sz w:val="21"/>
                <w:szCs w:val="21"/>
              </w:rPr>
            </w:pPr>
            <w:r>
              <w:rPr>
                <w:rFonts w:ascii="Times New Roman"/>
                <w:spacing w:val="-13"/>
                <w:sz w:val="21"/>
              </w:rPr>
              <w:t>199,264,933.45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 w:right="0"/>
              <w:jc w:val="center"/>
              <w:rPr>
                <w:rFonts w:ascii="Times New Roman" w:hAnsi="Times New Roman" w:cs="Times New Roman" w:eastAsia="Times New Roman" w:hint="default"/>
                <w:sz w:val="21"/>
                <w:szCs w:val="21"/>
              </w:rPr>
            </w:pPr>
            <w:r>
              <w:rPr>
                <w:rFonts w:ascii="Times New Roman"/>
                <w:spacing w:val="-13"/>
                <w:sz w:val="21"/>
              </w:rPr>
              <w:t>7,522,462,654.78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980" w:right="1040"/>
        </w:sectPr>
      </w:pPr>
    </w:p>
    <w:p>
      <w:pPr>
        <w:pStyle w:val="Heading4"/>
        <w:spacing w:line="240" w:lineRule="auto"/>
        <w:ind w:left="81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511" w:space="4222"/>
            <w:col w:w="31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85"/>
        <w:gridCol w:w="1479"/>
        <w:gridCol w:w="1342"/>
        <w:gridCol w:w="1253"/>
        <w:gridCol w:w="1476"/>
        <w:gridCol w:w="781"/>
        <w:gridCol w:w="1342"/>
      </w:tblGrid>
      <w:tr>
        <w:trPr>
          <w:trHeight w:val="109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75" w:right="17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50" w:right="137" w:hanging="212"/>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四川长虹器件科技有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173,850,000.00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173,850,000.00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四川长虹网络科技有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540,000,000.00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540,000,000.00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四川长虹电子系统有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四川长虹模塑科技有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116,147,248.59</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116,147,248.59</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广东长虹电子有限公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455,000,000.00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四川长虹新能源科技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121,324,000.00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121,324,000.00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四川长虹技佳精工有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76,570,000.00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76,570,000.00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四川长虹包装印务有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34,200,000.00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34,200,000.00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四川长虹精密电子科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162,513,276.56</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162,513,276.56</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四川长虹民生物流股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68,000,000.00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合肥美菱股份有限公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991,849,581.33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991,849,581.33</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华意压缩机股份有限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535,609,265.52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189,010,006.29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724,619,271.81</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乐家易连锁管理有限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40,000,000.00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四川快益点电器服务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连锁有限公司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13,500,000.00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长虹（香港）贸易有限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162,303,000.00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162,303,000.00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长虹电器（澳大利亚）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69,563,556.40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69,563,556.40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四川虹微技术有限公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14,000,000.00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985"/>
        <w:gridCol w:w="1479"/>
        <w:gridCol w:w="1342"/>
        <w:gridCol w:w="1253"/>
        <w:gridCol w:w="1476"/>
        <w:gridCol w:w="781"/>
        <w:gridCol w:w="1342"/>
      </w:tblGrid>
      <w:tr>
        <w:trPr>
          <w:trHeight w:val="24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44,453,159.27</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44,453,159.27</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四川长虹创新投资有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95,000,000.00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四川长虹智能制造技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27,097,206.21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27,097,206.21</w:t>
            </w:r>
          </w:p>
        </w:tc>
        <w:tc>
          <w:tcPr>
            <w:tcW w:w="14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长虹欧洲电器有限责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243,583,065.00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243,583,065.00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合肥长虹实业有限公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316,800,000.00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316,800,000.00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四川长虹电源有限责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192,802,479.86</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192,802,479.86</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四川长虹置业有限公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360,000,000.00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199,264,933.45</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四川虹信软件股份有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长虹印尼电器有限公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60,020,160.00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60,020,160.00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成都长虹电子科技有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118,800,000.00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118,800,000.00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广元长虹电子科技有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9,900,000.00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9,900,000.00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四川长虹格润再生资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源有限责任公司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37,000,000.00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长虹中东电器有限责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7,510,800.00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7,510,800.00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长虹俄罗斯电器有限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6,826,300.00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6,826,300.00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四川长虹光电有限公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四川长虹集能阳光科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45,000,000.00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绵阳科技城大数据科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35,000,000.00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四川虹电数字家庭产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业技术研究公司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长虹北美研发中心有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8,952,040.00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8,952,040.00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远信融资租赁有限公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150,000,000.00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四川智易家网络科技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35,000,000.00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四川长虹通信科技有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80,000,000.00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四川长虹教育科技有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四川长虹点点帮科技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95,000,000.00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四川长虹智慧健康科</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42,500,000.00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42,500,000.00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四川爱联科技有限公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长虹国际控股（香港）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60,371,000.00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60,371,000.00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5,818,675,138.74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261,881,006.29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86,597,206.21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5,993,958,938.82</w:t>
            </w:r>
          </w:p>
        </w:tc>
        <w:tc>
          <w:tcPr>
            <w:tcW w:w="78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199,264,933.45</w:t>
            </w:r>
          </w:p>
        </w:tc>
      </w:tr>
    </w:tbl>
    <w:p>
      <w:pPr>
        <w:spacing w:after="0" w:line="205" w:lineRule="exact"/>
        <w:jc w:val="center"/>
        <w:rPr>
          <w:rFonts w:ascii="Times New Roman" w:hAnsi="Times New Roman" w:cs="Times New Roman" w:eastAsia="Times New Roman" w:hint="default"/>
          <w:sz w:val="18"/>
          <w:szCs w:val="18"/>
        </w:rPr>
        <w:sectPr>
          <w:footerReference w:type="default" r:id="rId86"/>
          <w:pgSz w:w="11910" w:h="16840"/>
          <w:pgMar w:footer="1195" w:header="0" w:top="1120" w:bottom="1380" w:left="9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87"/>
          <w:pgSz w:w="11910" w:h="16840"/>
          <w:pgMar w:footer="1195" w:header="0" w:top="1120" w:bottom="1380" w:left="1660" w:right="1140"/>
        </w:sectPr>
      </w:pPr>
    </w:p>
    <w:p>
      <w:pPr>
        <w:spacing w:before="20"/>
        <w:ind w:left="7077" w:right="63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88"/>
          <w:footerReference w:type="default" r:id="rId89"/>
          <w:pgSz w:w="16840" w:h="11910" w:orient="landscape"/>
          <w:pgMar w:header="0" w:footer="0" w:top="800" w:bottom="280" w:left="700" w:right="1320"/>
        </w:sectPr>
      </w:pPr>
    </w:p>
    <w:p>
      <w:pPr>
        <w:pStyle w:val="Heading4"/>
        <w:spacing w:line="240" w:lineRule="auto"/>
        <w:ind w:left="824"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824"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24" w:right="0"/>
        <w:jc w:val="left"/>
      </w:pPr>
      <w:r>
        <w:rPr/>
        <w:t>单位：元币种：人民币</w:t>
      </w:r>
    </w:p>
    <w:p>
      <w:pPr>
        <w:spacing w:after="0" w:line="240" w:lineRule="auto"/>
        <w:jc w:val="left"/>
        <w:sectPr>
          <w:type w:val="continuous"/>
          <w:pgSz w:w="16840" w:h="11910" w:orient="landscape"/>
          <w:pgMar w:top="1120" w:bottom="1380" w:left="700" w:right="1320"/>
          <w:cols w:num="2" w:equalWidth="0">
            <w:col w:w="3359" w:space="8415"/>
            <w:col w:w="304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64"/>
        <w:gridCol w:w="1390"/>
        <w:gridCol w:w="1251"/>
        <w:gridCol w:w="1250"/>
        <w:gridCol w:w="1246"/>
        <w:gridCol w:w="1250"/>
        <w:gridCol w:w="694"/>
        <w:gridCol w:w="1109"/>
        <w:gridCol w:w="694"/>
        <w:gridCol w:w="698"/>
        <w:gridCol w:w="1526"/>
        <w:gridCol w:w="900"/>
      </w:tblGrid>
      <w:tr>
        <w:trPr>
          <w:trHeight w:val="281" w:hRule="exact"/>
        </w:trPr>
        <w:tc>
          <w:tcPr>
            <w:tcW w:w="23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67" w:right="962"/>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82" w:right="47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47" w:right="54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00" w:type="dxa"/>
            <w:vMerge w:val="restart"/>
            <w:tcBorders>
              <w:top w:val="single" w:sz="4" w:space="0" w:color="000000"/>
              <w:left w:val="single" w:sz="4" w:space="0" w:color="000000"/>
              <w:right w:val="single" w:sz="4" w:space="0" w:color="000000"/>
            </w:tcBorders>
          </w:tcPr>
          <w:p>
            <w:pPr>
              <w:pStyle w:val="TableParagraph"/>
              <w:spacing w:line="237" w:lineRule="auto" w:before="110"/>
              <w:ind w:left="129" w:right="125"/>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8" w:hRule="exact"/>
        </w:trPr>
        <w:tc>
          <w:tcPr>
            <w:tcW w:w="2364"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6"/>
              <w:ind w:left="302" w:right="192"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1" w:right="194"/>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34" w:right="125"/>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6"/>
              <w:ind w:left="232" w:right="125"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32" w:right="127"/>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284" w:hRule="exact"/>
        </w:trPr>
        <w:tc>
          <w:tcPr>
            <w:tcW w:w="143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143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4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四川长虹集团财务有限公司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6"/>
                <w:sz w:val="18"/>
              </w:rPr>
              <w:t>1,096,663,317.14</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4"/>
                <w:sz w:val="18"/>
              </w:rPr>
              <w:t>25,975,408.64</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1,122,638,725.78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绵阳嘉创孵化器管理有限公司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537,457,513.91</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-766,485.83</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536,691,028.08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四川申万宏源长虹股权投资基金合</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伙企业</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有限合伙</w:t>
            </w:r>
            <w:r>
              <w:rPr>
                <w:rFonts w:ascii="Times New Roman" w:hAnsi="Times New Roman" w:cs="Times New Roman" w:eastAsia="Times New Roman" w:hint="default"/>
                <w:spacing w:val="-34"/>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150,000,000.00</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2,334,858.38</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152,334,858.38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四川富海长虹股权投资基金合伙企</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32"/>
                <w:sz w:val="18"/>
                <w:szCs w:val="18"/>
              </w:rPr>
              <w:t>业</w:t>
            </w:r>
            <w:r>
              <w:rPr>
                <w:rFonts w:ascii="Times New Roman" w:hAnsi="Times New Roman" w:cs="Times New Roman" w:eastAsia="Times New Roman" w:hint="default"/>
                <w:spacing w:val="-32"/>
                <w:sz w:val="18"/>
                <w:szCs w:val="18"/>
              </w:rPr>
              <w:t>(</w:t>
            </w:r>
            <w:r>
              <w:rPr>
                <w:rFonts w:ascii="宋体" w:hAnsi="宋体" w:cs="宋体" w:eastAsia="宋体" w:hint="default"/>
                <w:spacing w:val="-32"/>
                <w:sz w:val="18"/>
                <w:szCs w:val="18"/>
              </w:rPr>
              <w:t>有限合伙</w:t>
            </w:r>
            <w:r>
              <w:rPr>
                <w:rFonts w:ascii="Times New Roman" w:hAnsi="Times New Roman" w:cs="Times New Roman" w:eastAsia="Times New Roman" w:hint="default"/>
                <w:spacing w:val="-32"/>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4"/>
                <w:sz w:val="18"/>
              </w:rPr>
              <w:t>50,000,000.00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260,339.47</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50,260,339.47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四川旭虹光电科技有限公司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48,233,968.00</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0"/>
              <w:jc w:val="right"/>
              <w:rPr>
                <w:rFonts w:ascii="Times New Roman" w:hAnsi="Times New Roman" w:cs="Times New Roman" w:eastAsia="Times New Roman" w:hint="default"/>
                <w:sz w:val="18"/>
                <w:szCs w:val="18"/>
              </w:rPr>
            </w:pPr>
            <w:r>
              <w:rPr>
                <w:rFonts w:ascii="Times New Roman"/>
                <w:spacing w:val="-10"/>
                <w:sz w:val="18"/>
              </w:rPr>
              <w:t>48,233,968.00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四川虹云新一代信息技术创业投资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基金合伙企业（有限合伙）</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13,846,718.31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17,500,000.0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-913,248.17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1,623,837.45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32,057,307.59</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四川省虹然绿色能源有限公司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32,150,189.77</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460,463.00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32,610,652.77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绵阳海立电器有限公司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14,900,723.27</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4,621,433.30</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19,522,156.57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绵阳市电子电器检测有限责任公司</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19,000,000.0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370.24</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19,000,370.24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四川申万宏源长虹股权投资管理有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8,552,502.76</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127,985.87</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8,680,488.63</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0"/>
                <w:sz w:val="18"/>
                <w:szCs w:val="18"/>
              </w:rPr>
              <w:t>四川虹云创业股权投资管理有限公司</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-733,783.90</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66,216.10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成都厚朴检测技术有限公司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947,700.61</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79,648.40</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1,027,349.01</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绵阳虹云孵化器管理有限公司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299,815.72</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-2,804.38</w:t>
            </w:r>
          </w:p>
        </w:tc>
        <w:tc>
          <w:tcPr>
            <w:tcW w:w="125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297,011.34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小计</w:t>
            </w:r>
            <w:r>
              <w:rPr>
                <w:rFonts w:ascii="宋体" w:hAnsi="宋体" w:cs="宋体" w:eastAsia="宋体" w:hint="default"/>
                <w:sz w:val="21"/>
                <w:szCs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7"/>
              <w:jc w:val="right"/>
              <w:rPr>
                <w:rFonts w:ascii="Times New Roman" w:hAnsi="Times New Roman" w:cs="Times New Roman" w:eastAsia="Times New Roman" w:hint="default"/>
                <w:sz w:val="18"/>
                <w:szCs w:val="18"/>
              </w:rPr>
            </w:pPr>
            <w:r>
              <w:rPr>
                <w:rFonts w:ascii="Times New Roman"/>
                <w:spacing w:val="-20"/>
                <w:sz w:val="18"/>
              </w:rPr>
              <w:t>1,903,052,449.49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8"/>
              <w:jc w:val="right"/>
              <w:rPr>
                <w:rFonts w:ascii="Times New Roman" w:hAnsi="Times New Roman" w:cs="Times New Roman" w:eastAsia="Times New Roman" w:hint="default"/>
                <w:sz w:val="18"/>
                <w:szCs w:val="18"/>
              </w:rPr>
            </w:pPr>
            <w:r>
              <w:rPr>
                <w:rFonts w:ascii="Times New Roman"/>
                <w:spacing w:val="-19"/>
                <w:sz w:val="18"/>
              </w:rPr>
              <w:t>87,300,000.00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0"/>
              <w:jc w:val="right"/>
              <w:rPr>
                <w:rFonts w:ascii="Times New Roman" w:hAnsi="Times New Roman" w:cs="Times New Roman" w:eastAsia="Times New Roman" w:hint="default"/>
                <w:sz w:val="18"/>
                <w:szCs w:val="18"/>
              </w:rPr>
            </w:pPr>
            <w:r>
              <w:rPr>
                <w:rFonts w:ascii="Times New Roman"/>
                <w:spacing w:val="-19"/>
                <w:sz w:val="18"/>
              </w:rPr>
              <w:t>48,233,968.00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8"/>
              <w:jc w:val="right"/>
              <w:rPr>
                <w:rFonts w:ascii="Times New Roman" w:hAnsi="Times New Roman" w:cs="Times New Roman" w:eastAsia="Times New Roman" w:hint="default"/>
                <w:sz w:val="18"/>
                <w:szCs w:val="18"/>
              </w:rPr>
            </w:pPr>
            <w:r>
              <w:rPr>
                <w:rFonts w:ascii="Times New Roman"/>
                <w:spacing w:val="-19"/>
                <w:sz w:val="18"/>
              </w:rPr>
              <w:t>31,444,185.02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8"/>
              <w:jc w:val="right"/>
              <w:rPr>
                <w:rFonts w:ascii="Times New Roman" w:hAnsi="Times New Roman" w:cs="Times New Roman" w:eastAsia="Times New Roman" w:hint="default"/>
                <w:sz w:val="18"/>
                <w:szCs w:val="18"/>
              </w:rPr>
            </w:pPr>
            <w:r>
              <w:rPr>
                <w:rFonts w:ascii="Times New Roman"/>
                <w:spacing w:val="-19"/>
                <w:sz w:val="18"/>
              </w:rPr>
              <w:t>1,623,837.45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0"/>
              <w:jc w:val="right"/>
              <w:rPr>
                <w:rFonts w:ascii="Times New Roman" w:hAnsi="Times New Roman" w:cs="Times New Roman" w:eastAsia="Times New Roman" w:hint="default"/>
                <w:sz w:val="18"/>
                <w:szCs w:val="18"/>
              </w:rPr>
            </w:pPr>
            <w:r>
              <w:rPr>
                <w:rFonts w:ascii="Times New Roman"/>
                <w:spacing w:val="-20"/>
                <w:sz w:val="18"/>
              </w:rPr>
              <w:t>1,975,186,503.96</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41"/>
                <w:sz w:val="21"/>
                <w:szCs w:val="21"/>
              </w:rPr>
              <w:t>合计</w:t>
            </w:r>
            <w:r>
              <w:rPr>
                <w:rFonts w:ascii="宋体" w:hAnsi="宋体" w:cs="宋体" w:eastAsia="宋体" w:hint="default"/>
                <w:sz w:val="21"/>
                <w:szCs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7"/>
              <w:jc w:val="right"/>
              <w:rPr>
                <w:rFonts w:ascii="Times New Roman" w:hAnsi="Times New Roman" w:cs="Times New Roman" w:eastAsia="Times New Roman" w:hint="default"/>
                <w:sz w:val="18"/>
                <w:szCs w:val="18"/>
              </w:rPr>
            </w:pPr>
            <w:r>
              <w:rPr>
                <w:rFonts w:ascii="Times New Roman"/>
                <w:spacing w:val="-20"/>
                <w:sz w:val="18"/>
              </w:rPr>
              <w:t>1,903,052,449.49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8"/>
              <w:jc w:val="right"/>
              <w:rPr>
                <w:rFonts w:ascii="Times New Roman" w:hAnsi="Times New Roman" w:cs="Times New Roman" w:eastAsia="Times New Roman" w:hint="default"/>
                <w:sz w:val="18"/>
                <w:szCs w:val="18"/>
              </w:rPr>
            </w:pPr>
            <w:r>
              <w:rPr>
                <w:rFonts w:ascii="Times New Roman"/>
                <w:spacing w:val="-19"/>
                <w:sz w:val="18"/>
              </w:rPr>
              <w:t>87,300,000.00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0"/>
              <w:jc w:val="right"/>
              <w:rPr>
                <w:rFonts w:ascii="Times New Roman" w:hAnsi="Times New Roman" w:cs="Times New Roman" w:eastAsia="Times New Roman" w:hint="default"/>
                <w:sz w:val="18"/>
                <w:szCs w:val="18"/>
              </w:rPr>
            </w:pPr>
            <w:r>
              <w:rPr>
                <w:rFonts w:ascii="Times New Roman"/>
                <w:spacing w:val="-19"/>
                <w:sz w:val="18"/>
              </w:rPr>
              <w:t>48,233,968.00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8"/>
              <w:jc w:val="right"/>
              <w:rPr>
                <w:rFonts w:ascii="Times New Roman" w:hAnsi="Times New Roman" w:cs="Times New Roman" w:eastAsia="Times New Roman" w:hint="default"/>
                <w:sz w:val="18"/>
                <w:szCs w:val="18"/>
              </w:rPr>
            </w:pPr>
            <w:r>
              <w:rPr>
                <w:rFonts w:ascii="Times New Roman"/>
                <w:spacing w:val="-19"/>
                <w:sz w:val="18"/>
              </w:rPr>
              <w:t>31,444,185.02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8"/>
              <w:jc w:val="right"/>
              <w:rPr>
                <w:rFonts w:ascii="Times New Roman" w:hAnsi="Times New Roman" w:cs="Times New Roman" w:eastAsia="Times New Roman" w:hint="default"/>
                <w:sz w:val="18"/>
                <w:szCs w:val="18"/>
              </w:rPr>
            </w:pPr>
            <w:r>
              <w:rPr>
                <w:rFonts w:ascii="Times New Roman"/>
                <w:spacing w:val="-19"/>
                <w:sz w:val="18"/>
              </w:rPr>
              <w:t>1,623,837.45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0"/>
              <w:jc w:val="right"/>
              <w:rPr>
                <w:rFonts w:ascii="Times New Roman" w:hAnsi="Times New Roman" w:cs="Times New Roman" w:eastAsia="Times New Roman" w:hint="default"/>
                <w:sz w:val="18"/>
                <w:szCs w:val="18"/>
              </w:rPr>
            </w:pPr>
            <w:r>
              <w:rPr>
                <w:rFonts w:ascii="Times New Roman"/>
                <w:spacing w:val="-20"/>
                <w:sz w:val="18"/>
              </w:rPr>
              <w:t>1,975,186,503.96</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63"/>
        <w:ind w:left="7077" w:right="6376" w:firstLine="0"/>
        <w:jc w:val="center"/>
        <w:rPr>
          <w:rFonts w:ascii="Calibri" w:hAnsi="Calibri" w:cs="Calibri" w:eastAsia="Calibri" w:hint="default"/>
          <w:sz w:val="18"/>
          <w:szCs w:val="18"/>
        </w:rPr>
      </w:pPr>
      <w:r>
        <w:rPr>
          <w:rFonts w:ascii="Calibri"/>
          <w:b/>
          <w:sz w:val="18"/>
        </w:rPr>
        <w:t>212 </w:t>
      </w:r>
      <w:r>
        <w:rPr>
          <w:rFonts w:ascii="Calibri"/>
          <w:sz w:val="18"/>
        </w:rPr>
        <w:t>/</w:t>
      </w:r>
      <w:r>
        <w:rPr>
          <w:rFonts w:ascii="Calibri"/>
          <w:spacing w:val="-4"/>
          <w:sz w:val="18"/>
        </w:rPr>
        <w:t> </w:t>
      </w:r>
      <w:r>
        <w:rPr>
          <w:rFonts w:ascii="Calibri"/>
          <w:b/>
          <w:sz w:val="18"/>
        </w:rPr>
        <w:t>219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0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0"/>
          <w:pgSz w:w="11910" w:h="16840"/>
          <w:pgMar w:footer="1195" w:header="0" w:top="1120" w:bottom="1380" w:left="1580" w:right="1040"/>
          <w:pgNumType w:start="213"/>
        </w:sectPr>
      </w:pPr>
    </w:p>
    <w:p>
      <w:pPr>
        <w:pStyle w:val="Heading4"/>
        <w:spacing w:line="240" w:lineRule="auto" w:before="179"/>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8"/>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793"/>
        <w:gridCol w:w="1791"/>
        <w:gridCol w:w="1791"/>
        <w:gridCol w:w="1790"/>
      </w:tblGrid>
      <w:tr>
        <w:trPr>
          <w:trHeight w:val="283"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884"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25,179,852,265.95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22,859,722,070.08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23,073,860,801.79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20,761,741,572.11</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510,577,599.14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248,169,645.85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989,877,265.02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482,077,315.02</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25,690,429,865.09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23,107,891,715.93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24,063,738,066.81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21,243,818,887.13</w:t>
            </w:r>
          </w:p>
        </w:tc>
      </w:tr>
    </w:tbl>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40" w:lineRule="auto" w:before="32"/>
        <w:ind w:left="988" w:right="-4"/>
        <w:jc w:val="left"/>
      </w:pPr>
      <w:r>
        <w:rPr>
          <w:spacing w:val="-1"/>
        </w:rPr>
        <w:t>（</w:t>
      </w:r>
      <w:r>
        <w:rPr>
          <w:rFonts w:ascii="Times New Roman" w:hAnsi="Times New Roman" w:cs="Times New Roman" w:eastAsia="Times New Roman" w:hint="default"/>
          <w:spacing w:val="-1"/>
        </w:rPr>
        <w:t>1</w:t>
      </w:r>
      <w:r>
        <w:rPr>
          <w:spacing w:val="-1"/>
        </w:rPr>
        <w:t>）主营业务</w:t>
      </w:r>
      <w:r>
        <w:rPr>
          <w:rFonts w:ascii="Times New Roman" w:hAnsi="Times New Roman" w:cs="Times New Roman" w:eastAsia="Times New Roman" w:hint="default"/>
          <w:spacing w:val="-1"/>
        </w:rPr>
        <w:t>—</w:t>
      </w:r>
      <w:r>
        <w:rPr>
          <w:spacing w:val="-1"/>
        </w:rPr>
        <w:t>按行业分类</w:t>
      </w:r>
    </w:p>
    <w:p>
      <w:pPr>
        <w:spacing w:line="240" w:lineRule="auto" w:before="1"/>
        <w:rPr>
          <w:rFonts w:ascii="宋体" w:hAnsi="宋体" w:cs="宋体" w:eastAsia="宋体" w:hint="default"/>
          <w:sz w:val="25"/>
          <w:szCs w:val="25"/>
        </w:rPr>
      </w:pPr>
      <w:r>
        <w:rPr/>
        <w:br w:type="column"/>
      </w:r>
      <w:r>
        <w:rPr>
          <w:rFonts w:ascii="宋体"/>
          <w:sz w:val="25"/>
        </w:rPr>
      </w:r>
    </w:p>
    <w:p>
      <w:pPr>
        <w:pStyle w:val="BodyText"/>
        <w:spacing w:line="240" w:lineRule="auto"/>
        <w:ind w:left="988" w:right="0"/>
        <w:jc w:val="left"/>
      </w:pPr>
      <w:r>
        <w:rPr/>
        <w:t>单位：元币种：人民币</w:t>
      </w:r>
    </w:p>
    <w:p>
      <w:pPr>
        <w:spacing w:after="0" w:line="240" w:lineRule="auto"/>
        <w:jc w:val="left"/>
        <w:sectPr>
          <w:type w:val="continuous"/>
          <w:pgSz w:w="11910" w:h="16840"/>
          <w:pgMar w:top="1120" w:bottom="1380" w:left="1580" w:right="1040"/>
          <w:cols w:num="2" w:equalWidth="0">
            <w:col w:w="3742" w:space="2220"/>
            <w:col w:w="3328"/>
          </w:cols>
        </w:sectPr>
      </w:pPr>
    </w:p>
    <w:p>
      <w:pPr>
        <w:spacing w:line="240" w:lineRule="auto" w:before="7"/>
        <w:rPr>
          <w:rFonts w:ascii="宋体" w:hAnsi="宋体" w:cs="宋体" w:eastAsia="宋体" w:hint="default"/>
          <w:sz w:val="2"/>
          <w:szCs w:val="2"/>
        </w:rPr>
      </w:pPr>
    </w:p>
    <w:tbl>
      <w:tblPr>
        <w:tblW w:w="0" w:type="auto"/>
        <w:jc w:val="left"/>
        <w:tblInd w:w="328" w:type="dxa"/>
        <w:tblLayout w:type="fixed"/>
        <w:tblCellMar>
          <w:top w:w="0" w:type="dxa"/>
          <w:left w:w="0" w:type="dxa"/>
          <w:bottom w:w="0" w:type="dxa"/>
          <w:right w:w="0" w:type="dxa"/>
        </w:tblCellMar>
        <w:tblLook w:val="01E0"/>
      </w:tblPr>
      <w:tblGrid>
        <w:gridCol w:w="1409"/>
        <w:gridCol w:w="1781"/>
        <w:gridCol w:w="1781"/>
        <w:gridCol w:w="1781"/>
        <w:gridCol w:w="1853"/>
      </w:tblGrid>
      <w:tr>
        <w:trPr>
          <w:trHeight w:val="350" w:hRule="exact"/>
        </w:trPr>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09" w:type="dxa"/>
            <w:vMerge/>
            <w:tcBorders>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11,878,042,538.58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9,843,671,633.45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12,245,822,822.89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10,137,961,995.18</w:t>
            </w:r>
          </w:p>
        </w:tc>
      </w:tr>
      <w:tr>
        <w:trPr>
          <w:trHeight w:val="35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13,068,354,558.10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12,834,889,533.90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10,441,262,297.25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10,281,028,661.55</w:t>
            </w:r>
          </w:p>
        </w:tc>
      </w:tr>
      <w:tr>
        <w:trPr>
          <w:trHeight w:val="35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62,345,255.29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29,578,810.40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120,023,001.73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76,557,544.87</w:t>
            </w:r>
          </w:p>
        </w:tc>
      </w:tr>
      <w:tr>
        <w:trPr>
          <w:trHeight w:val="35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171,109,913.98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151,582,092.33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266,752,679.92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266,193,370.51</w:t>
            </w:r>
          </w:p>
        </w:tc>
      </w:tr>
      <w:tr>
        <w:trPr>
          <w:trHeight w:val="35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25,179,852,265.95</w:t>
            </w:r>
            <w:r>
              <w:rPr>
                <w:rFonts w:ascii="Times New Roman"/>
                <w:spacing w:val="-1"/>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22,859,722,070.08</w:t>
            </w:r>
            <w:r>
              <w:rPr>
                <w:rFonts w:ascii="Times New Roman"/>
                <w:spacing w:val="-1"/>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23,073,860,801.79</w:t>
            </w:r>
            <w:r>
              <w:rPr>
                <w:rFonts w:ascii="Times New Roman"/>
                <w:spacing w:val="-1"/>
                <w:sz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20,761,741,572.11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pStyle w:val="Heading3"/>
        <w:spacing w:line="240" w:lineRule="auto" w:before="31"/>
        <w:ind w:left="988" w:right="-4"/>
        <w:jc w:val="left"/>
      </w:pPr>
      <w:r>
        <w:rPr>
          <w:spacing w:val="-1"/>
        </w:rPr>
        <w:t>（</w:t>
      </w:r>
      <w:r>
        <w:rPr>
          <w:rFonts w:ascii="Times New Roman" w:hAnsi="Times New Roman" w:cs="Times New Roman" w:eastAsia="Times New Roman" w:hint="default"/>
          <w:spacing w:val="-1"/>
        </w:rPr>
        <w:t>2</w:t>
      </w:r>
      <w:r>
        <w:rPr>
          <w:spacing w:val="-1"/>
        </w:rPr>
        <w:t>）主营业务</w:t>
      </w:r>
      <w:r>
        <w:rPr>
          <w:rFonts w:ascii="Times New Roman" w:hAnsi="Times New Roman" w:cs="Times New Roman" w:eastAsia="Times New Roman" w:hint="default"/>
          <w:spacing w:val="-1"/>
        </w:rPr>
        <w:t>—</w:t>
      </w:r>
      <w:r>
        <w:rPr>
          <w:spacing w:val="-1"/>
        </w:rPr>
        <w:t>按产品分类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4"/>
          <w:szCs w:val="14"/>
        </w:rPr>
      </w:pPr>
    </w:p>
    <w:p>
      <w:pPr>
        <w:pStyle w:val="BodyText"/>
        <w:spacing w:line="240" w:lineRule="auto"/>
        <w:ind w:left="988" w:right="0"/>
        <w:jc w:val="left"/>
      </w:pPr>
      <w:r>
        <w:rPr/>
        <w:t>单位：元币种：人民币</w:t>
      </w:r>
    </w:p>
    <w:p>
      <w:pPr>
        <w:spacing w:after="0" w:line="240" w:lineRule="auto"/>
        <w:jc w:val="left"/>
        <w:sectPr>
          <w:type w:val="continuous"/>
          <w:pgSz w:w="11910" w:h="16840"/>
          <w:pgMar w:top="1120" w:bottom="1380" w:left="1580" w:right="1040"/>
          <w:cols w:num="2" w:equalWidth="0">
            <w:col w:w="3742" w:space="2220"/>
            <w:col w:w="3328"/>
          </w:cols>
        </w:sectPr>
      </w:pPr>
    </w:p>
    <w:p>
      <w:pPr>
        <w:spacing w:line="240" w:lineRule="auto" w:before="4"/>
        <w:rPr>
          <w:rFonts w:ascii="宋体" w:hAnsi="宋体" w:cs="宋体" w:eastAsia="宋体" w:hint="default"/>
          <w:sz w:val="2"/>
          <w:szCs w:val="2"/>
        </w:rPr>
      </w:pPr>
    </w:p>
    <w:tbl>
      <w:tblPr>
        <w:tblW w:w="0" w:type="auto"/>
        <w:jc w:val="left"/>
        <w:tblInd w:w="304" w:type="dxa"/>
        <w:tblLayout w:type="fixed"/>
        <w:tblCellMar>
          <w:top w:w="0" w:type="dxa"/>
          <w:left w:w="0" w:type="dxa"/>
          <w:bottom w:w="0" w:type="dxa"/>
          <w:right w:w="0" w:type="dxa"/>
        </w:tblCellMar>
        <w:tblLook w:val="01E0"/>
      </w:tblPr>
      <w:tblGrid>
        <w:gridCol w:w="1397"/>
        <w:gridCol w:w="1825"/>
        <w:gridCol w:w="1824"/>
        <w:gridCol w:w="1826"/>
        <w:gridCol w:w="1779"/>
      </w:tblGrid>
      <w:tr>
        <w:trPr>
          <w:trHeight w:val="350"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397"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电视机</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10,622,027,237.97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8,603,372,193.96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11,153,252,617.00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9,059,471,462.82</w:t>
            </w:r>
          </w:p>
        </w:tc>
      </w:tr>
      <w:tr>
        <w:trPr>
          <w:trHeight w:val="3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1,256,015,300.61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1,240,299,439.49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1,089,098,916.00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1,075,066,832.42</w:t>
            </w:r>
          </w:p>
        </w:tc>
      </w:tr>
      <w:tr>
        <w:trPr>
          <w:trHeight w:val="3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13,068,354,558.10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12,834,889,533.90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10,441,262,297.25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10,281,028,661.55</w:t>
            </w:r>
          </w:p>
        </w:tc>
      </w:tr>
      <w:tr>
        <w:trPr>
          <w:trHeight w:val="348"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62,345,255.29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29,578,810.40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120,023,001.73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76,557,544.87</w:t>
            </w:r>
          </w:p>
        </w:tc>
      </w:tr>
      <w:tr>
        <w:trPr>
          <w:trHeight w:val="3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171,109,913.98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151,582,092.33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270,223,969.81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269,617,070.45</w:t>
            </w:r>
          </w:p>
        </w:tc>
      </w:tr>
      <w:tr>
        <w:trPr>
          <w:trHeight w:val="3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25,179,852,265.95</w:t>
            </w:r>
            <w:r>
              <w:rPr>
                <w:rFonts w:ascii="Times New Roman"/>
                <w:spacing w:val="-1"/>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22,859,722,070.08</w:t>
            </w:r>
            <w:r>
              <w:rPr>
                <w:rFonts w:ascii="Times New Roman"/>
                <w:spacing w:val="-1"/>
                <w:sz w:val="18"/>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23,073,860,801.79</w:t>
            </w:r>
            <w:r>
              <w:rPr>
                <w:rFonts w:ascii="Times New Roman"/>
                <w:spacing w:val="-1"/>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20,761,741,572.11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pStyle w:val="Heading3"/>
        <w:spacing w:line="240" w:lineRule="auto" w:before="31"/>
        <w:ind w:left="988" w:right="-4"/>
        <w:jc w:val="left"/>
      </w:pPr>
      <w:r>
        <w:rPr>
          <w:spacing w:val="-1"/>
        </w:rPr>
        <w:t>（</w:t>
      </w:r>
      <w:r>
        <w:rPr>
          <w:rFonts w:ascii="Times New Roman" w:hAnsi="Times New Roman" w:cs="Times New Roman" w:eastAsia="Times New Roman" w:hint="default"/>
          <w:spacing w:val="-1"/>
        </w:rPr>
        <w:t>3</w:t>
      </w:r>
      <w:r>
        <w:rPr>
          <w:spacing w:val="-1"/>
        </w:rPr>
        <w:t>）主营业务</w:t>
      </w:r>
      <w:r>
        <w:rPr>
          <w:rFonts w:ascii="Times New Roman" w:hAnsi="Times New Roman" w:cs="Times New Roman" w:eastAsia="Times New Roman" w:hint="default"/>
          <w:spacing w:val="-1"/>
        </w:rPr>
        <w:t>—</w:t>
      </w:r>
      <w:r>
        <w:rPr>
          <w:spacing w:val="-1"/>
        </w:rPr>
        <w:t>按地区分类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4"/>
          <w:szCs w:val="14"/>
        </w:rPr>
      </w:pPr>
    </w:p>
    <w:p>
      <w:pPr>
        <w:pStyle w:val="BodyText"/>
        <w:spacing w:line="240" w:lineRule="auto"/>
        <w:ind w:left="988" w:right="0"/>
        <w:jc w:val="left"/>
      </w:pPr>
      <w:r>
        <w:rPr/>
        <w:t>单位：元币种：人民币</w:t>
      </w:r>
    </w:p>
    <w:p>
      <w:pPr>
        <w:spacing w:after="0" w:line="240" w:lineRule="auto"/>
        <w:jc w:val="left"/>
        <w:sectPr>
          <w:type w:val="continuous"/>
          <w:pgSz w:w="11910" w:h="16840"/>
          <w:pgMar w:top="1120" w:bottom="1380" w:left="1580" w:right="1040"/>
          <w:cols w:num="2" w:equalWidth="0">
            <w:col w:w="3742" w:space="2220"/>
            <w:col w:w="3328"/>
          </w:cols>
        </w:sectPr>
      </w:pPr>
    </w:p>
    <w:p>
      <w:pPr>
        <w:spacing w:line="240" w:lineRule="auto" w:before="7"/>
        <w:rPr>
          <w:rFonts w:ascii="宋体" w:hAnsi="宋体" w:cs="宋体" w:eastAsia="宋体" w:hint="default"/>
          <w:sz w:val="2"/>
          <w:szCs w:val="2"/>
        </w:rPr>
      </w:pPr>
    </w:p>
    <w:tbl>
      <w:tblPr>
        <w:tblW w:w="0" w:type="auto"/>
        <w:jc w:val="left"/>
        <w:tblInd w:w="328" w:type="dxa"/>
        <w:tblLayout w:type="fixed"/>
        <w:tblCellMar>
          <w:top w:w="0" w:type="dxa"/>
          <w:left w:w="0" w:type="dxa"/>
          <w:bottom w:w="0" w:type="dxa"/>
          <w:right w:w="0" w:type="dxa"/>
        </w:tblCellMar>
        <w:tblLook w:val="01E0"/>
      </w:tblPr>
      <w:tblGrid>
        <w:gridCol w:w="1411"/>
        <w:gridCol w:w="1798"/>
        <w:gridCol w:w="1798"/>
        <w:gridCol w:w="1798"/>
        <w:gridCol w:w="1798"/>
      </w:tblGrid>
      <w:tr>
        <w:trPr>
          <w:trHeight w:val="350" w:hRule="exact"/>
        </w:trPr>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8" w:hRule="exact"/>
        </w:trPr>
        <w:tc>
          <w:tcPr>
            <w:tcW w:w="1411" w:type="dxa"/>
            <w:vMerge/>
            <w:tcBorders>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640,439,038.59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624,700,516.43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1,136,839,133.79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1,097,788,657.84</w:t>
            </w:r>
          </w:p>
        </w:tc>
      </w:tr>
      <w:tr>
        <w:trPr>
          <w:trHeight w:val="350"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24,539,413,227.36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22,235,021,553.65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21,937,021,668.00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19,663,952,914.27</w:t>
            </w:r>
          </w:p>
        </w:tc>
      </w:tr>
      <w:tr>
        <w:trPr>
          <w:trHeight w:val="350"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25,179,852,265.95</w:t>
            </w:r>
            <w:r>
              <w:rPr>
                <w:rFonts w:ascii="Times New Roman"/>
                <w:spacing w:val="-1"/>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22,859,722,070.08</w:t>
            </w:r>
            <w:r>
              <w:rPr>
                <w:rFonts w:ascii="Times New Roman"/>
                <w:spacing w:val="-1"/>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23,073,860,801.79</w:t>
            </w:r>
            <w:r>
              <w:rPr>
                <w:rFonts w:ascii="Times New Roman"/>
                <w:spacing w:val="-1"/>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20,761,741,572.11</w:t>
            </w:r>
            <w:r>
              <w:rPr>
                <w:rFonts w:ascii="Times New Roman"/>
                <w:spacing w:val="-1"/>
                <w:sz w:val="18"/>
              </w:rPr>
            </w:r>
          </w:p>
        </w:tc>
      </w:tr>
    </w:tbl>
    <w:p>
      <w:pPr>
        <w:pStyle w:val="Heading3"/>
        <w:spacing w:line="266" w:lineRule="exact"/>
        <w:ind w:left="218" w:right="202"/>
        <w:jc w:val="left"/>
        <w:rPr>
          <w:rFonts w:ascii="Times New Roman" w:hAnsi="Times New Roman" w:cs="Times New Roman" w:eastAsia="Times New Roman" w:hint="default"/>
        </w:rPr>
      </w:pPr>
      <w:r>
        <w:rPr/>
        <w:t>前五名客户的销售收入总额为</w:t>
      </w:r>
      <w:r>
        <w:rPr>
          <w:spacing w:val="-58"/>
        </w:rPr>
        <w:t> </w:t>
      </w:r>
      <w:r>
        <w:rPr>
          <w:rFonts w:ascii="Times New Roman" w:hAnsi="Times New Roman" w:cs="Times New Roman" w:eastAsia="Times New Roman" w:hint="default"/>
        </w:rPr>
        <w:t>8,132,750,357.72</w:t>
      </w:r>
      <w:r>
        <w:rPr>
          <w:rFonts w:ascii="Times New Roman" w:hAnsi="Times New Roman" w:cs="Times New Roman" w:eastAsia="Times New Roman" w:hint="default"/>
          <w:spacing w:val="-3"/>
        </w:rPr>
        <w:t> </w:t>
      </w:r>
      <w:r>
        <w:rPr/>
        <w:t>元，占全部销售收入的</w:t>
      </w:r>
      <w:r>
        <w:rPr>
          <w:spacing w:val="-58"/>
        </w:rPr>
        <w:t> </w:t>
      </w:r>
      <w:r>
        <w:rPr>
          <w:rFonts w:ascii="Times New Roman" w:hAnsi="Times New Roman" w:cs="Times New Roman" w:eastAsia="Times New Roman" w:hint="default"/>
        </w:rPr>
        <w:t>31.66%</w:t>
      </w:r>
    </w:p>
    <w:p>
      <w:pPr>
        <w:spacing w:line="240" w:lineRule="auto" w:before="10"/>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Heading4"/>
        <w:spacing w:line="240" w:lineRule="auto"/>
        <w:ind w:right="-5"/>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1904"/>
        <w:gridCol w:w="2501"/>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1904"/>
        <w:gridCol w:w="2501"/>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18"/>
                <w:szCs w:val="18"/>
              </w:rPr>
            </w:pPr>
            <w:r>
              <w:rPr>
                <w:rFonts w:ascii="宋体" w:hAnsi="宋体" w:cs="宋体" w:eastAsia="宋体" w:hint="default"/>
                <w:sz w:val="21"/>
                <w:szCs w:val="21"/>
              </w:rPr>
              <w:t>成本法核算的长期股权投资收益</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732,994,409.79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1,256,082,843.21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18"/>
                <w:szCs w:val="18"/>
              </w:rPr>
            </w:pPr>
            <w:r>
              <w:rPr>
                <w:rFonts w:ascii="宋体" w:hAnsi="宋体" w:cs="宋体" w:eastAsia="宋体" w:hint="default"/>
                <w:sz w:val="21"/>
                <w:szCs w:val="21"/>
              </w:rPr>
              <w:t>权益法核算的长期股权投资收益</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31,444,185.02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38,878,808.63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18"/>
                <w:szCs w:val="18"/>
              </w:rPr>
            </w:pPr>
            <w:r>
              <w:rPr>
                <w:rFonts w:ascii="宋体" w:hAnsi="宋体" w:cs="宋体" w:eastAsia="宋体" w:hint="default"/>
                <w:sz w:val="21"/>
                <w:szCs w:val="21"/>
              </w:rPr>
              <w:t>处置长期股权投资产生的投资收益</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148,308,225.79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250,550,680.28</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-10,422,089.09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-6,918,583.21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18"/>
                <w:szCs w:val="18"/>
              </w:rPr>
            </w:pPr>
            <w:r>
              <w:rPr>
                <w:rFonts w:ascii="宋体" w:hAnsi="宋体" w:cs="宋体" w:eastAsia="宋体" w:hint="default"/>
                <w:sz w:val="21"/>
                <w:szCs w:val="21"/>
              </w:rPr>
              <w:t>可供出售金融资产在持有期间的投资收益</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9,534,085.23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7,516,327.01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生的利得</w:t>
            </w:r>
          </w:p>
        </w:tc>
        <w:tc>
          <w:tcPr>
            <w:tcW w:w="190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1"/>
                <w:szCs w:val="21"/>
              </w:rPr>
              <w:t>其他</w:t>
            </w: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2,007,657.92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2,007,657.92</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913,866,474.66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1,548,117,733.84</w:t>
            </w:r>
          </w:p>
        </w:tc>
      </w:tr>
    </w:tbl>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3"/>
        <w:spacing w:line="240" w:lineRule="auto" w:before="32"/>
        <w:ind w:left="657" w:right="0"/>
        <w:jc w:val="left"/>
      </w:pPr>
      <w:r>
        <w:rPr>
          <w:spacing w:val="-1"/>
        </w:rPr>
        <w:t>本公司不存在投资收益汇回的重大限制。</w:t>
      </w:r>
    </w:p>
    <w:p>
      <w:pPr>
        <w:pStyle w:val="Heading3"/>
        <w:spacing w:line="240" w:lineRule="auto" w:before="72"/>
        <w:ind w:left="657" w:right="0"/>
        <w:jc w:val="left"/>
      </w:pPr>
      <w:r>
        <w:rPr/>
        <w:t>（</w:t>
      </w:r>
      <w:r>
        <w:rPr>
          <w:rFonts w:ascii="Times New Roman" w:hAnsi="Times New Roman" w:cs="Times New Roman" w:eastAsia="Times New Roman" w:hint="default"/>
        </w:rPr>
        <w:t>1</w:t>
      </w:r>
      <w:r>
        <w:rPr/>
        <w:t>）成本法核算的长期股权投资收益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657" w:right="0"/>
        <w:jc w:val="left"/>
      </w:pPr>
      <w:r>
        <w:rPr/>
        <w:t>单位：元币种：人民币</w:t>
      </w:r>
    </w:p>
    <w:p>
      <w:pPr>
        <w:spacing w:after="0" w:line="240" w:lineRule="auto"/>
        <w:jc w:val="left"/>
        <w:sectPr>
          <w:type w:val="continuous"/>
          <w:pgSz w:w="11910" w:h="16840"/>
          <w:pgMar w:top="1120" w:bottom="1380" w:left="1580" w:right="1040"/>
          <w:cols w:num="2" w:equalWidth="0">
            <w:col w:w="4620" w:space="1674"/>
            <w:col w:w="2996"/>
          </w:cols>
        </w:sectPr>
      </w:pPr>
    </w:p>
    <w:p>
      <w:pPr>
        <w:spacing w:line="240" w:lineRule="auto" w:before="7"/>
        <w:rPr>
          <w:rFonts w:ascii="宋体" w:hAnsi="宋体" w:cs="宋体" w:eastAsia="宋体" w:hint="default"/>
          <w:sz w:val="2"/>
          <w:szCs w:val="2"/>
        </w:rPr>
      </w:pPr>
    </w:p>
    <w:tbl>
      <w:tblPr>
        <w:tblW w:w="0" w:type="auto"/>
        <w:jc w:val="left"/>
        <w:tblInd w:w="328" w:type="dxa"/>
        <w:tblLayout w:type="fixed"/>
        <w:tblCellMar>
          <w:top w:w="0" w:type="dxa"/>
          <w:left w:w="0" w:type="dxa"/>
          <w:bottom w:w="0" w:type="dxa"/>
          <w:right w:w="0" w:type="dxa"/>
        </w:tblCellMar>
        <w:tblLook w:val="01E0"/>
      </w:tblPr>
      <w:tblGrid>
        <w:gridCol w:w="3531"/>
        <w:gridCol w:w="1572"/>
        <w:gridCol w:w="1685"/>
        <w:gridCol w:w="1815"/>
      </w:tblGrid>
      <w:tr>
        <w:trPr>
          <w:trHeight w:val="348"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增减变动的原因</w:t>
            </w:r>
            <w:r>
              <w:rPr>
                <w:rFonts w:ascii="宋体" w:hAnsi="宋体" w:cs="宋体" w:eastAsia="宋体" w:hint="default"/>
                <w:sz w:val="18"/>
                <w:szCs w:val="18"/>
              </w:rPr>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732,994,409.79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1,256,082,843.21</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6,448,105.56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12,896,205.12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14,082,358.08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9,889,699.80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2,483,096.62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1,631,887.03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48"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27,633,709.42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18,880,328.90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42,750,000.00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61,714,312.13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31,474,124.45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62,700,000.00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32,155,957.40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68,400,000.00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269,739,172.49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630,000,000.00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48"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43,405,303.31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83,754,900.00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1"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15,114,438.23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38,950,000.00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118,747,069.12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146,000,000.00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2,448,980.00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842,105.26</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55,087,454.08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128,570,046.00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0"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5,280,000.00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48"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14,700,000.00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9,800,000.00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557"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1,554,000.00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48"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2,160,000.00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51" w:hRule="exact"/>
        </w:trPr>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13,600,000.00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16,184,000.00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两年分红变化</w:t>
            </w:r>
          </w:p>
        </w:tc>
      </w:tr>
    </w:tbl>
    <w:p>
      <w:pPr>
        <w:pStyle w:val="Heading3"/>
        <w:spacing w:line="240" w:lineRule="auto" w:before="31"/>
        <w:ind w:left="657" w:right="3050"/>
        <w:jc w:val="left"/>
      </w:pPr>
      <w:r>
        <w:rPr/>
        <w:t>（</w:t>
      </w:r>
      <w:r>
        <w:rPr>
          <w:rFonts w:ascii="Times New Roman" w:hAnsi="Times New Roman" w:cs="Times New Roman" w:eastAsia="Times New Roman" w:hint="default"/>
        </w:rPr>
        <w:t>2</w:t>
      </w:r>
      <w:r>
        <w:rPr/>
        <w:t>）权益法核算的长期股权投资收益</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35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3401"/>
        <w:gridCol w:w="1452"/>
        <w:gridCol w:w="1421"/>
        <w:gridCol w:w="2473"/>
      </w:tblGrid>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b/>
                <w:bCs/>
                <w:spacing w:val="-28"/>
                <w:sz w:val="18"/>
                <w:szCs w:val="18"/>
              </w:rPr>
              <w:t>项目</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15" w:right="0"/>
              <w:jc w:val="left"/>
              <w:rPr>
                <w:rFonts w:ascii="宋体" w:hAnsi="宋体" w:cs="宋体" w:eastAsia="宋体" w:hint="default"/>
                <w:sz w:val="18"/>
                <w:szCs w:val="18"/>
              </w:rPr>
            </w:pPr>
            <w:r>
              <w:rPr>
                <w:rFonts w:ascii="宋体" w:hAnsi="宋体" w:cs="宋体" w:eastAsia="宋体" w:hint="default"/>
                <w:b/>
                <w:bCs/>
                <w:spacing w:val="-28"/>
                <w:sz w:val="18"/>
                <w:szCs w:val="18"/>
              </w:rPr>
              <w:t>本年金额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8" w:right="0"/>
              <w:jc w:val="left"/>
              <w:rPr>
                <w:rFonts w:ascii="宋体" w:hAnsi="宋体" w:cs="宋体" w:eastAsia="宋体" w:hint="default"/>
                <w:sz w:val="18"/>
                <w:szCs w:val="18"/>
              </w:rPr>
            </w:pPr>
            <w:r>
              <w:rPr>
                <w:rFonts w:ascii="宋体" w:hAnsi="宋体" w:cs="宋体" w:eastAsia="宋体" w:hint="default"/>
                <w:b/>
                <w:bCs/>
                <w:spacing w:val="-28"/>
                <w:sz w:val="18"/>
                <w:szCs w:val="18"/>
              </w:rPr>
              <w:t>上年金额</w:t>
            </w:r>
            <w:r>
              <w:rPr>
                <w:rFonts w:ascii="宋体" w:hAnsi="宋体" w:cs="宋体" w:eastAsia="宋体" w:hint="default"/>
                <w:sz w:val="18"/>
                <w:szCs w:val="18"/>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1" w:right="0"/>
              <w:jc w:val="left"/>
              <w:rPr>
                <w:rFonts w:ascii="宋体" w:hAnsi="宋体" w:cs="宋体" w:eastAsia="宋体" w:hint="default"/>
                <w:sz w:val="18"/>
                <w:szCs w:val="18"/>
              </w:rPr>
            </w:pPr>
            <w:r>
              <w:rPr>
                <w:rFonts w:ascii="宋体" w:hAnsi="宋体" w:cs="宋体" w:eastAsia="宋体" w:hint="default"/>
                <w:b/>
                <w:bCs/>
                <w:spacing w:val="-27"/>
                <w:sz w:val="18"/>
                <w:szCs w:val="18"/>
              </w:rPr>
              <w:t>本年比上年增减变动的原因</w:t>
            </w:r>
            <w:r>
              <w:rPr>
                <w:rFonts w:ascii="宋体" w:hAnsi="宋体" w:cs="宋体" w:eastAsia="宋体" w:hint="default"/>
                <w:spacing w:val="-27"/>
                <w:sz w:val="18"/>
                <w:szCs w:val="18"/>
              </w:rPr>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b/>
                <w:spacing w:val="-20"/>
                <w:sz w:val="21"/>
              </w:rPr>
              <w:t>31,444,185.02</w:t>
            </w:r>
            <w:r>
              <w:rPr>
                <w:rFonts w:ascii="Times New Roman"/>
                <w:spacing w:val="-20"/>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1"/>
              <w:jc w:val="right"/>
              <w:rPr>
                <w:rFonts w:ascii="Times New Roman" w:hAnsi="Times New Roman" w:cs="Times New Roman" w:eastAsia="Times New Roman" w:hint="default"/>
                <w:sz w:val="21"/>
                <w:szCs w:val="21"/>
              </w:rPr>
            </w:pPr>
            <w:r>
              <w:rPr>
                <w:rFonts w:ascii="Times New Roman"/>
                <w:b/>
                <w:spacing w:val="-20"/>
                <w:sz w:val="21"/>
              </w:rPr>
              <w:t>38,878,808.63</w:t>
            </w:r>
            <w:r>
              <w:rPr>
                <w:rFonts w:ascii="Times New Roman"/>
                <w:spacing w:val="-20"/>
                <w:sz w:val="21"/>
              </w:rPr>
            </w: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2,136,119.19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本期处置</w:t>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绵阳海立电器有限公司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4,621,433.30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4,510,479.18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四川虹然绿色能源有限公司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460,463.00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388,677.37</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四川长虹集团财务有限公司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25,975,408.64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33,565,835.56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四川虹云创业股权投资管理公司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-733,783.90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-399,743.90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49"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绵阳虹云孵化器管理有限公司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-2,804.38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-1,379.62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成都厚朴检测技术有限公司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79,648.40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214,751.62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47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四川虹云新一代信息技术创业投资基金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合伙企业（有限合伙）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-913,248.17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-1,154,847.44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47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四川申万宏源长虹股权投资管理有限公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127,985.87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552,502.76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4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绵阳嘉创孵化器管理有限公司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-766,485.83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-933,586.09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47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四川申万宏源长虹股权投资基金合伙企</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2,334,858.38</w:t>
            </w:r>
          </w:p>
        </w:tc>
        <w:tc>
          <w:tcPr>
            <w:tcW w:w="1421"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47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四川富海长虹股权投资基金合伙企业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w:t>
            </w:r>
          </w:p>
          <w:p>
            <w:pPr>
              <w:pStyle w:val="TableParagraph"/>
              <w:spacing w:line="24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260,339.47</w:t>
            </w:r>
          </w:p>
        </w:tc>
        <w:tc>
          <w:tcPr>
            <w:tcW w:w="1421"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35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绵阳市电子电器检测有限责任公司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370.24</w:t>
            </w:r>
          </w:p>
        </w:tc>
        <w:tc>
          <w:tcPr>
            <w:tcW w:w="1421" w:type="dxa"/>
            <w:tcBorders>
              <w:top w:val="single" w:sz="4" w:space="0" w:color="000000"/>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bl>
    <w:p>
      <w:pPr>
        <w:spacing w:after="0" w:line="274" w:lineRule="exact"/>
        <w:jc w:val="left"/>
        <w:rPr>
          <w:rFonts w:ascii="宋体" w:hAnsi="宋体" w:cs="宋体" w:eastAsia="宋体" w:hint="default"/>
          <w:sz w:val="21"/>
          <w:szCs w:val="21"/>
        </w:rPr>
        <w:sectPr>
          <w:pgSz w:w="11910" w:h="16840"/>
          <w:pgMar w:header="0" w:footer="1195" w:top="1120" w:bottom="1380" w:left="1660" w:right="920"/>
        </w:sectPr>
      </w:pPr>
    </w:p>
    <w:p>
      <w:pPr>
        <w:pStyle w:val="Heading3"/>
        <w:spacing w:line="240" w:lineRule="auto" w:before="31"/>
        <w:ind w:left="577" w:right="0"/>
        <w:jc w:val="left"/>
      </w:pPr>
      <w:r>
        <w:rPr>
          <w:spacing w:val="-1"/>
        </w:rPr>
        <w:t>（</w:t>
      </w:r>
      <w:r>
        <w:rPr>
          <w:rFonts w:ascii="Times New Roman" w:hAnsi="Times New Roman" w:cs="Times New Roman" w:eastAsia="Times New Roman" w:hint="default"/>
          <w:spacing w:val="-1"/>
        </w:rPr>
        <w:t>3</w:t>
      </w:r>
      <w:r>
        <w:rPr>
          <w:spacing w:val="-1"/>
        </w:rPr>
        <w:t>）处置长期股权投资产生的投资收益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4"/>
          <w:szCs w:val="14"/>
        </w:rPr>
      </w:pPr>
    </w:p>
    <w:p>
      <w:pPr>
        <w:pStyle w:val="BodyText"/>
        <w:spacing w:line="240" w:lineRule="auto"/>
        <w:ind w:left="577" w:right="0"/>
        <w:jc w:val="left"/>
      </w:pPr>
      <w:r>
        <w:rPr/>
        <w:t>单位：元币种：人民币</w:t>
      </w:r>
    </w:p>
    <w:p>
      <w:pPr>
        <w:spacing w:after="0" w:line="240" w:lineRule="auto"/>
        <w:jc w:val="left"/>
        <w:sectPr>
          <w:type w:val="continuous"/>
          <w:pgSz w:w="11910" w:h="16840"/>
          <w:pgMar w:top="1120" w:bottom="1380" w:left="1660" w:right="920"/>
          <w:cols w:num="2" w:equalWidth="0">
            <w:col w:w="4432" w:space="1862"/>
            <w:col w:w="3036"/>
          </w:cols>
        </w:sectPr>
      </w:pPr>
    </w:p>
    <w:p>
      <w:pPr>
        <w:spacing w:line="240" w:lineRule="auto" w:before="4"/>
        <w:rPr>
          <w:rFonts w:ascii="宋体" w:hAnsi="宋体" w:cs="宋体" w:eastAsia="宋体" w:hint="default"/>
          <w:sz w:val="2"/>
          <w:szCs w:val="2"/>
        </w:rPr>
      </w:pPr>
    </w:p>
    <w:tbl>
      <w:tblPr>
        <w:tblW w:w="0" w:type="auto"/>
        <w:jc w:val="left"/>
        <w:tblInd w:w="416" w:type="dxa"/>
        <w:tblLayout w:type="fixed"/>
        <w:tblCellMar>
          <w:top w:w="0" w:type="dxa"/>
          <w:left w:w="0" w:type="dxa"/>
          <w:bottom w:w="0" w:type="dxa"/>
          <w:right w:w="0" w:type="dxa"/>
        </w:tblCellMar>
        <w:tblLook w:val="01E0"/>
      </w:tblPr>
      <w:tblGrid>
        <w:gridCol w:w="3262"/>
        <w:gridCol w:w="1419"/>
        <w:gridCol w:w="2125"/>
        <w:gridCol w:w="1985"/>
      </w:tblGrid>
      <w:tr>
        <w:trPr>
          <w:trHeight w:val="34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被转让单位</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处置价格</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3" w:right="0"/>
              <w:jc w:val="left"/>
              <w:rPr>
                <w:rFonts w:ascii="宋体" w:hAnsi="宋体" w:cs="宋体" w:eastAsia="宋体" w:hint="default"/>
                <w:sz w:val="18"/>
                <w:szCs w:val="18"/>
              </w:rPr>
            </w:pPr>
            <w:r>
              <w:rPr>
                <w:rFonts w:ascii="宋体" w:hAnsi="宋体" w:cs="宋体" w:eastAsia="宋体" w:hint="default"/>
                <w:b/>
                <w:bCs/>
                <w:sz w:val="18"/>
                <w:szCs w:val="18"/>
              </w:rPr>
              <w:t>处置成本</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b/>
                <w:bCs/>
                <w:sz w:val="18"/>
                <w:szCs w:val="18"/>
              </w:rPr>
              <w:t>处置损益</w:t>
            </w:r>
            <w:r>
              <w:rPr>
                <w:rFonts w:ascii="宋体" w:hAnsi="宋体" w:cs="宋体" w:eastAsia="宋体" w:hint="default"/>
                <w:sz w:val="18"/>
                <w:szCs w:val="18"/>
              </w:rPr>
            </w:r>
          </w:p>
        </w:tc>
      </w:tr>
      <w:tr>
        <w:trPr>
          <w:trHeight w:val="34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四川长虹智能制造技术有限公司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2" w:right="0"/>
              <w:jc w:val="center"/>
              <w:rPr>
                <w:rFonts w:ascii="Times New Roman" w:hAnsi="Times New Roman" w:cs="Times New Roman" w:eastAsia="Times New Roman" w:hint="default"/>
                <w:sz w:val="18"/>
                <w:szCs w:val="18"/>
              </w:rPr>
            </w:pPr>
            <w:r>
              <w:rPr>
                <w:rFonts w:ascii="Times New Roman"/>
                <w:sz w:val="18"/>
              </w:rPr>
              <w:t>36,227,000.00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27,097,206.21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9,129,793.79</w:t>
            </w:r>
          </w:p>
        </w:tc>
      </w:tr>
      <w:tr>
        <w:trPr>
          <w:trHeight w:val="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1" w:right="0"/>
              <w:jc w:val="center"/>
              <w:rPr>
                <w:rFonts w:ascii="Times New Roman" w:hAnsi="Times New Roman" w:cs="Times New Roman" w:eastAsia="Times New Roman" w:hint="default"/>
                <w:sz w:val="18"/>
                <w:szCs w:val="18"/>
              </w:rPr>
            </w:pPr>
            <w:r>
              <w:rPr>
                <w:rFonts w:ascii="Times New Roman"/>
                <w:sz w:val="18"/>
              </w:rPr>
              <w:t>101,200,700.00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37,000,000.00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64,200,700.00</w:t>
            </w:r>
          </w:p>
        </w:tc>
      </w:tr>
      <w:tr>
        <w:trPr>
          <w:trHeight w:val="34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四川长虹教育科技有限公司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2" w:right="0"/>
              <w:jc w:val="center"/>
              <w:rPr>
                <w:rFonts w:ascii="Times New Roman" w:hAnsi="Times New Roman" w:cs="Times New Roman" w:eastAsia="Times New Roman" w:hint="default"/>
                <w:sz w:val="18"/>
                <w:szCs w:val="18"/>
              </w:rPr>
            </w:pPr>
            <w:r>
              <w:rPr>
                <w:rFonts w:ascii="Times New Roman"/>
                <w:sz w:val="18"/>
              </w:rPr>
              <w:t>55,308,700.00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45,308,700.00</w:t>
            </w:r>
          </w:p>
        </w:tc>
      </w:tr>
      <w:tr>
        <w:trPr>
          <w:trHeight w:val="34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四川爱联科技有限公司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2" w:right="0"/>
              <w:jc w:val="center"/>
              <w:rPr>
                <w:rFonts w:ascii="Times New Roman" w:hAnsi="Times New Roman" w:cs="Times New Roman" w:eastAsia="Times New Roman" w:hint="default"/>
                <w:sz w:val="18"/>
                <w:szCs w:val="18"/>
              </w:rPr>
            </w:pPr>
            <w:r>
              <w:rPr>
                <w:rFonts w:ascii="Times New Roman"/>
                <w:sz w:val="18"/>
              </w:rPr>
              <w:t>40,698,500.00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12,500,000.00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28,198,500.00</w:t>
            </w:r>
          </w:p>
        </w:tc>
      </w:tr>
      <w:tr>
        <w:trPr>
          <w:trHeight w:val="33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62" w:right="0"/>
              <w:jc w:val="center"/>
              <w:rPr>
                <w:rFonts w:ascii="Times New Roman" w:hAnsi="Times New Roman" w:cs="Times New Roman" w:eastAsia="Times New Roman" w:hint="default"/>
                <w:sz w:val="18"/>
                <w:szCs w:val="18"/>
              </w:rPr>
            </w:pPr>
            <w:r>
              <w:rPr>
                <w:rFonts w:ascii="Times New Roman"/>
                <w:sz w:val="18"/>
              </w:rPr>
              <w:t>49,704,500.00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48,233,968.00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1,470,532.00</w:t>
            </w:r>
          </w:p>
        </w:tc>
      </w:tr>
      <w:tr>
        <w:trPr>
          <w:trHeight w:val="34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1" w:right="0"/>
              <w:jc w:val="center"/>
              <w:rPr>
                <w:rFonts w:ascii="Times New Roman" w:hAnsi="Times New Roman" w:cs="Times New Roman" w:eastAsia="Times New Roman" w:hint="default"/>
                <w:sz w:val="18"/>
                <w:szCs w:val="18"/>
              </w:rPr>
            </w:pPr>
            <w:r>
              <w:rPr>
                <w:rFonts w:ascii="Times New Roman"/>
                <w:b/>
                <w:sz w:val="18"/>
              </w:rPr>
              <w:t>283,139,400.00</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b/>
                <w:spacing w:val="-1"/>
                <w:sz w:val="18"/>
              </w:rPr>
              <w:t>134,831,174.21</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b/>
                <w:spacing w:val="-1"/>
                <w:sz w:val="18"/>
              </w:rPr>
              <w:t>148,308,225.79</w:t>
            </w:r>
            <w:r>
              <w:rPr>
                <w:rFonts w:ascii="Times New Roman"/>
                <w:spacing w:val="-1"/>
                <w:sz w:val="18"/>
              </w:rPr>
            </w:r>
          </w:p>
        </w:tc>
      </w:tr>
    </w:tbl>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120" w:bottom="1380" w:left="1660" w:right="920"/>
        </w:sectPr>
      </w:pPr>
    </w:p>
    <w:p>
      <w:pPr>
        <w:pStyle w:val="Heading3"/>
        <w:spacing w:line="240" w:lineRule="auto" w:before="32"/>
        <w:ind w:left="577" w:right="0"/>
        <w:jc w:val="left"/>
      </w:pPr>
      <w:r>
        <w:rPr>
          <w:spacing w:val="-1"/>
        </w:rPr>
        <w:t>（</w:t>
      </w:r>
      <w:r>
        <w:rPr>
          <w:rFonts w:ascii="Times New Roman" w:hAnsi="Times New Roman" w:cs="Times New Roman" w:eastAsia="Times New Roman" w:hint="default"/>
          <w:spacing w:val="-1"/>
        </w:rPr>
        <w:t>4</w:t>
      </w:r>
      <w:r>
        <w:rPr>
          <w:spacing w:val="-1"/>
        </w:rPr>
        <w:t>）持有可供出售金融资产期间取得的投资收益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单位：元币种：人民币</w:t>
      </w:r>
    </w:p>
    <w:p>
      <w:pPr>
        <w:spacing w:after="0" w:line="240" w:lineRule="auto"/>
        <w:jc w:val="left"/>
        <w:sectPr>
          <w:type w:val="continuous"/>
          <w:pgSz w:w="11910" w:h="16840"/>
          <w:pgMar w:top="1120" w:bottom="1380" w:left="1660" w:right="920"/>
          <w:cols w:num="2" w:equalWidth="0">
            <w:col w:w="5310" w:space="983"/>
            <w:col w:w="3037"/>
          </w:cols>
        </w:sectPr>
      </w:pP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685"/>
        <w:gridCol w:w="1676"/>
        <w:gridCol w:w="1366"/>
        <w:gridCol w:w="2012"/>
      </w:tblGrid>
      <w:tr>
        <w:trPr>
          <w:trHeight w:val="348"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sz w:val="21"/>
                <w:szCs w:val="21"/>
              </w:rPr>
            </w:r>
          </w:p>
        </w:tc>
      </w:tr>
      <w:tr>
        <w:trPr>
          <w:trHeight w:val="350"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58" w:right="0"/>
              <w:jc w:val="left"/>
              <w:rPr>
                <w:rFonts w:ascii="Times New Roman" w:hAnsi="Times New Roman" w:cs="Times New Roman" w:eastAsia="Times New Roman" w:hint="default"/>
                <w:sz w:val="21"/>
                <w:szCs w:val="21"/>
              </w:rPr>
            </w:pPr>
            <w:r>
              <w:rPr>
                <w:rFonts w:ascii="Times New Roman"/>
                <w:b/>
                <w:sz w:val="21"/>
              </w:rPr>
              <w:t>9,534,085.23</w:t>
            </w:r>
            <w:r>
              <w:rPr>
                <w:rFonts w:ascii="Times New Roman"/>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5" w:right="0"/>
              <w:jc w:val="center"/>
              <w:rPr>
                <w:rFonts w:ascii="Times New Roman" w:hAnsi="Times New Roman" w:cs="Times New Roman" w:eastAsia="Times New Roman" w:hint="default"/>
                <w:sz w:val="21"/>
                <w:szCs w:val="21"/>
              </w:rPr>
            </w:pPr>
            <w:r>
              <w:rPr>
                <w:rFonts w:ascii="Times New Roman"/>
                <w:b/>
                <w:sz w:val="21"/>
              </w:rPr>
              <w:t>7,516,327.01</w:t>
            </w:r>
            <w:r>
              <w:rPr>
                <w:rFonts w:ascii="Times New Roman"/>
                <w:sz w:val="21"/>
              </w:rPr>
            </w: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8" w:right="0"/>
              <w:jc w:val="left"/>
              <w:rPr>
                <w:rFonts w:ascii="Times New Roman" w:hAnsi="Times New Roman" w:cs="Times New Roman" w:eastAsia="Times New Roman" w:hint="default"/>
                <w:sz w:val="21"/>
                <w:szCs w:val="21"/>
              </w:rPr>
            </w:pPr>
            <w:r>
              <w:rPr>
                <w:rFonts w:ascii="Times New Roman"/>
                <w:sz w:val="21"/>
              </w:rPr>
              <w:t>9,534,085.23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 w:right="0"/>
              <w:jc w:val="center"/>
              <w:rPr>
                <w:rFonts w:ascii="Times New Roman" w:hAnsi="Times New Roman" w:cs="Times New Roman" w:eastAsia="Times New Roman" w:hint="default"/>
                <w:sz w:val="21"/>
                <w:szCs w:val="21"/>
              </w:rPr>
            </w:pPr>
            <w:r>
              <w:rPr>
                <w:rFonts w:ascii="Times New Roman"/>
                <w:sz w:val="21"/>
              </w:rPr>
              <w:t>7,516,327.01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pacing w:val="-29"/>
                <w:sz w:val="21"/>
                <w:szCs w:val="21"/>
              </w:rPr>
              <w:t>投资分红金额变化</w:t>
            </w:r>
            <w:r>
              <w:rPr>
                <w:rFonts w:ascii="宋体" w:hAnsi="宋体" w:cs="宋体" w:eastAsia="宋体" w:hint="default"/>
                <w:sz w:val="21"/>
                <w:szCs w:val="21"/>
              </w:rPr>
            </w:r>
          </w:p>
        </w:tc>
      </w:tr>
    </w:tbl>
    <w:p>
      <w:pPr>
        <w:pStyle w:val="Heading3"/>
        <w:spacing w:line="240" w:lineRule="auto" w:before="31"/>
        <w:ind w:left="577" w:right="0"/>
        <w:jc w:val="left"/>
      </w:pPr>
      <w:r>
        <w:rPr/>
        <w:t>（</w:t>
      </w:r>
      <w:r>
        <w:rPr>
          <w:rFonts w:ascii="Times New Roman" w:hAnsi="Times New Roman" w:cs="Times New Roman" w:eastAsia="Times New Roman" w:hint="default"/>
        </w:rPr>
        <w:t>5</w:t>
      </w:r>
      <w:r>
        <w:rPr/>
        <w:t>）其他主要为本公司收到南方证券破产清算款</w:t>
      </w:r>
      <w:r>
        <w:rPr>
          <w:spacing w:val="-53"/>
        </w:rPr>
        <w:t> </w:t>
      </w:r>
      <w:r>
        <w:rPr>
          <w:rFonts w:ascii="Times New Roman" w:hAnsi="Times New Roman" w:cs="Times New Roman" w:eastAsia="Times New Roman" w:hint="default"/>
        </w:rPr>
        <w:t>2,007,657.92</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22"/>
          <w:szCs w:val="22"/>
        </w:rPr>
      </w:pPr>
    </w:p>
    <w:p>
      <w:pPr>
        <w:pStyle w:val="Heading4"/>
        <w:spacing w:line="240" w:lineRule="auto" w:before="0"/>
        <w:ind w:left="13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6"/>
        <w:ind w:left="138" w:right="0"/>
        <w:jc w:val="left"/>
      </w:pPr>
      <w:r>
        <w:rPr/>
        <w:t>□适用√不适用</w:t>
      </w:r>
    </w:p>
    <w:p>
      <w:pPr>
        <w:spacing w:after="0" w:line="240" w:lineRule="auto"/>
        <w:jc w:val="left"/>
        <w:sectPr>
          <w:type w:val="continuous"/>
          <w:pgSz w:w="11910" w:h="16840"/>
          <w:pgMar w:top="1120" w:bottom="1380" w:left="1660" w:right="9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6"/>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62" w:space="377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93"/>
        <w:gridCol w:w="1928"/>
        <w:gridCol w:w="2259"/>
        <w:gridCol w:w="1370"/>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108,889,847.63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205,645,036.66</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87"/>
                <w:w w:val="100"/>
                <w:sz w:val="21"/>
                <w:szCs w:val="21"/>
              </w:rPr>
              <w:t>助</w:t>
            </w:r>
            <w:r>
              <w:rPr>
                <w:rFonts w:ascii="宋体" w:hAnsi="宋体" w:cs="宋体" w:eastAsia="宋体" w:hint="default"/>
                <w:spacing w:val="-3"/>
                <w:w w:val="100"/>
                <w:sz w:val="21"/>
                <w:szCs w:val="21"/>
              </w:rPr>
              <w:t>（</w:t>
            </w:r>
            <w:r>
              <w:rPr>
                <w:rFonts w:ascii="宋体" w:hAnsi="宋体" w:cs="宋体" w:eastAsia="宋体" w:hint="default"/>
                <w:w w:val="100"/>
                <w:sz w:val="21"/>
                <w:szCs w:val="21"/>
              </w:rPr>
              <w:t>与企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7"/>
                <w:w w:val="100"/>
                <w:sz w:val="21"/>
                <w:szCs w:val="21"/>
              </w:rPr>
              <w:t>务密切相关，按照国家统一标准定额</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或定量享受的政府补助除外）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225,450,495.44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163,862,161.58</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p>
          <w:p>
            <w:pPr>
              <w:pStyle w:val="TableParagraph"/>
              <w:spacing w:line="237" w:lineRule="auto"/>
              <w:ind w:left="103" w:right="223"/>
              <w:jc w:val="both"/>
              <w:rPr>
                <w:rFonts w:ascii="宋体" w:hAnsi="宋体" w:cs="宋体" w:eastAsia="宋体" w:hint="default"/>
                <w:sz w:val="21"/>
                <w:szCs w:val="21"/>
              </w:rPr>
            </w:pPr>
            <w:r>
              <w:rPr>
                <w:rFonts w:ascii="宋体" w:hAnsi="宋体" w:cs="宋体" w:eastAsia="宋体" w:hint="default"/>
                <w:spacing w:val="-2"/>
                <w:sz w:val="21"/>
                <w:szCs w:val="21"/>
              </w:rPr>
              <w:t>业的投资成本小于取得投资时应享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有被投资单位可辨认净资产公允价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值产生的收益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因不</w:t>
            </w:r>
            <w:r>
              <w:rPr>
                <w:rFonts w:ascii="宋体" w:hAnsi="宋体" w:cs="宋体" w:eastAsia="宋体" w:hint="default"/>
                <w:spacing w:val="-3"/>
                <w:w w:val="100"/>
                <w:sz w:val="21"/>
                <w:szCs w:val="21"/>
              </w:rPr>
              <w:t>可</w:t>
            </w:r>
            <w:r>
              <w:rPr>
                <w:rFonts w:ascii="宋体" w:hAnsi="宋体" w:cs="宋体" w:eastAsia="宋体" w:hint="default"/>
                <w:w w:val="100"/>
                <w:sz w:val="21"/>
                <w:szCs w:val="21"/>
              </w:rPr>
              <w:t>抗</w:t>
            </w:r>
            <w:r>
              <w:rPr>
                <w:rFonts w:ascii="宋体" w:hAnsi="宋体" w:cs="宋体" w:eastAsia="宋体" w:hint="default"/>
                <w:spacing w:val="-3"/>
                <w:w w:val="100"/>
                <w:sz w:val="21"/>
                <w:szCs w:val="21"/>
              </w:rPr>
              <w:t>力</w:t>
            </w:r>
            <w:r>
              <w:rPr>
                <w:rFonts w:ascii="宋体" w:hAnsi="宋体" w:cs="宋体" w:eastAsia="宋体" w:hint="default"/>
                <w:w w:val="100"/>
                <w:sz w:val="21"/>
                <w:szCs w:val="21"/>
              </w:rPr>
              <w:t>因</w:t>
            </w:r>
            <w:r>
              <w:rPr>
                <w:rFonts w:ascii="宋体" w:hAnsi="宋体" w:cs="宋体" w:eastAsia="宋体" w:hint="default"/>
                <w:spacing w:val="-3"/>
                <w:w w:val="100"/>
                <w:sz w:val="21"/>
                <w:szCs w:val="21"/>
              </w:rPr>
              <w:t>素</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遭</w:t>
            </w:r>
            <w:r>
              <w:rPr>
                <w:rFonts w:ascii="宋体" w:hAnsi="宋体" w:cs="宋体" w:eastAsia="宋体" w:hint="default"/>
                <w:spacing w:val="-3"/>
                <w:w w:val="100"/>
                <w:sz w:val="21"/>
                <w:szCs w:val="21"/>
              </w:rPr>
              <w:t>受自</w:t>
            </w:r>
            <w:r>
              <w:rPr>
                <w:rFonts w:ascii="宋体" w:hAnsi="宋体" w:cs="宋体" w:eastAsia="宋体" w:hint="default"/>
                <w:w w:val="100"/>
                <w:sz w:val="21"/>
                <w:szCs w:val="21"/>
              </w:rPr>
              <w:t>然灾</w:t>
            </w:r>
            <w:r>
              <w:rPr>
                <w:rFonts w:ascii="宋体" w:hAnsi="宋体" w:cs="宋体" w:eastAsia="宋体" w:hint="default"/>
                <w:spacing w:val="-3"/>
                <w:w w:val="100"/>
                <w:sz w:val="21"/>
                <w:szCs w:val="21"/>
              </w:rPr>
              <w:t>害</w:t>
            </w:r>
            <w:r>
              <w:rPr>
                <w:rFonts w:ascii="宋体" w:hAnsi="宋体" w:cs="宋体" w:eastAsia="宋体" w:hint="default"/>
                <w:w w:val="100"/>
                <w:sz w:val="21"/>
                <w:szCs w:val="21"/>
              </w:rPr>
              <w:t>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计提的各项资产减值准备</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7"/>
                <w:w w:val="100"/>
                <w:sz w:val="21"/>
                <w:szCs w:val="21"/>
              </w:rPr>
              <w:t>套期保值业务外，持有交易性金融资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7"/>
                <w:w w:val="100"/>
                <w:sz w:val="21"/>
                <w:szCs w:val="21"/>
              </w:rPr>
              <w:t>产、交易性金融负债产生的公允价值</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变动损益，以及处置交易性金融资</w:t>
            </w:r>
            <w:r>
              <w:rPr>
                <w:rFonts w:ascii="宋体" w:hAnsi="宋体" w:cs="宋体" w:eastAsia="宋体" w:hint="default"/>
                <w:w w:val="100"/>
                <w:sz w:val="21"/>
                <w:szCs w:val="21"/>
              </w:rPr>
              <w:t> </w:t>
            </w:r>
            <w:r>
              <w:rPr>
                <w:rFonts w:ascii="宋体" w:hAnsi="宋体" w:cs="宋体" w:eastAsia="宋体" w:hint="default"/>
                <w:spacing w:val="-7"/>
                <w:w w:val="100"/>
                <w:sz w:val="21"/>
                <w:szCs w:val="21"/>
              </w:rPr>
              <w:t>产、交易性金融负债和可供出售金融</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资产取得的投资收益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81,890,723.90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47,499,262.75</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18,878,836.31</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根据税收、会计等法律、法规的要求</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pacing w:val="-2"/>
                <w:sz w:val="21"/>
                <w:szCs w:val="21"/>
              </w:rPr>
              <w:t>对当期损益进行一次性调整对当期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损益的影响</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8,532,950.30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23,120,392.96</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2,007,657.92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9,237,458.54</w:t>
            </w: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3493"/>
        <w:gridCol w:w="1928"/>
        <w:gridCol w:w="2259"/>
        <w:gridCol w:w="1370"/>
      </w:tblGrid>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-47,298,660.53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36,805,680.56</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-127,815,565.46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112,386,396.93</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251,657,449.20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319,051,071.31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pStyle w:val="BodyText"/>
        <w:spacing w:line="282" w:lineRule="exact" w:before="186"/>
        <w:ind w:left="318" w:right="0"/>
        <w:jc w:val="left"/>
      </w:pPr>
      <w:r>
        <w:rPr/>
        <w:t>对公司根据《公开发行证券的公司信息披露解释性公告第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9"/>
        <w:ind w:left="318" w:right="332"/>
        <w:jc w:val="left"/>
      </w:pPr>
      <w:r>
        <w:rPr/>
        <w:t>经常性损益项目，以及把《公开发行证券的公司信息披露解释性公告第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49" w:lineRule="exact"/>
        <w:ind w:left="318" w:right="0"/>
        <w:jc w:val="left"/>
      </w:pPr>
      <w:r>
        <w:rPr/>
        <w:t>□适用√不适用</w:t>
      </w:r>
    </w:p>
    <w:p>
      <w:pPr>
        <w:pStyle w:val="Heading4"/>
        <w:spacing w:line="240" w:lineRule="auto" w:before="56"/>
        <w:ind w:left="318" w:right="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318" w:right="0"/>
        <w:jc w:val="left"/>
      </w:pPr>
      <w:r>
        <w:rPr/>
        <w:t>√适用</w:t>
      </w:r>
      <w:r>
        <w:rPr>
          <w:rFonts w:ascii="Times New Roman" w:hAnsi="Times New Roman" w:cs="Times New Roman" w:eastAsia="Times New Roman" w:hint="default"/>
        </w:rPr>
        <w:t>□</w:t>
      </w:r>
      <w:r>
        <w:rPr/>
        <w:t>不适用</w:t>
      </w:r>
    </w:p>
    <w:tbl>
      <w:tblPr>
        <w:tblW w:w="0" w:type="auto"/>
        <w:jc w:val="left"/>
        <w:tblInd w:w="2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2.7902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0.0772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0.0772</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0.8187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0.0227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0.0227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left="318"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318" w:right="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318" w:right="0"/>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spacing w:line="240" w:lineRule="auto" w:before="56"/>
        <w:ind w:left="318" w:right="0"/>
        <w:jc w:val="left"/>
      </w:pPr>
      <w:r>
        <w:rPr/>
        <w:t>√适用□不适用</w:t>
      </w:r>
    </w:p>
    <w:p>
      <w:pPr>
        <w:spacing w:line="240" w:lineRule="auto" w:before="1"/>
        <w:rPr>
          <w:rFonts w:ascii="宋体" w:hAnsi="宋体" w:cs="宋体" w:eastAsia="宋体" w:hint="default"/>
          <w:sz w:val="14"/>
          <w:szCs w:val="14"/>
        </w:rPr>
      </w:pPr>
    </w:p>
    <w:p>
      <w:pPr>
        <w:pStyle w:val="Heading3"/>
        <w:spacing w:line="240" w:lineRule="auto"/>
        <w:ind w:left="738" w:right="0"/>
        <w:jc w:val="left"/>
      </w:pPr>
      <w:r>
        <w:rPr/>
        <w:t>两个期间的数据变动幅度达</w:t>
      </w:r>
      <w:r>
        <w:rPr>
          <w:spacing w:val="-60"/>
        </w:rPr>
        <w:t> </w:t>
      </w:r>
      <w:r>
        <w:rPr>
          <w:rFonts w:ascii="Times New Roman" w:hAnsi="Times New Roman" w:cs="Times New Roman" w:eastAsia="Times New Roman" w:hint="default"/>
        </w:rPr>
        <w:t>30%</w:t>
      </w:r>
      <w:r>
        <w:rPr/>
        <w:t>以上报表项目说明：</w:t>
      </w:r>
    </w:p>
    <w:p>
      <w:pPr>
        <w:spacing w:line="240" w:lineRule="auto" w:before="12"/>
        <w:rPr>
          <w:rFonts w:ascii="宋体" w:hAnsi="宋体" w:cs="宋体" w:eastAsia="宋体" w:hint="default"/>
          <w:sz w:val="10"/>
          <w:szCs w:val="10"/>
        </w:rPr>
      </w:pPr>
    </w:p>
    <w:p>
      <w:pPr>
        <w:pStyle w:val="Heading3"/>
        <w:spacing w:line="240" w:lineRule="auto" w:before="32"/>
        <w:ind w:left="0" w:right="330"/>
        <w:jc w:val="right"/>
      </w:pPr>
      <w:r>
        <w:rPr>
          <w:spacing w:val="-1"/>
        </w:rPr>
        <w:t>单位：万元币种：人民币</w:t>
      </w: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276"/>
        <w:gridCol w:w="1416"/>
        <w:gridCol w:w="1419"/>
        <w:gridCol w:w="994"/>
        <w:gridCol w:w="3152"/>
      </w:tblGrid>
      <w:tr>
        <w:trPr>
          <w:trHeight w:val="35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宋体" w:hAnsi="宋体" w:cs="宋体" w:eastAsia="宋体" w:hint="default"/>
                <w:sz w:val="18"/>
                <w:szCs w:val="18"/>
              </w:rPr>
            </w:pPr>
            <w:r>
              <w:rPr>
                <w:rFonts w:ascii="Times New Roman" w:hAnsi="Times New Roman" w:cs="Times New Roman" w:eastAsia="Times New Roman" w:hint="default"/>
                <w:b/>
                <w:bCs/>
                <w:spacing w:val="-21"/>
                <w:sz w:val="18"/>
                <w:szCs w:val="18"/>
              </w:rPr>
              <w:t>2017</w:t>
            </w:r>
            <w:r>
              <w:rPr>
                <w:rFonts w:ascii="宋体" w:hAnsi="宋体" w:cs="宋体" w:eastAsia="宋体" w:hint="default"/>
                <w:b/>
                <w:bCs/>
                <w:spacing w:val="-21"/>
                <w:sz w:val="18"/>
                <w:szCs w:val="18"/>
              </w:rPr>
              <w:t>年末</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宋体" w:hAnsi="宋体" w:cs="宋体" w:eastAsia="宋体" w:hint="default"/>
                <w:sz w:val="18"/>
                <w:szCs w:val="18"/>
              </w:rPr>
            </w:pPr>
            <w:r>
              <w:rPr>
                <w:rFonts w:ascii="Times New Roman" w:hAnsi="Times New Roman" w:cs="Times New Roman" w:eastAsia="Times New Roman" w:hint="default"/>
                <w:b/>
                <w:bCs/>
                <w:spacing w:val="-21"/>
                <w:sz w:val="18"/>
                <w:szCs w:val="18"/>
              </w:rPr>
              <w:t>2016</w:t>
            </w:r>
            <w:r>
              <w:rPr>
                <w:rFonts w:ascii="宋体" w:hAnsi="宋体" w:cs="宋体" w:eastAsia="宋体" w:hint="default"/>
                <w:b/>
                <w:bCs/>
                <w:spacing w:val="-21"/>
                <w:sz w:val="18"/>
                <w:szCs w:val="18"/>
              </w:rPr>
              <w:t>年末</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8" w:right="0"/>
              <w:jc w:val="left"/>
              <w:rPr>
                <w:rFonts w:ascii="宋体" w:hAnsi="宋体" w:cs="宋体" w:eastAsia="宋体" w:hint="default"/>
                <w:sz w:val="18"/>
                <w:szCs w:val="18"/>
              </w:rPr>
            </w:pPr>
            <w:r>
              <w:rPr>
                <w:rFonts w:ascii="宋体" w:hAnsi="宋体" w:cs="宋体" w:eastAsia="宋体" w:hint="default"/>
                <w:b/>
                <w:bCs/>
                <w:spacing w:val="-40"/>
                <w:sz w:val="18"/>
                <w:szCs w:val="18"/>
              </w:rPr>
              <w:t>变化比例</w:t>
            </w:r>
            <w:r>
              <w:rPr>
                <w:rFonts w:ascii="宋体" w:hAnsi="宋体" w:cs="宋体" w:eastAsia="宋体" w:hint="default"/>
                <w:sz w:val="18"/>
                <w:szCs w:val="18"/>
              </w:rPr>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pacing w:val="-40"/>
                <w:sz w:val="18"/>
                <w:szCs w:val="18"/>
              </w:rPr>
              <w:t>变动原因</w:t>
            </w:r>
            <w:r>
              <w:rPr>
                <w:rFonts w:ascii="宋体" w:hAnsi="宋体" w:cs="宋体" w:eastAsia="宋体" w:hint="default"/>
                <w:sz w:val="18"/>
                <w:szCs w:val="18"/>
              </w:rPr>
            </w:r>
          </w:p>
        </w:tc>
      </w:tr>
      <w:tr>
        <w:trPr>
          <w:trHeight w:val="49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12,184.62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24,106.47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8"/>
              <w:jc w:val="right"/>
              <w:rPr>
                <w:rFonts w:ascii="Times New Roman" w:hAnsi="Times New Roman" w:cs="Times New Roman" w:eastAsia="Times New Roman" w:hint="default"/>
                <w:sz w:val="18"/>
                <w:szCs w:val="18"/>
              </w:rPr>
            </w:pPr>
            <w:r>
              <w:rPr>
                <w:rFonts w:ascii="Times New Roman"/>
                <w:spacing w:val="-18"/>
                <w:sz w:val="18"/>
              </w:rPr>
              <w:t>-49.45%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04"/>
              <w:jc w:val="left"/>
              <w:rPr>
                <w:rFonts w:ascii="宋体" w:hAnsi="宋体" w:cs="宋体" w:eastAsia="宋体" w:hint="default"/>
                <w:sz w:val="18"/>
                <w:szCs w:val="18"/>
              </w:rPr>
            </w:pPr>
            <w:r>
              <w:rPr>
                <w:rFonts w:ascii="宋体" w:hAnsi="宋体" w:cs="宋体" w:eastAsia="宋体" w:hint="default"/>
                <w:spacing w:val="3"/>
                <w:sz w:val="18"/>
                <w:szCs w:val="18"/>
              </w:rPr>
              <w:t>主要是本年远期外汇合约和期权合约</w:t>
            </w:r>
            <w:r>
              <w:rPr>
                <w:rFonts w:ascii="宋体" w:hAnsi="宋体" w:cs="宋体" w:eastAsia="宋体" w:hint="default"/>
                <w:sz w:val="18"/>
                <w:szCs w:val="18"/>
              </w:rPr>
              <w:t> 增加及评估波动、股票公允价值所致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3,587.80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2,719.41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7"/>
                <w:sz w:val="18"/>
              </w:rPr>
              <w:t>31.93%</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主要是本年公司定期存款增加，应收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利息增加所致</w:t>
            </w:r>
          </w:p>
        </w:tc>
      </w:tr>
      <w:tr>
        <w:trPr>
          <w:trHeight w:val="476"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w w:val="95"/>
                <w:sz w:val="18"/>
              </w:rPr>
              <w:t>4,449.79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w w:val="95"/>
                <w:sz w:val="18"/>
              </w:rPr>
              <w:t>1,262.53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8"/>
              <w:jc w:val="right"/>
              <w:rPr>
                <w:rFonts w:ascii="Times New Roman" w:hAnsi="Times New Roman" w:cs="Times New Roman" w:eastAsia="Times New Roman" w:hint="default"/>
                <w:sz w:val="18"/>
                <w:szCs w:val="18"/>
              </w:rPr>
            </w:pPr>
            <w:r>
              <w:rPr>
                <w:rFonts w:ascii="Times New Roman"/>
                <w:spacing w:val="-18"/>
                <w:sz w:val="18"/>
              </w:rPr>
              <w:t>252.45%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中山长虹三年期定期存款重分类至本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科目所致</w:t>
            </w:r>
          </w:p>
        </w:tc>
      </w:tr>
      <w:tr>
        <w:trPr>
          <w:trHeight w:val="35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10,849.67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7,222.66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8"/>
              <w:jc w:val="right"/>
              <w:rPr>
                <w:rFonts w:ascii="Times New Roman" w:hAnsi="Times New Roman" w:cs="Times New Roman" w:eastAsia="Times New Roman" w:hint="default"/>
                <w:sz w:val="18"/>
                <w:szCs w:val="18"/>
              </w:rPr>
            </w:pPr>
            <w:r>
              <w:rPr>
                <w:rFonts w:ascii="Times New Roman"/>
                <w:spacing w:val="-17"/>
                <w:sz w:val="18"/>
              </w:rPr>
              <w:t>50.22%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主要是本年投资性房地产增加所致</w:t>
            </w:r>
          </w:p>
        </w:tc>
      </w:tr>
      <w:tr>
        <w:trPr>
          <w:trHeight w:val="35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33,607.71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21,553.26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8"/>
              <w:jc w:val="right"/>
              <w:rPr>
                <w:rFonts w:ascii="Times New Roman" w:hAnsi="Times New Roman" w:cs="Times New Roman" w:eastAsia="Times New Roman" w:hint="default"/>
                <w:sz w:val="18"/>
                <w:szCs w:val="18"/>
              </w:rPr>
            </w:pPr>
            <w:r>
              <w:rPr>
                <w:rFonts w:ascii="Times New Roman"/>
                <w:spacing w:val="-17"/>
                <w:sz w:val="18"/>
              </w:rPr>
              <w:t>55.93%</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主要是本年开发支出投入增加所致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26,895.98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15,793.43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7"/>
                <w:sz w:val="18"/>
              </w:rPr>
              <w:t>70.30%</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主要是本年华意压缩非同一控制收购</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上海威乐公司所致</w:t>
            </w: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6,426.55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9,888.12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-35.01%</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主要是美菱电器质押的定期存款</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到期，重分类减少所致</w:t>
            </w:r>
          </w:p>
        </w:tc>
      </w:tr>
      <w:tr>
        <w:trPr>
          <w:trHeight w:val="49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13,805.32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5"/>
                <w:sz w:val="18"/>
              </w:rPr>
              <w:t>1,975.99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8"/>
              <w:jc w:val="right"/>
              <w:rPr>
                <w:rFonts w:ascii="Times New Roman" w:hAnsi="Times New Roman" w:cs="Times New Roman" w:eastAsia="Times New Roman" w:hint="default"/>
                <w:sz w:val="18"/>
                <w:szCs w:val="18"/>
              </w:rPr>
            </w:pPr>
            <w:r>
              <w:rPr>
                <w:rFonts w:ascii="Times New Roman"/>
                <w:spacing w:val="-18"/>
                <w:sz w:val="18"/>
              </w:rPr>
              <w:t>598.65%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04"/>
              <w:jc w:val="left"/>
              <w:rPr>
                <w:rFonts w:ascii="宋体" w:hAnsi="宋体" w:cs="宋体" w:eastAsia="宋体" w:hint="default"/>
                <w:sz w:val="18"/>
                <w:szCs w:val="18"/>
              </w:rPr>
            </w:pPr>
            <w:r>
              <w:rPr>
                <w:rFonts w:ascii="宋体" w:hAnsi="宋体" w:cs="宋体" w:eastAsia="宋体" w:hint="default"/>
                <w:spacing w:val="3"/>
                <w:sz w:val="18"/>
                <w:szCs w:val="18"/>
              </w:rPr>
              <w:t>主要是本年远期外汇合约和期权合约</w:t>
            </w:r>
            <w:r>
              <w:rPr>
                <w:rFonts w:ascii="宋体" w:hAnsi="宋体" w:cs="宋体" w:eastAsia="宋体" w:hint="default"/>
                <w:sz w:val="18"/>
                <w:szCs w:val="18"/>
              </w:rPr>
              <w:t> 增加及评估波动所致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181,957.18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135,680.41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8"/>
              <w:jc w:val="right"/>
              <w:rPr>
                <w:rFonts w:ascii="Times New Roman" w:hAnsi="Times New Roman" w:cs="Times New Roman" w:eastAsia="Times New Roman" w:hint="default"/>
                <w:sz w:val="18"/>
                <w:szCs w:val="18"/>
              </w:rPr>
            </w:pPr>
            <w:r>
              <w:rPr>
                <w:rFonts w:ascii="Times New Roman"/>
                <w:spacing w:val="-17"/>
                <w:sz w:val="18"/>
              </w:rPr>
              <w:t>34.11%</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主要是本年房地产预售和客户提前订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货增加</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3,968.26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1,366.15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190.47%</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主要是本期短期和长期融资额增加，</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应付利息增加</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43,351.00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70,527.62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-38.53%</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主要是本年一年内到期的长期借款减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w:t>
            </w:r>
          </w:p>
        </w:tc>
      </w:tr>
    </w:tbl>
    <w:p>
      <w:pPr>
        <w:spacing w:after="0" w:line="234" w:lineRule="exact"/>
        <w:jc w:val="left"/>
        <w:rPr>
          <w:rFonts w:ascii="宋体" w:hAnsi="宋体" w:cs="宋体" w:eastAsia="宋体" w:hint="default"/>
          <w:sz w:val="18"/>
          <w:szCs w:val="18"/>
        </w:rPr>
        <w:sectPr>
          <w:pgSz w:w="11910" w:h="16840"/>
          <w:pgMar w:header="0" w:footer="1195" w:top="1120" w:bottom="1380" w:left="14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276"/>
        <w:gridCol w:w="1416"/>
        <w:gridCol w:w="1419"/>
        <w:gridCol w:w="994"/>
        <w:gridCol w:w="3152"/>
      </w:tblGrid>
      <w:tr>
        <w:trPr>
          <w:trHeight w:val="35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3" w:right="0"/>
              <w:jc w:val="left"/>
              <w:rPr>
                <w:rFonts w:ascii="宋体" w:hAnsi="宋体" w:cs="宋体" w:eastAsia="宋体" w:hint="default"/>
                <w:sz w:val="18"/>
                <w:szCs w:val="18"/>
              </w:rPr>
            </w:pPr>
            <w:r>
              <w:rPr>
                <w:rFonts w:ascii="Times New Roman" w:hAnsi="Times New Roman" w:cs="Times New Roman" w:eastAsia="Times New Roman" w:hint="default"/>
                <w:b/>
                <w:bCs/>
                <w:spacing w:val="-21"/>
                <w:sz w:val="18"/>
                <w:szCs w:val="18"/>
              </w:rPr>
              <w:t>2017</w:t>
            </w:r>
            <w:r>
              <w:rPr>
                <w:rFonts w:ascii="宋体" w:hAnsi="宋体" w:cs="宋体" w:eastAsia="宋体" w:hint="default"/>
                <w:b/>
                <w:bCs/>
                <w:spacing w:val="-21"/>
                <w:sz w:val="18"/>
                <w:szCs w:val="18"/>
              </w:rPr>
              <w:t>年末</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3" w:right="0"/>
              <w:jc w:val="left"/>
              <w:rPr>
                <w:rFonts w:ascii="宋体" w:hAnsi="宋体" w:cs="宋体" w:eastAsia="宋体" w:hint="default"/>
                <w:sz w:val="18"/>
                <w:szCs w:val="18"/>
              </w:rPr>
            </w:pPr>
            <w:r>
              <w:rPr>
                <w:rFonts w:ascii="Times New Roman" w:hAnsi="Times New Roman" w:cs="Times New Roman" w:eastAsia="Times New Roman" w:hint="default"/>
                <w:b/>
                <w:bCs/>
                <w:spacing w:val="-21"/>
                <w:sz w:val="18"/>
                <w:szCs w:val="18"/>
              </w:rPr>
              <w:t>2016</w:t>
            </w:r>
            <w:r>
              <w:rPr>
                <w:rFonts w:ascii="宋体" w:hAnsi="宋体" w:cs="宋体" w:eastAsia="宋体" w:hint="default"/>
                <w:b/>
                <w:bCs/>
                <w:spacing w:val="-21"/>
                <w:sz w:val="18"/>
                <w:szCs w:val="18"/>
              </w:rPr>
              <w:t>年末</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08" w:right="0"/>
              <w:jc w:val="left"/>
              <w:rPr>
                <w:rFonts w:ascii="宋体" w:hAnsi="宋体" w:cs="宋体" w:eastAsia="宋体" w:hint="default"/>
                <w:sz w:val="18"/>
                <w:szCs w:val="18"/>
              </w:rPr>
            </w:pPr>
            <w:r>
              <w:rPr>
                <w:rFonts w:ascii="宋体" w:hAnsi="宋体" w:cs="宋体" w:eastAsia="宋体" w:hint="default"/>
                <w:b/>
                <w:bCs/>
                <w:spacing w:val="-40"/>
                <w:sz w:val="18"/>
                <w:szCs w:val="18"/>
              </w:rPr>
              <w:t>变化比例</w:t>
            </w:r>
            <w:r>
              <w:rPr>
                <w:rFonts w:ascii="宋体" w:hAnsi="宋体" w:cs="宋体" w:eastAsia="宋体" w:hint="default"/>
                <w:sz w:val="18"/>
                <w:szCs w:val="18"/>
              </w:rPr>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b/>
                <w:bCs/>
                <w:spacing w:val="-40"/>
                <w:sz w:val="18"/>
                <w:szCs w:val="18"/>
              </w:rPr>
              <w:t>变动原因</w:t>
            </w:r>
            <w:r>
              <w:rPr>
                <w:rFonts w:ascii="宋体" w:hAnsi="宋体" w:cs="宋体" w:eastAsia="宋体" w:hint="default"/>
                <w:sz w:val="18"/>
                <w:szCs w:val="18"/>
              </w:rPr>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13,167.32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292.05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18"/>
                <w:sz w:val="18"/>
              </w:rPr>
              <w:t>4408.51%</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主要是本年新增黄金租赁融资业务所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35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95,316.00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69,000.88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8"/>
              <w:jc w:val="right"/>
              <w:rPr>
                <w:rFonts w:ascii="Times New Roman" w:hAnsi="Times New Roman" w:cs="Times New Roman" w:eastAsia="Times New Roman" w:hint="default"/>
                <w:sz w:val="18"/>
                <w:szCs w:val="18"/>
              </w:rPr>
            </w:pPr>
            <w:r>
              <w:rPr>
                <w:rFonts w:ascii="Times New Roman"/>
                <w:spacing w:val="-17"/>
                <w:sz w:val="18"/>
              </w:rPr>
              <w:t>38.14%</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主要是本年借款增加</w:t>
            </w: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8,166.73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20,580.76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-60.32%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主要是本年划分到一年内到期的非流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动负债所致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153.00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3,292.00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8"/>
              <w:jc w:val="right"/>
              <w:rPr>
                <w:rFonts w:ascii="Times New Roman" w:hAnsi="Times New Roman" w:cs="Times New Roman" w:eastAsia="Times New Roman" w:hint="default"/>
                <w:sz w:val="18"/>
                <w:szCs w:val="18"/>
              </w:rPr>
            </w:pPr>
            <w:r>
              <w:rPr>
                <w:rFonts w:ascii="Times New Roman"/>
                <w:spacing w:val="-18"/>
                <w:sz w:val="18"/>
              </w:rPr>
              <w:t>-95.35%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主要是华意压缩前期取得的政府补助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本期通过验收转入递延收益所致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2,698.88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5,152.83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-47.62%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主要是本年长虹格润不再纳入并表范</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围所致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84,977.00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100.00%</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主要是本年新增应收账款资产证券化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融资业务</w:t>
            </w:r>
          </w:p>
        </w:tc>
      </w:tr>
      <w:tr>
        <w:trPr>
          <w:trHeight w:val="349"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108.46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210.66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8"/>
              <w:jc w:val="right"/>
              <w:rPr>
                <w:rFonts w:ascii="Times New Roman" w:hAnsi="Times New Roman" w:cs="Times New Roman" w:eastAsia="Times New Roman" w:hint="default"/>
                <w:sz w:val="18"/>
                <w:szCs w:val="18"/>
              </w:rPr>
            </w:pPr>
            <w:r>
              <w:rPr>
                <w:rFonts w:ascii="Times New Roman"/>
                <w:spacing w:val="-18"/>
                <w:sz w:val="18"/>
              </w:rPr>
              <w:t>-48.51%</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主要是本年使用大于计提部分所致</w:t>
            </w:r>
          </w:p>
        </w:tc>
      </w:tr>
      <w:tr>
        <w:trPr>
          <w:trHeight w:val="35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2,342.66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26,014.13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8"/>
              <w:jc w:val="right"/>
              <w:rPr>
                <w:rFonts w:ascii="Times New Roman" w:hAnsi="Times New Roman" w:cs="Times New Roman" w:eastAsia="Times New Roman" w:hint="default"/>
                <w:sz w:val="18"/>
                <w:szCs w:val="18"/>
              </w:rPr>
            </w:pPr>
            <w:r>
              <w:rPr>
                <w:rFonts w:ascii="Times New Roman"/>
                <w:spacing w:val="-18"/>
                <w:sz w:val="18"/>
              </w:rPr>
              <w:t>-90.99%</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主要是本年汇兑收益增加所致</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35,986.82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27,306.70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8"/>
              <w:jc w:val="right"/>
              <w:rPr>
                <w:rFonts w:ascii="Times New Roman" w:hAnsi="Times New Roman" w:cs="Times New Roman" w:eastAsia="Times New Roman" w:hint="default"/>
                <w:sz w:val="18"/>
                <w:szCs w:val="18"/>
              </w:rPr>
            </w:pPr>
            <w:r>
              <w:rPr>
                <w:rFonts w:ascii="Times New Roman"/>
                <w:spacing w:val="-17"/>
                <w:sz w:val="18"/>
              </w:rPr>
              <w:t>31.79%</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主要系本期坏账准备和可供出售金融</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资产减值损失增加所致</w:t>
            </w:r>
          </w:p>
        </w:tc>
      </w:tr>
      <w:tr>
        <w:trPr>
          <w:trHeight w:val="49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公允价值变动收益（损失</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-28,721.64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22,303.52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8"/>
              <w:jc w:val="right"/>
              <w:rPr>
                <w:rFonts w:ascii="Times New Roman" w:hAnsi="Times New Roman" w:cs="Times New Roman" w:eastAsia="Times New Roman" w:hint="default"/>
                <w:sz w:val="18"/>
                <w:szCs w:val="18"/>
              </w:rPr>
            </w:pPr>
            <w:r>
              <w:rPr>
                <w:rFonts w:ascii="Times New Roman"/>
                <w:spacing w:val="-18"/>
                <w:sz w:val="18"/>
              </w:rPr>
              <w:t>-228.78%</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04"/>
              <w:jc w:val="left"/>
              <w:rPr>
                <w:rFonts w:ascii="宋体" w:hAnsi="宋体" w:cs="宋体" w:eastAsia="宋体" w:hint="default"/>
                <w:sz w:val="18"/>
                <w:szCs w:val="18"/>
              </w:rPr>
            </w:pPr>
            <w:r>
              <w:rPr>
                <w:rFonts w:ascii="宋体" w:hAnsi="宋体" w:cs="宋体" w:eastAsia="宋体" w:hint="default"/>
                <w:spacing w:val="3"/>
                <w:sz w:val="18"/>
                <w:szCs w:val="18"/>
              </w:rPr>
              <w:t>主要是本年远期外汇合约和期权合约</w:t>
            </w:r>
            <w:r>
              <w:rPr>
                <w:rFonts w:ascii="宋体" w:hAnsi="宋体" w:cs="宋体" w:eastAsia="宋体" w:hint="default"/>
                <w:sz w:val="18"/>
                <w:szCs w:val="18"/>
              </w:rPr>
              <w:t> 增加及评估波动所致</w:t>
            </w:r>
          </w:p>
        </w:tc>
      </w:tr>
      <w:tr>
        <w:trPr>
          <w:trHeight w:val="49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资产处置收益（损失以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-565.64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403.75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8"/>
              <w:jc w:val="right"/>
              <w:rPr>
                <w:rFonts w:ascii="Times New Roman" w:hAnsi="Times New Roman" w:cs="Times New Roman" w:eastAsia="Times New Roman" w:hint="default"/>
                <w:sz w:val="18"/>
                <w:szCs w:val="18"/>
              </w:rPr>
            </w:pPr>
            <w:r>
              <w:rPr>
                <w:rFonts w:ascii="Times New Roman"/>
                <w:spacing w:val="-18"/>
                <w:sz w:val="18"/>
              </w:rPr>
              <w:t>-240.10%</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本年资产处置亏损</w:t>
            </w:r>
          </w:p>
        </w:tc>
      </w:tr>
      <w:tr>
        <w:trPr>
          <w:trHeight w:val="946"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31,807.05</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100.00%</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日发布的</w:t>
            </w:r>
          </w:p>
          <w:p>
            <w:pPr>
              <w:pStyle w:val="TableParagraph"/>
              <w:spacing w:line="232" w:lineRule="exact" w:before="17"/>
              <w:ind w:left="100" w:right="96"/>
              <w:jc w:val="both"/>
              <w:rPr>
                <w:rFonts w:ascii="宋体" w:hAnsi="宋体" w:cs="宋体" w:eastAsia="宋体" w:hint="default"/>
                <w:sz w:val="18"/>
                <w:szCs w:val="18"/>
              </w:rPr>
            </w:pPr>
            <w:r>
              <w:rPr>
                <w:rFonts w:ascii="宋体" w:hAnsi="宋体" w:cs="宋体" w:eastAsia="宋体" w:hint="default"/>
                <w:spacing w:val="3"/>
                <w:sz w:val="18"/>
                <w:szCs w:val="18"/>
              </w:rPr>
              <w:t>《企业会计准则第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政府补</w:t>
            </w:r>
            <w:r>
              <w:rPr>
                <w:rFonts w:ascii="宋体" w:hAnsi="宋体" w:cs="宋体" w:eastAsia="宋体" w:hint="default"/>
                <w:spacing w:val="4"/>
                <w:sz w:val="18"/>
                <w:szCs w:val="18"/>
              </w:rPr>
              <w:t> </w:t>
            </w:r>
            <w:r>
              <w:rPr>
                <w:rFonts w:ascii="宋体" w:hAnsi="宋体" w:cs="宋体" w:eastAsia="宋体" w:hint="default"/>
                <w:spacing w:val="3"/>
                <w:sz w:val="18"/>
                <w:szCs w:val="18"/>
              </w:rPr>
              <w:t>助》，本年公司将与日常经营相关的</w:t>
            </w:r>
            <w:r>
              <w:rPr>
                <w:rFonts w:ascii="宋体" w:hAnsi="宋体" w:cs="宋体" w:eastAsia="宋体" w:hint="default"/>
                <w:sz w:val="18"/>
                <w:szCs w:val="18"/>
              </w:rPr>
              <w:t> 政府补助重分类到其他收益所致</w:t>
            </w:r>
          </w:p>
        </w:tc>
      </w:tr>
      <w:tr>
        <w:trPr>
          <w:trHeight w:val="94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3,476.44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34,509.30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8"/>
              <w:jc w:val="right"/>
              <w:rPr>
                <w:rFonts w:ascii="Times New Roman" w:hAnsi="Times New Roman" w:cs="Times New Roman" w:eastAsia="Times New Roman" w:hint="default"/>
                <w:sz w:val="18"/>
                <w:szCs w:val="18"/>
              </w:rPr>
            </w:pPr>
            <w:r>
              <w:rPr>
                <w:rFonts w:ascii="Times New Roman"/>
                <w:spacing w:val="-18"/>
                <w:sz w:val="18"/>
              </w:rPr>
              <w:t>-89.93%</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日发布的</w:t>
            </w:r>
          </w:p>
          <w:p>
            <w:pPr>
              <w:pStyle w:val="TableParagraph"/>
              <w:spacing w:line="230" w:lineRule="auto"/>
              <w:ind w:left="100" w:right="96"/>
              <w:jc w:val="both"/>
              <w:rPr>
                <w:rFonts w:ascii="宋体" w:hAnsi="宋体" w:cs="宋体" w:eastAsia="宋体" w:hint="default"/>
                <w:sz w:val="18"/>
                <w:szCs w:val="18"/>
              </w:rPr>
            </w:pPr>
            <w:r>
              <w:rPr>
                <w:rFonts w:ascii="宋体" w:hAnsi="宋体" w:cs="宋体" w:eastAsia="宋体" w:hint="default"/>
                <w:spacing w:val="3"/>
                <w:sz w:val="18"/>
                <w:szCs w:val="18"/>
              </w:rPr>
              <w:t>《企业会计准则第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政府补</w:t>
            </w:r>
            <w:r>
              <w:rPr>
                <w:rFonts w:ascii="宋体" w:hAnsi="宋体" w:cs="宋体" w:eastAsia="宋体" w:hint="default"/>
                <w:spacing w:val="4"/>
                <w:sz w:val="18"/>
                <w:szCs w:val="18"/>
              </w:rPr>
              <w:t> </w:t>
            </w:r>
            <w:r>
              <w:rPr>
                <w:rFonts w:ascii="宋体" w:hAnsi="宋体" w:cs="宋体" w:eastAsia="宋体" w:hint="default"/>
                <w:spacing w:val="3"/>
                <w:sz w:val="18"/>
                <w:szCs w:val="18"/>
              </w:rPr>
              <w:t>助》，本年公司将与日常经营相关的</w:t>
            </w:r>
            <w:r>
              <w:rPr>
                <w:rFonts w:ascii="宋体" w:hAnsi="宋体" w:cs="宋体" w:eastAsia="宋体" w:hint="default"/>
                <w:sz w:val="18"/>
                <w:szCs w:val="18"/>
              </w:rPr>
              <w:t> 政府补助重分类到其他收益所致</w:t>
            </w: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4,978.01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7,770.94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8"/>
              <w:jc w:val="right"/>
              <w:rPr>
                <w:rFonts w:ascii="Times New Roman" w:hAnsi="Times New Roman" w:cs="Times New Roman" w:eastAsia="Times New Roman" w:hint="default"/>
                <w:sz w:val="18"/>
                <w:szCs w:val="18"/>
              </w:rPr>
            </w:pPr>
            <w:r>
              <w:rPr>
                <w:rFonts w:ascii="Times New Roman"/>
                <w:spacing w:val="-18"/>
                <w:sz w:val="18"/>
              </w:rPr>
              <w:t>-35.94%</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主要是本年固定资产处置损失减少所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9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经营活动产生的现金流量</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145,616.03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467,049.75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-68.82%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主要是本年销售采购结算结构变化所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9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投资活动产生的现金流量</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51,524.12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-292,621.44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hAnsi="宋体" w:cs="宋体" w:eastAsia="宋体" w:hint="default"/>
                <w:spacing w:val="-27"/>
                <w:sz w:val="18"/>
                <w:szCs w:val="18"/>
              </w:rPr>
              <w:t>不适用</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主要是本年投资流入增加所致</w:t>
            </w:r>
          </w:p>
        </w:tc>
      </w:tr>
      <w:tr>
        <w:trPr>
          <w:trHeight w:val="490"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筹资活动产生的现金流量</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83,826.69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-489.38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0"/>
              <w:jc w:val="right"/>
              <w:rPr>
                <w:rFonts w:ascii="宋体" w:hAnsi="宋体" w:cs="宋体" w:eastAsia="宋体" w:hint="default"/>
                <w:sz w:val="18"/>
                <w:szCs w:val="18"/>
              </w:rPr>
            </w:pPr>
            <w:r>
              <w:rPr>
                <w:rFonts w:ascii="宋体" w:hAnsi="宋体" w:cs="宋体" w:eastAsia="宋体" w:hint="default"/>
                <w:spacing w:val="-27"/>
                <w:sz w:val="18"/>
                <w:szCs w:val="18"/>
              </w:rPr>
              <w:t>不适用</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主要是本年筹资流入增加所致</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1"/>
        <w:spacing w:line="240" w:lineRule="auto" w:before="14"/>
        <w:ind w:left="3243" w:right="325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282" w:type="dxa"/>
        <w:tblLayout w:type="fixed"/>
        <w:tblCellMar>
          <w:top w:w="0" w:type="dxa"/>
          <w:left w:w="0" w:type="dxa"/>
          <w:bottom w:w="0" w:type="dxa"/>
          <w:right w:w="0" w:type="dxa"/>
        </w:tblCellMar>
        <w:tblLook w:val="01E0"/>
      </w:tblPr>
      <w:tblGrid>
        <w:gridCol w:w="1450"/>
        <w:gridCol w:w="7446"/>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载有公司董事长亲笔签名的</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年年度报告文本。</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载有公司法定代表人、主管会计工作负责人、会计机构负责人签名并盖章的会计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报表。</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载有会计师事务所盖章、注册会计师签名的审计报告原件。</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报告期内在中国证监会指定报纸上公开披露过的所有公司文件的正本及公告的原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稿。</w:t>
            </w:r>
          </w:p>
        </w:tc>
      </w:tr>
    </w:tbl>
    <w:p>
      <w:pPr>
        <w:spacing w:line="240" w:lineRule="auto" w:before="0"/>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195" w:top="1120" w:bottom="1380" w:left="1480" w:right="940"/>
        </w:sectPr>
      </w:pP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31"/>
          <w:szCs w:val="31"/>
        </w:rPr>
      </w:pPr>
    </w:p>
    <w:p>
      <w:pPr>
        <w:spacing w:before="0"/>
        <w:ind w:left="318" w:right="-1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318" w:right="-10"/>
        <w:jc w:val="left"/>
      </w:pPr>
      <w:r>
        <w:rPr>
          <w:spacing w:val="-1"/>
        </w:rPr>
        <w:t>√适用□不适用</w:t>
      </w:r>
    </w:p>
    <w:p>
      <w:pPr>
        <w:pStyle w:val="BodyText"/>
        <w:spacing w:line="314" w:lineRule="auto" w:before="36"/>
        <w:ind w:left="318" w:right="329" w:firstLine="2467"/>
        <w:jc w:val="left"/>
      </w:pPr>
      <w:r>
        <w:rPr>
          <w:spacing w:val="-2"/>
        </w:rPr>
        <w:br w:type="column"/>
      </w:r>
      <w:r>
        <w:rPr>
          <w:spacing w:val="-2"/>
        </w:rPr>
        <w:t>董事长：赵勇</w:t>
      </w:r>
      <w:r>
        <w:rPr>
          <w:spacing w:val="-3"/>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spacing w:after="0" w:line="314" w:lineRule="auto"/>
        <w:jc w:val="left"/>
        <w:sectPr>
          <w:type w:val="continuous"/>
          <w:pgSz w:w="11910" w:h="16840"/>
          <w:pgMar w:top="1120" w:bottom="1380" w:left="1480" w:right="940"/>
          <w:cols w:num="2" w:equalWidth="0">
            <w:col w:w="1792" w:space="3309"/>
            <w:col w:w="4389"/>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727"/>
        <w:gridCol w:w="2693"/>
        <w:gridCol w:w="3476"/>
      </w:tblGrid>
      <w:tr>
        <w:trPr>
          <w:trHeight w:val="28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3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84"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828"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22"/>
              <w:jc w:val="left"/>
              <w:rPr>
                <w:rFonts w:ascii="宋体" w:hAnsi="宋体" w:cs="宋体" w:eastAsia="宋体" w:hint="default"/>
                <w:sz w:val="21"/>
                <w:szCs w:val="21"/>
              </w:rPr>
            </w:pPr>
            <w:r>
              <w:rPr>
                <w:rFonts w:ascii="宋体" w:hAnsi="宋体" w:cs="宋体" w:eastAsia="宋体" w:hint="default"/>
                <w:spacing w:val="-6"/>
                <w:sz w:val="21"/>
                <w:szCs w:val="21"/>
              </w:rPr>
              <w:t>四川长虹</w:t>
            </w:r>
            <w:r>
              <w:rPr>
                <w:rFonts w:ascii="Times New Roman" w:hAnsi="Times New Roman" w:cs="Times New Roman" w:eastAsia="Times New Roman" w:hint="default"/>
                <w:spacing w:val="-6"/>
                <w:sz w:val="21"/>
                <w:szCs w:val="21"/>
              </w:rPr>
              <w:t>2017</w:t>
            </w:r>
            <w:r>
              <w:rPr>
                <w:rFonts w:ascii="宋体" w:hAnsi="宋体" w:cs="宋体" w:eastAsia="宋体" w:hint="default"/>
                <w:spacing w:val="-6"/>
                <w:sz w:val="21"/>
                <w:szCs w:val="21"/>
              </w:rPr>
              <w:t>年年度报告（修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订版）</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firstLine="316"/>
              <w:jc w:val="left"/>
              <w:rPr>
                <w:rFonts w:ascii="宋体" w:hAnsi="宋体" w:cs="宋体" w:eastAsia="宋体" w:hint="default"/>
                <w:sz w:val="21"/>
                <w:szCs w:val="21"/>
              </w:rPr>
            </w:pPr>
            <w:r>
              <w:rPr>
                <w:rFonts w:ascii="宋体" w:hAnsi="宋体" w:cs="宋体" w:eastAsia="宋体" w:hint="default"/>
                <w:spacing w:val="-2"/>
                <w:sz w:val="21"/>
                <w:szCs w:val="21"/>
              </w:rPr>
              <w:t>详见公司临</w:t>
            </w:r>
            <w:r>
              <w:rPr>
                <w:rFonts w:ascii="Times New Roman" w:hAnsi="Times New Roman" w:cs="Times New Roman" w:eastAsia="Times New Roman" w:hint="default"/>
                <w:spacing w:val="-2"/>
                <w:sz w:val="21"/>
                <w:szCs w:val="21"/>
              </w:rPr>
              <w:t>2018-015</w:t>
            </w:r>
            <w:r>
              <w:rPr>
                <w:rFonts w:ascii="宋体" w:hAnsi="宋体" w:cs="宋体" w:eastAsia="宋体" w:hint="default"/>
                <w:spacing w:val="-2"/>
                <w:sz w:val="21"/>
                <w:szCs w:val="21"/>
              </w:rPr>
              <w:t>号《四川长虹</w:t>
            </w:r>
          </w:p>
          <w:p>
            <w:pPr>
              <w:pStyle w:val="TableParagraph"/>
              <w:spacing w:line="272" w:lineRule="exact" w:before="19"/>
              <w:ind w:left="23" w:right="25"/>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年年度报告中环境保护相关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情况的补充公告》。</w:t>
            </w:r>
          </w:p>
        </w:tc>
      </w:tr>
    </w:tbl>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490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89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89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89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89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89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90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89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489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489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89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89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9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9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9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9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90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9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489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9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489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488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90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488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90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88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211 </w:t>
                </w:r>
                <w:r>
                  <w:rPr>
                    <w:rFonts w:ascii="Calibri"/>
                    <w:sz w:val="18"/>
                  </w:rPr>
                  <w:t>/</w:t>
                </w:r>
                <w:r>
                  <w:rPr>
                    <w:rFonts w:ascii="Calibri"/>
                    <w:spacing w:val="-5"/>
                    <w:sz w:val="18"/>
                  </w:rPr>
                  <w:t> </w:t>
                </w:r>
                <w:r>
                  <w:rPr>
                    <w:rFonts w:ascii="Calibri"/>
                    <w:b/>
                    <w:sz w:val="18"/>
                  </w:rPr>
                  <w:t>219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88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213</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90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90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219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489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219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902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490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891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89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890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89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8900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88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889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88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886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88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885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88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49005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490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8996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489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48984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489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897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489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8957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89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8945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89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892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89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32"/>
      <w:ind w:left="579" w:hanging="442"/>
      <w:outlineLvl w:val="2"/>
    </w:pPr>
    <w:rPr>
      <w:rFonts w:ascii="宋体" w:hAnsi="宋体" w:eastAsia="宋体"/>
      <w:b/>
      <w:bCs/>
      <w:sz w:val="22"/>
      <w:szCs w:val="22"/>
    </w:rPr>
  </w:style>
  <w:style w:styleId="Heading3" w:type="paragraph">
    <w:name w:val="Heading 3"/>
    <w:basedOn w:val="Normal"/>
    <w:uiPriority w:val="1"/>
    <w:qFormat/>
    <w:pPr>
      <w:ind w:left="138"/>
      <w:outlineLvl w:val="3"/>
    </w:pPr>
    <w:rPr>
      <w:rFonts w:ascii="宋体" w:hAnsi="宋体" w:eastAsia="宋体"/>
      <w:sz w:val="22"/>
      <w:szCs w:val="22"/>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iangling.xue@changhong.com" TargetMode="External"/><Relationship Id="rId8" Type="http://schemas.openxmlformats.org/officeDocument/2006/relationships/hyperlink" Target="mailto:zhou.rw@changhong.com" TargetMode="External"/><Relationship Id="rId9" Type="http://schemas.openxmlformats.org/officeDocument/2006/relationships/hyperlink" Target="http://www.changhong.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4.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header" Target="header5.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6.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7.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header" Target="header8.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header" Target="header9.xml"/><Relationship Id="rId50" Type="http://schemas.openxmlformats.org/officeDocument/2006/relationships/footer" Target="footer31.xml"/><Relationship Id="rId51" Type="http://schemas.openxmlformats.org/officeDocument/2006/relationships/header" Target="header10.xml"/><Relationship Id="rId52" Type="http://schemas.openxmlformats.org/officeDocument/2006/relationships/footer" Target="footer32.xml"/><Relationship Id="rId53" Type="http://schemas.openxmlformats.org/officeDocument/2006/relationships/header" Target="header11.xml"/><Relationship Id="rId54" Type="http://schemas.openxmlformats.org/officeDocument/2006/relationships/footer" Target="footer33.xml"/><Relationship Id="rId55" Type="http://schemas.openxmlformats.org/officeDocument/2006/relationships/header" Target="header12.xml"/><Relationship Id="rId56" Type="http://schemas.openxmlformats.org/officeDocument/2006/relationships/footer" Target="footer34.xml"/><Relationship Id="rId57" Type="http://schemas.openxmlformats.org/officeDocument/2006/relationships/header" Target="header13.xml"/><Relationship Id="rId58" Type="http://schemas.openxmlformats.org/officeDocument/2006/relationships/footer" Target="footer35.xml"/><Relationship Id="rId59" Type="http://schemas.openxmlformats.org/officeDocument/2006/relationships/header" Target="header14.xml"/><Relationship Id="rId60" Type="http://schemas.openxmlformats.org/officeDocument/2006/relationships/footer" Target="footer36.xml"/><Relationship Id="rId61" Type="http://schemas.openxmlformats.org/officeDocument/2006/relationships/header" Target="header15.xml"/><Relationship Id="rId62" Type="http://schemas.openxmlformats.org/officeDocument/2006/relationships/footer" Target="footer37.xml"/><Relationship Id="rId63" Type="http://schemas.openxmlformats.org/officeDocument/2006/relationships/footer" Target="footer38.xml"/><Relationship Id="rId64" Type="http://schemas.openxmlformats.org/officeDocument/2006/relationships/footer" Target="footer39.xml"/><Relationship Id="rId65" Type="http://schemas.openxmlformats.org/officeDocument/2006/relationships/footer" Target="footer40.xml"/><Relationship Id="rId66" Type="http://schemas.openxmlformats.org/officeDocument/2006/relationships/footer" Target="footer41.xml"/><Relationship Id="rId67" Type="http://schemas.openxmlformats.org/officeDocument/2006/relationships/footer" Target="footer42.xml"/><Relationship Id="rId68" Type="http://schemas.openxmlformats.org/officeDocument/2006/relationships/footer" Target="footer43.xml"/><Relationship Id="rId69" Type="http://schemas.openxmlformats.org/officeDocument/2006/relationships/footer" Target="footer44.xml"/><Relationship Id="rId70" Type="http://schemas.openxmlformats.org/officeDocument/2006/relationships/footer" Target="footer45.xml"/><Relationship Id="rId71" Type="http://schemas.openxmlformats.org/officeDocument/2006/relationships/footer" Target="footer46.xml"/><Relationship Id="rId72" Type="http://schemas.openxmlformats.org/officeDocument/2006/relationships/footer" Target="footer47.xml"/><Relationship Id="rId73" Type="http://schemas.openxmlformats.org/officeDocument/2006/relationships/footer" Target="footer48.xml"/><Relationship Id="rId74" Type="http://schemas.openxmlformats.org/officeDocument/2006/relationships/header" Target="header16.xml"/><Relationship Id="rId75" Type="http://schemas.openxmlformats.org/officeDocument/2006/relationships/footer" Target="footer49.xml"/><Relationship Id="rId76" Type="http://schemas.openxmlformats.org/officeDocument/2006/relationships/header" Target="header17.xml"/><Relationship Id="rId77" Type="http://schemas.openxmlformats.org/officeDocument/2006/relationships/footer" Target="footer50.xml"/><Relationship Id="rId78" Type="http://schemas.openxmlformats.org/officeDocument/2006/relationships/footer" Target="footer51.xml"/><Relationship Id="rId79" Type="http://schemas.openxmlformats.org/officeDocument/2006/relationships/header" Target="header18.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footer" Target="footer54.xml"/><Relationship Id="rId83" Type="http://schemas.openxmlformats.org/officeDocument/2006/relationships/footer" Target="footer55.xml"/><Relationship Id="rId84" Type="http://schemas.openxmlformats.org/officeDocument/2006/relationships/footer" Target="footer56.xml"/><Relationship Id="rId85" Type="http://schemas.openxmlformats.org/officeDocument/2006/relationships/footer" Target="footer57.xml"/><Relationship Id="rId86" Type="http://schemas.openxmlformats.org/officeDocument/2006/relationships/footer" Target="footer58.xml"/><Relationship Id="rId87" Type="http://schemas.openxmlformats.org/officeDocument/2006/relationships/footer" Target="footer59.xml"/><Relationship Id="rId88" Type="http://schemas.openxmlformats.org/officeDocument/2006/relationships/header" Target="header19.xml"/><Relationship Id="rId89" Type="http://schemas.openxmlformats.org/officeDocument/2006/relationships/footer" Target="footer60.xml"/><Relationship Id="rId90" Type="http://schemas.openxmlformats.org/officeDocument/2006/relationships/footer" Target="foot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2020-05-03T04:25:43Z</dcterms:created>
  <dcterms:modified xsi:type="dcterms:W3CDTF">2020-05-03T04:25:43Z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Creator">
    <vt:lpwstr>Microsoft® Office Word 2007</vt:lpwstr>
  </property>
  <property fmtid="{D5CDD505-2E9C-101B-9397-08002B2CF9AE}" pid="4" name="LastSaved">
    <vt:filetime>2020-05-02T00:00:00Z</vt:filetime>
  </property>
</Properties>
</file>