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36"/>
        <w:ind w:left="2073" w:right="2014" w:firstLine="0"/>
        <w:jc w:val="center"/>
        <w:rPr>
          <w:rFonts w:ascii="黑体" w:hAnsi="黑体" w:cs="黑体" w:eastAsia="黑体" w:hint="default"/>
          <w:sz w:val="44"/>
          <w:szCs w:val="44"/>
        </w:rPr>
      </w:pPr>
      <w:r>
        <w:rPr>
          <w:rFonts w:ascii="黑体" w:hAnsi="黑体" w:cs="黑体" w:eastAsia="黑体" w:hint="default"/>
          <w:b/>
          <w:bCs/>
          <w:color w:val="FF0000"/>
          <w:sz w:val="44"/>
          <w:szCs w:val="44"/>
        </w:rPr>
        <w:t>科达集团股份有限公司</w:t>
      </w:r>
      <w:r>
        <w:rPr>
          <w:rFonts w:ascii="黑体" w:hAnsi="黑体" w:cs="黑体" w:eastAsia="黑体" w:hint="default"/>
          <w:sz w:val="44"/>
          <w:szCs w:val="44"/>
        </w:rPr>
      </w:r>
    </w:p>
    <w:p>
      <w:pPr>
        <w:spacing w:before="114"/>
        <w:ind w:left="2072" w:right="2014" w:firstLine="0"/>
        <w:jc w:val="center"/>
        <w:rPr>
          <w:rFonts w:ascii="宋体" w:hAnsi="宋体" w:cs="宋体" w:eastAsia="宋体" w:hint="default"/>
          <w:sz w:val="44"/>
          <w:szCs w:val="44"/>
        </w:rPr>
      </w:pPr>
      <w:r>
        <w:rPr>
          <w:rFonts w:ascii="宋体"/>
          <w:b/>
          <w:color w:val="FF0000"/>
          <w:sz w:val="44"/>
        </w:rPr>
        <w:t>600986</w:t>
      </w:r>
      <w:r>
        <w:rPr>
          <w:rFonts w:ascii="宋体"/>
          <w:sz w:val="44"/>
        </w:rPr>
      </w:r>
    </w:p>
    <w:p>
      <w:pPr>
        <w:spacing w:line="240" w:lineRule="auto" w:before="3"/>
        <w:rPr>
          <w:rFonts w:ascii="宋体" w:hAnsi="宋体" w:cs="宋体" w:eastAsia="宋体" w:hint="default"/>
          <w:b/>
          <w:bCs/>
          <w:sz w:val="43"/>
          <w:szCs w:val="43"/>
        </w:rPr>
      </w:pPr>
    </w:p>
    <w:p>
      <w:pPr>
        <w:spacing w:before="0"/>
        <w:ind w:left="2072" w:right="2014"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2009</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9"/>
          <w:szCs w:val="29"/>
        </w:rPr>
      </w:pPr>
    </w:p>
    <w:p>
      <w:pPr>
        <w:spacing w:line="1132" w:lineRule="exact"/>
        <w:ind w:left="3733" w:right="0" w:firstLine="0"/>
        <w:rPr>
          <w:rFonts w:ascii="黑体" w:hAnsi="黑体" w:cs="黑体" w:eastAsia="黑体" w:hint="default"/>
          <w:sz w:val="20"/>
          <w:szCs w:val="20"/>
        </w:rPr>
      </w:pPr>
      <w:r>
        <w:rPr>
          <w:rFonts w:ascii="黑体" w:hAnsi="黑体" w:cs="黑体" w:eastAsia="黑体" w:hint="default"/>
          <w:position w:val="-22"/>
          <w:sz w:val="20"/>
          <w:szCs w:val="20"/>
        </w:rPr>
        <w:drawing>
          <wp:inline distT="0" distB="0" distL="0" distR="0">
            <wp:extent cx="719137" cy="71913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137" cy="719137"/>
                    </a:xfrm>
                    <a:prstGeom prst="rect">
                      <a:avLst/>
                    </a:prstGeom>
                  </pic:spPr>
                </pic:pic>
              </a:graphicData>
            </a:graphic>
          </wp:inline>
        </w:drawing>
      </w:r>
      <w:r>
        <w:rPr>
          <w:rFonts w:ascii="黑体" w:hAnsi="黑体" w:cs="黑体" w:eastAsia="黑体" w:hint="default"/>
          <w:position w:val="-22"/>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4"/>
          <w:szCs w:val="14"/>
        </w:rPr>
      </w:pPr>
    </w:p>
    <w:p>
      <w:pPr>
        <w:spacing w:line="460" w:lineRule="exact" w:before="0"/>
        <w:ind w:left="2314" w:right="0" w:firstLine="0"/>
        <w:jc w:val="left"/>
        <w:rPr>
          <w:rFonts w:ascii="宋体" w:hAnsi="宋体" w:cs="宋体" w:eastAsia="宋体" w:hint="default"/>
          <w:sz w:val="36"/>
          <w:szCs w:val="36"/>
        </w:rPr>
      </w:pPr>
      <w:r>
        <w:rPr>
          <w:rFonts w:ascii="宋体" w:hAnsi="宋体" w:cs="宋体" w:eastAsia="宋体" w:hint="default"/>
          <w:b/>
          <w:bCs/>
          <w:color w:val="FF0000"/>
          <w:sz w:val="36"/>
          <w:szCs w:val="36"/>
        </w:rPr>
        <w:t>二〇一〇年四月二十六日</w:t>
      </w:r>
      <w:r>
        <w:rPr>
          <w:rFonts w:ascii="宋体" w:hAnsi="宋体" w:cs="宋体" w:eastAsia="宋体" w:hint="default"/>
          <w:sz w:val="36"/>
          <w:szCs w:val="36"/>
        </w:rPr>
      </w:r>
    </w:p>
    <w:p>
      <w:pPr>
        <w:spacing w:after="0" w:line="460" w:lineRule="exact"/>
        <w:jc w:val="left"/>
        <w:rPr>
          <w:rFonts w:ascii="宋体" w:hAnsi="宋体" w:cs="宋体" w:eastAsia="宋体" w:hint="default"/>
          <w:sz w:val="36"/>
          <w:szCs w:val="36"/>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tabs>
          <w:tab w:pos="705" w:val="left" w:leader="none"/>
        </w:tabs>
        <w:spacing w:before="13"/>
        <w:ind w:left="0" w:right="1" w:firstLine="0"/>
        <w:jc w:val="center"/>
        <w:rPr>
          <w:rFonts w:ascii="宋体" w:hAnsi="宋体" w:cs="宋体" w:eastAsia="宋体" w:hint="default"/>
          <w:sz w:val="28"/>
          <w:szCs w:val="28"/>
        </w:rPr>
      </w:pPr>
      <w:r>
        <w:rPr>
          <w:rFonts w:ascii="宋体" w:hAnsi="宋体" w:cs="宋体" w:eastAsia="宋体" w:hint="default"/>
          <w:b/>
          <w:bCs/>
          <w:w w:val="95"/>
          <w:sz w:val="28"/>
          <w:szCs w:val="28"/>
        </w:rPr>
        <w:t>目</w:t>
        <w:tab/>
      </w:r>
      <w:r>
        <w:rPr>
          <w:rFonts w:ascii="宋体" w:hAnsi="宋体" w:cs="宋体" w:eastAsia="宋体" w:hint="default"/>
          <w:b/>
          <w:bCs/>
          <w:sz w:val="28"/>
          <w:szCs w:val="28"/>
        </w:rPr>
        <w:t>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9391" w:val="right" w:leader="dot"/>
            </w:tabs>
            <w:spacing w:line="240" w:lineRule="auto" w:before="481"/>
            <w:ind w:right="0"/>
            <w:jc w:val="left"/>
          </w:pPr>
          <w:hyperlink w:history="true" w:anchor="_TOC_250010">
            <w:r>
              <w:rPr/>
              <w:t>一、重要提示</w:t>
            </w:r>
            <w:r>
              <w:rPr>
                <w:rFonts w:ascii="Times New Roman" w:hAnsi="Times New Roman" w:cs="Times New Roman" w:eastAsia="Times New Roman" w:hint="default"/>
              </w:rPr>
              <w:tab/>
            </w:r>
            <w:r>
              <w:rPr/>
              <w:t>2</w:t>
            </w:r>
          </w:hyperlink>
        </w:p>
        <w:p>
          <w:pPr>
            <w:pStyle w:val="TOC1"/>
            <w:tabs>
              <w:tab w:pos="9391" w:val="right" w:leader="dot"/>
            </w:tabs>
            <w:spacing w:line="240" w:lineRule="auto"/>
            <w:ind w:right="0"/>
            <w:jc w:val="left"/>
          </w:pPr>
          <w:hyperlink w:history="true" w:anchor="_TOC_250009">
            <w:r>
              <w:rPr/>
              <w:t>二、公司基本情况</w:t>
            </w:r>
            <w:r>
              <w:rPr>
                <w:rFonts w:ascii="Times New Roman" w:hAnsi="Times New Roman" w:cs="Times New Roman" w:eastAsia="Times New Roman" w:hint="default"/>
              </w:rPr>
              <w:tab/>
            </w:r>
            <w:r>
              <w:rPr/>
              <w:t>2</w:t>
            </w:r>
          </w:hyperlink>
        </w:p>
        <w:p>
          <w:pPr>
            <w:pStyle w:val="TOC1"/>
            <w:tabs>
              <w:tab w:pos="9391" w:val="right" w:leader="dot"/>
            </w:tabs>
            <w:spacing w:line="240" w:lineRule="auto" w:before="126"/>
            <w:ind w:right="0"/>
            <w:jc w:val="left"/>
          </w:pPr>
          <w:hyperlink w:history="true" w:anchor="_TOC_250008">
            <w:r>
              <w:rPr/>
              <w:t>三、会计数据和业务数据摘要</w:t>
            </w:r>
            <w:r>
              <w:rPr>
                <w:rFonts w:ascii="Times New Roman" w:hAnsi="Times New Roman" w:cs="Times New Roman" w:eastAsia="Times New Roman" w:hint="default"/>
              </w:rPr>
              <w:tab/>
            </w:r>
            <w:r>
              <w:rPr/>
              <w:t>3</w:t>
            </w:r>
          </w:hyperlink>
        </w:p>
        <w:p>
          <w:pPr>
            <w:pStyle w:val="TOC1"/>
            <w:tabs>
              <w:tab w:pos="9391" w:val="right" w:leader="dot"/>
            </w:tabs>
            <w:spacing w:line="240" w:lineRule="auto"/>
            <w:ind w:right="0"/>
            <w:jc w:val="left"/>
          </w:pPr>
          <w:r>
            <w:rPr/>
            <w:t>四、股本变动及股东情况</w:t>
          </w:r>
          <w:r>
            <w:rPr>
              <w:rFonts w:ascii="Times New Roman" w:hAnsi="Times New Roman" w:cs="Times New Roman" w:eastAsia="Times New Roman" w:hint="default"/>
            </w:rPr>
            <w:tab/>
          </w:r>
          <w:r>
            <w:rPr/>
            <w:t>5</w:t>
          </w:r>
        </w:p>
        <w:p>
          <w:pPr>
            <w:pStyle w:val="TOC1"/>
            <w:tabs>
              <w:tab w:pos="9391" w:val="right" w:leader="dot"/>
            </w:tabs>
            <w:spacing w:line="240" w:lineRule="auto"/>
            <w:ind w:right="0"/>
            <w:jc w:val="left"/>
          </w:pPr>
          <w:hyperlink w:history="true" w:anchor="_TOC_250007">
            <w:r>
              <w:rPr/>
              <w:t>五、董事、监事和高级管理人员</w:t>
            </w:r>
            <w:r>
              <w:rPr>
                <w:rFonts w:ascii="Times New Roman" w:hAnsi="Times New Roman" w:cs="Times New Roman" w:eastAsia="Times New Roman" w:hint="default"/>
              </w:rPr>
              <w:tab/>
            </w:r>
            <w:r>
              <w:rPr/>
              <w:t>9</w:t>
            </w:r>
          </w:hyperlink>
        </w:p>
        <w:p>
          <w:pPr>
            <w:pStyle w:val="TOC1"/>
            <w:tabs>
              <w:tab w:pos="9392" w:val="right" w:leader="dot"/>
            </w:tabs>
            <w:spacing w:line="240" w:lineRule="auto" w:before="126"/>
            <w:ind w:right="0"/>
            <w:jc w:val="left"/>
          </w:pPr>
          <w:hyperlink w:history="true" w:anchor="_TOC_250006">
            <w:r>
              <w:rPr/>
              <w:t>六、公司治理结构</w:t>
            </w:r>
            <w:r>
              <w:rPr>
                <w:rFonts w:ascii="Times New Roman" w:hAnsi="Times New Roman" w:cs="Times New Roman" w:eastAsia="Times New Roman" w:hint="default"/>
              </w:rPr>
              <w:tab/>
            </w:r>
            <w:r>
              <w:rPr/>
              <w:t>12</w:t>
            </w:r>
          </w:hyperlink>
        </w:p>
        <w:p>
          <w:pPr>
            <w:pStyle w:val="TOC1"/>
            <w:tabs>
              <w:tab w:pos="9392" w:val="right" w:leader="dot"/>
            </w:tabs>
            <w:spacing w:line="240" w:lineRule="auto"/>
            <w:ind w:right="0"/>
            <w:jc w:val="left"/>
          </w:pPr>
          <w:hyperlink w:history="true" w:anchor="_TOC_250005">
            <w:r>
              <w:rPr/>
              <w:t>七、股东大会情况简介</w:t>
            </w:r>
            <w:r>
              <w:rPr>
                <w:rFonts w:ascii="Times New Roman" w:hAnsi="Times New Roman" w:cs="Times New Roman" w:eastAsia="Times New Roman" w:hint="default"/>
              </w:rPr>
              <w:tab/>
            </w:r>
            <w:r>
              <w:rPr/>
              <w:t>16</w:t>
            </w:r>
          </w:hyperlink>
        </w:p>
        <w:p>
          <w:pPr>
            <w:pStyle w:val="TOC1"/>
            <w:tabs>
              <w:tab w:pos="9392" w:val="right" w:leader="dot"/>
            </w:tabs>
            <w:spacing w:line="240" w:lineRule="auto"/>
            <w:ind w:right="0"/>
            <w:jc w:val="left"/>
          </w:pPr>
          <w:hyperlink w:history="true" w:anchor="_TOC_250004">
            <w:r>
              <w:rPr/>
              <w:t>八、董事会报告</w:t>
            </w:r>
            <w:r>
              <w:rPr>
                <w:rFonts w:ascii="Times New Roman" w:hAnsi="Times New Roman" w:cs="Times New Roman" w:eastAsia="Times New Roman" w:hint="default"/>
              </w:rPr>
              <w:tab/>
            </w:r>
            <w:r>
              <w:rPr/>
              <w:t>16</w:t>
            </w:r>
          </w:hyperlink>
        </w:p>
        <w:p>
          <w:pPr>
            <w:pStyle w:val="TOC1"/>
            <w:tabs>
              <w:tab w:pos="9392" w:val="right" w:leader="dot"/>
            </w:tabs>
            <w:spacing w:line="240" w:lineRule="auto" w:before="126"/>
            <w:ind w:right="0"/>
            <w:jc w:val="left"/>
          </w:pPr>
          <w:hyperlink w:history="true" w:anchor="_TOC_250003">
            <w:r>
              <w:rPr/>
              <w:t>九、监事会报告</w:t>
            </w:r>
            <w:r>
              <w:rPr>
                <w:rFonts w:ascii="Times New Roman" w:hAnsi="Times New Roman" w:cs="Times New Roman" w:eastAsia="Times New Roman" w:hint="default"/>
              </w:rPr>
              <w:tab/>
            </w:r>
            <w:r>
              <w:rPr/>
              <w:t>28</w:t>
            </w:r>
          </w:hyperlink>
        </w:p>
        <w:p>
          <w:pPr>
            <w:pStyle w:val="TOC1"/>
            <w:tabs>
              <w:tab w:pos="9392" w:val="right" w:leader="dot"/>
            </w:tabs>
            <w:spacing w:line="240" w:lineRule="auto"/>
            <w:ind w:right="0"/>
            <w:jc w:val="left"/>
          </w:pPr>
          <w:hyperlink w:history="true" w:anchor="_TOC_250002">
            <w:r>
              <w:rPr/>
              <w:t>十、重要事项</w:t>
            </w:r>
            <w:r>
              <w:rPr>
                <w:rFonts w:ascii="Times New Roman" w:hAnsi="Times New Roman" w:cs="Times New Roman" w:eastAsia="Times New Roman" w:hint="default"/>
              </w:rPr>
              <w:tab/>
            </w:r>
            <w:r>
              <w:rPr/>
              <w:t>29</w:t>
            </w:r>
          </w:hyperlink>
        </w:p>
        <w:p>
          <w:pPr>
            <w:pStyle w:val="TOC1"/>
            <w:tabs>
              <w:tab w:pos="9392" w:val="right" w:leader="dot"/>
            </w:tabs>
            <w:spacing w:line="240" w:lineRule="auto"/>
            <w:ind w:right="0"/>
            <w:jc w:val="left"/>
          </w:pPr>
          <w:hyperlink w:history="true" w:anchor="_TOC_250001">
            <w:r>
              <w:rPr/>
              <w:t>十一、财务会计报告</w:t>
            </w:r>
            <w:r>
              <w:rPr>
                <w:rFonts w:ascii="Times New Roman" w:hAnsi="Times New Roman" w:cs="Times New Roman" w:eastAsia="Times New Roman" w:hint="default"/>
              </w:rPr>
              <w:tab/>
            </w:r>
            <w:r>
              <w:rPr/>
              <w:t>37</w:t>
            </w:r>
          </w:hyperlink>
        </w:p>
        <w:p>
          <w:pPr>
            <w:pStyle w:val="TOC1"/>
            <w:tabs>
              <w:tab w:pos="9391" w:val="right" w:leader="dot"/>
            </w:tabs>
            <w:spacing w:line="240" w:lineRule="auto" w:before="126"/>
            <w:ind w:right="0"/>
            <w:jc w:val="left"/>
          </w:pPr>
          <w:hyperlink w:history="true" w:anchor="_TOC_250000">
            <w:r>
              <w:rPr/>
              <w:t>十二、备查文件目录</w:t>
            </w:r>
            <w:r>
              <w:rPr>
                <w:rFonts w:ascii="Times New Roman" w:hAnsi="Times New Roman" w:cs="Times New Roman" w:eastAsia="Times New Roman" w:hint="default"/>
              </w:rPr>
              <w:tab/>
            </w:r>
            <w:r>
              <w:rPr/>
              <w:t>108</w:t>
            </w:r>
          </w:hyperlink>
        </w:p>
      </w:sdtContent>
    </w:sdt>
    <w:p>
      <w:pPr>
        <w:spacing w:after="0" w:line="240" w:lineRule="auto"/>
        <w:jc w:val="left"/>
        <w:sectPr>
          <w:headerReference w:type="default" r:id="rId6"/>
          <w:footerReference w:type="default" r:id="rId7"/>
          <w:pgSz w:w="11910" w:h="16840"/>
          <w:pgMar w:header="721" w:footer="722" w:top="1220" w:bottom="920" w:left="1200" w:right="1140"/>
          <w:pgNumType w:start="1"/>
        </w:sectPr>
      </w:pPr>
    </w:p>
    <w:p>
      <w:pPr>
        <w:pStyle w:val="Heading1"/>
        <w:spacing w:line="240" w:lineRule="auto" w:before="165"/>
        <w:ind w:right="103"/>
        <w:jc w:val="left"/>
        <w:rPr>
          <w:b w:val="0"/>
          <w:bCs w:val="0"/>
        </w:rPr>
      </w:pPr>
      <w:bookmarkStart w:name="_TOC_250010" w:id="1"/>
      <w:r>
        <w:rPr/>
        <w:t>一、重要提示</w:t>
      </w:r>
      <w:bookmarkEnd w:id="1"/>
      <w:r>
        <w:rPr>
          <w:b w:val="0"/>
          <w:bCs w:val="0"/>
        </w:rPr>
      </w:r>
    </w:p>
    <w:p>
      <w:pPr>
        <w:spacing w:line="240" w:lineRule="auto" w:before="13"/>
        <w:rPr>
          <w:rFonts w:ascii="宋体" w:hAnsi="宋体" w:cs="宋体" w:eastAsia="宋体" w:hint="default"/>
          <w:b/>
          <w:bCs/>
          <w:sz w:val="22"/>
          <w:szCs w:val="22"/>
        </w:rPr>
      </w:pPr>
    </w:p>
    <w:p>
      <w:pPr>
        <w:pStyle w:val="BodyText"/>
        <w:spacing w:line="272" w:lineRule="exact"/>
        <w:ind w:right="103"/>
        <w:jc w:val="left"/>
      </w:pPr>
      <w:r>
        <w:rPr/>
        <w:t>(一)</w:t>
      </w:r>
      <w:r>
        <w:rPr>
          <w:spacing w:val="-42"/>
        </w:rPr>
        <w:t> </w:t>
      </w:r>
      <w:r>
        <w:rPr>
          <w:spacing w:val="-4"/>
        </w:rPr>
        <w:t>本公司董事会、监事会及其董事、监事、高级管理人员保证本报告所载资料不存在任何虚假记载、</w:t>
      </w:r>
      <w:r>
        <w:rPr>
          <w:spacing w:val="-103"/>
        </w:rPr>
        <w:t> </w:t>
      </w:r>
      <w:r>
        <w:rPr>
          <w:spacing w:val="-103"/>
        </w:rPr>
      </w:r>
      <w:r>
        <w:rPr/>
        <w:t>误导性陈述或者重大遗漏，并对其内容的真实性、准确性和完整性承担个别及连带责任。</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w:t>
      </w:r>
      <w:r>
        <w:rPr>
          <w:spacing w:val="-2"/>
        </w:rPr>
        <w:t> </w:t>
      </w:r>
      <w:r>
        <w:rPr/>
        <w:t>公司全体董事出席董事会会议。</w:t>
      </w:r>
    </w:p>
    <w:p>
      <w:pPr>
        <w:spacing w:line="240" w:lineRule="auto" w:before="10"/>
        <w:rPr>
          <w:rFonts w:ascii="宋体" w:hAnsi="宋体" w:cs="宋体" w:eastAsia="宋体" w:hint="default"/>
          <w:sz w:val="22"/>
          <w:szCs w:val="22"/>
        </w:rPr>
      </w:pPr>
    </w:p>
    <w:p>
      <w:pPr>
        <w:pStyle w:val="BodyText"/>
        <w:spacing w:line="272" w:lineRule="exact"/>
        <w:ind w:right="213"/>
        <w:jc w:val="left"/>
      </w:pPr>
      <w:r>
        <w:rPr/>
        <w:t>(三)</w:t>
      </w:r>
      <w:r>
        <w:rPr>
          <w:spacing w:val="-30"/>
        </w:rPr>
        <w:t> </w:t>
      </w:r>
      <w:r>
        <w:rPr>
          <w:spacing w:val="-2"/>
        </w:rPr>
        <w:t>北京天圆全会计师事务所有限公司为本公司出具了有保留意见的审计报告，本公司董事会、监事</w:t>
      </w:r>
      <w:r>
        <w:rPr>
          <w:spacing w:val="-99"/>
        </w:rPr>
        <w:t> </w:t>
      </w:r>
      <w:r>
        <w:rPr>
          <w:spacing w:val="-99"/>
        </w:rPr>
      </w:r>
      <w:r>
        <w:rPr/>
        <w:t>会对相关事项已作详细说明，请投资者注意阅读。</w:t>
      </w:r>
    </w:p>
    <w:p>
      <w:pPr>
        <w:spacing w:line="240" w:lineRule="auto" w:before="10"/>
        <w:rPr>
          <w:rFonts w:ascii="宋体" w:hAnsi="宋体" w:cs="宋体" w:eastAsia="宋体" w:hint="default"/>
          <w:sz w:val="18"/>
          <w:szCs w:val="18"/>
        </w:rPr>
      </w:pPr>
    </w:p>
    <w:p>
      <w:pPr>
        <w:pStyle w:val="BodyText"/>
        <w:spacing w:line="240" w:lineRule="auto"/>
        <w:ind w:right="103"/>
        <w:jc w:val="left"/>
      </w:pPr>
      <w:r>
        <w:rPr/>
        <w:t>(四)</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5808"/>
        <w:gridCol w:w="3300"/>
      </w:tblGrid>
      <w:tr>
        <w:trPr>
          <w:trHeight w:val="388" w:hRule="exact"/>
        </w:trPr>
        <w:tc>
          <w:tcPr>
            <w:tcW w:w="580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33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r>
      <w:tr>
        <w:trPr>
          <w:trHeight w:val="397" w:hRule="exact"/>
        </w:trPr>
        <w:tc>
          <w:tcPr>
            <w:tcW w:w="58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吕江</w:t>
            </w:r>
          </w:p>
        </w:tc>
      </w:tr>
      <w:tr>
        <w:trPr>
          <w:trHeight w:val="407" w:hRule="exact"/>
        </w:trPr>
        <w:tc>
          <w:tcPr>
            <w:tcW w:w="580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33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韩金亮</w:t>
            </w:r>
          </w:p>
        </w:tc>
      </w:tr>
    </w:tbl>
    <w:p>
      <w:pPr>
        <w:spacing w:line="240" w:lineRule="auto" w:before="6"/>
        <w:rPr>
          <w:rFonts w:ascii="宋体" w:hAnsi="宋体" w:cs="宋体" w:eastAsia="宋体" w:hint="default"/>
          <w:sz w:val="15"/>
          <w:szCs w:val="15"/>
        </w:rPr>
      </w:pPr>
    </w:p>
    <w:p>
      <w:pPr>
        <w:pStyle w:val="BodyText"/>
        <w:spacing w:line="272" w:lineRule="exact" w:before="63"/>
        <w:ind w:right="204"/>
        <w:jc w:val="left"/>
      </w:pPr>
      <w:r>
        <w:rPr/>
        <w:t>公司负责人刘锋杰、主管会计工作负责人吕江及会计机构负责人（会计主管人员）韩金亮声明：保证 年度报告中财务报告的真实、完整。</w:t>
      </w:r>
    </w:p>
    <w:p>
      <w:pPr>
        <w:spacing w:line="240" w:lineRule="auto" w:before="11"/>
        <w:rPr>
          <w:rFonts w:ascii="宋体" w:hAnsi="宋体" w:cs="宋体" w:eastAsia="宋体" w:hint="default"/>
          <w:sz w:val="20"/>
          <w:szCs w:val="20"/>
        </w:rPr>
      </w:pPr>
    </w:p>
    <w:p>
      <w:pPr>
        <w:pStyle w:val="BodyText"/>
        <w:spacing w:line="272" w:lineRule="exact"/>
        <w:ind w:right="3671"/>
        <w:jc w:val="left"/>
      </w:pPr>
      <w:r>
        <w:rPr/>
        <w:t>(五)</w:t>
      </w:r>
      <w:r>
        <w:rPr>
          <w:spacing w:val="-2"/>
        </w:rPr>
        <w:t> </w:t>
      </w:r>
      <w:r>
        <w:rPr/>
        <w:t>是否存在被控股股东及其关联方非经营性占用资金情况？</w:t>
      </w:r>
      <w:r>
        <w:rPr/>
        <w:t> 是</w:t>
      </w:r>
    </w:p>
    <w:p>
      <w:pPr>
        <w:spacing w:line="240" w:lineRule="auto" w:before="11"/>
        <w:rPr>
          <w:rFonts w:ascii="宋体" w:hAnsi="宋体" w:cs="宋体" w:eastAsia="宋体" w:hint="default"/>
          <w:sz w:val="20"/>
          <w:szCs w:val="20"/>
        </w:rPr>
      </w:pPr>
    </w:p>
    <w:p>
      <w:pPr>
        <w:pStyle w:val="BodyText"/>
        <w:spacing w:line="272" w:lineRule="exact"/>
        <w:ind w:right="4301"/>
        <w:jc w:val="left"/>
      </w:pPr>
      <w:r>
        <w:rPr/>
        <w:t>(六)</w:t>
      </w:r>
      <w:r>
        <w:rPr>
          <w:spacing w:val="-2"/>
        </w:rPr>
        <w:t> </w:t>
      </w:r>
      <w:r>
        <w:rPr/>
        <w:t>是否存在违反规定决策程序对外提供担保的情况？</w:t>
      </w:r>
      <w:r>
        <w:rPr/>
        <w:t> 否</w:t>
      </w:r>
    </w:p>
    <w:p>
      <w:pPr>
        <w:spacing w:line="240" w:lineRule="auto" w:before="6"/>
        <w:rPr>
          <w:rFonts w:ascii="宋体" w:hAnsi="宋体" w:cs="宋体" w:eastAsia="宋体" w:hint="default"/>
          <w:sz w:val="18"/>
          <w:szCs w:val="18"/>
        </w:rPr>
      </w:pPr>
    </w:p>
    <w:p>
      <w:pPr>
        <w:pStyle w:val="Heading1"/>
        <w:spacing w:line="240" w:lineRule="auto" w:before="0"/>
        <w:ind w:right="103"/>
        <w:jc w:val="left"/>
        <w:rPr>
          <w:b w:val="0"/>
          <w:bCs w:val="0"/>
        </w:rPr>
      </w:pPr>
      <w:bookmarkStart w:name="_TOC_250009" w:id="2"/>
      <w:r>
        <w:rPr/>
        <w:t>二、公司基本情况</w:t>
      </w:r>
      <w:bookmarkEnd w:id="2"/>
      <w:r>
        <w:rPr>
          <w:b w:val="0"/>
          <w:bCs w:val="0"/>
        </w:rPr>
      </w:r>
    </w:p>
    <w:p>
      <w:pPr>
        <w:spacing w:line="240" w:lineRule="auto" w:before="11"/>
        <w:rPr>
          <w:rFonts w:ascii="宋体" w:hAnsi="宋体" w:cs="宋体" w:eastAsia="宋体" w:hint="default"/>
          <w:b/>
          <w:bCs/>
          <w:sz w:val="20"/>
          <w:szCs w:val="20"/>
        </w:rPr>
      </w:pPr>
    </w:p>
    <w:p>
      <w:pPr>
        <w:pStyle w:val="BodyText"/>
        <w:spacing w:line="240" w:lineRule="auto"/>
        <w:ind w:right="103"/>
        <w:jc w:val="left"/>
      </w:pPr>
      <w:r>
        <w:rPr/>
        <w:t>(一)</w:t>
      </w:r>
      <w:r>
        <w:rPr>
          <w:spacing w:val="-2"/>
        </w:rPr>
        <w:t> </w:t>
      </w:r>
      <w:r>
        <w:rPr/>
        <w:t>公司信息</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90" w:hRule="exact"/>
        </w:trPr>
        <w:tc>
          <w:tcPr>
            <w:tcW w:w="465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科达集团股份有限公司</w:t>
            </w:r>
          </w:p>
        </w:tc>
      </w:tr>
      <w:tr>
        <w:trPr>
          <w:trHeight w:val="397"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科达股份</w:t>
            </w:r>
          </w:p>
        </w:tc>
      </w:tr>
      <w:tr>
        <w:trPr>
          <w:trHeight w:val="397"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sz w:val="21"/>
              </w:rPr>
              <w:t>KEDA GROUP CO., LTD.</w:t>
            </w:r>
          </w:p>
        </w:tc>
      </w:tr>
      <w:tr>
        <w:trPr>
          <w:trHeight w:val="397"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sz w:val="21"/>
              </w:rPr>
              <w:t>KEDA GROUP</w:t>
            </w:r>
          </w:p>
        </w:tc>
      </w:tr>
      <w:tr>
        <w:trPr>
          <w:trHeight w:val="404" w:hRule="exact"/>
        </w:trPr>
        <w:tc>
          <w:tcPr>
            <w:tcW w:w="46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刘锋杰</w:t>
            </w:r>
          </w:p>
        </w:tc>
      </w:tr>
    </w:tbl>
    <w:p>
      <w:pPr>
        <w:pStyle w:val="BodyText"/>
        <w:spacing w:line="240" w:lineRule="auto" w:before="84"/>
        <w:ind w:right="103"/>
        <w:jc w:val="left"/>
      </w:pPr>
      <w:r>
        <w:rPr/>
        <w:t>(二)</w:t>
      </w:r>
      <w:r>
        <w:rPr>
          <w:spacing w:val="-2"/>
        </w:rPr>
        <w:t> </w:t>
      </w:r>
      <w:r>
        <w:rPr/>
        <w:t>联系人和联系方式</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3101"/>
        <w:gridCol w:w="3100"/>
        <w:gridCol w:w="3100"/>
      </w:tblGrid>
      <w:tr>
        <w:trPr>
          <w:trHeight w:val="390" w:hRule="exact"/>
        </w:trPr>
        <w:tc>
          <w:tcPr>
            <w:tcW w:w="3101" w:type="dxa"/>
            <w:tcBorders>
              <w:top w:val="single" w:sz="12" w:space="0" w:color="000000"/>
              <w:left w:val="single" w:sz="12" w:space="0" w:color="000000"/>
              <w:bottom w:val="single" w:sz="6" w:space="0" w:color="000000"/>
              <w:right w:val="single" w:sz="6" w:space="0" w:color="000000"/>
            </w:tcBorders>
          </w:tcPr>
          <w:p>
            <w:pPr/>
          </w:p>
        </w:tc>
        <w:tc>
          <w:tcPr>
            <w:tcW w:w="31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97"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韩晓光</w:t>
            </w:r>
          </w:p>
        </w:tc>
        <w:tc>
          <w:tcPr>
            <w:tcW w:w="31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姜志涛</w:t>
            </w:r>
          </w:p>
        </w:tc>
      </w:tr>
      <w:tr>
        <w:trPr>
          <w:trHeight w:val="397"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pacing w:val="-58"/>
                <w:sz w:val="21"/>
                <w:szCs w:val="21"/>
              </w:rPr>
              <w:t> </w:t>
            </w:r>
            <w:r>
              <w:rPr>
                <w:rFonts w:ascii="宋体" w:hAnsi="宋体" w:cs="宋体" w:eastAsia="宋体" w:hint="default"/>
                <w:sz w:val="21"/>
                <w:szCs w:val="21"/>
              </w:rPr>
              <w:t>65</w:t>
            </w:r>
            <w:r>
              <w:rPr>
                <w:rFonts w:ascii="宋体" w:hAnsi="宋体" w:cs="宋体" w:eastAsia="宋体" w:hint="default"/>
                <w:spacing w:val="-57"/>
                <w:sz w:val="21"/>
                <w:szCs w:val="21"/>
              </w:rPr>
              <w:t> </w:t>
            </w:r>
            <w:r>
              <w:rPr>
                <w:rFonts w:ascii="宋体" w:hAnsi="宋体" w:cs="宋体" w:eastAsia="宋体" w:hint="default"/>
                <w:sz w:val="21"/>
                <w:szCs w:val="21"/>
              </w:rPr>
              <w:t>号</w:t>
            </w:r>
          </w:p>
        </w:tc>
        <w:tc>
          <w:tcPr>
            <w:tcW w:w="31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pacing w:val="-58"/>
                <w:sz w:val="21"/>
                <w:szCs w:val="21"/>
              </w:rPr>
              <w:t> </w:t>
            </w:r>
            <w:r>
              <w:rPr>
                <w:rFonts w:ascii="宋体" w:hAnsi="宋体" w:cs="宋体" w:eastAsia="宋体" w:hint="default"/>
                <w:sz w:val="21"/>
                <w:szCs w:val="21"/>
              </w:rPr>
              <w:t>65</w:t>
            </w:r>
            <w:r>
              <w:rPr>
                <w:rFonts w:ascii="宋体" w:hAnsi="宋体" w:cs="宋体" w:eastAsia="宋体" w:hint="default"/>
                <w:spacing w:val="-57"/>
                <w:sz w:val="21"/>
                <w:szCs w:val="21"/>
              </w:rPr>
              <w:t> </w:t>
            </w:r>
            <w:r>
              <w:rPr>
                <w:rFonts w:ascii="宋体" w:hAnsi="宋体" w:cs="宋体" w:eastAsia="宋体" w:hint="default"/>
                <w:sz w:val="21"/>
                <w:szCs w:val="21"/>
              </w:rPr>
              <w:t>号</w:t>
            </w:r>
          </w:p>
        </w:tc>
      </w:tr>
      <w:tr>
        <w:trPr>
          <w:trHeight w:val="397"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9" w:right="0"/>
              <w:jc w:val="left"/>
              <w:rPr>
                <w:rFonts w:ascii="宋体" w:hAnsi="宋体" w:cs="宋体" w:eastAsia="宋体" w:hint="default"/>
                <w:sz w:val="21"/>
                <w:szCs w:val="21"/>
              </w:rPr>
            </w:pPr>
            <w:r>
              <w:rPr>
                <w:rFonts w:ascii="宋体"/>
                <w:sz w:val="21"/>
              </w:rPr>
              <w:t>0546-8301886</w:t>
            </w:r>
          </w:p>
        </w:tc>
        <w:tc>
          <w:tcPr>
            <w:tcW w:w="31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99" w:right="0"/>
              <w:jc w:val="left"/>
              <w:rPr>
                <w:rFonts w:ascii="宋体" w:hAnsi="宋体" w:cs="宋体" w:eastAsia="宋体" w:hint="default"/>
                <w:sz w:val="21"/>
                <w:szCs w:val="21"/>
              </w:rPr>
            </w:pPr>
            <w:r>
              <w:rPr>
                <w:rFonts w:ascii="宋体"/>
                <w:sz w:val="21"/>
              </w:rPr>
              <w:t>0546-8304191</w:t>
            </w:r>
          </w:p>
        </w:tc>
      </w:tr>
      <w:tr>
        <w:trPr>
          <w:trHeight w:val="397"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9" w:right="0"/>
              <w:jc w:val="left"/>
              <w:rPr>
                <w:rFonts w:ascii="宋体" w:hAnsi="宋体" w:cs="宋体" w:eastAsia="宋体" w:hint="default"/>
                <w:sz w:val="21"/>
                <w:szCs w:val="21"/>
              </w:rPr>
            </w:pPr>
            <w:r>
              <w:rPr>
                <w:rFonts w:ascii="宋体"/>
                <w:sz w:val="21"/>
              </w:rPr>
              <w:t>0546-8304191</w:t>
            </w:r>
          </w:p>
        </w:tc>
        <w:tc>
          <w:tcPr>
            <w:tcW w:w="31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99" w:right="0"/>
              <w:jc w:val="left"/>
              <w:rPr>
                <w:rFonts w:ascii="宋体" w:hAnsi="宋体" w:cs="宋体" w:eastAsia="宋体" w:hint="default"/>
                <w:sz w:val="21"/>
                <w:szCs w:val="21"/>
              </w:rPr>
            </w:pPr>
            <w:r>
              <w:rPr>
                <w:rFonts w:ascii="宋体"/>
                <w:sz w:val="21"/>
              </w:rPr>
              <w:t>0546-8304191</w:t>
            </w:r>
          </w:p>
        </w:tc>
      </w:tr>
      <w:tr>
        <w:trPr>
          <w:trHeight w:val="404"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hyperlink r:id="rId8">
              <w:r>
                <w:rPr>
                  <w:rFonts w:ascii="宋体"/>
                  <w:sz w:val="21"/>
                </w:rPr>
                <w:t>kedadm@keda-group.com</w:t>
              </w:r>
            </w:hyperlink>
          </w:p>
        </w:tc>
        <w:tc>
          <w:tcPr>
            <w:tcW w:w="31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101" w:right="0"/>
              <w:jc w:val="left"/>
              <w:rPr>
                <w:rFonts w:ascii="宋体" w:hAnsi="宋体" w:cs="宋体" w:eastAsia="宋体" w:hint="default"/>
                <w:sz w:val="21"/>
                <w:szCs w:val="21"/>
              </w:rPr>
            </w:pPr>
            <w:hyperlink r:id="rId9">
              <w:r>
                <w:rPr>
                  <w:rFonts w:ascii="宋体"/>
                  <w:sz w:val="21"/>
                </w:rPr>
                <w:t>jiangzhitao@dkc.cn</w:t>
              </w:r>
            </w:hyperlink>
          </w:p>
        </w:tc>
      </w:tr>
    </w:tbl>
    <w:p>
      <w:pPr>
        <w:pStyle w:val="BodyText"/>
        <w:spacing w:line="240" w:lineRule="auto" w:before="84"/>
        <w:ind w:right="103"/>
        <w:jc w:val="left"/>
      </w:pPr>
      <w:r>
        <w:rPr/>
        <w:t>(三)</w:t>
      </w:r>
      <w:r>
        <w:rPr>
          <w:spacing w:val="-2"/>
        </w:rPr>
        <w:t> </w:t>
      </w:r>
      <w:r>
        <w:rPr/>
        <w:t>基本情况简介</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90" w:hRule="exact"/>
        </w:trPr>
        <w:tc>
          <w:tcPr>
            <w:tcW w:w="465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山东省东营市大王经济技术开发区</w:t>
            </w:r>
          </w:p>
        </w:tc>
      </w:tr>
      <w:tr>
        <w:trPr>
          <w:trHeight w:val="406" w:hRule="exact"/>
        </w:trPr>
        <w:tc>
          <w:tcPr>
            <w:tcW w:w="46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sz w:val="21"/>
              </w:rPr>
              <w:t>257335</w:t>
            </w:r>
          </w:p>
        </w:tc>
      </w:tr>
    </w:tbl>
    <w:p>
      <w:pPr>
        <w:spacing w:after="0" w:line="240" w:lineRule="auto"/>
        <w:jc w:val="left"/>
        <w:rPr>
          <w:rFonts w:ascii="宋体" w:hAnsi="宋体" w:cs="宋体" w:eastAsia="宋体" w:hint="default"/>
          <w:sz w:val="21"/>
          <w:szCs w:val="21"/>
        </w:rPr>
        <w:sectPr>
          <w:pgSz w:w="11910" w:h="16840"/>
          <w:pgMar w:header="721" w:footer="722" w:top="1220" w:bottom="920" w:left="1200" w:right="1080"/>
        </w:sectPr>
      </w:pPr>
    </w:p>
    <w:p>
      <w:pPr>
        <w:spacing w:line="240" w:lineRule="auto" w:before="8"/>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90" w:hRule="exact"/>
        </w:trPr>
        <w:tc>
          <w:tcPr>
            <w:tcW w:w="465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山东省东营市大王经济技术开发区</w:t>
            </w:r>
          </w:p>
        </w:tc>
      </w:tr>
      <w:tr>
        <w:trPr>
          <w:trHeight w:val="397"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sz w:val="21"/>
              </w:rPr>
              <w:t>257335</w:t>
            </w:r>
          </w:p>
        </w:tc>
      </w:tr>
      <w:tr>
        <w:trPr>
          <w:trHeight w:val="397"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hyperlink r:id="rId10">
              <w:r>
                <w:rPr>
                  <w:rFonts w:ascii="宋体"/>
                  <w:sz w:val="21"/>
                </w:rPr>
                <w:t>www.keda-group.com</w:t>
              </w:r>
            </w:hyperlink>
          </w:p>
        </w:tc>
      </w:tr>
      <w:tr>
        <w:trPr>
          <w:trHeight w:val="404" w:hRule="exact"/>
        </w:trPr>
        <w:tc>
          <w:tcPr>
            <w:tcW w:w="46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hyperlink r:id="rId11">
              <w:r>
                <w:rPr>
                  <w:rFonts w:ascii="宋体"/>
                  <w:sz w:val="21"/>
                </w:rPr>
                <w:t>keda@keda-group.com</w:t>
              </w:r>
            </w:hyperlink>
          </w:p>
        </w:tc>
      </w:tr>
    </w:tbl>
    <w:p>
      <w:pPr>
        <w:pStyle w:val="BodyText"/>
        <w:spacing w:line="240" w:lineRule="auto" w:before="84"/>
        <w:ind w:right="164"/>
        <w:jc w:val="left"/>
      </w:pPr>
      <w:r>
        <w:rPr/>
        <w:t>(四)</w:t>
      </w:r>
      <w:r>
        <w:rPr>
          <w:spacing w:val="-2"/>
        </w:rPr>
        <w:t> </w:t>
      </w:r>
      <w:r>
        <w:rPr/>
        <w:t>信息披露及备置地点</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90" w:hRule="exact"/>
        </w:trPr>
        <w:tc>
          <w:tcPr>
            <w:tcW w:w="465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100" w:right="-11"/>
              <w:jc w:val="left"/>
              <w:rPr>
                <w:rFonts w:ascii="宋体" w:hAnsi="宋体" w:cs="宋体" w:eastAsia="宋体" w:hint="default"/>
                <w:sz w:val="21"/>
                <w:szCs w:val="21"/>
              </w:rPr>
            </w:pPr>
            <w:r>
              <w:rPr>
                <w:rFonts w:ascii="宋体" w:hAnsi="宋体" w:cs="宋体" w:eastAsia="宋体" w:hint="default"/>
                <w:spacing w:val="-4"/>
                <w:sz w:val="21"/>
                <w:szCs w:val="21"/>
              </w:rPr>
              <w:t>《中国证券报》、《上海证券报》、《证券时报》</w:t>
            </w:r>
          </w:p>
        </w:tc>
      </w:tr>
      <w:tr>
        <w:trPr>
          <w:trHeight w:val="397"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hyperlink r:id="rId12">
              <w:r>
                <w:rPr>
                  <w:rFonts w:ascii="宋体"/>
                  <w:sz w:val="21"/>
                </w:rPr>
                <w:t>www.sse.com.cn</w:t>
              </w:r>
            </w:hyperlink>
          </w:p>
        </w:tc>
      </w:tr>
      <w:tr>
        <w:trPr>
          <w:trHeight w:val="406" w:hRule="exact"/>
        </w:trPr>
        <w:tc>
          <w:tcPr>
            <w:tcW w:w="46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r>
    </w:tbl>
    <w:p>
      <w:pPr>
        <w:pStyle w:val="BodyText"/>
        <w:spacing w:line="240" w:lineRule="auto" w:before="84"/>
        <w:ind w:right="164"/>
        <w:jc w:val="left"/>
      </w:pPr>
      <w:r>
        <w:rPr/>
        <w:t>(五)</w:t>
      </w:r>
      <w:r>
        <w:rPr>
          <w:spacing w:val="-2"/>
        </w:rPr>
        <w:t> </w:t>
      </w:r>
      <w:r>
        <w:rPr/>
        <w:t>公司股票简况</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88" w:hRule="exact"/>
        </w:trPr>
        <w:tc>
          <w:tcPr>
            <w:tcW w:w="9300" w:type="dxa"/>
            <w:gridSpan w:val="5"/>
            <w:tcBorders>
              <w:top w:val="single" w:sz="12" w:space="0" w:color="000000"/>
              <w:left w:val="single" w:sz="12" w:space="0" w:color="000000"/>
              <w:bottom w:val="single" w:sz="4" w:space="0" w:color="000000"/>
              <w:right w:val="single" w:sz="12"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96" w:hRule="exact"/>
        </w:trPr>
        <w:tc>
          <w:tcPr>
            <w:tcW w:w="18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8"/>
              <w:jc w:val="righ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89"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408" w:hRule="exact"/>
        </w:trPr>
        <w:tc>
          <w:tcPr>
            <w:tcW w:w="186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88"/>
              <w:jc w:val="righ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科达股份</w:t>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21"/>
                <w:szCs w:val="21"/>
              </w:rPr>
            </w:pPr>
            <w:r>
              <w:rPr>
                <w:rFonts w:ascii="宋体"/>
                <w:sz w:val="21"/>
              </w:rPr>
              <w:t>600986</w:t>
            </w:r>
          </w:p>
        </w:tc>
        <w:tc>
          <w:tcPr>
            <w:tcW w:w="1860"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40" w:lineRule="auto" w:before="84"/>
        <w:ind w:right="164"/>
        <w:jc w:val="left"/>
      </w:pPr>
      <w:r>
        <w:rPr/>
        <w:t>(六)</w:t>
      </w:r>
      <w:r>
        <w:rPr>
          <w:spacing w:val="-2"/>
        </w:rPr>
        <w:t> </w:t>
      </w:r>
      <w:r>
        <w:rPr/>
        <w:t>其他有关资料</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661"/>
        <w:gridCol w:w="2863"/>
        <w:gridCol w:w="4776"/>
      </w:tblGrid>
      <w:tr>
        <w:trPr>
          <w:trHeight w:val="388" w:hRule="exact"/>
        </w:trPr>
        <w:tc>
          <w:tcPr>
            <w:tcW w:w="4524" w:type="dxa"/>
            <w:gridSpan w:val="2"/>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77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116"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18" w:hRule="exact"/>
        </w:trPr>
        <w:tc>
          <w:tcPr>
            <w:tcW w:w="4524" w:type="dxa"/>
            <w:gridSpan w:val="2"/>
            <w:tcBorders>
              <w:top w:val="single" w:sz="4" w:space="0" w:color="000000"/>
              <w:left w:val="single" w:sz="12" w:space="0" w:color="000000"/>
              <w:bottom w:val="single" w:sz="6"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776" w:type="dxa"/>
            <w:tcBorders>
              <w:top w:val="single" w:sz="4" w:space="0" w:color="000000"/>
              <w:left w:val="single" w:sz="4" w:space="0" w:color="000000"/>
              <w:bottom w:val="single" w:sz="21" w:space="0" w:color="000000"/>
              <w:right w:val="single" w:sz="12" w:space="0" w:color="000000"/>
            </w:tcBorders>
          </w:tcPr>
          <w:p>
            <w:pPr>
              <w:pStyle w:val="TableParagraph"/>
              <w:spacing w:line="240" w:lineRule="auto" w:before="22"/>
              <w:ind w:left="116" w:right="0"/>
              <w:jc w:val="left"/>
              <w:rPr>
                <w:rFonts w:ascii="宋体" w:hAnsi="宋体" w:cs="宋体" w:eastAsia="宋体" w:hint="default"/>
                <w:sz w:val="21"/>
                <w:szCs w:val="21"/>
              </w:rPr>
            </w:pPr>
            <w:r>
              <w:rPr>
                <w:rFonts w:ascii="宋体" w:hAnsi="宋体" w:cs="宋体" w:eastAsia="宋体" w:hint="default"/>
                <w:sz w:val="21"/>
                <w:szCs w:val="21"/>
              </w:rPr>
              <w:t>山东省东营市大王经济技术开发区</w:t>
            </w:r>
          </w:p>
        </w:tc>
      </w:tr>
      <w:tr>
        <w:trPr>
          <w:trHeight w:val="305" w:hRule="exact"/>
        </w:trPr>
        <w:tc>
          <w:tcPr>
            <w:tcW w:w="1661" w:type="dxa"/>
            <w:vMerge w:val="restart"/>
            <w:tcBorders>
              <w:top w:val="single" w:sz="4" w:space="0" w:color="000000"/>
              <w:left w:val="single" w:sz="12" w:space="0" w:color="000000"/>
              <w:right w:val="single" w:sz="10"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93" w:right="0"/>
              <w:jc w:val="left"/>
              <w:rPr>
                <w:rFonts w:ascii="宋体" w:hAnsi="宋体" w:cs="宋体" w:eastAsia="宋体" w:hint="default"/>
                <w:sz w:val="21"/>
                <w:szCs w:val="21"/>
              </w:rPr>
            </w:pPr>
            <w:r>
              <w:rPr>
                <w:rFonts w:ascii="宋体" w:hAnsi="宋体" w:cs="宋体" w:eastAsia="宋体" w:hint="default"/>
                <w:sz w:val="21"/>
                <w:szCs w:val="21"/>
              </w:rPr>
              <w:t>最后一次变更</w:t>
            </w:r>
          </w:p>
        </w:tc>
        <w:tc>
          <w:tcPr>
            <w:tcW w:w="2863" w:type="dxa"/>
            <w:tcBorders>
              <w:top w:val="single" w:sz="21" w:space="0" w:color="000000"/>
              <w:left w:val="single" w:sz="10"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776" w:type="dxa"/>
            <w:tcBorders>
              <w:top w:val="single" w:sz="21" w:space="0" w:color="000000"/>
              <w:left w:val="single" w:sz="6" w:space="0" w:color="000000"/>
              <w:bottom w:val="single" w:sz="6"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1661" w:type="dxa"/>
            <w:vMerge/>
            <w:tcBorders>
              <w:left w:val="single" w:sz="12" w:space="0" w:color="000000"/>
              <w:right w:val="single" w:sz="10" w:space="0" w:color="000000"/>
            </w:tcBorders>
          </w:tcPr>
          <w:p>
            <w:pPr/>
          </w:p>
        </w:tc>
        <w:tc>
          <w:tcPr>
            <w:tcW w:w="2863" w:type="dxa"/>
            <w:tcBorders>
              <w:top w:val="single" w:sz="6" w:space="0" w:color="000000"/>
              <w:left w:val="single" w:sz="10"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sz w:val="21"/>
              </w:rPr>
              <w:t>370000018003370</w:t>
            </w:r>
          </w:p>
        </w:tc>
      </w:tr>
      <w:tr>
        <w:trPr>
          <w:trHeight w:val="287" w:hRule="exact"/>
        </w:trPr>
        <w:tc>
          <w:tcPr>
            <w:tcW w:w="1661" w:type="dxa"/>
            <w:vMerge/>
            <w:tcBorders>
              <w:left w:val="single" w:sz="12" w:space="0" w:color="000000"/>
              <w:right w:val="single" w:sz="10" w:space="0" w:color="000000"/>
            </w:tcBorders>
          </w:tcPr>
          <w:p>
            <w:pPr/>
          </w:p>
        </w:tc>
        <w:tc>
          <w:tcPr>
            <w:tcW w:w="2863" w:type="dxa"/>
            <w:tcBorders>
              <w:top w:val="single" w:sz="6" w:space="0" w:color="000000"/>
              <w:left w:val="single" w:sz="10"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sz w:val="21"/>
              </w:rPr>
              <w:t>370523164960593</w:t>
            </w:r>
          </w:p>
        </w:tc>
      </w:tr>
      <w:tr>
        <w:trPr>
          <w:trHeight w:val="307" w:hRule="exact"/>
        </w:trPr>
        <w:tc>
          <w:tcPr>
            <w:tcW w:w="1661" w:type="dxa"/>
            <w:vMerge/>
            <w:tcBorders>
              <w:left w:val="single" w:sz="12" w:space="0" w:color="000000"/>
              <w:bottom w:val="single" w:sz="4" w:space="0" w:color="000000"/>
              <w:right w:val="single" w:sz="10" w:space="0" w:color="000000"/>
            </w:tcBorders>
          </w:tcPr>
          <w:p>
            <w:pPr/>
          </w:p>
        </w:tc>
        <w:tc>
          <w:tcPr>
            <w:tcW w:w="2863" w:type="dxa"/>
            <w:tcBorders>
              <w:top w:val="single" w:sz="6" w:space="0" w:color="000000"/>
              <w:left w:val="single" w:sz="10" w:space="0" w:color="000000"/>
              <w:bottom w:val="single" w:sz="21"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776" w:type="dxa"/>
            <w:tcBorders>
              <w:top w:val="single" w:sz="6" w:space="0" w:color="000000"/>
              <w:left w:val="single" w:sz="6" w:space="0" w:color="000000"/>
              <w:bottom w:val="single" w:sz="21"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sz w:val="21"/>
              </w:rPr>
              <w:t>16496059-3</w:t>
            </w:r>
          </w:p>
        </w:tc>
      </w:tr>
      <w:tr>
        <w:trPr>
          <w:trHeight w:val="419" w:hRule="exact"/>
        </w:trPr>
        <w:tc>
          <w:tcPr>
            <w:tcW w:w="4524" w:type="dxa"/>
            <w:gridSpan w:val="2"/>
            <w:tcBorders>
              <w:top w:val="single" w:sz="6" w:space="0" w:color="000000"/>
              <w:left w:val="single" w:sz="12" w:space="0" w:color="000000"/>
              <w:bottom w:val="single" w:sz="4" w:space="0" w:color="000000"/>
              <w:right w:val="single" w:sz="4" w:space="0" w:color="000000"/>
            </w:tcBorders>
          </w:tcPr>
          <w:p>
            <w:pPr>
              <w:pStyle w:val="TableParagraph"/>
              <w:spacing w:line="240" w:lineRule="auto" w:before="41"/>
              <w:ind w:left="9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776" w:type="dxa"/>
            <w:tcBorders>
              <w:top w:val="single" w:sz="21" w:space="0" w:color="000000"/>
              <w:left w:val="single" w:sz="4" w:space="0" w:color="000000"/>
              <w:bottom w:val="single" w:sz="4" w:space="0" w:color="000000"/>
              <w:right w:val="single" w:sz="12" w:space="0" w:color="000000"/>
            </w:tcBorders>
          </w:tcPr>
          <w:p>
            <w:pPr>
              <w:pStyle w:val="TableParagraph"/>
              <w:spacing w:line="240" w:lineRule="auto" w:before="22"/>
              <w:ind w:left="116" w:right="0"/>
              <w:jc w:val="left"/>
              <w:rPr>
                <w:rFonts w:ascii="宋体" w:hAnsi="宋体" w:cs="宋体" w:eastAsia="宋体" w:hint="default"/>
                <w:sz w:val="21"/>
                <w:szCs w:val="21"/>
              </w:rPr>
            </w:pPr>
            <w:r>
              <w:rPr>
                <w:rFonts w:ascii="宋体" w:hAnsi="宋体" w:cs="宋体" w:eastAsia="宋体" w:hint="default"/>
                <w:sz w:val="21"/>
                <w:szCs w:val="21"/>
              </w:rPr>
              <w:t>北京天圆全会计师事务所有限公司</w:t>
            </w:r>
          </w:p>
        </w:tc>
      </w:tr>
      <w:tr>
        <w:trPr>
          <w:trHeight w:val="408" w:hRule="exact"/>
        </w:trPr>
        <w:tc>
          <w:tcPr>
            <w:tcW w:w="4524" w:type="dxa"/>
            <w:gridSpan w:val="2"/>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77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115" w:right="0"/>
              <w:jc w:val="left"/>
              <w:rPr>
                <w:rFonts w:ascii="宋体" w:hAnsi="宋体" w:cs="宋体" w:eastAsia="宋体" w:hint="default"/>
                <w:sz w:val="21"/>
                <w:szCs w:val="21"/>
              </w:rPr>
            </w:pPr>
            <w:r>
              <w:rPr>
                <w:rFonts w:ascii="宋体" w:hAnsi="宋体" w:cs="宋体" w:eastAsia="宋体" w:hint="default"/>
                <w:sz w:val="21"/>
                <w:szCs w:val="21"/>
              </w:rPr>
              <w:t>北京市西城区西长安街</w:t>
            </w:r>
            <w:r>
              <w:rPr>
                <w:rFonts w:ascii="宋体" w:hAnsi="宋体" w:cs="宋体" w:eastAsia="宋体" w:hint="default"/>
                <w:spacing w:val="-58"/>
                <w:sz w:val="21"/>
                <w:szCs w:val="21"/>
              </w:rPr>
              <w:t> </w:t>
            </w:r>
            <w:r>
              <w:rPr>
                <w:rFonts w:ascii="宋体" w:hAnsi="宋体" w:cs="宋体" w:eastAsia="宋体" w:hint="default"/>
                <w:sz w:val="21"/>
                <w:szCs w:val="21"/>
              </w:rPr>
              <w:t>88</w:t>
            </w:r>
            <w:r>
              <w:rPr>
                <w:rFonts w:ascii="宋体" w:hAnsi="宋体" w:cs="宋体" w:eastAsia="宋体" w:hint="default"/>
                <w:spacing w:val="-57"/>
                <w:sz w:val="21"/>
                <w:szCs w:val="21"/>
              </w:rPr>
              <w:t> </w:t>
            </w:r>
            <w:r>
              <w:rPr>
                <w:rFonts w:ascii="宋体" w:hAnsi="宋体" w:cs="宋体" w:eastAsia="宋体" w:hint="default"/>
                <w:sz w:val="21"/>
                <w:szCs w:val="21"/>
              </w:rPr>
              <w:t>号首都时代广场</w:t>
            </w:r>
            <w:r>
              <w:rPr>
                <w:rFonts w:ascii="宋体" w:hAnsi="宋体" w:cs="宋体" w:eastAsia="宋体" w:hint="default"/>
                <w:spacing w:val="-58"/>
                <w:sz w:val="21"/>
                <w:szCs w:val="21"/>
              </w:rPr>
              <w:t> </w:t>
            </w:r>
            <w:r>
              <w:rPr>
                <w:rFonts w:ascii="宋体" w:hAnsi="宋体" w:cs="宋体" w:eastAsia="宋体" w:hint="default"/>
                <w:sz w:val="21"/>
                <w:szCs w:val="21"/>
              </w:rPr>
              <w:t>808</w:t>
            </w:r>
            <w:r>
              <w:rPr>
                <w:rFonts w:ascii="宋体" w:hAnsi="宋体" w:cs="宋体" w:eastAsia="宋体" w:hint="default"/>
                <w:spacing w:val="-57"/>
                <w:sz w:val="21"/>
                <w:szCs w:val="21"/>
              </w:rPr>
              <w:t> </w:t>
            </w:r>
            <w:r>
              <w:rPr>
                <w:rFonts w:ascii="宋体" w:hAnsi="宋体" w:cs="宋体" w:eastAsia="宋体" w:hint="default"/>
                <w:sz w:val="21"/>
                <w:szCs w:val="21"/>
              </w:rPr>
              <w:t>室</w:t>
            </w:r>
          </w:p>
        </w:tc>
      </w:tr>
    </w:tbl>
    <w:p>
      <w:pPr>
        <w:spacing w:line="240" w:lineRule="auto" w:before="11"/>
        <w:rPr>
          <w:rFonts w:ascii="宋体" w:hAnsi="宋体" w:cs="宋体" w:eastAsia="宋体" w:hint="default"/>
          <w:sz w:val="15"/>
          <w:szCs w:val="15"/>
        </w:rPr>
      </w:pPr>
    </w:p>
    <w:p>
      <w:pPr>
        <w:pStyle w:val="Heading1"/>
        <w:spacing w:line="240" w:lineRule="auto"/>
        <w:ind w:right="164"/>
        <w:jc w:val="left"/>
        <w:rPr>
          <w:b w:val="0"/>
          <w:bCs w:val="0"/>
        </w:rPr>
      </w:pPr>
      <w:bookmarkStart w:name="_TOC_250008" w:id="3"/>
      <w:r>
        <w:rPr/>
        <w:t>三、会计数据和业务数据摘要</w:t>
      </w:r>
      <w:bookmarkEnd w:id="3"/>
      <w:r>
        <w:rPr>
          <w:b w:val="0"/>
          <w:bCs w:val="0"/>
        </w:rPr>
      </w:r>
    </w:p>
    <w:p>
      <w:pPr>
        <w:spacing w:line="240" w:lineRule="auto" w:before="2"/>
        <w:rPr>
          <w:rFonts w:ascii="宋体" w:hAnsi="宋体" w:cs="宋体" w:eastAsia="宋体" w:hint="default"/>
          <w:b/>
          <w:bCs/>
          <w:sz w:val="18"/>
          <w:szCs w:val="18"/>
        </w:rPr>
      </w:pPr>
    </w:p>
    <w:p>
      <w:pPr>
        <w:pStyle w:val="BodyText"/>
        <w:spacing w:line="274" w:lineRule="exact" w:before="35"/>
        <w:ind w:right="164"/>
        <w:jc w:val="left"/>
      </w:pPr>
      <w:r>
        <w:rPr/>
        <w:t>(一)</w:t>
      </w:r>
      <w:r>
        <w:rPr>
          <w:spacing w:val="-2"/>
        </w:rPr>
        <w:t> </w:t>
      </w:r>
      <w:r>
        <w:rPr/>
        <w:t>主要会计数据</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5544"/>
        <w:gridCol w:w="3756"/>
      </w:tblGrid>
      <w:tr>
        <w:trPr>
          <w:trHeight w:val="390" w:hRule="exact"/>
        </w:trPr>
        <w:tc>
          <w:tcPr>
            <w:tcW w:w="554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96" w:hRule="exact"/>
        </w:trPr>
        <w:tc>
          <w:tcPr>
            <w:tcW w:w="55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89"/>
              <w:jc w:val="right"/>
              <w:rPr>
                <w:rFonts w:ascii="宋体" w:hAnsi="宋体" w:cs="宋体" w:eastAsia="宋体" w:hint="default"/>
                <w:sz w:val="21"/>
                <w:szCs w:val="21"/>
              </w:rPr>
            </w:pPr>
            <w:r>
              <w:rPr>
                <w:rFonts w:ascii="宋体"/>
                <w:spacing w:val="-1"/>
                <w:sz w:val="21"/>
              </w:rPr>
              <w:t>50,805,861.01</w:t>
            </w:r>
          </w:p>
        </w:tc>
      </w:tr>
      <w:tr>
        <w:trPr>
          <w:trHeight w:val="397" w:hRule="exact"/>
        </w:trPr>
        <w:tc>
          <w:tcPr>
            <w:tcW w:w="55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89"/>
              <w:jc w:val="right"/>
              <w:rPr>
                <w:rFonts w:ascii="宋体" w:hAnsi="宋体" w:cs="宋体" w:eastAsia="宋体" w:hint="default"/>
                <w:sz w:val="21"/>
                <w:szCs w:val="21"/>
              </w:rPr>
            </w:pPr>
            <w:r>
              <w:rPr>
                <w:rFonts w:ascii="宋体"/>
                <w:spacing w:val="-1"/>
                <w:sz w:val="21"/>
              </w:rPr>
              <w:t>65,224,516.86</w:t>
            </w:r>
          </w:p>
        </w:tc>
      </w:tr>
      <w:tr>
        <w:trPr>
          <w:trHeight w:val="397" w:hRule="exact"/>
        </w:trPr>
        <w:tc>
          <w:tcPr>
            <w:tcW w:w="55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58,001,535.07</w:t>
            </w:r>
          </w:p>
        </w:tc>
      </w:tr>
      <w:tr>
        <w:trPr>
          <w:trHeight w:val="397" w:hRule="exact"/>
        </w:trPr>
        <w:tc>
          <w:tcPr>
            <w:tcW w:w="55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21,257,203.88</w:t>
            </w:r>
          </w:p>
        </w:tc>
      </w:tr>
      <w:tr>
        <w:trPr>
          <w:trHeight w:val="406" w:hRule="exact"/>
        </w:trPr>
        <w:tc>
          <w:tcPr>
            <w:tcW w:w="554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383,967,761.60</w:t>
            </w:r>
            <w:r>
              <w:rPr>
                <w:rFonts w:ascii="宋体"/>
                <w:sz w:val="21"/>
              </w:rPr>
            </w:r>
          </w:p>
        </w:tc>
      </w:tr>
    </w:tbl>
    <w:p>
      <w:pPr>
        <w:pStyle w:val="BodyText"/>
        <w:spacing w:line="274" w:lineRule="exact" w:before="84"/>
        <w:ind w:right="164"/>
        <w:jc w:val="left"/>
      </w:pPr>
      <w:r>
        <w:rPr/>
        <w:t>(二)</w:t>
      </w:r>
      <w:r>
        <w:rPr>
          <w:spacing w:val="-2"/>
        </w:rPr>
        <w:t> </w:t>
      </w:r>
      <w:r>
        <w:rPr/>
        <w:t>非经常性损益项目和金额</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418"/>
        <w:gridCol w:w="2593"/>
        <w:gridCol w:w="3289"/>
      </w:tblGrid>
      <w:tr>
        <w:trPr>
          <w:trHeight w:val="293" w:hRule="exact"/>
        </w:trPr>
        <w:tc>
          <w:tcPr>
            <w:tcW w:w="3418" w:type="dxa"/>
            <w:tcBorders>
              <w:top w:val="single" w:sz="12" w:space="0" w:color="000000"/>
              <w:left w:val="single" w:sz="12"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59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289" w:type="dxa"/>
            <w:tcBorders>
              <w:top w:val="single" w:sz="12" w:space="0" w:color="000000"/>
              <w:left w:val="single" w:sz="4" w:space="0" w:color="000000"/>
              <w:bottom w:val="single" w:sz="4"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3418"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2,697,033.68</w:t>
            </w:r>
          </w:p>
        </w:tc>
        <w:tc>
          <w:tcPr>
            <w:tcW w:w="3289"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政府回购土地取得收入</w:t>
            </w:r>
            <w:r>
              <w:rPr>
                <w:rFonts w:ascii="宋体" w:hAnsi="宋体" w:cs="宋体" w:eastAsia="宋体" w:hint="default"/>
                <w:spacing w:val="-53"/>
                <w:sz w:val="21"/>
                <w:szCs w:val="21"/>
              </w:rPr>
              <w:t> </w:t>
            </w:r>
            <w:r>
              <w:rPr>
                <w:rFonts w:ascii="宋体" w:hAnsi="宋体" w:cs="宋体" w:eastAsia="宋体" w:hint="default"/>
                <w:sz w:val="21"/>
                <w:szCs w:val="21"/>
              </w:rPr>
              <w:t>261</w:t>
            </w:r>
            <w:r>
              <w:rPr>
                <w:rFonts w:ascii="宋体" w:hAnsi="宋体" w:cs="宋体" w:eastAsia="宋体" w:hint="default"/>
                <w:spacing w:val="-52"/>
                <w:sz w:val="21"/>
                <w:szCs w:val="21"/>
              </w:rPr>
              <w:t> </w:t>
            </w:r>
            <w:r>
              <w:rPr>
                <w:rFonts w:ascii="宋体" w:hAnsi="宋体" w:cs="宋体" w:eastAsia="宋体" w:hint="default"/>
                <w:sz w:val="21"/>
                <w:szCs w:val="21"/>
              </w:rPr>
              <w:t>万元</w:t>
            </w:r>
          </w:p>
        </w:tc>
      </w:tr>
      <w:tr>
        <w:trPr>
          <w:trHeight w:val="565" w:hRule="exact"/>
        </w:trPr>
        <w:tc>
          <w:tcPr>
            <w:tcW w:w="3418" w:type="dxa"/>
            <w:tcBorders>
              <w:top w:val="single" w:sz="4" w:space="0" w:color="000000"/>
              <w:left w:val="single" w:sz="12" w:space="0" w:color="000000"/>
              <w:bottom w:val="single" w:sz="12"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业务密切相关，按照国家统一标准</w:t>
            </w:r>
          </w:p>
        </w:tc>
        <w:tc>
          <w:tcPr>
            <w:tcW w:w="25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2,450,974.20</w:t>
            </w:r>
          </w:p>
        </w:tc>
        <w:tc>
          <w:tcPr>
            <w:tcW w:w="3289"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21" w:footer="722" w:top="1220" w:bottom="920" w:left="1200" w:right="1120"/>
        </w:sectPr>
      </w:pPr>
    </w:p>
    <w:p>
      <w:pPr>
        <w:spacing w:line="240" w:lineRule="auto" w:before="8"/>
        <w:rPr>
          <w:rFonts w:ascii="宋体" w:hAnsi="宋体" w:cs="宋体" w:eastAsia="宋体" w:hint="default"/>
          <w:sz w:val="15"/>
          <w:szCs w:val="15"/>
        </w:rPr>
      </w:pPr>
    </w:p>
    <w:tbl>
      <w:tblPr>
        <w:tblW w:w="0" w:type="auto"/>
        <w:jc w:val="left"/>
        <w:tblInd w:w="217" w:type="dxa"/>
        <w:tblLayout w:type="fixed"/>
        <w:tblCellMar>
          <w:top w:w="0" w:type="dxa"/>
          <w:left w:w="0" w:type="dxa"/>
          <w:bottom w:w="0" w:type="dxa"/>
          <w:right w:w="0" w:type="dxa"/>
        </w:tblCellMar>
        <w:tblLook w:val="01E0"/>
      </w:tblPr>
      <w:tblGrid>
        <w:gridCol w:w="3418"/>
        <w:gridCol w:w="2593"/>
        <w:gridCol w:w="3289"/>
      </w:tblGrid>
      <w:tr>
        <w:trPr>
          <w:trHeight w:val="293" w:hRule="exact"/>
        </w:trPr>
        <w:tc>
          <w:tcPr>
            <w:tcW w:w="3418" w:type="dxa"/>
            <w:tcBorders>
              <w:top w:val="single" w:sz="12" w:space="0" w:color="000000"/>
              <w:left w:val="single" w:sz="12"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定额或定量享受的政府补助除外）</w:t>
            </w:r>
          </w:p>
        </w:tc>
        <w:tc>
          <w:tcPr>
            <w:tcW w:w="2593" w:type="dxa"/>
            <w:tcBorders>
              <w:top w:val="single" w:sz="12" w:space="0" w:color="000000"/>
              <w:left w:val="single" w:sz="4" w:space="0" w:color="000000"/>
              <w:bottom w:val="single" w:sz="4" w:space="0" w:color="000000"/>
              <w:right w:val="single" w:sz="4" w:space="0" w:color="000000"/>
            </w:tcBorders>
          </w:tcPr>
          <w:p>
            <w:pPr/>
          </w:p>
        </w:tc>
        <w:tc>
          <w:tcPr>
            <w:tcW w:w="3289" w:type="dxa"/>
            <w:tcBorders>
              <w:top w:val="single" w:sz="12" w:space="0" w:color="000000"/>
              <w:left w:val="single" w:sz="4" w:space="0" w:color="000000"/>
              <w:bottom w:val="single" w:sz="4" w:space="0" w:color="000000"/>
              <w:right w:val="single" w:sz="12" w:space="0" w:color="000000"/>
            </w:tcBorders>
          </w:tcPr>
          <w:p>
            <w:pPr/>
          </w:p>
        </w:tc>
      </w:tr>
      <w:tr>
        <w:trPr>
          <w:trHeight w:val="276" w:hRule="exact"/>
        </w:trPr>
        <w:tc>
          <w:tcPr>
            <w:tcW w:w="3418" w:type="dxa"/>
            <w:tcBorders>
              <w:top w:val="single" w:sz="4" w:space="0" w:color="000000"/>
              <w:left w:val="single" w:sz="12" w:space="0" w:color="000000"/>
              <w:bottom w:val="nil" w:sz="6" w:space="0" w:color="auto"/>
              <w:right w:val="single" w:sz="4" w:space="0" w:color="000000"/>
            </w:tcBorders>
          </w:tcPr>
          <w:p>
            <w:pPr/>
          </w:p>
        </w:tc>
        <w:tc>
          <w:tcPr>
            <w:tcW w:w="2593" w:type="dxa"/>
            <w:tcBorders>
              <w:top w:val="single" w:sz="4" w:space="0" w:color="000000"/>
              <w:left w:val="single" w:sz="4" w:space="0" w:color="000000"/>
              <w:bottom w:val="nil" w:sz="6" w:space="0" w:color="auto"/>
              <w:right w:val="single" w:sz="4" w:space="0" w:color="000000"/>
            </w:tcBorders>
          </w:tcPr>
          <w:p>
            <w:pPr/>
          </w:p>
        </w:tc>
        <w:tc>
          <w:tcPr>
            <w:tcW w:w="3289" w:type="dxa"/>
            <w:tcBorders>
              <w:top w:val="single" w:sz="4" w:space="0" w:color="000000"/>
              <w:left w:val="single" w:sz="4" w:space="0" w:color="000000"/>
              <w:bottom w:val="nil" w:sz="6" w:space="0" w:color="auto"/>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1、向科达集团收取占用资金利息</w:t>
            </w:r>
          </w:p>
        </w:tc>
      </w:tr>
      <w:tr>
        <w:trPr>
          <w:trHeight w:val="545" w:hRule="exact"/>
        </w:trPr>
        <w:tc>
          <w:tcPr>
            <w:tcW w:w="3418" w:type="dxa"/>
            <w:tcBorders>
              <w:top w:val="nil" w:sz="6" w:space="0" w:color="auto"/>
              <w:left w:val="single" w:sz="12" w:space="0" w:color="000000"/>
              <w:bottom w:val="nil" w:sz="6" w:space="0" w:color="auto"/>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的资金占用费</w:t>
            </w:r>
          </w:p>
        </w:tc>
        <w:tc>
          <w:tcPr>
            <w:tcW w:w="25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42,137,883.41</w:t>
            </w:r>
          </w:p>
        </w:tc>
        <w:tc>
          <w:tcPr>
            <w:tcW w:w="3289" w:type="dxa"/>
            <w:tcBorders>
              <w:top w:val="nil" w:sz="6" w:space="0" w:color="auto"/>
              <w:left w:val="single" w:sz="4" w:space="0" w:color="000000"/>
              <w:bottom w:val="nil" w:sz="6" w:space="0" w:color="auto"/>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4073.88</w:t>
            </w:r>
            <w:r>
              <w:rPr>
                <w:rFonts w:ascii="宋体" w:hAnsi="宋体" w:cs="宋体" w:eastAsia="宋体" w:hint="default"/>
                <w:spacing w:val="-56"/>
                <w:sz w:val="21"/>
                <w:szCs w:val="21"/>
              </w:rPr>
              <w:t> </w:t>
            </w:r>
            <w:r>
              <w:rPr>
                <w:rFonts w:ascii="宋体" w:hAnsi="宋体" w:cs="宋体" w:eastAsia="宋体" w:hint="default"/>
                <w:sz w:val="21"/>
                <w:szCs w:val="21"/>
              </w:rPr>
              <w:t>万元；2、广饶县财政局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给予公司垫资施工的傅家路工程</w:t>
            </w:r>
          </w:p>
        </w:tc>
      </w:tr>
      <w:tr>
        <w:trPr>
          <w:trHeight w:val="279" w:hRule="exact"/>
        </w:trPr>
        <w:tc>
          <w:tcPr>
            <w:tcW w:w="3418" w:type="dxa"/>
            <w:tcBorders>
              <w:top w:val="nil" w:sz="6" w:space="0" w:color="auto"/>
              <w:left w:val="single" w:sz="12" w:space="0" w:color="000000"/>
              <w:bottom w:val="single" w:sz="4" w:space="0" w:color="000000"/>
              <w:right w:val="single" w:sz="4" w:space="0" w:color="000000"/>
            </w:tcBorders>
          </w:tcPr>
          <w:p>
            <w:pPr/>
          </w:p>
        </w:tc>
        <w:tc>
          <w:tcPr>
            <w:tcW w:w="2593" w:type="dxa"/>
            <w:tcBorders>
              <w:top w:val="nil" w:sz="6" w:space="0" w:color="auto"/>
              <w:left w:val="single" w:sz="4" w:space="0" w:color="000000"/>
              <w:bottom w:val="single" w:sz="4" w:space="0" w:color="000000"/>
              <w:right w:val="single" w:sz="4" w:space="0" w:color="000000"/>
            </w:tcBorders>
          </w:tcPr>
          <w:p>
            <w:pPr/>
          </w:p>
        </w:tc>
        <w:tc>
          <w:tcPr>
            <w:tcW w:w="3289" w:type="dxa"/>
            <w:tcBorders>
              <w:top w:val="nil" w:sz="6" w:space="0" w:color="auto"/>
              <w:left w:val="single" w:sz="4" w:space="0" w:color="000000"/>
              <w:bottom w:val="single" w:sz="4" w:space="0" w:color="000000"/>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的利息补助。</w:t>
            </w:r>
          </w:p>
        </w:tc>
      </w:tr>
      <w:tr>
        <w:trPr>
          <w:trHeight w:val="282" w:hRule="exact"/>
        </w:trPr>
        <w:tc>
          <w:tcPr>
            <w:tcW w:w="3418"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321,424.65</w:t>
            </w:r>
          </w:p>
        </w:tc>
        <w:tc>
          <w:tcPr>
            <w:tcW w:w="3289" w:type="dxa"/>
            <w:tcBorders>
              <w:top w:val="single" w:sz="4" w:space="0" w:color="000000"/>
              <w:left w:val="single" w:sz="4" w:space="0" w:color="000000"/>
              <w:bottom w:val="single" w:sz="4" w:space="0" w:color="000000"/>
              <w:right w:val="single" w:sz="12" w:space="0" w:color="000000"/>
            </w:tcBorders>
          </w:tcPr>
          <w:p>
            <w:pPr/>
          </w:p>
        </w:tc>
      </w:tr>
      <w:tr>
        <w:trPr>
          <w:trHeight w:val="556" w:hRule="exact"/>
        </w:trPr>
        <w:tc>
          <w:tcPr>
            <w:tcW w:w="3418"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9,270,647.97</w:t>
            </w:r>
          </w:p>
        </w:tc>
        <w:tc>
          <w:tcPr>
            <w:tcW w:w="3289" w:type="dxa"/>
            <w:tcBorders>
              <w:top w:val="single" w:sz="4" w:space="0" w:color="000000"/>
              <w:left w:val="single" w:sz="4" w:space="0" w:color="000000"/>
              <w:bottom w:val="single" w:sz="4" w:space="0" w:color="000000"/>
              <w:right w:val="single" w:sz="12"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其中科英公司收到日本三洋公司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终止合同补偿款</w:t>
            </w:r>
            <w:r>
              <w:rPr>
                <w:rFonts w:ascii="宋体" w:hAnsi="宋体" w:cs="宋体" w:eastAsia="宋体" w:hint="default"/>
                <w:spacing w:val="-54"/>
                <w:sz w:val="21"/>
                <w:szCs w:val="21"/>
              </w:rPr>
              <w:t> </w:t>
            </w:r>
            <w:r>
              <w:rPr>
                <w:rFonts w:ascii="宋体" w:hAnsi="宋体" w:cs="宋体" w:eastAsia="宋体" w:hint="default"/>
                <w:sz w:val="21"/>
                <w:szCs w:val="21"/>
              </w:rPr>
              <w:t>960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396" w:hRule="exact"/>
        </w:trPr>
        <w:tc>
          <w:tcPr>
            <w:tcW w:w="3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-14,219,490.97</w:t>
            </w:r>
          </w:p>
        </w:tc>
        <w:tc>
          <w:tcPr>
            <w:tcW w:w="3289"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-5,914,141.75</w:t>
            </w:r>
          </w:p>
        </w:tc>
        <w:tc>
          <w:tcPr>
            <w:tcW w:w="3289"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341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6"/>
              <w:jc w:val="center"/>
              <w:rPr>
                <w:rFonts w:ascii="宋体" w:hAnsi="宋体" w:cs="宋体" w:eastAsia="宋体" w:hint="default"/>
                <w:sz w:val="21"/>
                <w:szCs w:val="21"/>
              </w:rPr>
            </w:pPr>
            <w:r>
              <w:rPr>
                <w:rFonts w:ascii="宋体" w:hAnsi="宋体" w:cs="宋体" w:eastAsia="宋体" w:hint="default"/>
                <w:sz w:val="21"/>
                <w:szCs w:val="21"/>
              </w:rPr>
              <w:t>合计</w:t>
            </w:r>
          </w:p>
        </w:tc>
        <w:tc>
          <w:tcPr>
            <w:tcW w:w="25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36,744,331.19</w:t>
            </w:r>
          </w:p>
        </w:tc>
        <w:tc>
          <w:tcPr>
            <w:tcW w:w="3289"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left="240" w:right="0"/>
        <w:jc w:val="left"/>
      </w:pPr>
      <w:r>
        <w:rPr/>
        <w:t>(三)</w:t>
      </w:r>
      <w:r>
        <w:rPr>
          <w:spacing w:val="-2"/>
        </w:rPr>
        <w:t> </w:t>
      </w:r>
      <w:r>
        <w:rPr/>
        <w:t>报告期末公司前三年主要会计数据和财务指标</w:t>
      </w:r>
    </w:p>
    <w:p>
      <w:pPr>
        <w:pStyle w:val="BodyText"/>
        <w:spacing w:line="274" w:lineRule="exact"/>
        <w:ind w:left="0" w:right="10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124"/>
        <w:gridCol w:w="1656"/>
        <w:gridCol w:w="1656"/>
        <w:gridCol w:w="244"/>
        <w:gridCol w:w="1476"/>
        <w:gridCol w:w="757"/>
        <w:gridCol w:w="1657"/>
        <w:gridCol w:w="1656"/>
      </w:tblGrid>
      <w:tr>
        <w:trPr>
          <w:trHeight w:val="256" w:hRule="exact"/>
        </w:trPr>
        <w:tc>
          <w:tcPr>
            <w:tcW w:w="1124" w:type="dxa"/>
            <w:vMerge w:val="restart"/>
            <w:tcBorders>
              <w:top w:val="single" w:sz="12" w:space="0" w:color="000000"/>
              <w:left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32" w:lineRule="exact"/>
              <w:ind w:left="457" w:right="103" w:hanging="360"/>
              <w:jc w:val="left"/>
              <w:rPr>
                <w:rFonts w:ascii="宋体" w:hAnsi="宋体" w:cs="宋体" w:eastAsia="宋体" w:hint="default"/>
                <w:sz w:val="18"/>
                <w:szCs w:val="18"/>
              </w:rPr>
            </w:pPr>
            <w:r>
              <w:rPr>
                <w:rFonts w:ascii="宋体" w:hAnsi="宋体" w:cs="宋体" w:eastAsia="宋体" w:hint="default"/>
                <w:sz w:val="18"/>
                <w:szCs w:val="18"/>
              </w:rPr>
              <w:t>主要会计数 据</w:t>
            </w:r>
          </w:p>
        </w:tc>
        <w:tc>
          <w:tcPr>
            <w:tcW w:w="1656" w:type="dxa"/>
            <w:vMerge w:val="restart"/>
            <w:tcBorders>
              <w:top w:val="single" w:sz="12"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376" w:type="dxa"/>
            <w:gridSpan w:val="3"/>
            <w:tcBorders>
              <w:top w:val="single" w:sz="12"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57" w:type="dxa"/>
            <w:vMerge w:val="restart"/>
            <w:tcBorders>
              <w:top w:val="single" w:sz="12" w:space="0" w:color="000000"/>
              <w:left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本期比</w:t>
            </w:r>
          </w:p>
          <w:p>
            <w:pPr>
              <w:pStyle w:val="TableParagraph"/>
              <w:spacing w:line="240" w:lineRule="auto"/>
              <w:ind w:left="100" w:right="101"/>
              <w:jc w:val="center"/>
              <w:rPr>
                <w:rFonts w:ascii="宋体" w:hAnsi="宋体" w:cs="宋体" w:eastAsia="宋体" w:hint="default"/>
                <w:sz w:val="18"/>
                <w:szCs w:val="18"/>
              </w:rPr>
            </w:pPr>
            <w:r>
              <w:rPr>
                <w:rFonts w:ascii="宋体" w:hAnsi="宋体" w:cs="宋体" w:eastAsia="宋体" w:hint="default"/>
                <w:sz w:val="18"/>
                <w:szCs w:val="18"/>
              </w:rPr>
              <w:t>上年同 期增减 (%)</w:t>
            </w:r>
          </w:p>
        </w:tc>
        <w:tc>
          <w:tcPr>
            <w:tcW w:w="3313"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07" w:lineRule="exact"/>
              <w:ind w:left="7"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701" w:hRule="exact"/>
        </w:trPr>
        <w:tc>
          <w:tcPr>
            <w:tcW w:w="1124" w:type="dxa"/>
            <w:vMerge/>
            <w:tcBorders>
              <w:left w:val="single" w:sz="12"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757" w:type="dxa"/>
            <w:vMerge/>
            <w:tcBorders>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248" w:hRule="exact"/>
        </w:trPr>
        <w:tc>
          <w:tcPr>
            <w:tcW w:w="1124"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716,576,986.16</w:t>
            </w:r>
          </w:p>
        </w:tc>
        <w:tc>
          <w:tcPr>
            <w:tcW w:w="1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4" w:right="0"/>
              <w:jc w:val="left"/>
              <w:rPr>
                <w:rFonts w:ascii="宋体" w:hAnsi="宋体" w:cs="宋体" w:eastAsia="宋体" w:hint="default"/>
                <w:sz w:val="18"/>
                <w:szCs w:val="18"/>
              </w:rPr>
            </w:pPr>
            <w:r>
              <w:rPr>
                <w:rFonts w:ascii="宋体"/>
                <w:sz w:val="18"/>
              </w:rPr>
              <w:t>476,842,870.92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476,842,870.92</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50.28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657,257,279.66</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657,257,279.66</w:t>
            </w:r>
          </w:p>
        </w:tc>
      </w:tr>
      <w:tr>
        <w:trPr>
          <w:trHeight w:val="248" w:hRule="exact"/>
        </w:trPr>
        <w:tc>
          <w:tcPr>
            <w:tcW w:w="1124"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65,224,516.86</w:t>
            </w:r>
          </w:p>
        </w:tc>
        <w:tc>
          <w:tcPr>
            <w:tcW w:w="1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14" w:right="0"/>
              <w:jc w:val="left"/>
              <w:rPr>
                <w:rFonts w:ascii="宋体" w:hAnsi="宋体" w:cs="宋体" w:eastAsia="宋体" w:hint="default"/>
                <w:sz w:val="18"/>
                <w:szCs w:val="18"/>
              </w:rPr>
            </w:pPr>
            <w:r>
              <w:rPr>
                <w:rFonts w:ascii="宋体"/>
                <w:sz w:val="18"/>
              </w:rPr>
              <w:t>-9,797,783.69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17,310,507.38</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765.71</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31,297,758.95</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33,467,626.42</w:t>
            </w:r>
          </w:p>
        </w:tc>
      </w:tr>
      <w:tr>
        <w:trPr>
          <w:trHeight w:val="715" w:hRule="exact"/>
        </w:trPr>
        <w:tc>
          <w:tcPr>
            <w:tcW w:w="1124"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归属于上市</w:t>
            </w:r>
          </w:p>
          <w:p>
            <w:pPr>
              <w:pStyle w:val="TableParagraph"/>
              <w:spacing w:line="232" w:lineRule="exact" w:before="24"/>
              <w:ind w:left="93" w:right="107"/>
              <w:jc w:val="left"/>
              <w:rPr>
                <w:rFonts w:ascii="宋体" w:hAnsi="宋体" w:cs="宋体" w:eastAsia="宋体" w:hint="default"/>
                <w:sz w:val="18"/>
                <w:szCs w:val="18"/>
              </w:rPr>
            </w:pPr>
            <w:r>
              <w:rPr>
                <w:rFonts w:ascii="宋体" w:hAnsi="宋体" w:cs="宋体" w:eastAsia="宋体" w:hint="default"/>
                <w:sz w:val="18"/>
                <w:szCs w:val="18"/>
              </w:rPr>
              <w:t>公司股东的 净利润</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58,001,535.07</w:t>
            </w:r>
          </w:p>
        </w:tc>
        <w:tc>
          <w:tcPr>
            <w:tcW w:w="1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4" w:right="0"/>
              <w:jc w:val="left"/>
              <w:rPr>
                <w:rFonts w:ascii="宋体" w:hAnsi="宋体" w:cs="宋体" w:eastAsia="宋体" w:hint="default"/>
                <w:sz w:val="18"/>
                <w:szCs w:val="18"/>
              </w:rPr>
            </w:pPr>
            <w:r>
              <w:rPr>
                <w:rFonts w:ascii="宋体"/>
                <w:sz w:val="18"/>
              </w:rPr>
              <w:t>-14,578,135.32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10,606,504.68</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490.74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6,381,660.61</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8,022,321.41</w:t>
            </w:r>
          </w:p>
        </w:tc>
      </w:tr>
      <w:tr>
        <w:trPr>
          <w:trHeight w:val="1182" w:hRule="exact"/>
        </w:trPr>
        <w:tc>
          <w:tcPr>
            <w:tcW w:w="1124"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both"/>
              <w:rPr>
                <w:rFonts w:ascii="宋体" w:hAnsi="宋体" w:cs="宋体" w:eastAsia="宋体" w:hint="default"/>
                <w:sz w:val="18"/>
                <w:szCs w:val="18"/>
              </w:rPr>
            </w:pPr>
            <w:r>
              <w:rPr>
                <w:rFonts w:ascii="宋体" w:hAnsi="宋体" w:cs="宋体" w:eastAsia="宋体" w:hint="default"/>
                <w:sz w:val="18"/>
                <w:szCs w:val="18"/>
              </w:rPr>
              <w:t>归属于上市</w:t>
            </w:r>
          </w:p>
          <w:p>
            <w:pPr>
              <w:pStyle w:val="TableParagraph"/>
              <w:spacing w:line="237" w:lineRule="auto" w:before="1"/>
              <w:ind w:left="93" w:right="107"/>
              <w:jc w:val="both"/>
              <w:rPr>
                <w:rFonts w:ascii="宋体" w:hAnsi="宋体" w:cs="宋体" w:eastAsia="宋体" w:hint="default"/>
                <w:sz w:val="18"/>
                <w:szCs w:val="18"/>
              </w:rPr>
            </w:pPr>
            <w:r>
              <w:rPr>
                <w:rFonts w:ascii="宋体" w:hAnsi="宋体" w:cs="宋体" w:eastAsia="宋体" w:hint="default"/>
                <w:sz w:val="18"/>
                <w:szCs w:val="18"/>
              </w:rPr>
              <w:t>公司股东的 扣除非经常 性损益的净 利润</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21,257,203.88</w:t>
            </w:r>
          </w:p>
        </w:tc>
        <w:tc>
          <w:tcPr>
            <w:tcW w:w="1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24" w:right="0"/>
              <w:jc w:val="left"/>
              <w:rPr>
                <w:rFonts w:ascii="宋体" w:hAnsi="宋体" w:cs="宋体" w:eastAsia="宋体" w:hint="default"/>
                <w:sz w:val="18"/>
                <w:szCs w:val="18"/>
              </w:rPr>
            </w:pPr>
            <w:r>
              <w:rPr>
                <w:rFonts w:ascii="宋体"/>
                <w:sz w:val="18"/>
              </w:rPr>
              <w:t>-17,104,757.81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-15,207,793.98</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224.28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2,719,049.36</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4,359,710.16</w:t>
            </w:r>
          </w:p>
        </w:tc>
      </w:tr>
      <w:tr>
        <w:trPr>
          <w:trHeight w:val="715" w:hRule="exact"/>
        </w:trPr>
        <w:tc>
          <w:tcPr>
            <w:tcW w:w="1124"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经营活动产</w:t>
            </w:r>
          </w:p>
          <w:p>
            <w:pPr>
              <w:pStyle w:val="TableParagraph"/>
              <w:spacing w:line="232" w:lineRule="exact" w:before="24"/>
              <w:ind w:left="93" w:right="107"/>
              <w:jc w:val="left"/>
              <w:rPr>
                <w:rFonts w:ascii="宋体" w:hAnsi="宋体" w:cs="宋体" w:eastAsia="宋体" w:hint="default"/>
                <w:sz w:val="18"/>
                <w:szCs w:val="18"/>
              </w:rPr>
            </w:pPr>
            <w:r>
              <w:rPr>
                <w:rFonts w:ascii="宋体" w:hAnsi="宋体" w:cs="宋体" w:eastAsia="宋体" w:hint="default"/>
                <w:sz w:val="18"/>
                <w:szCs w:val="18"/>
              </w:rPr>
              <w:t>生的现金流 量净额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383,967,761.60</w:t>
            </w:r>
          </w:p>
        </w:tc>
        <w:tc>
          <w:tcPr>
            <w:tcW w:w="1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4" w:right="0"/>
              <w:jc w:val="left"/>
              <w:rPr>
                <w:rFonts w:ascii="宋体" w:hAnsi="宋体" w:cs="宋体" w:eastAsia="宋体" w:hint="default"/>
                <w:sz w:val="18"/>
                <w:szCs w:val="18"/>
              </w:rPr>
            </w:pPr>
            <w:r>
              <w:rPr>
                <w:rFonts w:ascii="宋体"/>
                <w:sz w:val="18"/>
              </w:rPr>
              <w:t>222,656,367.80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175,943,967.80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72.45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117,432,576.79</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117,432,576.79</w:t>
            </w:r>
          </w:p>
        </w:tc>
      </w:tr>
      <w:tr>
        <w:trPr>
          <w:trHeight w:val="949" w:hRule="exact"/>
        </w:trPr>
        <w:tc>
          <w:tcPr>
            <w:tcW w:w="1124" w:type="dxa"/>
            <w:vMerge w:val="restart"/>
            <w:tcBorders>
              <w:top w:val="single" w:sz="6" w:space="0" w:color="000000"/>
              <w:left w:val="single" w:sz="12"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3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33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本年末</w:t>
            </w:r>
          </w:p>
          <w:p>
            <w:pPr>
              <w:pStyle w:val="TableParagraph"/>
              <w:spacing w:line="237" w:lineRule="auto" w:before="1"/>
              <w:ind w:left="100" w:right="101"/>
              <w:jc w:val="center"/>
              <w:rPr>
                <w:rFonts w:ascii="宋体" w:hAnsi="宋体" w:cs="宋体" w:eastAsia="宋体" w:hint="default"/>
                <w:sz w:val="18"/>
                <w:szCs w:val="18"/>
              </w:rPr>
            </w:pPr>
            <w:r>
              <w:rPr>
                <w:rFonts w:ascii="宋体" w:hAnsi="宋体" w:cs="宋体" w:eastAsia="宋体" w:hint="default"/>
                <w:sz w:val="18"/>
                <w:szCs w:val="18"/>
              </w:rPr>
              <w:t>比上年 末增减 (%)</w:t>
            </w:r>
          </w:p>
        </w:tc>
        <w:tc>
          <w:tcPr>
            <w:tcW w:w="3313"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248" w:hRule="exact"/>
        </w:trPr>
        <w:tc>
          <w:tcPr>
            <w:tcW w:w="1124" w:type="dxa"/>
            <w:vMerge/>
            <w:tcBorders>
              <w:left w:val="single" w:sz="12"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75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248" w:hRule="exact"/>
        </w:trPr>
        <w:tc>
          <w:tcPr>
            <w:tcW w:w="1124"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1,468,808,732.43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1,688,849,969.25</w:t>
            </w:r>
          </w:p>
        </w:tc>
        <w:tc>
          <w:tcPr>
            <w:tcW w:w="1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4" w:right="0"/>
              <w:jc w:val="left"/>
              <w:rPr>
                <w:rFonts w:ascii="宋体" w:hAnsi="宋体" w:cs="宋体" w:eastAsia="宋体" w:hint="default"/>
                <w:sz w:val="18"/>
                <w:szCs w:val="18"/>
              </w:rPr>
            </w:pPr>
            <w:r>
              <w:rPr>
                <w:rFonts w:ascii="宋体"/>
                <w:sz w:val="18"/>
              </w:rPr>
              <w:t>1,688,849,969.25</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-13.03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1,806,572,997.35</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1,778,296,896.28</w:t>
            </w:r>
          </w:p>
        </w:tc>
      </w:tr>
      <w:tr>
        <w:trPr>
          <w:trHeight w:val="724" w:hRule="exact"/>
        </w:trPr>
        <w:tc>
          <w:tcPr>
            <w:tcW w:w="1124" w:type="dxa"/>
            <w:tcBorders>
              <w:top w:val="single" w:sz="6" w:space="0" w:color="000000"/>
              <w:left w:val="single" w:sz="12" w:space="0" w:color="000000"/>
              <w:bottom w:val="single" w:sz="12"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所有者权益</w:t>
            </w:r>
          </w:p>
          <w:p>
            <w:pPr>
              <w:pStyle w:val="TableParagraph"/>
              <w:spacing w:line="232" w:lineRule="exact" w:before="24"/>
              <w:ind w:left="93" w:right="107"/>
              <w:jc w:val="left"/>
              <w:rPr>
                <w:rFonts w:ascii="宋体" w:hAnsi="宋体" w:cs="宋体" w:eastAsia="宋体" w:hint="default"/>
                <w:sz w:val="18"/>
                <w:szCs w:val="18"/>
              </w:rPr>
            </w:pPr>
            <w:r>
              <w:rPr>
                <w:rFonts w:ascii="宋体" w:hAnsi="宋体" w:cs="宋体" w:eastAsia="宋体" w:hint="default"/>
                <w:sz w:val="18"/>
                <w:szCs w:val="18"/>
              </w:rPr>
              <w:t>（或股东权 益）</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627,983,004.97</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580,039,558.76</w:t>
            </w:r>
          </w:p>
        </w:tc>
        <w:tc>
          <w:tcPr>
            <w:tcW w:w="172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sz w:val="18"/>
              </w:rPr>
              <w:t>587,435,342.94</w:t>
            </w:r>
          </w:p>
        </w:tc>
        <w:tc>
          <w:tcPr>
            <w:tcW w:w="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8.27</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594,808,283.89</w:t>
            </w:r>
          </w:p>
        </w:tc>
        <w:tc>
          <w:tcPr>
            <w:tcW w:w="16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576,880,155.91</w:t>
            </w:r>
          </w:p>
        </w:tc>
      </w:tr>
    </w:tbl>
    <w:p>
      <w:pPr>
        <w:spacing w:line="240" w:lineRule="auto" w:before="11"/>
        <w:rPr>
          <w:rFonts w:ascii="宋体" w:hAnsi="宋体" w:cs="宋体" w:eastAsia="宋体" w:hint="default"/>
          <w:sz w:val="20"/>
          <w:szCs w:val="20"/>
        </w:rPr>
      </w:pPr>
    </w:p>
    <w:tbl>
      <w:tblPr>
        <w:tblW w:w="0" w:type="auto"/>
        <w:jc w:val="left"/>
        <w:tblInd w:w="217" w:type="dxa"/>
        <w:tblLayout w:type="fixed"/>
        <w:tblCellMar>
          <w:top w:w="0" w:type="dxa"/>
          <w:left w:w="0" w:type="dxa"/>
          <w:bottom w:w="0" w:type="dxa"/>
          <w:right w:w="0" w:type="dxa"/>
        </w:tblCellMar>
        <w:tblLook w:val="01E0"/>
      </w:tblPr>
      <w:tblGrid>
        <w:gridCol w:w="2088"/>
        <w:gridCol w:w="1140"/>
        <w:gridCol w:w="1139"/>
        <w:gridCol w:w="1234"/>
        <w:gridCol w:w="1139"/>
        <w:gridCol w:w="1234"/>
        <w:gridCol w:w="1327"/>
      </w:tblGrid>
      <w:tr>
        <w:trPr>
          <w:trHeight w:val="295" w:hRule="exact"/>
        </w:trPr>
        <w:tc>
          <w:tcPr>
            <w:tcW w:w="2088" w:type="dxa"/>
            <w:vMerge w:val="restart"/>
            <w:tcBorders>
              <w:top w:val="single" w:sz="12" w:space="0" w:color="000000"/>
              <w:left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99"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40" w:type="dxa"/>
            <w:vMerge w:val="restart"/>
            <w:tcBorders>
              <w:top w:val="single" w:sz="12"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9" w:type="dxa"/>
            <w:vMerge w:val="restart"/>
            <w:tcBorders>
              <w:top w:val="single" w:sz="12" w:space="0" w:color="000000"/>
              <w:left w:val="single" w:sz="6" w:space="0" w:color="000000"/>
              <w:right w:val="single" w:sz="6"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6"/>
              <w:ind w:left="298" w:right="140" w:hanging="158"/>
              <w:jc w:val="left"/>
              <w:rPr>
                <w:rFonts w:ascii="宋体" w:hAnsi="宋体" w:cs="宋体" w:eastAsia="宋体" w:hint="default"/>
                <w:sz w:val="21"/>
                <w:szCs w:val="21"/>
              </w:rPr>
            </w:pPr>
            <w:r>
              <w:rPr>
                <w:rFonts w:ascii="宋体" w:hAnsi="宋体" w:cs="宋体" w:eastAsia="宋体" w:hint="default"/>
                <w:sz w:val="21"/>
                <w:szCs w:val="21"/>
              </w:rPr>
              <w:t>年同期增 减(%)</w:t>
            </w:r>
          </w:p>
        </w:tc>
        <w:tc>
          <w:tcPr>
            <w:tcW w:w="2561"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545" w:hRule="exact"/>
        </w:trPr>
        <w:tc>
          <w:tcPr>
            <w:tcW w:w="2088" w:type="dxa"/>
            <w:vMerge/>
            <w:tcBorders>
              <w:left w:val="single" w:sz="12" w:space="0" w:color="000000"/>
              <w:bottom w:val="single" w:sz="6" w:space="0" w:color="000000"/>
              <w:right w:val="single" w:sz="6" w:space="0" w:color="000000"/>
            </w:tcBorders>
          </w:tcPr>
          <w:p>
            <w:pPr/>
          </w:p>
        </w:tc>
        <w:tc>
          <w:tcPr>
            <w:tcW w:w="1140" w:type="dxa"/>
            <w:vMerge/>
            <w:tcBorders>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4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9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139" w:type="dxa"/>
            <w:vMerge/>
            <w:tcBorders>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94"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left="342"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559" w:hRule="exact"/>
        </w:trPr>
        <w:tc>
          <w:tcPr>
            <w:tcW w:w="208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基本每股收益（元／</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0.17</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0.03</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525.00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0.04</w:t>
            </w:r>
          </w:p>
        </w:tc>
        <w:tc>
          <w:tcPr>
            <w:tcW w:w="13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0.05</w:t>
            </w:r>
          </w:p>
        </w:tc>
      </w:tr>
      <w:tr>
        <w:trPr>
          <w:trHeight w:val="560" w:hRule="exact"/>
        </w:trPr>
        <w:tc>
          <w:tcPr>
            <w:tcW w:w="208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稀释每股收益（元／</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0.17</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0.03</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525.00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0.04</w:t>
            </w:r>
          </w:p>
        </w:tc>
        <w:tc>
          <w:tcPr>
            <w:tcW w:w="13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89"/>
              <w:jc w:val="right"/>
              <w:rPr>
                <w:rFonts w:ascii="宋体" w:hAnsi="宋体" w:cs="宋体" w:eastAsia="宋体" w:hint="default"/>
                <w:sz w:val="21"/>
                <w:szCs w:val="21"/>
              </w:rPr>
            </w:pPr>
            <w:r>
              <w:rPr>
                <w:rFonts w:ascii="宋体"/>
                <w:spacing w:val="-1"/>
                <w:sz w:val="21"/>
              </w:rPr>
              <w:t>0.05</w:t>
            </w:r>
          </w:p>
        </w:tc>
      </w:tr>
      <w:tr>
        <w:trPr>
          <w:trHeight w:val="832" w:hRule="exact"/>
        </w:trPr>
        <w:tc>
          <w:tcPr>
            <w:tcW w:w="208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扣除非经常性损益</w:t>
            </w:r>
          </w:p>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z w:val="21"/>
                <w:szCs w:val="21"/>
              </w:rPr>
              <w:t>后的基本每股收益</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0.06</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-0.05</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-0.05</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218.20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0.02</w:t>
            </w:r>
          </w:p>
        </w:tc>
        <w:tc>
          <w:tcPr>
            <w:tcW w:w="13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21"/>
                <w:szCs w:val="21"/>
              </w:rPr>
            </w:pPr>
            <w:r>
              <w:rPr>
                <w:rFonts w:ascii="宋体"/>
                <w:spacing w:val="-1"/>
                <w:sz w:val="21"/>
              </w:rPr>
              <w:t>0.03</w:t>
            </w:r>
          </w:p>
        </w:tc>
      </w:tr>
      <w:tr>
        <w:trPr>
          <w:trHeight w:val="296" w:hRule="exact"/>
        </w:trPr>
        <w:tc>
          <w:tcPr>
            <w:tcW w:w="208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加权平均净资产收</w:t>
            </w:r>
          </w:p>
        </w:tc>
        <w:tc>
          <w:tcPr>
            <w:tcW w:w="114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9.60</w:t>
            </w:r>
          </w:p>
        </w:tc>
        <w:tc>
          <w:tcPr>
            <w:tcW w:w="113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-2.46</w:t>
            </w: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1.80</w:t>
            </w:r>
          </w:p>
        </w:tc>
        <w:tc>
          <w:tcPr>
            <w:tcW w:w="113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z w:val="21"/>
                <w:szCs w:val="21"/>
              </w:rPr>
              <w:t>增加</w:t>
            </w: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1.07</w:t>
            </w:r>
          </w:p>
        </w:tc>
        <w:tc>
          <w:tcPr>
            <w:tcW w:w="1327"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1.39</w:t>
            </w:r>
          </w:p>
        </w:tc>
      </w:tr>
    </w:tbl>
    <w:p>
      <w:pPr>
        <w:spacing w:after="0" w:line="241" w:lineRule="exact"/>
        <w:jc w:val="right"/>
        <w:rPr>
          <w:rFonts w:ascii="宋体" w:hAnsi="宋体" w:cs="宋体" w:eastAsia="宋体" w:hint="default"/>
          <w:sz w:val="21"/>
          <w:szCs w:val="21"/>
        </w:rPr>
        <w:sectPr>
          <w:pgSz w:w="11910" w:h="16840"/>
          <w:pgMar w:header="721" w:footer="722" w:top="1220" w:bottom="920" w:left="1120" w:right="280"/>
        </w:sectPr>
      </w:pPr>
    </w:p>
    <w:p>
      <w:pPr>
        <w:spacing w:line="240" w:lineRule="auto" w:before="8"/>
        <w:rPr>
          <w:rFonts w:ascii="宋体" w:hAnsi="宋体" w:cs="宋体" w:eastAsia="宋体" w:hint="default"/>
          <w:sz w:val="15"/>
          <w:szCs w:val="15"/>
        </w:rPr>
      </w:pPr>
    </w:p>
    <w:tbl>
      <w:tblPr>
        <w:tblW w:w="0" w:type="auto"/>
        <w:jc w:val="left"/>
        <w:tblInd w:w="217" w:type="dxa"/>
        <w:tblLayout w:type="fixed"/>
        <w:tblCellMar>
          <w:top w:w="0" w:type="dxa"/>
          <w:left w:w="0" w:type="dxa"/>
          <w:bottom w:w="0" w:type="dxa"/>
          <w:right w:w="0" w:type="dxa"/>
        </w:tblCellMar>
        <w:tblLook w:val="01E0"/>
      </w:tblPr>
      <w:tblGrid>
        <w:gridCol w:w="2088"/>
        <w:gridCol w:w="1140"/>
        <w:gridCol w:w="1139"/>
        <w:gridCol w:w="1234"/>
        <w:gridCol w:w="1139"/>
        <w:gridCol w:w="1234"/>
        <w:gridCol w:w="1327"/>
      </w:tblGrid>
      <w:tr>
        <w:trPr>
          <w:trHeight w:val="568" w:hRule="exact"/>
        </w:trPr>
        <w:tc>
          <w:tcPr>
            <w:tcW w:w="2088"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益率（%）</w:t>
            </w:r>
          </w:p>
        </w:tc>
        <w:tc>
          <w:tcPr>
            <w:tcW w:w="1140" w:type="dxa"/>
            <w:tcBorders>
              <w:top w:val="single" w:sz="12" w:space="0" w:color="000000"/>
              <w:left w:val="single" w:sz="6" w:space="0" w:color="000000"/>
              <w:bottom w:val="single" w:sz="6" w:space="0" w:color="000000"/>
              <w:right w:val="single" w:sz="6" w:space="0" w:color="000000"/>
            </w:tcBorders>
          </w:tcPr>
          <w:p>
            <w:pPr/>
          </w:p>
        </w:tc>
        <w:tc>
          <w:tcPr>
            <w:tcW w:w="1139" w:type="dxa"/>
            <w:tcBorders>
              <w:top w:val="single" w:sz="12" w:space="0" w:color="000000"/>
              <w:left w:val="single" w:sz="6" w:space="0" w:color="000000"/>
              <w:bottom w:val="single" w:sz="6" w:space="0" w:color="000000"/>
              <w:right w:val="single" w:sz="6" w:space="0" w:color="000000"/>
            </w:tcBorders>
          </w:tcPr>
          <w:p>
            <w:pPr/>
          </w:p>
        </w:tc>
        <w:tc>
          <w:tcPr>
            <w:tcW w:w="1234" w:type="dxa"/>
            <w:tcBorders>
              <w:top w:val="single" w:sz="12" w:space="0" w:color="000000"/>
              <w:left w:val="single" w:sz="6" w:space="0" w:color="000000"/>
              <w:bottom w:val="single" w:sz="6" w:space="0" w:color="000000"/>
              <w:right w:val="single" w:sz="6" w:space="0" w:color="000000"/>
            </w:tcBorders>
          </w:tcPr>
          <w:p>
            <w:pPr/>
          </w:p>
        </w:tc>
        <w:tc>
          <w:tcPr>
            <w:tcW w:w="113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93" w:right="0" w:hanging="158"/>
              <w:jc w:val="left"/>
              <w:rPr>
                <w:rFonts w:ascii="宋体" w:hAnsi="宋体" w:cs="宋体" w:eastAsia="宋体" w:hint="default"/>
                <w:sz w:val="21"/>
                <w:szCs w:val="21"/>
              </w:rPr>
            </w:pPr>
            <w:r>
              <w:rPr>
                <w:rFonts w:ascii="宋体" w:hAnsi="宋体" w:cs="宋体" w:eastAsia="宋体" w:hint="default"/>
                <w:sz w:val="21"/>
                <w:szCs w:val="21"/>
              </w:rPr>
              <w:t>12.06</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74" w:lineRule="exact"/>
              <w:ind w:left="393"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234" w:type="dxa"/>
            <w:tcBorders>
              <w:top w:val="single" w:sz="12" w:space="0" w:color="000000"/>
              <w:left w:val="single" w:sz="6" w:space="0" w:color="000000"/>
              <w:bottom w:val="single" w:sz="6" w:space="0" w:color="000000"/>
              <w:right w:val="single" w:sz="6" w:space="0" w:color="000000"/>
            </w:tcBorders>
          </w:tcPr>
          <w:p>
            <w:pPr/>
          </w:p>
        </w:tc>
        <w:tc>
          <w:tcPr>
            <w:tcW w:w="1327" w:type="dxa"/>
            <w:tcBorders>
              <w:top w:val="single" w:sz="12" w:space="0" w:color="000000"/>
              <w:left w:val="single" w:sz="6" w:space="0" w:color="000000"/>
              <w:bottom w:val="single" w:sz="6" w:space="0" w:color="000000"/>
              <w:right w:val="single" w:sz="12" w:space="0" w:color="000000"/>
            </w:tcBorders>
          </w:tcPr>
          <w:p>
            <w:pPr/>
          </w:p>
        </w:tc>
      </w:tr>
      <w:tr>
        <w:trPr>
          <w:trHeight w:val="832" w:hRule="exact"/>
        </w:trPr>
        <w:tc>
          <w:tcPr>
            <w:tcW w:w="208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扣除非经常性损益</w:t>
            </w:r>
          </w:p>
          <w:p>
            <w:pPr>
              <w:pStyle w:val="TableParagraph"/>
              <w:spacing w:line="272" w:lineRule="exact" w:before="26"/>
              <w:ind w:left="93" w:right="290"/>
              <w:jc w:val="left"/>
              <w:rPr>
                <w:rFonts w:ascii="宋体" w:hAnsi="宋体" w:cs="宋体" w:eastAsia="宋体" w:hint="default"/>
                <w:sz w:val="21"/>
                <w:szCs w:val="21"/>
              </w:rPr>
            </w:pPr>
            <w:r>
              <w:rPr>
                <w:rFonts w:ascii="宋体" w:hAnsi="宋体" w:cs="宋体" w:eastAsia="宋体" w:hint="default"/>
                <w:sz w:val="21"/>
                <w:szCs w:val="21"/>
              </w:rPr>
              <w:t>后的加权平均净资 产收益率（%）</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3.22</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-2.88</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-2.59</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3" w:right="97"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6.10</w:t>
            </w:r>
            <w:r>
              <w:rPr>
                <w:rFonts w:ascii="宋体" w:hAnsi="宋体" w:cs="宋体" w:eastAsia="宋体" w:hint="default"/>
                <w:sz w:val="21"/>
                <w:szCs w:val="21"/>
              </w:rPr>
              <w:t> 个百分点</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0.46</w:t>
            </w:r>
          </w:p>
        </w:tc>
        <w:tc>
          <w:tcPr>
            <w:tcW w:w="13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0"/>
              <w:jc w:val="right"/>
              <w:rPr>
                <w:rFonts w:ascii="宋体" w:hAnsi="宋体" w:cs="宋体" w:eastAsia="宋体" w:hint="default"/>
                <w:sz w:val="21"/>
                <w:szCs w:val="21"/>
              </w:rPr>
            </w:pPr>
            <w:r>
              <w:rPr>
                <w:rFonts w:ascii="宋体"/>
                <w:spacing w:val="-1"/>
                <w:sz w:val="21"/>
              </w:rPr>
              <w:t>0.76</w:t>
            </w:r>
          </w:p>
        </w:tc>
      </w:tr>
      <w:tr>
        <w:trPr>
          <w:trHeight w:val="833" w:hRule="exact"/>
        </w:trPr>
        <w:tc>
          <w:tcPr>
            <w:tcW w:w="208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每股经营活动产生</w:t>
            </w:r>
          </w:p>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z w:val="21"/>
                <w:szCs w:val="21"/>
              </w:rPr>
              <w:t>的现金流量净额（元</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1.15</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1.33</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1.05</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-13.53</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0.70</w:t>
            </w:r>
          </w:p>
        </w:tc>
        <w:tc>
          <w:tcPr>
            <w:tcW w:w="13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21"/>
                <w:szCs w:val="21"/>
              </w:rPr>
            </w:pPr>
            <w:r>
              <w:rPr>
                <w:rFonts w:ascii="宋体"/>
                <w:spacing w:val="-1"/>
                <w:sz w:val="21"/>
              </w:rPr>
              <w:t>0.70</w:t>
            </w:r>
          </w:p>
        </w:tc>
      </w:tr>
      <w:tr>
        <w:trPr>
          <w:trHeight w:val="287" w:hRule="exact"/>
        </w:trPr>
        <w:tc>
          <w:tcPr>
            <w:tcW w:w="2088" w:type="dxa"/>
            <w:vMerge w:val="restart"/>
            <w:tcBorders>
              <w:top w:val="single" w:sz="6" w:space="0" w:color="000000"/>
              <w:left w:val="single" w:sz="12" w:space="0" w:color="000000"/>
              <w:right w:val="single" w:sz="6" w:space="0" w:color="000000"/>
            </w:tcBorders>
          </w:tcPr>
          <w:p>
            <w:pPr/>
          </w:p>
        </w:tc>
        <w:tc>
          <w:tcPr>
            <w:tcW w:w="1140" w:type="dxa"/>
            <w:tcBorders>
              <w:top w:val="single" w:sz="6" w:space="0" w:color="000000"/>
              <w:left w:val="single" w:sz="6" w:space="0" w:color="000000"/>
              <w:bottom w:val="nil" w:sz="6" w:space="0" w:color="auto"/>
              <w:right w:val="single" w:sz="6" w:space="0" w:color="000000"/>
            </w:tcBorders>
          </w:tcPr>
          <w:p>
            <w:pPr/>
          </w:p>
        </w:tc>
        <w:tc>
          <w:tcPr>
            <w:tcW w:w="2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13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40"/>
              <w:jc w:val="right"/>
              <w:rPr>
                <w:rFonts w:ascii="宋体" w:hAnsi="宋体" w:cs="宋体" w:eastAsia="宋体" w:hint="default"/>
                <w:sz w:val="21"/>
                <w:szCs w:val="21"/>
              </w:rPr>
            </w:pPr>
            <w:r>
              <w:rPr>
                <w:rFonts w:ascii="宋体" w:hAnsi="宋体" w:cs="宋体" w:eastAsia="宋体" w:hint="default"/>
                <w:sz w:val="21"/>
                <w:szCs w:val="21"/>
              </w:rPr>
              <w:t>本期末比</w:t>
            </w:r>
          </w:p>
        </w:tc>
        <w:tc>
          <w:tcPr>
            <w:tcW w:w="2561"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2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536" w:hRule="exact"/>
        </w:trPr>
        <w:tc>
          <w:tcPr>
            <w:tcW w:w="2088" w:type="dxa"/>
            <w:vMerge/>
            <w:tcBorders>
              <w:left w:val="single" w:sz="12" w:space="0" w:color="000000"/>
              <w:right w:val="single" w:sz="6" w:space="0" w:color="000000"/>
            </w:tcBorders>
          </w:tcPr>
          <w:p>
            <w:pPr/>
          </w:p>
        </w:tc>
        <w:tc>
          <w:tcPr>
            <w:tcW w:w="1140"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14"/>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13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3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94"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139" w:type="dxa"/>
            <w:tcBorders>
              <w:top w:val="nil" w:sz="6" w:space="0" w:color="auto"/>
              <w:left w:val="single" w:sz="6" w:space="0" w:color="000000"/>
              <w:bottom w:val="nil" w:sz="6" w:space="0" w:color="auto"/>
              <w:right w:val="single" w:sz="6" w:space="0" w:color="000000"/>
            </w:tcBorders>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末增减</w:t>
            </w:r>
          </w:p>
        </w:tc>
        <w:tc>
          <w:tcPr>
            <w:tcW w:w="123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94"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27" w:type="dxa"/>
            <w:vMerge w:val="restart"/>
            <w:tcBorders>
              <w:top w:val="single" w:sz="6"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42"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281" w:hRule="exact"/>
        </w:trPr>
        <w:tc>
          <w:tcPr>
            <w:tcW w:w="2088" w:type="dxa"/>
            <w:vMerge/>
            <w:tcBorders>
              <w:left w:val="single" w:sz="12" w:space="0" w:color="000000"/>
              <w:bottom w:val="single" w:sz="6" w:space="0" w:color="000000"/>
              <w:right w:val="single" w:sz="6" w:space="0" w:color="000000"/>
            </w:tcBorders>
          </w:tcPr>
          <w:p>
            <w:pPr/>
          </w:p>
        </w:tc>
        <w:tc>
          <w:tcPr>
            <w:tcW w:w="1140" w:type="dxa"/>
            <w:tcBorders>
              <w:top w:val="nil" w:sz="6" w:space="0" w:color="auto"/>
              <w:left w:val="single" w:sz="6" w:space="0" w:color="000000"/>
              <w:bottom w:val="single" w:sz="6" w:space="0" w:color="000000"/>
              <w:right w:val="single" w:sz="6" w:space="0" w:color="000000"/>
            </w:tcBorders>
          </w:tcPr>
          <w:p>
            <w:pPr/>
          </w:p>
        </w:tc>
        <w:tc>
          <w:tcPr>
            <w:tcW w:w="1139" w:type="dxa"/>
            <w:vMerge/>
            <w:tcBorders>
              <w:left w:val="single" w:sz="6" w:space="0" w:color="000000"/>
              <w:bottom w:val="single" w:sz="6" w:space="0" w:color="000000"/>
              <w:right w:val="single" w:sz="6" w:space="0" w:color="000000"/>
            </w:tcBorders>
          </w:tcPr>
          <w:p>
            <w:pPr/>
          </w:p>
        </w:tc>
        <w:tc>
          <w:tcPr>
            <w:tcW w:w="1234" w:type="dxa"/>
            <w:vMerge/>
            <w:tcBorders>
              <w:left w:val="single" w:sz="6" w:space="0" w:color="000000"/>
              <w:bottom w:val="single" w:sz="6" w:space="0" w:color="000000"/>
              <w:right w:val="single" w:sz="6" w:space="0" w:color="000000"/>
            </w:tcBorders>
          </w:tcPr>
          <w:p>
            <w:pPr/>
          </w:p>
        </w:tc>
        <w:tc>
          <w:tcPr>
            <w:tcW w:w="113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34" w:type="dxa"/>
            <w:vMerge/>
            <w:tcBorders>
              <w:left w:val="single" w:sz="6" w:space="0" w:color="000000"/>
              <w:bottom w:val="single" w:sz="6" w:space="0" w:color="000000"/>
              <w:right w:val="single" w:sz="6" w:space="0" w:color="000000"/>
            </w:tcBorders>
          </w:tcPr>
          <w:p>
            <w:pPr/>
          </w:p>
        </w:tc>
        <w:tc>
          <w:tcPr>
            <w:tcW w:w="1327" w:type="dxa"/>
            <w:vMerge/>
            <w:tcBorders>
              <w:left w:val="single" w:sz="6" w:space="0" w:color="000000"/>
              <w:bottom w:val="single" w:sz="6" w:space="0" w:color="000000"/>
              <w:right w:val="single" w:sz="12" w:space="0" w:color="000000"/>
            </w:tcBorders>
          </w:tcPr>
          <w:p>
            <w:pPr/>
          </w:p>
        </w:tc>
      </w:tr>
      <w:tr>
        <w:trPr>
          <w:trHeight w:val="279" w:hRule="exact"/>
        </w:trPr>
        <w:tc>
          <w:tcPr>
            <w:tcW w:w="2088" w:type="dxa"/>
            <w:tcBorders>
              <w:top w:val="single" w:sz="6" w:space="0" w:color="000000"/>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tc>
        <w:tc>
          <w:tcPr>
            <w:tcW w:w="1140" w:type="dxa"/>
            <w:tcBorders>
              <w:top w:val="single" w:sz="6" w:space="0" w:color="000000"/>
              <w:left w:val="single" w:sz="6" w:space="0" w:color="000000"/>
              <w:bottom w:val="nil" w:sz="6" w:space="0" w:color="auto"/>
              <w:right w:val="single" w:sz="6" w:space="0" w:color="000000"/>
            </w:tcBorders>
          </w:tcPr>
          <w:p>
            <w:pPr/>
          </w:p>
        </w:tc>
        <w:tc>
          <w:tcPr>
            <w:tcW w:w="1139" w:type="dxa"/>
            <w:tcBorders>
              <w:top w:val="single" w:sz="6" w:space="0" w:color="000000"/>
              <w:left w:val="single" w:sz="6" w:space="0" w:color="000000"/>
              <w:bottom w:val="nil" w:sz="6" w:space="0" w:color="auto"/>
              <w:right w:val="single" w:sz="6" w:space="0" w:color="000000"/>
            </w:tcBorders>
          </w:tcPr>
          <w:p>
            <w:pPr/>
          </w:p>
        </w:tc>
        <w:tc>
          <w:tcPr>
            <w:tcW w:w="1234" w:type="dxa"/>
            <w:tcBorders>
              <w:top w:val="single" w:sz="6" w:space="0" w:color="000000"/>
              <w:left w:val="single" w:sz="6" w:space="0" w:color="000000"/>
              <w:bottom w:val="nil" w:sz="6" w:space="0" w:color="auto"/>
              <w:right w:val="single" w:sz="6" w:space="0" w:color="000000"/>
            </w:tcBorders>
          </w:tcPr>
          <w:p>
            <w:pPr/>
          </w:p>
        </w:tc>
        <w:tc>
          <w:tcPr>
            <w:tcW w:w="1139" w:type="dxa"/>
            <w:tcBorders>
              <w:top w:val="single" w:sz="6" w:space="0" w:color="000000"/>
              <w:left w:val="single" w:sz="6" w:space="0" w:color="000000"/>
              <w:bottom w:val="nil" w:sz="6" w:space="0" w:color="auto"/>
              <w:right w:val="single" w:sz="6" w:space="0" w:color="000000"/>
            </w:tcBorders>
          </w:tcPr>
          <w:p>
            <w:pPr/>
          </w:p>
        </w:tc>
        <w:tc>
          <w:tcPr>
            <w:tcW w:w="1234" w:type="dxa"/>
            <w:tcBorders>
              <w:top w:val="single" w:sz="6" w:space="0" w:color="000000"/>
              <w:left w:val="single" w:sz="6" w:space="0" w:color="000000"/>
              <w:bottom w:val="nil" w:sz="6" w:space="0" w:color="auto"/>
              <w:right w:val="single" w:sz="6" w:space="0" w:color="000000"/>
            </w:tcBorders>
          </w:tcPr>
          <w:p>
            <w:pPr/>
          </w:p>
        </w:tc>
        <w:tc>
          <w:tcPr>
            <w:tcW w:w="1327" w:type="dxa"/>
            <w:tcBorders>
              <w:top w:val="single" w:sz="6" w:space="0" w:color="000000"/>
              <w:left w:val="single" w:sz="6" w:space="0" w:color="000000"/>
              <w:bottom w:val="nil" w:sz="6" w:space="0" w:color="auto"/>
              <w:right w:val="single" w:sz="12" w:space="0" w:color="000000"/>
            </w:tcBorders>
          </w:tcPr>
          <w:p>
            <w:pPr/>
          </w:p>
        </w:tc>
      </w:tr>
      <w:tr>
        <w:trPr>
          <w:trHeight w:val="273" w:hRule="exact"/>
        </w:trPr>
        <w:tc>
          <w:tcPr>
            <w:tcW w:w="2088" w:type="dxa"/>
            <w:tcBorders>
              <w:top w:val="nil" w:sz="6" w:space="0" w:color="auto"/>
              <w:left w:val="single" w:sz="12" w:space="0" w:color="000000"/>
              <w:bottom w:val="nil" w:sz="6" w:space="0" w:color="auto"/>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东的每股净资产（元</w:t>
            </w:r>
          </w:p>
        </w:tc>
        <w:tc>
          <w:tcPr>
            <w:tcW w:w="11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w:t>
            </w:r>
          </w:p>
        </w:tc>
        <w:tc>
          <w:tcPr>
            <w:tcW w:w="113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w:t>
            </w:r>
          </w:p>
        </w:tc>
        <w:tc>
          <w:tcPr>
            <w:tcW w:w="123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w:t>
            </w:r>
          </w:p>
        </w:tc>
        <w:tc>
          <w:tcPr>
            <w:tcW w:w="113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-45.95</w:t>
            </w:r>
          </w:p>
        </w:tc>
        <w:tc>
          <w:tcPr>
            <w:tcW w:w="123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w:t>
            </w:r>
          </w:p>
        </w:tc>
        <w:tc>
          <w:tcPr>
            <w:tcW w:w="1327" w:type="dxa"/>
            <w:tcBorders>
              <w:top w:val="nil" w:sz="6" w:space="0" w:color="auto"/>
              <w:left w:val="single" w:sz="6" w:space="0" w:color="000000"/>
              <w:bottom w:val="nil" w:sz="6" w:space="0" w:color="auto"/>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3.44</w:t>
            </w:r>
          </w:p>
        </w:tc>
      </w:tr>
      <w:tr>
        <w:trPr>
          <w:trHeight w:val="288" w:hRule="exact"/>
        </w:trPr>
        <w:tc>
          <w:tcPr>
            <w:tcW w:w="2088" w:type="dxa"/>
            <w:tcBorders>
              <w:top w:val="nil" w:sz="6" w:space="0" w:color="auto"/>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40" w:type="dxa"/>
            <w:tcBorders>
              <w:top w:val="nil" w:sz="6" w:space="0" w:color="auto"/>
              <w:left w:val="single" w:sz="6" w:space="0" w:color="000000"/>
              <w:bottom w:val="single" w:sz="12" w:space="0" w:color="000000"/>
              <w:right w:val="single" w:sz="6" w:space="0" w:color="000000"/>
            </w:tcBorders>
          </w:tcPr>
          <w:p>
            <w:pPr/>
          </w:p>
        </w:tc>
        <w:tc>
          <w:tcPr>
            <w:tcW w:w="1139" w:type="dxa"/>
            <w:tcBorders>
              <w:top w:val="nil" w:sz="6" w:space="0" w:color="auto"/>
              <w:left w:val="single" w:sz="6" w:space="0" w:color="000000"/>
              <w:bottom w:val="single" w:sz="12" w:space="0" w:color="000000"/>
              <w:right w:val="single" w:sz="6" w:space="0" w:color="000000"/>
            </w:tcBorders>
          </w:tcPr>
          <w:p>
            <w:pPr/>
          </w:p>
        </w:tc>
        <w:tc>
          <w:tcPr>
            <w:tcW w:w="1234" w:type="dxa"/>
            <w:tcBorders>
              <w:top w:val="nil" w:sz="6" w:space="0" w:color="auto"/>
              <w:left w:val="single" w:sz="6" w:space="0" w:color="000000"/>
              <w:bottom w:val="single" w:sz="12" w:space="0" w:color="000000"/>
              <w:right w:val="single" w:sz="6" w:space="0" w:color="000000"/>
            </w:tcBorders>
          </w:tcPr>
          <w:p>
            <w:pPr/>
          </w:p>
        </w:tc>
        <w:tc>
          <w:tcPr>
            <w:tcW w:w="1139" w:type="dxa"/>
            <w:tcBorders>
              <w:top w:val="nil" w:sz="6" w:space="0" w:color="auto"/>
              <w:left w:val="single" w:sz="6" w:space="0" w:color="000000"/>
              <w:bottom w:val="single" w:sz="12" w:space="0" w:color="000000"/>
              <w:right w:val="single" w:sz="6" w:space="0" w:color="000000"/>
            </w:tcBorders>
          </w:tcPr>
          <w:p>
            <w:pPr/>
          </w:p>
        </w:tc>
        <w:tc>
          <w:tcPr>
            <w:tcW w:w="1234" w:type="dxa"/>
            <w:tcBorders>
              <w:top w:val="nil" w:sz="6" w:space="0" w:color="auto"/>
              <w:left w:val="single" w:sz="6" w:space="0" w:color="000000"/>
              <w:bottom w:val="single" w:sz="12" w:space="0" w:color="000000"/>
              <w:right w:val="single" w:sz="6" w:space="0" w:color="000000"/>
            </w:tcBorders>
          </w:tcPr>
          <w:p>
            <w:pPr/>
          </w:p>
        </w:tc>
        <w:tc>
          <w:tcPr>
            <w:tcW w:w="1327" w:type="dxa"/>
            <w:tcBorders>
              <w:top w:val="nil" w:sz="6" w:space="0" w:color="auto"/>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21" w:footer="722" w:top="1220" w:bottom="920" w:left="1120" w:right="880"/>
        </w:sectPr>
      </w:pPr>
    </w:p>
    <w:p>
      <w:pPr>
        <w:spacing w:line="240" w:lineRule="auto" w:before="26"/>
        <w:ind w:left="240" w:right="-19" w:firstLine="0"/>
        <w:jc w:val="left"/>
        <w:rPr>
          <w:rFonts w:ascii="宋体" w:hAnsi="宋体" w:cs="宋体" w:eastAsia="宋体" w:hint="default"/>
          <w:sz w:val="21"/>
          <w:szCs w:val="21"/>
        </w:rPr>
      </w:pPr>
      <w:r>
        <w:rPr>
          <w:rFonts w:ascii="宋体" w:hAnsi="宋体" w:cs="宋体" w:eastAsia="宋体" w:hint="default"/>
          <w:b/>
          <w:bCs/>
          <w:sz w:val="24"/>
          <w:szCs w:val="24"/>
        </w:rPr>
        <w:t>四、股本变动及股东情况</w:t>
      </w:r>
      <w:r>
        <w:rPr>
          <w:rFonts w:ascii="宋体" w:hAnsi="宋体" w:cs="宋体" w:eastAsia="宋体" w:hint="default"/>
          <w:b/>
          <w:bCs/>
          <w:spacing w:val="1"/>
          <w:w w:val="99"/>
          <w:sz w:val="24"/>
          <w:szCs w:val="24"/>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股本变动情况</w:t>
      </w:r>
      <w:r>
        <w:rPr>
          <w:rFonts w:ascii="宋体" w:hAnsi="宋体" w:cs="宋体" w:eastAsia="宋体" w:hint="default"/>
          <w:sz w:val="21"/>
          <w:szCs w:val="21"/>
        </w:rPr>
        <w:t>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240" w:right="0"/>
        <w:jc w:val="left"/>
      </w:pPr>
      <w:r>
        <w:rPr/>
        <w:t>单位：股</w:t>
      </w:r>
    </w:p>
    <w:p>
      <w:pPr>
        <w:spacing w:after="0" w:line="240" w:lineRule="auto"/>
        <w:jc w:val="left"/>
        <w:sectPr>
          <w:type w:val="continuous"/>
          <w:pgSz w:w="11910" w:h="16840"/>
          <w:pgMar w:top="1600" w:bottom="280" w:left="1120" w:right="880"/>
          <w:cols w:num="2" w:equalWidth="0">
            <w:col w:w="2892" w:space="5510"/>
            <w:col w:w="1508"/>
          </w:cols>
        </w:sectPr>
      </w:pP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936"/>
        <w:gridCol w:w="1206"/>
        <w:gridCol w:w="666"/>
        <w:gridCol w:w="396"/>
        <w:gridCol w:w="1116"/>
        <w:gridCol w:w="1116"/>
        <w:gridCol w:w="1296"/>
        <w:gridCol w:w="1206"/>
        <w:gridCol w:w="1206"/>
        <w:gridCol w:w="486"/>
      </w:tblGrid>
      <w:tr>
        <w:trPr>
          <w:trHeight w:val="257" w:hRule="exact"/>
        </w:trPr>
        <w:tc>
          <w:tcPr>
            <w:tcW w:w="936" w:type="dxa"/>
            <w:vMerge w:val="restart"/>
            <w:tcBorders>
              <w:top w:val="single" w:sz="12" w:space="0" w:color="000000"/>
              <w:left w:val="single" w:sz="12" w:space="0" w:color="000000"/>
              <w:right w:val="single" w:sz="6" w:space="0" w:color="000000"/>
            </w:tcBorders>
          </w:tcPr>
          <w:p>
            <w:pPr/>
          </w:p>
        </w:tc>
        <w:tc>
          <w:tcPr>
            <w:tcW w:w="18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07" w:lineRule="exact"/>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5130" w:type="dxa"/>
            <w:gridSpan w:val="5"/>
            <w:tcBorders>
              <w:top w:val="single" w:sz="12" w:space="0" w:color="000000"/>
              <w:left w:val="single" w:sz="6" w:space="0" w:color="000000"/>
              <w:bottom w:val="single" w:sz="6" w:space="0" w:color="000000"/>
              <w:right w:val="single" w:sz="6" w:space="0" w:color="000000"/>
            </w:tcBorders>
          </w:tcPr>
          <w:p>
            <w:pPr>
              <w:pStyle w:val="TableParagraph"/>
              <w:spacing w:line="207" w:lineRule="exact"/>
              <w:ind w:left="156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92"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07" w:lineRule="exact"/>
              <w:ind w:left="38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49" w:hRule="exact"/>
        </w:trPr>
        <w:tc>
          <w:tcPr>
            <w:tcW w:w="936" w:type="dxa"/>
            <w:vMerge/>
            <w:tcBorders>
              <w:left w:val="single" w:sz="12"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0" w:right="144"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行 新 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486"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89"/>
              <w:ind w:left="100" w:right="91" w:firstLine="44"/>
              <w:jc w:val="both"/>
              <w:rPr>
                <w:rFonts w:ascii="宋体" w:hAnsi="宋体" w:cs="宋体" w:eastAsia="宋体" w:hint="default"/>
                <w:sz w:val="18"/>
                <w:szCs w:val="18"/>
              </w:rPr>
            </w:pPr>
            <w:r>
              <w:rPr>
                <w:rFonts w:ascii="宋体" w:hAnsi="宋体" w:cs="宋体" w:eastAsia="宋体" w:hint="default"/>
                <w:sz w:val="18"/>
                <w:szCs w:val="18"/>
              </w:rPr>
              <w:t>比 例 (%)</w:t>
            </w:r>
          </w:p>
        </w:tc>
      </w:tr>
      <w:tr>
        <w:trPr>
          <w:trHeight w:val="715" w:hRule="exact"/>
        </w:trPr>
        <w:tc>
          <w:tcPr>
            <w:tcW w:w="9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一、有限</w:t>
            </w:r>
          </w:p>
          <w:p>
            <w:pPr>
              <w:pStyle w:val="TableParagraph"/>
              <w:spacing w:line="240" w:lineRule="auto"/>
              <w:ind w:left="93" w:right="98"/>
              <w:jc w:val="left"/>
              <w:rPr>
                <w:rFonts w:ascii="宋体" w:hAnsi="宋体" w:cs="宋体" w:eastAsia="宋体" w:hint="default"/>
                <w:sz w:val="18"/>
                <w:szCs w:val="18"/>
              </w:rPr>
            </w:pPr>
            <w:r>
              <w:rPr>
                <w:rFonts w:ascii="宋体" w:hAnsi="宋体" w:cs="宋体" w:eastAsia="宋体" w:hint="default"/>
                <w:sz w:val="18"/>
                <w:szCs w:val="18"/>
              </w:rPr>
              <w:t>售条件股 份</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62,643,360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37.37</w:t>
            </w:r>
          </w:p>
        </w:tc>
        <w:tc>
          <w:tcPr>
            <w:tcW w:w="3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31,321,680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31,321,680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-125,286,720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-62,643,360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0.00</w:t>
            </w:r>
          </w:p>
        </w:tc>
        <w:tc>
          <w:tcPr>
            <w:tcW w:w="4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0</w:t>
            </w:r>
          </w:p>
        </w:tc>
      </w:tr>
      <w:tr>
        <w:trPr>
          <w:trHeight w:val="481" w:hRule="exact"/>
        </w:trPr>
        <w:tc>
          <w:tcPr>
            <w:tcW w:w="9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国家持</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93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国有法</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206"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12" w:space="0" w:color="000000"/>
            </w:tcBorders>
          </w:tcPr>
          <w:p>
            <w:pPr/>
          </w:p>
        </w:tc>
      </w:tr>
      <w:tr>
        <w:trPr>
          <w:trHeight w:val="481" w:hRule="exact"/>
        </w:trPr>
        <w:tc>
          <w:tcPr>
            <w:tcW w:w="9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其他内</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资持股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62,643,360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37.37</w:t>
            </w:r>
          </w:p>
        </w:tc>
        <w:tc>
          <w:tcPr>
            <w:tcW w:w="3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31,321,680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31,321,680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-125,286,720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-62,643,360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0.00</w:t>
            </w:r>
          </w:p>
        </w:tc>
        <w:tc>
          <w:tcPr>
            <w:tcW w:w="4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1"/>
              <w:jc w:val="right"/>
              <w:rPr>
                <w:rFonts w:ascii="宋体" w:hAnsi="宋体" w:cs="宋体" w:eastAsia="宋体" w:hint="default"/>
                <w:sz w:val="18"/>
                <w:szCs w:val="18"/>
              </w:rPr>
            </w:pPr>
            <w:r>
              <w:rPr>
                <w:rFonts w:ascii="宋体"/>
                <w:sz w:val="18"/>
              </w:rPr>
              <w:t>0</w:t>
            </w:r>
          </w:p>
        </w:tc>
      </w:tr>
      <w:tr>
        <w:trPr>
          <w:trHeight w:val="716" w:hRule="exact"/>
        </w:trPr>
        <w:tc>
          <w:tcPr>
            <w:tcW w:w="93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其中：境</w:t>
            </w:r>
          </w:p>
          <w:p>
            <w:pPr>
              <w:pStyle w:val="TableParagraph"/>
              <w:spacing w:line="232" w:lineRule="exact" w:before="24"/>
              <w:ind w:left="93" w:right="98"/>
              <w:jc w:val="left"/>
              <w:rPr>
                <w:rFonts w:ascii="宋体" w:hAnsi="宋体" w:cs="宋体" w:eastAsia="宋体" w:hint="default"/>
                <w:sz w:val="18"/>
                <w:szCs w:val="18"/>
              </w:rPr>
            </w:pPr>
            <w:r>
              <w:rPr>
                <w:rFonts w:ascii="宋体" w:hAnsi="宋体" w:cs="宋体" w:eastAsia="宋体" w:hint="default"/>
                <w:sz w:val="18"/>
                <w:szCs w:val="18"/>
              </w:rPr>
              <w:t>内非国有 法人持股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62,643,360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37.37</w:t>
            </w:r>
          </w:p>
        </w:tc>
        <w:tc>
          <w:tcPr>
            <w:tcW w:w="3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31,321,680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31,321,680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-125,286,720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-62,643,360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0.00</w:t>
            </w:r>
          </w:p>
        </w:tc>
        <w:tc>
          <w:tcPr>
            <w:tcW w:w="4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0</w:t>
            </w:r>
          </w:p>
        </w:tc>
      </w:tr>
      <w:tr>
        <w:trPr>
          <w:trHeight w:val="481" w:hRule="exact"/>
        </w:trPr>
        <w:tc>
          <w:tcPr>
            <w:tcW w:w="9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境内自然</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206"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93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外资持</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12" w:space="0" w:color="000000"/>
            </w:tcBorders>
          </w:tcPr>
          <w:p>
            <w:pPr/>
          </w:p>
        </w:tc>
      </w:tr>
      <w:tr>
        <w:trPr>
          <w:trHeight w:val="715" w:hRule="exact"/>
        </w:trPr>
        <w:tc>
          <w:tcPr>
            <w:tcW w:w="9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其中：境</w:t>
            </w:r>
          </w:p>
          <w:p>
            <w:pPr>
              <w:pStyle w:val="TableParagraph"/>
              <w:spacing w:line="240" w:lineRule="auto"/>
              <w:ind w:left="93" w:right="98"/>
              <w:jc w:val="left"/>
              <w:rPr>
                <w:rFonts w:ascii="宋体" w:hAnsi="宋体" w:cs="宋体" w:eastAsia="宋体" w:hint="default"/>
                <w:sz w:val="18"/>
                <w:szCs w:val="18"/>
              </w:rPr>
            </w:pPr>
            <w:r>
              <w:rPr>
                <w:rFonts w:ascii="宋体" w:hAnsi="宋体" w:cs="宋体" w:eastAsia="宋体" w:hint="default"/>
                <w:sz w:val="18"/>
                <w:szCs w:val="18"/>
              </w:rPr>
              <w:t>外法人持 股</w:t>
            </w:r>
          </w:p>
        </w:tc>
        <w:tc>
          <w:tcPr>
            <w:tcW w:w="1206"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12" w:space="0" w:color="000000"/>
            </w:tcBorders>
          </w:tcPr>
          <w:p>
            <w:pPr/>
          </w:p>
        </w:tc>
      </w:tr>
      <w:tr>
        <w:trPr>
          <w:trHeight w:val="715" w:hRule="exact"/>
        </w:trPr>
        <w:tc>
          <w:tcPr>
            <w:tcW w:w="9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firstLine="540"/>
              <w:jc w:val="left"/>
              <w:rPr>
                <w:rFonts w:ascii="宋体" w:hAnsi="宋体" w:cs="宋体" w:eastAsia="宋体" w:hint="default"/>
                <w:sz w:val="18"/>
                <w:szCs w:val="18"/>
              </w:rPr>
            </w:pPr>
            <w:r>
              <w:rPr>
                <w:rFonts w:ascii="宋体" w:hAnsi="宋体" w:cs="宋体" w:eastAsia="宋体" w:hint="default"/>
                <w:sz w:val="18"/>
                <w:szCs w:val="18"/>
              </w:rPr>
              <w:t>境</w:t>
            </w:r>
          </w:p>
          <w:p>
            <w:pPr>
              <w:pStyle w:val="TableParagraph"/>
              <w:spacing w:line="240" w:lineRule="auto"/>
              <w:ind w:left="93" w:right="98"/>
              <w:jc w:val="left"/>
              <w:rPr>
                <w:rFonts w:ascii="宋体" w:hAnsi="宋体" w:cs="宋体" w:eastAsia="宋体" w:hint="default"/>
                <w:sz w:val="18"/>
                <w:szCs w:val="18"/>
              </w:rPr>
            </w:pPr>
            <w:r>
              <w:rPr>
                <w:rFonts w:ascii="宋体" w:hAnsi="宋体" w:cs="宋体" w:eastAsia="宋体" w:hint="default"/>
                <w:sz w:val="18"/>
                <w:szCs w:val="18"/>
              </w:rPr>
              <w:t>外自然人 持股</w:t>
            </w:r>
          </w:p>
        </w:tc>
        <w:tc>
          <w:tcPr>
            <w:tcW w:w="1206"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12" w:space="0" w:color="000000"/>
            </w:tcBorders>
          </w:tcPr>
          <w:p>
            <w:pPr/>
          </w:p>
        </w:tc>
      </w:tr>
      <w:tr>
        <w:trPr>
          <w:trHeight w:val="715" w:hRule="exact"/>
        </w:trPr>
        <w:tc>
          <w:tcPr>
            <w:tcW w:w="9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二、无限</w:t>
            </w:r>
          </w:p>
          <w:p>
            <w:pPr>
              <w:pStyle w:val="TableParagraph"/>
              <w:spacing w:line="240" w:lineRule="auto"/>
              <w:ind w:left="93" w:right="98"/>
              <w:jc w:val="left"/>
              <w:rPr>
                <w:rFonts w:ascii="宋体" w:hAnsi="宋体" w:cs="宋体" w:eastAsia="宋体" w:hint="default"/>
                <w:sz w:val="18"/>
                <w:szCs w:val="18"/>
              </w:rPr>
            </w:pPr>
            <w:r>
              <w:rPr>
                <w:rFonts w:ascii="宋体" w:hAnsi="宋体" w:cs="宋体" w:eastAsia="宋体" w:hint="default"/>
                <w:sz w:val="18"/>
                <w:szCs w:val="18"/>
              </w:rPr>
              <w:t>售条件流 通股份</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104,991,494</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62.63</w:t>
            </w:r>
          </w:p>
        </w:tc>
        <w:tc>
          <w:tcPr>
            <w:tcW w:w="3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52,495,747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52,495,747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125,286,720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230,278,214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335,269,708</w:t>
            </w:r>
          </w:p>
        </w:tc>
        <w:tc>
          <w:tcPr>
            <w:tcW w:w="4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100</w:t>
            </w:r>
          </w:p>
        </w:tc>
      </w:tr>
      <w:tr>
        <w:trPr>
          <w:trHeight w:val="481" w:hRule="exact"/>
        </w:trPr>
        <w:tc>
          <w:tcPr>
            <w:tcW w:w="9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人民币</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104,991,494</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62.63</w:t>
            </w:r>
          </w:p>
        </w:tc>
        <w:tc>
          <w:tcPr>
            <w:tcW w:w="3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52,495,747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52,495,747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125,286,720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230,278,214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335,269,708</w:t>
            </w:r>
          </w:p>
        </w:tc>
        <w:tc>
          <w:tcPr>
            <w:tcW w:w="4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1"/>
              <w:jc w:val="right"/>
              <w:rPr>
                <w:rFonts w:ascii="宋体" w:hAnsi="宋体" w:cs="宋体" w:eastAsia="宋体" w:hint="default"/>
                <w:sz w:val="18"/>
                <w:szCs w:val="18"/>
              </w:rPr>
            </w:pPr>
            <w:r>
              <w:rPr>
                <w:rFonts w:ascii="宋体"/>
                <w:sz w:val="18"/>
              </w:rPr>
              <w:t>100</w:t>
            </w:r>
          </w:p>
        </w:tc>
      </w:tr>
      <w:tr>
        <w:trPr>
          <w:trHeight w:val="725" w:hRule="exact"/>
        </w:trPr>
        <w:tc>
          <w:tcPr>
            <w:tcW w:w="936" w:type="dxa"/>
            <w:tcBorders>
              <w:top w:val="single" w:sz="6" w:space="0" w:color="000000"/>
              <w:left w:val="single" w:sz="12" w:space="0" w:color="000000"/>
              <w:bottom w:val="single" w:sz="12"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境内上</w:t>
            </w:r>
          </w:p>
          <w:p>
            <w:pPr>
              <w:pStyle w:val="TableParagraph"/>
              <w:spacing w:line="240" w:lineRule="auto"/>
              <w:ind w:left="93" w:right="98"/>
              <w:jc w:val="left"/>
              <w:rPr>
                <w:rFonts w:ascii="宋体" w:hAnsi="宋体" w:cs="宋体" w:eastAsia="宋体" w:hint="default"/>
                <w:sz w:val="18"/>
                <w:szCs w:val="18"/>
              </w:rPr>
            </w:pPr>
            <w:r>
              <w:rPr>
                <w:rFonts w:ascii="宋体" w:hAnsi="宋体" w:cs="宋体" w:eastAsia="宋体" w:hint="default"/>
                <w:sz w:val="18"/>
                <w:szCs w:val="18"/>
              </w:rPr>
              <w:t>市的外资 股</w:t>
            </w:r>
          </w:p>
        </w:tc>
        <w:tc>
          <w:tcPr>
            <w:tcW w:w="1206" w:type="dxa"/>
            <w:tcBorders>
              <w:top w:val="single" w:sz="6" w:space="0" w:color="000000"/>
              <w:left w:val="single" w:sz="6" w:space="0" w:color="000000"/>
              <w:bottom w:val="single" w:sz="12" w:space="0" w:color="000000"/>
              <w:right w:val="single" w:sz="6" w:space="0" w:color="000000"/>
            </w:tcBorders>
          </w:tcPr>
          <w:p>
            <w:pPr/>
          </w:p>
        </w:tc>
        <w:tc>
          <w:tcPr>
            <w:tcW w:w="666" w:type="dxa"/>
            <w:tcBorders>
              <w:top w:val="single" w:sz="6" w:space="0" w:color="000000"/>
              <w:left w:val="single" w:sz="6" w:space="0" w:color="000000"/>
              <w:bottom w:val="single" w:sz="12" w:space="0" w:color="000000"/>
              <w:right w:val="single" w:sz="6" w:space="0" w:color="000000"/>
            </w:tcBorders>
          </w:tcPr>
          <w:p>
            <w:pPr/>
          </w:p>
        </w:tc>
        <w:tc>
          <w:tcPr>
            <w:tcW w:w="396" w:type="dxa"/>
            <w:tcBorders>
              <w:top w:val="single" w:sz="6" w:space="0" w:color="000000"/>
              <w:left w:val="single" w:sz="6" w:space="0" w:color="000000"/>
              <w:bottom w:val="single" w:sz="12" w:space="0" w:color="000000"/>
              <w:right w:val="single" w:sz="6" w:space="0" w:color="000000"/>
            </w:tcBorders>
          </w:tcPr>
          <w:p>
            <w:pPr/>
          </w:p>
        </w:tc>
        <w:tc>
          <w:tcPr>
            <w:tcW w:w="1116" w:type="dxa"/>
            <w:tcBorders>
              <w:top w:val="single" w:sz="6" w:space="0" w:color="000000"/>
              <w:left w:val="single" w:sz="6" w:space="0" w:color="000000"/>
              <w:bottom w:val="single" w:sz="12" w:space="0" w:color="000000"/>
              <w:right w:val="single" w:sz="6" w:space="0" w:color="000000"/>
            </w:tcBorders>
          </w:tcPr>
          <w:p>
            <w:pPr/>
          </w:p>
        </w:tc>
        <w:tc>
          <w:tcPr>
            <w:tcW w:w="1116" w:type="dxa"/>
            <w:tcBorders>
              <w:top w:val="single" w:sz="6" w:space="0" w:color="000000"/>
              <w:left w:val="single" w:sz="6" w:space="0" w:color="000000"/>
              <w:bottom w:val="single" w:sz="12" w:space="0" w:color="000000"/>
              <w:right w:val="single" w:sz="6" w:space="0" w:color="000000"/>
            </w:tcBorders>
          </w:tcPr>
          <w:p>
            <w:pPr/>
          </w:p>
        </w:tc>
        <w:tc>
          <w:tcPr>
            <w:tcW w:w="1296" w:type="dxa"/>
            <w:tcBorders>
              <w:top w:val="single" w:sz="6" w:space="0" w:color="000000"/>
              <w:left w:val="single" w:sz="6" w:space="0" w:color="000000"/>
              <w:bottom w:val="single" w:sz="12" w:space="0" w:color="000000"/>
              <w:right w:val="single" w:sz="6" w:space="0" w:color="000000"/>
            </w:tcBorders>
          </w:tcPr>
          <w:p>
            <w:pPr/>
          </w:p>
        </w:tc>
        <w:tc>
          <w:tcPr>
            <w:tcW w:w="1206" w:type="dxa"/>
            <w:tcBorders>
              <w:top w:val="single" w:sz="6" w:space="0" w:color="000000"/>
              <w:left w:val="single" w:sz="6" w:space="0" w:color="000000"/>
              <w:bottom w:val="single" w:sz="12" w:space="0" w:color="000000"/>
              <w:right w:val="single" w:sz="6" w:space="0" w:color="000000"/>
            </w:tcBorders>
          </w:tcPr>
          <w:p>
            <w:pPr/>
          </w:p>
        </w:tc>
        <w:tc>
          <w:tcPr>
            <w:tcW w:w="1206" w:type="dxa"/>
            <w:tcBorders>
              <w:top w:val="single" w:sz="6" w:space="0" w:color="000000"/>
              <w:left w:val="single" w:sz="6" w:space="0" w:color="000000"/>
              <w:bottom w:val="single" w:sz="12" w:space="0" w:color="000000"/>
              <w:right w:val="single" w:sz="6" w:space="0" w:color="000000"/>
            </w:tcBorders>
          </w:tcPr>
          <w:p>
            <w:pPr/>
          </w:p>
        </w:tc>
        <w:tc>
          <w:tcPr>
            <w:tcW w:w="486"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600" w:bottom="280" w:left="1120" w:right="880"/>
        </w:sectPr>
      </w:pPr>
    </w:p>
    <w:p>
      <w:pPr>
        <w:spacing w:line="240" w:lineRule="auto" w:before="8"/>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936"/>
        <w:gridCol w:w="1206"/>
        <w:gridCol w:w="666"/>
        <w:gridCol w:w="396"/>
        <w:gridCol w:w="1116"/>
        <w:gridCol w:w="1116"/>
        <w:gridCol w:w="1296"/>
        <w:gridCol w:w="1206"/>
        <w:gridCol w:w="1206"/>
        <w:gridCol w:w="486"/>
      </w:tblGrid>
      <w:tr>
        <w:trPr>
          <w:trHeight w:val="724" w:hRule="exact"/>
        </w:trPr>
        <w:tc>
          <w:tcPr>
            <w:tcW w:w="936" w:type="dxa"/>
            <w:tcBorders>
              <w:top w:val="single" w:sz="12"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境外上</w:t>
            </w:r>
          </w:p>
          <w:p>
            <w:pPr>
              <w:pStyle w:val="TableParagraph"/>
              <w:spacing w:line="232" w:lineRule="exact" w:before="24"/>
              <w:ind w:left="93" w:right="98"/>
              <w:jc w:val="left"/>
              <w:rPr>
                <w:rFonts w:ascii="宋体" w:hAnsi="宋体" w:cs="宋体" w:eastAsia="宋体" w:hint="default"/>
                <w:sz w:val="18"/>
                <w:szCs w:val="18"/>
              </w:rPr>
            </w:pPr>
            <w:r>
              <w:rPr>
                <w:rFonts w:ascii="宋体" w:hAnsi="宋体" w:cs="宋体" w:eastAsia="宋体" w:hint="default"/>
                <w:sz w:val="18"/>
                <w:szCs w:val="18"/>
              </w:rPr>
              <w:t>市的外资 股</w:t>
            </w:r>
          </w:p>
        </w:tc>
        <w:tc>
          <w:tcPr>
            <w:tcW w:w="1206" w:type="dxa"/>
            <w:tcBorders>
              <w:top w:val="single" w:sz="12" w:space="0" w:color="000000"/>
              <w:left w:val="single" w:sz="6" w:space="0" w:color="000000"/>
              <w:bottom w:val="single" w:sz="6" w:space="0" w:color="000000"/>
              <w:right w:val="single" w:sz="6" w:space="0" w:color="000000"/>
            </w:tcBorders>
          </w:tcPr>
          <w:p>
            <w:pPr/>
          </w:p>
        </w:tc>
        <w:tc>
          <w:tcPr>
            <w:tcW w:w="666" w:type="dxa"/>
            <w:tcBorders>
              <w:top w:val="single" w:sz="12" w:space="0" w:color="000000"/>
              <w:left w:val="single" w:sz="6" w:space="0" w:color="000000"/>
              <w:bottom w:val="single" w:sz="6" w:space="0" w:color="000000"/>
              <w:right w:val="single" w:sz="6" w:space="0" w:color="000000"/>
            </w:tcBorders>
          </w:tcPr>
          <w:p>
            <w:pPr/>
          </w:p>
        </w:tc>
        <w:tc>
          <w:tcPr>
            <w:tcW w:w="396" w:type="dxa"/>
            <w:tcBorders>
              <w:top w:val="single" w:sz="12" w:space="0" w:color="000000"/>
              <w:left w:val="single" w:sz="6" w:space="0" w:color="000000"/>
              <w:bottom w:val="single" w:sz="6" w:space="0" w:color="000000"/>
              <w:right w:val="single" w:sz="6" w:space="0" w:color="000000"/>
            </w:tcBorders>
          </w:tcPr>
          <w:p>
            <w:pPr/>
          </w:p>
        </w:tc>
        <w:tc>
          <w:tcPr>
            <w:tcW w:w="1116" w:type="dxa"/>
            <w:tcBorders>
              <w:top w:val="single" w:sz="12" w:space="0" w:color="000000"/>
              <w:left w:val="single" w:sz="6" w:space="0" w:color="000000"/>
              <w:bottom w:val="single" w:sz="6" w:space="0" w:color="000000"/>
              <w:right w:val="single" w:sz="6" w:space="0" w:color="000000"/>
            </w:tcBorders>
          </w:tcPr>
          <w:p>
            <w:pPr/>
          </w:p>
        </w:tc>
        <w:tc>
          <w:tcPr>
            <w:tcW w:w="1116" w:type="dxa"/>
            <w:tcBorders>
              <w:top w:val="single" w:sz="12" w:space="0" w:color="000000"/>
              <w:left w:val="single" w:sz="6" w:space="0" w:color="000000"/>
              <w:bottom w:val="single" w:sz="6" w:space="0" w:color="000000"/>
              <w:right w:val="single" w:sz="6" w:space="0" w:color="000000"/>
            </w:tcBorders>
          </w:tcPr>
          <w:p>
            <w:pPr/>
          </w:p>
        </w:tc>
        <w:tc>
          <w:tcPr>
            <w:tcW w:w="1296" w:type="dxa"/>
            <w:tcBorders>
              <w:top w:val="single" w:sz="12" w:space="0" w:color="000000"/>
              <w:left w:val="single" w:sz="6" w:space="0" w:color="000000"/>
              <w:bottom w:val="single" w:sz="6" w:space="0" w:color="000000"/>
              <w:right w:val="single" w:sz="6" w:space="0" w:color="000000"/>
            </w:tcBorders>
          </w:tcPr>
          <w:p>
            <w:pPr/>
          </w:p>
        </w:tc>
        <w:tc>
          <w:tcPr>
            <w:tcW w:w="1206" w:type="dxa"/>
            <w:tcBorders>
              <w:top w:val="single" w:sz="12" w:space="0" w:color="000000"/>
              <w:left w:val="single" w:sz="6" w:space="0" w:color="000000"/>
              <w:bottom w:val="single" w:sz="6" w:space="0" w:color="000000"/>
              <w:right w:val="single" w:sz="6" w:space="0" w:color="000000"/>
            </w:tcBorders>
          </w:tcPr>
          <w:p>
            <w:pPr/>
          </w:p>
        </w:tc>
        <w:tc>
          <w:tcPr>
            <w:tcW w:w="1206" w:type="dxa"/>
            <w:tcBorders>
              <w:top w:val="single" w:sz="12" w:space="0" w:color="000000"/>
              <w:left w:val="single" w:sz="6" w:space="0" w:color="000000"/>
              <w:bottom w:val="single" w:sz="6" w:space="0" w:color="000000"/>
              <w:right w:val="single" w:sz="6" w:space="0" w:color="000000"/>
            </w:tcBorders>
          </w:tcPr>
          <w:p>
            <w:pPr/>
          </w:p>
        </w:tc>
        <w:tc>
          <w:tcPr>
            <w:tcW w:w="486" w:type="dxa"/>
            <w:tcBorders>
              <w:top w:val="single" w:sz="12" w:space="0" w:color="000000"/>
              <w:left w:val="single" w:sz="6" w:space="0" w:color="000000"/>
              <w:bottom w:val="single" w:sz="6" w:space="0" w:color="000000"/>
              <w:right w:val="single" w:sz="12" w:space="0" w:color="000000"/>
            </w:tcBorders>
          </w:tcPr>
          <w:p>
            <w:pPr/>
          </w:p>
        </w:tc>
      </w:tr>
      <w:tr>
        <w:trPr>
          <w:trHeight w:val="248" w:hRule="exact"/>
        </w:trPr>
        <w:tc>
          <w:tcPr>
            <w:tcW w:w="93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06"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12" w:space="0" w:color="000000"/>
            </w:tcBorders>
          </w:tcPr>
          <w:p>
            <w:pPr/>
          </w:p>
        </w:tc>
      </w:tr>
      <w:tr>
        <w:trPr>
          <w:trHeight w:val="490" w:hRule="exact"/>
        </w:trPr>
        <w:tc>
          <w:tcPr>
            <w:tcW w:w="936"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三、股份</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总数</w:t>
            </w:r>
          </w:p>
        </w:tc>
        <w:tc>
          <w:tcPr>
            <w:tcW w:w="1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167,634,854</w:t>
            </w:r>
          </w:p>
        </w:tc>
        <w:tc>
          <w:tcPr>
            <w:tcW w:w="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280" w:right="0"/>
              <w:jc w:val="left"/>
              <w:rPr>
                <w:rFonts w:ascii="宋体" w:hAnsi="宋体" w:cs="宋体" w:eastAsia="宋体" w:hint="default"/>
                <w:sz w:val="18"/>
                <w:szCs w:val="18"/>
              </w:rPr>
            </w:pPr>
            <w:r>
              <w:rPr>
                <w:rFonts w:ascii="宋体"/>
                <w:sz w:val="18"/>
              </w:rPr>
              <w:t>100</w:t>
            </w:r>
          </w:p>
        </w:tc>
        <w:tc>
          <w:tcPr>
            <w:tcW w:w="396" w:type="dxa"/>
            <w:tcBorders>
              <w:top w:val="single" w:sz="6" w:space="0" w:color="000000"/>
              <w:left w:val="single" w:sz="6" w:space="0" w:color="000000"/>
              <w:bottom w:val="single" w:sz="12" w:space="0" w:color="000000"/>
              <w:right w:val="single" w:sz="6" w:space="0" w:color="000000"/>
            </w:tcBorders>
          </w:tcPr>
          <w:p>
            <w:pP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83,817,427</w:t>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83,817,427</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0.0</w:t>
            </w:r>
          </w:p>
        </w:tc>
        <w:tc>
          <w:tcPr>
            <w:tcW w:w="1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167,634,854</w:t>
            </w:r>
          </w:p>
        </w:tc>
        <w:tc>
          <w:tcPr>
            <w:tcW w:w="1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335,269,708</w:t>
            </w:r>
          </w:p>
        </w:tc>
        <w:tc>
          <w:tcPr>
            <w:tcW w:w="4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100</w:t>
            </w:r>
          </w:p>
        </w:tc>
      </w:tr>
    </w:tbl>
    <w:p>
      <w:pPr>
        <w:spacing w:line="240" w:lineRule="auto" w:before="4"/>
        <w:rPr>
          <w:rFonts w:ascii="宋体" w:hAnsi="宋体" w:cs="宋体" w:eastAsia="宋体" w:hint="default"/>
          <w:sz w:val="7"/>
          <w:szCs w:val="7"/>
        </w:rPr>
      </w:pPr>
    </w:p>
    <w:p>
      <w:pPr>
        <w:pStyle w:val="BodyText"/>
        <w:spacing w:line="280" w:lineRule="auto" w:before="35"/>
        <w:ind w:left="660" w:right="0" w:hanging="421"/>
        <w:jc w:val="left"/>
      </w:pPr>
      <w:r>
        <w:rPr/>
        <w:t>股份变动的批准情况 </w:t>
      </w:r>
      <w:r>
        <w:rPr>
          <w:spacing w:val="-3"/>
        </w:rPr>
        <w:t>1、根据《科达集团股份有限公司股权分置改革方案》中的承诺，经公司申请，广饶县金润投资有</w:t>
      </w:r>
    </w:p>
    <w:p>
      <w:pPr>
        <w:pStyle w:val="BodyText"/>
        <w:spacing w:line="240" w:lineRule="auto" w:before="10"/>
        <w:ind w:left="240" w:right="0"/>
        <w:jc w:val="left"/>
      </w:pPr>
      <w:r>
        <w:rPr/>
        <w:t>限公司、山东科达集团有限公司持有的公司股份于</w:t>
      </w:r>
      <w:r>
        <w:rPr>
          <w:spacing w:val="-59"/>
        </w:rPr>
        <w:t> </w:t>
      </w:r>
      <w:r>
        <w:rPr/>
        <w:t>2009</w:t>
      </w:r>
      <w:r>
        <w:rPr>
          <w:spacing w:val="-58"/>
        </w:rPr>
        <w:t> </w:t>
      </w:r>
      <w:r>
        <w:rPr/>
        <w:t>年</w:t>
      </w:r>
      <w:r>
        <w:rPr>
          <w:spacing w:val="-60"/>
        </w:rPr>
        <w:t> </w:t>
      </w:r>
      <w:r>
        <w:rPr/>
        <w:t>4</w:t>
      </w:r>
      <w:r>
        <w:rPr>
          <w:spacing w:val="-58"/>
        </w:rPr>
        <w:t> </w:t>
      </w:r>
      <w:r>
        <w:rPr/>
        <w:t>月</w:t>
      </w:r>
      <w:r>
        <w:rPr>
          <w:spacing w:val="-60"/>
        </w:rPr>
        <w:t> </w:t>
      </w:r>
      <w:r>
        <w:rPr/>
        <w:t>7</w:t>
      </w:r>
      <w:r>
        <w:rPr>
          <w:spacing w:val="-58"/>
        </w:rPr>
        <w:t> </w:t>
      </w:r>
      <w:r>
        <w:rPr/>
        <w:t>日起上市流通。</w:t>
      </w:r>
    </w:p>
    <w:p>
      <w:pPr>
        <w:pStyle w:val="BodyText"/>
        <w:spacing w:line="240" w:lineRule="auto" w:before="44"/>
        <w:ind w:left="660" w:right="0"/>
        <w:jc w:val="left"/>
      </w:pPr>
      <w:r>
        <w:rPr/>
        <w:t>2</w:t>
      </w:r>
      <w:r>
        <w:rPr>
          <w:spacing w:val="-104"/>
        </w:rPr>
        <w:t>、</w:t>
      </w:r>
      <w:r>
        <w:rPr>
          <w:spacing w:val="-1"/>
        </w:rPr>
        <w:t>公司</w:t>
      </w:r>
      <w:r>
        <w:rPr/>
        <w:t>于</w:t>
      </w:r>
      <w:r>
        <w:rPr>
          <w:spacing w:val="-53"/>
        </w:rPr>
        <w:t> </w:t>
      </w:r>
      <w:r>
        <w:rPr>
          <w:spacing w:val="-1"/>
        </w:rPr>
        <w:t>200</w:t>
      </w:r>
      <w:r>
        <w:rPr/>
        <w:t>9</w:t>
      </w:r>
      <w:r>
        <w:rPr>
          <w:spacing w:val="-52"/>
        </w:rPr>
        <w:t> </w:t>
      </w:r>
      <w:r>
        <w:rPr/>
        <w:t>年</w:t>
      </w:r>
      <w:r>
        <w:rPr>
          <w:spacing w:val="-54"/>
        </w:rPr>
        <w:t> </w:t>
      </w:r>
      <w:r>
        <w:rPr/>
        <w:t>5</w:t>
      </w:r>
      <w:r>
        <w:rPr>
          <w:spacing w:val="-53"/>
        </w:rPr>
        <w:t> </w:t>
      </w:r>
      <w:r>
        <w:rPr/>
        <w:t>月</w:t>
      </w:r>
      <w:r>
        <w:rPr>
          <w:spacing w:val="-53"/>
        </w:rPr>
        <w:t> </w:t>
      </w:r>
      <w:r>
        <w:rPr>
          <w:spacing w:val="-1"/>
        </w:rPr>
        <w:t>2</w:t>
      </w:r>
      <w:r>
        <w:rPr/>
        <w:t>2</w:t>
      </w:r>
      <w:r>
        <w:rPr>
          <w:spacing w:val="-52"/>
        </w:rPr>
        <w:t> </w:t>
      </w:r>
      <w:r>
        <w:rPr>
          <w:spacing w:val="-1"/>
        </w:rPr>
        <w:t>日召</w:t>
      </w:r>
      <w:r>
        <w:rPr/>
        <w:t>开</w:t>
      </w:r>
      <w:r>
        <w:rPr>
          <w:spacing w:val="-54"/>
        </w:rPr>
        <w:t> </w:t>
      </w:r>
      <w:r>
        <w:rPr>
          <w:spacing w:val="-1"/>
        </w:rPr>
        <w:t>200</w:t>
      </w:r>
      <w:r>
        <w:rPr/>
        <w:t>8</w:t>
      </w:r>
      <w:r>
        <w:rPr>
          <w:spacing w:val="-52"/>
        </w:rPr>
        <w:t> </w:t>
      </w:r>
      <w:r>
        <w:rPr>
          <w:spacing w:val="-1"/>
        </w:rPr>
        <w:t>年度</w:t>
      </w:r>
      <w:r>
        <w:rPr>
          <w:spacing w:val="-2"/>
        </w:rPr>
        <w:t>股</w:t>
      </w:r>
      <w:r>
        <w:rPr>
          <w:spacing w:val="-1"/>
        </w:rPr>
        <w:t>东大会审议通过了公</w:t>
      </w:r>
      <w:r>
        <w:rPr/>
        <w:t>司</w:t>
      </w:r>
      <w:r>
        <w:rPr>
          <w:spacing w:val="-53"/>
        </w:rPr>
        <w:t> </w:t>
      </w:r>
      <w:r>
        <w:rPr>
          <w:spacing w:val="-1"/>
        </w:rPr>
        <w:t>200</w:t>
      </w:r>
      <w:r>
        <w:rPr/>
        <w:t>8</w:t>
      </w:r>
      <w:r>
        <w:rPr>
          <w:spacing w:val="-52"/>
        </w:rPr>
        <w:t> </w:t>
      </w:r>
      <w:r>
        <w:rPr>
          <w:spacing w:val="-1"/>
        </w:rPr>
        <w:t>年度利</w:t>
      </w:r>
      <w:r>
        <w:rPr>
          <w:spacing w:val="-2"/>
        </w:rPr>
        <w:t>润</w:t>
      </w:r>
      <w:r>
        <w:rPr>
          <w:spacing w:val="-1"/>
        </w:rPr>
        <w:t>分配方案和资</w:t>
      </w:r>
      <w:r>
        <w:rPr/>
      </w:r>
    </w:p>
    <w:p>
      <w:pPr>
        <w:pStyle w:val="BodyText"/>
        <w:spacing w:line="240" w:lineRule="auto" w:before="45"/>
        <w:ind w:left="240" w:right="0"/>
        <w:jc w:val="left"/>
      </w:pPr>
      <w:r>
        <w:rPr/>
        <w:t>本公积转增股本方案：以</w:t>
      </w:r>
      <w:r>
        <w:rPr>
          <w:spacing w:val="-60"/>
        </w:rPr>
        <w:t> </w:t>
      </w:r>
      <w:r>
        <w:rPr/>
        <w:t>2008</w:t>
      </w:r>
      <w:r>
        <w:rPr>
          <w:spacing w:val="-59"/>
        </w:rPr>
        <w:t> </w:t>
      </w:r>
      <w:r>
        <w:rPr/>
        <w:t>年期末的股本总额</w:t>
      </w:r>
      <w:r>
        <w:rPr>
          <w:spacing w:val="-60"/>
        </w:rPr>
        <w:t> </w:t>
      </w:r>
      <w:r>
        <w:rPr/>
        <w:t>167634854</w:t>
      </w:r>
      <w:r>
        <w:rPr>
          <w:spacing w:val="-59"/>
        </w:rPr>
        <w:t> </w:t>
      </w:r>
      <w:r>
        <w:rPr/>
        <w:t>股为基数，向全体股东每</w:t>
      </w:r>
      <w:r>
        <w:rPr>
          <w:spacing w:val="-60"/>
        </w:rPr>
        <w:t> </w:t>
      </w:r>
      <w:r>
        <w:rPr/>
        <w:t>10</w:t>
      </w:r>
      <w:r>
        <w:rPr>
          <w:spacing w:val="-59"/>
        </w:rPr>
        <w:t> </w:t>
      </w:r>
      <w:r>
        <w:rPr/>
        <w:t>股送红股</w:t>
      </w:r>
      <w:r>
        <w:rPr>
          <w:spacing w:val="-60"/>
        </w:rPr>
        <w:t> </w:t>
      </w:r>
      <w:r>
        <w:rPr/>
        <w:t>5</w:t>
      </w:r>
    </w:p>
    <w:p>
      <w:pPr>
        <w:pStyle w:val="BodyText"/>
        <w:spacing w:line="240" w:lineRule="auto" w:before="45"/>
        <w:ind w:left="240" w:right="0"/>
        <w:jc w:val="left"/>
      </w:pPr>
      <w:r>
        <w:rPr/>
        <w:t>股派发现金</w:t>
      </w:r>
      <w:r>
        <w:rPr>
          <w:spacing w:val="-57"/>
        </w:rPr>
        <w:t> </w:t>
      </w:r>
      <w:r>
        <w:rPr/>
        <w:t>0.6</w:t>
      </w:r>
      <w:r>
        <w:rPr>
          <w:spacing w:val="-56"/>
        </w:rPr>
        <w:t> </w:t>
      </w:r>
      <w:r>
        <w:rPr>
          <w:spacing w:val="-6"/>
        </w:rPr>
        <w:t>元（含税）；资本公积转增股本，以</w:t>
      </w:r>
      <w:r>
        <w:rPr>
          <w:spacing w:val="-57"/>
        </w:rPr>
        <w:t> </w:t>
      </w:r>
      <w:r>
        <w:rPr/>
        <w:t>2008</w:t>
      </w:r>
      <w:r>
        <w:rPr>
          <w:spacing w:val="-56"/>
        </w:rPr>
        <w:t> </w:t>
      </w:r>
      <w:r>
        <w:rPr/>
        <w:t>年期末的股本总额</w:t>
      </w:r>
      <w:r>
        <w:rPr>
          <w:spacing w:val="-57"/>
        </w:rPr>
        <w:t> </w:t>
      </w:r>
      <w:r>
        <w:rPr/>
        <w:t>167634854</w:t>
      </w:r>
      <w:r>
        <w:rPr>
          <w:spacing w:val="-56"/>
        </w:rPr>
        <w:t> </w:t>
      </w:r>
      <w:r>
        <w:rPr>
          <w:spacing w:val="-5"/>
        </w:rPr>
        <w:t>股为基数，向</w:t>
      </w:r>
    </w:p>
    <w:p>
      <w:pPr>
        <w:pStyle w:val="BodyText"/>
        <w:spacing w:line="240" w:lineRule="auto" w:before="44"/>
        <w:ind w:left="240" w:right="0"/>
        <w:jc w:val="left"/>
      </w:pPr>
      <w:r>
        <w:rPr/>
        <w:t>全体股东每</w:t>
      </w:r>
      <w:r>
        <w:rPr>
          <w:spacing w:val="-56"/>
        </w:rPr>
        <w:t> </w:t>
      </w:r>
      <w:r>
        <w:rPr/>
        <w:t>10</w:t>
      </w:r>
      <w:r>
        <w:rPr>
          <w:spacing w:val="-55"/>
        </w:rPr>
        <w:t> </w:t>
      </w:r>
      <w:r>
        <w:rPr/>
        <w:t>股转增</w:t>
      </w:r>
      <w:r>
        <w:rPr>
          <w:spacing w:val="-57"/>
        </w:rPr>
        <w:t> </w:t>
      </w:r>
      <w:r>
        <w:rPr/>
        <w:t>5</w:t>
      </w:r>
      <w:r>
        <w:rPr>
          <w:spacing w:val="-55"/>
        </w:rPr>
        <w:t> </w:t>
      </w:r>
      <w:r>
        <w:rPr/>
        <w:t>股。</w:t>
      </w:r>
    </w:p>
    <w:p>
      <w:pPr>
        <w:spacing w:line="240" w:lineRule="auto" w:before="13"/>
        <w:rPr>
          <w:rFonts w:ascii="宋体" w:hAnsi="宋体" w:cs="宋体" w:eastAsia="宋体" w:hint="default"/>
          <w:sz w:val="27"/>
          <w:szCs w:val="27"/>
        </w:rPr>
      </w:pPr>
    </w:p>
    <w:p>
      <w:pPr>
        <w:pStyle w:val="BodyText"/>
        <w:spacing w:line="240" w:lineRule="auto"/>
        <w:ind w:left="240" w:right="0"/>
        <w:jc w:val="left"/>
      </w:pPr>
      <w:r>
        <w:rPr/>
        <w:t>股份变动的过户情况</w:t>
      </w:r>
    </w:p>
    <w:p>
      <w:pPr>
        <w:pStyle w:val="BodyText"/>
        <w:spacing w:line="240" w:lineRule="auto" w:before="44"/>
        <w:ind w:left="660" w:right="0"/>
        <w:jc w:val="left"/>
      </w:pPr>
      <w:r>
        <w:rPr/>
        <w:t>公司董事会于</w:t>
      </w:r>
      <w:r>
        <w:rPr>
          <w:spacing w:val="-54"/>
        </w:rPr>
        <w:t> </w:t>
      </w:r>
      <w:r>
        <w:rPr/>
        <w:t>2009</w:t>
      </w:r>
      <w:r>
        <w:rPr>
          <w:spacing w:val="-54"/>
        </w:rPr>
        <w:t> </w:t>
      </w:r>
      <w:r>
        <w:rPr/>
        <w:t>年</w:t>
      </w:r>
      <w:r>
        <w:rPr>
          <w:spacing w:val="-54"/>
        </w:rPr>
        <w:t> </w:t>
      </w:r>
      <w:r>
        <w:rPr/>
        <w:t>6</w:t>
      </w:r>
      <w:r>
        <w:rPr>
          <w:spacing w:val="-53"/>
        </w:rPr>
        <w:t> </w:t>
      </w:r>
      <w:r>
        <w:rPr/>
        <w:t>月</w:t>
      </w:r>
      <w:r>
        <w:rPr>
          <w:spacing w:val="-55"/>
        </w:rPr>
        <w:t> </w:t>
      </w:r>
      <w:r>
        <w:rPr/>
        <w:t>15</w:t>
      </w:r>
      <w:r>
        <w:rPr>
          <w:spacing w:val="-53"/>
        </w:rPr>
        <w:t> </w:t>
      </w:r>
      <w:r>
        <w:rPr/>
        <w:t>日在《中国证券报》、《上海证券报》、《证券时报》刊登《2008</w:t>
      </w:r>
    </w:p>
    <w:p>
      <w:pPr>
        <w:pStyle w:val="BodyText"/>
        <w:spacing w:line="240" w:lineRule="auto" w:before="45"/>
        <w:ind w:left="240" w:right="0"/>
        <w:jc w:val="left"/>
      </w:pPr>
      <w:r>
        <w:rPr>
          <w:spacing w:val="-3"/>
        </w:rPr>
        <w:t>年度利润分配及公积金转增股份实施公告》，以</w:t>
      </w:r>
      <w:r>
        <w:rPr>
          <w:spacing w:val="-53"/>
        </w:rPr>
        <w:t> </w:t>
      </w:r>
      <w:r>
        <w:rPr/>
        <w:t>2009</w:t>
      </w:r>
      <w:r>
        <w:rPr>
          <w:spacing w:val="-52"/>
        </w:rPr>
        <w:t> </w:t>
      </w:r>
      <w:r>
        <w:rPr/>
        <w:t>年</w:t>
      </w:r>
      <w:r>
        <w:rPr>
          <w:spacing w:val="-54"/>
        </w:rPr>
        <w:t> </w:t>
      </w:r>
      <w:r>
        <w:rPr/>
        <w:t>6</w:t>
      </w:r>
      <w:r>
        <w:rPr>
          <w:spacing w:val="-53"/>
        </w:rPr>
        <w:t> </w:t>
      </w:r>
      <w:r>
        <w:rPr/>
        <w:t>月</w:t>
      </w:r>
      <w:r>
        <w:rPr>
          <w:spacing w:val="-53"/>
        </w:rPr>
        <w:t> </w:t>
      </w:r>
      <w:r>
        <w:rPr/>
        <w:t>19</w:t>
      </w:r>
      <w:r>
        <w:rPr>
          <w:spacing w:val="-52"/>
        </w:rPr>
        <w:t> </w:t>
      </w:r>
      <w:r>
        <w:rPr>
          <w:spacing w:val="-3"/>
        </w:rPr>
        <w:t>日为股权登记日、6</w:t>
      </w:r>
      <w:r>
        <w:rPr>
          <w:spacing w:val="-53"/>
        </w:rPr>
        <w:t> </w:t>
      </w:r>
      <w:r>
        <w:rPr/>
        <w:t>月</w:t>
      </w:r>
      <w:r>
        <w:rPr>
          <w:spacing w:val="-53"/>
        </w:rPr>
        <w:t> </w:t>
      </w:r>
      <w:r>
        <w:rPr/>
        <w:t>22</w:t>
      </w:r>
      <w:r>
        <w:rPr>
          <w:spacing w:val="-52"/>
        </w:rPr>
        <w:t> </w:t>
      </w:r>
      <w:r>
        <w:rPr/>
        <w:t>日为除权除</w:t>
      </w:r>
    </w:p>
    <w:p>
      <w:pPr>
        <w:pStyle w:val="BodyText"/>
        <w:spacing w:line="278" w:lineRule="auto" w:before="45"/>
        <w:ind w:left="240" w:right="0"/>
        <w:jc w:val="left"/>
      </w:pPr>
      <w:r>
        <w:rPr/>
        <w:t>息日、6</w:t>
      </w:r>
      <w:r>
        <w:rPr>
          <w:spacing w:val="-57"/>
        </w:rPr>
        <w:t> </w:t>
      </w:r>
      <w:r>
        <w:rPr/>
        <w:t>月</w:t>
      </w:r>
      <w:r>
        <w:rPr>
          <w:spacing w:val="-59"/>
        </w:rPr>
        <w:t> </w:t>
      </w:r>
      <w:r>
        <w:rPr/>
        <w:t>23</w:t>
      </w:r>
      <w:r>
        <w:rPr>
          <w:spacing w:val="-57"/>
        </w:rPr>
        <w:t> </w:t>
      </w:r>
      <w:r>
        <w:rPr/>
        <w:t>日为新增股份上市日、6</w:t>
      </w:r>
      <w:r>
        <w:rPr>
          <w:spacing w:val="-58"/>
        </w:rPr>
        <w:t> </w:t>
      </w:r>
      <w:r>
        <w:rPr/>
        <w:t>月</w:t>
      </w:r>
      <w:r>
        <w:rPr>
          <w:spacing w:val="-58"/>
        </w:rPr>
        <w:t> </w:t>
      </w:r>
      <w:r>
        <w:rPr/>
        <w:t>26</w:t>
      </w:r>
      <w:r>
        <w:rPr>
          <w:spacing w:val="-57"/>
        </w:rPr>
        <w:t> </w:t>
      </w:r>
      <w:r>
        <w:rPr/>
        <w:t>日为现金红利发放日完成了</w:t>
      </w:r>
      <w:r>
        <w:rPr>
          <w:spacing w:val="-58"/>
        </w:rPr>
        <w:t> </w:t>
      </w:r>
      <w:r>
        <w:rPr/>
        <w:t>2008</w:t>
      </w:r>
      <w:r>
        <w:rPr>
          <w:spacing w:val="-57"/>
        </w:rPr>
        <w:t> </w:t>
      </w:r>
      <w:r>
        <w:rPr/>
        <w:t>年度利润分配及资本公</w:t>
      </w:r>
      <w:r>
        <w:rPr>
          <w:spacing w:val="-1"/>
        </w:rPr>
        <w:t> </w:t>
      </w:r>
      <w:r>
        <w:rPr/>
        <w:t>积转增股份工作。</w:t>
      </w:r>
    </w:p>
    <w:p>
      <w:pPr>
        <w:spacing w:line="240" w:lineRule="auto" w:before="7"/>
        <w:rPr>
          <w:rFonts w:ascii="宋体" w:hAnsi="宋体" w:cs="宋体" w:eastAsia="宋体" w:hint="default"/>
          <w:sz w:val="15"/>
          <w:szCs w:val="15"/>
        </w:rPr>
      </w:pPr>
    </w:p>
    <w:p>
      <w:pPr>
        <w:pStyle w:val="BodyText"/>
        <w:spacing w:line="274" w:lineRule="exact" w:before="35"/>
        <w:ind w:left="240" w:right="0"/>
        <w:jc w:val="left"/>
      </w:pPr>
      <w:r>
        <w:rPr/>
        <w:t>2、限售股份变动情况</w:t>
      </w:r>
    </w:p>
    <w:p>
      <w:pPr>
        <w:pStyle w:val="BodyText"/>
        <w:spacing w:line="274" w:lineRule="exact"/>
        <w:ind w:left="0" w:right="799"/>
        <w:jc w:val="right"/>
      </w:pPr>
      <w:r>
        <w:rPr/>
        <w:t>单位：股</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46"/>
        <w:gridCol w:w="1579"/>
        <w:gridCol w:w="1343"/>
        <w:gridCol w:w="1344"/>
        <w:gridCol w:w="1578"/>
        <w:gridCol w:w="1579"/>
        <w:gridCol w:w="1339"/>
      </w:tblGrid>
      <w:tr>
        <w:trPr>
          <w:trHeight w:val="568" w:hRule="exact"/>
        </w:trPr>
        <w:tc>
          <w:tcPr>
            <w:tcW w:w="124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152"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343"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4"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5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49"/>
              <w:jc w:val="right"/>
              <w:rPr>
                <w:rFonts w:ascii="宋体" w:hAnsi="宋体" w:cs="宋体" w:eastAsia="宋体" w:hint="default"/>
                <w:sz w:val="21"/>
                <w:szCs w:val="21"/>
              </w:rPr>
            </w:pPr>
            <w:r>
              <w:rPr>
                <w:rFonts w:ascii="宋体" w:hAnsi="宋体" w:cs="宋体" w:eastAsia="宋体" w:hint="default"/>
                <w:sz w:val="21"/>
                <w:szCs w:val="21"/>
              </w:rPr>
              <w:t>年末限售股数</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339"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6"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832" w:hRule="exact"/>
        </w:trPr>
        <w:tc>
          <w:tcPr>
            <w:tcW w:w="124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广饶县金</w:t>
            </w:r>
          </w:p>
          <w:p>
            <w:pPr>
              <w:pStyle w:val="TableParagraph"/>
              <w:spacing w:line="272" w:lineRule="exact" w:before="26"/>
              <w:ind w:left="93" w:right="288"/>
              <w:jc w:val="left"/>
              <w:rPr>
                <w:rFonts w:ascii="宋体" w:hAnsi="宋体" w:cs="宋体" w:eastAsia="宋体" w:hint="default"/>
                <w:sz w:val="21"/>
                <w:szCs w:val="21"/>
              </w:rPr>
            </w:pPr>
            <w:r>
              <w:rPr>
                <w:rFonts w:ascii="宋体" w:hAnsi="宋体" w:cs="宋体" w:eastAsia="宋体" w:hint="default"/>
                <w:sz w:val="21"/>
                <w:szCs w:val="21"/>
              </w:rPr>
              <w:t>润投资有 限公司</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31,850,600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7" w:right="0"/>
              <w:jc w:val="center"/>
              <w:rPr>
                <w:rFonts w:ascii="宋体" w:hAnsi="宋体" w:cs="宋体" w:eastAsia="宋体" w:hint="default"/>
                <w:sz w:val="21"/>
                <w:szCs w:val="21"/>
              </w:rPr>
            </w:pPr>
            <w:r>
              <w:rPr>
                <w:rFonts w:ascii="宋体"/>
                <w:sz w:val="21"/>
              </w:rPr>
              <w:t>31,850,600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股权分置改革</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7日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832" w:hRule="exact"/>
        </w:trPr>
        <w:tc>
          <w:tcPr>
            <w:tcW w:w="124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w:t>
            </w:r>
          </w:p>
          <w:p>
            <w:pPr>
              <w:pStyle w:val="TableParagraph"/>
              <w:spacing w:line="272" w:lineRule="exact" w:before="26"/>
              <w:ind w:left="93" w:right="288"/>
              <w:jc w:val="left"/>
              <w:rPr>
                <w:rFonts w:ascii="宋体" w:hAnsi="宋体" w:cs="宋体" w:eastAsia="宋体" w:hint="default"/>
                <w:sz w:val="21"/>
                <w:szCs w:val="21"/>
              </w:rPr>
            </w:pPr>
            <w:r>
              <w:rPr>
                <w:rFonts w:ascii="宋体" w:hAnsi="宋体" w:cs="宋体" w:eastAsia="宋体" w:hint="default"/>
                <w:sz w:val="21"/>
                <w:szCs w:val="21"/>
              </w:rPr>
              <w:t>集团有限 公司</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30,792,760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7" w:right="0"/>
              <w:jc w:val="center"/>
              <w:rPr>
                <w:rFonts w:ascii="宋体" w:hAnsi="宋体" w:cs="宋体" w:eastAsia="宋体" w:hint="default"/>
                <w:sz w:val="21"/>
                <w:szCs w:val="21"/>
              </w:rPr>
            </w:pPr>
            <w:r>
              <w:rPr>
                <w:rFonts w:ascii="宋体"/>
                <w:sz w:val="21"/>
              </w:rPr>
              <w:t>30,792,760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股权分置改革</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7日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49" w:hRule="exact"/>
        </w:trPr>
        <w:tc>
          <w:tcPr>
            <w:tcW w:w="1246" w:type="dxa"/>
            <w:tcBorders>
              <w:top w:val="single" w:sz="6" w:space="0" w:color="000000"/>
              <w:left w:val="single" w:sz="12" w:space="0" w:color="000000"/>
              <w:bottom w:val="single" w:sz="12" w:space="0" w:color="000000"/>
              <w:right w:val="single" w:sz="6" w:space="0" w:color="000000"/>
            </w:tcBorders>
          </w:tcPr>
          <w:p>
            <w:pPr>
              <w:pStyle w:val="TableParagraph"/>
              <w:spacing w:line="266"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right="97"/>
              <w:jc w:val="right"/>
              <w:rPr>
                <w:rFonts w:ascii="宋体" w:hAnsi="宋体" w:cs="宋体" w:eastAsia="宋体" w:hint="default"/>
                <w:sz w:val="21"/>
                <w:szCs w:val="21"/>
              </w:rPr>
            </w:pPr>
            <w:r>
              <w:rPr>
                <w:rFonts w:ascii="宋体"/>
                <w:spacing w:val="-1"/>
                <w:sz w:val="21"/>
              </w:rPr>
              <w:t>62,643,360</w:t>
            </w:r>
          </w:p>
        </w:tc>
        <w:tc>
          <w:tcPr>
            <w:tcW w:w="1343"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left="77" w:right="0"/>
              <w:jc w:val="center"/>
              <w:rPr>
                <w:rFonts w:ascii="宋体" w:hAnsi="宋体" w:cs="宋体" w:eastAsia="宋体" w:hint="default"/>
                <w:sz w:val="21"/>
                <w:szCs w:val="21"/>
              </w:rPr>
            </w:pPr>
            <w:r>
              <w:rPr>
                <w:rFonts w:ascii="宋体"/>
                <w:sz w:val="21"/>
              </w:rPr>
              <w:t>62,643,360</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right="100"/>
              <w:jc w:val="right"/>
              <w:rPr>
                <w:rFonts w:ascii="宋体" w:hAnsi="宋体" w:cs="宋体" w:eastAsia="宋体" w:hint="default"/>
                <w:sz w:val="21"/>
                <w:szCs w:val="21"/>
              </w:rPr>
            </w:pPr>
            <w:r>
              <w:rPr>
                <w:rFonts w:ascii="宋体"/>
                <w:sz w:val="21"/>
              </w:rPr>
              <w:t>0</w:t>
            </w:r>
          </w:p>
        </w:tc>
        <w:tc>
          <w:tcPr>
            <w:tcW w:w="1578"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right="98"/>
              <w:jc w:val="right"/>
              <w:rPr>
                <w:rFonts w:ascii="宋体" w:hAnsi="宋体" w:cs="宋体" w:eastAsia="宋体" w:hint="default"/>
                <w:sz w:val="21"/>
                <w:szCs w:val="21"/>
              </w:rPr>
            </w:pPr>
            <w:r>
              <w:rPr>
                <w:rFonts w:ascii="宋体"/>
                <w:sz w:val="21"/>
              </w:rPr>
              <w:t>0</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w:t>
            </w:r>
          </w:p>
        </w:tc>
        <w:tc>
          <w:tcPr>
            <w:tcW w:w="1339" w:type="dxa"/>
            <w:tcBorders>
              <w:top w:val="single" w:sz="6" w:space="0" w:color="000000"/>
              <w:left w:val="single" w:sz="6" w:space="0" w:color="000000"/>
              <w:bottom w:val="single" w:sz="12" w:space="0" w:color="000000"/>
              <w:right w:val="single" w:sz="12" w:space="0" w:color="000000"/>
            </w:tcBorders>
          </w:tcPr>
          <w:p>
            <w:pPr>
              <w:pStyle w:val="TableParagraph"/>
              <w:spacing w:line="266" w:lineRule="exact"/>
              <w:ind w:left="7" w:right="0"/>
              <w:jc w:val="center"/>
              <w:rPr>
                <w:rFonts w:ascii="宋体" w:hAnsi="宋体" w:cs="宋体" w:eastAsia="宋体" w:hint="default"/>
                <w:sz w:val="21"/>
                <w:szCs w:val="21"/>
              </w:rPr>
            </w:pPr>
            <w:r>
              <w:rPr>
                <w:rFonts w:ascii="宋体"/>
                <w:sz w:val="21"/>
              </w:rPr>
              <w:t>/</w:t>
            </w:r>
          </w:p>
        </w:tc>
      </w:tr>
    </w:tbl>
    <w:p>
      <w:pPr>
        <w:spacing w:line="240" w:lineRule="auto" w:before="4"/>
        <w:rPr>
          <w:rFonts w:ascii="宋体" w:hAnsi="宋体" w:cs="宋体" w:eastAsia="宋体" w:hint="default"/>
          <w:sz w:val="7"/>
          <w:szCs w:val="7"/>
        </w:rPr>
      </w:pPr>
    </w:p>
    <w:p>
      <w:pPr>
        <w:pStyle w:val="BodyText"/>
        <w:spacing w:line="278" w:lineRule="auto" w:before="35"/>
        <w:ind w:left="240" w:right="7399"/>
        <w:jc w:val="left"/>
      </w:pPr>
      <w:r>
        <w:rPr/>
        <w:t>(二)</w:t>
      </w:r>
      <w:r>
        <w:rPr>
          <w:spacing w:val="-1"/>
        </w:rPr>
        <w:t> </w:t>
      </w:r>
      <w:r>
        <w:rPr/>
        <w:t>证券发行与上市情况</w:t>
      </w:r>
      <w:r>
        <w:rPr/>
        <w:t> 1、前三年历次证券发行情况</w:t>
      </w:r>
    </w:p>
    <w:p>
      <w:pPr>
        <w:pStyle w:val="BodyText"/>
        <w:spacing w:line="280" w:lineRule="auto" w:before="12"/>
        <w:ind w:left="240" w:right="4144" w:firstLine="420"/>
        <w:jc w:val="left"/>
      </w:pPr>
      <w:r>
        <w:rPr/>
        <w:t>截止本报告期末至前三年，公司未有证券发行与上市情况。 2、公司股份总数及结构的变动情况</w:t>
      </w:r>
    </w:p>
    <w:p>
      <w:pPr>
        <w:pStyle w:val="BodyText"/>
        <w:spacing w:line="280" w:lineRule="auto" w:before="8"/>
        <w:ind w:left="240" w:right="5404" w:firstLine="420"/>
        <w:jc w:val="left"/>
      </w:pPr>
      <w:r>
        <w:rPr/>
        <w:t>公司股份总数及结构变动情况详见四（一）。 3、现存的内部职工股情况</w:t>
      </w:r>
    </w:p>
    <w:p>
      <w:pPr>
        <w:pStyle w:val="BodyText"/>
        <w:spacing w:line="240" w:lineRule="auto" w:before="10"/>
        <w:ind w:left="661" w:right="0"/>
        <w:jc w:val="left"/>
      </w:pPr>
      <w:r>
        <w:rPr/>
        <w:t>本报告期末公司无内部职工股。</w:t>
      </w:r>
    </w:p>
    <w:p>
      <w:pPr>
        <w:spacing w:after="0" w:line="240" w:lineRule="auto"/>
        <w:jc w:val="left"/>
        <w:sectPr>
          <w:pgSz w:w="11910" w:h="16840"/>
          <w:pgMar w:header="721" w:footer="722" w:top="1220" w:bottom="920" w:left="1120" w:right="500"/>
        </w:sectPr>
      </w:pP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21" w:footer="722" w:top="1220" w:bottom="920" w:left="1140" w:right="1140"/>
        </w:sectPr>
      </w:pPr>
    </w:p>
    <w:p>
      <w:pPr>
        <w:pStyle w:val="BodyText"/>
        <w:spacing w:line="240" w:lineRule="auto" w:before="35"/>
        <w:ind w:left="220" w:right="-18"/>
        <w:jc w:val="left"/>
      </w:pPr>
      <w:r>
        <w:rPr/>
        <w:t>(三)</w:t>
      </w:r>
      <w:r>
        <w:rPr>
          <w:spacing w:val="-2"/>
        </w:rPr>
        <w:t> </w:t>
      </w:r>
      <w:r>
        <w:rPr/>
        <w:t>股东和实际控制人情况</w:t>
      </w:r>
      <w:r>
        <w:rPr/>
        <w:t> 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4"/>
          <w:szCs w:val="24"/>
        </w:rPr>
      </w:pPr>
    </w:p>
    <w:p>
      <w:pPr>
        <w:pStyle w:val="BodyText"/>
        <w:spacing w:line="240" w:lineRule="auto"/>
        <w:ind w:left="220" w:right="0"/>
        <w:jc w:val="left"/>
      </w:pPr>
      <w:r>
        <w:rPr/>
        <w:t>单位：股</w:t>
      </w:r>
    </w:p>
    <w:p>
      <w:pPr>
        <w:spacing w:after="0" w:line="240" w:lineRule="auto"/>
        <w:jc w:val="left"/>
        <w:sectPr>
          <w:type w:val="continuous"/>
          <w:pgSz w:w="11910" w:h="16840"/>
          <w:pgMar w:top="1600" w:bottom="280" w:left="1140" w:right="1140"/>
          <w:cols w:num="2" w:equalWidth="0">
            <w:col w:w="2846" w:space="5557"/>
            <w:col w:w="122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99"/>
        <w:gridCol w:w="832"/>
        <w:gridCol w:w="475"/>
        <w:gridCol w:w="1036"/>
        <w:gridCol w:w="548"/>
        <w:gridCol w:w="421"/>
        <w:gridCol w:w="476"/>
        <w:gridCol w:w="1300"/>
        <w:gridCol w:w="1146"/>
        <w:gridCol w:w="1120"/>
      </w:tblGrid>
      <w:tr>
        <w:trPr>
          <w:trHeight w:val="386" w:hRule="exact"/>
        </w:trPr>
        <w:tc>
          <w:tcPr>
            <w:tcW w:w="4890" w:type="dxa"/>
            <w:gridSpan w:val="5"/>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4463" w:type="dxa"/>
            <w:gridSpan w:val="5"/>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right="91"/>
              <w:jc w:val="right"/>
              <w:rPr>
                <w:rFonts w:ascii="宋体" w:hAnsi="宋体" w:cs="宋体" w:eastAsia="宋体" w:hint="default"/>
                <w:sz w:val="21"/>
                <w:szCs w:val="21"/>
              </w:rPr>
            </w:pPr>
            <w:r>
              <w:rPr>
                <w:rFonts w:ascii="宋体" w:hAnsi="宋体" w:cs="宋体" w:eastAsia="宋体" w:hint="default"/>
                <w:sz w:val="21"/>
                <w:szCs w:val="21"/>
              </w:rPr>
              <w:t>51,473</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397" w:hRule="exact"/>
        </w:trPr>
        <w:tc>
          <w:tcPr>
            <w:tcW w:w="9353" w:type="dxa"/>
            <w:gridSpan w:val="10"/>
            <w:tcBorders>
              <w:top w:val="single" w:sz="4" w:space="0" w:color="000000"/>
              <w:left w:val="single" w:sz="12" w:space="0" w:color="000000"/>
              <w:bottom w:val="single" w:sz="4" w:space="0" w:color="000000"/>
              <w:right w:val="single" w:sz="12"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27" w:hRule="exact"/>
        </w:trPr>
        <w:tc>
          <w:tcPr>
            <w:tcW w:w="19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49" w:right="197"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434" w:right="223" w:hanging="210"/>
              <w:jc w:val="left"/>
              <w:rPr>
                <w:rFonts w:ascii="宋体" w:hAnsi="宋体" w:cs="宋体" w:eastAsia="宋体" w:hint="default"/>
                <w:sz w:val="21"/>
                <w:szCs w:val="21"/>
              </w:rPr>
            </w:pPr>
            <w:r>
              <w:rPr>
                <w:rFonts w:ascii="宋体" w:hAnsi="宋体" w:cs="宋体" w:eastAsia="宋体" w:hint="default"/>
                <w:sz w:val="21"/>
                <w:szCs w:val="21"/>
              </w:rPr>
              <w:t>报告期内 增减</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7"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2" w:lineRule="exact" w:before="26"/>
              <w:ind w:left="253" w:right="146" w:hanging="106"/>
              <w:jc w:val="left"/>
              <w:rPr>
                <w:rFonts w:ascii="宋体" w:hAnsi="宋体" w:cs="宋体" w:eastAsia="宋体" w:hint="default"/>
                <w:sz w:val="21"/>
                <w:szCs w:val="21"/>
              </w:rPr>
            </w:pPr>
            <w:r>
              <w:rPr>
                <w:rFonts w:ascii="宋体" w:hAnsi="宋体" w:cs="宋体" w:eastAsia="宋体" w:hint="default"/>
                <w:sz w:val="21"/>
                <w:szCs w:val="21"/>
              </w:rPr>
              <w:t>售条件股 份数量</w:t>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38" w:lineRule="exact"/>
              <w:ind w:left="134" w:right="0"/>
              <w:jc w:val="left"/>
              <w:rPr>
                <w:rFonts w:ascii="宋体" w:hAnsi="宋体" w:cs="宋体" w:eastAsia="宋体" w:hint="default"/>
                <w:sz w:val="21"/>
                <w:szCs w:val="21"/>
              </w:rPr>
            </w:pPr>
            <w:r>
              <w:rPr>
                <w:rFonts w:ascii="宋体" w:hAnsi="宋体" w:cs="宋体" w:eastAsia="宋体" w:hint="default"/>
                <w:sz w:val="21"/>
                <w:szCs w:val="21"/>
              </w:rPr>
              <w:t>质押或冻</w:t>
            </w:r>
          </w:p>
          <w:p>
            <w:pPr>
              <w:pStyle w:val="TableParagraph"/>
              <w:spacing w:line="272" w:lineRule="exact" w:before="26"/>
              <w:ind w:left="344" w:right="125" w:hanging="210"/>
              <w:jc w:val="left"/>
              <w:rPr>
                <w:rFonts w:ascii="宋体" w:hAnsi="宋体" w:cs="宋体" w:eastAsia="宋体" w:hint="default"/>
                <w:sz w:val="21"/>
                <w:szCs w:val="21"/>
              </w:rPr>
            </w:pPr>
            <w:r>
              <w:rPr>
                <w:rFonts w:ascii="宋体" w:hAnsi="宋体" w:cs="宋体" w:eastAsia="宋体" w:hint="default"/>
                <w:sz w:val="21"/>
                <w:szCs w:val="21"/>
              </w:rPr>
              <w:t>结的股份 数量</w:t>
            </w:r>
          </w:p>
        </w:tc>
      </w:tr>
      <w:tr>
        <w:trPr>
          <w:trHeight w:val="556" w:hRule="exact"/>
        </w:trPr>
        <w:tc>
          <w:tcPr>
            <w:tcW w:w="1999"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广饶县金润投资有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法人</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9" w:right="0"/>
              <w:jc w:val="left"/>
              <w:rPr>
                <w:rFonts w:ascii="宋体" w:hAnsi="宋体" w:cs="宋体" w:eastAsia="宋体" w:hint="default"/>
                <w:sz w:val="21"/>
                <w:szCs w:val="21"/>
              </w:rPr>
            </w:pPr>
            <w:r>
              <w:rPr>
                <w:rFonts w:ascii="宋体"/>
                <w:sz w:val="21"/>
              </w:rPr>
              <w:t>19.00</w:t>
            </w:r>
          </w:p>
        </w:tc>
        <w:tc>
          <w:tcPr>
            <w:tcW w:w="1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3" w:right="0"/>
              <w:jc w:val="left"/>
              <w:rPr>
                <w:rFonts w:ascii="宋体" w:hAnsi="宋体" w:cs="宋体" w:eastAsia="宋体" w:hint="default"/>
                <w:sz w:val="21"/>
                <w:szCs w:val="21"/>
              </w:rPr>
            </w:pPr>
            <w:r>
              <w:rPr>
                <w:rFonts w:ascii="宋体"/>
                <w:sz w:val="21"/>
              </w:rPr>
              <w:t>63,701,200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31,850,600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w:t>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1999"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山东科达集团有限</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法人</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9" w:right="0"/>
              <w:jc w:val="left"/>
              <w:rPr>
                <w:rFonts w:ascii="宋体" w:hAnsi="宋体" w:cs="宋体" w:eastAsia="宋体" w:hint="default"/>
                <w:sz w:val="21"/>
                <w:szCs w:val="21"/>
              </w:rPr>
            </w:pPr>
            <w:r>
              <w:rPr>
                <w:rFonts w:ascii="宋体"/>
                <w:sz w:val="21"/>
              </w:rPr>
              <w:t>18.37</w:t>
            </w:r>
          </w:p>
        </w:tc>
        <w:tc>
          <w:tcPr>
            <w:tcW w:w="1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3" w:right="0"/>
              <w:jc w:val="left"/>
              <w:rPr>
                <w:rFonts w:ascii="宋体" w:hAnsi="宋体" w:cs="宋体" w:eastAsia="宋体" w:hint="default"/>
                <w:sz w:val="21"/>
                <w:szCs w:val="21"/>
              </w:rPr>
            </w:pPr>
            <w:r>
              <w:rPr>
                <w:rFonts w:ascii="宋体"/>
                <w:sz w:val="21"/>
              </w:rPr>
              <w:t>61,585,520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30,792,760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w:t>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97" w:hRule="exact"/>
        </w:trPr>
        <w:tc>
          <w:tcPr>
            <w:tcW w:w="19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张智勇</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1"/>
                <w:szCs w:val="21"/>
              </w:rPr>
            </w:pPr>
            <w:r>
              <w:rPr>
                <w:rFonts w:ascii="宋体"/>
                <w:sz w:val="21"/>
              </w:rPr>
              <w:t>0.86</w:t>
            </w:r>
          </w:p>
        </w:tc>
        <w:tc>
          <w:tcPr>
            <w:tcW w:w="1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5" w:right="0"/>
              <w:jc w:val="left"/>
              <w:rPr>
                <w:rFonts w:ascii="宋体" w:hAnsi="宋体" w:cs="宋体" w:eastAsia="宋体" w:hint="default"/>
                <w:sz w:val="21"/>
                <w:szCs w:val="21"/>
              </w:rPr>
            </w:pPr>
            <w:r>
              <w:rPr>
                <w:rFonts w:ascii="宋体"/>
                <w:sz w:val="21"/>
              </w:rPr>
              <w:t>2,900,000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1,450,000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sz w:val="21"/>
              </w:rPr>
              <w:t>0</w:t>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97" w:hRule="exact"/>
        </w:trPr>
        <w:tc>
          <w:tcPr>
            <w:tcW w:w="19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黄贵强</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1"/>
                <w:szCs w:val="21"/>
              </w:rPr>
            </w:pPr>
            <w:r>
              <w:rPr>
                <w:rFonts w:ascii="宋体"/>
                <w:sz w:val="21"/>
              </w:rPr>
              <w:t>0.76</w:t>
            </w:r>
          </w:p>
        </w:tc>
        <w:tc>
          <w:tcPr>
            <w:tcW w:w="1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5" w:right="0"/>
              <w:jc w:val="left"/>
              <w:rPr>
                <w:rFonts w:ascii="宋体" w:hAnsi="宋体" w:cs="宋体" w:eastAsia="宋体" w:hint="default"/>
                <w:sz w:val="21"/>
                <w:szCs w:val="21"/>
              </w:rPr>
            </w:pPr>
            <w:r>
              <w:rPr>
                <w:rFonts w:ascii="宋体"/>
                <w:sz w:val="21"/>
              </w:rPr>
              <w:t>2,542,666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2,542,666</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sz w:val="21"/>
              </w:rPr>
              <w:t>0</w:t>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999"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海南广业房地产有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3" w:right="0"/>
              <w:jc w:val="left"/>
              <w:rPr>
                <w:rFonts w:ascii="宋体" w:hAnsi="宋体" w:cs="宋体" w:eastAsia="宋体" w:hint="default"/>
                <w:sz w:val="21"/>
                <w:szCs w:val="21"/>
              </w:rPr>
            </w:pPr>
            <w:r>
              <w:rPr>
                <w:rFonts w:ascii="宋体"/>
                <w:sz w:val="21"/>
              </w:rPr>
              <w:t>0.55</w:t>
            </w:r>
          </w:p>
        </w:tc>
        <w:tc>
          <w:tcPr>
            <w:tcW w:w="1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5" w:right="0"/>
              <w:jc w:val="left"/>
              <w:rPr>
                <w:rFonts w:ascii="宋体" w:hAnsi="宋体" w:cs="宋体" w:eastAsia="宋体" w:hint="default"/>
                <w:sz w:val="21"/>
                <w:szCs w:val="21"/>
              </w:rPr>
            </w:pPr>
            <w:r>
              <w:rPr>
                <w:rFonts w:ascii="宋体"/>
                <w:sz w:val="21"/>
              </w:rPr>
              <w:t>1,841,560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1,063,580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40" w:hRule="exact"/>
        </w:trPr>
        <w:tc>
          <w:tcPr>
            <w:tcW w:w="1999" w:type="dxa"/>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魏赏武</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3" w:right="0"/>
              <w:jc w:val="left"/>
              <w:rPr>
                <w:rFonts w:ascii="宋体" w:hAnsi="宋体" w:cs="宋体" w:eastAsia="宋体" w:hint="default"/>
                <w:sz w:val="21"/>
                <w:szCs w:val="21"/>
              </w:rPr>
            </w:pPr>
            <w:r>
              <w:rPr>
                <w:rFonts w:ascii="宋体"/>
                <w:sz w:val="21"/>
              </w:rPr>
              <w:t>0.45</w:t>
            </w:r>
          </w:p>
        </w:tc>
        <w:tc>
          <w:tcPr>
            <w:tcW w:w="1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5" w:right="0"/>
              <w:jc w:val="left"/>
              <w:rPr>
                <w:rFonts w:ascii="宋体" w:hAnsi="宋体" w:cs="宋体" w:eastAsia="宋体" w:hint="default"/>
                <w:sz w:val="21"/>
                <w:szCs w:val="21"/>
              </w:rPr>
            </w:pPr>
            <w:r>
              <w:rPr>
                <w:rFonts w:ascii="宋体"/>
                <w:sz w:val="21"/>
              </w:rPr>
              <w:t>1,500,000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463,485</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0</w:t>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40" w:hRule="exact"/>
        </w:trPr>
        <w:tc>
          <w:tcPr>
            <w:tcW w:w="1999" w:type="dxa"/>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彭珊</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3" w:right="0"/>
              <w:jc w:val="left"/>
              <w:rPr>
                <w:rFonts w:ascii="宋体" w:hAnsi="宋体" w:cs="宋体" w:eastAsia="宋体" w:hint="default"/>
                <w:sz w:val="21"/>
                <w:szCs w:val="21"/>
              </w:rPr>
            </w:pPr>
            <w:r>
              <w:rPr>
                <w:rFonts w:ascii="宋体"/>
                <w:sz w:val="21"/>
              </w:rPr>
              <w:t>0.42</w:t>
            </w:r>
          </w:p>
        </w:tc>
        <w:tc>
          <w:tcPr>
            <w:tcW w:w="1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5" w:right="0"/>
              <w:jc w:val="left"/>
              <w:rPr>
                <w:rFonts w:ascii="宋体" w:hAnsi="宋体" w:cs="宋体" w:eastAsia="宋体" w:hint="default"/>
                <w:sz w:val="21"/>
                <w:szCs w:val="21"/>
              </w:rPr>
            </w:pPr>
            <w:r>
              <w:rPr>
                <w:rFonts w:ascii="宋体"/>
                <w:sz w:val="21"/>
              </w:rPr>
              <w:t>1,410,000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1,410,000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0</w:t>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41" w:hRule="exact"/>
        </w:trPr>
        <w:tc>
          <w:tcPr>
            <w:tcW w:w="1999" w:type="dxa"/>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张绍斌</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3" w:right="0"/>
              <w:jc w:val="left"/>
              <w:rPr>
                <w:rFonts w:ascii="宋体" w:hAnsi="宋体" w:cs="宋体" w:eastAsia="宋体" w:hint="default"/>
                <w:sz w:val="21"/>
                <w:szCs w:val="21"/>
              </w:rPr>
            </w:pPr>
            <w:r>
              <w:rPr>
                <w:rFonts w:ascii="宋体"/>
                <w:sz w:val="21"/>
              </w:rPr>
              <w:t>0.30</w:t>
            </w:r>
          </w:p>
        </w:tc>
        <w:tc>
          <w:tcPr>
            <w:tcW w:w="1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5" w:right="0"/>
              <w:jc w:val="left"/>
              <w:rPr>
                <w:rFonts w:ascii="宋体" w:hAnsi="宋体" w:cs="宋体" w:eastAsia="宋体" w:hint="default"/>
                <w:sz w:val="21"/>
                <w:szCs w:val="21"/>
              </w:rPr>
            </w:pPr>
            <w:r>
              <w:rPr>
                <w:rFonts w:ascii="宋体"/>
                <w:sz w:val="21"/>
              </w:rPr>
              <w:t>1,020,500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1,020,500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0</w:t>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40" w:hRule="exact"/>
        </w:trPr>
        <w:tc>
          <w:tcPr>
            <w:tcW w:w="1999" w:type="dxa"/>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周翠金</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3" w:right="0"/>
              <w:jc w:val="left"/>
              <w:rPr>
                <w:rFonts w:ascii="宋体" w:hAnsi="宋体" w:cs="宋体" w:eastAsia="宋体" w:hint="default"/>
                <w:sz w:val="21"/>
                <w:szCs w:val="21"/>
              </w:rPr>
            </w:pPr>
            <w:r>
              <w:rPr>
                <w:rFonts w:ascii="宋体"/>
                <w:sz w:val="21"/>
              </w:rPr>
              <w:t>0.30</w:t>
            </w:r>
          </w:p>
        </w:tc>
        <w:tc>
          <w:tcPr>
            <w:tcW w:w="1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5" w:right="0"/>
              <w:jc w:val="left"/>
              <w:rPr>
                <w:rFonts w:ascii="宋体" w:hAnsi="宋体" w:cs="宋体" w:eastAsia="宋体" w:hint="default"/>
                <w:sz w:val="21"/>
                <w:szCs w:val="21"/>
              </w:rPr>
            </w:pPr>
            <w:r>
              <w:rPr>
                <w:rFonts w:ascii="宋体"/>
                <w:sz w:val="21"/>
              </w:rPr>
              <w:t>1,000,000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1,000,000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0</w:t>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40" w:hRule="exact"/>
        </w:trPr>
        <w:tc>
          <w:tcPr>
            <w:tcW w:w="1999" w:type="dxa"/>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梅春妹</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3" w:right="0"/>
              <w:jc w:val="left"/>
              <w:rPr>
                <w:rFonts w:ascii="宋体" w:hAnsi="宋体" w:cs="宋体" w:eastAsia="宋体" w:hint="default"/>
                <w:sz w:val="21"/>
                <w:szCs w:val="21"/>
              </w:rPr>
            </w:pPr>
            <w:r>
              <w:rPr>
                <w:rFonts w:ascii="宋体"/>
                <w:sz w:val="21"/>
              </w:rPr>
              <w:t>0.25</w:t>
            </w:r>
          </w:p>
        </w:tc>
        <w:tc>
          <w:tcPr>
            <w:tcW w:w="1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50" w:right="0"/>
              <w:jc w:val="left"/>
              <w:rPr>
                <w:rFonts w:ascii="宋体" w:hAnsi="宋体" w:cs="宋体" w:eastAsia="宋体" w:hint="default"/>
                <w:sz w:val="21"/>
                <w:szCs w:val="21"/>
              </w:rPr>
            </w:pPr>
            <w:r>
              <w:rPr>
                <w:rFonts w:ascii="宋体"/>
                <w:sz w:val="21"/>
              </w:rPr>
              <w:t>842,580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842,580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0</w:t>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15" w:hRule="exact"/>
        </w:trPr>
        <w:tc>
          <w:tcPr>
            <w:tcW w:w="9353" w:type="dxa"/>
            <w:gridSpan w:val="10"/>
            <w:tcBorders>
              <w:top w:val="single" w:sz="4" w:space="0" w:color="000000"/>
              <w:left w:val="single" w:sz="12" w:space="0" w:color="000000"/>
              <w:bottom w:val="single" w:sz="4" w:space="0" w:color="000000"/>
              <w:right w:val="single" w:sz="12" w:space="0" w:color="000000"/>
            </w:tcBorders>
          </w:tcPr>
          <w:p>
            <w:pPr>
              <w:pStyle w:val="TableParagraph"/>
              <w:spacing w:line="240" w:lineRule="auto" w:before="80"/>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4" w:hRule="exact"/>
        </w:trPr>
        <w:tc>
          <w:tcPr>
            <w:tcW w:w="283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0"/>
              <w:ind w:right="8"/>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4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4042" w:type="dxa"/>
            <w:gridSpan w:val="4"/>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128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40" w:hRule="exact"/>
        </w:trPr>
        <w:tc>
          <w:tcPr>
            <w:tcW w:w="283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广饶县金润投资有限公司</w:t>
            </w:r>
          </w:p>
        </w:tc>
        <w:tc>
          <w:tcPr>
            <w:tcW w:w="24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10" w:right="0"/>
              <w:jc w:val="left"/>
              <w:rPr>
                <w:rFonts w:ascii="宋体" w:hAnsi="宋体" w:cs="宋体" w:eastAsia="宋体" w:hint="default"/>
                <w:sz w:val="21"/>
                <w:szCs w:val="21"/>
              </w:rPr>
            </w:pPr>
            <w:r>
              <w:rPr>
                <w:rFonts w:ascii="宋体"/>
                <w:sz w:val="21"/>
              </w:rPr>
              <w:t>63,701,200</w:t>
            </w:r>
          </w:p>
        </w:tc>
        <w:tc>
          <w:tcPr>
            <w:tcW w:w="4042" w:type="dxa"/>
            <w:gridSpan w:val="4"/>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1" w:hRule="exact"/>
        </w:trPr>
        <w:tc>
          <w:tcPr>
            <w:tcW w:w="283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4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10" w:right="0"/>
              <w:jc w:val="left"/>
              <w:rPr>
                <w:rFonts w:ascii="宋体" w:hAnsi="宋体" w:cs="宋体" w:eastAsia="宋体" w:hint="default"/>
                <w:sz w:val="21"/>
                <w:szCs w:val="21"/>
              </w:rPr>
            </w:pPr>
            <w:r>
              <w:rPr>
                <w:rFonts w:ascii="宋体"/>
                <w:sz w:val="21"/>
              </w:rPr>
              <w:t>61,585,520</w:t>
            </w:r>
          </w:p>
        </w:tc>
        <w:tc>
          <w:tcPr>
            <w:tcW w:w="4042" w:type="dxa"/>
            <w:gridSpan w:val="4"/>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0" w:hRule="exact"/>
        </w:trPr>
        <w:tc>
          <w:tcPr>
            <w:tcW w:w="283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张智勇</w:t>
            </w:r>
          </w:p>
        </w:tc>
        <w:tc>
          <w:tcPr>
            <w:tcW w:w="24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63" w:right="0"/>
              <w:jc w:val="left"/>
              <w:rPr>
                <w:rFonts w:ascii="宋体" w:hAnsi="宋体" w:cs="宋体" w:eastAsia="宋体" w:hint="default"/>
                <w:sz w:val="21"/>
                <w:szCs w:val="21"/>
              </w:rPr>
            </w:pPr>
            <w:r>
              <w:rPr>
                <w:rFonts w:ascii="宋体"/>
                <w:sz w:val="21"/>
              </w:rPr>
              <w:t>2,900,000</w:t>
            </w:r>
          </w:p>
        </w:tc>
        <w:tc>
          <w:tcPr>
            <w:tcW w:w="4042" w:type="dxa"/>
            <w:gridSpan w:val="4"/>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0" w:hRule="exact"/>
        </w:trPr>
        <w:tc>
          <w:tcPr>
            <w:tcW w:w="283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黄贵强</w:t>
            </w:r>
          </w:p>
        </w:tc>
        <w:tc>
          <w:tcPr>
            <w:tcW w:w="24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63" w:right="0"/>
              <w:jc w:val="left"/>
              <w:rPr>
                <w:rFonts w:ascii="宋体" w:hAnsi="宋体" w:cs="宋体" w:eastAsia="宋体" w:hint="default"/>
                <w:sz w:val="21"/>
                <w:szCs w:val="21"/>
              </w:rPr>
            </w:pPr>
            <w:r>
              <w:rPr>
                <w:rFonts w:ascii="宋体"/>
                <w:sz w:val="21"/>
              </w:rPr>
              <w:t>2,542,666</w:t>
            </w:r>
          </w:p>
        </w:tc>
        <w:tc>
          <w:tcPr>
            <w:tcW w:w="4042" w:type="dxa"/>
            <w:gridSpan w:val="4"/>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1" w:hRule="exact"/>
        </w:trPr>
        <w:tc>
          <w:tcPr>
            <w:tcW w:w="283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海南广业房地产有限公司</w:t>
            </w:r>
          </w:p>
        </w:tc>
        <w:tc>
          <w:tcPr>
            <w:tcW w:w="24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63" w:right="0"/>
              <w:jc w:val="left"/>
              <w:rPr>
                <w:rFonts w:ascii="宋体" w:hAnsi="宋体" w:cs="宋体" w:eastAsia="宋体" w:hint="default"/>
                <w:sz w:val="21"/>
                <w:szCs w:val="21"/>
              </w:rPr>
            </w:pPr>
            <w:r>
              <w:rPr>
                <w:rFonts w:ascii="宋体"/>
                <w:sz w:val="21"/>
              </w:rPr>
              <w:t>1,841,560</w:t>
            </w:r>
          </w:p>
        </w:tc>
        <w:tc>
          <w:tcPr>
            <w:tcW w:w="4042" w:type="dxa"/>
            <w:gridSpan w:val="4"/>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0" w:hRule="exact"/>
        </w:trPr>
        <w:tc>
          <w:tcPr>
            <w:tcW w:w="283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魏赏武</w:t>
            </w:r>
          </w:p>
        </w:tc>
        <w:tc>
          <w:tcPr>
            <w:tcW w:w="24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63" w:right="0"/>
              <w:jc w:val="left"/>
              <w:rPr>
                <w:rFonts w:ascii="宋体" w:hAnsi="宋体" w:cs="宋体" w:eastAsia="宋体" w:hint="default"/>
                <w:sz w:val="21"/>
                <w:szCs w:val="21"/>
              </w:rPr>
            </w:pPr>
            <w:r>
              <w:rPr>
                <w:rFonts w:ascii="宋体"/>
                <w:sz w:val="21"/>
              </w:rPr>
              <w:t>1,500,000</w:t>
            </w:r>
          </w:p>
        </w:tc>
        <w:tc>
          <w:tcPr>
            <w:tcW w:w="4042" w:type="dxa"/>
            <w:gridSpan w:val="4"/>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0" w:hRule="exact"/>
        </w:trPr>
        <w:tc>
          <w:tcPr>
            <w:tcW w:w="283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彭珊</w:t>
            </w:r>
          </w:p>
        </w:tc>
        <w:tc>
          <w:tcPr>
            <w:tcW w:w="24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63" w:right="0"/>
              <w:jc w:val="left"/>
              <w:rPr>
                <w:rFonts w:ascii="宋体" w:hAnsi="宋体" w:cs="宋体" w:eastAsia="宋体" w:hint="default"/>
                <w:sz w:val="21"/>
                <w:szCs w:val="21"/>
              </w:rPr>
            </w:pPr>
            <w:r>
              <w:rPr>
                <w:rFonts w:ascii="宋体"/>
                <w:sz w:val="21"/>
              </w:rPr>
              <w:t>1,410,000</w:t>
            </w:r>
          </w:p>
        </w:tc>
        <w:tc>
          <w:tcPr>
            <w:tcW w:w="4042" w:type="dxa"/>
            <w:gridSpan w:val="4"/>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1" w:hRule="exact"/>
        </w:trPr>
        <w:tc>
          <w:tcPr>
            <w:tcW w:w="283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张绍斌</w:t>
            </w:r>
          </w:p>
        </w:tc>
        <w:tc>
          <w:tcPr>
            <w:tcW w:w="24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63" w:right="0"/>
              <w:jc w:val="left"/>
              <w:rPr>
                <w:rFonts w:ascii="宋体" w:hAnsi="宋体" w:cs="宋体" w:eastAsia="宋体" w:hint="default"/>
                <w:sz w:val="21"/>
                <w:szCs w:val="21"/>
              </w:rPr>
            </w:pPr>
            <w:r>
              <w:rPr>
                <w:rFonts w:ascii="宋体"/>
                <w:sz w:val="21"/>
              </w:rPr>
              <w:t>1,020,500</w:t>
            </w:r>
          </w:p>
        </w:tc>
        <w:tc>
          <w:tcPr>
            <w:tcW w:w="4042" w:type="dxa"/>
            <w:gridSpan w:val="4"/>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0" w:hRule="exact"/>
        </w:trPr>
        <w:tc>
          <w:tcPr>
            <w:tcW w:w="283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周翠金</w:t>
            </w:r>
          </w:p>
        </w:tc>
        <w:tc>
          <w:tcPr>
            <w:tcW w:w="24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63" w:right="0"/>
              <w:jc w:val="left"/>
              <w:rPr>
                <w:rFonts w:ascii="宋体" w:hAnsi="宋体" w:cs="宋体" w:eastAsia="宋体" w:hint="default"/>
                <w:sz w:val="21"/>
                <w:szCs w:val="21"/>
              </w:rPr>
            </w:pPr>
            <w:r>
              <w:rPr>
                <w:rFonts w:ascii="宋体"/>
                <w:sz w:val="21"/>
              </w:rPr>
              <w:t>1,000,000</w:t>
            </w:r>
          </w:p>
        </w:tc>
        <w:tc>
          <w:tcPr>
            <w:tcW w:w="4042" w:type="dxa"/>
            <w:gridSpan w:val="4"/>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0" w:hRule="exact"/>
        </w:trPr>
        <w:tc>
          <w:tcPr>
            <w:tcW w:w="283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梅春妹</w:t>
            </w:r>
          </w:p>
        </w:tc>
        <w:tc>
          <w:tcPr>
            <w:tcW w:w="24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842,580</w:t>
            </w:r>
          </w:p>
        </w:tc>
        <w:tc>
          <w:tcPr>
            <w:tcW w:w="4042" w:type="dxa"/>
            <w:gridSpan w:val="4"/>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655" w:hRule="exact"/>
        </w:trPr>
        <w:tc>
          <w:tcPr>
            <w:tcW w:w="2831" w:type="dxa"/>
            <w:gridSpan w:val="2"/>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3" w:right="197"/>
              <w:jc w:val="left"/>
              <w:rPr>
                <w:rFonts w:ascii="宋体" w:hAnsi="宋体" w:cs="宋体" w:eastAsia="宋体" w:hint="default"/>
                <w:sz w:val="21"/>
                <w:szCs w:val="21"/>
              </w:rPr>
            </w:pPr>
            <w:r>
              <w:rPr>
                <w:rFonts w:ascii="宋体" w:hAnsi="宋体" w:cs="宋体" w:eastAsia="宋体" w:hint="default"/>
                <w:sz w:val="21"/>
                <w:szCs w:val="21"/>
              </w:rPr>
              <w:t>上述股东关联关系或一致行 动的说明</w:t>
            </w:r>
          </w:p>
        </w:tc>
        <w:tc>
          <w:tcPr>
            <w:tcW w:w="6522" w:type="dxa"/>
            <w:gridSpan w:val="8"/>
            <w:tcBorders>
              <w:top w:val="single" w:sz="4" w:space="0" w:color="000000"/>
              <w:left w:val="single" w:sz="4" w:space="0" w:color="000000"/>
              <w:bottom w:val="single" w:sz="12" w:space="0" w:color="000000"/>
              <w:right w:val="single" w:sz="12"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广饶县金润投资有限公司与山东科达集团有限公司之间不存在关</w:t>
            </w:r>
          </w:p>
          <w:p>
            <w:pPr>
              <w:pStyle w:val="TableParagraph"/>
              <w:spacing w:line="272" w:lineRule="exact" w:before="26"/>
              <w:ind w:left="103" w:right="-5"/>
              <w:jc w:val="left"/>
              <w:rPr>
                <w:rFonts w:ascii="宋体" w:hAnsi="宋体" w:cs="宋体" w:eastAsia="宋体" w:hint="default"/>
                <w:sz w:val="21"/>
                <w:szCs w:val="21"/>
              </w:rPr>
            </w:pPr>
            <w:r>
              <w:rPr>
                <w:rFonts w:ascii="宋体" w:hAnsi="宋体" w:cs="宋体" w:eastAsia="宋体" w:hint="default"/>
                <w:sz w:val="21"/>
                <w:szCs w:val="21"/>
              </w:rPr>
              <w:t>联关系及一致行动人关系，广饶县金润投资有限公司、山东科达集团 有限公司与其他前</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名股东之间不存在关联关系及一致行动人关系。</w:t>
            </w:r>
            <w:r>
              <w:rPr>
                <w:rFonts w:ascii="宋体" w:hAnsi="宋体" w:cs="宋体" w:eastAsia="宋体" w:hint="default"/>
                <w:spacing w:val="-1"/>
                <w:sz w:val="21"/>
                <w:szCs w:val="21"/>
              </w:rPr>
              <w:t> </w:t>
            </w:r>
            <w:r>
              <w:rPr>
                <w:rFonts w:ascii="宋体" w:hAnsi="宋体" w:cs="宋体" w:eastAsia="宋体" w:hint="default"/>
                <w:sz w:val="21"/>
                <w:szCs w:val="21"/>
              </w:rPr>
              <w:t>截至目前，公司未曾获得除广饶县金润投资有限公司、山东科达集团</w:t>
            </w:r>
            <w:r>
              <w:rPr>
                <w:rFonts w:ascii="宋体" w:hAnsi="宋体" w:cs="宋体" w:eastAsia="宋体" w:hint="default"/>
                <w:sz w:val="21"/>
                <w:szCs w:val="21"/>
              </w:rPr>
              <w:t> 有限公司以外的其他前</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名股东之间存在关联关系或一致行动人关</w:t>
            </w:r>
            <w:r>
              <w:rPr>
                <w:rFonts w:ascii="宋体" w:hAnsi="宋体" w:cs="宋体" w:eastAsia="宋体" w:hint="default"/>
                <w:spacing w:val="-1"/>
                <w:sz w:val="21"/>
                <w:szCs w:val="21"/>
              </w:rPr>
              <w:t> </w:t>
            </w:r>
            <w:r>
              <w:rPr>
                <w:rFonts w:ascii="宋体" w:hAnsi="宋体" w:cs="宋体" w:eastAsia="宋体" w:hint="default"/>
                <w:sz w:val="21"/>
                <w:szCs w:val="21"/>
              </w:rPr>
              <w:t>系的信息。</w:t>
            </w:r>
          </w:p>
        </w:tc>
      </w:tr>
    </w:tbl>
    <w:p>
      <w:pPr>
        <w:spacing w:line="240" w:lineRule="auto" w:before="4"/>
        <w:rPr>
          <w:rFonts w:ascii="宋体" w:hAnsi="宋体" w:cs="宋体" w:eastAsia="宋体" w:hint="default"/>
          <w:sz w:val="7"/>
          <w:szCs w:val="7"/>
        </w:rPr>
      </w:pPr>
    </w:p>
    <w:p>
      <w:pPr>
        <w:pStyle w:val="BodyText"/>
        <w:spacing w:line="240" w:lineRule="auto" w:before="35"/>
        <w:ind w:left="220" w:right="103"/>
        <w:jc w:val="left"/>
      </w:pPr>
      <w:r>
        <w:rPr/>
        <w:t>2、控股股东及实际控制人情况</w:t>
      </w:r>
    </w:p>
    <w:p>
      <w:pPr>
        <w:pStyle w:val="BodyText"/>
        <w:spacing w:line="240" w:lineRule="auto" w:before="45"/>
        <w:ind w:left="220" w:right="103"/>
        <w:jc w:val="left"/>
      </w:pPr>
      <w:r>
        <w:rPr/>
        <w:t>(1)</w:t>
      </w:r>
      <w:r>
        <w:rPr>
          <w:spacing w:val="-2"/>
        </w:rPr>
        <w:t> </w:t>
      </w:r>
      <w:r>
        <w:rPr/>
        <w:t>控股股东及实际控制人具体情况介绍</w:t>
      </w:r>
    </w:p>
    <w:p>
      <w:pPr>
        <w:pStyle w:val="BodyText"/>
        <w:spacing w:line="278" w:lineRule="auto" w:before="45"/>
        <w:ind w:left="220" w:right="144" w:firstLine="420"/>
        <w:jc w:val="left"/>
      </w:pPr>
      <w:r>
        <w:rPr/>
        <w:t>山东科达集团有限公司虽持有公司</w:t>
      </w:r>
      <w:r>
        <w:rPr>
          <w:spacing w:val="-54"/>
        </w:rPr>
        <w:t> </w:t>
      </w:r>
      <w:r>
        <w:rPr/>
        <w:t>18.37%的股份，在持股比例上稍低于广饶县金润投资有限公</w:t>
      </w:r>
      <w:r>
        <w:rPr/>
        <w:t> 司，但在公司董事会、监事会成员中均有来自山东科达集团有限公司的董事和监事，因此山东科达集</w:t>
      </w:r>
    </w:p>
    <w:p>
      <w:pPr>
        <w:spacing w:after="0" w:line="278" w:lineRule="auto"/>
        <w:jc w:val="left"/>
        <w:sectPr>
          <w:type w:val="continuous"/>
          <w:pgSz w:w="11910" w:h="16840"/>
          <w:pgMar w:top="1600" w:bottom="280" w:left="1140" w:right="1140"/>
        </w:sectPr>
      </w:pPr>
    </w:p>
    <w:p>
      <w:pPr>
        <w:spacing w:line="240" w:lineRule="auto" w:before="9"/>
        <w:rPr>
          <w:rFonts w:ascii="宋体" w:hAnsi="宋体" w:cs="宋体" w:eastAsia="宋体" w:hint="default"/>
          <w:sz w:val="13"/>
          <w:szCs w:val="13"/>
        </w:rPr>
      </w:pPr>
    </w:p>
    <w:p>
      <w:pPr>
        <w:pStyle w:val="BodyText"/>
        <w:spacing w:line="240" w:lineRule="auto" w:before="35"/>
        <w:ind w:right="103"/>
        <w:jc w:val="left"/>
      </w:pPr>
      <w:r>
        <w:rPr/>
        <w:t>团有限公司对公司拥有实质控制权，为公司的控股股东。</w:t>
      </w:r>
    </w:p>
    <w:p>
      <w:pPr>
        <w:pStyle w:val="BodyText"/>
        <w:spacing w:line="278" w:lineRule="auto" w:before="45"/>
        <w:ind w:right="112" w:firstLine="420"/>
        <w:jc w:val="left"/>
      </w:pPr>
      <w:r>
        <w:rPr/>
        <w:t>山东科达集团有限公司成立于</w:t>
      </w:r>
      <w:r>
        <w:rPr>
          <w:spacing w:val="-54"/>
        </w:rPr>
        <w:t> </w:t>
      </w:r>
      <w:r>
        <w:rPr/>
        <w:t>1996</w:t>
      </w:r>
      <w:r>
        <w:rPr>
          <w:spacing w:val="-53"/>
        </w:rPr>
        <w:t> </w:t>
      </w:r>
      <w:r>
        <w:rPr/>
        <w:t>年</w:t>
      </w:r>
      <w:r>
        <w:rPr>
          <w:spacing w:val="-55"/>
        </w:rPr>
        <w:t> </w:t>
      </w:r>
      <w:r>
        <w:rPr/>
        <w:t>12</w:t>
      </w:r>
      <w:r>
        <w:rPr>
          <w:spacing w:val="-54"/>
        </w:rPr>
        <w:t> </w:t>
      </w:r>
      <w:r>
        <w:rPr/>
        <w:t>月</w:t>
      </w:r>
      <w:r>
        <w:rPr>
          <w:spacing w:val="-55"/>
        </w:rPr>
        <w:t> </w:t>
      </w:r>
      <w:r>
        <w:rPr/>
        <w:t>28</w:t>
      </w:r>
      <w:r>
        <w:rPr>
          <w:spacing w:val="-53"/>
        </w:rPr>
        <w:t> </w:t>
      </w:r>
      <w:r>
        <w:rPr>
          <w:spacing w:val="-9"/>
        </w:rPr>
        <w:t>日，注册资本</w:t>
      </w:r>
      <w:r>
        <w:rPr>
          <w:spacing w:val="-54"/>
        </w:rPr>
        <w:t> </w:t>
      </w:r>
      <w:r>
        <w:rPr/>
        <w:t>9497.8</w:t>
      </w:r>
      <w:r>
        <w:rPr>
          <w:spacing w:val="-54"/>
        </w:rPr>
        <w:t> </w:t>
      </w:r>
      <w:r>
        <w:rPr>
          <w:spacing w:val="-4"/>
        </w:rPr>
        <w:t>万元，法定代表人为刘双珉，</w:t>
      </w:r>
      <w:r>
        <w:rPr/>
        <w:t> 经营范围为：项目投资，企业管理及财务咨询服务，文化旅游产业开发，橡胶制品、混凝土外加剂、 OCP</w:t>
      </w:r>
      <w:r>
        <w:rPr>
          <w:spacing w:val="-74"/>
        </w:rPr>
        <w:t> </w:t>
      </w:r>
      <w:r>
        <w:rPr/>
        <w:t>系列粘土稳定剂、GS-1</w:t>
      </w:r>
      <w:r>
        <w:rPr>
          <w:spacing w:val="-74"/>
        </w:rPr>
        <w:t> </w:t>
      </w:r>
      <w:r>
        <w:rPr/>
        <w:t>高温固沙剂、道路路面材料技术开发、生产、销售、广告业务。</w:t>
      </w:r>
    </w:p>
    <w:p>
      <w:pPr>
        <w:pStyle w:val="BodyText"/>
        <w:spacing w:line="278" w:lineRule="auto" w:before="12"/>
        <w:ind w:right="6294" w:firstLine="420"/>
        <w:jc w:val="left"/>
      </w:pPr>
      <w:r>
        <w:rPr/>
        <w:t>公司的实际控制人为刘双珉。 (2)</w:t>
      </w:r>
      <w:r>
        <w:rPr>
          <w:spacing w:val="-2"/>
        </w:rPr>
        <w:t> </w:t>
      </w:r>
      <w:r>
        <w:rPr/>
        <w:t>控股股东情况</w:t>
      </w:r>
    </w:p>
    <w:p>
      <w:pPr>
        <w:pStyle w:val="BodyText"/>
        <w:spacing w:line="241" w:lineRule="exact"/>
        <w:ind w:left="371" w:right="103"/>
        <w:jc w:val="left"/>
      </w:pPr>
      <w:r>
        <w:rPr/>
        <w:t>○</w:t>
      </w:r>
      <w:r>
        <w:rPr>
          <w:spacing w:val="-1"/>
        </w:rPr>
        <w:t> </w:t>
      </w:r>
      <w:r>
        <w:rPr/>
        <w:t>法人</w:t>
      </w:r>
    </w:p>
    <w:p>
      <w:pPr>
        <w:spacing w:line="240" w:lineRule="auto" w:before="8"/>
        <w:rPr>
          <w:rFonts w:ascii="宋体" w:hAnsi="宋体" w:cs="宋体" w:eastAsia="宋体" w:hint="default"/>
          <w:sz w:val="20"/>
          <w:szCs w:val="20"/>
        </w:rPr>
      </w:pPr>
    </w:p>
    <w:p>
      <w:pPr>
        <w:pStyle w:val="BodyText"/>
        <w:spacing w:line="240" w:lineRule="auto"/>
        <w:ind w:left="0" w:right="219"/>
        <w:jc w:val="right"/>
      </w:pPr>
      <w:r>
        <w:rPr/>
        <w:t>单位：万元</w:t>
      </w:r>
      <w:r>
        <w:rPr>
          <w:spacing w:val="-11"/>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30" w:hRule="exact"/>
        </w:trPr>
        <w:tc>
          <w:tcPr>
            <w:tcW w:w="4650" w:type="dxa"/>
            <w:tcBorders>
              <w:top w:val="single" w:sz="12" w:space="0" w:color="000000"/>
              <w:left w:val="single" w:sz="12" w:space="0" w:color="000000"/>
              <w:bottom w:val="single" w:sz="4" w:space="0" w:color="000000"/>
              <w:right w:val="single" w:sz="4" w:space="0" w:color="000000"/>
            </w:tcBorders>
          </w:tcPr>
          <w:p>
            <w:pPr>
              <w:pStyle w:val="TableParagraph"/>
              <w:spacing w:line="259" w:lineRule="exact"/>
              <w:ind w:left="9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12" w:space="0" w:color="000000"/>
              <w:left w:val="single" w:sz="4" w:space="0" w:color="000000"/>
              <w:bottom w:val="single" w:sz="4" w:space="0" w:color="000000"/>
              <w:right w:val="single" w:sz="12"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r>
      <w:tr>
        <w:trPr>
          <w:trHeight w:val="341" w:hRule="exact"/>
        </w:trPr>
        <w:tc>
          <w:tcPr>
            <w:tcW w:w="4650" w:type="dxa"/>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刘双珉</w:t>
            </w:r>
          </w:p>
        </w:tc>
      </w:tr>
      <w:tr>
        <w:trPr>
          <w:trHeight w:val="340" w:hRule="exact"/>
        </w:trPr>
        <w:tc>
          <w:tcPr>
            <w:tcW w:w="4650" w:type="dxa"/>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40" w:hRule="exact"/>
        </w:trPr>
        <w:tc>
          <w:tcPr>
            <w:tcW w:w="4650" w:type="dxa"/>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sz w:val="21"/>
              </w:rPr>
              <w:t>9,497.8</w:t>
            </w:r>
          </w:p>
        </w:tc>
      </w:tr>
      <w:tr>
        <w:trPr>
          <w:trHeight w:val="1110" w:hRule="exact"/>
        </w:trPr>
        <w:tc>
          <w:tcPr>
            <w:tcW w:w="465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4" w:space="0" w:color="000000"/>
              <w:left w:val="single" w:sz="4" w:space="0" w:color="000000"/>
              <w:bottom w:val="single" w:sz="12" w:space="0" w:color="000000"/>
              <w:right w:val="single" w:sz="12"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项目投资，企业管理及财务咨询服务，文化旅游</w:t>
            </w:r>
          </w:p>
          <w:p>
            <w:pPr>
              <w:pStyle w:val="TableParagraph"/>
              <w:spacing w:line="272" w:lineRule="exact" w:before="26"/>
              <w:ind w:left="103" w:right="91"/>
              <w:jc w:val="left"/>
              <w:rPr>
                <w:rFonts w:ascii="宋体" w:hAnsi="宋体" w:cs="宋体" w:eastAsia="宋体" w:hint="default"/>
                <w:sz w:val="21"/>
                <w:szCs w:val="21"/>
              </w:rPr>
            </w:pPr>
            <w:r>
              <w:rPr>
                <w:rFonts w:ascii="宋体" w:hAnsi="宋体" w:cs="宋体" w:eastAsia="宋体" w:hint="default"/>
                <w:sz w:val="21"/>
                <w:szCs w:val="21"/>
              </w:rPr>
              <w:t>产业开发，橡胶制品、混凝土外加剂、OCP</w:t>
            </w:r>
            <w:r>
              <w:rPr>
                <w:rFonts w:ascii="宋体" w:hAnsi="宋体" w:cs="宋体" w:eastAsia="宋体" w:hint="default"/>
                <w:spacing w:val="-59"/>
                <w:sz w:val="21"/>
                <w:szCs w:val="21"/>
              </w:rPr>
              <w:t> </w:t>
            </w:r>
            <w:r>
              <w:rPr>
                <w:rFonts w:ascii="宋体" w:hAnsi="宋体" w:cs="宋体" w:eastAsia="宋体" w:hint="default"/>
                <w:sz w:val="21"/>
                <w:szCs w:val="21"/>
              </w:rPr>
              <w:t>系列</w:t>
            </w:r>
            <w:r>
              <w:rPr>
                <w:rFonts w:ascii="宋体" w:hAnsi="宋体" w:cs="宋体" w:eastAsia="宋体" w:hint="default"/>
                <w:spacing w:val="-1"/>
                <w:sz w:val="21"/>
                <w:szCs w:val="21"/>
              </w:rPr>
              <w:t> </w:t>
            </w:r>
            <w:r>
              <w:rPr>
                <w:rFonts w:ascii="宋体" w:hAnsi="宋体" w:cs="宋体" w:eastAsia="宋体" w:hint="default"/>
                <w:sz w:val="21"/>
                <w:szCs w:val="21"/>
              </w:rPr>
              <w:t>粘土稳定剂、GS-1</w:t>
            </w:r>
            <w:r>
              <w:rPr>
                <w:rFonts w:ascii="宋体" w:hAnsi="宋体" w:cs="宋体" w:eastAsia="宋体" w:hint="default"/>
                <w:spacing w:val="-74"/>
                <w:sz w:val="21"/>
                <w:szCs w:val="21"/>
              </w:rPr>
              <w:t> </w:t>
            </w:r>
            <w:r>
              <w:rPr>
                <w:rFonts w:ascii="宋体" w:hAnsi="宋体" w:cs="宋体" w:eastAsia="宋体" w:hint="default"/>
                <w:sz w:val="21"/>
                <w:szCs w:val="21"/>
              </w:rPr>
              <w:t>高温固沙剂、道路路面材料技</w:t>
            </w:r>
            <w:r>
              <w:rPr>
                <w:rFonts w:ascii="宋体" w:hAnsi="宋体" w:cs="宋体" w:eastAsia="宋体" w:hint="default"/>
                <w:sz w:val="21"/>
                <w:szCs w:val="21"/>
              </w:rPr>
              <w:t> 术开发、生产、销售、广告业务。</w:t>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(3)</w:t>
      </w:r>
      <w:r>
        <w:rPr>
          <w:spacing w:val="-2"/>
        </w:rPr>
        <w:t> </w:t>
      </w:r>
      <w:r>
        <w:rPr/>
        <w:t>实际控制人情况</w:t>
      </w:r>
    </w:p>
    <w:p>
      <w:pPr>
        <w:pStyle w:val="BodyText"/>
        <w:spacing w:line="274" w:lineRule="exact"/>
        <w:ind w:left="371" w:right="103"/>
        <w:jc w:val="left"/>
      </w:pPr>
      <w:r>
        <w:rPr/>
        <w:t>○</w:t>
      </w:r>
      <w:r>
        <w:rPr>
          <w:spacing w:val="-1"/>
        </w:rPr>
        <w:t> </w:t>
      </w:r>
      <w:r>
        <w:rPr/>
        <w:t>自然人</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603"/>
        <w:gridCol w:w="4697"/>
      </w:tblGrid>
      <w:tr>
        <w:trPr>
          <w:trHeight w:val="331" w:hRule="exact"/>
        </w:trPr>
        <w:tc>
          <w:tcPr>
            <w:tcW w:w="4603" w:type="dxa"/>
            <w:tcBorders>
              <w:top w:val="single" w:sz="12" w:space="0" w:color="000000"/>
              <w:left w:val="single" w:sz="12" w:space="0" w:color="000000"/>
              <w:bottom w:val="single" w:sz="4" w:space="0" w:color="000000"/>
              <w:right w:val="single" w:sz="4" w:space="0" w:color="000000"/>
            </w:tcBorders>
          </w:tcPr>
          <w:p>
            <w:pPr>
              <w:pStyle w:val="TableParagraph"/>
              <w:spacing w:line="259" w:lineRule="exact"/>
              <w:ind w:left="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12" w:space="0" w:color="000000"/>
              <w:left w:val="single" w:sz="4" w:space="0" w:color="000000"/>
              <w:bottom w:val="single" w:sz="4" w:space="0" w:color="000000"/>
              <w:right w:val="single" w:sz="12"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刘双珉</w:t>
            </w:r>
          </w:p>
        </w:tc>
      </w:tr>
      <w:tr>
        <w:trPr>
          <w:trHeight w:val="340" w:hRule="exact"/>
        </w:trPr>
        <w:tc>
          <w:tcPr>
            <w:tcW w:w="4603" w:type="dxa"/>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40" w:hRule="exact"/>
        </w:trPr>
        <w:tc>
          <w:tcPr>
            <w:tcW w:w="4603" w:type="dxa"/>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10" w:hRule="exact"/>
        </w:trPr>
        <w:tc>
          <w:tcPr>
            <w:tcW w:w="460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4697" w:type="dxa"/>
            <w:tcBorders>
              <w:top w:val="single" w:sz="4" w:space="0" w:color="000000"/>
              <w:left w:val="single" w:sz="4" w:space="0" w:color="000000"/>
              <w:bottom w:val="single" w:sz="12" w:space="0" w:color="000000"/>
              <w:right w:val="single" w:sz="12"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日任科达股份</w:t>
            </w:r>
          </w:p>
          <w:p>
            <w:pPr>
              <w:pStyle w:val="TableParagraph"/>
              <w:spacing w:line="272" w:lineRule="exact" w:before="26"/>
              <w:ind w:left="103" w:right="109"/>
              <w:jc w:val="both"/>
              <w:rPr>
                <w:rFonts w:ascii="宋体" w:hAnsi="宋体" w:cs="宋体" w:eastAsia="宋体" w:hint="default"/>
                <w:sz w:val="21"/>
                <w:szCs w:val="21"/>
              </w:rPr>
            </w:pPr>
            <w:r>
              <w:rPr>
                <w:rFonts w:ascii="宋体" w:hAnsi="宋体" w:cs="宋体" w:eastAsia="宋体" w:hint="default"/>
                <w:sz w:val="21"/>
                <w:szCs w:val="21"/>
              </w:rPr>
              <w:t>董事长，2000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月至今兼任东营科英激光电子</w:t>
            </w:r>
            <w:r>
              <w:rPr>
                <w:rFonts w:ascii="宋体" w:hAnsi="宋体" w:cs="宋体" w:eastAsia="宋体" w:hint="default"/>
                <w:spacing w:val="-1"/>
                <w:sz w:val="21"/>
                <w:szCs w:val="21"/>
              </w:rPr>
              <w:t> </w:t>
            </w:r>
            <w:r>
              <w:rPr>
                <w:rFonts w:ascii="宋体" w:hAnsi="宋体" w:cs="宋体" w:eastAsia="宋体" w:hint="default"/>
                <w:sz w:val="21"/>
                <w:szCs w:val="21"/>
              </w:rPr>
              <w:t>有限公司董事长，2009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月至今任山东科达集</w:t>
            </w:r>
            <w:r>
              <w:rPr>
                <w:rFonts w:ascii="宋体" w:hAnsi="宋体" w:cs="宋体" w:eastAsia="宋体" w:hint="default"/>
                <w:sz w:val="21"/>
                <w:szCs w:val="21"/>
              </w:rPr>
              <w:t> 团有限公司董事长。</w:t>
            </w:r>
          </w:p>
        </w:tc>
      </w:tr>
    </w:tbl>
    <w:p>
      <w:pPr>
        <w:pStyle w:val="BodyText"/>
        <w:spacing w:line="272" w:lineRule="exact" w:before="112"/>
        <w:ind w:left="580" w:right="3984" w:hanging="421"/>
        <w:jc w:val="left"/>
      </w:pPr>
      <w:r>
        <w:rPr/>
        <w:t>(4)</w:t>
      </w:r>
      <w:r>
        <w:rPr>
          <w:spacing w:val="-1"/>
        </w:rPr>
        <w:t> </w:t>
      </w:r>
      <w:r>
        <w:rPr/>
        <w:t>控股股东及实际控制人变更情况</w:t>
      </w:r>
      <w:r>
        <w:rPr/>
        <w:t>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right="103"/>
        <w:jc w:val="left"/>
      </w:pPr>
      <w:r>
        <w:rPr/>
        <w:t>公司与实际控制人之间的产权及控制关系的方框图</w:t>
      </w:r>
    </w:p>
    <w:p>
      <w:pPr>
        <w:spacing w:line="240" w:lineRule="auto" w:before="7"/>
        <w:rPr>
          <w:rFonts w:ascii="宋体" w:hAnsi="宋体" w:cs="宋体" w:eastAsia="宋体" w:hint="default"/>
          <w:sz w:val="2"/>
          <w:szCs w:val="2"/>
        </w:rPr>
      </w:pPr>
    </w:p>
    <w:p>
      <w:pPr>
        <w:spacing w:line="3945" w:lineRule="exact"/>
        <w:ind w:left="1189"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4562162" cy="25050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562162" cy="2505075"/>
                    </a:xfrm>
                    <a:prstGeom prst="rect">
                      <a:avLst/>
                    </a:prstGeom>
                  </pic:spPr>
                </pic:pic>
              </a:graphicData>
            </a:graphic>
          </wp:inline>
        </w:drawing>
      </w:r>
      <w:r>
        <w:rPr>
          <w:rFonts w:ascii="宋体" w:hAnsi="宋体" w:cs="宋体" w:eastAsia="宋体" w:hint="default"/>
          <w:position w:val="-78"/>
          <w:sz w:val="20"/>
          <w:szCs w:val="20"/>
        </w:rPr>
      </w:r>
    </w:p>
    <w:p>
      <w:pPr>
        <w:spacing w:after="0" w:line="3945" w:lineRule="exact"/>
        <w:rPr>
          <w:rFonts w:ascii="宋体" w:hAnsi="宋体" w:cs="宋体" w:eastAsia="宋体" w:hint="default"/>
          <w:sz w:val="20"/>
          <w:szCs w:val="20"/>
        </w:rPr>
        <w:sectPr>
          <w:pgSz w:w="11910" w:h="16840"/>
          <w:pgMar w:header="721" w:footer="722" w:top="1220" w:bottom="920" w:left="1200" w:right="1080"/>
        </w:sectPr>
      </w:pPr>
    </w:p>
    <w:p>
      <w:pPr>
        <w:spacing w:line="240" w:lineRule="auto" w:before="3"/>
        <w:rPr>
          <w:rFonts w:ascii="宋体" w:hAnsi="宋体" w:cs="宋体" w:eastAsia="宋体" w:hint="default"/>
          <w:sz w:val="10"/>
          <w:szCs w:val="10"/>
        </w:rPr>
      </w:pPr>
    </w:p>
    <w:p>
      <w:pPr>
        <w:pStyle w:val="BodyText"/>
        <w:spacing w:line="274" w:lineRule="exact" w:before="35"/>
        <w:ind w:left="240" w:right="1028"/>
        <w:jc w:val="left"/>
      </w:pPr>
      <w:r>
        <w:rPr/>
        <w:t>3、其他持股在百分之十以上的法人股东</w:t>
      </w:r>
    </w:p>
    <w:p>
      <w:pPr>
        <w:pStyle w:val="BodyText"/>
        <w:spacing w:line="274" w:lineRule="exact"/>
        <w:ind w:left="0" w:right="103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1723"/>
        <w:gridCol w:w="1724"/>
        <w:gridCol w:w="2198"/>
        <w:gridCol w:w="1920"/>
        <w:gridCol w:w="2207"/>
      </w:tblGrid>
      <w:tr>
        <w:trPr>
          <w:trHeight w:val="568" w:hRule="exact"/>
        </w:trPr>
        <w:tc>
          <w:tcPr>
            <w:tcW w:w="172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left="217"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7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30"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21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192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主要经营业务或管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理活动</w:t>
            </w:r>
          </w:p>
        </w:tc>
        <w:tc>
          <w:tcPr>
            <w:tcW w:w="22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left="675" w:right="0"/>
              <w:jc w:val="left"/>
              <w:rPr>
                <w:rFonts w:ascii="宋体" w:hAnsi="宋体" w:cs="宋体" w:eastAsia="宋体" w:hint="default"/>
                <w:sz w:val="21"/>
                <w:szCs w:val="21"/>
              </w:rPr>
            </w:pPr>
            <w:r>
              <w:rPr>
                <w:rFonts w:ascii="宋体" w:hAnsi="宋体" w:cs="宋体" w:eastAsia="宋体" w:hint="default"/>
                <w:sz w:val="21"/>
                <w:szCs w:val="21"/>
              </w:rPr>
              <w:t>注册资本</w:t>
            </w:r>
          </w:p>
        </w:tc>
      </w:tr>
      <w:tr>
        <w:trPr>
          <w:trHeight w:val="840" w:hRule="exact"/>
        </w:trPr>
        <w:tc>
          <w:tcPr>
            <w:tcW w:w="1723"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before="129"/>
              <w:ind w:left="93" w:right="137"/>
              <w:jc w:val="left"/>
              <w:rPr>
                <w:rFonts w:ascii="宋体" w:hAnsi="宋体" w:cs="宋体" w:eastAsia="宋体" w:hint="default"/>
                <w:sz w:val="21"/>
                <w:szCs w:val="21"/>
              </w:rPr>
            </w:pPr>
            <w:r>
              <w:rPr>
                <w:rFonts w:ascii="宋体" w:hAnsi="宋体" w:cs="宋体" w:eastAsia="宋体" w:hint="default"/>
                <w:sz w:val="21"/>
                <w:szCs w:val="21"/>
              </w:rPr>
              <w:t>广饶县金润投资 有限公司</w:t>
            </w:r>
          </w:p>
        </w:tc>
        <w:tc>
          <w:tcPr>
            <w:tcW w:w="17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庞景福</w:t>
            </w:r>
          </w:p>
        </w:tc>
        <w:tc>
          <w:tcPr>
            <w:tcW w:w="2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3"/>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0"/>
                <w:sz w:val="21"/>
                <w:szCs w:val="21"/>
              </w:rPr>
              <w:t>对制造业、建筑业、</w:t>
            </w:r>
          </w:p>
          <w:p>
            <w:pPr>
              <w:pStyle w:val="TableParagraph"/>
              <w:spacing w:line="272" w:lineRule="exact" w:before="26"/>
              <w:ind w:left="100" w:right="-4"/>
              <w:jc w:val="left"/>
              <w:rPr>
                <w:rFonts w:ascii="宋体" w:hAnsi="宋体" w:cs="宋体" w:eastAsia="宋体" w:hint="default"/>
                <w:sz w:val="21"/>
                <w:szCs w:val="21"/>
              </w:rPr>
            </w:pPr>
            <w:r>
              <w:rPr>
                <w:rFonts w:ascii="宋体" w:hAnsi="宋体" w:cs="宋体" w:eastAsia="宋体" w:hint="default"/>
                <w:spacing w:val="-10"/>
                <w:sz w:val="21"/>
                <w:szCs w:val="21"/>
              </w:rPr>
              <w:t>餐饮业、房地产业、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证券行业的投资</w:t>
            </w:r>
          </w:p>
        </w:tc>
        <w:tc>
          <w:tcPr>
            <w:tcW w:w="22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pacing w:val="-1"/>
                <w:sz w:val="21"/>
              </w:rPr>
              <w:t>3,650</w:t>
            </w:r>
          </w:p>
        </w:tc>
      </w:tr>
    </w:tbl>
    <w:p>
      <w:pPr>
        <w:spacing w:line="240" w:lineRule="auto" w:before="11"/>
        <w:rPr>
          <w:rFonts w:ascii="宋体" w:hAnsi="宋体" w:cs="宋体" w:eastAsia="宋体" w:hint="default"/>
          <w:sz w:val="15"/>
          <w:szCs w:val="15"/>
        </w:rPr>
      </w:pPr>
    </w:p>
    <w:p>
      <w:pPr>
        <w:pStyle w:val="Heading1"/>
        <w:spacing w:line="240" w:lineRule="auto"/>
        <w:ind w:left="240" w:right="1028"/>
        <w:jc w:val="left"/>
        <w:rPr>
          <w:b w:val="0"/>
          <w:bCs w:val="0"/>
        </w:rPr>
      </w:pPr>
      <w:bookmarkStart w:name="_TOC_250007" w:id="4"/>
      <w:r>
        <w:rPr/>
        <w:t>五、董事、监事和高级管理人员</w:t>
      </w:r>
      <w:bookmarkEnd w:id="4"/>
      <w:r>
        <w:rPr>
          <w:b w:val="0"/>
          <w:bCs w:val="0"/>
        </w:rPr>
      </w:r>
    </w:p>
    <w:p>
      <w:pPr>
        <w:spacing w:line="240" w:lineRule="auto" w:before="2"/>
        <w:rPr>
          <w:rFonts w:ascii="宋体" w:hAnsi="宋体" w:cs="宋体" w:eastAsia="宋体" w:hint="default"/>
          <w:b/>
          <w:bCs/>
          <w:sz w:val="18"/>
          <w:szCs w:val="18"/>
        </w:rPr>
      </w:pPr>
    </w:p>
    <w:p>
      <w:pPr>
        <w:pStyle w:val="BodyText"/>
        <w:spacing w:line="274" w:lineRule="exact" w:before="35"/>
        <w:ind w:left="240" w:right="1028"/>
        <w:jc w:val="left"/>
      </w:pPr>
      <w:r>
        <w:rPr/>
        <w:t>(一)</w:t>
      </w:r>
      <w:r>
        <w:rPr>
          <w:spacing w:val="-2"/>
        </w:rPr>
        <w:t> </w:t>
      </w:r>
      <w:r>
        <w:rPr/>
        <w:t>董事、监事和高级管理人员持股变动及报酬情况</w:t>
      </w:r>
    </w:p>
    <w:p>
      <w:pPr>
        <w:pStyle w:val="BodyText"/>
        <w:spacing w:line="274" w:lineRule="exact"/>
        <w:ind w:left="0" w:right="1039"/>
        <w:jc w:val="right"/>
      </w:pPr>
      <w:r>
        <w:rPr/>
        <w:t>单位：股</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845"/>
        <w:gridCol w:w="1319"/>
        <w:gridCol w:w="845"/>
        <w:gridCol w:w="844"/>
        <w:gridCol w:w="1086"/>
        <w:gridCol w:w="1082"/>
        <w:gridCol w:w="846"/>
        <w:gridCol w:w="846"/>
        <w:gridCol w:w="846"/>
        <w:gridCol w:w="846"/>
        <w:gridCol w:w="840"/>
      </w:tblGrid>
      <w:tr>
        <w:trPr>
          <w:trHeight w:val="1891" w:hRule="exact"/>
        </w:trPr>
        <w:tc>
          <w:tcPr>
            <w:tcW w:w="84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13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0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55" w:right="174"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54" w:right="17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45" w:right="144" w:firstLine="90"/>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45" w:right="144" w:firstLine="90"/>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5" w:right="234"/>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74"/>
              <w:ind w:left="100" w:right="97" w:hanging="3"/>
              <w:jc w:val="center"/>
              <w:rPr>
                <w:rFonts w:ascii="宋体" w:hAnsi="宋体" w:cs="宋体" w:eastAsia="宋体" w:hint="default"/>
                <w:sz w:val="18"/>
                <w:szCs w:val="18"/>
              </w:rPr>
            </w:pPr>
            <w:r>
              <w:rPr>
                <w:rFonts w:ascii="宋体" w:hAnsi="宋体" w:cs="宋体" w:eastAsia="宋体" w:hint="default"/>
                <w:sz w:val="18"/>
                <w:szCs w:val="18"/>
              </w:rPr>
              <w:t>报告期 内从公 司领取 的报酬 </w:t>
            </w:r>
            <w:r>
              <w:rPr>
                <w:rFonts w:ascii="宋体" w:hAnsi="宋体" w:cs="宋体" w:eastAsia="宋体" w:hint="default"/>
                <w:spacing w:val="-23"/>
                <w:sz w:val="18"/>
                <w:szCs w:val="18"/>
              </w:rPr>
              <w:t>总额（万</w:t>
            </w:r>
            <w:r>
              <w:rPr>
                <w:rFonts w:ascii="宋体" w:hAnsi="宋体" w:cs="宋体" w:eastAsia="宋体" w:hint="default"/>
                <w:sz w:val="18"/>
                <w:szCs w:val="18"/>
              </w:rPr>
              <w:t>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840" w:type="dxa"/>
            <w:tcBorders>
              <w:top w:val="single" w:sz="12" w:space="0" w:color="000000"/>
              <w:left w:val="single" w:sz="6" w:space="0" w:color="000000"/>
              <w:bottom w:val="single" w:sz="6" w:space="0" w:color="000000"/>
              <w:right w:val="single" w:sz="12" w:space="0" w:color="000000"/>
            </w:tcBorders>
          </w:tcPr>
          <w:p>
            <w:pPr>
              <w:pStyle w:val="TableParagraph"/>
              <w:spacing w:line="206" w:lineRule="exact"/>
              <w:ind w:left="7" w:right="0"/>
              <w:jc w:val="center"/>
              <w:rPr>
                <w:rFonts w:ascii="宋体" w:hAnsi="宋体" w:cs="宋体" w:eastAsia="宋体" w:hint="default"/>
                <w:sz w:val="18"/>
                <w:szCs w:val="18"/>
              </w:rPr>
            </w:pPr>
            <w:r>
              <w:rPr>
                <w:rFonts w:ascii="宋体" w:hAnsi="宋体" w:cs="宋体" w:eastAsia="宋体" w:hint="default"/>
                <w:sz w:val="18"/>
                <w:szCs w:val="18"/>
              </w:rPr>
              <w:t>是否在</w:t>
            </w:r>
          </w:p>
          <w:p>
            <w:pPr>
              <w:pStyle w:val="TableParagraph"/>
              <w:spacing w:line="237" w:lineRule="auto" w:before="1"/>
              <w:ind w:left="142" w:right="133"/>
              <w:jc w:val="center"/>
              <w:rPr>
                <w:rFonts w:ascii="宋体" w:hAnsi="宋体" w:cs="宋体" w:eastAsia="宋体" w:hint="default"/>
                <w:sz w:val="18"/>
                <w:szCs w:val="18"/>
              </w:rPr>
            </w:pPr>
            <w:r>
              <w:rPr>
                <w:rFonts w:ascii="宋体" w:hAnsi="宋体" w:cs="宋体" w:eastAsia="宋体" w:hint="default"/>
                <w:sz w:val="18"/>
                <w:szCs w:val="18"/>
              </w:rPr>
              <w:t>股东单 位或其 他关联 单位领 取报 酬、津 贴</w:t>
            </w:r>
          </w:p>
        </w:tc>
      </w:tr>
      <w:tr>
        <w:trPr>
          <w:trHeight w:val="3049" w:hRule="exact"/>
        </w:trPr>
        <w:tc>
          <w:tcPr>
            <w:tcW w:w="8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刘双珉</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57</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34" w:lineRule="exact"/>
              <w:ind w:left="17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p>
          <w:p>
            <w:pPr>
              <w:pStyle w:val="TableParagraph"/>
              <w:spacing w:line="234" w:lineRule="exact"/>
              <w:ind w:left="2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199,679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399,358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40" w:lineRule="auto"/>
              <w:ind w:left="123" w:right="121" w:hanging="2"/>
              <w:jc w:val="center"/>
              <w:rPr>
                <w:rFonts w:ascii="宋体" w:hAnsi="宋体" w:cs="宋体" w:eastAsia="宋体" w:hint="default"/>
                <w:sz w:val="18"/>
                <w:szCs w:val="18"/>
              </w:rPr>
            </w:pPr>
            <w:r>
              <w:rPr>
                <w:rFonts w:ascii="宋体" w:hAnsi="宋体" w:cs="宋体" w:eastAsia="宋体" w:hint="default"/>
                <w:sz w:val="18"/>
                <w:szCs w:val="18"/>
              </w:rPr>
              <w:t>内实施 2008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7" w:lineRule="auto"/>
              <w:ind w:left="100" w:right="54" w:hanging="46"/>
              <w:jc w:val="center"/>
              <w:rPr>
                <w:rFonts w:ascii="宋体" w:hAnsi="宋体" w:cs="宋体" w:eastAsia="宋体" w:hint="default"/>
                <w:sz w:val="18"/>
                <w:szCs w:val="18"/>
              </w:rPr>
            </w:pPr>
            <w:r>
              <w:rPr>
                <w:rFonts w:ascii="宋体" w:hAnsi="宋体" w:cs="宋体" w:eastAsia="宋体" w:hint="default"/>
                <w:sz w:val="18"/>
                <w:szCs w:val="18"/>
              </w:rPr>
              <w:t>度利润 分配方 案（10 送</w:t>
            </w:r>
            <w:r>
              <w:rPr>
                <w:rFonts w:ascii="宋体" w:hAnsi="宋体" w:cs="宋体" w:eastAsia="宋体" w:hint="default"/>
                <w:spacing w:val="-46"/>
                <w:sz w:val="18"/>
                <w:szCs w:val="18"/>
              </w:rPr>
              <w:t> </w:t>
            </w:r>
            <w:r>
              <w:rPr>
                <w:rFonts w:ascii="宋体" w:hAnsi="宋体" w:cs="宋体" w:eastAsia="宋体" w:hint="default"/>
                <w:spacing w:val="-15"/>
                <w:sz w:val="18"/>
                <w:szCs w:val="18"/>
              </w:rPr>
              <w:t>5）及</w:t>
            </w:r>
            <w:r>
              <w:rPr>
                <w:rFonts w:ascii="宋体" w:hAnsi="宋体" w:cs="宋体" w:eastAsia="宋体" w:hint="default"/>
                <w:sz w:val="18"/>
                <w:szCs w:val="18"/>
              </w:rPr>
              <w:t> 资本公 积转增 股本方 案（10 转增</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 所致</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24.03</w:t>
            </w:r>
          </w:p>
        </w:tc>
        <w:tc>
          <w:tcPr>
            <w:tcW w:w="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刘锋杰</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28</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6.28</w:t>
            </w:r>
          </w:p>
        </w:tc>
        <w:tc>
          <w:tcPr>
            <w:tcW w:w="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潘相庆</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45</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2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11.82</w:t>
            </w:r>
          </w:p>
        </w:tc>
        <w:tc>
          <w:tcPr>
            <w:tcW w:w="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吕  江</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董事、财务负</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责人</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35</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7.11</w:t>
            </w:r>
          </w:p>
        </w:tc>
        <w:tc>
          <w:tcPr>
            <w:tcW w:w="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杨庆英</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55</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2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6.00</w:t>
            </w:r>
          </w:p>
        </w:tc>
        <w:tc>
          <w:tcPr>
            <w:tcW w:w="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袁东风</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51</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6.00</w:t>
            </w:r>
          </w:p>
        </w:tc>
        <w:tc>
          <w:tcPr>
            <w:tcW w:w="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赵  军</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64</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2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6.00</w:t>
            </w:r>
          </w:p>
        </w:tc>
        <w:tc>
          <w:tcPr>
            <w:tcW w:w="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王树云</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监事会召集人</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42</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孙明强</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48</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2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9.52</w:t>
            </w:r>
          </w:p>
        </w:tc>
        <w:tc>
          <w:tcPr>
            <w:tcW w:w="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成来国</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44</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2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韩晓光</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38</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8.65</w:t>
            </w:r>
          </w:p>
        </w:tc>
        <w:tc>
          <w:tcPr>
            <w:tcW w:w="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7" w:hRule="exact"/>
        </w:trPr>
        <w:tc>
          <w:tcPr>
            <w:tcW w:w="845"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319"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844"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086"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082"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199,679</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399,358</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85.41</w:t>
            </w:r>
          </w:p>
        </w:tc>
        <w:tc>
          <w:tcPr>
            <w:tcW w:w="840" w:type="dxa"/>
            <w:tcBorders>
              <w:top w:val="single" w:sz="6" w:space="0" w:color="000000"/>
              <w:left w:val="single" w:sz="6" w:space="0" w:color="000000"/>
              <w:bottom w:val="single" w:sz="12" w:space="0" w:color="000000"/>
              <w:right w:val="single" w:sz="12" w:space="0" w:color="000000"/>
            </w:tcBorders>
          </w:tcPr>
          <w:p>
            <w:pPr>
              <w:pStyle w:val="TableParagraph"/>
              <w:spacing w:line="207" w:lineRule="exact"/>
              <w:ind w:left="367" w:right="0"/>
              <w:jc w:val="left"/>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7"/>
          <w:szCs w:val="7"/>
        </w:rPr>
      </w:pPr>
    </w:p>
    <w:p>
      <w:pPr>
        <w:pStyle w:val="BodyText"/>
        <w:spacing w:line="278" w:lineRule="auto" w:before="35"/>
        <w:ind w:left="240" w:right="1028" w:firstLine="420"/>
        <w:jc w:val="left"/>
      </w:pPr>
      <w:r>
        <w:rPr>
          <w:spacing w:val="-7"/>
        </w:rPr>
        <w:t>刘双珉：2000</w:t>
      </w:r>
      <w:r>
        <w:rPr>
          <w:spacing w:val="-52"/>
        </w:rPr>
        <w:t> </w:t>
      </w:r>
      <w:r>
        <w:rPr/>
        <w:t>年</w:t>
      </w:r>
      <w:r>
        <w:rPr>
          <w:spacing w:val="-54"/>
        </w:rPr>
        <w:t> </w:t>
      </w:r>
      <w:r>
        <w:rPr/>
        <w:t>5</w:t>
      </w:r>
      <w:r>
        <w:rPr>
          <w:spacing w:val="-52"/>
        </w:rPr>
        <w:t> </w:t>
      </w:r>
      <w:r>
        <w:rPr/>
        <w:t>月至</w:t>
      </w:r>
      <w:r>
        <w:rPr>
          <w:spacing w:val="-54"/>
        </w:rPr>
        <w:t> </w:t>
      </w:r>
      <w:r>
        <w:rPr/>
        <w:t>2010</w:t>
      </w:r>
      <w:r>
        <w:rPr>
          <w:spacing w:val="-52"/>
        </w:rPr>
        <w:t> </w:t>
      </w:r>
      <w:r>
        <w:rPr/>
        <w:t>年</w:t>
      </w:r>
      <w:r>
        <w:rPr>
          <w:spacing w:val="-54"/>
        </w:rPr>
        <w:t> </w:t>
      </w:r>
      <w:r>
        <w:rPr/>
        <w:t>3</w:t>
      </w:r>
      <w:r>
        <w:rPr>
          <w:spacing w:val="-52"/>
        </w:rPr>
        <w:t> </w:t>
      </w:r>
      <w:r>
        <w:rPr/>
        <w:t>月</w:t>
      </w:r>
      <w:r>
        <w:rPr>
          <w:spacing w:val="-54"/>
        </w:rPr>
        <w:t> </w:t>
      </w:r>
      <w:r>
        <w:rPr/>
        <w:t>23</w:t>
      </w:r>
      <w:r>
        <w:rPr>
          <w:spacing w:val="-52"/>
        </w:rPr>
        <w:t> </w:t>
      </w:r>
      <w:r>
        <w:rPr>
          <w:spacing w:val="-5"/>
        </w:rPr>
        <w:t>日任公司董事长，2000</w:t>
      </w:r>
      <w:r>
        <w:rPr>
          <w:spacing w:val="-53"/>
        </w:rPr>
        <w:t> </w:t>
      </w:r>
      <w:r>
        <w:rPr/>
        <w:t>年</w:t>
      </w:r>
      <w:r>
        <w:rPr>
          <w:spacing w:val="-53"/>
        </w:rPr>
        <w:t> </w:t>
      </w:r>
      <w:r>
        <w:rPr/>
        <w:t>7</w:t>
      </w:r>
      <w:r>
        <w:rPr>
          <w:spacing w:val="-52"/>
        </w:rPr>
        <w:t> </w:t>
      </w:r>
      <w:r>
        <w:rPr/>
        <w:t>月至今兼任东营科英激光电子</w:t>
      </w:r>
      <w:r>
        <w:rPr/>
        <w:t> 有限公司董事长，2009</w:t>
      </w:r>
      <w:r>
        <w:rPr>
          <w:spacing w:val="-54"/>
        </w:rPr>
        <w:t> </w:t>
      </w:r>
      <w:r>
        <w:rPr/>
        <w:t>年</w:t>
      </w:r>
      <w:r>
        <w:rPr>
          <w:spacing w:val="-54"/>
        </w:rPr>
        <w:t> </w:t>
      </w:r>
      <w:r>
        <w:rPr/>
        <w:t>3</w:t>
      </w:r>
      <w:r>
        <w:rPr>
          <w:spacing w:val="-53"/>
        </w:rPr>
        <w:t> </w:t>
      </w:r>
      <w:r>
        <w:rPr/>
        <w:t>月至今兼任山东科达集团有限公司董事长。同时兼任国家"653</w:t>
      </w:r>
      <w:r>
        <w:rPr>
          <w:spacing w:val="-53"/>
        </w:rPr>
        <w:t> </w:t>
      </w:r>
      <w:r>
        <w:rPr/>
        <w:t>工程"客座</w:t>
      </w:r>
    </w:p>
    <w:p>
      <w:pPr>
        <w:spacing w:after="0" w:line="278" w:lineRule="auto"/>
        <w:jc w:val="left"/>
        <w:sectPr>
          <w:pgSz w:w="11910" w:h="16840"/>
          <w:pgMar w:header="721" w:footer="722" w:top="1220" w:bottom="920" w:left="1120" w:right="260"/>
        </w:sectPr>
      </w:pPr>
    </w:p>
    <w:p>
      <w:pPr>
        <w:spacing w:line="240" w:lineRule="auto" w:before="9"/>
        <w:rPr>
          <w:rFonts w:ascii="宋体" w:hAnsi="宋体" w:cs="宋体" w:eastAsia="宋体" w:hint="default"/>
          <w:sz w:val="13"/>
          <w:szCs w:val="13"/>
        </w:rPr>
      </w:pPr>
    </w:p>
    <w:p>
      <w:pPr>
        <w:pStyle w:val="BodyText"/>
        <w:spacing w:line="278" w:lineRule="auto" w:before="35"/>
        <w:ind w:right="220"/>
        <w:jc w:val="both"/>
      </w:pPr>
      <w:r>
        <w:rPr/>
        <w:t>教授、专家指导委员会委员，中国企业联合会、中国企业家协会副会长，全国工商联城市基础设施商 会副会长，中国中小企业协会副会长，中国国际经济贸易促进委员会山东省分会副会长，中国工商理 事会常务理事，中国市政工程协会理事等社会职务。</w:t>
      </w:r>
    </w:p>
    <w:p>
      <w:pPr>
        <w:pStyle w:val="BodyText"/>
        <w:spacing w:line="278" w:lineRule="auto" w:before="84"/>
        <w:ind w:right="102" w:firstLine="420"/>
        <w:jc w:val="left"/>
      </w:pPr>
      <w:r>
        <w:rPr>
          <w:spacing w:val="-4"/>
        </w:rPr>
        <w:t>刘锋杰：2003</w:t>
      </w:r>
      <w:r>
        <w:rPr>
          <w:spacing w:val="-68"/>
        </w:rPr>
        <w:t> </w:t>
      </w:r>
      <w:r>
        <w:rPr/>
        <w:t>年毕业于中国海洋大学信息工程与技术学院电子信息工程本科专业，同年就职于本</w:t>
      </w:r>
      <w:r>
        <w:rPr>
          <w:spacing w:val="-1"/>
        </w:rPr>
        <w:t> </w:t>
      </w:r>
      <w:r>
        <w:rPr/>
        <w:t>公司从事相关经济管理工作。2006</w:t>
      </w:r>
      <w:r>
        <w:rPr>
          <w:spacing w:val="-36"/>
        </w:rPr>
        <w:t> </w:t>
      </w:r>
      <w:r>
        <w:rPr/>
        <w:t>年获英国曼彻斯特大学项目管理专业硕士学位，同年</w:t>
      </w:r>
      <w:r>
        <w:rPr>
          <w:spacing w:val="-36"/>
        </w:rPr>
        <w:t> </w:t>
      </w:r>
      <w:r>
        <w:rPr/>
        <w:t>11</w:t>
      </w:r>
      <w:r>
        <w:rPr>
          <w:spacing w:val="-35"/>
        </w:rPr>
        <w:t> </w:t>
      </w:r>
      <w:r>
        <w:rPr/>
        <w:t>月，就职</w:t>
      </w:r>
      <w:r>
        <w:rPr/>
        <w:t> </w:t>
      </w:r>
      <w:r>
        <w:rPr>
          <w:spacing w:val="-3"/>
        </w:rPr>
        <w:t>于东方资产管理公司的控股子公司中银信投资有限公司，任项目经理，主要从事不良资产的处置工作。</w:t>
      </w:r>
      <w:r>
        <w:rPr>
          <w:spacing w:val="-74"/>
        </w:rPr>
        <w:t> </w:t>
      </w:r>
      <w:r>
        <w:rPr>
          <w:spacing w:val="-74"/>
        </w:rPr>
      </w:r>
      <w:r>
        <w:rPr/>
        <w:t>2008</w:t>
      </w:r>
      <w:r>
        <w:rPr>
          <w:spacing w:val="-41"/>
        </w:rPr>
        <w:t> </w:t>
      </w:r>
      <w:r>
        <w:rPr>
          <w:spacing w:val="-4"/>
        </w:rPr>
        <w:t>年至今，先后任公司董事长助理、副董事长、董事长职务。同时兼任科达半导体有限公司董事长、</w:t>
      </w:r>
      <w:r>
        <w:rPr>
          <w:spacing w:val="-103"/>
        </w:rPr>
        <w:t> </w:t>
      </w:r>
      <w:r>
        <w:rPr>
          <w:spacing w:val="-103"/>
        </w:rPr>
      </w:r>
      <w:r>
        <w:rPr/>
        <w:t>东营市文化艺术中心有限公司董事长、东营科创生物化工有限公司董事长、广饶县金桥小额贷款股份</w:t>
      </w:r>
      <w:r>
        <w:rPr/>
        <w:t> 有限公司董事长。</w:t>
      </w:r>
    </w:p>
    <w:p>
      <w:pPr>
        <w:pStyle w:val="BodyText"/>
        <w:spacing w:line="240" w:lineRule="auto" w:before="84"/>
        <w:ind w:left="580" w:right="103"/>
        <w:jc w:val="left"/>
      </w:pPr>
      <w:r>
        <w:rPr/>
        <w:t>潘相庆：2003</w:t>
      </w:r>
      <w:r>
        <w:rPr>
          <w:spacing w:val="-56"/>
        </w:rPr>
        <w:t> </w:t>
      </w:r>
      <w:r>
        <w:rPr/>
        <w:t>年</w:t>
      </w:r>
      <w:r>
        <w:rPr>
          <w:spacing w:val="-58"/>
        </w:rPr>
        <w:t> </w:t>
      </w:r>
      <w:r>
        <w:rPr/>
        <w:t>6</w:t>
      </w:r>
      <w:r>
        <w:rPr>
          <w:spacing w:val="-56"/>
        </w:rPr>
        <w:t> </w:t>
      </w:r>
      <w:r>
        <w:rPr/>
        <w:t>月至</w:t>
      </w:r>
      <w:r>
        <w:rPr>
          <w:spacing w:val="-58"/>
        </w:rPr>
        <w:t> </w:t>
      </w:r>
      <w:r>
        <w:rPr/>
        <w:t>2009</w:t>
      </w:r>
      <w:r>
        <w:rPr>
          <w:spacing w:val="-56"/>
        </w:rPr>
        <w:t> </w:t>
      </w:r>
      <w:r>
        <w:rPr/>
        <w:t>年</w:t>
      </w:r>
      <w:r>
        <w:rPr>
          <w:spacing w:val="-58"/>
        </w:rPr>
        <w:t> </w:t>
      </w:r>
      <w:r>
        <w:rPr/>
        <w:t>5</w:t>
      </w:r>
      <w:r>
        <w:rPr>
          <w:spacing w:val="-56"/>
        </w:rPr>
        <w:t> </w:t>
      </w:r>
      <w:r>
        <w:rPr/>
        <w:t>月任公司副总经理，2009</w:t>
      </w:r>
      <w:r>
        <w:rPr>
          <w:spacing w:val="-57"/>
        </w:rPr>
        <w:t> </w:t>
      </w:r>
      <w:r>
        <w:rPr/>
        <w:t>年</w:t>
      </w:r>
      <w:r>
        <w:rPr>
          <w:spacing w:val="-58"/>
        </w:rPr>
        <w:t> </w:t>
      </w:r>
      <w:r>
        <w:rPr/>
        <w:t>5</w:t>
      </w:r>
      <w:r>
        <w:rPr>
          <w:spacing w:val="-56"/>
        </w:rPr>
        <w:t> </w:t>
      </w:r>
      <w:r>
        <w:rPr/>
        <w:t>月至今任公司董事、总经理。</w:t>
      </w:r>
    </w:p>
    <w:p>
      <w:pPr>
        <w:pStyle w:val="BodyText"/>
        <w:spacing w:line="278" w:lineRule="auto" w:before="117"/>
        <w:ind w:right="219" w:firstLine="420"/>
        <w:jc w:val="both"/>
      </w:pPr>
      <w:r>
        <w:rPr/>
        <w:t>吕江：2004</w:t>
      </w:r>
      <w:r>
        <w:rPr>
          <w:spacing w:val="-54"/>
        </w:rPr>
        <w:t> </w:t>
      </w:r>
      <w:r>
        <w:rPr/>
        <w:t>年</w:t>
      </w:r>
      <w:r>
        <w:rPr>
          <w:spacing w:val="-54"/>
        </w:rPr>
        <w:t> </w:t>
      </w:r>
      <w:r>
        <w:rPr/>
        <w:t>7</w:t>
      </w:r>
      <w:r>
        <w:rPr>
          <w:spacing w:val="-53"/>
        </w:rPr>
        <w:t> </w:t>
      </w:r>
      <w:r>
        <w:rPr/>
        <w:t>月至</w:t>
      </w:r>
      <w:r>
        <w:rPr>
          <w:spacing w:val="-54"/>
        </w:rPr>
        <w:t> </w:t>
      </w:r>
      <w:r>
        <w:rPr/>
        <w:t>2009</w:t>
      </w:r>
      <w:r>
        <w:rPr>
          <w:spacing w:val="-53"/>
        </w:rPr>
        <w:t> </w:t>
      </w:r>
      <w:r>
        <w:rPr/>
        <w:t>年</w:t>
      </w:r>
      <w:r>
        <w:rPr>
          <w:spacing w:val="-54"/>
        </w:rPr>
        <w:t> </w:t>
      </w:r>
      <w:r>
        <w:rPr/>
        <w:t>5</w:t>
      </w:r>
      <w:r>
        <w:rPr>
          <w:spacing w:val="-53"/>
        </w:rPr>
        <w:t> </w:t>
      </w:r>
      <w:r>
        <w:rPr/>
        <w:t>月任公司总会计师助理，2009</w:t>
      </w:r>
      <w:r>
        <w:rPr>
          <w:spacing w:val="-54"/>
        </w:rPr>
        <w:t> </w:t>
      </w:r>
      <w:r>
        <w:rPr/>
        <w:t>年</w:t>
      </w:r>
      <w:r>
        <w:rPr>
          <w:spacing w:val="-54"/>
        </w:rPr>
        <w:t> </w:t>
      </w:r>
      <w:r>
        <w:rPr/>
        <w:t>5</w:t>
      </w:r>
      <w:r>
        <w:rPr>
          <w:spacing w:val="-53"/>
        </w:rPr>
        <w:t> </w:t>
      </w:r>
      <w:r>
        <w:rPr/>
        <w:t>月至今任公司董事、财务负责</w:t>
      </w:r>
      <w:r>
        <w:rPr/>
        <w:t> 人。</w:t>
      </w:r>
    </w:p>
    <w:p>
      <w:pPr>
        <w:pStyle w:val="BodyText"/>
        <w:spacing w:line="278" w:lineRule="auto" w:before="84"/>
        <w:ind w:right="218" w:firstLine="420"/>
        <w:jc w:val="both"/>
      </w:pPr>
      <w:r>
        <w:rPr/>
        <w:t>杨庆英：会计学教授，中国人民大学管理学博士，中国注册会计师，中国注册资产评估师，中国 注册税务师。1985</w:t>
      </w:r>
      <w:r>
        <w:rPr>
          <w:spacing w:val="-46"/>
        </w:rPr>
        <w:t> </w:t>
      </w:r>
      <w:r>
        <w:rPr/>
        <w:t>年至今任首都经济贸易大学会计学院教师、并自</w:t>
      </w:r>
      <w:r>
        <w:rPr>
          <w:spacing w:val="-47"/>
        </w:rPr>
        <w:t> </w:t>
      </w:r>
      <w:r>
        <w:rPr/>
        <w:t>2005</w:t>
      </w:r>
      <w:r>
        <w:rPr>
          <w:spacing w:val="-46"/>
        </w:rPr>
        <w:t> </w:t>
      </w:r>
      <w:r>
        <w:rPr/>
        <w:t>年起兼任该校审计处处长，</w:t>
      </w:r>
      <w:r>
        <w:rPr>
          <w:spacing w:val="-1"/>
        </w:rPr>
        <w:t> </w:t>
      </w:r>
      <w:r>
        <w:rPr/>
        <w:t>2006</w:t>
      </w:r>
      <w:r>
        <w:rPr>
          <w:spacing w:val="-70"/>
        </w:rPr>
        <w:t> </w:t>
      </w:r>
      <w:r>
        <w:rPr/>
        <w:t>年</w:t>
      </w:r>
      <w:r>
        <w:rPr>
          <w:spacing w:val="-70"/>
        </w:rPr>
        <w:t> </w:t>
      </w:r>
      <w:r>
        <w:rPr/>
        <w:t>6</w:t>
      </w:r>
      <w:r>
        <w:rPr>
          <w:spacing w:val="-69"/>
        </w:rPr>
        <w:t> </w:t>
      </w:r>
      <w:r>
        <w:rPr/>
        <w:t>月至今任公司独立董事。同时兼任北京注册会计师协会后续教育委员会委员、专业指导委员</w:t>
      </w:r>
      <w:r>
        <w:rPr/>
        <w:t> 会委员、宣传委员会委员，中国教育审计学会常务理事、学术委员会委员，北京内审协会常务理事、 技术规范委员会主任，审计署职称考试命题专家，北京高级审计系列职称评审专家，山东法因数控机 械股份有限公司独立董事。</w:t>
      </w:r>
    </w:p>
    <w:p>
      <w:pPr>
        <w:pStyle w:val="BodyText"/>
        <w:spacing w:line="278" w:lineRule="auto" w:before="84"/>
        <w:ind w:right="220" w:firstLine="420"/>
        <w:jc w:val="both"/>
      </w:pPr>
      <w:r>
        <w:rPr>
          <w:spacing w:val="-3"/>
        </w:rPr>
        <w:t>袁东风：工学博士，教授，博士生导师。1988</w:t>
      </w:r>
      <w:r>
        <w:rPr>
          <w:spacing w:val="-45"/>
        </w:rPr>
        <w:t> </w:t>
      </w:r>
      <w:r>
        <w:rPr/>
        <w:t>年于山东大学电子工程系通信专业硕士研究生毕业</w:t>
      </w:r>
      <w:r>
        <w:rPr/>
        <w:t> </w:t>
      </w:r>
      <w:r>
        <w:rPr>
          <w:spacing w:val="-5"/>
        </w:rPr>
        <w:t>并获理学硕士学位，2000</w:t>
      </w:r>
      <w:r>
        <w:rPr>
          <w:spacing w:val="-60"/>
        </w:rPr>
        <w:t> </w:t>
      </w:r>
      <w:r>
        <w:rPr/>
        <w:t>年</w:t>
      </w:r>
      <w:r>
        <w:rPr>
          <w:spacing w:val="-62"/>
        </w:rPr>
        <w:t> </w:t>
      </w:r>
      <w:r>
        <w:rPr/>
        <w:t>1</w:t>
      </w:r>
      <w:r>
        <w:rPr>
          <w:spacing w:val="-60"/>
        </w:rPr>
        <w:t> </w:t>
      </w:r>
      <w:r>
        <w:rPr/>
        <w:t>月于清华大学电子工程系通信与信息系统专业博士研究生毕业并获工学</w:t>
      </w:r>
      <w:r>
        <w:rPr>
          <w:spacing w:val="-1"/>
        </w:rPr>
        <w:t> </w:t>
      </w:r>
      <w:r>
        <w:rPr/>
        <w:t>博士学位。现任山东大学信息科学与工程学院院长，山东大学校学术委员会委员，信息学部学术委员</w:t>
      </w:r>
      <w:r>
        <w:rPr/>
        <w:t> 会副主任，院学术委员会主任，院学位分委员会主任，IEEE</w:t>
      </w:r>
      <w:r>
        <w:rPr>
          <w:spacing w:val="-67"/>
        </w:rPr>
        <w:t> </w:t>
      </w:r>
      <w:r>
        <w:rPr/>
        <w:t>高级会员,</w:t>
      </w:r>
      <w:r>
        <w:rPr>
          <w:spacing w:val="-67"/>
        </w:rPr>
        <w:t> </w:t>
      </w:r>
      <w:r>
        <w:rPr/>
        <w:t>中国电子学会高级会员，中国</w:t>
      </w:r>
      <w:r>
        <w:rPr>
          <w:spacing w:val="-1"/>
        </w:rPr>
        <w:t> </w:t>
      </w:r>
      <w:r>
        <w:rPr/>
        <w:t>电子学会第七届学术工作委员会委员，国家教育部高等学校电子信息与电气学科教学指导委员会电子</w:t>
      </w:r>
      <w:r>
        <w:rPr/>
        <w:t> 信息科学与工程类专业教学指导分委员会委员，享受国务院政府特殊津贴专家，山东省有突出贡献的 </w:t>
      </w:r>
      <w:r>
        <w:rPr>
          <w:spacing w:val="-4"/>
        </w:rPr>
        <w:t>中青年专家，山东省电子学会副理事长，山东省信息化专家组副组长。是 </w:t>
      </w:r>
      <w:r>
        <w:rPr/>
        <w:t>2000</w:t>
      </w:r>
      <w:r>
        <w:rPr>
          <w:spacing w:val="-80"/>
        </w:rPr>
        <w:t> </w:t>
      </w:r>
      <w:r>
        <w:rPr/>
        <w:t>年教育部公布的第一批</w:t>
      </w:r>
    </w:p>
    <w:p>
      <w:pPr>
        <w:pStyle w:val="BodyText"/>
        <w:spacing w:line="278" w:lineRule="auto" w:before="12"/>
        <w:ind w:right="219"/>
        <w:jc w:val="both"/>
      </w:pPr>
      <w:r>
        <w:rPr/>
        <w:t>《高等学校骨干教师资助计划》项目获得者。山东大学"信息与通信工程"一级学科博士点主要学术带 头人。主要研究方向有：信息理论与技术、移动衰落信道的纠错编码抗干扰技术、编码调制结合抗干 </w:t>
      </w:r>
      <w:r>
        <w:rPr>
          <w:spacing w:val="6"/>
        </w:rPr>
        <w:t>扰技术（TCM、MLC、BICM）、多输入多输出系统 </w:t>
      </w:r>
      <w:r>
        <w:rPr>
          <w:spacing w:val="5"/>
        </w:rPr>
        <w:t>(MIMO)、时空编码调制技术 </w:t>
      </w:r>
      <w:r>
        <w:rPr/>
        <w:t>(Space-Time</w:t>
      </w:r>
      <w:r>
        <w:rPr>
          <w:spacing w:val="44"/>
        </w:rPr>
        <w:t> </w:t>
      </w:r>
      <w:r>
        <w:rPr/>
        <w:t>Coded</w:t>
      </w:r>
      <w:r>
        <w:rPr/>
        <w:t> Modulation)、Turbo-Code、LDPC</w:t>
      </w:r>
      <w:r>
        <w:rPr>
          <w:spacing w:val="-62"/>
        </w:rPr>
        <w:t> </w:t>
      </w:r>
      <w:r>
        <w:rPr/>
        <w:t>code</w:t>
      </w:r>
      <w:r>
        <w:rPr>
          <w:spacing w:val="-62"/>
        </w:rPr>
        <w:t> </w:t>
      </w:r>
      <w:r>
        <w:rPr/>
        <w:t>及迭代译码技术、正交多频调制技术(OFDM)、自适应编码调制</w:t>
      </w:r>
      <w:r>
        <w:rPr/>
        <w:t> 技术（Adaptive Modulation and Coding）、跨层设计（Cross Layer</w:t>
      </w:r>
      <w:r>
        <w:rPr>
          <w:spacing w:val="-9"/>
        </w:rPr>
        <w:t> </w:t>
      </w:r>
      <w:r>
        <w:rPr/>
        <w:t>Design）移动多媒体图象传输</w:t>
      </w:r>
      <w:r>
        <w:rPr/>
        <w:t> 环境下的不等错误保护度研究（UEP）等。</w:t>
      </w:r>
    </w:p>
    <w:p>
      <w:pPr>
        <w:pStyle w:val="BodyText"/>
        <w:spacing w:line="278" w:lineRule="auto" w:before="84"/>
        <w:ind w:right="220" w:firstLine="315"/>
        <w:jc w:val="both"/>
      </w:pPr>
      <w:r>
        <w:rPr/>
        <w:t>赵军：本科学历，工程技术应用研究员，国家人事部、交通部授予的先进工作者。1967</w:t>
      </w:r>
      <w:r>
        <w:rPr>
          <w:spacing w:val="-1"/>
        </w:rPr>
        <w:t> </w:t>
      </w:r>
      <w:r>
        <w:rPr/>
        <w:t>年毕业于</w:t>
      </w:r>
      <w:r>
        <w:rPr/>
        <w:t> 华东水利学院（现河海大学）。一直从事港口、路桥等规划、设计、科研等工作，其科研成果多次获 得山东省科研成果奖、优秀设计奖、山东省科技进步奖等奖励。曾任山东省交通规划设计院业务副院 长、山东省交通科学研究所所长书记、山东省高速公路有限责任公司董事及山东基建股份有限公司董 事，2006</w:t>
      </w:r>
      <w:r>
        <w:rPr>
          <w:spacing w:val="-54"/>
        </w:rPr>
        <w:t> </w:t>
      </w:r>
      <w:r>
        <w:rPr/>
        <w:t>年</w:t>
      </w:r>
      <w:r>
        <w:rPr>
          <w:spacing w:val="-55"/>
        </w:rPr>
        <w:t> </w:t>
      </w:r>
      <w:r>
        <w:rPr/>
        <w:t>6</w:t>
      </w:r>
      <w:r>
        <w:rPr>
          <w:spacing w:val="-53"/>
        </w:rPr>
        <w:t> </w:t>
      </w:r>
      <w:r>
        <w:rPr/>
        <w:t>月至今任公司独立董事。</w:t>
      </w:r>
    </w:p>
    <w:p>
      <w:pPr>
        <w:pStyle w:val="BodyText"/>
        <w:spacing w:line="280" w:lineRule="auto" w:before="84"/>
        <w:ind w:right="219" w:firstLine="315"/>
        <w:jc w:val="both"/>
      </w:pPr>
      <w:r>
        <w:rPr>
          <w:spacing w:val="-5"/>
        </w:rPr>
        <w:t>王树云：2003</w:t>
      </w:r>
      <w:r>
        <w:rPr>
          <w:spacing w:val="-50"/>
        </w:rPr>
        <w:t> </w:t>
      </w:r>
      <w:r>
        <w:rPr/>
        <w:t>年</w:t>
      </w:r>
      <w:r>
        <w:rPr>
          <w:spacing w:val="-52"/>
        </w:rPr>
        <w:t> </w:t>
      </w:r>
      <w:r>
        <w:rPr/>
        <w:t>6</w:t>
      </w:r>
      <w:r>
        <w:rPr>
          <w:spacing w:val="-50"/>
        </w:rPr>
        <w:t> </w:t>
      </w:r>
      <w:r>
        <w:rPr/>
        <w:t>月至</w:t>
      </w:r>
      <w:r>
        <w:rPr>
          <w:spacing w:val="-52"/>
        </w:rPr>
        <w:t> </w:t>
      </w:r>
      <w:r>
        <w:rPr/>
        <w:t>2006</w:t>
      </w:r>
      <w:r>
        <w:rPr>
          <w:spacing w:val="-50"/>
        </w:rPr>
        <w:t> </w:t>
      </w:r>
      <w:r>
        <w:rPr/>
        <w:t>年</w:t>
      </w:r>
      <w:r>
        <w:rPr>
          <w:spacing w:val="-52"/>
        </w:rPr>
        <w:t> </w:t>
      </w:r>
      <w:r>
        <w:rPr/>
        <w:t>6</w:t>
      </w:r>
      <w:r>
        <w:rPr>
          <w:spacing w:val="-50"/>
        </w:rPr>
        <w:t> </w:t>
      </w:r>
      <w:r>
        <w:rPr>
          <w:spacing w:val="-4"/>
        </w:rPr>
        <w:t>月任本公司监事，2006</w:t>
      </w:r>
      <w:r>
        <w:rPr>
          <w:spacing w:val="-51"/>
        </w:rPr>
        <w:t> </w:t>
      </w:r>
      <w:r>
        <w:rPr/>
        <w:t>年</w:t>
      </w:r>
      <w:r>
        <w:rPr>
          <w:spacing w:val="-51"/>
        </w:rPr>
        <w:t> </w:t>
      </w:r>
      <w:r>
        <w:rPr/>
        <w:t>6</w:t>
      </w:r>
      <w:r>
        <w:rPr>
          <w:spacing w:val="-50"/>
        </w:rPr>
        <w:t> </w:t>
      </w:r>
      <w:r>
        <w:rPr>
          <w:spacing w:val="-3"/>
        </w:rPr>
        <w:t>月至今任公司监事会召集人，并兼任</w:t>
      </w:r>
      <w:r>
        <w:rPr/>
        <w:t> 东营科英激光电子有限公司总经理。</w:t>
      </w:r>
    </w:p>
    <w:p>
      <w:pPr>
        <w:pStyle w:val="BodyText"/>
        <w:spacing w:line="343" w:lineRule="auto" w:before="80"/>
        <w:ind w:left="476" w:right="103"/>
        <w:jc w:val="left"/>
      </w:pPr>
      <w:r>
        <w:rPr/>
        <w:t>孙明强：2002</w:t>
      </w:r>
      <w:r>
        <w:rPr>
          <w:spacing w:val="-54"/>
        </w:rPr>
        <w:t> </w:t>
      </w:r>
      <w:r>
        <w:rPr/>
        <w:t>年</w:t>
      </w:r>
      <w:r>
        <w:rPr>
          <w:spacing w:val="-56"/>
        </w:rPr>
        <w:t> </w:t>
      </w:r>
      <w:r>
        <w:rPr/>
        <w:t>1</w:t>
      </w:r>
      <w:r>
        <w:rPr>
          <w:spacing w:val="-54"/>
        </w:rPr>
        <w:t> </w:t>
      </w:r>
      <w:r>
        <w:rPr/>
        <w:t>月至今任公司考核审计办公室主任，2003</w:t>
      </w:r>
      <w:r>
        <w:rPr>
          <w:spacing w:val="-55"/>
        </w:rPr>
        <w:t> </w:t>
      </w:r>
      <w:r>
        <w:rPr/>
        <w:t>年</w:t>
      </w:r>
      <w:r>
        <w:rPr>
          <w:spacing w:val="-55"/>
        </w:rPr>
        <w:t> </w:t>
      </w:r>
      <w:r>
        <w:rPr/>
        <w:t>6</w:t>
      </w:r>
      <w:r>
        <w:rPr>
          <w:spacing w:val="-54"/>
        </w:rPr>
        <w:t> </w:t>
      </w:r>
      <w:r>
        <w:rPr/>
        <w:t>月至今任公司监事。</w:t>
      </w:r>
      <w:r>
        <w:rPr>
          <w:spacing w:val="-1"/>
        </w:rPr>
        <w:t> </w:t>
      </w:r>
      <w:r>
        <w:rPr>
          <w:spacing w:val="-7"/>
        </w:rPr>
        <w:t>成来国：2000</w:t>
      </w:r>
      <w:r>
        <w:rPr>
          <w:spacing w:val="-51"/>
        </w:rPr>
        <w:t> </w:t>
      </w:r>
      <w:r>
        <w:rPr/>
        <w:t>年</w:t>
      </w:r>
      <w:r>
        <w:rPr>
          <w:spacing w:val="-53"/>
        </w:rPr>
        <w:t> </w:t>
      </w:r>
      <w:r>
        <w:rPr/>
        <w:t>8</w:t>
      </w:r>
      <w:r>
        <w:rPr>
          <w:spacing w:val="-51"/>
        </w:rPr>
        <w:t> </w:t>
      </w:r>
      <w:r>
        <w:rPr/>
        <w:t>月至</w:t>
      </w:r>
      <w:r>
        <w:rPr>
          <w:spacing w:val="-53"/>
        </w:rPr>
        <w:t> </w:t>
      </w:r>
      <w:r>
        <w:rPr/>
        <w:t>2009</w:t>
      </w:r>
      <w:r>
        <w:rPr>
          <w:spacing w:val="-51"/>
        </w:rPr>
        <w:t> </w:t>
      </w:r>
      <w:r>
        <w:rPr/>
        <w:t>年</w:t>
      </w:r>
      <w:r>
        <w:rPr>
          <w:spacing w:val="-53"/>
        </w:rPr>
        <w:t> </w:t>
      </w:r>
      <w:r>
        <w:rPr/>
        <w:t>3</w:t>
      </w:r>
      <w:r>
        <w:rPr>
          <w:spacing w:val="-51"/>
        </w:rPr>
        <w:t> </w:t>
      </w:r>
      <w:r>
        <w:rPr>
          <w:spacing w:val="-3"/>
        </w:rPr>
        <w:t>月任东营科英激光电子有限公司业务部部长，2009</w:t>
      </w:r>
      <w:r>
        <w:rPr>
          <w:spacing w:val="-52"/>
        </w:rPr>
        <w:t> </w:t>
      </w:r>
      <w:r>
        <w:rPr/>
        <w:t>年</w:t>
      </w:r>
      <w:r>
        <w:rPr>
          <w:spacing w:val="-52"/>
        </w:rPr>
        <w:t> </w:t>
      </w:r>
      <w:r>
        <w:rPr/>
        <w:t>5</w:t>
      </w:r>
      <w:r>
        <w:rPr>
          <w:spacing w:val="-51"/>
        </w:rPr>
        <w:t> </w:t>
      </w:r>
      <w:r>
        <w:rPr/>
        <w:t>月至今任</w:t>
      </w:r>
    </w:p>
    <w:p>
      <w:pPr>
        <w:pStyle w:val="BodyText"/>
        <w:spacing w:line="230" w:lineRule="exact"/>
        <w:ind w:right="0"/>
        <w:jc w:val="both"/>
      </w:pPr>
      <w:r>
        <w:rPr/>
        <w:t>公司监事。</w:t>
      </w:r>
    </w:p>
    <w:p>
      <w:pPr>
        <w:spacing w:after="0" w:line="230" w:lineRule="exact"/>
        <w:jc w:val="both"/>
        <w:sectPr>
          <w:pgSz w:w="11910" w:h="16840"/>
          <w:pgMar w:header="721" w:footer="722" w:top="1220" w:bottom="920" w:left="1200" w:right="1080"/>
        </w:sectPr>
      </w:pPr>
    </w:p>
    <w:p>
      <w:pPr>
        <w:spacing w:line="240" w:lineRule="auto" w:before="9"/>
        <w:rPr>
          <w:rFonts w:ascii="宋体" w:hAnsi="宋体" w:cs="宋体" w:eastAsia="宋体" w:hint="default"/>
          <w:sz w:val="13"/>
          <w:szCs w:val="13"/>
        </w:rPr>
      </w:pPr>
    </w:p>
    <w:p>
      <w:pPr>
        <w:pStyle w:val="BodyText"/>
        <w:spacing w:line="280" w:lineRule="auto" w:before="35"/>
        <w:ind w:left="240" w:right="0" w:firstLine="315"/>
        <w:jc w:val="left"/>
      </w:pPr>
      <w:r>
        <w:rPr/>
        <w:t>韩晓光：2000</w:t>
      </w:r>
      <w:r>
        <w:rPr>
          <w:spacing w:val="-61"/>
        </w:rPr>
        <w:t> </w:t>
      </w:r>
      <w:r>
        <w:rPr/>
        <w:t>年</w:t>
      </w:r>
      <w:r>
        <w:rPr>
          <w:spacing w:val="-62"/>
        </w:rPr>
        <w:t> </w:t>
      </w:r>
      <w:r>
        <w:rPr/>
        <w:t>5</w:t>
      </w:r>
      <w:r>
        <w:rPr>
          <w:spacing w:val="-61"/>
        </w:rPr>
        <w:t> </w:t>
      </w:r>
      <w:r>
        <w:rPr/>
        <w:t>月至今任公司董事会秘书兼董事会秘书处主任，2004</w:t>
      </w:r>
      <w:r>
        <w:rPr>
          <w:spacing w:val="-62"/>
        </w:rPr>
        <w:t> </w:t>
      </w:r>
      <w:r>
        <w:rPr/>
        <w:t>年至今兼任投资者关系管</w:t>
      </w:r>
      <w:r>
        <w:rPr>
          <w:spacing w:val="-1"/>
        </w:rPr>
        <w:t> </w:t>
      </w:r>
      <w:r>
        <w:rPr/>
        <w:t>理部主任。</w:t>
      </w:r>
    </w:p>
    <w:p>
      <w:pPr>
        <w:pStyle w:val="BodyText"/>
        <w:spacing w:line="240" w:lineRule="auto" w:before="35"/>
        <w:ind w:left="240" w:right="0"/>
        <w:jc w:val="left"/>
      </w:pPr>
      <w:r>
        <w:rPr/>
        <w:t>(二)</w:t>
      </w:r>
      <w:r>
        <w:rPr>
          <w:spacing w:val="-2"/>
        </w:rPr>
        <w:t> </w:t>
      </w:r>
      <w:r>
        <w:rPr/>
        <w:t>在股东单位任职情况</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19"/>
        <w:gridCol w:w="1648"/>
        <w:gridCol w:w="1596"/>
        <w:gridCol w:w="1693"/>
        <w:gridCol w:w="2326"/>
        <w:gridCol w:w="1064"/>
      </w:tblGrid>
      <w:tr>
        <w:trPr>
          <w:trHeight w:val="568" w:hRule="exact"/>
        </w:trPr>
        <w:tc>
          <w:tcPr>
            <w:tcW w:w="121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姓名</w:t>
            </w:r>
          </w:p>
        </w:tc>
        <w:tc>
          <w:tcPr>
            <w:tcW w:w="16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186"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5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26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06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560" w:hRule="exact"/>
        </w:trPr>
        <w:tc>
          <w:tcPr>
            <w:tcW w:w="12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刘双珉</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8</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2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刘锋杰</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8</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2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王树云</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监事会召集人</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8</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2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孙明强</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3</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8</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8" w:hRule="exact"/>
        </w:trPr>
        <w:tc>
          <w:tcPr>
            <w:tcW w:w="121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成来国</w:t>
            </w:r>
          </w:p>
        </w:tc>
        <w:tc>
          <w:tcPr>
            <w:tcW w:w="1648"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3</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8</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0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240" w:lineRule="exact"/>
        <w:ind w:left="240" w:right="0"/>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007"/>
        <w:gridCol w:w="2054"/>
        <w:gridCol w:w="1534"/>
        <w:gridCol w:w="2096"/>
        <w:gridCol w:w="1963"/>
        <w:gridCol w:w="1309"/>
      </w:tblGrid>
      <w:tr>
        <w:trPr>
          <w:trHeight w:val="568" w:hRule="exact"/>
        </w:trPr>
        <w:tc>
          <w:tcPr>
            <w:tcW w:w="100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姓名</w:t>
            </w:r>
          </w:p>
        </w:tc>
        <w:tc>
          <w:tcPr>
            <w:tcW w:w="20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8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5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20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9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309"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559" w:hRule="exact"/>
        </w:trPr>
        <w:tc>
          <w:tcPr>
            <w:tcW w:w="1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刘双珉</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东营科英激光电子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刘双珉</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东营黄河公路大桥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刘双珉</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青岛太和油气储运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刘锋杰</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山东科达房地产开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刘锋杰</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科英进出口有限公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刘锋杰</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东营科创生物化工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刘锋杰</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科达半导体有限公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刘锋杰</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东营市文化艺术中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心有限公司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刘锋杰</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烟台科达置业有限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刘锋杰</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广饶县金桥小额贷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9" w:hRule="exact"/>
        </w:trPr>
        <w:tc>
          <w:tcPr>
            <w:tcW w:w="100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王树云</w:t>
            </w:r>
          </w:p>
        </w:tc>
        <w:tc>
          <w:tcPr>
            <w:tcW w:w="205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东营科英激光电子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0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40" w:lineRule="auto" w:before="35"/>
        <w:ind w:left="240" w:right="0"/>
        <w:jc w:val="left"/>
      </w:pPr>
      <w:r>
        <w:rPr/>
        <w:t>(三)</w:t>
      </w:r>
      <w:r>
        <w:rPr>
          <w:spacing w:val="-2"/>
        </w:rPr>
        <w:t> </w:t>
      </w:r>
      <w:r>
        <w:rPr/>
        <w:t>董事、监事、高级管理人员报酬情况</w:t>
      </w:r>
    </w:p>
    <w:p>
      <w:pPr>
        <w:spacing w:line="240" w:lineRule="auto" w:before="6"/>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2538"/>
        <w:gridCol w:w="6762"/>
      </w:tblGrid>
      <w:tr>
        <w:trPr>
          <w:trHeight w:val="1112" w:hRule="exact"/>
        </w:trPr>
        <w:tc>
          <w:tcPr>
            <w:tcW w:w="253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3" w:right="110"/>
              <w:jc w:val="left"/>
              <w:rPr>
                <w:rFonts w:ascii="宋体" w:hAnsi="宋体" w:cs="宋体" w:eastAsia="宋体" w:hint="default"/>
                <w:sz w:val="21"/>
                <w:szCs w:val="21"/>
              </w:rPr>
            </w:pPr>
            <w:r>
              <w:rPr>
                <w:rFonts w:ascii="宋体" w:hAnsi="宋体" w:cs="宋体" w:eastAsia="宋体" w:hint="default"/>
                <w:sz w:val="21"/>
                <w:szCs w:val="21"/>
              </w:rPr>
              <w:t>董事、监事、高级管理人 员报酬的决策程序</w:t>
            </w:r>
          </w:p>
        </w:tc>
        <w:tc>
          <w:tcPr>
            <w:tcW w:w="6762"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董事会薪酬与考核委员会根据《董事、监事及高级管理人员薪酬与考核</w:t>
            </w:r>
          </w:p>
          <w:p>
            <w:pPr>
              <w:pStyle w:val="TableParagraph"/>
              <w:spacing w:line="272" w:lineRule="exact" w:before="26"/>
              <w:ind w:left="100" w:right="92"/>
              <w:jc w:val="both"/>
              <w:rPr>
                <w:rFonts w:ascii="宋体" w:hAnsi="宋体" w:cs="宋体" w:eastAsia="宋体" w:hint="default"/>
                <w:sz w:val="21"/>
                <w:szCs w:val="21"/>
              </w:rPr>
            </w:pPr>
            <w:r>
              <w:rPr>
                <w:rFonts w:ascii="宋体" w:hAnsi="宋体" w:cs="宋体" w:eastAsia="宋体" w:hint="default"/>
                <w:sz w:val="21"/>
                <w:szCs w:val="21"/>
              </w:rPr>
              <w:t>办法》的有关规定提出《关于公司董事、监事及高级管理人员薪酬的预 </w:t>
            </w:r>
            <w:r>
              <w:rPr>
                <w:rFonts w:ascii="宋体" w:hAnsi="宋体" w:cs="宋体" w:eastAsia="宋体" w:hint="default"/>
                <w:spacing w:val="-4"/>
                <w:sz w:val="21"/>
                <w:szCs w:val="21"/>
              </w:rPr>
              <w:t>案》，经公司六届五次董事会审议通过，再提交公司</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年度股东大会</w:t>
            </w:r>
            <w:r>
              <w:rPr>
                <w:rFonts w:ascii="宋体" w:hAnsi="宋体" w:cs="宋体" w:eastAsia="宋体" w:hint="default"/>
                <w:spacing w:val="-1"/>
                <w:sz w:val="21"/>
                <w:szCs w:val="21"/>
              </w:rPr>
              <w:t> </w:t>
            </w:r>
            <w:r>
              <w:rPr>
                <w:rFonts w:ascii="宋体" w:hAnsi="宋体" w:cs="宋体" w:eastAsia="宋体" w:hint="default"/>
                <w:sz w:val="21"/>
                <w:szCs w:val="21"/>
              </w:rPr>
              <w:t>审议通过。</w:t>
            </w:r>
          </w:p>
        </w:tc>
      </w:tr>
      <w:tr>
        <w:trPr>
          <w:trHeight w:val="560" w:hRule="exact"/>
        </w:trPr>
        <w:tc>
          <w:tcPr>
            <w:tcW w:w="253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根据年度经营计划的完成情况和公司经营业绩，结合其所担任的岗位和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工作业绩由薪酬与考核委员会综合考评确定。</w:t>
            </w:r>
          </w:p>
        </w:tc>
      </w:tr>
      <w:tr>
        <w:trPr>
          <w:trHeight w:val="568" w:hRule="exact"/>
        </w:trPr>
        <w:tc>
          <w:tcPr>
            <w:tcW w:w="2538"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left="100" w:right="-14"/>
              <w:jc w:val="left"/>
              <w:rPr>
                <w:rFonts w:ascii="宋体" w:hAnsi="宋体" w:cs="宋体" w:eastAsia="宋体" w:hint="default"/>
                <w:sz w:val="21"/>
                <w:szCs w:val="21"/>
              </w:rPr>
            </w:pPr>
            <w:r>
              <w:rPr>
                <w:rFonts w:ascii="宋体" w:hAnsi="宋体" w:cs="宋体" w:eastAsia="宋体" w:hint="default"/>
                <w:spacing w:val="-3"/>
                <w:sz w:val="21"/>
                <w:szCs w:val="21"/>
              </w:rPr>
              <w:t>报告期内在公司领取薪酬的董事、监事、高管人员报酬总计</w:t>
            </w:r>
            <w:r>
              <w:rPr>
                <w:rFonts w:ascii="宋体" w:hAnsi="宋体" w:cs="宋体" w:eastAsia="宋体" w:hint="default"/>
                <w:spacing w:val="-49"/>
                <w:sz w:val="21"/>
                <w:szCs w:val="21"/>
              </w:rPr>
              <w:t> </w:t>
            </w:r>
            <w:r>
              <w:rPr>
                <w:rFonts w:ascii="宋体" w:hAnsi="宋体" w:cs="宋体" w:eastAsia="宋体" w:hint="default"/>
                <w:sz w:val="21"/>
                <w:szCs w:val="21"/>
              </w:rPr>
              <w:t>85.41</w:t>
            </w:r>
            <w:r>
              <w:rPr>
                <w:rFonts w:ascii="宋体" w:hAnsi="宋体" w:cs="宋体" w:eastAsia="宋体" w:hint="default"/>
                <w:spacing w:val="-48"/>
                <w:sz w:val="21"/>
                <w:szCs w:val="21"/>
              </w:rPr>
              <w:t> </w:t>
            </w:r>
            <w:r>
              <w:rPr>
                <w:rFonts w:ascii="宋体" w:hAnsi="宋体" w:cs="宋体" w:eastAsia="宋体" w:hint="default"/>
                <w:sz w:val="21"/>
                <w:szCs w:val="21"/>
              </w:rPr>
              <w:t>万元。</w:t>
            </w:r>
          </w:p>
        </w:tc>
      </w:tr>
    </w:tbl>
    <w:p>
      <w:pPr>
        <w:spacing w:after="0" w:line="240" w:lineRule="auto"/>
        <w:jc w:val="left"/>
        <w:rPr>
          <w:rFonts w:ascii="宋体" w:hAnsi="宋体" w:cs="宋体" w:eastAsia="宋体" w:hint="default"/>
          <w:sz w:val="21"/>
          <w:szCs w:val="21"/>
        </w:rPr>
        <w:sectPr>
          <w:pgSz w:w="11910" w:h="16840"/>
          <w:pgMar w:header="721" w:footer="722" w:top="1220" w:bottom="920" w:left="1120" w:right="540"/>
        </w:sectPr>
      </w:pPr>
    </w:p>
    <w:p>
      <w:pPr>
        <w:spacing w:line="240" w:lineRule="auto" w:before="0"/>
        <w:rPr>
          <w:rFonts w:ascii="宋体" w:hAnsi="宋体" w:cs="宋体" w:eastAsia="宋体" w:hint="default"/>
          <w:sz w:val="20"/>
          <w:szCs w:val="20"/>
        </w:rPr>
      </w:pPr>
    </w:p>
    <w:p>
      <w:pPr>
        <w:pStyle w:val="BodyText"/>
        <w:spacing w:line="240" w:lineRule="auto" w:before="179"/>
        <w:ind w:right="103"/>
        <w:jc w:val="left"/>
      </w:pPr>
      <w:r>
        <w:rPr/>
        <w:t>(四)</w:t>
      </w:r>
      <w:r>
        <w:rPr>
          <w:spacing w:val="-2"/>
        </w:rPr>
        <w:t> </w:t>
      </w:r>
      <w:r>
        <w:rPr/>
        <w:t>公司董事、监事、高级管理人员变动情况</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278"/>
        <w:gridCol w:w="2372"/>
        <w:gridCol w:w="2183"/>
        <w:gridCol w:w="2467"/>
      </w:tblGrid>
      <w:tr>
        <w:trPr>
          <w:trHeight w:val="390" w:hRule="exact"/>
        </w:trPr>
        <w:tc>
          <w:tcPr>
            <w:tcW w:w="22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5"/>
              <w:jc w:val="center"/>
              <w:rPr>
                <w:rFonts w:ascii="宋体" w:hAnsi="宋体" w:cs="宋体" w:eastAsia="宋体" w:hint="default"/>
                <w:sz w:val="21"/>
                <w:szCs w:val="21"/>
              </w:rPr>
            </w:pPr>
            <w:r>
              <w:rPr>
                <w:rFonts w:ascii="宋体" w:hAnsi="宋体" w:cs="宋体" w:eastAsia="宋体" w:hint="default"/>
                <w:sz w:val="21"/>
                <w:szCs w:val="21"/>
              </w:rPr>
              <w:t>姓名</w:t>
            </w:r>
          </w:p>
        </w:tc>
        <w:tc>
          <w:tcPr>
            <w:tcW w:w="23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246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97" w:hRule="exact"/>
        </w:trPr>
        <w:tc>
          <w:tcPr>
            <w:tcW w:w="2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6"/>
              <w:jc w:val="center"/>
              <w:rPr>
                <w:rFonts w:ascii="宋体" w:hAnsi="宋体" w:cs="宋体" w:eastAsia="宋体" w:hint="default"/>
                <w:sz w:val="21"/>
                <w:szCs w:val="21"/>
              </w:rPr>
            </w:pPr>
            <w:r>
              <w:rPr>
                <w:rFonts w:ascii="宋体" w:hAnsi="宋体" w:cs="宋体" w:eastAsia="宋体" w:hint="default"/>
                <w:sz w:val="21"/>
                <w:szCs w:val="21"/>
              </w:rPr>
              <w:t>韩晓明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396" w:hRule="exact"/>
        </w:trPr>
        <w:tc>
          <w:tcPr>
            <w:tcW w:w="2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6"/>
              <w:jc w:val="center"/>
              <w:rPr>
                <w:rFonts w:ascii="宋体" w:hAnsi="宋体" w:cs="宋体" w:eastAsia="宋体" w:hint="default"/>
                <w:sz w:val="21"/>
                <w:szCs w:val="21"/>
              </w:rPr>
            </w:pPr>
            <w:r>
              <w:rPr>
                <w:rFonts w:ascii="宋体" w:hAnsi="宋体" w:cs="宋体" w:eastAsia="宋体" w:hint="default"/>
                <w:sz w:val="21"/>
                <w:szCs w:val="21"/>
              </w:rPr>
              <w:t>张天堂</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董事、财务负责人</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397" w:hRule="exact"/>
        </w:trPr>
        <w:tc>
          <w:tcPr>
            <w:tcW w:w="2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6"/>
              <w:jc w:val="center"/>
              <w:rPr>
                <w:rFonts w:ascii="宋体" w:hAnsi="宋体" w:cs="宋体" w:eastAsia="宋体" w:hint="default"/>
                <w:sz w:val="21"/>
                <w:szCs w:val="21"/>
              </w:rPr>
            </w:pPr>
            <w:r>
              <w:rPr>
                <w:rFonts w:ascii="宋体" w:hAnsi="宋体" w:cs="宋体" w:eastAsia="宋体" w:hint="default"/>
                <w:sz w:val="21"/>
                <w:szCs w:val="21"/>
              </w:rPr>
              <w:t>卢文纲</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397" w:hRule="exact"/>
        </w:trPr>
        <w:tc>
          <w:tcPr>
            <w:tcW w:w="2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6"/>
              <w:jc w:val="center"/>
              <w:rPr>
                <w:rFonts w:ascii="宋体" w:hAnsi="宋体" w:cs="宋体" w:eastAsia="宋体" w:hint="default"/>
                <w:sz w:val="21"/>
                <w:szCs w:val="21"/>
              </w:rPr>
            </w:pPr>
            <w:r>
              <w:rPr>
                <w:rFonts w:ascii="宋体" w:hAnsi="宋体" w:cs="宋体" w:eastAsia="宋体" w:hint="default"/>
                <w:sz w:val="21"/>
                <w:szCs w:val="21"/>
              </w:rPr>
              <w:t>姬光荣</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397" w:hRule="exact"/>
        </w:trPr>
        <w:tc>
          <w:tcPr>
            <w:tcW w:w="2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6"/>
              <w:jc w:val="center"/>
              <w:rPr>
                <w:rFonts w:ascii="宋体" w:hAnsi="宋体" w:cs="宋体" w:eastAsia="宋体" w:hint="default"/>
                <w:sz w:val="21"/>
                <w:szCs w:val="21"/>
              </w:rPr>
            </w:pPr>
            <w:r>
              <w:rPr>
                <w:rFonts w:ascii="宋体" w:hAnsi="宋体" w:cs="宋体" w:eastAsia="宋体" w:hint="default"/>
                <w:sz w:val="21"/>
                <w:szCs w:val="21"/>
              </w:rPr>
              <w:t>李树印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397" w:hRule="exact"/>
        </w:trPr>
        <w:tc>
          <w:tcPr>
            <w:tcW w:w="2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6"/>
              <w:jc w:val="center"/>
              <w:rPr>
                <w:rFonts w:ascii="宋体" w:hAnsi="宋体" w:cs="宋体" w:eastAsia="宋体" w:hint="default"/>
                <w:sz w:val="21"/>
                <w:szCs w:val="21"/>
              </w:rPr>
            </w:pPr>
            <w:r>
              <w:rPr>
                <w:rFonts w:ascii="宋体" w:hAnsi="宋体" w:cs="宋体" w:eastAsia="宋体" w:hint="default"/>
                <w:sz w:val="21"/>
                <w:szCs w:val="21"/>
              </w:rPr>
              <w:t>延新贵</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397" w:hRule="exact"/>
        </w:trPr>
        <w:tc>
          <w:tcPr>
            <w:tcW w:w="2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6"/>
              <w:jc w:val="center"/>
              <w:rPr>
                <w:rFonts w:ascii="宋体" w:hAnsi="宋体" w:cs="宋体" w:eastAsia="宋体" w:hint="default"/>
                <w:sz w:val="21"/>
                <w:szCs w:val="21"/>
              </w:rPr>
            </w:pPr>
            <w:r>
              <w:rPr>
                <w:rFonts w:ascii="宋体" w:hAnsi="宋体" w:cs="宋体" w:eastAsia="宋体" w:hint="default"/>
                <w:sz w:val="21"/>
                <w:szCs w:val="21"/>
              </w:rPr>
              <w:t>刘锋杰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hAnsi="宋体" w:cs="宋体" w:eastAsia="宋体" w:hint="default"/>
                <w:sz w:val="21"/>
                <w:szCs w:val="21"/>
              </w:rPr>
              <w:t>换届选举</w:t>
            </w:r>
          </w:p>
        </w:tc>
      </w:tr>
      <w:tr>
        <w:trPr>
          <w:trHeight w:val="396" w:hRule="exact"/>
        </w:trPr>
        <w:tc>
          <w:tcPr>
            <w:tcW w:w="2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5"/>
              <w:jc w:val="center"/>
              <w:rPr>
                <w:rFonts w:ascii="宋体" w:hAnsi="宋体" w:cs="宋体" w:eastAsia="宋体" w:hint="default"/>
                <w:sz w:val="21"/>
                <w:szCs w:val="21"/>
              </w:rPr>
            </w:pPr>
            <w:r>
              <w:rPr>
                <w:rFonts w:ascii="宋体" w:hAnsi="宋体" w:cs="宋体" w:eastAsia="宋体" w:hint="default"/>
                <w:sz w:val="21"/>
                <w:szCs w:val="21"/>
              </w:rPr>
              <w:t>吕江</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董事、财务负责人</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hAnsi="宋体" w:cs="宋体" w:eastAsia="宋体" w:hint="default"/>
                <w:sz w:val="21"/>
                <w:szCs w:val="21"/>
              </w:rPr>
              <w:t>换届选举</w:t>
            </w:r>
          </w:p>
        </w:tc>
      </w:tr>
      <w:tr>
        <w:trPr>
          <w:trHeight w:val="406" w:hRule="exact"/>
        </w:trPr>
        <w:tc>
          <w:tcPr>
            <w:tcW w:w="22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right="6"/>
              <w:jc w:val="center"/>
              <w:rPr>
                <w:rFonts w:ascii="宋体" w:hAnsi="宋体" w:cs="宋体" w:eastAsia="宋体" w:hint="default"/>
                <w:sz w:val="21"/>
                <w:szCs w:val="21"/>
              </w:rPr>
            </w:pPr>
            <w:r>
              <w:rPr>
                <w:rFonts w:ascii="宋体" w:hAnsi="宋体" w:cs="宋体" w:eastAsia="宋体" w:hint="default"/>
                <w:sz w:val="21"/>
                <w:szCs w:val="21"/>
              </w:rPr>
              <w:t>成来国</w:t>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hAnsi="宋体" w:cs="宋体" w:eastAsia="宋体" w:hint="default"/>
                <w:sz w:val="21"/>
                <w:szCs w:val="21"/>
              </w:rPr>
              <w:t>换届选举</w:t>
            </w:r>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(五)</w:t>
      </w:r>
      <w:r>
        <w:rPr>
          <w:spacing w:val="-2"/>
        </w:rPr>
        <w:t> </w:t>
      </w:r>
      <w:r>
        <w:rPr/>
        <w:t>公司员工情况</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558"/>
        <w:gridCol w:w="4742"/>
      </w:tblGrid>
      <w:tr>
        <w:trPr>
          <w:trHeight w:val="332" w:hRule="exact"/>
        </w:trPr>
        <w:tc>
          <w:tcPr>
            <w:tcW w:w="4558" w:type="dxa"/>
            <w:tcBorders>
              <w:top w:val="single" w:sz="12"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12" w:space="0" w:color="000000"/>
              <w:left w:val="single" w:sz="6" w:space="0" w:color="000000"/>
              <w:bottom w:val="single" w:sz="6" w:space="0" w:color="000000"/>
              <w:right w:val="single" w:sz="12" w:space="0" w:color="000000"/>
            </w:tcBorders>
          </w:tcPr>
          <w:p>
            <w:pPr>
              <w:pStyle w:val="TableParagraph"/>
              <w:spacing w:line="259" w:lineRule="exact"/>
              <w:ind w:left="9" w:right="0"/>
              <w:jc w:val="center"/>
              <w:rPr>
                <w:rFonts w:ascii="宋体" w:hAnsi="宋体" w:cs="宋体" w:eastAsia="宋体" w:hint="default"/>
                <w:sz w:val="21"/>
                <w:szCs w:val="21"/>
              </w:rPr>
            </w:pPr>
            <w:r>
              <w:rPr>
                <w:rFonts w:ascii="宋体"/>
                <w:sz w:val="21"/>
              </w:rPr>
              <w:t>468</w:t>
            </w:r>
          </w:p>
        </w:tc>
      </w:tr>
      <w:tr>
        <w:trPr>
          <w:trHeight w:val="341"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8" w:right="0"/>
              <w:jc w:val="center"/>
              <w:rPr>
                <w:rFonts w:ascii="宋体" w:hAnsi="宋体" w:cs="宋体" w:eastAsia="宋体" w:hint="default"/>
                <w:sz w:val="21"/>
                <w:szCs w:val="21"/>
              </w:rPr>
            </w:pPr>
            <w:r>
              <w:rPr>
                <w:rFonts w:ascii="宋体"/>
                <w:sz w:val="21"/>
              </w:rPr>
              <w:t>0</w:t>
            </w:r>
          </w:p>
        </w:tc>
      </w:tr>
      <w:tr>
        <w:trPr>
          <w:trHeight w:val="340" w:hRule="exact"/>
        </w:trPr>
        <w:tc>
          <w:tcPr>
            <w:tcW w:w="930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40"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right="5"/>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7"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41"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4742"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8" w:right="0"/>
              <w:jc w:val="center"/>
              <w:rPr>
                <w:rFonts w:ascii="宋体" w:hAnsi="宋体" w:cs="宋体" w:eastAsia="宋体" w:hint="default"/>
                <w:sz w:val="21"/>
                <w:szCs w:val="21"/>
              </w:rPr>
            </w:pPr>
            <w:r>
              <w:rPr>
                <w:rFonts w:ascii="宋体"/>
                <w:sz w:val="21"/>
              </w:rPr>
              <w:t>45</w:t>
            </w:r>
          </w:p>
        </w:tc>
      </w:tr>
      <w:tr>
        <w:trPr>
          <w:trHeight w:val="340"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工程技术人员</w:t>
            </w:r>
          </w:p>
        </w:tc>
        <w:tc>
          <w:tcPr>
            <w:tcW w:w="4742"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9" w:right="0"/>
              <w:jc w:val="center"/>
              <w:rPr>
                <w:rFonts w:ascii="宋体" w:hAnsi="宋体" w:cs="宋体" w:eastAsia="宋体" w:hint="default"/>
                <w:sz w:val="21"/>
                <w:szCs w:val="21"/>
              </w:rPr>
            </w:pPr>
            <w:r>
              <w:rPr>
                <w:rFonts w:ascii="宋体"/>
                <w:sz w:val="21"/>
              </w:rPr>
              <w:t>345</w:t>
            </w:r>
          </w:p>
        </w:tc>
      </w:tr>
      <w:tr>
        <w:trPr>
          <w:trHeight w:val="340"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财物人员</w:t>
            </w:r>
          </w:p>
        </w:tc>
        <w:tc>
          <w:tcPr>
            <w:tcW w:w="4742"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8" w:right="0"/>
              <w:jc w:val="center"/>
              <w:rPr>
                <w:rFonts w:ascii="宋体" w:hAnsi="宋体" w:cs="宋体" w:eastAsia="宋体" w:hint="default"/>
                <w:sz w:val="21"/>
                <w:szCs w:val="21"/>
              </w:rPr>
            </w:pPr>
            <w:r>
              <w:rPr>
                <w:rFonts w:ascii="宋体"/>
                <w:sz w:val="21"/>
              </w:rPr>
              <w:t>28</w:t>
            </w:r>
          </w:p>
        </w:tc>
      </w:tr>
      <w:tr>
        <w:trPr>
          <w:trHeight w:val="341"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其他人员</w:t>
            </w:r>
          </w:p>
        </w:tc>
        <w:tc>
          <w:tcPr>
            <w:tcW w:w="4742"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8" w:right="0"/>
              <w:jc w:val="center"/>
              <w:rPr>
                <w:rFonts w:ascii="宋体" w:hAnsi="宋体" w:cs="宋体" w:eastAsia="宋体" w:hint="default"/>
                <w:sz w:val="21"/>
                <w:szCs w:val="21"/>
              </w:rPr>
            </w:pPr>
            <w:r>
              <w:rPr>
                <w:rFonts w:ascii="宋体"/>
                <w:sz w:val="21"/>
              </w:rPr>
              <w:t>50</w:t>
            </w:r>
          </w:p>
        </w:tc>
      </w:tr>
      <w:tr>
        <w:trPr>
          <w:trHeight w:val="340" w:hRule="exact"/>
        </w:trPr>
        <w:tc>
          <w:tcPr>
            <w:tcW w:w="930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40"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right="5"/>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8"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41"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本科以上</w:t>
            </w:r>
          </w:p>
        </w:tc>
        <w:tc>
          <w:tcPr>
            <w:tcW w:w="4742"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8" w:right="0"/>
              <w:jc w:val="center"/>
              <w:rPr>
                <w:rFonts w:ascii="宋体" w:hAnsi="宋体" w:cs="宋体" w:eastAsia="宋体" w:hint="default"/>
                <w:sz w:val="21"/>
                <w:szCs w:val="21"/>
              </w:rPr>
            </w:pPr>
            <w:r>
              <w:rPr>
                <w:rFonts w:ascii="宋体"/>
                <w:sz w:val="21"/>
              </w:rPr>
              <w:t>68</w:t>
            </w:r>
          </w:p>
        </w:tc>
      </w:tr>
      <w:tr>
        <w:trPr>
          <w:trHeight w:val="340"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专科</w:t>
            </w:r>
          </w:p>
        </w:tc>
        <w:tc>
          <w:tcPr>
            <w:tcW w:w="4742"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8" w:right="0"/>
              <w:jc w:val="center"/>
              <w:rPr>
                <w:rFonts w:ascii="宋体" w:hAnsi="宋体" w:cs="宋体" w:eastAsia="宋体" w:hint="default"/>
                <w:sz w:val="21"/>
                <w:szCs w:val="21"/>
              </w:rPr>
            </w:pPr>
            <w:r>
              <w:rPr>
                <w:rFonts w:ascii="宋体"/>
                <w:sz w:val="21"/>
              </w:rPr>
              <w:t>153</w:t>
            </w:r>
          </w:p>
        </w:tc>
      </w:tr>
      <w:tr>
        <w:trPr>
          <w:trHeight w:val="340"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高中、中专、中技</w:t>
            </w:r>
          </w:p>
        </w:tc>
        <w:tc>
          <w:tcPr>
            <w:tcW w:w="4742"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9" w:right="0"/>
              <w:jc w:val="center"/>
              <w:rPr>
                <w:rFonts w:ascii="宋体" w:hAnsi="宋体" w:cs="宋体" w:eastAsia="宋体" w:hint="default"/>
                <w:sz w:val="21"/>
                <w:szCs w:val="21"/>
              </w:rPr>
            </w:pPr>
            <w:r>
              <w:rPr>
                <w:rFonts w:ascii="宋体"/>
                <w:sz w:val="21"/>
              </w:rPr>
              <w:t>169</w:t>
            </w:r>
          </w:p>
        </w:tc>
      </w:tr>
      <w:tr>
        <w:trPr>
          <w:trHeight w:val="349" w:hRule="exact"/>
        </w:trPr>
        <w:tc>
          <w:tcPr>
            <w:tcW w:w="4558" w:type="dxa"/>
            <w:tcBorders>
              <w:top w:val="single" w:sz="6" w:space="0" w:color="000000"/>
              <w:left w:val="single" w:sz="12" w:space="0" w:color="000000"/>
              <w:bottom w:val="single" w:sz="12"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高中以下</w:t>
            </w:r>
          </w:p>
        </w:tc>
        <w:tc>
          <w:tcPr>
            <w:tcW w:w="4742" w:type="dxa"/>
            <w:tcBorders>
              <w:top w:val="single" w:sz="6" w:space="0" w:color="000000"/>
              <w:left w:val="single" w:sz="6" w:space="0" w:color="000000"/>
              <w:bottom w:val="single" w:sz="12" w:space="0" w:color="000000"/>
              <w:right w:val="single" w:sz="12" w:space="0" w:color="000000"/>
            </w:tcBorders>
          </w:tcPr>
          <w:p>
            <w:pPr>
              <w:pStyle w:val="TableParagraph"/>
              <w:spacing w:line="266" w:lineRule="exact"/>
              <w:ind w:left="8" w:right="0"/>
              <w:jc w:val="center"/>
              <w:rPr>
                <w:rFonts w:ascii="宋体" w:hAnsi="宋体" w:cs="宋体" w:eastAsia="宋体" w:hint="default"/>
                <w:sz w:val="21"/>
                <w:szCs w:val="21"/>
              </w:rPr>
            </w:pPr>
            <w:r>
              <w:rPr>
                <w:rFonts w:ascii="宋体"/>
                <w:sz w:val="21"/>
              </w:rPr>
              <w:t>78</w:t>
            </w:r>
          </w:p>
        </w:tc>
      </w:tr>
    </w:tbl>
    <w:p>
      <w:pPr>
        <w:pStyle w:val="Heading1"/>
        <w:spacing w:line="275" w:lineRule="exact" w:before="0"/>
        <w:ind w:right="103"/>
        <w:jc w:val="left"/>
        <w:rPr>
          <w:b w:val="0"/>
          <w:bCs w:val="0"/>
        </w:rPr>
      </w:pPr>
      <w:bookmarkStart w:name="_TOC_250006" w:id="5"/>
      <w:r>
        <w:rPr/>
        <w:t>六、公司治理结构</w:t>
      </w:r>
      <w:bookmarkEnd w:id="5"/>
      <w:r>
        <w:rPr>
          <w:b w:val="0"/>
          <w:bCs w:val="0"/>
        </w:rPr>
      </w:r>
    </w:p>
    <w:p>
      <w:pPr>
        <w:pStyle w:val="BodyText"/>
        <w:spacing w:line="343" w:lineRule="auto" w:before="46"/>
        <w:ind w:left="580" w:right="204" w:hanging="421"/>
        <w:jc w:val="left"/>
      </w:pPr>
      <w:r>
        <w:rPr/>
        <w:t>(一)</w:t>
      </w:r>
      <w:r>
        <w:rPr>
          <w:spacing w:val="-1"/>
        </w:rPr>
        <w:t> </w:t>
      </w:r>
      <w:r>
        <w:rPr/>
        <w:t>公司治理的情况</w:t>
      </w:r>
      <w:r>
        <w:rPr/>
        <w:t> 报告期内，公司股东大会、董事会、监事会能够按照《公司法》、《证券法》和中国证监会、上</w:t>
      </w:r>
    </w:p>
    <w:p>
      <w:pPr>
        <w:pStyle w:val="BodyText"/>
        <w:spacing w:line="230" w:lineRule="exact"/>
        <w:ind w:right="103"/>
        <w:jc w:val="left"/>
      </w:pPr>
      <w:r>
        <w:rPr>
          <w:spacing w:val="-3"/>
        </w:rPr>
        <w:t>海证券交易所有关规范性文件的规定，不断提高认识，进一步完善公司法人治理结构，加强信息披露，</w:t>
      </w:r>
    </w:p>
    <w:p>
      <w:pPr>
        <w:pStyle w:val="BodyText"/>
        <w:spacing w:line="280" w:lineRule="auto" w:before="44"/>
        <w:ind w:left="580" w:right="204" w:hanging="421"/>
        <w:jc w:val="left"/>
      </w:pPr>
      <w:r>
        <w:rPr/>
        <w:t>做好投资者关系管理工作，公司法人治理的实际状况基本符合《上市公司治理准则》的要求。 1、股东与股东大会 公司认真做好股东来访、来信和来电的咨询、接待工作，依据《投资者关系管理制度》不断加强</w:t>
      </w:r>
    </w:p>
    <w:p>
      <w:pPr>
        <w:pStyle w:val="BodyText"/>
        <w:spacing w:line="240" w:lineRule="auto" w:before="8"/>
        <w:ind w:right="103"/>
        <w:jc w:val="left"/>
      </w:pPr>
      <w:r>
        <w:rPr>
          <w:spacing w:val="-3"/>
        </w:rPr>
        <w:t>投资者关系管理工作，进一步完善公司与股东之间沟通的平台。公司严格按照《股东大会规范意见》、</w:t>
      </w:r>
    </w:p>
    <w:p>
      <w:pPr>
        <w:pStyle w:val="BodyText"/>
        <w:spacing w:line="278" w:lineRule="auto" w:before="45"/>
        <w:ind w:right="221"/>
        <w:jc w:val="both"/>
      </w:pPr>
      <w:r>
        <w:rPr/>
        <w:t>《公司章程》、《公司股东大会议事规则》的规定召集和召开股东大会，按规定的时间提前公告关于 召开股东大会的通知以及提前在上海证券交易所网站披露股东大会的会议材料，聘请常年法律顾问对 股东大会召集、召开的合法性和有效性出具法律意见书。在审议相关议案时采取网络投票与现场投票 相结合的方式，让股东有充分发表意见的机会，切实维护股东大合法权益。</w:t>
      </w:r>
    </w:p>
    <w:p>
      <w:pPr>
        <w:pStyle w:val="BodyText"/>
        <w:spacing w:line="240" w:lineRule="auto" w:before="12"/>
        <w:ind w:left="580" w:right="103"/>
        <w:jc w:val="left"/>
      </w:pPr>
      <w:r>
        <w:rPr/>
        <w:t>2、控股股东与上市公司的关系</w:t>
      </w:r>
    </w:p>
    <w:p>
      <w:pPr>
        <w:spacing w:after="0" w:line="240" w:lineRule="auto"/>
        <w:jc w:val="left"/>
        <w:sectPr>
          <w:pgSz w:w="11910" w:h="16840"/>
          <w:pgMar w:header="721" w:footer="722" w:top="1220" w:bottom="920" w:left="1200" w:right="1080"/>
        </w:sectPr>
      </w:pPr>
    </w:p>
    <w:p>
      <w:pPr>
        <w:spacing w:line="240" w:lineRule="auto" w:before="9"/>
        <w:rPr>
          <w:rFonts w:ascii="宋体" w:hAnsi="宋体" w:cs="宋体" w:eastAsia="宋体" w:hint="default"/>
          <w:sz w:val="13"/>
          <w:szCs w:val="13"/>
        </w:rPr>
      </w:pPr>
    </w:p>
    <w:p>
      <w:pPr>
        <w:pStyle w:val="BodyText"/>
        <w:spacing w:line="278" w:lineRule="auto" w:before="35"/>
        <w:ind w:right="103" w:firstLine="420"/>
        <w:jc w:val="left"/>
      </w:pPr>
      <w:r>
        <w:rPr/>
        <w:t>控股股东行为规范，通过股东大会依法行使出资人的权利，未有利用其特殊地位谋取额外利益的 </w:t>
      </w:r>
      <w:r>
        <w:rPr>
          <w:spacing w:val="-3"/>
        </w:rPr>
        <w:t>情况发生；未有超越股东大会直接或间接干预公司决策和经营的情况；公司与控股股东在人员、资产、</w:t>
      </w:r>
      <w:r>
        <w:rPr>
          <w:spacing w:val="-74"/>
        </w:rPr>
        <w:t> </w:t>
      </w:r>
      <w:r>
        <w:rPr>
          <w:spacing w:val="-74"/>
        </w:rPr>
      </w:r>
      <w:r>
        <w:rPr/>
        <w:t>财务、机构和业务方面做到了“五独立”，公司董事会、监事会和内部机构能够独立运作。</w:t>
      </w:r>
    </w:p>
    <w:p>
      <w:pPr>
        <w:pStyle w:val="BodyText"/>
        <w:spacing w:line="280" w:lineRule="auto" w:before="12"/>
        <w:ind w:left="580" w:right="204"/>
        <w:jc w:val="left"/>
      </w:pPr>
      <w:r>
        <w:rPr/>
        <w:t>3、董事与董事会 公司严格按照《公司法》和《公司章程》规定的选聘程序选聘董事，在董事的选举过程中积极实</w:t>
      </w:r>
    </w:p>
    <w:p>
      <w:pPr>
        <w:pStyle w:val="BodyText"/>
        <w:spacing w:line="280" w:lineRule="auto" w:before="8"/>
        <w:ind w:right="220"/>
        <w:jc w:val="both"/>
      </w:pPr>
      <w:r>
        <w:rPr/>
        <w:t>行累积投票制度。公司独立董事的人数为</w:t>
      </w:r>
      <w:r>
        <w:rPr>
          <w:spacing w:val="-54"/>
        </w:rPr>
        <w:t> </w:t>
      </w:r>
      <w:r>
        <w:rPr/>
        <w:t>3</w:t>
      </w:r>
      <w:r>
        <w:rPr>
          <w:spacing w:val="-53"/>
        </w:rPr>
        <w:t> </w:t>
      </w:r>
      <w:r>
        <w:rPr/>
        <w:t>人，占董事会成员的</w:t>
      </w:r>
      <w:r>
        <w:rPr>
          <w:spacing w:val="-54"/>
        </w:rPr>
        <w:t> </w:t>
      </w:r>
      <w:r>
        <w:rPr/>
        <w:t>43%，且董事会成员的结构合理。董</w:t>
      </w:r>
      <w:r>
        <w:rPr/>
        <w:t> </w:t>
      </w:r>
      <w:r>
        <w:rPr>
          <w:spacing w:val="-5"/>
        </w:rPr>
        <w:t>事会和全体董事能认真履行职责，并以认真负责和勤勉诚信的态度对待公司和全体股东，严格执行《董</w:t>
      </w:r>
      <w:r>
        <w:rPr>
          <w:spacing w:val="-90"/>
        </w:rPr>
        <w:t> </w:t>
      </w:r>
      <w:r>
        <w:rPr>
          <w:spacing w:val="-90"/>
        </w:rPr>
      </w:r>
      <w:r>
        <w:rPr/>
        <w:t>事会议事规则》、《独立董事工作制度》，确保了董事会运作的规范和决策的客观、科学性。</w:t>
      </w:r>
    </w:p>
    <w:p>
      <w:pPr>
        <w:pStyle w:val="BodyText"/>
        <w:spacing w:line="280" w:lineRule="auto" w:before="8"/>
        <w:ind w:left="580" w:right="204"/>
        <w:jc w:val="left"/>
      </w:pPr>
      <w:r>
        <w:rPr/>
        <w:t>4、监事与监事会 公司监事会的人数和人员结构符合法律、法规的要求。公司监事能够认真履行职责，本着对全体</w:t>
      </w:r>
    </w:p>
    <w:p>
      <w:pPr>
        <w:pStyle w:val="BodyText"/>
        <w:spacing w:line="278" w:lineRule="auto" w:before="10"/>
        <w:ind w:right="221"/>
        <w:jc w:val="both"/>
      </w:pPr>
      <w:r>
        <w:rPr/>
        <w:t>股东负责的态度，对公司财务以及公司董事、公司经理和其它高级管理人员履行职责的合法合规性进 行监督。</w:t>
      </w:r>
    </w:p>
    <w:p>
      <w:pPr>
        <w:pStyle w:val="BodyText"/>
        <w:spacing w:line="280" w:lineRule="auto" w:before="12"/>
        <w:ind w:left="580" w:right="204"/>
        <w:jc w:val="left"/>
      </w:pPr>
      <w:r>
        <w:rPr/>
        <w:t>5、利益相关者 公司能够尊重银行、债权人、职工及业务关联单位等利益相关者的合法权益，为维护其权益提供</w:t>
      </w:r>
    </w:p>
    <w:p>
      <w:pPr>
        <w:pStyle w:val="BodyText"/>
        <w:spacing w:line="280" w:lineRule="auto" w:before="8"/>
        <w:ind w:left="580" w:right="204" w:hanging="421"/>
        <w:jc w:val="left"/>
      </w:pPr>
      <w:r>
        <w:rPr/>
        <w:t>必要的条件；公司与利益相关者之间积极合作，共同推进公司持续、健康发展。 6、信息披露与透明度 公司指定董事会秘书负责信息披露工作，接待投资者来访及咨询；制定了《信息披露事务管理制</w:t>
      </w:r>
    </w:p>
    <w:p>
      <w:pPr>
        <w:pStyle w:val="BodyText"/>
        <w:spacing w:line="280" w:lineRule="auto" w:before="8"/>
        <w:ind w:right="221"/>
        <w:jc w:val="both"/>
      </w:pPr>
      <w:r>
        <w:rPr/>
        <w:t>度》和《投资者关系管理制度》，明确了信息披露程序和相关人员的职责，并对控股股东和子公司的 信息披露也作出了规定，进一步完善了信息披露工作；公司能真实、正确、完整、及时地披露公司生 产经营活动的有关信息，确保了公司信息的透明度和所有股东都能够以平等的机会获得公司信息。</w:t>
      </w:r>
    </w:p>
    <w:p>
      <w:pPr>
        <w:pStyle w:val="BodyText"/>
        <w:spacing w:line="280" w:lineRule="auto" w:before="8"/>
        <w:ind w:left="580" w:right="209"/>
        <w:jc w:val="left"/>
      </w:pPr>
      <w:r>
        <w:rPr/>
        <w:t>7、上市公司治理专项活动开展至今的相关情况 </w:t>
      </w:r>
      <w:r>
        <w:rPr>
          <w:spacing w:val="-3"/>
        </w:rPr>
        <w:t>根据证监会《关于开展加强上市公司治理专项活动有关事项的通知》要求，公司于</w:t>
      </w:r>
      <w:r>
        <w:rPr>
          <w:spacing w:val="-53"/>
        </w:rPr>
        <w:t> </w:t>
      </w:r>
      <w:r>
        <w:rPr/>
        <w:t>2007</w:t>
      </w:r>
      <w:r>
        <w:rPr>
          <w:spacing w:val="-52"/>
        </w:rPr>
        <w:t> </w:t>
      </w:r>
      <w:r>
        <w:rPr/>
        <w:t>年</w:t>
      </w:r>
      <w:r>
        <w:rPr>
          <w:spacing w:val="-54"/>
        </w:rPr>
        <w:t> </w:t>
      </w:r>
      <w:r>
        <w:rPr/>
        <w:t>4</w:t>
      </w:r>
      <w:r>
        <w:rPr>
          <w:spacing w:val="-53"/>
        </w:rPr>
        <w:t> </w:t>
      </w:r>
      <w:r>
        <w:rPr/>
        <w:t>月启</w:t>
      </w:r>
    </w:p>
    <w:p>
      <w:pPr>
        <w:pStyle w:val="BodyText"/>
        <w:spacing w:line="278" w:lineRule="auto" w:before="10"/>
        <w:ind w:right="103"/>
        <w:jc w:val="left"/>
      </w:pPr>
      <w:r>
        <w:rPr>
          <w:spacing w:val="-3"/>
        </w:rPr>
        <w:t>动了上市公司治理专项活动，并按相关要求完成了组织学习、自查、公众交流、整改、接受现场检查、</w:t>
      </w:r>
      <w:r>
        <w:rPr>
          <w:spacing w:val="-75"/>
        </w:rPr>
        <w:t> </w:t>
      </w:r>
      <w:r>
        <w:rPr>
          <w:spacing w:val="-75"/>
        </w:rPr>
      </w:r>
      <w:r>
        <w:rPr/>
        <w:t>进一步整改等各个阶段。2008</w:t>
      </w:r>
      <w:r>
        <w:rPr>
          <w:spacing w:val="-59"/>
        </w:rPr>
        <w:t> </w:t>
      </w:r>
      <w:r>
        <w:rPr/>
        <w:t>年，根据证监会和山东证监局的要求，公司对</w:t>
      </w:r>
      <w:r>
        <w:rPr>
          <w:spacing w:val="-60"/>
        </w:rPr>
        <w:t> </w:t>
      </w:r>
      <w:r>
        <w:rPr/>
        <w:t>2007</w:t>
      </w:r>
      <w:r>
        <w:rPr>
          <w:spacing w:val="-60"/>
        </w:rPr>
        <w:t> </w:t>
      </w:r>
      <w:r>
        <w:rPr/>
        <w:t>年公司治理专项活</w:t>
      </w:r>
      <w:r>
        <w:rPr>
          <w:spacing w:val="-1"/>
        </w:rPr>
        <w:t> </w:t>
      </w:r>
      <w:r>
        <w:rPr/>
        <w:t>动整改措施的落实情况进行了总结，继续进行深入自查、梳理和整改，针对发现的问题认真剖析，制</w:t>
      </w:r>
      <w:r>
        <w:rPr/>
        <w:t> </w:t>
      </w:r>
      <w:r>
        <w:rPr>
          <w:spacing w:val="-5"/>
        </w:rPr>
        <w:t>定并落实整改措施。2009</w:t>
      </w:r>
      <w:r>
        <w:rPr>
          <w:spacing w:val="-44"/>
        </w:rPr>
        <w:t> </w:t>
      </w:r>
      <w:r>
        <w:rPr>
          <w:spacing w:val="-8"/>
        </w:rPr>
        <w:t>年，在完成上述整改事项的基础上，公司不断完善公司治理结构，修订了《董</w:t>
      </w:r>
      <w:r>
        <w:rPr>
          <w:spacing w:val="-79"/>
        </w:rPr>
        <w:t> </w:t>
      </w:r>
      <w:r>
        <w:rPr>
          <w:spacing w:val="-79"/>
        </w:rPr>
      </w:r>
      <w:r>
        <w:rPr>
          <w:spacing w:val="-3"/>
        </w:rPr>
        <w:t>事会审计委员会年报工作规程》，充分发挥了审计委员会在年报编制、披露过程中的审计、监督作用，</w:t>
      </w:r>
      <w:r>
        <w:rPr>
          <w:spacing w:val="-76"/>
        </w:rPr>
        <w:t> </w:t>
      </w:r>
      <w:r>
        <w:rPr>
          <w:spacing w:val="-76"/>
        </w:rPr>
      </w:r>
      <w:r>
        <w:rPr>
          <w:spacing w:val="-3"/>
        </w:rPr>
        <w:t>优化了公司治理机制；积极开展内控体系建设工作，完善内控制度，进一步提高了公司规范运作水平。</w:t>
      </w:r>
    </w:p>
    <w:p>
      <w:pPr>
        <w:pStyle w:val="BodyText"/>
        <w:spacing w:line="278" w:lineRule="auto" w:before="12"/>
        <w:ind w:right="204" w:firstLine="420"/>
        <w:jc w:val="left"/>
      </w:pPr>
      <w:r>
        <w:rPr/>
        <w:t>公司治理是一项长期的系统性工作，公司将根据有关规定及时完善公司制度建设，持续提高公司 治理水平和规范运作意识，规范三会运作，促进公司持续、健康发展。</w:t>
      </w:r>
    </w:p>
    <w:p>
      <w:pPr>
        <w:pStyle w:val="BodyText"/>
        <w:spacing w:line="343" w:lineRule="auto" w:before="84"/>
        <w:ind w:right="6609"/>
        <w:jc w:val="left"/>
      </w:pPr>
      <w:r>
        <w:rPr/>
        <w:t>(二)</w:t>
      </w:r>
      <w:r>
        <w:rPr>
          <w:spacing w:val="-1"/>
        </w:rPr>
        <w:t> </w:t>
      </w:r>
      <w:r>
        <w:rPr/>
        <w:t>董事履行职责情况</w:t>
      </w:r>
      <w:r>
        <w:rPr/>
        <w:t> 1、董事参加董事会的出席情况</w:t>
      </w:r>
    </w:p>
    <w:tbl>
      <w:tblPr>
        <w:tblW w:w="0" w:type="auto"/>
        <w:jc w:val="left"/>
        <w:tblInd w:w="138" w:type="dxa"/>
        <w:tblLayout w:type="fixed"/>
        <w:tblCellMar>
          <w:top w:w="0" w:type="dxa"/>
          <w:left w:w="0" w:type="dxa"/>
          <w:bottom w:w="0" w:type="dxa"/>
          <w:right w:w="0" w:type="dxa"/>
        </w:tblCellMar>
        <w:tblLook w:val="01E0"/>
      </w:tblPr>
      <w:tblGrid>
        <w:gridCol w:w="1164"/>
        <w:gridCol w:w="960"/>
        <w:gridCol w:w="1288"/>
        <w:gridCol w:w="995"/>
        <w:gridCol w:w="1354"/>
        <w:gridCol w:w="980"/>
        <w:gridCol w:w="841"/>
        <w:gridCol w:w="1718"/>
      </w:tblGrid>
      <w:tr>
        <w:trPr>
          <w:trHeight w:val="744" w:hRule="exact"/>
        </w:trPr>
        <w:tc>
          <w:tcPr>
            <w:tcW w:w="116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9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left="292" w:right="110" w:hanging="180"/>
              <w:jc w:val="left"/>
              <w:rPr>
                <w:rFonts w:ascii="宋体" w:hAnsi="宋体" w:cs="宋体" w:eastAsia="宋体" w:hint="default"/>
                <w:sz w:val="18"/>
                <w:szCs w:val="18"/>
              </w:rPr>
            </w:pPr>
            <w:r>
              <w:rPr>
                <w:rFonts w:ascii="宋体" w:hAnsi="宋体" w:cs="宋体" w:eastAsia="宋体" w:hint="default"/>
                <w:sz w:val="18"/>
                <w:szCs w:val="18"/>
              </w:rPr>
              <w:t>是否独立 董事</w:t>
            </w:r>
          </w:p>
        </w:tc>
        <w:tc>
          <w:tcPr>
            <w:tcW w:w="12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left="185" w:right="185"/>
              <w:jc w:val="left"/>
              <w:rPr>
                <w:rFonts w:ascii="宋体" w:hAnsi="宋体" w:cs="宋体" w:eastAsia="宋体" w:hint="default"/>
                <w:sz w:val="18"/>
                <w:szCs w:val="18"/>
              </w:rPr>
            </w:pPr>
            <w:r>
              <w:rPr>
                <w:rFonts w:ascii="宋体" w:hAnsi="宋体" w:cs="宋体" w:eastAsia="宋体" w:hint="default"/>
                <w:sz w:val="18"/>
                <w:szCs w:val="18"/>
              </w:rPr>
              <w:t>本年应参加 董事会次数</w:t>
            </w:r>
          </w:p>
        </w:tc>
        <w:tc>
          <w:tcPr>
            <w:tcW w:w="9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left="309" w:right="128" w:hanging="180"/>
              <w:jc w:val="left"/>
              <w:rPr>
                <w:rFonts w:ascii="宋体" w:hAnsi="宋体" w:cs="宋体" w:eastAsia="宋体" w:hint="default"/>
                <w:sz w:val="18"/>
                <w:szCs w:val="18"/>
              </w:rPr>
            </w:pPr>
            <w:r>
              <w:rPr>
                <w:rFonts w:ascii="宋体" w:hAnsi="宋体" w:cs="宋体" w:eastAsia="宋体" w:hint="default"/>
                <w:sz w:val="18"/>
                <w:szCs w:val="18"/>
              </w:rPr>
              <w:t>亲自出席 次数</w:t>
            </w:r>
          </w:p>
        </w:tc>
        <w:tc>
          <w:tcPr>
            <w:tcW w:w="13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left="399" w:right="127" w:hanging="270"/>
              <w:jc w:val="left"/>
              <w:rPr>
                <w:rFonts w:ascii="宋体" w:hAnsi="宋体" w:cs="宋体" w:eastAsia="宋体" w:hint="default"/>
                <w:sz w:val="18"/>
                <w:szCs w:val="18"/>
              </w:rPr>
            </w:pPr>
            <w:r>
              <w:rPr>
                <w:rFonts w:ascii="宋体" w:hAnsi="宋体" w:cs="宋体" w:eastAsia="宋体" w:hint="default"/>
                <w:sz w:val="18"/>
                <w:szCs w:val="18"/>
              </w:rPr>
              <w:t>以通讯方式参 加次数</w:t>
            </w:r>
          </w:p>
        </w:tc>
        <w:tc>
          <w:tcPr>
            <w:tcW w:w="9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left="302" w:right="121"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8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left="322" w:right="143" w:hanging="180"/>
              <w:jc w:val="left"/>
              <w:rPr>
                <w:rFonts w:ascii="宋体" w:hAnsi="宋体" w:cs="宋体" w:eastAsia="宋体" w:hint="default"/>
                <w:sz w:val="18"/>
                <w:szCs w:val="18"/>
              </w:rPr>
            </w:pPr>
            <w:r>
              <w:rPr>
                <w:rFonts w:ascii="宋体" w:hAnsi="宋体" w:cs="宋体" w:eastAsia="宋体" w:hint="default"/>
                <w:sz w:val="18"/>
                <w:szCs w:val="18"/>
              </w:rPr>
              <w:t>缺席次 数</w:t>
            </w:r>
          </w:p>
        </w:tc>
        <w:tc>
          <w:tcPr>
            <w:tcW w:w="171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8"/>
              <w:ind w:left="401" w:right="122" w:hanging="270"/>
              <w:jc w:val="left"/>
              <w:rPr>
                <w:rFonts w:ascii="宋体" w:hAnsi="宋体" w:cs="宋体" w:eastAsia="宋体" w:hint="default"/>
                <w:sz w:val="18"/>
                <w:szCs w:val="18"/>
              </w:rPr>
            </w:pPr>
            <w:r>
              <w:rPr>
                <w:rFonts w:ascii="宋体" w:hAnsi="宋体" w:cs="宋体" w:eastAsia="宋体" w:hint="default"/>
                <w:sz w:val="18"/>
                <w:szCs w:val="18"/>
              </w:rPr>
              <w:t>是否连续两次未亲 自参加会议</w:t>
            </w:r>
          </w:p>
        </w:tc>
      </w:tr>
      <w:tr>
        <w:trPr>
          <w:trHeight w:val="397" w:hRule="exact"/>
        </w:trPr>
        <w:tc>
          <w:tcPr>
            <w:tcW w:w="11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刘双珉</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80"/>
              <w:jc w:val="right"/>
              <w:rPr>
                <w:rFonts w:ascii="宋体" w:hAnsi="宋体" w:cs="宋体" w:eastAsia="宋体" w:hint="default"/>
                <w:sz w:val="18"/>
                <w:szCs w:val="18"/>
              </w:rPr>
            </w:pPr>
            <w:r>
              <w:rPr>
                <w:rFonts w:ascii="宋体" w:hAnsi="宋体" w:cs="宋体" w:eastAsia="宋体" w:hint="default"/>
                <w:sz w:val="18"/>
                <w:szCs w:val="18"/>
              </w:rPr>
              <w:t>否</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6</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45" w:right="0"/>
              <w:jc w:val="left"/>
              <w:rPr>
                <w:rFonts w:ascii="宋体" w:hAnsi="宋体" w:cs="宋体" w:eastAsia="宋体" w:hint="default"/>
                <w:sz w:val="18"/>
                <w:szCs w:val="18"/>
              </w:rPr>
            </w:pPr>
            <w:r>
              <w:rPr>
                <w:rFonts w:ascii="宋体"/>
                <w:sz w:val="18"/>
              </w:rPr>
              <w:t>3</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3</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17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刘锋杰</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80"/>
              <w:jc w:val="right"/>
              <w:rPr>
                <w:rFonts w:ascii="宋体" w:hAnsi="宋体" w:cs="宋体" w:eastAsia="宋体" w:hint="default"/>
                <w:sz w:val="18"/>
                <w:szCs w:val="18"/>
              </w:rPr>
            </w:pPr>
            <w:r>
              <w:rPr>
                <w:rFonts w:ascii="宋体" w:hAnsi="宋体" w:cs="宋体" w:eastAsia="宋体" w:hint="default"/>
                <w:sz w:val="18"/>
                <w:szCs w:val="18"/>
              </w:rPr>
              <w:t>否</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4</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45" w:right="0"/>
              <w:jc w:val="left"/>
              <w:rPr>
                <w:rFonts w:ascii="宋体" w:hAnsi="宋体" w:cs="宋体" w:eastAsia="宋体" w:hint="default"/>
                <w:sz w:val="18"/>
                <w:szCs w:val="18"/>
              </w:rPr>
            </w:pPr>
            <w:r>
              <w:rPr>
                <w:rFonts w:ascii="宋体"/>
                <w:sz w:val="18"/>
              </w:rPr>
              <w:t>2</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2</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17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潘相庆</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80"/>
              <w:jc w:val="right"/>
              <w:rPr>
                <w:rFonts w:ascii="宋体" w:hAnsi="宋体" w:cs="宋体" w:eastAsia="宋体" w:hint="default"/>
                <w:sz w:val="18"/>
                <w:szCs w:val="18"/>
              </w:rPr>
            </w:pPr>
            <w:r>
              <w:rPr>
                <w:rFonts w:ascii="宋体" w:hAnsi="宋体" w:cs="宋体" w:eastAsia="宋体" w:hint="default"/>
                <w:sz w:val="18"/>
                <w:szCs w:val="18"/>
              </w:rPr>
              <w:t>否</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4</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45" w:right="0"/>
              <w:jc w:val="left"/>
              <w:rPr>
                <w:rFonts w:ascii="宋体" w:hAnsi="宋体" w:cs="宋体" w:eastAsia="宋体" w:hint="default"/>
                <w:sz w:val="18"/>
                <w:szCs w:val="18"/>
              </w:rPr>
            </w:pPr>
            <w:r>
              <w:rPr>
                <w:rFonts w:ascii="宋体"/>
                <w:sz w:val="18"/>
              </w:rPr>
              <w:t>2</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2</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17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吕  江</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80"/>
              <w:jc w:val="right"/>
              <w:rPr>
                <w:rFonts w:ascii="宋体" w:hAnsi="宋体" w:cs="宋体" w:eastAsia="宋体" w:hint="default"/>
                <w:sz w:val="18"/>
                <w:szCs w:val="18"/>
              </w:rPr>
            </w:pPr>
            <w:r>
              <w:rPr>
                <w:rFonts w:ascii="宋体" w:hAnsi="宋体" w:cs="宋体" w:eastAsia="宋体" w:hint="default"/>
                <w:sz w:val="18"/>
                <w:szCs w:val="18"/>
              </w:rPr>
              <w:t>否</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4</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45" w:right="0"/>
              <w:jc w:val="left"/>
              <w:rPr>
                <w:rFonts w:ascii="宋体" w:hAnsi="宋体" w:cs="宋体" w:eastAsia="宋体" w:hint="default"/>
                <w:sz w:val="18"/>
                <w:szCs w:val="18"/>
              </w:rPr>
            </w:pPr>
            <w:r>
              <w:rPr>
                <w:rFonts w:ascii="宋体"/>
                <w:sz w:val="18"/>
              </w:rPr>
              <w:t>2</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2</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17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6" w:hRule="exact"/>
        </w:trPr>
        <w:tc>
          <w:tcPr>
            <w:tcW w:w="11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杨庆英</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80"/>
              <w:jc w:val="right"/>
              <w:rPr>
                <w:rFonts w:ascii="宋体" w:hAnsi="宋体" w:cs="宋体" w:eastAsia="宋体" w:hint="default"/>
                <w:sz w:val="18"/>
                <w:szCs w:val="18"/>
              </w:rPr>
            </w:pPr>
            <w:r>
              <w:rPr>
                <w:rFonts w:ascii="宋体" w:hAnsi="宋体" w:cs="宋体" w:eastAsia="宋体" w:hint="default"/>
                <w:sz w:val="18"/>
                <w:szCs w:val="18"/>
              </w:rPr>
              <w:t>是</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6</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45" w:right="0"/>
              <w:jc w:val="left"/>
              <w:rPr>
                <w:rFonts w:ascii="宋体" w:hAnsi="宋体" w:cs="宋体" w:eastAsia="宋体" w:hint="default"/>
                <w:sz w:val="18"/>
                <w:szCs w:val="18"/>
              </w:rPr>
            </w:pPr>
            <w:r>
              <w:rPr>
                <w:rFonts w:ascii="宋体"/>
                <w:sz w:val="18"/>
              </w:rPr>
              <w:t>3</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3</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17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赵  军</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80"/>
              <w:jc w:val="right"/>
              <w:rPr>
                <w:rFonts w:ascii="宋体" w:hAnsi="宋体" w:cs="宋体" w:eastAsia="宋体" w:hint="default"/>
                <w:sz w:val="18"/>
                <w:szCs w:val="18"/>
              </w:rPr>
            </w:pPr>
            <w:r>
              <w:rPr>
                <w:rFonts w:ascii="宋体" w:hAnsi="宋体" w:cs="宋体" w:eastAsia="宋体" w:hint="default"/>
                <w:sz w:val="18"/>
                <w:szCs w:val="18"/>
              </w:rPr>
              <w:t>是</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6</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45" w:right="0"/>
              <w:jc w:val="left"/>
              <w:rPr>
                <w:rFonts w:ascii="宋体" w:hAnsi="宋体" w:cs="宋体" w:eastAsia="宋体" w:hint="default"/>
                <w:sz w:val="18"/>
                <w:szCs w:val="18"/>
              </w:rPr>
            </w:pPr>
            <w:r>
              <w:rPr>
                <w:rFonts w:ascii="宋体"/>
                <w:sz w:val="18"/>
              </w:rPr>
              <w:t>3</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3</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17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1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袁东风</w:t>
            </w:r>
          </w:p>
        </w:tc>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380"/>
              <w:jc w:val="right"/>
              <w:rPr>
                <w:rFonts w:ascii="宋体" w:hAnsi="宋体" w:cs="宋体" w:eastAsia="宋体" w:hint="default"/>
                <w:sz w:val="18"/>
                <w:szCs w:val="18"/>
              </w:rPr>
            </w:pPr>
            <w:r>
              <w:rPr>
                <w:rFonts w:ascii="宋体" w:hAnsi="宋体" w:cs="宋体" w:eastAsia="宋体" w:hint="default"/>
                <w:sz w:val="18"/>
                <w:szCs w:val="18"/>
              </w:rPr>
              <w:t>是</w:t>
            </w:r>
          </w:p>
        </w:tc>
        <w:tc>
          <w:tcPr>
            <w:tcW w:w="12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6</w:t>
            </w:r>
          </w:p>
        </w:tc>
        <w:tc>
          <w:tcPr>
            <w:tcW w:w="9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445" w:right="0"/>
              <w:jc w:val="left"/>
              <w:rPr>
                <w:rFonts w:ascii="宋体" w:hAnsi="宋体" w:cs="宋体" w:eastAsia="宋体" w:hint="default"/>
                <w:sz w:val="18"/>
                <w:szCs w:val="18"/>
              </w:rPr>
            </w:pPr>
            <w:r>
              <w:rPr>
                <w:rFonts w:ascii="宋体"/>
                <w:sz w:val="18"/>
              </w:rPr>
              <w:t>3</w:t>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3</w:t>
            </w:r>
          </w:p>
        </w:tc>
        <w:tc>
          <w:tcPr>
            <w:tcW w:w="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w:t>
            </w:r>
          </w:p>
        </w:tc>
        <w:tc>
          <w:tcPr>
            <w:tcW w:w="17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21" w:footer="722" w:top="1220" w:bottom="920" w:left="1200" w:right="10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90" w:hRule="exact"/>
        </w:trPr>
        <w:tc>
          <w:tcPr>
            <w:tcW w:w="465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 w:right="0"/>
              <w:jc w:val="center"/>
              <w:rPr>
                <w:rFonts w:ascii="宋体" w:hAnsi="宋体" w:cs="宋体" w:eastAsia="宋体" w:hint="default"/>
                <w:sz w:val="21"/>
                <w:szCs w:val="21"/>
              </w:rPr>
            </w:pPr>
            <w:r>
              <w:rPr>
                <w:rFonts w:ascii="宋体"/>
                <w:sz w:val="21"/>
              </w:rPr>
              <w:t>6</w:t>
            </w:r>
          </w:p>
        </w:tc>
      </w:tr>
      <w:tr>
        <w:trPr>
          <w:trHeight w:val="397"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sz w:val="21"/>
              </w:rPr>
              <w:t>3</w:t>
            </w:r>
          </w:p>
        </w:tc>
      </w:tr>
      <w:tr>
        <w:trPr>
          <w:trHeight w:val="396"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sz w:val="21"/>
              </w:rPr>
              <w:t>3</w:t>
            </w:r>
          </w:p>
        </w:tc>
      </w:tr>
      <w:tr>
        <w:trPr>
          <w:trHeight w:val="406" w:hRule="exact"/>
        </w:trPr>
        <w:tc>
          <w:tcPr>
            <w:tcW w:w="46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sz w:val="21"/>
              </w:rPr>
              <w:t>0</w:t>
            </w:r>
          </w:p>
        </w:tc>
      </w:tr>
    </w:tbl>
    <w:p>
      <w:pPr>
        <w:spacing w:line="240" w:lineRule="auto" w:before="12"/>
        <w:rPr>
          <w:rFonts w:ascii="宋体" w:hAnsi="宋体" w:cs="宋体" w:eastAsia="宋体" w:hint="default"/>
          <w:sz w:val="18"/>
          <w:szCs w:val="18"/>
        </w:rPr>
      </w:pPr>
    </w:p>
    <w:p>
      <w:pPr>
        <w:pStyle w:val="BodyText"/>
        <w:spacing w:line="343" w:lineRule="auto" w:before="35"/>
        <w:ind w:left="580" w:right="604" w:hanging="421"/>
        <w:jc w:val="left"/>
      </w:pPr>
      <w:r>
        <w:rPr/>
        <w:t>2、独立董事对公司有关事项提出异议的情况 报告期内，公司独立董事未对公司本年度的董事会议案及其他非董事会议案事项提出异议。</w:t>
      </w:r>
    </w:p>
    <w:p>
      <w:pPr>
        <w:pStyle w:val="BodyText"/>
        <w:spacing w:line="340" w:lineRule="auto" w:before="27"/>
        <w:ind w:left="580" w:right="184" w:hanging="421"/>
        <w:jc w:val="left"/>
      </w:pPr>
      <w:r>
        <w:rPr/>
        <w:t>3、独立董事相关工作制度的建立健全情况、主要内容及独立董事履职情况 公司制定了《独立董事工作制度》、《独立董事年报工作制度》，对独立董事的任职条件、任职</w:t>
      </w:r>
    </w:p>
    <w:p>
      <w:pPr>
        <w:pStyle w:val="BodyText"/>
        <w:spacing w:line="232" w:lineRule="exact"/>
        <w:ind w:right="0"/>
        <w:jc w:val="left"/>
      </w:pPr>
      <w:r>
        <w:rPr/>
        <w:t>程序、行使职权原则、享有的权利、履行的义务、年报编制和披露过程中责任和义务等做出了规定。</w:t>
      </w:r>
    </w:p>
    <w:p>
      <w:pPr>
        <w:pStyle w:val="BodyText"/>
        <w:spacing w:line="278" w:lineRule="auto" w:before="45"/>
        <w:ind w:right="200"/>
        <w:jc w:val="both"/>
      </w:pPr>
      <w:r>
        <w:rPr/>
        <w:t>按照上述工作制度的具体要求，公司独立董事认真行使公司赋予的权利，及时了解公司的生产经营信 </w:t>
      </w:r>
      <w:r>
        <w:rPr>
          <w:spacing w:val="-5"/>
        </w:rPr>
        <w:t>息，全面关注公司的发展情况，积极出席公司</w:t>
      </w:r>
      <w:r>
        <w:rPr>
          <w:spacing w:val="-46"/>
        </w:rPr>
        <w:t> </w:t>
      </w:r>
      <w:r>
        <w:rPr/>
        <w:t>2009</w:t>
      </w:r>
      <w:r>
        <w:rPr>
          <w:spacing w:val="-46"/>
        </w:rPr>
        <w:t> </w:t>
      </w:r>
      <w:r>
        <w:rPr>
          <w:spacing w:val="-3"/>
        </w:rPr>
        <w:t>年度召开的相关会议，对公司董事会审议的相关事</w:t>
      </w:r>
      <w:r>
        <w:rPr>
          <w:spacing w:val="-98"/>
        </w:rPr>
        <w:t> </w:t>
      </w:r>
      <w:r>
        <w:rPr>
          <w:spacing w:val="-98"/>
        </w:rPr>
      </w:r>
      <w:r>
        <w:rPr/>
        <w:t>项发表独立客观的意见，忠实履行职责，充分发挥独立董事的独立作用，积极维护公司全体股东尤其 是中小股东的合法权益。</w:t>
      </w:r>
    </w:p>
    <w:p>
      <w:pPr>
        <w:pStyle w:val="BodyText"/>
        <w:spacing w:line="240" w:lineRule="auto" w:before="83"/>
        <w:ind w:right="604"/>
        <w:jc w:val="left"/>
      </w:pPr>
      <w:r>
        <w:rPr/>
        <w:t>(三)</w:t>
      </w:r>
      <w:r>
        <w:rPr>
          <w:spacing w:val="-2"/>
        </w:rPr>
        <w:t> </w:t>
      </w:r>
      <w:r>
        <w:rPr/>
        <w:t>公司相对于控股股东在业务、人员、资产、机构、财务等方面的独立完整情况</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864"/>
        <w:gridCol w:w="946"/>
        <w:gridCol w:w="4798"/>
        <w:gridCol w:w="902"/>
        <w:gridCol w:w="799"/>
      </w:tblGrid>
      <w:tr>
        <w:trPr>
          <w:trHeight w:val="840" w:hRule="exact"/>
        </w:trPr>
        <w:tc>
          <w:tcPr>
            <w:tcW w:w="1864" w:type="dxa"/>
            <w:tcBorders>
              <w:top w:val="single" w:sz="12" w:space="0" w:color="000000"/>
              <w:left w:val="single" w:sz="12" w:space="0" w:color="000000"/>
              <w:bottom w:val="single" w:sz="6" w:space="0" w:color="000000"/>
              <w:right w:val="single" w:sz="6" w:space="0" w:color="000000"/>
            </w:tcBorders>
          </w:tcPr>
          <w:p>
            <w:pPr/>
          </w:p>
        </w:tc>
        <w:tc>
          <w:tcPr>
            <w:tcW w:w="94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50" w:right="149"/>
              <w:jc w:val="left"/>
              <w:rPr>
                <w:rFonts w:ascii="宋体" w:hAnsi="宋体" w:cs="宋体" w:eastAsia="宋体" w:hint="default"/>
                <w:sz w:val="21"/>
                <w:szCs w:val="21"/>
              </w:rPr>
            </w:pPr>
            <w:r>
              <w:rPr>
                <w:rFonts w:ascii="宋体" w:hAnsi="宋体" w:cs="宋体" w:eastAsia="宋体" w:hint="default"/>
                <w:sz w:val="21"/>
                <w:szCs w:val="21"/>
              </w:rPr>
              <w:t>是否独 立完整</w:t>
            </w:r>
          </w:p>
        </w:tc>
        <w:tc>
          <w:tcPr>
            <w:tcW w:w="47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c>
          <w:tcPr>
            <w:tcW w:w="90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对公司</w:t>
            </w:r>
          </w:p>
          <w:p>
            <w:pPr>
              <w:pStyle w:val="TableParagraph"/>
              <w:spacing w:line="272" w:lineRule="exact" w:before="26"/>
              <w:ind w:left="233" w:right="126" w:hanging="105"/>
              <w:jc w:val="left"/>
              <w:rPr>
                <w:rFonts w:ascii="宋体" w:hAnsi="宋体" w:cs="宋体" w:eastAsia="宋体" w:hint="default"/>
                <w:sz w:val="21"/>
                <w:szCs w:val="21"/>
              </w:rPr>
            </w:pPr>
            <w:r>
              <w:rPr>
                <w:rFonts w:ascii="宋体" w:hAnsi="宋体" w:cs="宋体" w:eastAsia="宋体" w:hint="default"/>
                <w:sz w:val="21"/>
                <w:szCs w:val="21"/>
              </w:rPr>
              <w:t>产生的 影响</w:t>
            </w:r>
          </w:p>
        </w:tc>
        <w:tc>
          <w:tcPr>
            <w:tcW w:w="799"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129"/>
              <w:ind w:left="182" w:right="173"/>
              <w:jc w:val="left"/>
              <w:rPr>
                <w:rFonts w:ascii="宋体" w:hAnsi="宋体" w:cs="宋体" w:eastAsia="宋体" w:hint="default"/>
                <w:sz w:val="21"/>
                <w:szCs w:val="21"/>
              </w:rPr>
            </w:pPr>
            <w:r>
              <w:rPr>
                <w:rFonts w:ascii="宋体" w:hAnsi="宋体" w:cs="宋体" w:eastAsia="宋体" w:hint="default"/>
                <w:sz w:val="21"/>
                <w:szCs w:val="21"/>
              </w:rPr>
              <w:t>改进 措施</w:t>
            </w:r>
          </w:p>
        </w:tc>
      </w:tr>
      <w:tr>
        <w:trPr>
          <w:trHeight w:val="832" w:hRule="exact"/>
        </w:trPr>
        <w:tc>
          <w:tcPr>
            <w:tcW w:w="1864"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76"/>
              <w:jc w:val="left"/>
              <w:rPr>
                <w:rFonts w:ascii="宋体" w:hAnsi="宋体" w:cs="宋体" w:eastAsia="宋体" w:hint="default"/>
                <w:sz w:val="21"/>
                <w:szCs w:val="21"/>
              </w:rPr>
            </w:pPr>
            <w:r>
              <w:rPr>
                <w:rFonts w:ascii="宋体" w:hAnsi="宋体" w:cs="宋体" w:eastAsia="宋体" w:hint="default"/>
                <w:sz w:val="21"/>
                <w:szCs w:val="21"/>
              </w:rPr>
              <w:t>业务方面独立完 整情况</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主营业务突出，具有独立完善的业务及自主经营能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力，独立于控股股东，主要原材料的采购不依赖于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控股股东，与控股股东之间不存在同业竞争。</w:t>
            </w:r>
          </w:p>
        </w:tc>
        <w:tc>
          <w:tcPr>
            <w:tcW w:w="902"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12" w:space="0" w:color="000000"/>
            </w:tcBorders>
          </w:tcPr>
          <w:p>
            <w:pPr/>
          </w:p>
        </w:tc>
      </w:tr>
      <w:tr>
        <w:trPr>
          <w:trHeight w:val="279" w:hRule="exact"/>
        </w:trPr>
        <w:tc>
          <w:tcPr>
            <w:tcW w:w="1864" w:type="dxa"/>
            <w:tcBorders>
              <w:top w:val="single" w:sz="6" w:space="0" w:color="000000"/>
              <w:left w:val="single" w:sz="12" w:space="0" w:color="000000"/>
              <w:bottom w:val="nil" w:sz="6" w:space="0" w:color="auto"/>
              <w:right w:val="single" w:sz="6" w:space="0" w:color="000000"/>
            </w:tcBorders>
          </w:tcPr>
          <w:p>
            <w:pPr/>
          </w:p>
        </w:tc>
        <w:tc>
          <w:tcPr>
            <w:tcW w:w="946" w:type="dxa"/>
            <w:tcBorders>
              <w:top w:val="single" w:sz="6" w:space="0" w:color="000000"/>
              <w:left w:val="single" w:sz="6" w:space="0" w:color="000000"/>
              <w:bottom w:val="nil" w:sz="6" w:space="0" w:color="auto"/>
              <w:right w:val="single" w:sz="6" w:space="0" w:color="000000"/>
            </w:tcBorders>
          </w:tcPr>
          <w:p>
            <w:pPr/>
          </w:p>
        </w:tc>
        <w:tc>
          <w:tcPr>
            <w:tcW w:w="47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公司建立了独立完善的劳动、人事和工资管理制</w:t>
            </w:r>
          </w:p>
        </w:tc>
        <w:tc>
          <w:tcPr>
            <w:tcW w:w="902" w:type="dxa"/>
            <w:vMerge w:val="restart"/>
            <w:tcBorders>
              <w:top w:val="single" w:sz="6" w:space="0" w:color="000000"/>
              <w:left w:val="single" w:sz="6" w:space="0" w:color="000000"/>
              <w:right w:val="single" w:sz="6" w:space="0" w:color="000000"/>
            </w:tcBorders>
          </w:tcPr>
          <w:p>
            <w:pPr/>
          </w:p>
        </w:tc>
        <w:tc>
          <w:tcPr>
            <w:tcW w:w="799" w:type="dxa"/>
            <w:vMerge w:val="restart"/>
            <w:tcBorders>
              <w:top w:val="single" w:sz="6" w:space="0" w:color="000000"/>
              <w:left w:val="single" w:sz="6" w:space="0" w:color="000000"/>
              <w:right w:val="single" w:sz="12" w:space="0" w:color="000000"/>
            </w:tcBorders>
          </w:tcPr>
          <w:p>
            <w:pPr/>
          </w:p>
        </w:tc>
      </w:tr>
      <w:tr>
        <w:trPr>
          <w:trHeight w:val="272" w:hRule="exact"/>
        </w:trPr>
        <w:tc>
          <w:tcPr>
            <w:tcW w:w="1864" w:type="dxa"/>
            <w:tcBorders>
              <w:top w:val="nil" w:sz="6" w:space="0" w:color="auto"/>
              <w:left w:val="single" w:sz="12"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47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度，独立与员工签订了劳动合同。公司总经理、财</w:t>
            </w:r>
          </w:p>
        </w:tc>
        <w:tc>
          <w:tcPr>
            <w:tcW w:w="902" w:type="dxa"/>
            <w:vMerge/>
            <w:tcBorders>
              <w:left w:val="single" w:sz="6" w:space="0" w:color="000000"/>
              <w:right w:val="single" w:sz="6" w:space="0" w:color="000000"/>
            </w:tcBorders>
          </w:tcPr>
          <w:p>
            <w:pPr/>
          </w:p>
        </w:tc>
        <w:tc>
          <w:tcPr>
            <w:tcW w:w="799" w:type="dxa"/>
            <w:vMerge/>
            <w:tcBorders>
              <w:left w:val="single" w:sz="6" w:space="0" w:color="000000"/>
              <w:right w:val="single" w:sz="12" w:space="0" w:color="000000"/>
            </w:tcBorders>
          </w:tcPr>
          <w:p>
            <w:pPr/>
          </w:p>
        </w:tc>
      </w:tr>
      <w:tr>
        <w:trPr>
          <w:trHeight w:val="545" w:hRule="exact"/>
        </w:trPr>
        <w:tc>
          <w:tcPr>
            <w:tcW w:w="1864" w:type="dxa"/>
            <w:tcBorders>
              <w:top w:val="nil" w:sz="6" w:space="0" w:color="auto"/>
              <w:left w:val="single" w:sz="12" w:space="0" w:color="000000"/>
              <w:bottom w:val="nil" w:sz="6" w:space="0" w:color="auto"/>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人员方面独立完</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47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务负责人等高级管理人员均在本公司领取报酬，均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未在控股股东单位担任任何职务。控股股东不存在</w:t>
            </w:r>
          </w:p>
        </w:tc>
        <w:tc>
          <w:tcPr>
            <w:tcW w:w="902" w:type="dxa"/>
            <w:vMerge/>
            <w:tcBorders>
              <w:left w:val="single" w:sz="6" w:space="0" w:color="000000"/>
              <w:right w:val="single" w:sz="6" w:space="0" w:color="000000"/>
            </w:tcBorders>
          </w:tcPr>
          <w:p>
            <w:pPr/>
          </w:p>
        </w:tc>
        <w:tc>
          <w:tcPr>
            <w:tcW w:w="799" w:type="dxa"/>
            <w:vMerge/>
            <w:tcBorders>
              <w:left w:val="single" w:sz="6" w:space="0" w:color="000000"/>
              <w:right w:val="single" w:sz="12" w:space="0" w:color="000000"/>
            </w:tcBorders>
          </w:tcPr>
          <w:p>
            <w:pPr/>
          </w:p>
        </w:tc>
      </w:tr>
      <w:tr>
        <w:trPr>
          <w:trHeight w:val="272" w:hRule="exact"/>
        </w:trPr>
        <w:tc>
          <w:tcPr>
            <w:tcW w:w="1864" w:type="dxa"/>
            <w:tcBorders>
              <w:top w:val="nil" w:sz="6" w:space="0" w:color="auto"/>
              <w:left w:val="single" w:sz="12"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47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干预本公司董事会和股东大会已作出的人事任免</w:t>
            </w:r>
          </w:p>
        </w:tc>
        <w:tc>
          <w:tcPr>
            <w:tcW w:w="902" w:type="dxa"/>
            <w:vMerge/>
            <w:tcBorders>
              <w:left w:val="single" w:sz="6" w:space="0" w:color="000000"/>
              <w:right w:val="single" w:sz="6" w:space="0" w:color="000000"/>
            </w:tcBorders>
          </w:tcPr>
          <w:p>
            <w:pPr/>
          </w:p>
        </w:tc>
        <w:tc>
          <w:tcPr>
            <w:tcW w:w="799" w:type="dxa"/>
            <w:vMerge/>
            <w:tcBorders>
              <w:left w:val="single" w:sz="6" w:space="0" w:color="000000"/>
              <w:right w:val="single" w:sz="12" w:space="0" w:color="000000"/>
            </w:tcBorders>
          </w:tcPr>
          <w:p>
            <w:pPr/>
          </w:p>
        </w:tc>
      </w:tr>
      <w:tr>
        <w:trPr>
          <w:trHeight w:val="280" w:hRule="exact"/>
        </w:trPr>
        <w:tc>
          <w:tcPr>
            <w:tcW w:w="1864" w:type="dxa"/>
            <w:tcBorders>
              <w:top w:val="nil" w:sz="6" w:space="0" w:color="auto"/>
              <w:left w:val="single" w:sz="12" w:space="0" w:color="000000"/>
              <w:bottom w:val="single" w:sz="6" w:space="0" w:color="000000"/>
              <w:right w:val="single" w:sz="6" w:space="0" w:color="000000"/>
            </w:tcBorders>
          </w:tcPr>
          <w:p>
            <w:pPr/>
          </w:p>
        </w:tc>
        <w:tc>
          <w:tcPr>
            <w:tcW w:w="946" w:type="dxa"/>
            <w:tcBorders>
              <w:top w:val="nil" w:sz="6" w:space="0" w:color="auto"/>
              <w:left w:val="single" w:sz="6" w:space="0" w:color="000000"/>
              <w:bottom w:val="single" w:sz="6" w:space="0" w:color="000000"/>
              <w:right w:val="single" w:sz="6" w:space="0" w:color="000000"/>
            </w:tcBorders>
          </w:tcPr>
          <w:p>
            <w:pPr/>
          </w:p>
        </w:tc>
        <w:tc>
          <w:tcPr>
            <w:tcW w:w="47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决定的情况。</w:t>
            </w:r>
          </w:p>
        </w:tc>
        <w:tc>
          <w:tcPr>
            <w:tcW w:w="902" w:type="dxa"/>
            <w:vMerge/>
            <w:tcBorders>
              <w:left w:val="single" w:sz="6" w:space="0" w:color="000000"/>
              <w:bottom w:val="single" w:sz="6" w:space="0" w:color="000000"/>
              <w:right w:val="single" w:sz="6" w:space="0" w:color="000000"/>
            </w:tcBorders>
          </w:tcPr>
          <w:p>
            <w:pPr/>
          </w:p>
        </w:tc>
        <w:tc>
          <w:tcPr>
            <w:tcW w:w="799" w:type="dxa"/>
            <w:vMerge/>
            <w:tcBorders>
              <w:left w:val="single" w:sz="6" w:space="0" w:color="000000"/>
              <w:bottom w:val="single" w:sz="6" w:space="0" w:color="000000"/>
              <w:right w:val="single" w:sz="12" w:space="0" w:color="000000"/>
            </w:tcBorders>
          </w:tcPr>
          <w:p>
            <w:pPr/>
          </w:p>
        </w:tc>
      </w:tr>
      <w:tr>
        <w:trPr>
          <w:trHeight w:val="629" w:hRule="exact"/>
        </w:trPr>
        <w:tc>
          <w:tcPr>
            <w:tcW w:w="1864"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27"/>
              <w:ind w:left="93" w:right="276"/>
              <w:jc w:val="left"/>
              <w:rPr>
                <w:rFonts w:ascii="宋体" w:hAnsi="宋体" w:cs="宋体" w:eastAsia="宋体" w:hint="default"/>
                <w:sz w:val="21"/>
                <w:szCs w:val="21"/>
              </w:rPr>
            </w:pPr>
            <w:r>
              <w:rPr>
                <w:rFonts w:ascii="宋体" w:hAnsi="宋体" w:cs="宋体" w:eastAsia="宋体" w:hint="default"/>
                <w:sz w:val="21"/>
                <w:szCs w:val="21"/>
              </w:rPr>
              <w:t>资产方面独立完 整情况</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27"/>
              <w:ind w:left="100" w:right="60"/>
              <w:jc w:val="left"/>
              <w:rPr>
                <w:rFonts w:ascii="宋体" w:hAnsi="宋体" w:cs="宋体" w:eastAsia="宋体" w:hint="default"/>
                <w:sz w:val="21"/>
                <w:szCs w:val="21"/>
              </w:rPr>
            </w:pPr>
            <w:r>
              <w:rPr>
                <w:rFonts w:ascii="宋体" w:hAnsi="宋体" w:cs="宋体" w:eastAsia="宋体" w:hint="default"/>
                <w:sz w:val="21"/>
                <w:szCs w:val="21"/>
              </w:rPr>
              <w:t>公司拥有独立的固定资产、无形资产等生产系统、 辅助生产系统和配套设施。</w:t>
            </w:r>
          </w:p>
        </w:tc>
        <w:tc>
          <w:tcPr>
            <w:tcW w:w="902"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12" w:space="0" w:color="000000"/>
            </w:tcBorders>
          </w:tcPr>
          <w:p>
            <w:pPr/>
          </w:p>
        </w:tc>
      </w:tr>
      <w:tr>
        <w:trPr>
          <w:trHeight w:val="309" w:hRule="exact"/>
        </w:trPr>
        <w:tc>
          <w:tcPr>
            <w:tcW w:w="1864" w:type="dxa"/>
            <w:tcBorders>
              <w:top w:val="single" w:sz="6" w:space="0" w:color="000000"/>
              <w:left w:val="single" w:sz="12" w:space="0" w:color="000000"/>
              <w:bottom w:val="nil" w:sz="6" w:space="0" w:color="auto"/>
              <w:right w:val="single" w:sz="6" w:space="0" w:color="000000"/>
            </w:tcBorders>
          </w:tcPr>
          <w:p>
            <w:pPr/>
          </w:p>
        </w:tc>
        <w:tc>
          <w:tcPr>
            <w:tcW w:w="946" w:type="dxa"/>
            <w:tcBorders>
              <w:top w:val="single" w:sz="6" w:space="0" w:color="000000"/>
              <w:left w:val="single" w:sz="6" w:space="0" w:color="000000"/>
              <w:bottom w:val="nil" w:sz="6" w:space="0" w:color="auto"/>
              <w:right w:val="single" w:sz="6" w:space="0" w:color="000000"/>
            </w:tcBorders>
          </w:tcPr>
          <w:p>
            <w:pPr/>
          </w:p>
        </w:tc>
        <w:tc>
          <w:tcPr>
            <w:tcW w:w="4798" w:type="dxa"/>
            <w:tcBorders>
              <w:top w:val="single" w:sz="6" w:space="0" w:color="000000"/>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公司拥有独立的决策管理机构，并根据经营管理和</w:t>
            </w:r>
          </w:p>
        </w:tc>
        <w:tc>
          <w:tcPr>
            <w:tcW w:w="902" w:type="dxa"/>
            <w:vMerge w:val="restart"/>
            <w:tcBorders>
              <w:top w:val="single" w:sz="6" w:space="0" w:color="000000"/>
              <w:left w:val="single" w:sz="6" w:space="0" w:color="000000"/>
              <w:right w:val="single" w:sz="6" w:space="0" w:color="000000"/>
            </w:tcBorders>
          </w:tcPr>
          <w:p>
            <w:pPr/>
          </w:p>
        </w:tc>
        <w:tc>
          <w:tcPr>
            <w:tcW w:w="799" w:type="dxa"/>
            <w:vMerge w:val="restart"/>
            <w:tcBorders>
              <w:top w:val="single" w:sz="6" w:space="0" w:color="000000"/>
              <w:left w:val="single" w:sz="6" w:space="0" w:color="000000"/>
              <w:right w:val="single" w:sz="12" w:space="0" w:color="000000"/>
            </w:tcBorders>
          </w:tcPr>
          <w:p>
            <w:pPr/>
          </w:p>
        </w:tc>
      </w:tr>
      <w:tr>
        <w:trPr>
          <w:trHeight w:val="817" w:hRule="exact"/>
        </w:trPr>
        <w:tc>
          <w:tcPr>
            <w:tcW w:w="1864" w:type="dxa"/>
            <w:tcBorders>
              <w:top w:val="nil" w:sz="6" w:space="0" w:color="auto"/>
              <w:left w:val="single" w:sz="12" w:space="0" w:color="000000"/>
              <w:bottom w:val="nil" w:sz="6" w:space="0" w:color="auto"/>
              <w:right w:val="single" w:sz="6" w:space="0" w:color="000000"/>
            </w:tcBorders>
          </w:tcPr>
          <w:p>
            <w:pPr>
              <w:pStyle w:val="TableParagraph"/>
              <w:spacing w:line="272" w:lineRule="exact" w:before="131"/>
              <w:ind w:left="93" w:right="276"/>
              <w:jc w:val="left"/>
              <w:rPr>
                <w:rFonts w:ascii="宋体" w:hAnsi="宋体" w:cs="宋体" w:eastAsia="宋体" w:hint="default"/>
                <w:sz w:val="21"/>
                <w:szCs w:val="21"/>
              </w:rPr>
            </w:pPr>
            <w:r>
              <w:rPr>
                <w:rFonts w:ascii="宋体" w:hAnsi="宋体" w:cs="宋体" w:eastAsia="宋体" w:hint="default"/>
                <w:sz w:val="21"/>
                <w:szCs w:val="21"/>
              </w:rPr>
              <w:t>机构方面独立完 整情况</w:t>
            </w: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479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发展的需要，设置了相关的职能部门。公司的组织</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机构完全独立于控股股东，不存在与控股股东合署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办公的的情况，也不存在控股股东占有、支配本公</w:t>
            </w:r>
          </w:p>
        </w:tc>
        <w:tc>
          <w:tcPr>
            <w:tcW w:w="902" w:type="dxa"/>
            <w:vMerge/>
            <w:tcBorders>
              <w:left w:val="single" w:sz="6" w:space="0" w:color="000000"/>
              <w:right w:val="single" w:sz="6" w:space="0" w:color="000000"/>
            </w:tcBorders>
          </w:tcPr>
          <w:p>
            <w:pPr/>
          </w:p>
        </w:tc>
        <w:tc>
          <w:tcPr>
            <w:tcW w:w="799" w:type="dxa"/>
            <w:vMerge/>
            <w:tcBorders>
              <w:left w:val="single" w:sz="6" w:space="0" w:color="000000"/>
              <w:right w:val="single" w:sz="12" w:space="0" w:color="000000"/>
            </w:tcBorders>
          </w:tcPr>
          <w:p>
            <w:pPr/>
          </w:p>
        </w:tc>
      </w:tr>
      <w:tr>
        <w:trPr>
          <w:trHeight w:val="313" w:hRule="exact"/>
        </w:trPr>
        <w:tc>
          <w:tcPr>
            <w:tcW w:w="1864" w:type="dxa"/>
            <w:tcBorders>
              <w:top w:val="nil" w:sz="6" w:space="0" w:color="auto"/>
              <w:left w:val="single" w:sz="12" w:space="0" w:color="000000"/>
              <w:bottom w:val="single" w:sz="6" w:space="0" w:color="000000"/>
              <w:right w:val="single" w:sz="6" w:space="0" w:color="000000"/>
            </w:tcBorders>
          </w:tcPr>
          <w:p>
            <w:pPr/>
          </w:p>
        </w:tc>
        <w:tc>
          <w:tcPr>
            <w:tcW w:w="946" w:type="dxa"/>
            <w:tcBorders>
              <w:top w:val="nil" w:sz="6" w:space="0" w:color="auto"/>
              <w:left w:val="single" w:sz="6" w:space="0" w:color="000000"/>
              <w:bottom w:val="single" w:sz="6" w:space="0" w:color="000000"/>
              <w:right w:val="single" w:sz="6" w:space="0" w:color="000000"/>
            </w:tcBorders>
          </w:tcPr>
          <w:p>
            <w:pPr/>
          </w:p>
        </w:tc>
        <w:tc>
          <w:tcPr>
            <w:tcW w:w="47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司的资产或干预本公司对财产的经营管理。</w:t>
            </w:r>
          </w:p>
        </w:tc>
        <w:tc>
          <w:tcPr>
            <w:tcW w:w="902" w:type="dxa"/>
            <w:vMerge/>
            <w:tcBorders>
              <w:left w:val="single" w:sz="6" w:space="0" w:color="000000"/>
              <w:bottom w:val="single" w:sz="6" w:space="0" w:color="000000"/>
              <w:right w:val="single" w:sz="6" w:space="0" w:color="000000"/>
            </w:tcBorders>
          </w:tcPr>
          <w:p>
            <w:pPr/>
          </w:p>
        </w:tc>
        <w:tc>
          <w:tcPr>
            <w:tcW w:w="799" w:type="dxa"/>
            <w:vMerge/>
            <w:tcBorders>
              <w:left w:val="single" w:sz="6" w:space="0" w:color="000000"/>
              <w:bottom w:val="single" w:sz="6" w:space="0" w:color="000000"/>
              <w:right w:val="single" w:sz="12" w:space="0" w:color="000000"/>
            </w:tcBorders>
          </w:tcPr>
          <w:p>
            <w:pPr/>
          </w:p>
        </w:tc>
      </w:tr>
      <w:tr>
        <w:trPr>
          <w:trHeight w:val="324" w:hRule="exact"/>
        </w:trPr>
        <w:tc>
          <w:tcPr>
            <w:tcW w:w="1864" w:type="dxa"/>
            <w:tcBorders>
              <w:top w:val="single" w:sz="6" w:space="0" w:color="000000"/>
              <w:left w:val="single" w:sz="12" w:space="0" w:color="000000"/>
              <w:bottom w:val="nil" w:sz="6" w:space="0" w:color="auto"/>
              <w:right w:val="single" w:sz="6" w:space="0" w:color="000000"/>
            </w:tcBorders>
          </w:tcPr>
          <w:p>
            <w:pPr/>
          </w:p>
        </w:tc>
        <w:tc>
          <w:tcPr>
            <w:tcW w:w="946" w:type="dxa"/>
            <w:tcBorders>
              <w:top w:val="single" w:sz="6" w:space="0" w:color="000000"/>
              <w:left w:val="single" w:sz="6" w:space="0" w:color="000000"/>
              <w:bottom w:val="nil" w:sz="6" w:space="0" w:color="auto"/>
              <w:right w:val="single" w:sz="6" w:space="0" w:color="000000"/>
            </w:tcBorders>
          </w:tcPr>
          <w:p>
            <w:pPr/>
          </w:p>
        </w:tc>
        <w:tc>
          <w:tcPr>
            <w:tcW w:w="4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公司设立了独立的财务部门，建立了独立的会计核</w:t>
            </w:r>
          </w:p>
        </w:tc>
        <w:tc>
          <w:tcPr>
            <w:tcW w:w="902" w:type="dxa"/>
            <w:vMerge w:val="restart"/>
            <w:tcBorders>
              <w:top w:val="single" w:sz="6" w:space="0" w:color="000000"/>
              <w:left w:val="single" w:sz="6" w:space="0" w:color="000000"/>
              <w:right w:val="single" w:sz="6" w:space="0" w:color="000000"/>
            </w:tcBorders>
          </w:tcPr>
          <w:p>
            <w:pPr/>
          </w:p>
        </w:tc>
        <w:tc>
          <w:tcPr>
            <w:tcW w:w="799" w:type="dxa"/>
            <w:vMerge w:val="restart"/>
            <w:tcBorders>
              <w:top w:val="single" w:sz="6" w:space="0" w:color="000000"/>
              <w:left w:val="single" w:sz="6" w:space="0" w:color="000000"/>
              <w:right w:val="single" w:sz="12" w:space="0" w:color="000000"/>
            </w:tcBorders>
          </w:tcPr>
          <w:p>
            <w:pPr/>
          </w:p>
        </w:tc>
      </w:tr>
      <w:tr>
        <w:trPr>
          <w:trHeight w:val="817" w:hRule="exact"/>
        </w:trPr>
        <w:tc>
          <w:tcPr>
            <w:tcW w:w="1864" w:type="dxa"/>
            <w:tcBorders>
              <w:top w:val="nil" w:sz="6" w:space="0" w:color="auto"/>
              <w:left w:val="single" w:sz="12" w:space="0" w:color="000000"/>
              <w:bottom w:val="nil" w:sz="6" w:space="0" w:color="auto"/>
              <w:right w:val="single" w:sz="6" w:space="0" w:color="000000"/>
            </w:tcBorders>
          </w:tcPr>
          <w:p>
            <w:pPr>
              <w:pStyle w:val="TableParagraph"/>
              <w:spacing w:line="272" w:lineRule="exact" w:before="129"/>
              <w:ind w:left="93" w:right="276"/>
              <w:jc w:val="left"/>
              <w:rPr>
                <w:rFonts w:ascii="宋体" w:hAnsi="宋体" w:cs="宋体" w:eastAsia="宋体" w:hint="default"/>
                <w:sz w:val="21"/>
                <w:szCs w:val="21"/>
              </w:rPr>
            </w:pPr>
            <w:r>
              <w:rPr>
                <w:rFonts w:ascii="宋体" w:hAnsi="宋体" w:cs="宋体" w:eastAsia="宋体" w:hint="default"/>
                <w:sz w:val="21"/>
                <w:szCs w:val="21"/>
              </w:rPr>
              <w:t>财务方面独立完 整情况</w:t>
            </w: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479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算体系与财务管理制度，独立作出财务决策。公司</w:t>
            </w:r>
          </w:p>
          <w:p>
            <w:pPr>
              <w:pStyle w:val="TableParagraph"/>
              <w:spacing w:line="272" w:lineRule="exact" w:before="26"/>
              <w:ind w:left="100" w:right="60"/>
              <w:jc w:val="left"/>
              <w:rPr>
                <w:rFonts w:ascii="宋体" w:hAnsi="宋体" w:cs="宋体" w:eastAsia="宋体" w:hint="default"/>
                <w:sz w:val="21"/>
                <w:szCs w:val="21"/>
              </w:rPr>
            </w:pPr>
            <w:r>
              <w:rPr>
                <w:rFonts w:ascii="宋体" w:hAnsi="宋体" w:cs="宋体" w:eastAsia="宋体" w:hint="default"/>
                <w:sz w:val="21"/>
                <w:szCs w:val="21"/>
              </w:rPr>
              <w:t>在银行独立开户，对银行账户享有独立的使用权， </w:t>
            </w:r>
            <w:r>
              <w:rPr>
                <w:rFonts w:ascii="宋体" w:hAnsi="宋体" w:cs="宋体" w:eastAsia="宋体" w:hint="default"/>
                <w:spacing w:val="-2"/>
                <w:sz w:val="21"/>
                <w:szCs w:val="21"/>
              </w:rPr>
              <w:t>没有与控股股东共用银行账户；公司作为独立的纳</w:t>
            </w:r>
          </w:p>
        </w:tc>
        <w:tc>
          <w:tcPr>
            <w:tcW w:w="902" w:type="dxa"/>
            <w:vMerge/>
            <w:tcBorders>
              <w:left w:val="single" w:sz="6" w:space="0" w:color="000000"/>
              <w:right w:val="single" w:sz="6" w:space="0" w:color="000000"/>
            </w:tcBorders>
          </w:tcPr>
          <w:p>
            <w:pPr/>
          </w:p>
        </w:tc>
        <w:tc>
          <w:tcPr>
            <w:tcW w:w="799" w:type="dxa"/>
            <w:vMerge/>
            <w:tcBorders>
              <w:left w:val="single" w:sz="6" w:space="0" w:color="000000"/>
              <w:right w:val="single" w:sz="12" w:space="0" w:color="000000"/>
            </w:tcBorders>
          </w:tcPr>
          <w:p>
            <w:pPr/>
          </w:p>
        </w:tc>
      </w:tr>
      <w:tr>
        <w:trPr>
          <w:trHeight w:val="334" w:hRule="exact"/>
        </w:trPr>
        <w:tc>
          <w:tcPr>
            <w:tcW w:w="1864" w:type="dxa"/>
            <w:tcBorders>
              <w:top w:val="nil" w:sz="6" w:space="0" w:color="auto"/>
              <w:left w:val="single" w:sz="12" w:space="0" w:color="000000"/>
              <w:bottom w:val="single" w:sz="12" w:space="0" w:color="000000"/>
              <w:right w:val="single" w:sz="6" w:space="0" w:color="000000"/>
            </w:tcBorders>
          </w:tcPr>
          <w:p>
            <w:pPr/>
          </w:p>
        </w:tc>
        <w:tc>
          <w:tcPr>
            <w:tcW w:w="946" w:type="dxa"/>
            <w:tcBorders>
              <w:top w:val="nil" w:sz="6" w:space="0" w:color="auto"/>
              <w:left w:val="single" w:sz="6" w:space="0" w:color="000000"/>
              <w:bottom w:val="single" w:sz="12" w:space="0" w:color="000000"/>
              <w:right w:val="single" w:sz="6" w:space="0" w:color="000000"/>
            </w:tcBorders>
          </w:tcPr>
          <w:p>
            <w:pPr/>
          </w:p>
        </w:tc>
        <w:tc>
          <w:tcPr>
            <w:tcW w:w="4798" w:type="dxa"/>
            <w:tcBorders>
              <w:top w:val="nil" w:sz="6" w:space="0" w:color="auto"/>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税主体，进行独立的税务登记，并依法纳税。</w:t>
            </w:r>
          </w:p>
        </w:tc>
        <w:tc>
          <w:tcPr>
            <w:tcW w:w="902" w:type="dxa"/>
            <w:vMerge/>
            <w:tcBorders>
              <w:left w:val="single" w:sz="6" w:space="0" w:color="000000"/>
              <w:bottom w:val="single" w:sz="12" w:space="0" w:color="000000"/>
              <w:right w:val="single" w:sz="6" w:space="0" w:color="000000"/>
            </w:tcBorders>
          </w:tcPr>
          <w:p>
            <w:pPr/>
          </w:p>
        </w:tc>
        <w:tc>
          <w:tcPr>
            <w:tcW w:w="799" w:type="dxa"/>
            <w:vMerge/>
            <w:tcBorders>
              <w:left w:val="single" w:sz="6" w:space="0" w:color="000000"/>
              <w:bottom w:val="single" w:sz="12" w:space="0" w:color="000000"/>
              <w:right w:val="single" w:sz="12" w:space="0" w:color="000000"/>
            </w:tcBorders>
          </w:tcPr>
          <w:p>
            <w:pPr/>
          </w:p>
        </w:tc>
      </w:tr>
    </w:tbl>
    <w:p>
      <w:pPr>
        <w:spacing w:after="0"/>
        <w:sectPr>
          <w:pgSz w:w="11910" w:h="16840"/>
          <w:pgMar w:header="721" w:footer="722" w:top="1220" w:bottom="920" w:left="1200" w:right="1100"/>
        </w:sectPr>
      </w:pPr>
    </w:p>
    <w:p>
      <w:pPr>
        <w:spacing w:line="240" w:lineRule="auto" w:before="3"/>
        <w:rPr>
          <w:rFonts w:ascii="宋体" w:hAnsi="宋体" w:cs="宋体" w:eastAsia="宋体" w:hint="default"/>
          <w:sz w:val="10"/>
          <w:szCs w:val="10"/>
        </w:rPr>
      </w:pPr>
    </w:p>
    <w:p>
      <w:pPr>
        <w:pStyle w:val="BodyText"/>
        <w:spacing w:line="240" w:lineRule="auto" w:before="35"/>
        <w:ind w:right="164"/>
        <w:jc w:val="left"/>
      </w:pPr>
      <w:r>
        <w:rPr/>
        <w:t>(四)</w:t>
      </w:r>
      <w:r>
        <w:rPr>
          <w:spacing w:val="-2"/>
        </w:rPr>
        <w:t> </w:t>
      </w:r>
      <w:r>
        <w:rPr/>
        <w:t>公司内部控制制度的建立健全情况</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2908"/>
        <w:gridCol w:w="6392"/>
      </w:tblGrid>
      <w:tr>
        <w:trPr>
          <w:trHeight w:val="2270" w:hRule="exact"/>
        </w:trPr>
        <w:tc>
          <w:tcPr>
            <w:tcW w:w="29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93"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6392"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27"/>
              <w:ind w:left="100" w:right="-13"/>
              <w:jc w:val="left"/>
              <w:rPr>
                <w:rFonts w:ascii="宋体" w:hAnsi="宋体" w:cs="宋体" w:eastAsia="宋体" w:hint="default"/>
                <w:sz w:val="21"/>
                <w:szCs w:val="21"/>
              </w:rPr>
            </w:pPr>
            <w:r>
              <w:rPr>
                <w:rFonts w:ascii="宋体" w:hAnsi="宋体" w:cs="宋体" w:eastAsia="宋体" w:hint="default"/>
                <w:spacing w:val="-5"/>
                <w:sz w:val="21"/>
                <w:szCs w:val="21"/>
              </w:rPr>
              <w:t>公司根据自身实际经营情况，结合《企业内部控制基本规范》、《企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业内部控制应用指引》等有关法律法规的要求，不断提升企业管理 水平，保护公司资产的安全和完整，建立和健全了公司内部控制制 度，明确了内部控制的目的和原则，规范了内部控制的方法。公司 的内部控制制度涉及到业务的各方面，包括重大资产决策、财务管 理、研发管理、人力资源管理、采购管理、生产管理、工程施工管 理等，形成了有效的内部控制制度体系。公司内部控制设计和执行 </w:t>
            </w:r>
            <w:r>
              <w:rPr>
                <w:rFonts w:ascii="宋体" w:hAnsi="宋体" w:cs="宋体" w:eastAsia="宋体" w:hint="default"/>
                <w:spacing w:val="-1"/>
                <w:sz w:val="21"/>
                <w:szCs w:val="21"/>
              </w:rPr>
              <w:t>上按照“完善组织、健全制度、执行检查、不断提高”的原则进行。</w:t>
            </w:r>
          </w:p>
        </w:tc>
      </w:tr>
      <w:tr>
        <w:trPr>
          <w:trHeight w:val="1468" w:hRule="exact"/>
        </w:trPr>
        <w:tc>
          <w:tcPr>
            <w:tcW w:w="2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72" w:lineRule="exact"/>
              <w:ind w:left="93" w:right="270"/>
              <w:jc w:val="left"/>
              <w:rPr>
                <w:rFonts w:ascii="宋体" w:hAnsi="宋体" w:cs="宋体" w:eastAsia="宋体" w:hint="default"/>
                <w:sz w:val="21"/>
                <w:szCs w:val="21"/>
              </w:rPr>
            </w:pPr>
            <w:r>
              <w:rPr>
                <w:rFonts w:ascii="宋体" w:hAnsi="宋体" w:cs="宋体" w:eastAsia="宋体" w:hint="default"/>
                <w:sz w:val="21"/>
                <w:szCs w:val="21"/>
              </w:rPr>
              <w:t>内部控制制度建立健全的工 作计划及其实施情况</w:t>
            </w:r>
          </w:p>
        </w:tc>
        <w:tc>
          <w:tcPr>
            <w:tcW w:w="6392"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38"/>
              <w:ind w:left="100" w:right="-13"/>
              <w:jc w:val="left"/>
              <w:rPr>
                <w:rFonts w:ascii="宋体" w:hAnsi="宋体" w:cs="宋体" w:eastAsia="宋体" w:hint="default"/>
                <w:sz w:val="21"/>
                <w:szCs w:val="21"/>
              </w:rPr>
            </w:pPr>
            <w:r>
              <w:rPr>
                <w:rFonts w:ascii="宋体" w:hAnsi="宋体" w:cs="宋体" w:eastAsia="宋体" w:hint="default"/>
                <w:sz w:val="21"/>
                <w:szCs w:val="21"/>
              </w:rPr>
              <w:t>公司根据有关法律法规的要求和企业实际需要，不断加强内部控制 制度建设，制定各项业务的内部控制制度和工作流程。通过制度的 </w:t>
            </w:r>
            <w:r>
              <w:rPr>
                <w:rFonts w:ascii="宋体" w:hAnsi="宋体" w:cs="宋体" w:eastAsia="宋体" w:hint="default"/>
                <w:spacing w:val="-1"/>
                <w:sz w:val="21"/>
                <w:szCs w:val="21"/>
              </w:rPr>
              <w:t>建设规范了业务流程和内部审批流程，通过各业务工作流程的建立，</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
                <w:sz w:val="21"/>
                <w:szCs w:val="21"/>
              </w:rPr>
              <w:t>预防和发现、纠正公司经营管理过程中可能出现的重要错误和舞弊，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保护公司资产的安全与完整。</w:t>
            </w:r>
          </w:p>
        </w:tc>
      </w:tr>
      <w:tr>
        <w:trPr>
          <w:trHeight w:val="1376" w:hRule="exact"/>
        </w:trPr>
        <w:tc>
          <w:tcPr>
            <w:tcW w:w="2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3" w:right="270"/>
              <w:jc w:val="left"/>
              <w:rPr>
                <w:rFonts w:ascii="宋体" w:hAnsi="宋体" w:cs="宋体" w:eastAsia="宋体" w:hint="default"/>
                <w:sz w:val="21"/>
                <w:szCs w:val="21"/>
              </w:rPr>
            </w:pPr>
            <w:r>
              <w:rPr>
                <w:rFonts w:ascii="宋体" w:hAnsi="宋体" w:cs="宋体" w:eastAsia="宋体" w:hint="default"/>
                <w:sz w:val="21"/>
                <w:szCs w:val="21"/>
              </w:rPr>
              <w:t>内部控制检查监督部门的设 置情况</w:t>
            </w:r>
          </w:p>
        </w:tc>
        <w:tc>
          <w:tcPr>
            <w:tcW w:w="639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公司董事会审计委员会下设的审计部为内部控制的稽查监督机构，</w:t>
            </w:r>
          </w:p>
          <w:p>
            <w:pPr>
              <w:pStyle w:val="TableParagraph"/>
              <w:spacing w:line="272" w:lineRule="exact" w:before="26"/>
              <w:ind w:left="100" w:right="178"/>
              <w:jc w:val="both"/>
              <w:rPr>
                <w:rFonts w:ascii="宋体" w:hAnsi="宋体" w:cs="宋体" w:eastAsia="宋体" w:hint="default"/>
                <w:sz w:val="21"/>
                <w:szCs w:val="21"/>
              </w:rPr>
            </w:pPr>
            <w:r>
              <w:rPr>
                <w:rFonts w:ascii="宋体" w:hAnsi="宋体" w:cs="宋体" w:eastAsia="宋体" w:hint="default"/>
                <w:sz w:val="21"/>
                <w:szCs w:val="21"/>
              </w:rPr>
              <w:t>负责对公司及控股子公司经营活动和内部控制执行情况实施监督和 检查，并对每次检查的情况向董事会提交审查报告进行评价，提出 改进意见和处理意见，确保公司的生产经营有序进行和内部控制的 贯穿落实。</w:t>
            </w:r>
          </w:p>
        </w:tc>
      </w:tr>
      <w:tr>
        <w:trPr>
          <w:trHeight w:val="559" w:hRule="exact"/>
        </w:trPr>
        <w:tc>
          <w:tcPr>
            <w:tcW w:w="290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内部监督和内部控制自我评</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价工作开展情况</w:t>
            </w:r>
          </w:p>
        </w:tc>
        <w:tc>
          <w:tcPr>
            <w:tcW w:w="6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公司尚未开展此项工作。</w:t>
            </w:r>
          </w:p>
        </w:tc>
      </w:tr>
      <w:tr>
        <w:trPr>
          <w:trHeight w:val="1650" w:hRule="exact"/>
        </w:trPr>
        <w:tc>
          <w:tcPr>
            <w:tcW w:w="2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3" w:right="270"/>
              <w:jc w:val="left"/>
              <w:rPr>
                <w:rFonts w:ascii="宋体" w:hAnsi="宋体" w:cs="宋体" w:eastAsia="宋体" w:hint="default"/>
                <w:sz w:val="21"/>
                <w:szCs w:val="21"/>
              </w:rPr>
            </w:pPr>
            <w:r>
              <w:rPr>
                <w:rFonts w:ascii="宋体" w:hAnsi="宋体" w:cs="宋体" w:eastAsia="宋体" w:hint="default"/>
                <w:sz w:val="21"/>
                <w:szCs w:val="21"/>
              </w:rPr>
              <w:t>董事会对内部控制有关工作 的安排</w:t>
            </w:r>
          </w:p>
        </w:tc>
        <w:tc>
          <w:tcPr>
            <w:tcW w:w="639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13"/>
              <w:jc w:val="left"/>
              <w:rPr>
                <w:rFonts w:ascii="宋体" w:hAnsi="宋体" w:cs="宋体" w:eastAsia="宋体" w:hint="default"/>
                <w:sz w:val="21"/>
                <w:szCs w:val="21"/>
              </w:rPr>
            </w:pPr>
            <w:r>
              <w:rPr>
                <w:rFonts w:ascii="宋体" w:hAnsi="宋体" w:cs="宋体" w:eastAsia="宋体" w:hint="default"/>
                <w:spacing w:val="-5"/>
                <w:sz w:val="21"/>
                <w:szCs w:val="21"/>
              </w:rPr>
              <w:t>提高公司内部控制质量是一个长期的、持续的过程，公司将根据《企</w:t>
            </w:r>
          </w:p>
          <w:p>
            <w:pPr>
              <w:pStyle w:val="TableParagraph"/>
              <w:spacing w:line="272" w:lineRule="exact" w:before="26"/>
              <w:ind w:left="100" w:right="-13"/>
              <w:jc w:val="left"/>
              <w:rPr>
                <w:rFonts w:ascii="宋体" w:hAnsi="宋体" w:cs="宋体" w:eastAsia="宋体" w:hint="default"/>
                <w:sz w:val="21"/>
                <w:szCs w:val="21"/>
              </w:rPr>
            </w:pPr>
            <w:r>
              <w:rPr>
                <w:rFonts w:ascii="宋体" w:hAnsi="宋体" w:cs="宋体" w:eastAsia="宋体" w:hint="default"/>
                <w:spacing w:val="-1"/>
                <w:sz w:val="21"/>
                <w:szCs w:val="21"/>
              </w:rPr>
              <w:t>业内部控制基本规范》、中国证监会和上海证券交易所的有关规定，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进一步完善和健全公司的内部控制制度，使之更加有效和科学。将 聘期中介机构对公司的内部控制制度进行诊断，查找公司在经营和 内部控制中存在的缺陷和薄弱环节，视公司的内部控制制度在制度 建设、实施、监督方面进一步地提高。</w:t>
            </w:r>
          </w:p>
        </w:tc>
      </w:tr>
      <w:tr>
        <w:trPr>
          <w:trHeight w:val="1921" w:hRule="exact"/>
        </w:trPr>
        <w:tc>
          <w:tcPr>
            <w:tcW w:w="29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93" w:right="270"/>
              <w:jc w:val="left"/>
              <w:rPr>
                <w:rFonts w:ascii="宋体" w:hAnsi="宋体" w:cs="宋体" w:eastAsia="宋体" w:hint="default"/>
                <w:sz w:val="21"/>
                <w:szCs w:val="21"/>
              </w:rPr>
            </w:pPr>
            <w:r>
              <w:rPr>
                <w:rFonts w:ascii="宋体" w:hAnsi="宋体" w:cs="宋体" w:eastAsia="宋体" w:hint="default"/>
                <w:sz w:val="21"/>
                <w:szCs w:val="21"/>
              </w:rPr>
              <w:t>与财务核算相关的内部控制 制度的完善情况</w:t>
            </w:r>
          </w:p>
        </w:tc>
        <w:tc>
          <w:tcPr>
            <w:tcW w:w="639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公司按照企业会计制度、会计法、税法、经济法等国家有关法律法</w:t>
            </w:r>
          </w:p>
          <w:p>
            <w:pPr>
              <w:pStyle w:val="TableParagraph"/>
              <w:spacing w:line="237" w:lineRule="auto" w:before="1"/>
              <w:ind w:left="100" w:right="-12"/>
              <w:jc w:val="left"/>
              <w:rPr>
                <w:rFonts w:ascii="宋体" w:hAnsi="宋体" w:cs="宋体" w:eastAsia="宋体" w:hint="default"/>
                <w:sz w:val="21"/>
                <w:szCs w:val="21"/>
              </w:rPr>
            </w:pPr>
            <w:r>
              <w:rPr>
                <w:rFonts w:ascii="宋体" w:hAnsi="宋体" w:cs="宋体" w:eastAsia="宋体" w:hint="default"/>
                <w:sz w:val="21"/>
                <w:szCs w:val="21"/>
              </w:rPr>
              <w:t>规的规定，建立了较为完善的会计核算体系和财务管理体系，具体 包括财务会计制度、成本控制制度、财务收支审批制度、费用报销 制度、印鉴使用管理制度、票据管理制度、预算管理制度、财产管 </w:t>
            </w:r>
            <w:r>
              <w:rPr>
                <w:rFonts w:ascii="宋体" w:hAnsi="宋体" w:cs="宋体" w:eastAsia="宋体" w:hint="default"/>
                <w:spacing w:val="-5"/>
                <w:sz w:val="21"/>
                <w:szCs w:val="21"/>
              </w:rPr>
              <w:t>理制度等。公司通过</w:t>
            </w:r>
            <w:r>
              <w:rPr>
                <w:rFonts w:ascii="宋体" w:hAnsi="宋体" w:cs="宋体" w:eastAsia="宋体" w:hint="default"/>
                <w:spacing w:val="-48"/>
                <w:sz w:val="21"/>
                <w:szCs w:val="21"/>
              </w:rPr>
              <w:t> </w:t>
            </w:r>
            <w:r>
              <w:rPr>
                <w:rFonts w:ascii="宋体" w:hAnsi="宋体" w:cs="宋体" w:eastAsia="宋体" w:hint="default"/>
                <w:sz w:val="21"/>
                <w:szCs w:val="21"/>
              </w:rPr>
              <w:t>OA</w:t>
            </w:r>
            <w:r>
              <w:rPr>
                <w:rFonts w:ascii="宋体" w:hAnsi="宋体" w:cs="宋体" w:eastAsia="宋体" w:hint="default"/>
                <w:spacing w:val="-48"/>
                <w:sz w:val="21"/>
                <w:szCs w:val="21"/>
              </w:rPr>
              <w:t> </w:t>
            </w:r>
            <w:r>
              <w:rPr>
                <w:rFonts w:ascii="宋体" w:hAnsi="宋体" w:cs="宋体" w:eastAsia="宋体" w:hint="default"/>
                <w:spacing w:val="-6"/>
                <w:sz w:val="21"/>
                <w:szCs w:val="21"/>
              </w:rPr>
              <w:t>程序，对货币资金、采购与付款、固定资产、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期间费用、生产成本、销售与收款、存货、工程项目等建立有严格 的内部审批程序，规定了相应的审批权限，并实施有效控制管理。</w:t>
            </w:r>
          </w:p>
        </w:tc>
      </w:tr>
      <w:tr>
        <w:trPr>
          <w:trHeight w:val="1112" w:hRule="exact"/>
        </w:trPr>
        <w:tc>
          <w:tcPr>
            <w:tcW w:w="29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3" w:right="270"/>
              <w:jc w:val="left"/>
              <w:rPr>
                <w:rFonts w:ascii="宋体" w:hAnsi="宋体" w:cs="宋体" w:eastAsia="宋体" w:hint="default"/>
                <w:sz w:val="21"/>
                <w:szCs w:val="21"/>
              </w:rPr>
            </w:pPr>
            <w:r>
              <w:rPr>
                <w:rFonts w:ascii="宋体" w:hAnsi="宋体" w:cs="宋体" w:eastAsia="宋体" w:hint="default"/>
                <w:sz w:val="21"/>
                <w:szCs w:val="21"/>
              </w:rPr>
              <w:t>内部控制存在的缺陷及整改 情况</w:t>
            </w:r>
          </w:p>
        </w:tc>
        <w:tc>
          <w:tcPr>
            <w:tcW w:w="6392"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13"/>
              <w:jc w:val="left"/>
              <w:rPr>
                <w:rFonts w:ascii="宋体" w:hAnsi="宋体" w:cs="宋体" w:eastAsia="宋体" w:hint="default"/>
                <w:sz w:val="21"/>
                <w:szCs w:val="21"/>
              </w:rPr>
            </w:pPr>
            <w:r>
              <w:rPr>
                <w:rFonts w:ascii="宋体" w:hAnsi="宋体" w:cs="宋体" w:eastAsia="宋体" w:hint="default"/>
                <w:sz w:val="21"/>
                <w:szCs w:val="21"/>
              </w:rPr>
              <w:t>经自查，公司在内部控制制度建立方面比较齐全，但执行不到位，</w:t>
            </w:r>
          </w:p>
          <w:p>
            <w:pPr>
              <w:pStyle w:val="TableParagraph"/>
              <w:spacing w:line="272" w:lineRule="exact" w:before="26"/>
              <w:ind w:left="100" w:right="-13"/>
              <w:jc w:val="left"/>
              <w:rPr>
                <w:rFonts w:ascii="宋体" w:hAnsi="宋体" w:cs="宋体" w:eastAsia="宋体" w:hint="default"/>
                <w:sz w:val="21"/>
                <w:szCs w:val="21"/>
              </w:rPr>
            </w:pPr>
            <w:r>
              <w:rPr>
                <w:rFonts w:ascii="宋体" w:hAnsi="宋体" w:cs="宋体" w:eastAsia="宋体" w:hint="default"/>
                <w:spacing w:val="-1"/>
                <w:sz w:val="21"/>
                <w:szCs w:val="21"/>
              </w:rPr>
              <w:t>公司对内部控制执行情况的检查力度还不够，今后应加大执行力度，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加强对内部控制情况的日常监督力度，提高公司的整体经营管理水 平和风险防范能力，促进公司的持续、健康发展。</w:t>
            </w:r>
          </w:p>
        </w:tc>
      </w:tr>
    </w:tbl>
    <w:p>
      <w:pPr>
        <w:spacing w:line="240" w:lineRule="auto" w:before="12"/>
        <w:rPr>
          <w:rFonts w:ascii="宋体" w:hAnsi="宋体" w:cs="宋体" w:eastAsia="宋体" w:hint="default"/>
          <w:sz w:val="18"/>
          <w:szCs w:val="18"/>
        </w:rPr>
      </w:pPr>
    </w:p>
    <w:p>
      <w:pPr>
        <w:pStyle w:val="BodyText"/>
        <w:spacing w:line="343" w:lineRule="auto" w:before="35"/>
        <w:ind w:right="5941"/>
        <w:jc w:val="left"/>
      </w:pPr>
      <w:r>
        <w:rPr/>
        <w:t>(五)</w:t>
      </w:r>
      <w:r>
        <w:rPr>
          <w:spacing w:val="-2"/>
        </w:rPr>
        <w:t> </w:t>
      </w:r>
      <w:r>
        <w:rPr/>
        <w:t>高级管理人员的考评及激励情况</w:t>
      </w:r>
      <w:r>
        <w:rPr/>
        <w:t> 1、考评机制</w:t>
      </w:r>
    </w:p>
    <w:p>
      <w:pPr>
        <w:pStyle w:val="BodyText"/>
        <w:spacing w:line="280" w:lineRule="auto" w:before="26"/>
        <w:ind w:right="164" w:firstLine="420"/>
        <w:jc w:val="left"/>
      </w:pPr>
      <w:r>
        <w:rPr/>
        <w:t>公司总经办负责高管人员的日常考核与测评，年终由董事会薪酬与考核委员会根据《董事、监事 及高级管理人员薪酬与考核办法》进行综合测评，预支报酬，最终由股东大会确定。</w:t>
      </w:r>
    </w:p>
    <w:p>
      <w:pPr>
        <w:pStyle w:val="BodyText"/>
        <w:spacing w:line="240" w:lineRule="auto" w:before="82"/>
        <w:ind w:right="164"/>
        <w:jc w:val="left"/>
      </w:pPr>
      <w:r>
        <w:rPr/>
        <w:t>2、激励机制</w:t>
      </w:r>
    </w:p>
    <w:p>
      <w:pPr>
        <w:pStyle w:val="BodyText"/>
        <w:spacing w:line="280" w:lineRule="auto" w:before="116"/>
        <w:ind w:right="164" w:firstLine="420"/>
        <w:jc w:val="left"/>
      </w:pPr>
      <w:r>
        <w:rPr/>
        <w:t>对于高管人员的年终奖金，公司将根据年度经营情况，结合其所担任的岗位和工作业绩由薪酬与 考核委员会综合考评确定。</w:t>
      </w:r>
    </w:p>
    <w:p>
      <w:pPr>
        <w:pStyle w:val="BodyText"/>
        <w:spacing w:line="240" w:lineRule="auto" w:before="82"/>
        <w:ind w:right="164"/>
        <w:jc w:val="left"/>
      </w:pPr>
      <w:r>
        <w:rPr/>
        <w:t>(六)</w:t>
      </w:r>
      <w:r>
        <w:rPr>
          <w:spacing w:val="-2"/>
        </w:rPr>
        <w:t> </w:t>
      </w:r>
      <w:r>
        <w:rPr/>
        <w:t>公司是否披露内部控制的自我评价报告或履行社会责任的报告：否</w:t>
      </w:r>
    </w:p>
    <w:p>
      <w:pPr>
        <w:spacing w:after="0" w:line="240" w:lineRule="auto"/>
        <w:jc w:val="left"/>
        <w:sectPr>
          <w:pgSz w:w="11910" w:h="16840"/>
          <w:pgMar w:header="721" w:footer="722" w:top="1220" w:bottom="920" w:left="1200" w:right="1120"/>
        </w:sectPr>
      </w:pPr>
    </w:p>
    <w:p>
      <w:pPr>
        <w:spacing w:line="240" w:lineRule="auto" w:before="9"/>
        <w:rPr>
          <w:rFonts w:ascii="宋体" w:hAnsi="宋体" w:cs="宋体" w:eastAsia="宋体" w:hint="default"/>
          <w:sz w:val="13"/>
          <w:szCs w:val="13"/>
        </w:rPr>
      </w:pPr>
    </w:p>
    <w:p>
      <w:pPr>
        <w:pStyle w:val="BodyText"/>
        <w:spacing w:line="343" w:lineRule="auto" w:before="35"/>
        <w:ind w:left="580" w:right="204" w:hanging="421"/>
        <w:jc w:val="left"/>
      </w:pPr>
      <w:r>
        <w:rPr/>
        <w:t>(七)</w:t>
      </w:r>
      <w:r>
        <w:rPr>
          <w:spacing w:val="-1"/>
        </w:rPr>
        <w:t> </w:t>
      </w:r>
      <w:r>
        <w:rPr/>
        <w:t>公司建立年报信息披露重大差错责任追究制度的情况</w:t>
      </w:r>
      <w:r>
        <w:rPr/>
        <w:t> 为进一步提高年报信息披露质量和透明度，加大对年报信息披露责任人的问责力度，根据《关于</w:t>
      </w:r>
    </w:p>
    <w:p>
      <w:pPr>
        <w:pStyle w:val="BodyText"/>
        <w:spacing w:line="229" w:lineRule="exact"/>
        <w:ind w:right="0"/>
        <w:jc w:val="both"/>
      </w:pPr>
      <w:r>
        <w:rPr/>
        <w:t>做好上市公司</w:t>
      </w:r>
      <w:r>
        <w:rPr>
          <w:spacing w:val="-25"/>
        </w:rPr>
        <w:t> </w:t>
      </w:r>
      <w:r>
        <w:rPr/>
        <w:t>2009</w:t>
      </w:r>
      <w:r>
        <w:rPr>
          <w:spacing w:val="-65"/>
        </w:rPr>
        <w:t> </w:t>
      </w:r>
      <w:r>
        <w:rPr/>
        <w:t>年年度报告及相关工作的公告》（证监会公告[2009]34</w:t>
      </w:r>
      <w:r>
        <w:rPr>
          <w:spacing w:val="-65"/>
        </w:rPr>
        <w:t> </w:t>
      </w:r>
      <w:r>
        <w:rPr/>
        <w:t>号）、《关于做好山东辖</w:t>
      </w:r>
    </w:p>
    <w:p>
      <w:pPr>
        <w:pStyle w:val="BodyText"/>
        <w:spacing w:line="278" w:lineRule="auto" w:before="45"/>
        <w:ind w:right="116"/>
        <w:jc w:val="both"/>
      </w:pPr>
      <w:r>
        <w:rPr/>
        <w:t>区上市公司</w:t>
      </w:r>
      <w:r>
        <w:rPr>
          <w:spacing w:val="-61"/>
        </w:rPr>
        <w:t> </w:t>
      </w:r>
      <w:r>
        <w:rPr/>
        <w:t>2009</w:t>
      </w:r>
      <w:r>
        <w:rPr>
          <w:spacing w:val="-60"/>
        </w:rPr>
        <w:t> </w:t>
      </w:r>
      <w:r>
        <w:rPr/>
        <w:t>年年度报告相关工作的通知》（鲁证监公司字[2010]1</w:t>
      </w:r>
      <w:r>
        <w:rPr>
          <w:spacing w:val="-60"/>
        </w:rPr>
        <w:t> </w:t>
      </w:r>
      <w:r>
        <w:rPr>
          <w:spacing w:val="-4"/>
        </w:rPr>
        <w:t>号）等相关规定，修订了《公</w:t>
      </w:r>
      <w:r>
        <w:rPr>
          <w:spacing w:val="-1"/>
        </w:rPr>
        <w:t> </w:t>
      </w:r>
      <w:r>
        <w:rPr/>
        <w:t>司信息披露事务管理制度》，在原条例中增加“年报信息披露重大差错责任追究制度”作为第四章第</w:t>
      </w:r>
      <w:r>
        <w:rPr/>
        <w:t> </w:t>
      </w:r>
      <w:r>
        <w:rPr>
          <w:spacing w:val="-7"/>
        </w:rPr>
        <w:t>二节，并于</w:t>
      </w:r>
      <w:r>
        <w:rPr>
          <w:spacing w:val="-50"/>
        </w:rPr>
        <w:t> </w:t>
      </w:r>
      <w:r>
        <w:rPr/>
        <w:t>2010</w:t>
      </w:r>
      <w:r>
        <w:rPr>
          <w:spacing w:val="-49"/>
        </w:rPr>
        <w:t> </w:t>
      </w:r>
      <w:r>
        <w:rPr/>
        <w:t>年</w:t>
      </w:r>
      <w:r>
        <w:rPr>
          <w:spacing w:val="-51"/>
        </w:rPr>
        <w:t> </w:t>
      </w:r>
      <w:r>
        <w:rPr/>
        <w:t>3</w:t>
      </w:r>
      <w:r>
        <w:rPr>
          <w:spacing w:val="-49"/>
        </w:rPr>
        <w:t> </w:t>
      </w:r>
      <w:r>
        <w:rPr/>
        <w:t>月</w:t>
      </w:r>
      <w:r>
        <w:rPr>
          <w:spacing w:val="-51"/>
        </w:rPr>
        <w:t> </w:t>
      </w:r>
      <w:r>
        <w:rPr/>
        <w:t>29</w:t>
      </w:r>
      <w:r>
        <w:rPr>
          <w:spacing w:val="-49"/>
        </w:rPr>
        <w:t> </w:t>
      </w:r>
      <w:r>
        <w:rPr>
          <w:spacing w:val="-4"/>
        </w:rPr>
        <w:t>日召开董事会审议通过了《公司信息披露事务管理制度（2010</w:t>
      </w:r>
      <w:r>
        <w:rPr>
          <w:spacing w:val="-49"/>
        </w:rPr>
        <w:t> </w:t>
      </w:r>
      <w:r>
        <w:rPr>
          <w:spacing w:val="-12"/>
        </w:rPr>
        <w:t>年修订）》。</w:t>
      </w:r>
    </w:p>
    <w:p>
      <w:pPr>
        <w:spacing w:line="240" w:lineRule="auto" w:before="6"/>
        <w:rPr>
          <w:rFonts w:ascii="宋体" w:hAnsi="宋体" w:cs="宋体" w:eastAsia="宋体" w:hint="default"/>
          <w:sz w:val="23"/>
          <w:szCs w:val="23"/>
        </w:rPr>
      </w:pPr>
    </w:p>
    <w:p>
      <w:pPr>
        <w:pStyle w:val="Heading1"/>
        <w:spacing w:line="240" w:lineRule="auto" w:before="0"/>
        <w:ind w:right="0"/>
        <w:jc w:val="both"/>
        <w:rPr>
          <w:b w:val="0"/>
          <w:bCs w:val="0"/>
        </w:rPr>
      </w:pPr>
      <w:bookmarkStart w:name="_TOC_250005" w:id="6"/>
      <w:r>
        <w:rPr/>
        <w:t>七、股东大会情况简介</w:t>
      </w:r>
      <w:bookmarkEnd w:id="6"/>
      <w:r>
        <w:rPr>
          <w:b w:val="0"/>
          <w:bCs w:val="0"/>
        </w:rPr>
      </w:r>
    </w:p>
    <w:p>
      <w:pPr>
        <w:spacing w:line="240" w:lineRule="auto" w:before="11"/>
        <w:rPr>
          <w:rFonts w:ascii="宋体" w:hAnsi="宋体" w:cs="宋体" w:eastAsia="宋体" w:hint="default"/>
          <w:b/>
          <w:bCs/>
          <w:sz w:val="20"/>
          <w:szCs w:val="20"/>
        </w:rPr>
      </w:pPr>
    </w:p>
    <w:p>
      <w:pPr>
        <w:pStyle w:val="BodyText"/>
        <w:spacing w:line="240" w:lineRule="auto"/>
        <w:ind w:right="0"/>
        <w:jc w:val="both"/>
      </w:pPr>
      <w:r>
        <w:rPr/>
        <w:t>(一)</w:t>
      </w:r>
      <w:r>
        <w:rPr>
          <w:spacing w:val="-2"/>
        </w:rPr>
        <w:t> </w:t>
      </w:r>
      <w:r>
        <w:rPr/>
        <w:t>年度股东大会情况</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597"/>
        <w:gridCol w:w="1973"/>
        <w:gridCol w:w="3006"/>
        <w:gridCol w:w="2724"/>
      </w:tblGrid>
      <w:tr>
        <w:trPr>
          <w:trHeight w:val="334" w:hRule="exact"/>
        </w:trPr>
        <w:tc>
          <w:tcPr>
            <w:tcW w:w="1597" w:type="dxa"/>
            <w:tcBorders>
              <w:top w:val="single" w:sz="12" w:space="0" w:color="000000"/>
              <w:left w:val="single" w:sz="12" w:space="0" w:color="000000"/>
              <w:bottom w:val="single" w:sz="6" w:space="0" w:color="000000"/>
              <w:right w:val="single" w:sz="6" w:space="0" w:color="000000"/>
            </w:tcBorders>
          </w:tcPr>
          <w:p>
            <w:pPr>
              <w:pStyle w:val="TableParagraph"/>
              <w:spacing w:line="259" w:lineRule="exact"/>
              <w:ind w:left="36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12" w:space="0" w:color="000000"/>
              <w:left w:val="single" w:sz="6" w:space="0" w:color="000000"/>
              <w:bottom w:val="single" w:sz="6" w:space="0" w:color="000000"/>
              <w:right w:val="single" w:sz="12" w:space="0" w:color="000000"/>
            </w:tcBorders>
          </w:tcPr>
          <w:p>
            <w:pPr>
              <w:pStyle w:val="TableParagraph"/>
              <w:spacing w:line="259"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8" w:hRule="exact"/>
        </w:trPr>
        <w:tc>
          <w:tcPr>
            <w:tcW w:w="1597"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年度股东</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报》、《证券时报》</w:t>
            </w:r>
          </w:p>
        </w:tc>
        <w:tc>
          <w:tcPr>
            <w:tcW w:w="272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sz w:val="28"/>
          <w:szCs w:val="28"/>
        </w:rPr>
      </w:pPr>
    </w:p>
    <w:p>
      <w:pPr>
        <w:pStyle w:val="BodyText"/>
        <w:spacing w:line="278" w:lineRule="auto" w:before="35"/>
        <w:ind w:right="104" w:firstLine="420"/>
        <w:jc w:val="left"/>
      </w:pPr>
      <w:r>
        <w:rPr/>
        <w:t>公司</w:t>
      </w:r>
      <w:r>
        <w:rPr>
          <w:spacing w:val="-56"/>
        </w:rPr>
        <w:t> </w:t>
      </w:r>
      <w:r>
        <w:rPr/>
        <w:t>2008</w:t>
      </w:r>
      <w:r>
        <w:rPr>
          <w:spacing w:val="-55"/>
        </w:rPr>
        <w:t> </w:t>
      </w:r>
      <w:r>
        <w:rPr/>
        <w:t>年度股东大会于</w:t>
      </w:r>
      <w:r>
        <w:rPr>
          <w:spacing w:val="-56"/>
        </w:rPr>
        <w:t> </w:t>
      </w:r>
      <w:r>
        <w:rPr/>
        <w:t>2009</w:t>
      </w:r>
      <w:r>
        <w:rPr>
          <w:spacing w:val="-55"/>
        </w:rPr>
        <w:t> </w:t>
      </w:r>
      <w:r>
        <w:rPr/>
        <w:t>年</w:t>
      </w:r>
      <w:r>
        <w:rPr>
          <w:spacing w:val="-57"/>
        </w:rPr>
        <w:t> </w:t>
      </w:r>
      <w:r>
        <w:rPr/>
        <w:t>5</w:t>
      </w:r>
      <w:r>
        <w:rPr>
          <w:spacing w:val="-56"/>
        </w:rPr>
        <w:t> </w:t>
      </w:r>
      <w:r>
        <w:rPr/>
        <w:t>月</w:t>
      </w:r>
      <w:r>
        <w:rPr>
          <w:spacing w:val="-56"/>
        </w:rPr>
        <w:t> </w:t>
      </w:r>
      <w:r>
        <w:rPr/>
        <w:t>22</w:t>
      </w:r>
      <w:r>
        <w:rPr>
          <w:spacing w:val="-55"/>
        </w:rPr>
        <w:t> </w:t>
      </w:r>
      <w:r>
        <w:rPr/>
        <w:t>日上午</w:t>
      </w:r>
      <w:r>
        <w:rPr>
          <w:spacing w:val="-57"/>
        </w:rPr>
        <w:t> </w:t>
      </w:r>
      <w:r>
        <w:rPr/>
        <w:t>9</w:t>
      </w:r>
      <w:r>
        <w:rPr>
          <w:spacing w:val="-55"/>
        </w:rPr>
        <w:t> </w:t>
      </w:r>
      <w:r>
        <w:rPr/>
        <w:t>时在山东省东营市府前大街</w:t>
      </w:r>
      <w:r>
        <w:rPr>
          <w:spacing w:val="-56"/>
        </w:rPr>
        <w:t> </w:t>
      </w:r>
      <w:r>
        <w:rPr/>
        <w:t>65</w:t>
      </w:r>
      <w:r>
        <w:rPr>
          <w:spacing w:val="-55"/>
        </w:rPr>
        <w:t> </w:t>
      </w:r>
      <w:r>
        <w:rPr/>
        <w:t>号东营科英激</w:t>
      </w:r>
      <w:r>
        <w:rPr>
          <w:spacing w:val="-1"/>
        </w:rPr>
        <w:t> </w:t>
      </w:r>
      <w:r>
        <w:rPr/>
        <w:t>光电子有限公司四楼会议室以现场会议的方式召开。会议由公司董事会召集，会议通知事项公告于</w:t>
      </w:r>
      <w:r>
        <w:rPr/>
        <w:t> 2009</w:t>
      </w:r>
      <w:r>
        <w:rPr>
          <w:spacing w:val="-64"/>
        </w:rPr>
        <w:t> </w:t>
      </w:r>
      <w:r>
        <w:rPr/>
        <w:t>年</w:t>
      </w:r>
      <w:r>
        <w:rPr>
          <w:spacing w:val="-64"/>
        </w:rPr>
        <w:t> </w:t>
      </w:r>
      <w:r>
        <w:rPr/>
        <w:t>4</w:t>
      </w:r>
      <w:r>
        <w:rPr>
          <w:spacing w:val="-64"/>
        </w:rPr>
        <w:t> </w:t>
      </w:r>
      <w:r>
        <w:rPr/>
        <w:t>月</w:t>
      </w:r>
      <w:r>
        <w:rPr>
          <w:spacing w:val="-65"/>
        </w:rPr>
        <w:t> </w:t>
      </w:r>
      <w:r>
        <w:rPr/>
        <w:t>28</w:t>
      </w:r>
      <w:r>
        <w:rPr>
          <w:spacing w:val="-63"/>
        </w:rPr>
        <w:t> </w:t>
      </w:r>
      <w:r>
        <w:rPr/>
        <w:t>日《中国证券报》、《上海证券报》、《证券时报》。会议由董事长刘双珉先生主持，</w:t>
      </w:r>
    </w:p>
    <w:p>
      <w:pPr>
        <w:pStyle w:val="BodyText"/>
        <w:spacing w:line="278" w:lineRule="auto" w:before="12"/>
        <w:ind w:right="219"/>
        <w:jc w:val="both"/>
      </w:pPr>
      <w:r>
        <w:rPr/>
        <w:t>会议出席的股东及授权代表</w:t>
      </w:r>
      <w:r>
        <w:rPr>
          <w:spacing w:val="-60"/>
        </w:rPr>
        <w:t> </w:t>
      </w:r>
      <w:r>
        <w:rPr/>
        <w:t>5</w:t>
      </w:r>
      <w:r>
        <w:rPr>
          <w:spacing w:val="-59"/>
        </w:rPr>
        <w:t> </w:t>
      </w:r>
      <w:r>
        <w:rPr/>
        <w:t>人，代表股份</w:t>
      </w:r>
      <w:r>
        <w:rPr>
          <w:spacing w:val="-60"/>
        </w:rPr>
        <w:t> </w:t>
      </w:r>
      <w:r>
        <w:rPr/>
        <w:t>65,492,931</w:t>
      </w:r>
      <w:r>
        <w:rPr>
          <w:spacing w:val="-59"/>
        </w:rPr>
        <w:t> </w:t>
      </w:r>
      <w:r>
        <w:rPr/>
        <w:t>股，占公司有表决权股份总数的</w:t>
      </w:r>
      <w:r>
        <w:rPr>
          <w:spacing w:val="-60"/>
        </w:rPr>
        <w:t> </w:t>
      </w:r>
      <w:r>
        <w:rPr/>
        <w:t>39.07%。经</w:t>
      </w:r>
      <w:r>
        <w:rPr>
          <w:spacing w:val="-1"/>
        </w:rPr>
        <w:t> </w:t>
      </w:r>
      <w:r>
        <w:rPr>
          <w:spacing w:val="-3"/>
        </w:rPr>
        <w:t>出席会议并参加表决的股东及授权股东代表采用记名投票的方式逐项表决，审议通过了《2008</w:t>
      </w:r>
      <w:r>
        <w:rPr>
          <w:spacing w:val="-35"/>
        </w:rPr>
        <w:t> </w:t>
      </w:r>
      <w:r>
        <w:rPr/>
        <w:t>年度报</w:t>
      </w:r>
      <w:r>
        <w:rPr>
          <w:spacing w:val="-88"/>
        </w:rPr>
        <w:t> </w:t>
      </w:r>
      <w:r>
        <w:rPr>
          <w:spacing w:val="-88"/>
        </w:rPr>
      </w:r>
      <w:r>
        <w:rPr/>
        <w:t>告及摘要》、《2008</w:t>
      </w:r>
      <w:r>
        <w:rPr>
          <w:spacing w:val="-54"/>
        </w:rPr>
        <w:t> </w:t>
      </w:r>
      <w:r>
        <w:rPr/>
        <w:t>年度董事会工作报告》、《2008</w:t>
      </w:r>
      <w:r>
        <w:rPr>
          <w:spacing w:val="-54"/>
        </w:rPr>
        <w:t> </w:t>
      </w:r>
      <w:r>
        <w:rPr/>
        <w:t>年度监事会工作报告》、《2008</w:t>
      </w:r>
      <w:r>
        <w:rPr>
          <w:spacing w:val="-54"/>
        </w:rPr>
        <w:t> </w:t>
      </w:r>
      <w:r>
        <w:rPr/>
        <w:t>年度财务决算</w:t>
      </w:r>
      <w:r>
        <w:rPr/>
        <w:t> 报告》、《2009</w:t>
      </w:r>
      <w:r>
        <w:rPr>
          <w:spacing w:val="-62"/>
        </w:rPr>
        <w:t> </w:t>
      </w:r>
      <w:r>
        <w:rPr/>
        <w:t>年度财务预算报告》、《2008</w:t>
      </w:r>
      <w:r>
        <w:rPr>
          <w:spacing w:val="-62"/>
        </w:rPr>
        <w:t> </w:t>
      </w:r>
      <w:r>
        <w:rPr/>
        <w:t>年度利润分配预案》、《2008</w:t>
      </w:r>
      <w:r>
        <w:rPr>
          <w:spacing w:val="-62"/>
        </w:rPr>
        <w:t> </w:t>
      </w:r>
      <w:r>
        <w:rPr/>
        <w:t>年度资本公积金转增股</w:t>
      </w:r>
      <w:r>
        <w:rPr>
          <w:spacing w:val="-1"/>
        </w:rPr>
        <w:t> </w:t>
      </w:r>
      <w:r>
        <w:rPr>
          <w:spacing w:val="-6"/>
        </w:rPr>
        <w:t>本预案》、《关于支付</w:t>
      </w:r>
      <w:r>
        <w:rPr>
          <w:spacing w:val="-48"/>
        </w:rPr>
        <w:t> </w:t>
      </w:r>
      <w:r>
        <w:rPr/>
        <w:t>2008</w:t>
      </w:r>
      <w:r>
        <w:rPr>
          <w:spacing w:val="-47"/>
        </w:rPr>
        <w:t> </w:t>
      </w:r>
      <w:r>
        <w:rPr>
          <w:spacing w:val="-3"/>
        </w:rPr>
        <w:t>年度公司董事、监事和高管人员报酬的议案》、《关于续聘审计机构并支</w:t>
      </w:r>
      <w:r>
        <w:rPr/>
      </w:r>
    </w:p>
    <w:p>
      <w:pPr>
        <w:pStyle w:val="BodyText"/>
        <w:spacing w:line="278" w:lineRule="auto" w:before="12"/>
        <w:ind w:right="220"/>
        <w:jc w:val="both"/>
      </w:pPr>
      <w:r>
        <w:rPr/>
        <w:t>付</w:t>
      </w:r>
      <w:r>
        <w:rPr>
          <w:spacing w:val="-44"/>
        </w:rPr>
        <w:t> </w:t>
      </w:r>
      <w:r>
        <w:rPr/>
        <w:t>2008</w:t>
      </w:r>
      <w:r>
        <w:rPr>
          <w:spacing w:val="-43"/>
        </w:rPr>
        <w:t> </w:t>
      </w:r>
      <w:r>
        <w:rPr>
          <w:spacing w:val="-4"/>
        </w:rPr>
        <w:t>年度报酬的议案》、《关于变更公司经营范围的议案》、《关于修改公司章程的议案》、《关</w:t>
      </w:r>
      <w:r>
        <w:rPr>
          <w:spacing w:val="-98"/>
        </w:rPr>
        <w:t> </w:t>
      </w:r>
      <w:r>
        <w:rPr>
          <w:spacing w:val="-98"/>
        </w:rPr>
      </w:r>
      <w:r>
        <w:rPr/>
        <w:t>于董事会换届选举的议案》、《关于监事会换届选举的议案》、《关于公司吸收合并全资子公司山东 科达工程设计咨询有限公司的议案》。</w:t>
      </w:r>
    </w:p>
    <w:p>
      <w:pPr>
        <w:pStyle w:val="BodyText"/>
        <w:spacing w:line="240" w:lineRule="auto" w:before="84"/>
        <w:ind w:left="580" w:right="103"/>
        <w:jc w:val="left"/>
      </w:pPr>
      <w:r>
        <w:rPr/>
        <w:t>另外，公司独立董事姬光荣先生向与会股东及股东代表做了《2008</w:t>
      </w:r>
      <w:r>
        <w:rPr>
          <w:spacing w:val="-54"/>
        </w:rPr>
        <w:t> </w:t>
      </w:r>
      <w:r>
        <w:rPr/>
        <w:t>年度独立董事述职报告》。</w:t>
      </w:r>
    </w:p>
    <w:p>
      <w:pPr>
        <w:spacing w:line="240" w:lineRule="auto" w:before="0"/>
        <w:rPr>
          <w:rFonts w:ascii="宋体" w:hAnsi="宋体" w:cs="宋体" w:eastAsia="宋体" w:hint="default"/>
          <w:sz w:val="26"/>
          <w:szCs w:val="26"/>
        </w:rPr>
      </w:pPr>
    </w:p>
    <w:p>
      <w:pPr>
        <w:pStyle w:val="Heading1"/>
        <w:spacing w:line="240" w:lineRule="auto" w:before="0"/>
        <w:ind w:right="0"/>
        <w:jc w:val="both"/>
        <w:rPr>
          <w:b w:val="0"/>
          <w:bCs w:val="0"/>
        </w:rPr>
      </w:pPr>
      <w:bookmarkStart w:name="_TOC_250004" w:id="7"/>
      <w:r>
        <w:rPr/>
        <w:t>八、董事会报告</w:t>
      </w:r>
      <w:bookmarkEnd w:id="7"/>
      <w:r>
        <w:rPr>
          <w:b w:val="0"/>
          <w:bCs w:val="0"/>
        </w:rPr>
      </w:r>
    </w:p>
    <w:p>
      <w:pPr>
        <w:spacing w:line="240" w:lineRule="auto" w:before="5"/>
        <w:rPr>
          <w:rFonts w:ascii="宋体" w:hAnsi="宋体" w:cs="宋体" w:eastAsia="宋体" w:hint="default"/>
          <w:b/>
          <w:bCs/>
          <w:sz w:val="24"/>
          <w:szCs w:val="24"/>
        </w:rPr>
      </w:pPr>
    </w:p>
    <w:p>
      <w:pPr>
        <w:pStyle w:val="BodyText"/>
        <w:spacing w:line="343" w:lineRule="auto"/>
        <w:ind w:right="6609"/>
        <w:jc w:val="left"/>
      </w:pPr>
      <w:r>
        <w:rPr/>
        <w:t>(一)</w:t>
      </w:r>
      <w:r>
        <w:rPr>
          <w:spacing w:val="-1"/>
        </w:rPr>
        <w:t> </w:t>
      </w:r>
      <w:r>
        <w:rPr/>
        <w:t>管理层讨论与分析</w:t>
      </w:r>
      <w:r>
        <w:rPr/>
        <w:t> 1、报告期内公司经营情况回顾</w:t>
      </w:r>
    </w:p>
    <w:p>
      <w:pPr>
        <w:pStyle w:val="BodyText"/>
        <w:spacing w:line="240" w:lineRule="auto" w:before="26"/>
        <w:ind w:right="0"/>
        <w:jc w:val="both"/>
      </w:pPr>
      <w:r>
        <w:rPr/>
        <w:t>（1）2009</w:t>
      </w:r>
      <w:r>
        <w:rPr>
          <w:spacing w:val="-54"/>
        </w:rPr>
        <w:t> </w:t>
      </w:r>
      <w:r>
        <w:rPr/>
        <w:t>年总体经营情况</w:t>
      </w:r>
    </w:p>
    <w:p>
      <w:pPr>
        <w:pStyle w:val="BodyText"/>
        <w:spacing w:line="240" w:lineRule="auto" w:before="117"/>
        <w:ind w:left="580" w:right="103"/>
        <w:jc w:val="left"/>
      </w:pPr>
      <w:r>
        <w:rPr/>
        <w:t>2009</w:t>
      </w:r>
      <w:r>
        <w:rPr>
          <w:spacing w:val="-25"/>
        </w:rPr>
        <w:t> </w:t>
      </w:r>
      <w:r>
        <w:rPr>
          <w:spacing w:val="-2"/>
        </w:rPr>
        <w:t>年，董事会认真贯彻执行公司的发展战略，按照年初制定的经营计划，克服因原材料价格上</w:t>
      </w:r>
    </w:p>
    <w:p>
      <w:pPr>
        <w:pStyle w:val="BodyText"/>
        <w:spacing w:line="278" w:lineRule="auto" w:before="45"/>
        <w:ind w:right="221"/>
        <w:jc w:val="both"/>
      </w:pPr>
      <w:r>
        <w:rPr/>
        <w:t>涨带来的诸多困难，在所涉领域取得了一定的成绩，实现营业收入</w:t>
      </w:r>
      <w:r>
        <w:rPr>
          <w:spacing w:val="-54"/>
        </w:rPr>
        <w:t> </w:t>
      </w:r>
      <w:r>
        <w:rPr/>
        <w:t>71,657.70</w:t>
      </w:r>
      <w:r>
        <w:rPr>
          <w:spacing w:val="-53"/>
        </w:rPr>
        <w:t> </w:t>
      </w:r>
      <w:r>
        <w:rPr/>
        <w:t>万元，比上年同期增加</w:t>
      </w:r>
      <w:r>
        <w:rPr/>
        <w:t> 50.28%，增加的主要原因在于基础设施建设施工业务、房地产开发业务实现营业收入大幅增加所致。</w:t>
      </w:r>
    </w:p>
    <w:p>
      <w:pPr>
        <w:pStyle w:val="BodyText"/>
        <w:spacing w:line="278" w:lineRule="auto" w:before="12"/>
        <w:ind w:right="220"/>
        <w:jc w:val="both"/>
      </w:pPr>
      <w:r>
        <w:rPr/>
        <w:t>2009</w:t>
      </w:r>
      <w:r>
        <w:rPr>
          <w:spacing w:val="-54"/>
        </w:rPr>
        <w:t> </w:t>
      </w:r>
      <w:r>
        <w:rPr/>
        <w:t>年，基础设施建设施工业务实现营业收入</w:t>
      </w:r>
      <w:r>
        <w:rPr>
          <w:spacing w:val="-55"/>
        </w:rPr>
        <w:t> </w:t>
      </w:r>
      <w:r>
        <w:rPr/>
        <w:t>41,739.81</w:t>
      </w:r>
      <w:r>
        <w:rPr>
          <w:spacing w:val="-54"/>
        </w:rPr>
        <w:t> </w:t>
      </w:r>
      <w:r>
        <w:rPr/>
        <w:t>万元，比上年同期增加</w:t>
      </w:r>
      <w:r>
        <w:rPr>
          <w:spacing w:val="-55"/>
        </w:rPr>
        <w:t> </w:t>
      </w:r>
      <w:r>
        <w:rPr/>
        <w:t>79.19%,增加的主要</w:t>
      </w:r>
      <w:r>
        <w:rPr/>
        <w:t> 原因在于</w:t>
      </w:r>
      <w:r>
        <w:rPr>
          <w:spacing w:val="-62"/>
        </w:rPr>
        <w:t> </w:t>
      </w:r>
      <w:r>
        <w:rPr/>
        <w:t>2008</w:t>
      </w:r>
      <w:r>
        <w:rPr>
          <w:spacing w:val="-61"/>
        </w:rPr>
        <w:t> </w:t>
      </w:r>
      <w:r>
        <w:rPr/>
        <w:t>年末、2009</w:t>
      </w:r>
      <w:r>
        <w:rPr>
          <w:spacing w:val="-61"/>
        </w:rPr>
        <w:t> </w:t>
      </w:r>
      <w:r>
        <w:rPr/>
        <w:t>年公司中标了大量基础设施施工项目，且多为高速公路项目，施工任务饱</w:t>
      </w:r>
      <w:r>
        <w:rPr>
          <w:spacing w:val="-1"/>
        </w:rPr>
        <w:t> </w:t>
      </w:r>
      <w:r>
        <w:rPr/>
        <w:t>满；房地产开发业务实现营业收入</w:t>
      </w:r>
      <w:r>
        <w:rPr>
          <w:spacing w:val="-70"/>
        </w:rPr>
        <w:t> </w:t>
      </w:r>
      <w:r>
        <w:rPr/>
        <w:t>28,681.67</w:t>
      </w:r>
      <w:r>
        <w:rPr>
          <w:spacing w:val="-70"/>
        </w:rPr>
        <w:t> </w:t>
      </w:r>
      <w:r>
        <w:rPr/>
        <w:t>万元，比上年同期增加</w:t>
      </w:r>
      <w:r>
        <w:rPr>
          <w:spacing w:val="-70"/>
        </w:rPr>
        <w:t> </w:t>
      </w:r>
      <w:r>
        <w:rPr/>
        <w:t>68.22%，增加的主要原因在于本</w:t>
      </w:r>
      <w:r>
        <w:rPr/>
        <w:t> 期销售和竣工的房地产建筑面积较去年同期增加；科英公司激光头来料加工业务因</w:t>
      </w:r>
      <w:r>
        <w:rPr>
          <w:spacing w:val="-54"/>
        </w:rPr>
        <w:t> </w:t>
      </w:r>
      <w:r>
        <w:rPr/>
        <w:t>3</w:t>
      </w:r>
      <w:r>
        <w:rPr>
          <w:spacing w:val="-53"/>
        </w:rPr>
        <w:t> </w:t>
      </w:r>
      <w:r>
        <w:rPr/>
        <w:t>月底与日本三洋</w:t>
      </w:r>
      <w:r>
        <w:rPr/>
        <w:t> 解除来料加工合同，本期营业收入较少，共</w:t>
      </w:r>
      <w:r>
        <w:rPr>
          <w:spacing w:val="-54"/>
        </w:rPr>
        <w:t> </w:t>
      </w:r>
      <w:r>
        <w:rPr/>
        <w:t>944.61</w:t>
      </w:r>
      <w:r>
        <w:rPr>
          <w:spacing w:val="-53"/>
        </w:rPr>
        <w:t> </w:t>
      </w:r>
      <w:r>
        <w:rPr/>
        <w:t>万元，比上年同期减少</w:t>
      </w:r>
      <w:r>
        <w:rPr>
          <w:spacing w:val="-54"/>
        </w:rPr>
        <w:t> </w:t>
      </w:r>
      <w:r>
        <w:rPr/>
        <w:t>86.81%，科达半导体因本</w:t>
      </w:r>
      <w:r>
        <w:rPr/>
        <w:t> 期处于建设期，无营业收入。</w:t>
      </w:r>
    </w:p>
    <w:p>
      <w:pPr>
        <w:spacing w:after="0" w:line="278" w:lineRule="auto"/>
        <w:jc w:val="both"/>
        <w:sectPr>
          <w:pgSz w:w="11910" w:h="16840"/>
          <w:pgMar w:header="721" w:footer="722" w:top="1220" w:bottom="920" w:left="1200" w:right="1080"/>
        </w:sectPr>
      </w:pPr>
    </w:p>
    <w:p>
      <w:pPr>
        <w:spacing w:line="240" w:lineRule="auto" w:before="9"/>
        <w:rPr>
          <w:rFonts w:ascii="宋体" w:hAnsi="宋体" w:cs="宋体" w:eastAsia="宋体" w:hint="default"/>
          <w:sz w:val="13"/>
          <w:szCs w:val="13"/>
        </w:rPr>
      </w:pPr>
    </w:p>
    <w:p>
      <w:pPr>
        <w:pStyle w:val="BodyText"/>
        <w:spacing w:line="278" w:lineRule="auto" w:before="35"/>
        <w:ind w:right="220" w:firstLine="420"/>
        <w:jc w:val="both"/>
      </w:pPr>
      <w:r>
        <w:rPr/>
        <w:t>2009</w:t>
      </w:r>
      <w:r>
        <w:rPr>
          <w:spacing w:val="-48"/>
        </w:rPr>
        <w:t> </w:t>
      </w:r>
      <w:r>
        <w:rPr>
          <w:spacing w:val="-4"/>
        </w:rPr>
        <w:t>年，公司实现营业利润</w:t>
      </w:r>
      <w:r>
        <w:rPr>
          <w:spacing w:val="-49"/>
        </w:rPr>
        <w:t> </w:t>
      </w:r>
      <w:r>
        <w:rPr/>
        <w:t>5,080.59</w:t>
      </w:r>
      <w:r>
        <w:rPr>
          <w:spacing w:val="-48"/>
        </w:rPr>
        <w:t> </w:t>
      </w:r>
      <w:r>
        <w:rPr>
          <w:spacing w:val="-3"/>
        </w:rPr>
        <w:t>万元，上年同期为-908.38</w:t>
      </w:r>
      <w:r>
        <w:rPr>
          <w:spacing w:val="-48"/>
        </w:rPr>
        <w:t> </w:t>
      </w:r>
      <w:r>
        <w:rPr>
          <w:spacing w:val="-3"/>
        </w:rPr>
        <w:t>万元；实现归属于母公司的净利</w:t>
      </w:r>
      <w:r>
        <w:rPr/>
        <w:t> 润</w:t>
      </w:r>
      <w:r>
        <w:rPr>
          <w:spacing w:val="-58"/>
        </w:rPr>
        <w:t> </w:t>
      </w:r>
      <w:r>
        <w:rPr/>
        <w:t>5,800.15</w:t>
      </w:r>
      <w:r>
        <w:rPr>
          <w:spacing w:val="-58"/>
        </w:rPr>
        <w:t> </w:t>
      </w:r>
      <w:r>
        <w:rPr/>
        <w:t>万元，上年同期为-1,457.81</w:t>
      </w:r>
      <w:r>
        <w:rPr>
          <w:spacing w:val="-57"/>
        </w:rPr>
        <w:t> </w:t>
      </w:r>
      <w:r>
        <w:rPr>
          <w:spacing w:val="-3"/>
        </w:rPr>
        <w:t>万元；公司净利润增加的原因在于：一是本期营业收入大幅</w:t>
      </w:r>
      <w:r>
        <w:rPr>
          <w:spacing w:val="-1"/>
        </w:rPr>
        <w:t> </w:t>
      </w:r>
      <w:r>
        <w:rPr/>
        <w:t>增加，二是本期收到科达集团资金占用利息</w:t>
      </w:r>
      <w:r>
        <w:rPr>
          <w:spacing w:val="-71"/>
        </w:rPr>
        <w:t> </w:t>
      </w:r>
      <w:r>
        <w:rPr/>
        <w:t>4,073.88</w:t>
      </w:r>
      <w:r>
        <w:rPr>
          <w:spacing w:val="-70"/>
        </w:rPr>
        <w:t> </w:t>
      </w:r>
      <w:r>
        <w:rPr/>
        <w:t>万元计入当期收益。</w:t>
      </w:r>
    </w:p>
    <w:p>
      <w:pPr>
        <w:pStyle w:val="BodyText"/>
        <w:spacing w:line="240" w:lineRule="auto" w:before="84"/>
        <w:ind w:right="103"/>
        <w:jc w:val="left"/>
      </w:pPr>
      <w:r>
        <w:rPr/>
        <w:t>（2）2009</w:t>
      </w:r>
      <w:r>
        <w:rPr>
          <w:spacing w:val="-54"/>
        </w:rPr>
        <w:t> </w:t>
      </w:r>
      <w:r>
        <w:rPr/>
        <w:t>年公司各项业务经营情况</w:t>
      </w:r>
    </w:p>
    <w:p>
      <w:pPr>
        <w:pStyle w:val="BodyText"/>
        <w:spacing w:line="340" w:lineRule="auto" w:before="117"/>
        <w:ind w:left="580" w:right="7029"/>
        <w:jc w:val="left"/>
      </w:pPr>
      <w:r>
        <w:rPr/>
        <w:t>①基础设施建设施工 a、市场份额持续扩大</w:t>
      </w:r>
    </w:p>
    <w:p>
      <w:pPr>
        <w:pStyle w:val="BodyText"/>
        <w:spacing w:line="278" w:lineRule="auto" w:before="29"/>
        <w:ind w:right="220" w:firstLine="420"/>
        <w:jc w:val="both"/>
      </w:pPr>
      <w:r>
        <w:rPr/>
        <w:t>2009</w:t>
      </w:r>
      <w:r>
        <w:rPr>
          <w:spacing w:val="-33"/>
        </w:rPr>
        <w:t> </w:t>
      </w:r>
      <w:r>
        <w:rPr>
          <w:spacing w:val="-2"/>
        </w:rPr>
        <w:t>年，公司以国家扩大内需加大基础设施建设为契机，加大市场开拓力度，努力开拓省内、外</w:t>
      </w:r>
      <w:r>
        <w:rPr/>
        <w:t> 市场，加强招投标管理，提高了项目中标率，相继中标了山东临沂、日照，河北涞源、大广，山西晋 </w:t>
      </w:r>
      <w:r>
        <w:rPr>
          <w:spacing w:val="-4"/>
        </w:rPr>
        <w:t>城，以及深圳、重庆、四川等地的多个大型路桥、市政工程，全年累计中标总额近</w:t>
      </w:r>
      <w:r>
        <w:rPr>
          <w:spacing w:val="-43"/>
        </w:rPr>
        <w:t> </w:t>
      </w:r>
      <w:r>
        <w:rPr/>
        <w:t>15</w:t>
      </w:r>
      <w:r>
        <w:rPr>
          <w:spacing w:val="-43"/>
        </w:rPr>
        <w:t> </w:t>
      </w:r>
      <w:r>
        <w:rPr>
          <w:spacing w:val="-4"/>
        </w:rPr>
        <w:t>亿元，实现了新</w:t>
      </w:r>
      <w:r>
        <w:rPr>
          <w:spacing w:val="-96"/>
        </w:rPr>
        <w:t> </w:t>
      </w:r>
      <w:r>
        <w:rPr>
          <w:spacing w:val="-96"/>
        </w:rPr>
      </w:r>
      <w:r>
        <w:rPr/>
        <w:t>突破。</w:t>
      </w:r>
    </w:p>
    <w:p>
      <w:pPr>
        <w:pStyle w:val="BodyText"/>
        <w:spacing w:line="240" w:lineRule="auto" w:before="84"/>
        <w:ind w:left="580" w:right="103"/>
        <w:jc w:val="left"/>
      </w:pPr>
      <w:r>
        <w:rPr/>
        <w:t>b、工程建设稳步推进</w:t>
      </w:r>
    </w:p>
    <w:p>
      <w:pPr>
        <w:pStyle w:val="BodyText"/>
        <w:spacing w:line="280" w:lineRule="auto" w:before="116"/>
        <w:ind w:right="220" w:firstLine="420"/>
        <w:jc w:val="both"/>
      </w:pPr>
      <w:r>
        <w:rPr/>
        <w:t>2009</w:t>
      </w:r>
      <w:r>
        <w:rPr>
          <w:spacing w:val="-34"/>
        </w:rPr>
        <w:t> </w:t>
      </w:r>
      <w:r>
        <w:rPr>
          <w:spacing w:val="-2"/>
        </w:rPr>
        <w:t>年，紧紧围绕年初制定的经营计划，不断加大施工管理力度，进一步落实层层承包，完善业</w:t>
      </w:r>
      <w:r>
        <w:rPr/>
        <w:t> 务流程，修订成本定额，严格质量管理，加大技术改造力度，克服了材料大幅上涨等诸多不利因素， 全年顺利完工并交验了保沧高速、荣乌高速、烟汕路、国道</w:t>
      </w:r>
      <w:r>
        <w:rPr>
          <w:spacing w:val="-54"/>
        </w:rPr>
        <w:t> </w:t>
      </w:r>
      <w:r>
        <w:rPr/>
        <w:t>309</w:t>
      </w:r>
      <w:r>
        <w:rPr>
          <w:spacing w:val="-53"/>
        </w:rPr>
        <w:t> </w:t>
      </w:r>
      <w:r>
        <w:rPr/>
        <w:t>改造工程、青州市时家店至大章庄公</w:t>
      </w:r>
      <w:r>
        <w:rPr/>
        <w:t> 路工程、东营飞机场改建工程一、二、三期，东滨路工程、渭河路、广利河治理、天目山路广利河桥 工程等十多项工程。目前在建的工程有张石高速、青临高速、沿海高速、日照疏港高速、河北大广高 速、山西晋城环城高速、援川项目等十多项工程，累计工程量约</w:t>
      </w:r>
      <w:r>
        <w:rPr>
          <w:spacing w:val="-69"/>
        </w:rPr>
        <w:t> </w:t>
      </w:r>
      <w:r>
        <w:rPr/>
        <w:t>20</w:t>
      </w:r>
      <w:r>
        <w:rPr>
          <w:spacing w:val="-69"/>
        </w:rPr>
        <w:t> </w:t>
      </w:r>
      <w:r>
        <w:rPr/>
        <w:t>亿元。</w:t>
      </w:r>
    </w:p>
    <w:p>
      <w:pPr>
        <w:pStyle w:val="BodyText"/>
        <w:spacing w:line="240" w:lineRule="auto" w:before="80"/>
        <w:ind w:left="580" w:right="103"/>
        <w:jc w:val="left"/>
      </w:pPr>
      <w:r>
        <w:rPr/>
        <w:t>c、工程设计任务再创新高</w:t>
      </w:r>
    </w:p>
    <w:p>
      <w:pPr>
        <w:pStyle w:val="BodyText"/>
        <w:spacing w:line="278" w:lineRule="auto" w:before="117"/>
        <w:ind w:right="101" w:firstLine="420"/>
        <w:jc w:val="left"/>
      </w:pPr>
      <w:r>
        <w:rPr/>
        <w:t>2009</w:t>
      </w:r>
      <w:r>
        <w:rPr>
          <w:spacing w:val="-48"/>
        </w:rPr>
        <w:t> </w:t>
      </w:r>
      <w:r>
        <w:rPr>
          <w:spacing w:val="-4"/>
        </w:rPr>
        <w:t>年承担的黄河文化广场景观设计、聊城东昌湖景观桥等多项工程已完工，同时采取有力措施，</w:t>
      </w:r>
      <w:r>
        <w:rPr/>
        <w:t> 加大市场开拓，在省内临沂、济南各地抢占市场份额，超额完成年初经营计划，全年承揽的设计任务 再创历史新高。</w:t>
      </w:r>
    </w:p>
    <w:p>
      <w:pPr>
        <w:pStyle w:val="BodyText"/>
        <w:spacing w:line="240" w:lineRule="auto" w:before="84"/>
        <w:ind w:left="580" w:right="103"/>
        <w:jc w:val="left"/>
      </w:pPr>
      <w:r>
        <w:rPr/>
        <w:t>d、着手实施信息化建设</w:t>
      </w:r>
    </w:p>
    <w:p>
      <w:pPr>
        <w:pStyle w:val="BodyText"/>
        <w:spacing w:line="278" w:lineRule="auto" w:before="117"/>
        <w:ind w:right="220" w:firstLine="420"/>
        <w:jc w:val="both"/>
      </w:pPr>
      <w:r>
        <w:rPr>
          <w:spacing w:val="-3"/>
        </w:rPr>
        <w:t>为提升管理水平，努力打造数字化管理平台，2009</w:t>
      </w:r>
      <w:r>
        <w:rPr>
          <w:spacing w:val="-63"/>
        </w:rPr>
        <w:t> </w:t>
      </w:r>
      <w:r>
        <w:rPr/>
        <w:t>年公司在青临项目部试点了信息化建设，已完</w:t>
      </w:r>
      <w:r>
        <w:rPr>
          <w:spacing w:val="-1"/>
        </w:rPr>
        <w:t> </w:t>
      </w:r>
      <w:r>
        <w:rPr/>
        <w:t>成了物资模块、合同模块、设备模块的自定义表的开发，实施了施工现场视频监控系统，启动了成本</w:t>
      </w:r>
      <w:r>
        <w:rPr/>
        <w:t> 模块开发。</w:t>
      </w:r>
    </w:p>
    <w:p>
      <w:pPr>
        <w:pStyle w:val="BodyText"/>
        <w:spacing w:line="340" w:lineRule="auto" w:before="84"/>
        <w:ind w:left="580" w:right="204"/>
        <w:jc w:val="left"/>
      </w:pPr>
      <w:r>
        <w:rPr/>
        <w:t>e、大力推进资质增项和晋升 公司制定了奖励措施，鼓励广大职工努力提高自己的专业水平，开展专利、工法的研究，积极与</w:t>
      </w:r>
    </w:p>
    <w:p>
      <w:pPr>
        <w:pStyle w:val="BodyText"/>
        <w:spacing w:line="232" w:lineRule="exact"/>
        <w:ind w:right="103"/>
        <w:jc w:val="left"/>
      </w:pPr>
      <w:r>
        <w:rPr>
          <w:spacing w:val="-5"/>
        </w:rPr>
        <w:t>其他单位、高校进行科研合作，准备特级资质的晋升工作。2009</w:t>
      </w:r>
      <w:r>
        <w:rPr>
          <w:spacing w:val="-33"/>
        </w:rPr>
        <w:t> </w:t>
      </w:r>
      <w:r>
        <w:rPr>
          <w:spacing w:val="-4"/>
        </w:rPr>
        <w:t>年，获得了铁路施工总承包三级资质、</w:t>
      </w:r>
      <w:r>
        <w:rPr/>
      </w:r>
    </w:p>
    <w:p>
      <w:pPr>
        <w:pStyle w:val="BodyText"/>
        <w:spacing w:line="278" w:lineRule="auto" w:before="45"/>
        <w:ind w:right="221"/>
        <w:jc w:val="both"/>
      </w:pPr>
      <w:r>
        <w:rPr/>
        <w:t>申报了铁路施工总承包二级资质。自行研发申报的《新型低液限粉土路基》专利，已接到国家知识产 权局受理通知书，评审通过了一项省级工法《桥梁钻孔灌注桩预防混凝土耐久性病害施工工法》，引 进《污水回收处理系统》、《多功能公路护栏处置机》、《自行式水泥杆撒机》三项专利。</w:t>
      </w:r>
    </w:p>
    <w:p>
      <w:pPr>
        <w:pStyle w:val="BodyText"/>
        <w:spacing w:line="240" w:lineRule="auto" w:before="84"/>
        <w:ind w:left="580" w:right="103"/>
        <w:jc w:val="left"/>
      </w:pPr>
      <w:r>
        <w:rPr/>
        <w:t>②房地产开发</w:t>
      </w:r>
    </w:p>
    <w:p>
      <w:pPr>
        <w:pStyle w:val="BodyText"/>
        <w:spacing w:line="280" w:lineRule="auto" w:before="116"/>
        <w:ind w:right="208" w:firstLine="525"/>
        <w:jc w:val="left"/>
      </w:pPr>
      <w:r>
        <w:rPr/>
        <w:t>房地产开发业务在东营市逐步叫响“科达”品牌，2009</w:t>
      </w:r>
      <w:r>
        <w:rPr>
          <w:spacing w:val="-53"/>
        </w:rPr>
        <w:t> </w:t>
      </w:r>
      <w:r>
        <w:rPr/>
        <w:t>年随着全国房地产市场的回暖，公司各</w:t>
      </w:r>
      <w:r>
        <w:rPr/>
        <w:t> 楼盘实现了热销。全年完成竣工备案面积</w:t>
      </w:r>
      <w:r>
        <w:rPr>
          <w:spacing w:val="-54"/>
        </w:rPr>
        <w:t> </w:t>
      </w:r>
      <w:r>
        <w:rPr/>
        <w:t>11.33</w:t>
      </w:r>
      <w:r>
        <w:rPr>
          <w:spacing w:val="-53"/>
        </w:rPr>
        <w:t> </w:t>
      </w:r>
      <w:r>
        <w:rPr/>
        <w:t>万平方米，现有开工面积</w:t>
      </w:r>
      <w:r>
        <w:rPr>
          <w:spacing w:val="-54"/>
        </w:rPr>
        <w:t> </w:t>
      </w:r>
      <w:r>
        <w:rPr/>
        <w:t>13.68</w:t>
      </w:r>
      <w:r>
        <w:rPr>
          <w:spacing w:val="-53"/>
        </w:rPr>
        <w:t> </w:t>
      </w:r>
      <w:r>
        <w:rPr/>
        <w:t>万平方米，实现销售</w:t>
      </w:r>
    </w:p>
    <w:p>
      <w:pPr>
        <w:pStyle w:val="BodyText"/>
        <w:spacing w:line="240" w:lineRule="auto" w:before="10"/>
        <w:ind w:right="103"/>
        <w:jc w:val="left"/>
      </w:pPr>
      <w:r>
        <w:rPr/>
        <w:t>面积</w:t>
      </w:r>
      <w:r>
        <w:rPr>
          <w:spacing w:val="-65"/>
        </w:rPr>
        <w:t> </w:t>
      </w:r>
      <w:r>
        <w:rPr/>
        <w:t>28,778</w:t>
      </w:r>
      <w:r>
        <w:rPr>
          <w:spacing w:val="-65"/>
        </w:rPr>
        <w:t> </w:t>
      </w:r>
      <w:r>
        <w:rPr/>
        <w:t>平方米，对外租赁</w:t>
      </w:r>
      <w:r>
        <w:rPr>
          <w:spacing w:val="-65"/>
        </w:rPr>
        <w:t> </w:t>
      </w:r>
      <w:r>
        <w:rPr/>
        <w:t>3,772.38</w:t>
      </w:r>
      <w:r>
        <w:rPr>
          <w:spacing w:val="-64"/>
        </w:rPr>
        <w:t> </w:t>
      </w:r>
      <w:r>
        <w:rPr/>
        <w:t>平方米。完成了科达远鉴三期、颐家二期、幼儿园项目的竣</w:t>
      </w:r>
    </w:p>
    <w:p>
      <w:pPr>
        <w:pStyle w:val="BodyText"/>
        <w:spacing w:line="278" w:lineRule="auto" w:before="44"/>
        <w:ind w:right="103"/>
        <w:jc w:val="left"/>
      </w:pPr>
      <w:r>
        <w:rPr>
          <w:spacing w:val="-3"/>
        </w:rPr>
        <w:t>工验收和备案手续，幼儿园项目与香港伟才成功实现合作,并于</w:t>
      </w:r>
      <w:r>
        <w:rPr>
          <w:spacing w:val="-53"/>
        </w:rPr>
        <w:t> </w:t>
      </w:r>
      <w:r>
        <w:rPr/>
        <w:t>2009</w:t>
      </w:r>
      <w:r>
        <w:rPr>
          <w:spacing w:val="-52"/>
        </w:rPr>
        <w:t> </w:t>
      </w:r>
      <w:r>
        <w:rPr/>
        <w:t>年</w:t>
      </w:r>
      <w:r>
        <w:rPr>
          <w:spacing w:val="-54"/>
        </w:rPr>
        <w:t> </w:t>
      </w:r>
      <w:r>
        <w:rPr/>
        <w:t>8</w:t>
      </w:r>
      <w:r>
        <w:rPr>
          <w:spacing w:val="-53"/>
        </w:rPr>
        <w:t> </w:t>
      </w:r>
      <w:r>
        <w:rPr/>
        <w:t>月</w:t>
      </w:r>
      <w:r>
        <w:rPr>
          <w:spacing w:val="-53"/>
        </w:rPr>
        <w:t> </w:t>
      </w:r>
      <w:r>
        <w:rPr/>
        <w:t>30</w:t>
      </w:r>
      <w:r>
        <w:rPr>
          <w:spacing w:val="-52"/>
        </w:rPr>
        <w:t> </w:t>
      </w:r>
      <w:r>
        <w:rPr>
          <w:spacing w:val="-6"/>
        </w:rPr>
        <w:t>日开园；开工建设了别</w:t>
      </w:r>
      <w:r>
        <w:rPr/>
        <w:t> 墅三期、农贸市场及五号地块的换热站等项目，截止年底别墅三期主体全部完成，农贸市场工程外墙 </w:t>
      </w:r>
      <w:r>
        <w:rPr>
          <w:spacing w:val="-3"/>
        </w:rPr>
        <w:t>抹灰全部完成，钢构、门窗已进场；办理了科达颐家三期、乐家一期、乐家二期三个项目的手续报审、</w:t>
      </w:r>
      <w:r>
        <w:rPr>
          <w:spacing w:val="-75"/>
        </w:rPr>
        <w:t> </w:t>
      </w:r>
      <w:r>
        <w:rPr>
          <w:spacing w:val="-75"/>
        </w:rPr>
      </w:r>
      <w:r>
        <w:rPr/>
        <w:t>招标及开工工作，截止年底科达颐家三期、乐家一期、乐家二期的基础全部完成。</w:t>
      </w:r>
    </w:p>
    <w:p>
      <w:pPr>
        <w:pStyle w:val="BodyText"/>
        <w:spacing w:line="240" w:lineRule="auto" w:before="84"/>
        <w:ind w:left="580" w:right="103"/>
        <w:jc w:val="left"/>
      </w:pPr>
      <w:r>
        <w:rPr/>
        <w:t>③科英公司</w:t>
      </w:r>
    </w:p>
    <w:p>
      <w:pPr>
        <w:spacing w:after="0" w:line="240" w:lineRule="auto"/>
        <w:jc w:val="left"/>
        <w:sectPr>
          <w:pgSz w:w="11910" w:h="16840"/>
          <w:pgMar w:header="721" w:footer="722" w:top="1220" w:bottom="920" w:left="1200" w:right="1080"/>
        </w:sectPr>
      </w:pPr>
    </w:p>
    <w:p>
      <w:pPr>
        <w:spacing w:line="240" w:lineRule="auto" w:before="9"/>
        <w:rPr>
          <w:rFonts w:ascii="宋体" w:hAnsi="宋体" w:cs="宋体" w:eastAsia="宋体" w:hint="default"/>
          <w:sz w:val="13"/>
          <w:szCs w:val="13"/>
        </w:rPr>
      </w:pPr>
    </w:p>
    <w:p>
      <w:pPr>
        <w:pStyle w:val="BodyText"/>
        <w:spacing w:line="278" w:lineRule="auto" w:before="35"/>
        <w:ind w:left="300" w:right="480" w:firstLine="420"/>
        <w:jc w:val="both"/>
      </w:pPr>
      <w:r>
        <w:rPr/>
        <w:t>因受全球金融危机影响，1</w:t>
      </w:r>
      <w:r>
        <w:rPr>
          <w:spacing w:val="-53"/>
        </w:rPr>
        <w:t> </w:t>
      </w:r>
      <w:r>
        <w:rPr/>
        <w:t>月份起日本三洋骤减了对科英公司的加工订单。订单的大幅减少导致</w:t>
      </w:r>
      <w:r>
        <w:rPr/>
        <w:t> </w:t>
      </w:r>
      <w:r>
        <w:rPr>
          <w:spacing w:val="-4"/>
        </w:rPr>
        <w:t>科英公司单位生产成本大幅增加，为避免亏损的进一步扩大，自</w:t>
      </w:r>
      <w:r>
        <w:rPr>
          <w:spacing w:val="-52"/>
        </w:rPr>
        <w:t> </w:t>
      </w:r>
      <w:r>
        <w:rPr/>
        <w:t>3</w:t>
      </w:r>
      <w:r>
        <w:rPr>
          <w:spacing w:val="-51"/>
        </w:rPr>
        <w:t> </w:t>
      </w:r>
      <w:r>
        <w:rPr/>
        <w:t>月</w:t>
      </w:r>
      <w:r>
        <w:rPr>
          <w:spacing w:val="-53"/>
        </w:rPr>
        <w:t> </w:t>
      </w:r>
      <w:r>
        <w:rPr/>
        <w:t>31</w:t>
      </w:r>
      <w:r>
        <w:rPr>
          <w:spacing w:val="-51"/>
        </w:rPr>
        <w:t> </w:t>
      </w:r>
      <w:r>
        <w:rPr/>
        <w:t>日起与日本三洋解除了来料加</w:t>
      </w:r>
      <w:r>
        <w:rPr/>
        <w:t> 工合同。加工合同解除后，将骨干人员安置到了集团内部相应的合适岗位，同时对未能安置的职工进 行了经济补偿并解除了劳动合同。全面盘查公司闲置资产，制定了资产处理方案，部分资产已过户到 科达半导体公司利用。</w:t>
      </w:r>
    </w:p>
    <w:p>
      <w:pPr>
        <w:pStyle w:val="BodyText"/>
        <w:spacing w:line="240" w:lineRule="auto" w:before="83"/>
        <w:ind w:left="720" w:right="0"/>
        <w:jc w:val="left"/>
      </w:pPr>
      <w:r>
        <w:rPr/>
        <w:t>④科达半导体公司</w:t>
      </w:r>
    </w:p>
    <w:p>
      <w:pPr>
        <w:pStyle w:val="BodyText"/>
        <w:spacing w:line="278" w:lineRule="auto" w:before="117"/>
        <w:ind w:left="300" w:right="0" w:firstLine="420"/>
        <w:jc w:val="left"/>
      </w:pPr>
      <w:r>
        <w:rPr/>
        <w:t>2009</w:t>
      </w:r>
      <w:r>
        <w:rPr>
          <w:spacing w:val="-70"/>
        </w:rPr>
        <w:t> </w:t>
      </w:r>
      <w:r>
        <w:rPr/>
        <w:t>年，科达半导体完成了设计中心、性能检测实验室、可靠性实验室、后道加工生产净化车间</w:t>
      </w:r>
      <w:r>
        <w:rPr/>
        <w:t> </w:t>
      </w:r>
      <w:r>
        <w:rPr>
          <w:spacing w:val="-3"/>
        </w:rPr>
        <w:t>的改造工作，购置、安装、调试了性能测试设备、可靠性实验设备及生产设备，基本达到了量产条件。</w:t>
      </w:r>
      <w:r>
        <w:rPr>
          <w:spacing w:val="-75"/>
        </w:rPr>
        <w:t> </w:t>
      </w:r>
      <w:r>
        <w:rPr>
          <w:spacing w:val="-75"/>
        </w:rPr>
      </w:r>
      <w:r>
        <w:rPr/>
        <w:t>在产品研发方面，完成了</w:t>
      </w:r>
      <w:r>
        <w:rPr>
          <w:spacing w:val="-59"/>
        </w:rPr>
        <w:t> </w:t>
      </w:r>
      <w:r>
        <w:rPr/>
        <w:t>4</w:t>
      </w:r>
      <w:r>
        <w:rPr>
          <w:spacing w:val="-58"/>
        </w:rPr>
        <w:t> </w:t>
      </w:r>
      <w:r>
        <w:rPr/>
        <w:t>个系列</w:t>
      </w:r>
      <w:r>
        <w:rPr>
          <w:spacing w:val="-59"/>
        </w:rPr>
        <w:t> </w:t>
      </w:r>
      <w:r>
        <w:rPr/>
        <w:t>IGBT、MOSFET、FRD</w:t>
      </w:r>
      <w:r>
        <w:rPr>
          <w:spacing w:val="-58"/>
        </w:rPr>
        <w:t> </w:t>
      </w:r>
      <w:r>
        <w:rPr/>
        <w:t>产品的技术平台开发，4</w:t>
      </w:r>
      <w:r>
        <w:rPr>
          <w:spacing w:val="-58"/>
        </w:rPr>
        <w:t> </w:t>
      </w:r>
      <w:r>
        <w:rPr/>
        <w:t>款产品已陆续上市。</w:t>
      </w:r>
      <w:r>
        <w:rPr>
          <w:spacing w:val="-1"/>
        </w:rPr>
        <w:t> </w:t>
      </w:r>
      <w:r>
        <w:rPr/>
        <w:t>在上海、深圳建立了运营销售分支机构，与晶片代工厂、封装测试厂、销售代理商建立了稳固的合作</w:t>
      </w:r>
      <w:r>
        <w:rPr/>
        <w:t> 关系，完成了从研发到生产、销售的运营体系的搭建。</w:t>
      </w:r>
    </w:p>
    <w:p>
      <w:pPr>
        <w:pStyle w:val="BodyText"/>
        <w:spacing w:line="240" w:lineRule="auto" w:before="83"/>
        <w:ind w:left="616" w:right="0"/>
        <w:jc w:val="left"/>
      </w:pPr>
      <w:r>
        <w:rPr/>
        <w:t>⑤投资收益</w:t>
      </w:r>
    </w:p>
    <w:p>
      <w:pPr>
        <w:pStyle w:val="BodyText"/>
        <w:spacing w:line="240" w:lineRule="auto" w:before="117"/>
        <w:ind w:left="720" w:right="0"/>
        <w:jc w:val="left"/>
      </w:pPr>
      <w:r>
        <w:rPr/>
        <w:t>2009</w:t>
      </w:r>
      <w:r>
        <w:rPr>
          <w:spacing w:val="-64"/>
        </w:rPr>
        <w:t> </w:t>
      </w:r>
      <w:r>
        <w:rPr/>
        <w:t>年，公司实现投资收益</w:t>
      </w:r>
      <w:r>
        <w:rPr>
          <w:spacing w:val="-65"/>
        </w:rPr>
        <w:t> </w:t>
      </w:r>
      <w:r>
        <w:rPr/>
        <w:t>522.29</w:t>
      </w:r>
      <w:r>
        <w:rPr>
          <w:spacing w:val="-64"/>
        </w:rPr>
        <w:t> </w:t>
      </w:r>
      <w:r>
        <w:rPr/>
        <w:t>万元。公司合营企业—东营黄河公路大桥有限责任公司</w:t>
      </w:r>
      <w:r>
        <w:rPr>
          <w:spacing w:val="-65"/>
        </w:rPr>
        <w:t> </w:t>
      </w:r>
      <w:r>
        <w:rPr/>
        <w:t>2009</w:t>
      </w:r>
    </w:p>
    <w:p>
      <w:pPr>
        <w:pStyle w:val="BodyText"/>
        <w:spacing w:line="278" w:lineRule="auto" w:before="45"/>
        <w:ind w:left="300" w:right="0"/>
        <w:jc w:val="left"/>
      </w:pPr>
      <w:r>
        <w:rPr/>
        <w:t>年实现营业收入</w:t>
      </w:r>
      <w:r>
        <w:rPr>
          <w:spacing w:val="-63"/>
        </w:rPr>
        <w:t> </w:t>
      </w:r>
      <w:r>
        <w:rPr/>
        <w:t>8,050.41</w:t>
      </w:r>
      <w:r>
        <w:rPr>
          <w:spacing w:val="-62"/>
        </w:rPr>
        <w:t> </w:t>
      </w:r>
      <w:r>
        <w:rPr/>
        <w:t>万元，实现净利润</w:t>
      </w:r>
      <w:r>
        <w:rPr>
          <w:spacing w:val="-63"/>
        </w:rPr>
        <w:t> </w:t>
      </w:r>
      <w:r>
        <w:rPr/>
        <w:t>980.29</w:t>
      </w:r>
      <w:r>
        <w:rPr>
          <w:spacing w:val="-62"/>
        </w:rPr>
        <w:t> </w:t>
      </w:r>
      <w:r>
        <w:rPr/>
        <w:t>万元，首次扭亏为盈。该公司收入的大幅增加，</w:t>
      </w:r>
      <w:r>
        <w:rPr>
          <w:spacing w:val="-1"/>
        </w:rPr>
        <w:t> </w:t>
      </w:r>
      <w:r>
        <w:rPr/>
        <w:t>主要是随着东营黄河公路大桥两端连接线荣乌高速公路的全线通车，通过该桥的车流量增加。</w:t>
      </w:r>
    </w:p>
    <w:p>
      <w:pPr>
        <w:pStyle w:val="BodyText"/>
        <w:spacing w:line="240" w:lineRule="auto" w:before="84"/>
        <w:ind w:left="300" w:right="0"/>
        <w:jc w:val="left"/>
      </w:pPr>
      <w:r>
        <w:rPr/>
        <w:t>2、公司是否披露过盈利预测或经营计划：否。</w:t>
      </w:r>
    </w:p>
    <w:p>
      <w:pPr>
        <w:pStyle w:val="BodyText"/>
        <w:spacing w:line="240" w:lineRule="auto" w:before="117"/>
        <w:ind w:left="300" w:right="0"/>
        <w:jc w:val="left"/>
      </w:pPr>
      <w:r>
        <w:rPr/>
        <w:t>3、公司主营业务及其经营情况</w:t>
      </w:r>
    </w:p>
    <w:p>
      <w:pPr>
        <w:pStyle w:val="BodyText"/>
        <w:spacing w:line="240" w:lineRule="auto" w:before="70"/>
        <w:ind w:left="300" w:right="0"/>
        <w:jc w:val="left"/>
      </w:pPr>
      <w:r>
        <w:rPr/>
        <w:t>（1）主营业务分行业、分产品情况</w:t>
      </w:r>
    </w:p>
    <w:p>
      <w:pPr>
        <w:pStyle w:val="BodyText"/>
        <w:tabs>
          <w:tab w:pos="1049" w:val="left" w:leader="none"/>
        </w:tabs>
        <w:spacing w:line="272" w:lineRule="exact"/>
        <w:ind w:left="0" w:right="479"/>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792"/>
        <w:gridCol w:w="1751"/>
        <w:gridCol w:w="1722"/>
        <w:gridCol w:w="1080"/>
        <w:gridCol w:w="1080"/>
        <w:gridCol w:w="1211"/>
        <w:gridCol w:w="1120"/>
      </w:tblGrid>
      <w:tr>
        <w:trPr>
          <w:trHeight w:val="838" w:hRule="exact"/>
        </w:trPr>
        <w:tc>
          <w:tcPr>
            <w:tcW w:w="179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7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29"/>
              <w:ind w:left="376" w:right="218" w:hanging="158"/>
              <w:jc w:val="left"/>
              <w:rPr>
                <w:rFonts w:ascii="宋体" w:hAnsi="宋体" w:cs="宋体" w:eastAsia="宋体" w:hint="default"/>
                <w:sz w:val="21"/>
                <w:szCs w:val="21"/>
              </w:rPr>
            </w:pPr>
            <w:r>
              <w:rPr>
                <w:rFonts w:ascii="宋体" w:hAnsi="宋体" w:cs="宋体" w:eastAsia="宋体" w:hint="default"/>
                <w:sz w:val="21"/>
                <w:szCs w:val="21"/>
              </w:rPr>
              <w:t>毛利率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429" w:right="113" w:hanging="315"/>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211"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17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495" w:right="179" w:hanging="316"/>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120" w:type="dxa"/>
            <w:tcBorders>
              <w:top w:val="single" w:sz="12" w:space="0" w:color="000000"/>
              <w:left w:val="single" w:sz="4" w:space="0" w:color="000000"/>
              <w:bottom w:val="single" w:sz="4" w:space="0" w:color="000000"/>
              <w:right w:val="single" w:sz="12" w:space="0" w:color="000000"/>
            </w:tcBorders>
          </w:tcPr>
          <w:p>
            <w:pPr>
              <w:pStyle w:val="TableParagraph"/>
              <w:spacing w:line="272" w:lineRule="exact" w:before="129"/>
              <w:ind w:left="134" w:right="124"/>
              <w:jc w:val="left"/>
              <w:rPr>
                <w:rFonts w:ascii="宋体" w:hAnsi="宋体" w:cs="宋体" w:eastAsia="宋体" w:hint="default"/>
                <w:sz w:val="21"/>
                <w:szCs w:val="21"/>
              </w:rPr>
            </w:pPr>
            <w:r>
              <w:rPr>
                <w:rFonts w:ascii="宋体" w:hAnsi="宋体" w:cs="宋体" w:eastAsia="宋体" w:hint="default"/>
                <w:sz w:val="21"/>
                <w:szCs w:val="21"/>
              </w:rPr>
              <w:t>毛利率比 上年增减</w:t>
            </w:r>
          </w:p>
        </w:tc>
      </w:tr>
      <w:tr>
        <w:trPr>
          <w:trHeight w:val="554" w:hRule="exact"/>
        </w:trPr>
        <w:tc>
          <w:tcPr>
            <w:tcW w:w="179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公路桥梁施工及</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附属设施</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5"/>
              <w:jc w:val="right"/>
              <w:rPr>
                <w:rFonts w:ascii="宋体" w:hAnsi="宋体" w:cs="宋体" w:eastAsia="宋体" w:hint="default"/>
                <w:sz w:val="21"/>
                <w:szCs w:val="21"/>
              </w:rPr>
            </w:pPr>
            <w:r>
              <w:rPr>
                <w:rFonts w:ascii="宋体"/>
                <w:spacing w:val="-1"/>
                <w:sz w:val="21"/>
              </w:rPr>
              <w:t>417,398,098.52</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 w:right="0"/>
              <w:jc w:val="center"/>
              <w:rPr>
                <w:rFonts w:ascii="宋体" w:hAnsi="宋体" w:cs="宋体" w:eastAsia="宋体" w:hint="default"/>
                <w:sz w:val="21"/>
                <w:szCs w:val="21"/>
              </w:rPr>
            </w:pPr>
            <w:r>
              <w:rPr>
                <w:rFonts w:ascii="宋体"/>
                <w:sz w:val="21"/>
              </w:rPr>
              <w:t>382,038,393.14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8.47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79.19%</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69.02%</w:t>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92"/>
              <w:jc w:val="right"/>
              <w:rPr>
                <w:rFonts w:ascii="宋体" w:hAnsi="宋体" w:cs="宋体" w:eastAsia="宋体" w:hint="default"/>
                <w:sz w:val="21"/>
                <w:szCs w:val="21"/>
              </w:rPr>
            </w:pPr>
            <w:r>
              <w:rPr>
                <w:rFonts w:ascii="宋体"/>
                <w:spacing w:val="-1"/>
                <w:sz w:val="21"/>
              </w:rPr>
              <w:t>5.51%</w:t>
            </w:r>
          </w:p>
        </w:tc>
      </w:tr>
      <w:tr>
        <w:trPr>
          <w:trHeight w:val="455" w:hRule="exact"/>
        </w:trPr>
        <w:tc>
          <w:tcPr>
            <w:tcW w:w="17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3" w:right="0"/>
              <w:jc w:val="left"/>
              <w:rPr>
                <w:rFonts w:ascii="宋体" w:hAnsi="宋体" w:cs="宋体" w:eastAsia="宋体" w:hint="default"/>
                <w:sz w:val="21"/>
                <w:szCs w:val="21"/>
              </w:rPr>
            </w:pPr>
            <w:r>
              <w:rPr>
                <w:rFonts w:ascii="宋体" w:hAnsi="宋体" w:cs="宋体" w:eastAsia="宋体" w:hint="default"/>
                <w:sz w:val="21"/>
                <w:szCs w:val="21"/>
              </w:rPr>
              <w:t>工缴费收入</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7"/>
              <w:jc w:val="right"/>
              <w:rPr>
                <w:rFonts w:ascii="宋体" w:hAnsi="宋体" w:cs="宋体" w:eastAsia="宋体" w:hint="default"/>
                <w:sz w:val="21"/>
                <w:szCs w:val="21"/>
              </w:rPr>
            </w:pPr>
            <w:r>
              <w:rPr>
                <w:rFonts w:ascii="宋体"/>
                <w:spacing w:val="-1"/>
                <w:sz w:val="21"/>
              </w:rPr>
              <w:t>9,446,111.46</w:t>
            </w:r>
            <w:r>
              <w:rPr>
                <w:rFonts w:ascii="宋体"/>
                <w:sz w:val="21"/>
              </w:rPr>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center"/>
              <w:rPr>
                <w:rFonts w:ascii="宋体" w:hAnsi="宋体" w:cs="宋体" w:eastAsia="宋体" w:hint="default"/>
                <w:sz w:val="21"/>
                <w:szCs w:val="21"/>
              </w:rPr>
            </w:pPr>
            <w:r>
              <w:rPr>
                <w:rFonts w:ascii="宋体"/>
                <w:sz w:val="21"/>
              </w:rPr>
              <w:t>11,149,149.42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sz w:val="21"/>
              </w:rPr>
              <w:t>-18.03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-86.81%</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-73.85%</w:t>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92"/>
              <w:jc w:val="right"/>
              <w:rPr>
                <w:rFonts w:ascii="宋体" w:hAnsi="宋体" w:cs="宋体" w:eastAsia="宋体" w:hint="default"/>
                <w:sz w:val="21"/>
                <w:szCs w:val="21"/>
              </w:rPr>
            </w:pPr>
            <w:r>
              <w:rPr>
                <w:rFonts w:ascii="宋体"/>
                <w:spacing w:val="-1"/>
                <w:sz w:val="21"/>
              </w:rPr>
              <w:t>-58.49%</w:t>
            </w:r>
            <w:r>
              <w:rPr>
                <w:rFonts w:ascii="宋体"/>
                <w:sz w:val="21"/>
              </w:rPr>
            </w:r>
          </w:p>
        </w:tc>
      </w:tr>
      <w:tr>
        <w:trPr>
          <w:trHeight w:val="464" w:hRule="exact"/>
        </w:trPr>
        <w:tc>
          <w:tcPr>
            <w:tcW w:w="179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0"/>
              <w:ind w:left="93" w:right="0"/>
              <w:jc w:val="left"/>
              <w:rPr>
                <w:rFonts w:ascii="宋体" w:hAnsi="宋体" w:cs="宋体" w:eastAsia="宋体" w:hint="default"/>
                <w:sz w:val="21"/>
                <w:szCs w:val="21"/>
              </w:rPr>
            </w:pPr>
            <w:r>
              <w:rPr>
                <w:rFonts w:ascii="宋体" w:hAnsi="宋体" w:cs="宋体" w:eastAsia="宋体" w:hint="default"/>
                <w:sz w:val="21"/>
                <w:szCs w:val="21"/>
              </w:rPr>
              <w:t>商品房销售收入</w:t>
            </w:r>
          </w:p>
        </w:tc>
        <w:tc>
          <w:tcPr>
            <w:tcW w:w="17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34"/>
              <w:jc w:val="right"/>
              <w:rPr>
                <w:rFonts w:ascii="宋体" w:hAnsi="宋体" w:cs="宋体" w:eastAsia="宋体" w:hint="default"/>
                <w:sz w:val="21"/>
                <w:szCs w:val="21"/>
              </w:rPr>
            </w:pPr>
            <w:r>
              <w:rPr>
                <w:rFonts w:ascii="宋体"/>
                <w:sz w:val="21"/>
              </w:rPr>
              <w:t>286,816,721.00</w:t>
            </w:r>
          </w:p>
        </w:tc>
        <w:tc>
          <w:tcPr>
            <w:tcW w:w="1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36" w:right="0"/>
              <w:jc w:val="center"/>
              <w:rPr>
                <w:rFonts w:ascii="宋体" w:hAnsi="宋体" w:cs="宋体" w:eastAsia="宋体" w:hint="default"/>
                <w:sz w:val="21"/>
                <w:szCs w:val="21"/>
              </w:rPr>
            </w:pPr>
            <w:r>
              <w:rPr>
                <w:rFonts w:ascii="宋体"/>
                <w:sz w:val="21"/>
              </w:rPr>
              <w:t>167,661,766.39</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sz w:val="21"/>
              </w:rPr>
              <w:t>41.54</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0"/>
              <w:jc w:val="right"/>
              <w:rPr>
                <w:rFonts w:ascii="宋体" w:hAnsi="宋体" w:cs="宋体" w:eastAsia="宋体" w:hint="default"/>
                <w:sz w:val="21"/>
                <w:szCs w:val="21"/>
              </w:rPr>
            </w:pPr>
            <w:r>
              <w:rPr>
                <w:rFonts w:ascii="宋体"/>
                <w:sz w:val="21"/>
              </w:rPr>
              <w:t>68.22%</w:t>
            </w:r>
          </w:p>
        </w:tc>
        <w:tc>
          <w:tcPr>
            <w:tcW w:w="12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37.86%</w:t>
            </w:r>
          </w:p>
        </w:tc>
        <w:tc>
          <w:tcPr>
            <w:tcW w:w="11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right="90"/>
              <w:jc w:val="right"/>
              <w:rPr>
                <w:rFonts w:ascii="宋体" w:hAnsi="宋体" w:cs="宋体" w:eastAsia="宋体" w:hint="default"/>
                <w:sz w:val="21"/>
                <w:szCs w:val="21"/>
              </w:rPr>
            </w:pPr>
            <w:r>
              <w:rPr>
                <w:rFonts w:ascii="宋体"/>
                <w:sz w:val="21"/>
              </w:rPr>
              <w:t>12.87%</w:t>
            </w:r>
          </w:p>
        </w:tc>
      </w:tr>
    </w:tbl>
    <w:p>
      <w:pPr>
        <w:pStyle w:val="BodyText"/>
        <w:spacing w:line="274" w:lineRule="exact" w:before="84"/>
        <w:ind w:left="300" w:right="0"/>
        <w:jc w:val="left"/>
      </w:pPr>
      <w:r>
        <w:rPr/>
        <w:t>（2）主营业务分地区情况</w:t>
      </w:r>
    </w:p>
    <w:p>
      <w:pPr>
        <w:pStyle w:val="BodyText"/>
        <w:tabs>
          <w:tab w:pos="1049" w:val="left" w:leader="none"/>
        </w:tabs>
        <w:spacing w:line="274" w:lineRule="exact"/>
        <w:ind w:left="0" w:right="479"/>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2800"/>
        <w:gridCol w:w="2730"/>
        <w:gridCol w:w="3947"/>
      </w:tblGrid>
      <w:tr>
        <w:trPr>
          <w:trHeight w:val="388" w:hRule="exact"/>
        </w:trPr>
        <w:tc>
          <w:tcPr>
            <w:tcW w:w="280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8"/>
              <w:jc w:val="center"/>
              <w:rPr>
                <w:rFonts w:ascii="宋体" w:hAnsi="宋体" w:cs="宋体" w:eastAsia="宋体" w:hint="default"/>
                <w:sz w:val="21"/>
                <w:szCs w:val="21"/>
              </w:rPr>
            </w:pPr>
            <w:r>
              <w:rPr>
                <w:rFonts w:ascii="宋体" w:hAnsi="宋体" w:cs="宋体" w:eastAsia="宋体" w:hint="default"/>
                <w:sz w:val="21"/>
                <w:szCs w:val="21"/>
              </w:rPr>
              <w:t>地区</w:t>
            </w:r>
          </w:p>
        </w:tc>
        <w:tc>
          <w:tcPr>
            <w:tcW w:w="27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394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8" w:right="0"/>
              <w:jc w:val="center"/>
              <w:rPr>
                <w:rFonts w:ascii="宋体" w:hAnsi="宋体" w:cs="宋体" w:eastAsia="宋体" w:hint="default"/>
                <w:sz w:val="21"/>
                <w:szCs w:val="21"/>
              </w:rPr>
            </w:pPr>
            <w:r>
              <w:rPr>
                <w:rFonts w:ascii="宋体" w:hAnsi="宋体" w:cs="宋体" w:eastAsia="宋体" w:hint="default"/>
                <w:sz w:val="21"/>
                <w:szCs w:val="21"/>
              </w:rPr>
              <w:t>主营业务收入比上年增减(％)</w:t>
            </w:r>
          </w:p>
        </w:tc>
      </w:tr>
      <w:tr>
        <w:trPr>
          <w:trHeight w:val="397" w:hRule="exact"/>
        </w:trPr>
        <w:tc>
          <w:tcPr>
            <w:tcW w:w="28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山东省内</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21"/>
                <w:szCs w:val="21"/>
              </w:rPr>
            </w:pPr>
            <w:r>
              <w:rPr>
                <w:rFonts w:ascii="宋体"/>
                <w:sz w:val="21"/>
              </w:rPr>
              <w:t>460,482,624.12</w:t>
            </w:r>
          </w:p>
        </w:tc>
        <w:tc>
          <w:tcPr>
            <w:tcW w:w="39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1" w:right="0"/>
              <w:jc w:val="center"/>
              <w:rPr>
                <w:rFonts w:ascii="宋体" w:hAnsi="宋体" w:cs="宋体" w:eastAsia="宋体" w:hint="default"/>
                <w:sz w:val="21"/>
                <w:szCs w:val="21"/>
              </w:rPr>
            </w:pPr>
            <w:r>
              <w:rPr>
                <w:rFonts w:ascii="宋体"/>
                <w:sz w:val="21"/>
              </w:rPr>
              <w:t>0.24</w:t>
            </w:r>
          </w:p>
        </w:tc>
      </w:tr>
      <w:tr>
        <w:trPr>
          <w:trHeight w:val="407" w:hRule="exact"/>
        </w:trPr>
        <w:tc>
          <w:tcPr>
            <w:tcW w:w="280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山东省外</w:t>
            </w:r>
          </w:p>
        </w:tc>
        <w:tc>
          <w:tcPr>
            <w:tcW w:w="27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256,094,362.04</w:t>
            </w:r>
          </w:p>
        </w:tc>
        <w:tc>
          <w:tcPr>
            <w:tcW w:w="39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21"/>
                <w:szCs w:val="21"/>
              </w:rPr>
            </w:pPr>
            <w:r>
              <w:rPr>
                <w:rFonts w:ascii="宋体"/>
                <w:sz w:val="21"/>
              </w:rPr>
              <w:t>1367.81</w:t>
            </w:r>
          </w:p>
        </w:tc>
      </w:tr>
    </w:tbl>
    <w:p>
      <w:pPr>
        <w:pStyle w:val="BodyText"/>
        <w:spacing w:line="274" w:lineRule="exact" w:before="84"/>
        <w:ind w:left="300" w:right="0"/>
        <w:jc w:val="left"/>
      </w:pPr>
      <w:r>
        <w:rPr/>
        <w:t>（3）主要供应商及客户情况</w:t>
      </w:r>
    </w:p>
    <w:p>
      <w:pPr>
        <w:pStyle w:val="BodyText"/>
        <w:tabs>
          <w:tab w:pos="1049" w:val="left" w:leader="none"/>
        </w:tabs>
        <w:spacing w:line="274" w:lineRule="exact"/>
        <w:ind w:left="0" w:right="479"/>
        <w:jc w:val="right"/>
      </w:pPr>
      <w:r>
        <w:rPr/>
        <w:t>单位：元</w:t>
        <w:tab/>
        <w:t>币种：人民币</w:t>
      </w:r>
    </w:p>
    <w:p>
      <w:pPr>
        <w:spacing w:line="240" w:lineRule="auto" w:before="2"/>
        <w:rPr>
          <w:rFonts w:ascii="宋体" w:hAnsi="宋体" w:cs="宋体" w:eastAsia="宋体" w:hint="default"/>
          <w:sz w:val="10"/>
          <w:szCs w:val="10"/>
        </w:rPr>
      </w:pPr>
    </w:p>
    <w:tbl>
      <w:tblPr>
        <w:tblW w:w="0" w:type="auto"/>
        <w:jc w:val="left"/>
        <w:tblInd w:w="178" w:type="dxa"/>
        <w:tblLayout w:type="fixed"/>
        <w:tblCellMar>
          <w:top w:w="0" w:type="dxa"/>
          <w:left w:w="0" w:type="dxa"/>
          <w:bottom w:w="0" w:type="dxa"/>
          <w:right w:w="0" w:type="dxa"/>
        </w:tblCellMar>
        <w:tblLook w:val="01E0"/>
      </w:tblPr>
      <w:tblGrid>
        <w:gridCol w:w="3168"/>
        <w:gridCol w:w="2008"/>
        <w:gridCol w:w="2394"/>
        <w:gridCol w:w="1806"/>
      </w:tblGrid>
      <w:tr>
        <w:trPr>
          <w:trHeight w:val="386" w:hRule="exact"/>
        </w:trPr>
        <w:tc>
          <w:tcPr>
            <w:tcW w:w="316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7"/>
              <w:jc w:val="center"/>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2008"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315" w:right="0"/>
              <w:jc w:val="left"/>
              <w:rPr>
                <w:rFonts w:ascii="宋体" w:hAnsi="宋体" w:cs="宋体" w:eastAsia="宋体" w:hint="default"/>
                <w:sz w:val="21"/>
                <w:szCs w:val="21"/>
              </w:rPr>
            </w:pPr>
            <w:r>
              <w:rPr>
                <w:rFonts w:ascii="宋体"/>
                <w:sz w:val="21"/>
              </w:rPr>
              <w:t>28,665,910.71</w:t>
            </w:r>
          </w:p>
        </w:tc>
        <w:tc>
          <w:tcPr>
            <w:tcW w:w="23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占采购总额比重（％）</w:t>
            </w:r>
          </w:p>
        </w:tc>
        <w:tc>
          <w:tcPr>
            <w:tcW w:w="180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688" w:right="0"/>
              <w:jc w:val="left"/>
              <w:rPr>
                <w:rFonts w:ascii="宋体" w:hAnsi="宋体" w:cs="宋体" w:eastAsia="宋体" w:hint="default"/>
                <w:sz w:val="21"/>
                <w:szCs w:val="21"/>
              </w:rPr>
            </w:pPr>
            <w:r>
              <w:rPr>
                <w:rFonts w:ascii="宋体"/>
                <w:sz w:val="21"/>
              </w:rPr>
              <w:t>8.63</w:t>
            </w:r>
          </w:p>
        </w:tc>
      </w:tr>
      <w:tr>
        <w:trPr>
          <w:trHeight w:val="408" w:hRule="exact"/>
        </w:trPr>
        <w:tc>
          <w:tcPr>
            <w:tcW w:w="316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前五名销售客户销售金额合计</w:t>
            </w:r>
          </w:p>
        </w:tc>
        <w:tc>
          <w:tcPr>
            <w:tcW w:w="20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264" w:right="0"/>
              <w:jc w:val="left"/>
              <w:rPr>
                <w:rFonts w:ascii="宋体" w:hAnsi="宋体" w:cs="宋体" w:eastAsia="宋体" w:hint="default"/>
                <w:sz w:val="21"/>
                <w:szCs w:val="21"/>
              </w:rPr>
            </w:pPr>
            <w:r>
              <w:rPr>
                <w:rFonts w:ascii="宋体"/>
                <w:sz w:val="21"/>
              </w:rPr>
              <w:t>255,238,554.17</w:t>
            </w:r>
          </w:p>
        </w:tc>
        <w:tc>
          <w:tcPr>
            <w:tcW w:w="23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占销售总额比重（％）</w:t>
            </w:r>
          </w:p>
        </w:tc>
        <w:tc>
          <w:tcPr>
            <w:tcW w:w="180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635" w:right="0"/>
              <w:jc w:val="left"/>
              <w:rPr>
                <w:rFonts w:ascii="宋体" w:hAnsi="宋体" w:cs="宋体" w:eastAsia="宋体" w:hint="default"/>
                <w:sz w:val="21"/>
                <w:szCs w:val="21"/>
              </w:rPr>
            </w:pPr>
            <w:r>
              <w:rPr>
                <w:rFonts w:ascii="宋体"/>
                <w:sz w:val="21"/>
              </w:rPr>
              <w:t>35.62</w:t>
            </w:r>
          </w:p>
        </w:tc>
      </w:tr>
    </w:tbl>
    <w:p>
      <w:pPr>
        <w:pStyle w:val="BodyText"/>
        <w:spacing w:line="240" w:lineRule="auto" w:before="10"/>
        <w:ind w:left="300" w:right="0"/>
        <w:jc w:val="left"/>
      </w:pPr>
      <w:r>
        <w:rPr/>
        <w:t>（4）房地产项目开发进度及销售情况</w:t>
      </w:r>
    </w:p>
    <w:p>
      <w:pPr>
        <w:pStyle w:val="BodyText"/>
        <w:spacing w:line="280" w:lineRule="auto" w:before="117"/>
        <w:ind w:left="300" w:right="0" w:firstLine="420"/>
        <w:jc w:val="left"/>
      </w:pPr>
      <w:r>
        <w:rPr>
          <w:spacing w:val="-2"/>
        </w:rPr>
        <w:t>报告期内，科达远鉴二期、三期，科达颐家一、二期，科达</w:t>
      </w:r>
      <w:r>
        <w:rPr>
          <w:spacing w:val="-32"/>
        </w:rPr>
        <w:t> </w:t>
      </w:r>
      <w:r>
        <w:rPr>
          <w:spacing w:val="-2"/>
        </w:rPr>
        <w:t>4#、5#商业建筑，科达幼儿园及配套</w:t>
      </w:r>
      <w:r>
        <w:rPr/>
        <w:t> </w:t>
      </w:r>
      <w:r>
        <w:rPr>
          <w:spacing w:val="-4"/>
        </w:rPr>
        <w:t>工程全部竣工并交付使用。科达别墅三期、科达农贸市场主体工程已完成，计划</w:t>
      </w:r>
      <w:r>
        <w:rPr>
          <w:spacing w:val="-54"/>
        </w:rPr>
        <w:t> </w:t>
      </w:r>
      <w:r>
        <w:rPr/>
        <w:t>2010</w:t>
      </w:r>
      <w:r>
        <w:rPr>
          <w:spacing w:val="-53"/>
        </w:rPr>
        <w:t> </w:t>
      </w:r>
      <w:r>
        <w:rPr/>
        <w:t>年</w:t>
      </w:r>
      <w:r>
        <w:rPr>
          <w:spacing w:val="-55"/>
        </w:rPr>
        <w:t> </w:t>
      </w:r>
      <w:r>
        <w:rPr/>
        <w:t>5</w:t>
      </w:r>
      <w:r>
        <w:rPr>
          <w:spacing w:val="-53"/>
        </w:rPr>
        <w:t> </w:t>
      </w:r>
      <w:r>
        <w:rPr/>
        <w:t>月份对外销</w:t>
      </w:r>
    </w:p>
    <w:p>
      <w:pPr>
        <w:pStyle w:val="BodyText"/>
        <w:spacing w:line="280" w:lineRule="auto" w:before="8"/>
        <w:ind w:left="300" w:right="465"/>
        <w:jc w:val="left"/>
      </w:pPr>
      <w:r>
        <w:rPr/>
        <w:t>售。科达颐家三期、乐家一期、乐家二期完成报建手续并开工，科达颐家三期已于</w:t>
      </w:r>
      <w:r>
        <w:rPr>
          <w:spacing w:val="-53"/>
        </w:rPr>
        <w:t> </w:t>
      </w:r>
      <w:r>
        <w:rPr/>
        <w:t>2010</w:t>
      </w:r>
      <w:r>
        <w:rPr>
          <w:spacing w:val="-52"/>
        </w:rPr>
        <w:t> </w:t>
      </w:r>
      <w:r>
        <w:rPr/>
        <w:t>年</w:t>
      </w:r>
      <w:r>
        <w:rPr>
          <w:spacing w:val="-53"/>
        </w:rPr>
        <w:t> </w:t>
      </w:r>
      <w:r>
        <w:rPr/>
        <w:t>3</w:t>
      </w:r>
      <w:r>
        <w:rPr>
          <w:spacing w:val="-53"/>
        </w:rPr>
        <w:t> </w:t>
      </w:r>
      <w:r>
        <w:rPr/>
        <w:t>月</w:t>
      </w:r>
      <w:r>
        <w:rPr>
          <w:spacing w:val="-53"/>
        </w:rPr>
        <w:t> </w:t>
      </w:r>
      <w:r>
        <w:rPr/>
        <w:t>28</w:t>
      </w:r>
      <w:r>
        <w:rPr>
          <w:spacing w:val="-52"/>
        </w:rPr>
        <w:t> </w:t>
      </w:r>
      <w:r>
        <w:rPr/>
        <w:t>日</w:t>
      </w:r>
      <w:r>
        <w:rPr/>
        <w:t> 开盘对外预售。</w:t>
      </w:r>
    </w:p>
    <w:p>
      <w:pPr>
        <w:spacing w:after="0" w:line="280" w:lineRule="auto"/>
        <w:jc w:val="left"/>
        <w:sectPr>
          <w:pgSz w:w="11910" w:h="16840"/>
          <w:pgMar w:header="721" w:footer="722" w:top="1220" w:bottom="920" w:left="1060" w:right="820"/>
        </w:sectPr>
      </w:pPr>
    </w:p>
    <w:p>
      <w:pPr>
        <w:spacing w:line="240" w:lineRule="auto" w:before="9"/>
        <w:rPr>
          <w:rFonts w:ascii="宋体" w:hAnsi="宋体" w:cs="宋体" w:eastAsia="宋体" w:hint="default"/>
          <w:sz w:val="13"/>
          <w:szCs w:val="13"/>
        </w:rPr>
      </w:pPr>
    </w:p>
    <w:p>
      <w:pPr>
        <w:pStyle w:val="BodyText"/>
        <w:spacing w:line="343" w:lineRule="auto" w:before="35"/>
        <w:ind w:left="800" w:right="4184"/>
        <w:jc w:val="left"/>
      </w:pPr>
      <w:r>
        <w:rPr/>
        <w:t>报告期内，主要项目销售情况如下： 科达远鉴二期已于</w:t>
      </w:r>
      <w:r>
        <w:rPr>
          <w:spacing w:val="-62"/>
        </w:rPr>
        <w:t> </w:t>
      </w:r>
      <w:r>
        <w:rPr/>
        <w:t>2008</w:t>
      </w:r>
      <w:r>
        <w:rPr>
          <w:spacing w:val="-62"/>
        </w:rPr>
        <w:t> </w:t>
      </w:r>
      <w:r>
        <w:rPr/>
        <w:t>年度全部销售；</w:t>
      </w:r>
    </w:p>
    <w:p>
      <w:pPr>
        <w:pStyle w:val="BodyText"/>
        <w:spacing w:line="240" w:lineRule="auto" w:before="26"/>
        <w:ind w:left="800" w:right="0"/>
        <w:jc w:val="left"/>
      </w:pPr>
      <w:r>
        <w:rPr/>
        <w:t>科达远鉴三期</w:t>
      </w:r>
      <w:r>
        <w:rPr>
          <w:spacing w:val="-58"/>
        </w:rPr>
        <w:t> </w:t>
      </w:r>
      <w:r>
        <w:rPr/>
        <w:t>2009</w:t>
      </w:r>
      <w:r>
        <w:rPr>
          <w:spacing w:val="-57"/>
        </w:rPr>
        <w:t> </w:t>
      </w:r>
      <w:r>
        <w:rPr/>
        <w:t>年销售</w:t>
      </w:r>
      <w:r>
        <w:rPr>
          <w:spacing w:val="-58"/>
        </w:rPr>
        <w:t> </w:t>
      </w:r>
      <w:r>
        <w:rPr/>
        <w:t>244</w:t>
      </w:r>
      <w:r>
        <w:rPr>
          <w:spacing w:val="-57"/>
        </w:rPr>
        <w:t> </w:t>
      </w:r>
      <w:r>
        <w:rPr/>
        <w:t>套，累计销售</w:t>
      </w:r>
      <w:r>
        <w:rPr>
          <w:spacing w:val="-58"/>
        </w:rPr>
        <w:t> </w:t>
      </w:r>
      <w:r>
        <w:rPr/>
        <w:t>324</w:t>
      </w:r>
      <w:r>
        <w:rPr>
          <w:spacing w:val="-57"/>
        </w:rPr>
        <w:t> </w:t>
      </w:r>
      <w:r>
        <w:rPr/>
        <w:t>套，截止</w:t>
      </w:r>
      <w:r>
        <w:rPr>
          <w:spacing w:val="-58"/>
        </w:rPr>
        <w:t> </w:t>
      </w:r>
      <w:r>
        <w:rPr/>
        <w:t>2009</w:t>
      </w:r>
      <w:r>
        <w:rPr>
          <w:spacing w:val="-57"/>
        </w:rPr>
        <w:t> </w:t>
      </w:r>
      <w:r>
        <w:rPr/>
        <w:t>年底销售率</w:t>
      </w:r>
      <w:r>
        <w:rPr>
          <w:spacing w:val="-58"/>
        </w:rPr>
        <w:t> </w:t>
      </w:r>
      <w:r>
        <w:rPr/>
        <w:t>93.6%，2009</w:t>
      </w:r>
      <w:r>
        <w:rPr>
          <w:spacing w:val="-57"/>
        </w:rPr>
        <w:t> </w:t>
      </w:r>
      <w:r>
        <w:rPr/>
        <w:t>年销售</w:t>
      </w:r>
    </w:p>
    <w:p>
      <w:pPr>
        <w:pStyle w:val="BodyText"/>
        <w:spacing w:line="240" w:lineRule="auto" w:before="45"/>
        <w:ind w:left="380" w:right="4184"/>
        <w:jc w:val="left"/>
      </w:pPr>
      <w:r>
        <w:rPr/>
        <w:t>金额约</w:t>
      </w:r>
      <w:r>
        <w:rPr>
          <w:spacing w:val="-53"/>
        </w:rPr>
        <w:t> </w:t>
      </w:r>
      <w:r>
        <w:rPr/>
        <w:t>15,067.92</w:t>
      </w:r>
      <w:r>
        <w:rPr>
          <w:spacing w:val="-52"/>
        </w:rPr>
        <w:t> </w:t>
      </w:r>
      <w:r>
        <w:rPr/>
        <w:t>万元；</w:t>
      </w:r>
    </w:p>
    <w:p>
      <w:pPr>
        <w:pStyle w:val="BodyText"/>
        <w:spacing w:line="240" w:lineRule="auto" w:before="117"/>
        <w:ind w:left="906" w:right="382"/>
        <w:jc w:val="center"/>
      </w:pPr>
      <w:r>
        <w:rPr>
          <w:spacing w:val="-4"/>
        </w:rPr>
        <w:t>科达颐家一、二期</w:t>
      </w:r>
      <w:r>
        <w:rPr>
          <w:spacing w:val="-55"/>
        </w:rPr>
        <w:t> </w:t>
      </w:r>
      <w:r>
        <w:rPr/>
        <w:t>2009</w:t>
      </w:r>
      <w:r>
        <w:rPr>
          <w:spacing w:val="-55"/>
        </w:rPr>
        <w:t> </w:t>
      </w:r>
      <w:r>
        <w:rPr/>
        <w:t>年销售</w:t>
      </w:r>
      <w:r>
        <w:rPr>
          <w:spacing w:val="-55"/>
        </w:rPr>
        <w:t> </w:t>
      </w:r>
      <w:r>
        <w:rPr/>
        <w:t>297</w:t>
      </w:r>
      <w:r>
        <w:rPr>
          <w:spacing w:val="-55"/>
        </w:rPr>
        <w:t> </w:t>
      </w:r>
      <w:r>
        <w:rPr>
          <w:spacing w:val="-5"/>
        </w:rPr>
        <w:t>套，累计销售</w:t>
      </w:r>
      <w:r>
        <w:rPr>
          <w:spacing w:val="-55"/>
        </w:rPr>
        <w:t> </w:t>
      </w:r>
      <w:r>
        <w:rPr/>
        <w:t>414</w:t>
      </w:r>
      <w:r>
        <w:rPr>
          <w:spacing w:val="-54"/>
        </w:rPr>
        <w:t> </w:t>
      </w:r>
      <w:r>
        <w:rPr>
          <w:spacing w:val="-7"/>
        </w:rPr>
        <w:t>套，截止</w:t>
      </w:r>
      <w:r>
        <w:rPr>
          <w:spacing w:val="-55"/>
        </w:rPr>
        <w:t> </w:t>
      </w:r>
      <w:r>
        <w:rPr/>
        <w:t>2009</w:t>
      </w:r>
      <w:r>
        <w:rPr>
          <w:spacing w:val="-54"/>
        </w:rPr>
        <w:t> </w:t>
      </w:r>
      <w:r>
        <w:rPr/>
        <w:t>年底销售率</w:t>
      </w:r>
      <w:r>
        <w:rPr>
          <w:spacing w:val="-55"/>
        </w:rPr>
        <w:t> </w:t>
      </w:r>
      <w:r>
        <w:rPr>
          <w:spacing w:val="-4"/>
        </w:rPr>
        <w:t>99%，2009</w:t>
      </w:r>
      <w:r>
        <w:rPr>
          <w:spacing w:val="-54"/>
        </w:rPr>
        <w:t> </w:t>
      </w:r>
      <w:r>
        <w:rPr/>
        <w:t>年销</w:t>
      </w:r>
    </w:p>
    <w:p>
      <w:pPr>
        <w:pStyle w:val="BodyText"/>
        <w:spacing w:line="240" w:lineRule="auto" w:before="44"/>
        <w:ind w:left="380" w:right="4184"/>
        <w:jc w:val="left"/>
      </w:pPr>
      <w:r>
        <w:rPr/>
        <w:t>售金额约</w:t>
      </w:r>
      <w:r>
        <w:rPr>
          <w:spacing w:val="-54"/>
        </w:rPr>
        <w:t> </w:t>
      </w:r>
      <w:r>
        <w:rPr/>
        <w:t>13,511.92</w:t>
      </w:r>
      <w:r>
        <w:rPr>
          <w:spacing w:val="-53"/>
        </w:rPr>
        <w:t> </w:t>
      </w:r>
      <w:r>
        <w:rPr/>
        <w:t>万元；</w:t>
      </w:r>
    </w:p>
    <w:p>
      <w:pPr>
        <w:pStyle w:val="BodyText"/>
        <w:spacing w:line="240" w:lineRule="auto" w:before="117"/>
        <w:ind w:left="800" w:right="4184"/>
        <w:jc w:val="left"/>
      </w:pPr>
      <w:r>
        <w:rPr/>
        <w:t>科达</w:t>
      </w:r>
      <w:r>
        <w:rPr>
          <w:spacing w:val="-55"/>
        </w:rPr>
        <w:t> </w:t>
      </w:r>
      <w:r>
        <w:rPr/>
        <w:t>4#、5#商业建筑</w:t>
      </w:r>
      <w:r>
        <w:rPr>
          <w:spacing w:val="-55"/>
        </w:rPr>
        <w:t> </w:t>
      </w:r>
      <w:r>
        <w:rPr/>
        <w:t>2009</w:t>
      </w:r>
      <w:r>
        <w:rPr>
          <w:spacing w:val="-54"/>
        </w:rPr>
        <w:t> </w:t>
      </w:r>
      <w:r>
        <w:rPr/>
        <w:t>年完成了部分认购；</w:t>
      </w:r>
    </w:p>
    <w:p>
      <w:pPr>
        <w:pStyle w:val="BodyText"/>
        <w:spacing w:line="240" w:lineRule="auto" w:before="117"/>
        <w:ind w:left="800" w:right="0"/>
        <w:jc w:val="left"/>
      </w:pPr>
      <w:r>
        <w:rPr>
          <w:spacing w:val="-4"/>
        </w:rPr>
        <w:t>科达幼儿园已出租，租期</w:t>
      </w:r>
      <w:r>
        <w:rPr>
          <w:spacing w:val="-53"/>
        </w:rPr>
        <w:t> </w:t>
      </w:r>
      <w:r>
        <w:rPr/>
        <w:t>10</w:t>
      </w:r>
      <w:r>
        <w:rPr>
          <w:spacing w:val="-52"/>
        </w:rPr>
        <w:t> </w:t>
      </w:r>
      <w:r>
        <w:rPr/>
        <w:t>年租金共</w:t>
      </w:r>
      <w:r>
        <w:rPr>
          <w:spacing w:val="-53"/>
        </w:rPr>
        <w:t> </w:t>
      </w:r>
      <w:r>
        <w:rPr/>
        <w:t>330</w:t>
      </w:r>
      <w:r>
        <w:rPr>
          <w:spacing w:val="-52"/>
        </w:rPr>
        <w:t> </w:t>
      </w:r>
      <w:r>
        <w:rPr>
          <w:spacing w:val="-9"/>
        </w:rPr>
        <w:t>万元，其中：第</w:t>
      </w:r>
      <w:r>
        <w:rPr>
          <w:spacing w:val="-54"/>
        </w:rPr>
        <w:t> </w:t>
      </w:r>
      <w:r>
        <w:rPr/>
        <w:t>1</w:t>
      </w:r>
      <w:r>
        <w:rPr>
          <w:spacing w:val="-53"/>
        </w:rPr>
        <w:t> </w:t>
      </w:r>
      <w:r>
        <w:rPr/>
        <w:t>至</w:t>
      </w:r>
      <w:r>
        <w:rPr>
          <w:spacing w:val="-53"/>
        </w:rPr>
        <w:t> </w:t>
      </w:r>
      <w:r>
        <w:rPr/>
        <w:t>3</w:t>
      </w:r>
      <w:r>
        <w:rPr>
          <w:spacing w:val="-52"/>
        </w:rPr>
        <w:t> </w:t>
      </w:r>
      <w:r>
        <w:rPr/>
        <w:t>年租金</w:t>
      </w:r>
      <w:r>
        <w:rPr>
          <w:spacing w:val="-54"/>
        </w:rPr>
        <w:t> </w:t>
      </w:r>
      <w:r>
        <w:rPr/>
        <w:t>20</w:t>
      </w:r>
      <w:r>
        <w:rPr>
          <w:spacing w:val="-52"/>
        </w:rPr>
        <w:t> </w:t>
      </w:r>
      <w:r>
        <w:rPr>
          <w:spacing w:val="-6"/>
        </w:rPr>
        <w:t>万/年，第</w:t>
      </w:r>
      <w:r>
        <w:rPr>
          <w:spacing w:val="-54"/>
        </w:rPr>
        <w:t> </w:t>
      </w:r>
      <w:r>
        <w:rPr/>
        <w:t>4</w:t>
      </w:r>
      <w:r>
        <w:rPr>
          <w:spacing w:val="-52"/>
        </w:rPr>
        <w:t> </w:t>
      </w:r>
      <w:r>
        <w:rPr/>
        <w:t>至</w:t>
      </w:r>
      <w:r>
        <w:rPr>
          <w:spacing w:val="-54"/>
        </w:rPr>
        <w:t> </w:t>
      </w:r>
      <w:r>
        <w:rPr/>
        <w:t>6</w:t>
      </w:r>
      <w:r>
        <w:rPr>
          <w:spacing w:val="-52"/>
        </w:rPr>
        <w:t> </w:t>
      </w:r>
      <w:r>
        <w:rPr/>
        <w:t>年租</w:t>
      </w:r>
    </w:p>
    <w:p>
      <w:pPr>
        <w:pStyle w:val="BodyText"/>
        <w:spacing w:line="372" w:lineRule="auto" w:before="44"/>
        <w:ind w:left="380" w:right="3409"/>
        <w:jc w:val="left"/>
      </w:pPr>
      <w:r>
        <w:rPr/>
        <w:t>金</w:t>
      </w:r>
      <w:r>
        <w:rPr>
          <w:spacing w:val="-54"/>
        </w:rPr>
        <w:t> </w:t>
      </w:r>
      <w:r>
        <w:rPr/>
        <w:t>30</w:t>
      </w:r>
      <w:r>
        <w:rPr>
          <w:spacing w:val="-53"/>
        </w:rPr>
        <w:t> </w:t>
      </w:r>
      <w:r>
        <w:rPr/>
        <w:t>万/年，第</w:t>
      </w:r>
      <w:r>
        <w:rPr>
          <w:spacing w:val="-54"/>
        </w:rPr>
        <w:t> </w:t>
      </w:r>
      <w:r>
        <w:rPr/>
        <w:t>7</w:t>
      </w:r>
      <w:r>
        <w:rPr>
          <w:spacing w:val="-53"/>
        </w:rPr>
        <w:t> </w:t>
      </w:r>
      <w:r>
        <w:rPr/>
        <w:t>至</w:t>
      </w:r>
      <w:r>
        <w:rPr>
          <w:spacing w:val="-55"/>
        </w:rPr>
        <w:t> </w:t>
      </w:r>
      <w:r>
        <w:rPr/>
        <w:t>10</w:t>
      </w:r>
      <w:r>
        <w:rPr>
          <w:spacing w:val="-54"/>
        </w:rPr>
        <w:t> </w:t>
      </w:r>
      <w:r>
        <w:rPr/>
        <w:t>年租金</w:t>
      </w:r>
      <w:r>
        <w:rPr>
          <w:spacing w:val="-54"/>
        </w:rPr>
        <w:t> </w:t>
      </w:r>
      <w:r>
        <w:rPr/>
        <w:t>45</w:t>
      </w:r>
      <w:r>
        <w:rPr>
          <w:spacing w:val="-53"/>
        </w:rPr>
        <w:t> </w:t>
      </w:r>
      <w:r>
        <w:rPr/>
        <w:t>万/年。</w:t>
      </w:r>
      <w:r>
        <w:rPr>
          <w:spacing w:val="-1"/>
        </w:rPr>
        <w:t> </w:t>
      </w:r>
      <w:r>
        <w:rPr/>
        <w:t>4、报告期内公司资产构成、主要财务数据同比发生重大变化的说明</w:t>
      </w:r>
    </w:p>
    <w:tbl>
      <w:tblPr>
        <w:tblW w:w="0" w:type="auto"/>
        <w:jc w:val="left"/>
        <w:tblInd w:w="114" w:type="dxa"/>
        <w:tblLayout w:type="fixed"/>
        <w:tblCellMar>
          <w:top w:w="0" w:type="dxa"/>
          <w:left w:w="0" w:type="dxa"/>
          <w:bottom w:w="0" w:type="dxa"/>
          <w:right w:w="0" w:type="dxa"/>
        </w:tblCellMar>
        <w:tblLook w:val="01E0"/>
      </w:tblPr>
      <w:tblGrid>
        <w:gridCol w:w="1764"/>
        <w:gridCol w:w="1686"/>
        <w:gridCol w:w="1686"/>
        <w:gridCol w:w="1128"/>
        <w:gridCol w:w="3479"/>
      </w:tblGrid>
      <w:tr>
        <w:trPr>
          <w:trHeight w:val="636" w:hRule="exact"/>
        </w:trPr>
        <w:tc>
          <w:tcPr>
            <w:tcW w:w="176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37"/>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期初</w:t>
            </w:r>
          </w:p>
        </w:tc>
        <w:tc>
          <w:tcPr>
            <w:tcW w:w="11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7"/>
              <w:ind w:right="137"/>
              <w:jc w:val="right"/>
              <w:rPr>
                <w:rFonts w:ascii="宋体" w:hAnsi="宋体" w:cs="宋体" w:eastAsia="宋体" w:hint="default"/>
                <w:sz w:val="21"/>
                <w:szCs w:val="21"/>
              </w:rPr>
            </w:pPr>
            <w:r>
              <w:rPr>
                <w:rFonts w:ascii="宋体" w:hAnsi="宋体" w:cs="宋体" w:eastAsia="宋体" w:hint="default"/>
                <w:sz w:val="21"/>
                <w:szCs w:val="21"/>
              </w:rPr>
              <w:t>增减比率</w:t>
            </w:r>
          </w:p>
        </w:tc>
        <w:tc>
          <w:tcPr>
            <w:tcW w:w="347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37"/>
              <w:ind w:left="8"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80"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3"/>
              <w:ind w:left="9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21"/>
                <w:szCs w:val="21"/>
              </w:rPr>
            </w:pPr>
            <w:r>
              <w:rPr>
                <w:rFonts w:ascii="宋体"/>
                <w:spacing w:val="-1"/>
                <w:sz w:val="21"/>
              </w:rPr>
              <w:t>109,807,822.65</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sz w:val="21"/>
              </w:rPr>
              <w:t>406,679,608.87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1"/>
                <w:szCs w:val="21"/>
              </w:rPr>
            </w:pPr>
            <w:r>
              <w:rPr>
                <w:rFonts w:ascii="宋体"/>
                <w:spacing w:val="-1"/>
                <w:sz w:val="21"/>
              </w:rPr>
              <w:t>-73.00%</w:t>
            </w:r>
            <w:r>
              <w:rPr>
                <w:rFonts w:ascii="宋体"/>
                <w:sz w:val="21"/>
              </w:rPr>
            </w:r>
          </w:p>
        </w:tc>
        <w:tc>
          <w:tcPr>
            <w:tcW w:w="3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本期公司收回欠款所致。</w:t>
            </w:r>
          </w:p>
        </w:tc>
      </w:tr>
      <w:tr>
        <w:trPr>
          <w:trHeight w:val="850"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57,154,905.01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sz w:val="21"/>
              </w:rPr>
              <w:t>20,160,336.56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183.50%</w:t>
            </w:r>
            <w:r>
              <w:rPr>
                <w:rFonts w:ascii="宋体"/>
                <w:sz w:val="21"/>
              </w:rPr>
            </w:r>
          </w:p>
        </w:tc>
        <w:tc>
          <w:tcPr>
            <w:tcW w:w="3479" w:type="dxa"/>
            <w:tcBorders>
              <w:top w:val="single" w:sz="4" w:space="0" w:color="000000"/>
              <w:left w:val="single" w:sz="4" w:space="0" w:color="000000"/>
              <w:bottom w:val="single" w:sz="4" w:space="0" w:color="000000"/>
              <w:right w:val="single" w:sz="12" w:space="0" w:color="000000"/>
            </w:tcBorders>
          </w:tcPr>
          <w:p>
            <w:pPr>
              <w:pStyle w:val="TableParagraph"/>
              <w:spacing w:line="272" w:lineRule="exact" w:before="3"/>
              <w:ind w:left="103" w:right="91"/>
              <w:jc w:val="left"/>
              <w:rPr>
                <w:rFonts w:ascii="宋体" w:hAnsi="宋体" w:cs="宋体" w:eastAsia="宋体" w:hint="default"/>
                <w:sz w:val="21"/>
                <w:szCs w:val="21"/>
              </w:rPr>
            </w:pPr>
            <w:r>
              <w:rPr>
                <w:rFonts w:ascii="宋体" w:hAnsi="宋体" w:cs="宋体" w:eastAsia="宋体" w:hint="default"/>
                <w:sz w:val="21"/>
                <w:szCs w:val="21"/>
              </w:rPr>
              <w:t>本期开发的商业网点及幼儿园建成 </w:t>
            </w:r>
            <w:r>
              <w:rPr>
                <w:rFonts w:ascii="宋体" w:hAnsi="宋体" w:cs="宋体" w:eastAsia="宋体" w:hint="default"/>
                <w:spacing w:val="-7"/>
                <w:sz w:val="21"/>
                <w:szCs w:val="21"/>
              </w:rPr>
              <w:t>对外出租，由开发成本转到投资性房</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地产所致。</w:t>
            </w:r>
          </w:p>
        </w:tc>
      </w:tr>
      <w:tr>
        <w:trPr>
          <w:trHeight w:val="505"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21"/>
                <w:szCs w:val="21"/>
              </w:rPr>
            </w:pPr>
            <w:r>
              <w:rPr>
                <w:rFonts w:ascii="宋体"/>
                <w:spacing w:val="-1"/>
                <w:sz w:val="21"/>
              </w:rPr>
              <w:t>8,929,596.19</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07" w:right="0"/>
              <w:jc w:val="center"/>
              <w:rPr>
                <w:rFonts w:ascii="宋体" w:hAnsi="宋体" w:cs="宋体" w:eastAsia="宋体" w:hint="default"/>
                <w:sz w:val="21"/>
                <w:szCs w:val="21"/>
              </w:rPr>
            </w:pPr>
            <w:r>
              <w:rPr>
                <w:rFonts w:ascii="宋体"/>
                <w:sz w:val="21"/>
              </w:rPr>
              <w:t>1,030,162.98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21"/>
                <w:szCs w:val="21"/>
              </w:rPr>
            </w:pPr>
            <w:r>
              <w:rPr>
                <w:rFonts w:ascii="宋体"/>
                <w:spacing w:val="-1"/>
                <w:sz w:val="21"/>
              </w:rPr>
              <w:t>766.81%</w:t>
            </w:r>
            <w:r>
              <w:rPr>
                <w:rFonts w:ascii="宋体"/>
                <w:sz w:val="21"/>
              </w:rPr>
            </w:r>
          </w:p>
        </w:tc>
        <w:tc>
          <w:tcPr>
            <w:tcW w:w="3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本期开发的农贸市场增加所致。</w:t>
            </w:r>
          </w:p>
        </w:tc>
      </w:tr>
      <w:tr>
        <w:trPr>
          <w:trHeight w:val="505"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21"/>
                <w:szCs w:val="21"/>
              </w:rPr>
            </w:pPr>
            <w:r>
              <w:rPr>
                <w:rFonts w:ascii="宋体"/>
                <w:spacing w:val="-1"/>
                <w:sz w:val="21"/>
              </w:rPr>
              <w:t>8,892,598.58</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09" w:right="0"/>
              <w:jc w:val="center"/>
              <w:rPr>
                <w:rFonts w:ascii="宋体" w:hAnsi="宋体" w:cs="宋体" w:eastAsia="宋体" w:hint="default"/>
                <w:sz w:val="21"/>
                <w:szCs w:val="21"/>
              </w:rPr>
            </w:pPr>
            <w:r>
              <w:rPr>
                <w:rFonts w:ascii="宋体"/>
                <w:sz w:val="21"/>
              </w:rPr>
              <w:t>5,837,293.49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52.34%</w:t>
            </w:r>
            <w:r>
              <w:rPr>
                <w:rFonts w:ascii="宋体"/>
                <w:sz w:val="21"/>
              </w:rPr>
            </w:r>
          </w:p>
        </w:tc>
        <w:tc>
          <w:tcPr>
            <w:tcW w:w="3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公司本期计提坏账准备增加所致。</w:t>
            </w:r>
          </w:p>
        </w:tc>
      </w:tr>
      <w:tr>
        <w:trPr>
          <w:trHeight w:val="505"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21"/>
                <w:szCs w:val="21"/>
              </w:rPr>
            </w:pPr>
            <w:r>
              <w:rPr>
                <w:rFonts w:ascii="宋体"/>
                <w:spacing w:val="-1"/>
                <w:sz w:val="21"/>
              </w:rPr>
              <w:t>260,000,000.00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508,000,000.00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-48.82%</w:t>
            </w:r>
            <w:r>
              <w:rPr>
                <w:rFonts w:ascii="宋体"/>
                <w:sz w:val="21"/>
              </w:rPr>
            </w:r>
          </w:p>
        </w:tc>
        <w:tc>
          <w:tcPr>
            <w:tcW w:w="3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公司本期归还借款所致。</w:t>
            </w:r>
          </w:p>
        </w:tc>
      </w:tr>
      <w:tr>
        <w:trPr>
          <w:trHeight w:val="505"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170,000,000.00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-100.00%</w:t>
            </w:r>
            <w:r>
              <w:rPr>
                <w:rFonts w:ascii="宋体"/>
                <w:sz w:val="21"/>
              </w:rPr>
            </w:r>
          </w:p>
        </w:tc>
        <w:tc>
          <w:tcPr>
            <w:tcW w:w="3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本期归还到期票据所致。</w:t>
            </w:r>
          </w:p>
        </w:tc>
      </w:tr>
      <w:tr>
        <w:trPr>
          <w:trHeight w:val="504"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21"/>
                <w:szCs w:val="21"/>
              </w:rPr>
            </w:pPr>
            <w:r>
              <w:rPr>
                <w:rFonts w:ascii="宋体"/>
                <w:sz w:val="21"/>
              </w:rPr>
              <w:t>51,525,382.49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6" w:right="0"/>
              <w:jc w:val="center"/>
              <w:rPr>
                <w:rFonts w:ascii="宋体" w:hAnsi="宋体" w:cs="宋体" w:eastAsia="宋体" w:hint="default"/>
                <w:sz w:val="21"/>
                <w:szCs w:val="21"/>
              </w:rPr>
            </w:pPr>
            <w:r>
              <w:rPr>
                <w:rFonts w:ascii="宋体"/>
                <w:sz w:val="21"/>
              </w:rPr>
              <w:t>37,539,582.59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37.26%</w:t>
            </w:r>
          </w:p>
        </w:tc>
        <w:tc>
          <w:tcPr>
            <w:tcW w:w="3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期末预收商品房房款增加所致。</w:t>
            </w:r>
          </w:p>
        </w:tc>
      </w:tr>
      <w:tr>
        <w:trPr>
          <w:trHeight w:val="1099"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110,111,723.15</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4" w:right="0"/>
              <w:jc w:val="center"/>
              <w:rPr>
                <w:rFonts w:ascii="宋体" w:hAnsi="宋体" w:cs="宋体" w:eastAsia="宋体" w:hint="default"/>
                <w:sz w:val="21"/>
                <w:szCs w:val="21"/>
              </w:rPr>
            </w:pPr>
            <w:r>
              <w:rPr>
                <w:rFonts w:ascii="宋体"/>
                <w:sz w:val="21"/>
              </w:rPr>
              <w:t>53,566,284.83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105.56%</w:t>
            </w:r>
            <w:r>
              <w:rPr>
                <w:rFonts w:ascii="宋体"/>
                <w:sz w:val="21"/>
              </w:rPr>
            </w:r>
          </w:p>
        </w:tc>
        <w:tc>
          <w:tcPr>
            <w:tcW w:w="3479" w:type="dxa"/>
            <w:tcBorders>
              <w:top w:val="single" w:sz="4" w:space="0" w:color="000000"/>
              <w:left w:val="single" w:sz="4" w:space="0" w:color="000000"/>
              <w:bottom w:val="single" w:sz="4" w:space="0" w:color="000000"/>
              <w:right w:val="single" w:sz="12"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1、公司本期工程收入增加，应缴纳</w:t>
            </w:r>
          </w:p>
          <w:p>
            <w:pPr>
              <w:pStyle w:val="TableParagraph"/>
              <w:spacing w:line="272" w:lineRule="exact" w:before="26"/>
              <w:ind w:left="103" w:right="-13"/>
              <w:jc w:val="both"/>
              <w:rPr>
                <w:rFonts w:ascii="宋体" w:hAnsi="宋体" w:cs="宋体" w:eastAsia="宋体" w:hint="default"/>
                <w:sz w:val="21"/>
                <w:szCs w:val="21"/>
              </w:rPr>
            </w:pPr>
            <w:r>
              <w:rPr>
                <w:rFonts w:ascii="宋体" w:hAnsi="宋体" w:cs="宋体" w:eastAsia="宋体" w:hint="default"/>
                <w:spacing w:val="-6"/>
                <w:sz w:val="21"/>
                <w:szCs w:val="21"/>
              </w:rPr>
              <w:t>的营业税及营业税附加增加所致；2、</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公司本期房地产项目的增值额较大， 应交的土地增值税较多所致。</w:t>
            </w:r>
          </w:p>
        </w:tc>
      </w:tr>
      <w:tr>
        <w:trPr>
          <w:trHeight w:val="556"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0"/>
              <w:ind w:left="9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636,631.16</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center"/>
              <w:rPr>
                <w:rFonts w:ascii="宋体" w:hAnsi="宋体" w:cs="宋体" w:eastAsia="宋体" w:hint="default"/>
                <w:sz w:val="21"/>
                <w:szCs w:val="21"/>
              </w:rPr>
            </w:pPr>
            <w:r>
              <w:rPr>
                <w:rFonts w:ascii="宋体"/>
                <w:sz w:val="21"/>
              </w:rPr>
              <w:t>11,156,838.96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-94.29%</w:t>
            </w:r>
            <w:r>
              <w:rPr>
                <w:rFonts w:ascii="宋体"/>
                <w:sz w:val="21"/>
              </w:rPr>
            </w:r>
          </w:p>
        </w:tc>
        <w:tc>
          <w:tcPr>
            <w:tcW w:w="3479" w:type="dxa"/>
            <w:tcBorders>
              <w:top w:val="single" w:sz="4" w:space="0" w:color="000000"/>
              <w:left w:val="single" w:sz="4" w:space="0" w:color="000000"/>
              <w:bottom w:val="single" w:sz="4" w:space="0" w:color="000000"/>
              <w:right w:val="single" w:sz="12"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本期支付山东科达集团有限公司股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利所致。</w:t>
            </w:r>
          </w:p>
        </w:tc>
      </w:tr>
      <w:tr>
        <w:trPr>
          <w:trHeight w:val="505"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21"/>
                <w:szCs w:val="21"/>
              </w:rPr>
            </w:pPr>
            <w:r>
              <w:rPr>
                <w:rFonts w:ascii="宋体"/>
                <w:sz w:val="21"/>
              </w:rPr>
              <w:t>57,281,604.87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6" w:right="0"/>
              <w:jc w:val="center"/>
              <w:rPr>
                <w:rFonts w:ascii="宋体" w:hAnsi="宋体" w:cs="宋体" w:eastAsia="宋体" w:hint="default"/>
                <w:sz w:val="21"/>
                <w:szCs w:val="21"/>
              </w:rPr>
            </w:pPr>
            <w:r>
              <w:rPr>
                <w:rFonts w:ascii="宋体"/>
                <w:sz w:val="21"/>
              </w:rPr>
              <w:t>26,127,947.77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119.23%</w:t>
            </w:r>
            <w:r>
              <w:rPr>
                <w:rFonts w:ascii="宋体"/>
                <w:sz w:val="21"/>
              </w:rPr>
            </w:r>
          </w:p>
        </w:tc>
        <w:tc>
          <w:tcPr>
            <w:tcW w:w="3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本期收取的保证金增加所致。</w:t>
            </w:r>
          </w:p>
        </w:tc>
      </w:tr>
      <w:tr>
        <w:trPr>
          <w:trHeight w:val="624"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6"/>
              <w:ind w:left="9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宋体" w:hAnsi="宋体" w:cs="宋体" w:eastAsia="宋体" w:hint="default"/>
                <w:sz w:val="21"/>
                <w:szCs w:val="21"/>
              </w:rPr>
            </w:pPr>
            <w:r>
              <w:rPr>
                <w:rFonts w:ascii="宋体"/>
                <w:sz w:val="21"/>
              </w:rPr>
              <w:t>22,811,025.80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6" w:right="0"/>
              <w:jc w:val="center"/>
              <w:rPr>
                <w:rFonts w:ascii="宋体" w:hAnsi="宋体" w:cs="宋体" w:eastAsia="宋体" w:hint="default"/>
                <w:sz w:val="21"/>
                <w:szCs w:val="21"/>
              </w:rPr>
            </w:pPr>
            <w:r>
              <w:rPr>
                <w:rFonts w:ascii="宋体"/>
                <w:sz w:val="21"/>
              </w:rPr>
              <w:t>17,450,000.00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z w:val="21"/>
              </w:rPr>
              <w:t>30.72%</w:t>
            </w:r>
          </w:p>
        </w:tc>
        <w:tc>
          <w:tcPr>
            <w:tcW w:w="3479" w:type="dxa"/>
            <w:tcBorders>
              <w:top w:val="single" w:sz="4" w:space="0" w:color="000000"/>
              <w:left w:val="single" w:sz="4" w:space="0" w:color="000000"/>
              <w:bottom w:val="single" w:sz="4" w:space="0" w:color="000000"/>
              <w:right w:val="single" w:sz="12" w:space="0" w:color="000000"/>
            </w:tcBorders>
          </w:tcPr>
          <w:p>
            <w:pPr>
              <w:pStyle w:val="TableParagraph"/>
              <w:spacing w:line="272" w:lineRule="exact" w:before="27"/>
              <w:ind w:left="103" w:right="204"/>
              <w:jc w:val="left"/>
              <w:rPr>
                <w:rFonts w:ascii="宋体" w:hAnsi="宋体" w:cs="宋体" w:eastAsia="宋体" w:hint="default"/>
                <w:sz w:val="21"/>
                <w:szCs w:val="21"/>
              </w:rPr>
            </w:pPr>
            <w:r>
              <w:rPr>
                <w:rFonts w:ascii="宋体" w:hAnsi="宋体" w:cs="宋体" w:eastAsia="宋体" w:hint="default"/>
                <w:sz w:val="21"/>
                <w:szCs w:val="21"/>
              </w:rPr>
              <w:t>公司子公司－科达半导体有限公司 本期收到</w:t>
            </w:r>
            <w:r>
              <w:rPr>
                <w:rFonts w:ascii="宋体" w:hAnsi="宋体" w:cs="宋体" w:eastAsia="宋体" w:hint="default"/>
                <w:spacing w:val="-54"/>
                <w:sz w:val="21"/>
                <w:szCs w:val="21"/>
              </w:rPr>
              <w:t> </w:t>
            </w:r>
            <w:r>
              <w:rPr>
                <w:rFonts w:ascii="宋体" w:hAnsi="宋体" w:cs="宋体" w:eastAsia="宋体" w:hint="default"/>
                <w:sz w:val="21"/>
                <w:szCs w:val="21"/>
              </w:rPr>
              <w:t>715</w:t>
            </w:r>
            <w:r>
              <w:rPr>
                <w:rFonts w:ascii="宋体" w:hAnsi="宋体" w:cs="宋体" w:eastAsia="宋体" w:hint="default"/>
                <w:spacing w:val="-53"/>
                <w:sz w:val="21"/>
                <w:szCs w:val="21"/>
              </w:rPr>
              <w:t> </w:t>
            </w:r>
            <w:r>
              <w:rPr>
                <w:rFonts w:ascii="宋体" w:hAnsi="宋体" w:cs="宋体" w:eastAsia="宋体" w:hint="default"/>
                <w:sz w:val="21"/>
                <w:szCs w:val="21"/>
              </w:rPr>
              <w:t>万元的政府补助。</w:t>
            </w:r>
          </w:p>
        </w:tc>
      </w:tr>
      <w:tr>
        <w:trPr>
          <w:trHeight w:val="505"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宋体" w:hAnsi="宋体" w:cs="宋体" w:eastAsia="宋体" w:hint="default"/>
                <w:sz w:val="21"/>
                <w:szCs w:val="21"/>
              </w:rPr>
            </w:pPr>
            <w:r>
              <w:rPr>
                <w:rFonts w:ascii="宋体"/>
                <w:spacing w:val="-1"/>
                <w:sz w:val="21"/>
              </w:rPr>
              <w:t>335,269,708.80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167,634,854.40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21"/>
                <w:szCs w:val="21"/>
              </w:rPr>
            </w:pPr>
            <w:r>
              <w:rPr>
                <w:rFonts w:ascii="宋体"/>
                <w:spacing w:val="-1"/>
                <w:sz w:val="21"/>
              </w:rPr>
              <w:t>100.00%</w:t>
            </w:r>
            <w:r>
              <w:rPr>
                <w:rFonts w:ascii="宋体"/>
                <w:sz w:val="21"/>
              </w:rPr>
            </w:r>
          </w:p>
        </w:tc>
        <w:tc>
          <w:tcPr>
            <w:tcW w:w="3479" w:type="dxa"/>
            <w:vMerge w:val="restart"/>
            <w:tcBorders>
              <w:top w:val="single" w:sz="4" w:space="0" w:color="000000"/>
              <w:left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报告期内实施</w:t>
            </w:r>
            <w:r>
              <w:rPr>
                <w:rFonts w:ascii="宋体" w:hAnsi="宋体" w:cs="宋体" w:eastAsia="宋体" w:hint="default"/>
                <w:spacing w:val="-61"/>
                <w:sz w:val="21"/>
                <w:szCs w:val="21"/>
              </w:rPr>
              <w:t> </w:t>
            </w: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年度利润分配</w:t>
            </w:r>
          </w:p>
          <w:p>
            <w:pPr>
              <w:pStyle w:val="TableParagraph"/>
              <w:spacing w:line="272" w:lineRule="exact" w:before="26"/>
              <w:ind w:left="103" w:right="152"/>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送</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派</w:t>
            </w:r>
            <w:r>
              <w:rPr>
                <w:rFonts w:ascii="宋体" w:hAnsi="宋体" w:cs="宋体" w:eastAsia="宋体" w:hint="default"/>
                <w:spacing w:val="-55"/>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元）及资本公积转</w:t>
            </w:r>
            <w:r>
              <w:rPr>
                <w:rFonts w:ascii="宋体" w:hAnsi="宋体" w:cs="宋体" w:eastAsia="宋体" w:hint="default"/>
                <w:sz w:val="21"/>
                <w:szCs w:val="21"/>
              </w:rPr>
              <w:t> 增股本方案（10</w:t>
            </w:r>
            <w:r>
              <w:rPr>
                <w:rFonts w:ascii="宋体" w:hAnsi="宋体" w:cs="宋体" w:eastAsia="宋体" w:hint="default"/>
                <w:spacing w:val="-54"/>
                <w:sz w:val="21"/>
                <w:szCs w:val="21"/>
              </w:rPr>
              <w:t> </w:t>
            </w:r>
            <w:r>
              <w:rPr>
                <w:rFonts w:ascii="宋体" w:hAnsi="宋体" w:cs="宋体" w:eastAsia="宋体" w:hint="default"/>
                <w:sz w:val="21"/>
                <w:szCs w:val="21"/>
              </w:rPr>
              <w:t>转增</w:t>
            </w:r>
            <w:r>
              <w:rPr>
                <w:rFonts w:ascii="宋体" w:hAnsi="宋体" w:cs="宋体" w:eastAsia="宋体" w:hint="default"/>
                <w:spacing w:val="-55"/>
                <w:sz w:val="21"/>
                <w:szCs w:val="21"/>
              </w:rPr>
              <w:t> </w:t>
            </w:r>
            <w:r>
              <w:rPr>
                <w:rFonts w:ascii="宋体" w:hAnsi="宋体" w:cs="宋体" w:eastAsia="宋体" w:hint="default"/>
                <w:sz w:val="21"/>
                <w:szCs w:val="21"/>
              </w:rPr>
              <w:t>5）所致。</w:t>
            </w:r>
          </w:p>
        </w:tc>
      </w:tr>
      <w:tr>
        <w:trPr>
          <w:trHeight w:val="581"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3"/>
              <w:ind w:left="9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21"/>
                <w:szCs w:val="21"/>
              </w:rPr>
            </w:pPr>
            <w:r>
              <w:rPr>
                <w:rFonts w:ascii="宋体"/>
                <w:spacing w:val="-1"/>
                <w:sz w:val="21"/>
              </w:rPr>
              <w:t>105,635,899.10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sz w:val="21"/>
              </w:rPr>
              <w:t>189,453,326.30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21"/>
                <w:szCs w:val="21"/>
              </w:rPr>
            </w:pPr>
            <w:r>
              <w:rPr>
                <w:rFonts w:ascii="宋体"/>
                <w:spacing w:val="-1"/>
                <w:sz w:val="21"/>
              </w:rPr>
              <w:t>-44.24%</w:t>
            </w:r>
            <w:r>
              <w:rPr>
                <w:rFonts w:ascii="宋体"/>
                <w:sz w:val="21"/>
              </w:rPr>
            </w:r>
          </w:p>
        </w:tc>
        <w:tc>
          <w:tcPr>
            <w:tcW w:w="3479" w:type="dxa"/>
            <w:vMerge/>
            <w:tcBorders>
              <w:left w:val="single" w:sz="4" w:space="0" w:color="000000"/>
              <w:right w:val="single" w:sz="12" w:space="0" w:color="000000"/>
            </w:tcBorders>
          </w:tcPr>
          <w:p>
            <w:pPr/>
          </w:p>
        </w:tc>
      </w:tr>
      <w:tr>
        <w:trPr>
          <w:trHeight w:val="590" w:hRule="exact"/>
        </w:trPr>
        <w:tc>
          <w:tcPr>
            <w:tcW w:w="176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3"/>
              <w:ind w:left="9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02"/>
              <w:jc w:val="right"/>
              <w:rPr>
                <w:rFonts w:ascii="宋体" w:hAnsi="宋体" w:cs="宋体" w:eastAsia="宋体" w:hint="default"/>
                <w:sz w:val="21"/>
                <w:szCs w:val="21"/>
              </w:rPr>
            </w:pPr>
            <w:r>
              <w:rPr>
                <w:rFonts w:ascii="宋体"/>
                <w:spacing w:val="-1"/>
                <w:sz w:val="21"/>
              </w:rPr>
              <w:t>101,499,354.74</w:t>
            </w:r>
            <w:r>
              <w:rPr>
                <w:rFonts w:ascii="宋体"/>
                <w:sz w:val="21"/>
              </w:rPr>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sz w:val="21"/>
              </w:rPr>
              <w:t>143,723,108.33</w:t>
            </w:r>
          </w:p>
        </w:tc>
        <w:tc>
          <w:tcPr>
            <w:tcW w:w="11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02"/>
              <w:jc w:val="right"/>
              <w:rPr>
                <w:rFonts w:ascii="宋体" w:hAnsi="宋体" w:cs="宋体" w:eastAsia="宋体" w:hint="default"/>
                <w:sz w:val="21"/>
                <w:szCs w:val="21"/>
              </w:rPr>
            </w:pPr>
            <w:r>
              <w:rPr>
                <w:rFonts w:ascii="宋体"/>
                <w:spacing w:val="-1"/>
                <w:sz w:val="21"/>
              </w:rPr>
              <w:t>-29.38%</w:t>
            </w:r>
            <w:r>
              <w:rPr>
                <w:rFonts w:ascii="宋体"/>
                <w:sz w:val="21"/>
              </w:rPr>
            </w:r>
          </w:p>
        </w:tc>
        <w:tc>
          <w:tcPr>
            <w:tcW w:w="3479" w:type="dxa"/>
            <w:vMerge/>
            <w:tcBorders>
              <w:left w:val="single" w:sz="4" w:space="0" w:color="000000"/>
              <w:bottom w:val="single" w:sz="12" w:space="0" w:color="000000"/>
              <w:right w:val="single" w:sz="12" w:space="0" w:color="000000"/>
            </w:tcBorders>
          </w:tcPr>
          <w:p>
            <w:pPr/>
          </w:p>
        </w:tc>
      </w:tr>
    </w:tbl>
    <w:p>
      <w:pPr>
        <w:spacing w:after="0"/>
        <w:sectPr>
          <w:pgSz w:w="11910" w:h="16840"/>
          <w:pgMar w:header="721" w:footer="722" w:top="1220" w:bottom="920" w:left="980" w:right="920"/>
        </w:sectPr>
      </w:pPr>
    </w:p>
    <w:p>
      <w:pPr>
        <w:spacing w:line="240" w:lineRule="auto" w:before="2"/>
        <w:rPr>
          <w:rFonts w:ascii="宋体" w:hAnsi="宋体" w:cs="宋体" w:eastAsia="宋体" w:hint="default"/>
          <w:sz w:val="16"/>
          <w:szCs w:val="16"/>
        </w:rPr>
      </w:pPr>
    </w:p>
    <w:p>
      <w:pPr>
        <w:pStyle w:val="BodyText"/>
        <w:spacing w:line="240" w:lineRule="auto" w:before="35"/>
        <w:ind w:left="320" w:right="0"/>
        <w:jc w:val="left"/>
      </w:pPr>
      <w:r>
        <w:rPr/>
        <w:t>5、报告期内公司现金流构成情况及同比发生重大变化的说明</w:t>
      </w:r>
    </w:p>
    <w:p>
      <w:pPr>
        <w:spacing w:line="240" w:lineRule="auto" w:before="5"/>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901"/>
        <w:gridCol w:w="1800"/>
        <w:gridCol w:w="1601"/>
        <w:gridCol w:w="1141"/>
        <w:gridCol w:w="3277"/>
      </w:tblGrid>
      <w:tr>
        <w:trPr>
          <w:trHeight w:val="636" w:hRule="exact"/>
        </w:trPr>
        <w:tc>
          <w:tcPr>
            <w:tcW w:w="190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6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1"/>
              <w:ind w:left="51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6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1"/>
              <w:ind w:left="41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1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1"/>
              <w:ind w:left="205" w:right="0"/>
              <w:jc w:val="left"/>
              <w:rPr>
                <w:rFonts w:ascii="宋体" w:hAnsi="宋体" w:cs="宋体" w:eastAsia="宋体" w:hint="default"/>
                <w:sz w:val="18"/>
                <w:szCs w:val="18"/>
              </w:rPr>
            </w:pPr>
            <w:r>
              <w:rPr>
                <w:rFonts w:ascii="宋体" w:hAnsi="宋体" w:cs="宋体" w:eastAsia="宋体" w:hint="default"/>
                <w:sz w:val="18"/>
                <w:szCs w:val="18"/>
              </w:rPr>
              <w:t>增减比率</w:t>
            </w:r>
          </w:p>
        </w:tc>
        <w:tc>
          <w:tcPr>
            <w:tcW w:w="327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61"/>
              <w:ind w:left="8"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564"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0"/>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716,576,986.16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476,842,870.92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50.28%</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left="103" w:right="92"/>
              <w:jc w:val="left"/>
              <w:rPr>
                <w:rFonts w:ascii="宋体" w:hAnsi="宋体" w:cs="宋体" w:eastAsia="宋体" w:hint="default"/>
                <w:sz w:val="18"/>
                <w:szCs w:val="18"/>
              </w:rPr>
            </w:pPr>
            <w:r>
              <w:rPr>
                <w:rFonts w:ascii="宋体" w:hAnsi="宋体" w:cs="宋体" w:eastAsia="宋体" w:hint="default"/>
                <w:sz w:val="18"/>
                <w:szCs w:val="18"/>
              </w:rPr>
              <w:t>公司本期商品房销售收入增加和公路桥 梁施工工程收入增加所致。</w:t>
            </w:r>
          </w:p>
        </w:tc>
      </w:tr>
      <w:tr>
        <w:trPr>
          <w:trHeight w:val="710"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562,992,924.01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390,571,179.50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44.15%</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公司本期商品房销售收入增加和公路桥</w:t>
            </w:r>
          </w:p>
          <w:p>
            <w:pPr>
              <w:pStyle w:val="TableParagraph"/>
              <w:spacing w:line="232" w:lineRule="exact" w:before="24"/>
              <w:ind w:left="103" w:right="92"/>
              <w:jc w:val="left"/>
              <w:rPr>
                <w:rFonts w:ascii="宋体" w:hAnsi="宋体" w:cs="宋体" w:eastAsia="宋体" w:hint="default"/>
                <w:sz w:val="18"/>
                <w:szCs w:val="18"/>
              </w:rPr>
            </w:pPr>
            <w:r>
              <w:rPr>
                <w:rFonts w:ascii="宋体" w:hAnsi="宋体" w:cs="宋体" w:eastAsia="宋体" w:hint="default"/>
                <w:sz w:val="18"/>
                <w:szCs w:val="18"/>
              </w:rPr>
              <w:t>梁施工工程收入增加，成本相应增加所 致。</w:t>
            </w:r>
          </w:p>
        </w:tc>
      </w:tr>
      <w:tr>
        <w:trPr>
          <w:trHeight w:val="1075"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9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宋体" w:hAnsi="宋体" w:cs="宋体" w:eastAsia="宋体" w:hint="default"/>
                <w:sz w:val="18"/>
                <w:szCs w:val="18"/>
              </w:rPr>
            </w:pPr>
            <w:r>
              <w:rPr>
                <w:rFonts w:ascii="宋体"/>
                <w:sz w:val="18"/>
              </w:rPr>
              <w:t>54,888,183.37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宋体" w:hAnsi="宋体" w:cs="宋体" w:eastAsia="宋体" w:hint="default"/>
                <w:sz w:val="18"/>
                <w:szCs w:val="18"/>
              </w:rPr>
            </w:pPr>
            <w:r>
              <w:rPr>
                <w:rFonts w:ascii="宋体"/>
                <w:sz w:val="18"/>
              </w:rPr>
              <w:t>17,459,408.48</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宋体" w:hAnsi="宋体" w:cs="宋体" w:eastAsia="宋体" w:hint="default"/>
                <w:sz w:val="18"/>
                <w:szCs w:val="18"/>
              </w:rPr>
            </w:pPr>
            <w:r>
              <w:rPr>
                <w:rFonts w:ascii="宋体"/>
                <w:sz w:val="18"/>
              </w:rPr>
              <w:t>214.38%</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38"/>
              <w:ind w:left="103" w:right="91"/>
              <w:jc w:val="both"/>
              <w:rPr>
                <w:rFonts w:ascii="宋体" w:hAnsi="宋体" w:cs="宋体" w:eastAsia="宋体" w:hint="default"/>
                <w:sz w:val="18"/>
                <w:szCs w:val="18"/>
              </w:rPr>
            </w:pPr>
            <w:r>
              <w:rPr>
                <w:rFonts w:ascii="宋体" w:hAnsi="宋体" w:cs="宋体" w:eastAsia="宋体" w:hint="default"/>
                <w:spacing w:val="-5"/>
                <w:sz w:val="18"/>
                <w:szCs w:val="18"/>
              </w:rPr>
              <w:t>1、公司本期工程收入增加，应缴纳的营</w:t>
            </w:r>
            <w:r>
              <w:rPr>
                <w:rFonts w:ascii="宋体" w:hAnsi="宋体" w:cs="宋体" w:eastAsia="宋体" w:hint="default"/>
                <w:sz w:val="18"/>
                <w:szCs w:val="18"/>
              </w:rPr>
              <w:t> </w:t>
            </w:r>
            <w:r>
              <w:rPr>
                <w:rFonts w:ascii="宋体" w:hAnsi="宋体" w:cs="宋体" w:eastAsia="宋体" w:hint="default"/>
                <w:spacing w:val="-5"/>
                <w:sz w:val="18"/>
                <w:szCs w:val="18"/>
              </w:rPr>
              <w:t>业税及营业税附加增加所致；2、公司本</w:t>
            </w:r>
            <w:r>
              <w:rPr>
                <w:rFonts w:ascii="宋体" w:hAnsi="宋体" w:cs="宋体" w:eastAsia="宋体" w:hint="default"/>
                <w:sz w:val="18"/>
                <w:szCs w:val="18"/>
              </w:rPr>
              <w:t> 期的房地产项目的增值额较大，应交的 土地增值税较多所致。</w:t>
            </w:r>
          </w:p>
        </w:tc>
      </w:tr>
      <w:tr>
        <w:trPr>
          <w:trHeight w:val="710"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-10,855,190.48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34,835,787.15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-131.16%</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本期收到科达集团资金占用利息</w:t>
            </w:r>
          </w:p>
          <w:p>
            <w:pPr>
              <w:pStyle w:val="TableParagraph"/>
              <w:spacing w:line="232" w:lineRule="exact" w:before="24"/>
              <w:ind w:left="103" w:right="92"/>
              <w:jc w:val="left"/>
              <w:rPr>
                <w:rFonts w:ascii="宋体" w:hAnsi="宋体" w:cs="宋体" w:eastAsia="宋体" w:hint="default"/>
                <w:sz w:val="18"/>
                <w:szCs w:val="18"/>
              </w:rPr>
            </w:pPr>
            <w:r>
              <w:rPr>
                <w:rFonts w:ascii="宋体" w:hAnsi="宋体" w:cs="宋体" w:eastAsia="宋体" w:hint="default"/>
                <w:sz w:val="18"/>
                <w:szCs w:val="18"/>
              </w:rPr>
              <w:t>4,073.88</w:t>
            </w:r>
            <w:r>
              <w:rPr>
                <w:rFonts w:ascii="宋体" w:hAnsi="宋体" w:cs="宋体" w:eastAsia="宋体" w:hint="default"/>
                <w:spacing w:val="-42"/>
                <w:sz w:val="18"/>
                <w:szCs w:val="18"/>
              </w:rPr>
              <w:t> </w:t>
            </w:r>
            <w:r>
              <w:rPr>
                <w:rFonts w:ascii="宋体" w:hAnsi="宋体" w:cs="宋体" w:eastAsia="宋体" w:hint="default"/>
                <w:spacing w:val="-4"/>
                <w:sz w:val="18"/>
                <w:szCs w:val="18"/>
              </w:rPr>
              <w:t>万元，导致公司利息收入增加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所致。</w:t>
            </w:r>
          </w:p>
        </w:tc>
      </w:tr>
      <w:tr>
        <w:trPr>
          <w:trHeight w:val="580"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7"/>
              <w:ind w:left="9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13,013,900.67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-11,211,332.25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216.08%</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1"/>
              <w:ind w:left="103" w:right="92"/>
              <w:jc w:val="left"/>
              <w:rPr>
                <w:rFonts w:ascii="宋体" w:hAnsi="宋体" w:cs="宋体" w:eastAsia="宋体" w:hint="default"/>
                <w:sz w:val="18"/>
                <w:szCs w:val="18"/>
              </w:rPr>
            </w:pPr>
            <w:r>
              <w:rPr>
                <w:rFonts w:ascii="宋体" w:hAnsi="宋体" w:cs="宋体" w:eastAsia="宋体" w:hint="default"/>
                <w:sz w:val="18"/>
                <w:szCs w:val="18"/>
              </w:rPr>
              <w:t>部分应收款账龄增加导致计提的坏账准 备增加所致。</w:t>
            </w:r>
          </w:p>
        </w:tc>
      </w:tr>
      <w:tr>
        <w:trPr>
          <w:trHeight w:val="1135"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5,222,864.87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-5,298,890.57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198.57%</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68"/>
              <w:ind w:left="103" w:right="91"/>
              <w:jc w:val="left"/>
              <w:rPr>
                <w:rFonts w:ascii="宋体" w:hAnsi="宋体" w:cs="宋体" w:eastAsia="宋体" w:hint="default"/>
                <w:sz w:val="18"/>
                <w:szCs w:val="18"/>
              </w:rPr>
            </w:pPr>
            <w:r>
              <w:rPr>
                <w:rFonts w:ascii="宋体" w:hAnsi="宋体" w:cs="宋体" w:eastAsia="宋体" w:hint="default"/>
                <w:sz w:val="18"/>
                <w:szCs w:val="18"/>
              </w:rPr>
              <w:t>随着荣乌高速公路</w:t>
            </w:r>
            <w:r>
              <w:rPr>
                <w:rFonts w:ascii="宋体" w:hAnsi="宋体" w:cs="宋体" w:eastAsia="宋体" w:hint="default"/>
                <w:spacing w:val="-45"/>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pacing w:val="-13"/>
                <w:sz w:val="18"/>
                <w:szCs w:val="18"/>
              </w:rPr>
              <w:t>年全线通车，通</w:t>
            </w:r>
            <w:r>
              <w:rPr>
                <w:rFonts w:ascii="宋体" w:hAnsi="宋体" w:cs="宋体" w:eastAsia="宋体" w:hint="default"/>
                <w:sz w:val="18"/>
                <w:szCs w:val="18"/>
              </w:rPr>
              <w:t> 过东营黄河公路大桥的车流量明显增 加，该公司营业收入大幅增加，首次实 现扭亏为盈。</w:t>
            </w:r>
          </w:p>
        </w:tc>
      </w:tr>
      <w:tr>
        <w:trPr>
          <w:trHeight w:val="1315"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14,999,669.75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687,795.05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2080.83%</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40"/>
              <w:ind w:left="103" w:right="1"/>
              <w:jc w:val="left"/>
              <w:rPr>
                <w:rFonts w:ascii="宋体" w:hAnsi="宋体" w:cs="宋体" w:eastAsia="宋体" w:hint="default"/>
                <w:sz w:val="18"/>
                <w:szCs w:val="18"/>
              </w:rPr>
            </w:pPr>
            <w:r>
              <w:rPr>
                <w:rFonts w:ascii="宋体" w:hAnsi="宋体" w:cs="宋体" w:eastAsia="宋体" w:hint="default"/>
                <w:spacing w:val="-5"/>
                <w:sz w:val="18"/>
                <w:szCs w:val="18"/>
              </w:rPr>
              <w:t>1、本期子公司——科英激光电子有限公</w:t>
            </w:r>
            <w:r>
              <w:rPr>
                <w:rFonts w:ascii="宋体" w:hAnsi="宋体" w:cs="宋体" w:eastAsia="宋体" w:hint="default"/>
                <w:sz w:val="18"/>
                <w:szCs w:val="18"/>
              </w:rPr>
              <w:t> 司收到日本三洋公司停产补偿金 9,628,030.17</w:t>
            </w:r>
            <w:r>
              <w:rPr>
                <w:rFonts w:ascii="宋体" w:hAnsi="宋体" w:cs="宋体" w:eastAsia="宋体" w:hint="default"/>
                <w:spacing w:val="-41"/>
                <w:sz w:val="18"/>
                <w:szCs w:val="18"/>
              </w:rPr>
              <w:t> </w:t>
            </w:r>
            <w:r>
              <w:rPr>
                <w:rFonts w:ascii="宋体" w:hAnsi="宋体" w:cs="宋体" w:eastAsia="宋体" w:hint="default"/>
                <w:spacing w:val="-11"/>
                <w:sz w:val="18"/>
                <w:szCs w:val="18"/>
              </w:rPr>
              <w:t>元；2、政府补助增加；3、</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政府回购公司的土地产生</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2,610,517.79</w:t>
            </w:r>
            <w:r>
              <w:rPr>
                <w:rFonts w:ascii="宋体" w:hAnsi="宋体" w:cs="宋体" w:eastAsia="宋体" w:hint="default"/>
                <w:spacing w:val="-46"/>
                <w:sz w:val="18"/>
                <w:szCs w:val="18"/>
              </w:rPr>
              <w:t> </w:t>
            </w:r>
            <w:r>
              <w:rPr>
                <w:rFonts w:ascii="宋体" w:hAnsi="宋体" w:cs="宋体" w:eastAsia="宋体" w:hint="default"/>
                <w:sz w:val="18"/>
                <w:szCs w:val="18"/>
              </w:rPr>
              <w:t>元的土地回售利润所致。</w:t>
            </w:r>
          </w:p>
        </w:tc>
      </w:tr>
      <w:tr>
        <w:trPr>
          <w:trHeight w:val="430"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581,013.90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1,401,778.73</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-58.55%</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本期捐赠支出减少所致。</w:t>
            </w:r>
          </w:p>
        </w:tc>
      </w:tr>
      <w:tr>
        <w:trPr>
          <w:trHeight w:val="535"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5"/>
              <w:ind w:left="9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14,738,974.16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4,264,024.55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245.66%</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left="103" w:right="272"/>
              <w:jc w:val="left"/>
              <w:rPr>
                <w:rFonts w:ascii="宋体" w:hAnsi="宋体" w:cs="宋体" w:eastAsia="宋体" w:hint="default"/>
                <w:sz w:val="18"/>
                <w:szCs w:val="18"/>
              </w:rPr>
            </w:pPr>
            <w:r>
              <w:rPr>
                <w:rFonts w:ascii="宋体" w:hAnsi="宋体" w:cs="宋体" w:eastAsia="宋体" w:hint="default"/>
                <w:sz w:val="18"/>
                <w:szCs w:val="18"/>
              </w:rPr>
              <w:t>本期利润增加应计提的所得税增加所 致。</w:t>
            </w:r>
          </w:p>
        </w:tc>
      </w:tr>
      <w:tr>
        <w:trPr>
          <w:trHeight w:val="791"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5"/>
              <w:ind w:left="93" w:right="167"/>
              <w:jc w:val="left"/>
              <w:rPr>
                <w:rFonts w:ascii="宋体" w:hAnsi="宋体" w:cs="宋体" w:eastAsia="宋体" w:hint="default"/>
                <w:sz w:val="18"/>
                <w:szCs w:val="18"/>
              </w:rPr>
            </w:pPr>
            <w:r>
              <w:rPr>
                <w:rFonts w:ascii="宋体" w:hAnsi="宋体" w:cs="宋体" w:eastAsia="宋体" w:hint="default"/>
                <w:sz w:val="18"/>
                <w:szCs w:val="18"/>
              </w:rPr>
              <w:t>归属于母公司所有者 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58,001,535.07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-14,578,135.32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497.87%</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1"/>
              <w:ind w:left="103" w:right="92"/>
              <w:jc w:val="left"/>
              <w:rPr>
                <w:rFonts w:ascii="宋体" w:hAnsi="宋体" w:cs="宋体" w:eastAsia="宋体" w:hint="default"/>
                <w:sz w:val="18"/>
                <w:szCs w:val="18"/>
              </w:rPr>
            </w:pPr>
            <w:r>
              <w:rPr>
                <w:rFonts w:ascii="宋体" w:hAnsi="宋体" w:cs="宋体" w:eastAsia="宋体" w:hint="default"/>
                <w:sz w:val="18"/>
                <w:szCs w:val="18"/>
              </w:rPr>
              <w:t>1、本期营业收入大幅增加；2、本期收 到科达集团资金占用利息</w:t>
            </w:r>
            <w:r>
              <w:rPr>
                <w:rFonts w:ascii="宋体" w:hAnsi="宋体" w:cs="宋体" w:eastAsia="宋体" w:hint="default"/>
                <w:spacing w:val="-46"/>
                <w:sz w:val="18"/>
                <w:szCs w:val="18"/>
              </w:rPr>
              <w:t> </w:t>
            </w:r>
            <w:r>
              <w:rPr>
                <w:rFonts w:ascii="宋体" w:hAnsi="宋体" w:cs="宋体" w:eastAsia="宋体" w:hint="default"/>
                <w:sz w:val="18"/>
                <w:szCs w:val="18"/>
              </w:rPr>
              <w:t>4,073.88</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z w:val="18"/>
                <w:szCs w:val="18"/>
              </w:rPr>
              <w:t> 元，计入当期收益。</w:t>
            </w:r>
          </w:p>
        </w:tc>
      </w:tr>
      <w:tr>
        <w:trPr>
          <w:trHeight w:val="1300"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32" w:lineRule="exact"/>
              <w:ind w:left="93" w:right="167"/>
              <w:jc w:val="left"/>
              <w:rPr>
                <w:rFonts w:ascii="宋体" w:hAnsi="宋体" w:cs="宋体" w:eastAsia="宋体" w:hint="default"/>
                <w:sz w:val="18"/>
                <w:szCs w:val="18"/>
              </w:rPr>
            </w:pPr>
            <w:r>
              <w:rPr>
                <w:rFonts w:ascii="宋体" w:hAnsi="宋体" w:cs="宋体" w:eastAsia="宋体" w:hint="default"/>
                <w:sz w:val="18"/>
                <w:szCs w:val="18"/>
              </w:rPr>
              <w:t>收到其他与经营活动 有关的现金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459,010,078.80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249,108,768.33</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84.26%</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34" w:lineRule="exact" w:before="31"/>
              <w:ind w:left="103" w:right="0"/>
              <w:jc w:val="left"/>
              <w:rPr>
                <w:rFonts w:ascii="宋体" w:hAnsi="宋体" w:cs="宋体" w:eastAsia="宋体" w:hint="default"/>
                <w:sz w:val="18"/>
                <w:szCs w:val="18"/>
              </w:rPr>
            </w:pPr>
            <w:r>
              <w:rPr>
                <w:rFonts w:ascii="宋体" w:hAnsi="宋体" w:cs="宋体" w:eastAsia="宋体" w:hint="default"/>
                <w:sz w:val="18"/>
                <w:szCs w:val="18"/>
              </w:rPr>
              <w:t>本期收回资金往来款</w:t>
            </w:r>
            <w:r>
              <w:rPr>
                <w:rFonts w:ascii="宋体" w:hAnsi="宋体" w:cs="宋体" w:eastAsia="宋体" w:hint="default"/>
                <w:spacing w:val="-46"/>
                <w:sz w:val="18"/>
                <w:szCs w:val="18"/>
              </w:rPr>
              <w:t> </w:t>
            </w:r>
            <w:r>
              <w:rPr>
                <w:rFonts w:ascii="宋体" w:hAnsi="宋体" w:cs="宋体" w:eastAsia="宋体" w:hint="default"/>
                <w:sz w:val="18"/>
                <w:szCs w:val="18"/>
              </w:rPr>
              <w:t>37863.99</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z w:val="18"/>
                <w:szCs w:val="18"/>
              </w:rPr>
              <w:t>收</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到科达集团资金占用利息</w:t>
            </w:r>
            <w:r>
              <w:rPr>
                <w:rFonts w:ascii="宋体" w:hAnsi="宋体" w:cs="宋体" w:eastAsia="宋体" w:hint="default"/>
                <w:spacing w:val="-46"/>
                <w:sz w:val="18"/>
                <w:szCs w:val="18"/>
              </w:rPr>
              <w:t> </w:t>
            </w:r>
            <w:r>
              <w:rPr>
                <w:rFonts w:ascii="宋体" w:hAnsi="宋体" w:cs="宋体" w:eastAsia="宋体" w:hint="default"/>
                <w:sz w:val="18"/>
                <w:szCs w:val="18"/>
              </w:rPr>
              <w:t>3960.81</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元、收到日本三洋停产补偿金</w:t>
            </w:r>
            <w:r>
              <w:rPr>
                <w:rFonts w:ascii="宋体" w:hAnsi="宋体" w:cs="宋体" w:eastAsia="宋体" w:hint="default"/>
                <w:spacing w:val="-46"/>
                <w:sz w:val="18"/>
                <w:szCs w:val="18"/>
              </w:rPr>
              <w:t> </w:t>
            </w:r>
            <w:r>
              <w:rPr>
                <w:rFonts w:ascii="宋体" w:hAnsi="宋体" w:cs="宋体" w:eastAsia="宋体" w:hint="default"/>
                <w:sz w:val="18"/>
                <w:szCs w:val="18"/>
              </w:rPr>
              <w:t>962.80</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万元、收到政府补助</w:t>
            </w:r>
            <w:r>
              <w:rPr>
                <w:rFonts w:ascii="宋体" w:hAnsi="宋体" w:cs="宋体" w:eastAsia="宋体" w:hint="default"/>
                <w:spacing w:val="-46"/>
                <w:sz w:val="18"/>
                <w:szCs w:val="18"/>
              </w:rPr>
              <w:t> </w:t>
            </w:r>
            <w:r>
              <w:rPr>
                <w:rFonts w:ascii="宋体" w:hAnsi="宋体" w:cs="宋体" w:eastAsia="宋体" w:hint="default"/>
                <w:sz w:val="18"/>
                <w:szCs w:val="18"/>
              </w:rPr>
              <w:t>767.2</w:t>
            </w:r>
            <w:r>
              <w:rPr>
                <w:rFonts w:ascii="宋体" w:hAnsi="宋体" w:cs="宋体" w:eastAsia="宋体" w:hint="default"/>
                <w:spacing w:val="-45"/>
                <w:sz w:val="18"/>
                <w:szCs w:val="18"/>
              </w:rPr>
              <w:t> </w:t>
            </w:r>
            <w:r>
              <w:rPr>
                <w:rFonts w:ascii="宋体" w:hAnsi="宋体" w:cs="宋体" w:eastAsia="宋体" w:hint="default"/>
                <w:sz w:val="18"/>
                <w:szCs w:val="18"/>
              </w:rPr>
              <w:t>万元、收回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投标保证金</w:t>
            </w:r>
            <w:r>
              <w:rPr>
                <w:rFonts w:ascii="宋体" w:hAnsi="宋体" w:cs="宋体" w:eastAsia="宋体" w:hint="default"/>
                <w:spacing w:val="-46"/>
                <w:sz w:val="18"/>
                <w:szCs w:val="18"/>
              </w:rPr>
              <w:t> </w:t>
            </w:r>
            <w:r>
              <w:rPr>
                <w:rFonts w:ascii="宋体" w:hAnsi="宋体" w:cs="宋体" w:eastAsia="宋体" w:hint="default"/>
                <w:sz w:val="18"/>
                <w:szCs w:val="18"/>
              </w:rPr>
              <w:t>621.29</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565"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38"/>
              <w:ind w:left="93" w:right="167"/>
              <w:jc w:val="left"/>
              <w:rPr>
                <w:rFonts w:ascii="宋体" w:hAnsi="宋体" w:cs="宋体" w:eastAsia="宋体" w:hint="default"/>
                <w:sz w:val="18"/>
                <w:szCs w:val="18"/>
              </w:rPr>
            </w:pPr>
            <w:r>
              <w:rPr>
                <w:rFonts w:ascii="宋体" w:hAnsi="宋体" w:cs="宋体" w:eastAsia="宋体" w:hint="default"/>
                <w:sz w:val="18"/>
                <w:szCs w:val="18"/>
              </w:rPr>
              <w:t>购买商品、接受劳务 支付的现金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453,253,291.92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316,105,247.10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43.39%</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32" w:lineRule="exact" w:before="38"/>
              <w:ind w:left="103" w:right="92"/>
              <w:jc w:val="left"/>
              <w:rPr>
                <w:rFonts w:ascii="宋体" w:hAnsi="宋体" w:cs="宋体" w:eastAsia="宋体" w:hint="default"/>
                <w:sz w:val="18"/>
                <w:szCs w:val="18"/>
              </w:rPr>
            </w:pPr>
            <w:r>
              <w:rPr>
                <w:rFonts w:ascii="宋体" w:hAnsi="宋体" w:cs="宋体" w:eastAsia="宋体" w:hint="default"/>
                <w:sz w:val="18"/>
                <w:szCs w:val="18"/>
              </w:rPr>
              <w:t>本期公路桥梁施工工程业务量增多、房 地产开发项目增多所致。</w:t>
            </w:r>
          </w:p>
        </w:tc>
      </w:tr>
      <w:tr>
        <w:trPr>
          <w:trHeight w:val="520"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6"/>
              <w:ind w:left="93" w:right="167"/>
              <w:jc w:val="left"/>
              <w:rPr>
                <w:rFonts w:ascii="宋体" w:hAnsi="宋体" w:cs="宋体" w:eastAsia="宋体" w:hint="default"/>
                <w:sz w:val="18"/>
                <w:szCs w:val="18"/>
              </w:rPr>
            </w:pPr>
            <w:r>
              <w:rPr>
                <w:rFonts w:ascii="宋体" w:hAnsi="宋体" w:cs="宋体" w:eastAsia="宋体" w:hint="default"/>
                <w:sz w:val="18"/>
                <w:szCs w:val="18"/>
              </w:rPr>
              <w:t>支付给职工以及为职 工支付的现金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37,322,307.18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61,183,766.73</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-39.00%</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32" w:lineRule="exact" w:before="16"/>
              <w:ind w:left="103" w:right="92"/>
              <w:jc w:val="left"/>
              <w:rPr>
                <w:rFonts w:ascii="宋体" w:hAnsi="宋体" w:cs="宋体" w:eastAsia="宋体" w:hint="default"/>
                <w:sz w:val="18"/>
                <w:szCs w:val="18"/>
              </w:rPr>
            </w:pPr>
            <w:r>
              <w:rPr>
                <w:rFonts w:ascii="宋体" w:hAnsi="宋体" w:cs="宋体" w:eastAsia="宋体" w:hint="default"/>
                <w:sz w:val="18"/>
                <w:szCs w:val="18"/>
              </w:rPr>
              <w:t>本期科英公司停产后，与职工解除劳动 合同，公司职工减少所致。</w:t>
            </w:r>
          </w:p>
        </w:tc>
      </w:tr>
      <w:tr>
        <w:trPr>
          <w:trHeight w:val="550" w:hRule="exact"/>
        </w:trPr>
        <w:tc>
          <w:tcPr>
            <w:tcW w:w="19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93" w:right="167"/>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383,967,761.60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222,656,367.80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72.45%</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本期营业收入增加所致。</w:t>
            </w:r>
          </w:p>
        </w:tc>
      </w:tr>
      <w:tr>
        <w:trPr>
          <w:trHeight w:val="772" w:hRule="exact"/>
        </w:trPr>
        <w:tc>
          <w:tcPr>
            <w:tcW w:w="1901" w:type="dxa"/>
            <w:tcBorders>
              <w:top w:val="single" w:sz="4" w:space="0" w:color="000000"/>
              <w:left w:val="single" w:sz="12" w:space="0" w:color="000000"/>
              <w:bottom w:val="single" w:sz="12" w:space="0" w:color="000000"/>
              <w:right w:val="single" w:sz="4" w:space="0" w:color="000000"/>
            </w:tcBorders>
          </w:tcPr>
          <w:p>
            <w:pPr>
              <w:pStyle w:val="TableParagraph"/>
              <w:spacing w:line="237" w:lineRule="auto"/>
              <w:ind w:left="93" w:right="167"/>
              <w:jc w:val="both"/>
              <w:rPr>
                <w:rFonts w:ascii="宋体" w:hAnsi="宋体" w:cs="宋体" w:eastAsia="宋体" w:hint="default"/>
                <w:sz w:val="18"/>
                <w:szCs w:val="18"/>
              </w:rPr>
            </w:pPr>
            <w:r>
              <w:rPr>
                <w:rFonts w:ascii="宋体" w:hAnsi="宋体" w:cs="宋体" w:eastAsia="宋体" w:hint="default"/>
                <w:sz w:val="18"/>
                <w:szCs w:val="18"/>
              </w:rPr>
              <w:t>购建固定资产、无形 资产和其他长期资产 支付的现金</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29,210,180.90</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5,684,173.28</w:t>
            </w:r>
          </w:p>
        </w:tc>
        <w:tc>
          <w:tcPr>
            <w:tcW w:w="11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413.89%</w:t>
            </w:r>
          </w:p>
        </w:tc>
        <w:tc>
          <w:tcPr>
            <w:tcW w:w="3277" w:type="dxa"/>
            <w:tcBorders>
              <w:top w:val="single" w:sz="4" w:space="0" w:color="000000"/>
              <w:left w:val="single" w:sz="4" w:space="0" w:color="000000"/>
              <w:bottom w:val="single" w:sz="12" w:space="0" w:color="000000"/>
              <w:right w:val="single" w:sz="12" w:space="0" w:color="000000"/>
            </w:tcBorders>
          </w:tcPr>
          <w:p>
            <w:pPr>
              <w:pStyle w:val="TableParagraph"/>
              <w:spacing w:line="237" w:lineRule="auto"/>
              <w:ind w:left="103" w:right="92"/>
              <w:jc w:val="left"/>
              <w:rPr>
                <w:rFonts w:ascii="宋体" w:hAnsi="宋体" w:cs="宋体" w:eastAsia="宋体" w:hint="default"/>
                <w:sz w:val="18"/>
                <w:szCs w:val="18"/>
              </w:rPr>
            </w:pPr>
            <w:r>
              <w:rPr>
                <w:rFonts w:ascii="宋体" w:hAnsi="宋体" w:cs="宋体" w:eastAsia="宋体" w:hint="default"/>
                <w:sz w:val="18"/>
                <w:szCs w:val="18"/>
              </w:rPr>
              <w:t>本期开发农贸市场、半导体公司购买检 测设备和生产设备投入的资金增加所 致。</w:t>
            </w:r>
          </w:p>
        </w:tc>
      </w:tr>
    </w:tbl>
    <w:p>
      <w:pPr>
        <w:spacing w:after="0" w:line="237" w:lineRule="auto"/>
        <w:jc w:val="left"/>
        <w:rPr>
          <w:rFonts w:ascii="宋体" w:hAnsi="宋体" w:cs="宋体" w:eastAsia="宋体" w:hint="default"/>
          <w:sz w:val="18"/>
          <w:szCs w:val="18"/>
        </w:rPr>
        <w:sectPr>
          <w:pgSz w:w="11910" w:h="16840"/>
          <w:pgMar w:header="721" w:footer="722" w:top="1220" w:bottom="920" w:left="1040" w:right="880"/>
        </w:sectPr>
      </w:pPr>
    </w:p>
    <w:p>
      <w:pPr>
        <w:spacing w:line="240" w:lineRule="auto" w:before="9"/>
        <w:rPr>
          <w:rFonts w:ascii="宋体" w:hAnsi="宋体" w:cs="宋体" w:eastAsia="宋体" w:hint="default"/>
          <w:sz w:val="13"/>
          <w:szCs w:val="13"/>
        </w:rPr>
      </w:pPr>
    </w:p>
    <w:p>
      <w:pPr>
        <w:pStyle w:val="BodyText"/>
        <w:spacing w:line="240" w:lineRule="auto" w:before="35"/>
        <w:ind w:right="103"/>
        <w:jc w:val="left"/>
      </w:pPr>
      <w:r>
        <w:rPr/>
        <w:t>6、对公司未来发展的展望</w:t>
      </w:r>
    </w:p>
    <w:p>
      <w:pPr>
        <w:pStyle w:val="BodyText"/>
        <w:spacing w:line="240" w:lineRule="auto" w:before="117"/>
        <w:ind w:right="103"/>
        <w:jc w:val="left"/>
      </w:pPr>
      <w:r>
        <w:rPr/>
        <w:t>（1）公司所处行业发展趋势及面临的市场竞争格局</w:t>
      </w:r>
    </w:p>
    <w:p>
      <w:pPr>
        <w:pStyle w:val="BodyText"/>
        <w:spacing w:line="343" w:lineRule="auto" w:before="116"/>
        <w:ind w:left="580" w:right="7449" w:firstLine="105"/>
        <w:jc w:val="left"/>
      </w:pPr>
      <w:r>
        <w:rPr/>
        <w:t>①行业发展趋势 建筑业：</w:t>
      </w:r>
    </w:p>
    <w:p>
      <w:pPr>
        <w:pStyle w:val="BodyText"/>
        <w:spacing w:line="278" w:lineRule="auto" w:before="27"/>
        <w:ind w:right="218" w:firstLine="420"/>
        <w:jc w:val="both"/>
      </w:pPr>
      <w:r>
        <w:rPr/>
        <w:t>建筑业是国民经济的支柱产业，它与整个国家经济的发展、人民生活的改善有着密切的关系，很 大程度上依赖于国民经济运行状况及国家固定资产投资规模，特别是基础设施投资规模、城市化进程 等因素。现阶段我国实施的刺激经济增长的政策，将使国民经济持续稳定增长，为建筑业的发展提供 了良好的经济环境和空间，以国家重大项目建设、城市公共设施建设、交通能源建设、新农村建设为 </w:t>
      </w:r>
      <w:r>
        <w:rPr>
          <w:spacing w:val="-2"/>
        </w:rPr>
        <w:t>主的建设市场呈现出生机勃勃的局面，对建筑业长期看好。短期看，2010</w:t>
      </w:r>
      <w:r>
        <w:rPr>
          <w:spacing w:val="-30"/>
        </w:rPr>
        <w:t> </w:t>
      </w:r>
      <w:r>
        <w:rPr>
          <w:spacing w:val="-1"/>
        </w:rPr>
        <w:t>年国家将继续实施积极地财</w:t>
      </w:r>
      <w:r>
        <w:rPr>
          <w:spacing w:val="-101"/>
        </w:rPr>
        <w:t> </w:t>
      </w:r>
      <w:r>
        <w:rPr>
          <w:spacing w:val="-101"/>
        </w:rPr>
      </w:r>
      <w:r>
        <w:rPr/>
        <w:t>政政策和适度宽松的货币政策，国民经济仍将保持持续较快发展，在此情形下，一方面有中央</w:t>
      </w:r>
      <w:r>
        <w:rPr>
          <w:spacing w:val="-51"/>
        </w:rPr>
        <w:t> </w:t>
      </w:r>
      <w:r>
        <w:rPr/>
        <w:t>4</w:t>
      </w:r>
      <w:r>
        <w:rPr>
          <w:spacing w:val="-51"/>
        </w:rPr>
        <w:t> </w:t>
      </w:r>
      <w:r>
        <w:rPr/>
        <w:t>万亿</w:t>
      </w:r>
      <w:r>
        <w:rPr/>
        <w:t> 投资计划及各地政府建设的基础设施在建项目的继续实施作支撑，另一方面有国家陆续出台的区域发 展规划的实施作推动，再加上国家民生工程和中小城镇建设的提速发展，将使国家对基础设施投资规 模保持适度增长，建筑业仍将保持较快发展势头。</w:t>
      </w:r>
    </w:p>
    <w:p>
      <w:pPr>
        <w:pStyle w:val="BodyText"/>
        <w:spacing w:line="340" w:lineRule="auto" w:before="84"/>
        <w:ind w:left="580" w:right="204"/>
        <w:jc w:val="left"/>
      </w:pPr>
      <w:r>
        <w:rPr/>
        <w:t>房地产业： 房地产业是国民经济的重要产业，它的发展带动多个相关行业的发展，随着我国经济的平稳快速</w:t>
      </w:r>
    </w:p>
    <w:p>
      <w:pPr>
        <w:pStyle w:val="BodyText"/>
        <w:spacing w:line="232" w:lineRule="exact"/>
        <w:ind w:right="103"/>
        <w:jc w:val="left"/>
      </w:pPr>
      <w:r>
        <w:rPr/>
        <w:t>发展和城镇化建设的加速推进，住房消费将升级，房地产业住宅产品刚性需求不断增加，房地产业将</w:t>
      </w:r>
    </w:p>
    <w:p>
      <w:pPr>
        <w:pStyle w:val="BodyText"/>
        <w:spacing w:line="278" w:lineRule="auto" w:before="45"/>
        <w:ind w:right="103"/>
        <w:jc w:val="left"/>
      </w:pPr>
      <w:r>
        <w:rPr>
          <w:spacing w:val="-3"/>
        </w:rPr>
        <w:t>保持长期持续增长。2009</w:t>
      </w:r>
      <w:r>
        <w:rPr>
          <w:spacing w:val="-66"/>
        </w:rPr>
        <w:t> </w:t>
      </w:r>
      <w:r>
        <w:rPr/>
        <w:t>年，随着国家拉动内需政策的实施，一度低迷的房地产市场呈现了快速回暖</w:t>
      </w:r>
      <w:r>
        <w:rPr>
          <w:spacing w:val="-1"/>
        </w:rPr>
        <w:t> </w:t>
      </w:r>
      <w:r>
        <w:rPr>
          <w:spacing w:val="-3"/>
        </w:rPr>
        <w:t>的势头，下半年呈现了火爆局面。为促进房地产业持续、平稳、健康发展，2009</w:t>
      </w:r>
      <w:r>
        <w:rPr>
          <w:spacing w:val="-48"/>
        </w:rPr>
        <w:t> </w:t>
      </w:r>
      <w:r>
        <w:rPr/>
        <w:t>年末国家及地方密集</w:t>
      </w:r>
      <w:r>
        <w:rPr>
          <w:spacing w:val="-90"/>
        </w:rPr>
        <w:t> </w:t>
      </w:r>
      <w:r>
        <w:rPr>
          <w:spacing w:val="-90"/>
        </w:rPr>
      </w:r>
      <w:r>
        <w:rPr>
          <w:spacing w:val="-3"/>
        </w:rPr>
        <w:t>出台了一系列旨在加强房地产市场调控的政策和措施，受此影响，房价快速上涨的势头将会受到遏制，</w:t>
      </w:r>
      <w:r>
        <w:rPr>
          <w:spacing w:val="-74"/>
        </w:rPr>
        <w:t> </w:t>
      </w:r>
      <w:r>
        <w:rPr>
          <w:spacing w:val="-74"/>
        </w:rPr>
      </w:r>
      <w:r>
        <w:rPr/>
        <w:t>短期内市场可能会出现一定的波动，但从长期来看，整个行业仍将保持快速发展的态势，价格将趋于</w:t>
      </w:r>
      <w:r>
        <w:rPr/>
        <w:t> 稳定。</w:t>
      </w:r>
    </w:p>
    <w:p>
      <w:pPr>
        <w:pStyle w:val="BodyText"/>
        <w:spacing w:line="343" w:lineRule="auto" w:before="84"/>
        <w:ind w:left="580" w:right="204"/>
        <w:jc w:val="left"/>
      </w:pPr>
      <w:r>
        <w:rPr/>
        <w:t>②行业竞争格局 建筑业市场准入门槛较低，又存在不同程度的地方保护主义和行业保护，导致市场竞争激烈，行</w:t>
      </w:r>
    </w:p>
    <w:p>
      <w:pPr>
        <w:pStyle w:val="BodyText"/>
        <w:spacing w:line="229" w:lineRule="exact"/>
        <w:ind w:right="103"/>
        <w:jc w:val="left"/>
      </w:pPr>
      <w:r>
        <w:rPr/>
        <w:t>业利润率较低。房地产业因开发商多，土地资源稀缺，取得土地的成本较高，且易受政府调控政策影</w:t>
      </w:r>
    </w:p>
    <w:p>
      <w:pPr>
        <w:pStyle w:val="BodyText"/>
        <w:spacing w:line="240" w:lineRule="auto" w:before="45"/>
        <w:ind w:right="103"/>
        <w:jc w:val="left"/>
      </w:pPr>
      <w:r>
        <w:rPr/>
        <w:t>响，导致房地产业的利润率逐步下降，行业竞争更加激烈。</w:t>
      </w:r>
    </w:p>
    <w:p>
      <w:pPr>
        <w:pStyle w:val="BodyText"/>
        <w:spacing w:line="240" w:lineRule="auto" w:before="117"/>
        <w:ind w:right="103"/>
        <w:jc w:val="left"/>
      </w:pPr>
      <w:r>
        <w:rPr/>
        <w:t>（2）公司未来发展面临的机遇和挑战</w:t>
      </w:r>
    </w:p>
    <w:p>
      <w:pPr>
        <w:pStyle w:val="BodyText"/>
        <w:spacing w:line="240" w:lineRule="auto" w:before="116"/>
        <w:ind w:left="580" w:right="103"/>
        <w:jc w:val="left"/>
      </w:pPr>
      <w:r>
        <w:rPr/>
        <w:t>①机遇</w:t>
      </w:r>
    </w:p>
    <w:p>
      <w:pPr>
        <w:pStyle w:val="BodyText"/>
        <w:spacing w:line="278" w:lineRule="auto" w:before="117"/>
        <w:ind w:right="218" w:firstLine="419"/>
        <w:jc w:val="both"/>
      </w:pPr>
      <w:r>
        <w:rPr>
          <w:spacing w:val="-6"/>
        </w:rPr>
        <w:t>当前国家为拉动内需，实施的 </w:t>
      </w:r>
      <w:r>
        <w:rPr/>
        <w:t>4</w:t>
      </w:r>
      <w:r>
        <w:rPr>
          <w:spacing w:val="-82"/>
        </w:rPr>
        <w:t> </w:t>
      </w:r>
      <w:r>
        <w:rPr>
          <w:spacing w:val="-5"/>
        </w:rPr>
        <w:t>万亿投资计划正在有序进行，山东省也加大了交通建设投资，2010</w:t>
      </w:r>
      <w:r>
        <w:rPr/>
        <w:t> 年计划投资</w:t>
      </w:r>
      <w:r>
        <w:rPr>
          <w:spacing w:val="-44"/>
        </w:rPr>
        <w:t> </w:t>
      </w:r>
      <w:r>
        <w:rPr/>
        <w:t>526</w:t>
      </w:r>
      <w:r>
        <w:rPr>
          <w:spacing w:val="-43"/>
        </w:rPr>
        <w:t> </w:t>
      </w:r>
      <w:r>
        <w:rPr>
          <w:spacing w:val="-7"/>
        </w:rPr>
        <w:t>亿元，比上年增长</w:t>
      </w:r>
      <w:r>
        <w:rPr>
          <w:spacing w:val="-44"/>
        </w:rPr>
        <w:t> </w:t>
      </w:r>
      <w:r>
        <w:rPr>
          <w:spacing w:val="-4"/>
        </w:rPr>
        <w:t>20.1%，这为基础设施施工企业的持续发展提供了良好的机会。2009</w:t>
      </w:r>
      <w:r>
        <w:rPr>
          <w:spacing w:val="-103"/>
        </w:rPr>
        <w:t> </w:t>
      </w:r>
      <w:r>
        <w:rPr>
          <w:spacing w:val="-103"/>
        </w:rPr>
      </w:r>
      <w:r>
        <w:rPr/>
        <w:t>年国家又陆续出台了多个区域的发展规划，11</w:t>
      </w:r>
      <w:r>
        <w:rPr>
          <w:spacing w:val="-53"/>
        </w:rPr>
        <w:t> </w:t>
      </w:r>
      <w:r>
        <w:rPr/>
        <w:t>月</w:t>
      </w:r>
      <w:r>
        <w:rPr>
          <w:spacing w:val="-52"/>
        </w:rPr>
        <w:t> </w:t>
      </w:r>
      <w:r>
        <w:rPr/>
        <w:t>23</w:t>
      </w:r>
      <w:r>
        <w:rPr>
          <w:spacing w:val="-1"/>
        </w:rPr>
        <w:t> </w:t>
      </w:r>
      <w:r>
        <w:rPr/>
        <w:t>日国务院批复了《黄河三角洲高效生态经济区发</w:t>
      </w:r>
      <w:r>
        <w:rPr/>
        <w:t> 展规划》，规划以资源高效利用和生态环境改善为主线，着力优化产业结构，着力完善基础设施，着 力推进基本公共服务均等化，着力创新体制机制，率先转变发展方式，提高核心竞争力和综合实力。 公司所在地东营市作为黄河三角洲高效生态经济区的主战场之一，随着规划的逐步实施，将为公司基 础设施建设施工业务和房地产开发业务提供新的发展空间。</w:t>
      </w:r>
    </w:p>
    <w:p>
      <w:pPr>
        <w:pStyle w:val="BodyText"/>
        <w:spacing w:line="340" w:lineRule="auto" w:before="84"/>
        <w:ind w:left="580" w:right="204"/>
        <w:jc w:val="left"/>
      </w:pPr>
      <w:r>
        <w:rPr/>
        <w:t>②挑战 公司面临良好发展机遇的同时，也面临诸多挑战，一方面公司在项目管理水平、管控能力方面存</w:t>
      </w:r>
    </w:p>
    <w:p>
      <w:pPr>
        <w:pStyle w:val="BodyText"/>
        <w:spacing w:line="232" w:lineRule="exact"/>
        <w:ind w:right="103"/>
        <w:jc w:val="left"/>
      </w:pPr>
      <w:r>
        <w:rPr/>
        <w:t>在不足，项目利润水平有待提高；另一方面公司的房地产业务随着现有储备土地的逐步开发，以后取</w:t>
      </w:r>
    </w:p>
    <w:p>
      <w:pPr>
        <w:pStyle w:val="BodyText"/>
        <w:spacing w:line="240" w:lineRule="auto" w:before="45"/>
        <w:ind w:right="103"/>
        <w:jc w:val="left"/>
      </w:pPr>
      <w:r>
        <w:rPr/>
        <w:t>得土地的难度和成本将大幅增加，加上国家宏观政策调控影响，房地产业务利润率将下降。</w:t>
      </w:r>
    </w:p>
    <w:p>
      <w:pPr>
        <w:pStyle w:val="BodyText"/>
        <w:spacing w:line="343" w:lineRule="auto" w:before="116"/>
        <w:ind w:left="580" w:right="204" w:hanging="420"/>
        <w:jc w:val="left"/>
      </w:pPr>
      <w:r>
        <w:rPr/>
        <w:t>（3）公司发展战略及对策 公司将抓住政府投资建设黄河三角洲高效生态经济区的发展机遇，在国家大力支持基础设施建设</w:t>
      </w:r>
    </w:p>
    <w:p>
      <w:pPr>
        <w:pStyle w:val="BodyText"/>
        <w:spacing w:line="230" w:lineRule="exact"/>
        <w:ind w:right="103"/>
        <w:jc w:val="left"/>
      </w:pPr>
      <w:r>
        <w:rPr/>
        <w:t>投资的大背景下，以山东省、河北省等临近省市基础设施建设为根基，做好项目储备工作。同时公司</w:t>
      </w:r>
    </w:p>
    <w:p>
      <w:pPr>
        <w:spacing w:after="0" w:line="230" w:lineRule="exact"/>
        <w:jc w:val="left"/>
        <w:sectPr>
          <w:pgSz w:w="11910" w:h="16840"/>
          <w:pgMar w:header="721" w:footer="722" w:top="1220" w:bottom="920" w:left="1200" w:right="1080"/>
        </w:sectPr>
      </w:pPr>
    </w:p>
    <w:p>
      <w:pPr>
        <w:spacing w:line="240" w:lineRule="auto" w:before="9"/>
        <w:rPr>
          <w:rFonts w:ascii="宋体" w:hAnsi="宋体" w:cs="宋体" w:eastAsia="宋体" w:hint="default"/>
          <w:sz w:val="13"/>
          <w:szCs w:val="13"/>
        </w:rPr>
      </w:pPr>
    </w:p>
    <w:p>
      <w:pPr>
        <w:pStyle w:val="BodyText"/>
        <w:spacing w:line="278" w:lineRule="auto" w:before="35"/>
        <w:ind w:right="220"/>
        <w:jc w:val="both"/>
      </w:pPr>
      <w:r>
        <w:rPr/>
        <w:t>将利用目前有利的环境，集中精力引进项目管理公司等新的经营机制，提升管理水平，完善资质升级 与增项，加大市场开发力度，加强成本控制，挖掘潜力，并积极拓宽施工经营领域，做好项目代建、 工程设计、咨询、检测等相关业务。</w:t>
      </w:r>
    </w:p>
    <w:p>
      <w:pPr>
        <w:pStyle w:val="BodyText"/>
        <w:spacing w:line="278" w:lineRule="auto" w:before="84"/>
        <w:ind w:right="220" w:firstLine="420"/>
        <w:jc w:val="both"/>
      </w:pPr>
      <w:r>
        <w:rPr/>
        <w:t>公司房地产开发业务在新形势下，将进一步优化产品结构，努力缩短开发周期，加大营销力度， 适时储备经营性用地，逐步建立标准化开发流程，在持续开发新项目的同时，积极参与经济适用房、 保障性住房的建设。</w:t>
      </w:r>
    </w:p>
    <w:p>
      <w:pPr>
        <w:pStyle w:val="BodyText"/>
        <w:spacing w:line="240" w:lineRule="auto" w:before="84"/>
        <w:ind w:right="103"/>
        <w:jc w:val="left"/>
      </w:pPr>
      <w:r>
        <w:rPr/>
        <w:t>（4）公司面临的风险因素分析</w:t>
      </w:r>
    </w:p>
    <w:p>
      <w:pPr>
        <w:pStyle w:val="BodyText"/>
        <w:spacing w:line="340" w:lineRule="auto" w:before="117"/>
        <w:ind w:left="580" w:right="204"/>
        <w:jc w:val="left"/>
      </w:pPr>
      <w:r>
        <w:rPr/>
        <w:t>①应收款回收风险 公司所处基础设施建设施工行业具有工期长，工程的完工、验收、审计决算之间有滞后的特点，</w:t>
      </w:r>
    </w:p>
    <w:p>
      <w:pPr>
        <w:pStyle w:val="BodyText"/>
        <w:spacing w:line="232" w:lineRule="exact"/>
        <w:ind w:right="103"/>
        <w:jc w:val="left"/>
      </w:pPr>
      <w:r>
        <w:rPr/>
        <w:t>因此公司的应收款较大，回收速度较慢，影响公司的现金流。为加大应收款回收力度，公司成了专门</w:t>
      </w:r>
    </w:p>
    <w:p>
      <w:pPr>
        <w:pStyle w:val="BodyText"/>
        <w:spacing w:line="240" w:lineRule="auto" w:before="45"/>
        <w:ind w:right="103"/>
        <w:jc w:val="left"/>
      </w:pPr>
      <w:r>
        <w:rPr/>
        <w:t>的应收款回收小组具体负责应收款回收事宜，并制定了相关的奖罚措施。</w:t>
      </w:r>
    </w:p>
    <w:p>
      <w:pPr>
        <w:pStyle w:val="BodyText"/>
        <w:spacing w:line="343" w:lineRule="auto" w:before="116"/>
        <w:ind w:left="580" w:right="103"/>
        <w:jc w:val="left"/>
      </w:pPr>
      <w:r>
        <w:rPr/>
        <w:t>②原材料价格波动风险 </w:t>
      </w:r>
      <w:r>
        <w:rPr>
          <w:spacing w:val="-3"/>
        </w:rPr>
        <w:t>公司施工用原材料主要是砂石、水泥、沥青、钢材等，其价格的高低受国内外经济因素影响较大，</w:t>
      </w:r>
    </w:p>
    <w:p>
      <w:pPr>
        <w:pStyle w:val="BodyText"/>
        <w:spacing w:line="230" w:lineRule="exact"/>
        <w:ind w:right="103"/>
        <w:jc w:val="left"/>
      </w:pPr>
      <w:r>
        <w:rPr/>
        <w:t>价格波动风险较大。为规避原材料价格波动的风险，公司采取以下措施：在工程项目中标后及时下达</w:t>
      </w:r>
    </w:p>
    <w:p>
      <w:pPr>
        <w:pStyle w:val="BodyText"/>
        <w:spacing w:line="280" w:lineRule="auto" w:before="44"/>
        <w:ind w:right="204"/>
        <w:jc w:val="left"/>
      </w:pPr>
      <w:r>
        <w:rPr/>
        <w:t>原材料采购单，锁定原材料在施工期间上涨风险；尽可能的与业主签订半开口施工合同，在主要原材 料价格波动超过施工合同约定的幅度后，双方另行调整价格。</w:t>
      </w:r>
    </w:p>
    <w:p>
      <w:pPr>
        <w:pStyle w:val="BodyText"/>
        <w:spacing w:line="340" w:lineRule="auto" w:before="82"/>
        <w:ind w:left="580" w:right="103"/>
        <w:jc w:val="left"/>
      </w:pPr>
      <w:r>
        <w:rPr/>
        <w:t>③行业竞争风险 </w:t>
      </w:r>
      <w:r>
        <w:rPr>
          <w:spacing w:val="-3"/>
        </w:rPr>
        <w:t>公司所处基础设施建设施工行业和房地产开发行业，该行业准入门槛低，竞争激烈，利润率较低。</w:t>
      </w:r>
    </w:p>
    <w:p>
      <w:pPr>
        <w:pStyle w:val="BodyText"/>
        <w:spacing w:line="232" w:lineRule="exact"/>
        <w:ind w:right="103"/>
        <w:jc w:val="left"/>
      </w:pPr>
      <w:r>
        <w:rPr>
          <w:spacing w:val="-3"/>
        </w:rPr>
        <w:t>为提高公司核心竞争力，公司将拓宽施工领域，做好资质晋升与增项工作，从一级资质迈入特级资质，</w:t>
      </w:r>
    </w:p>
    <w:p>
      <w:pPr>
        <w:pStyle w:val="BodyText"/>
        <w:spacing w:line="240" w:lineRule="auto" w:before="45"/>
        <w:ind w:right="103"/>
        <w:jc w:val="left"/>
      </w:pPr>
      <w:r>
        <w:rPr>
          <w:spacing w:val="-3"/>
        </w:rPr>
        <w:t>同时不断充实从施工建设到投资、设计咨询及管理运营一体化的产业链条，全面提升工程总承包能力。</w:t>
      </w:r>
    </w:p>
    <w:p>
      <w:pPr>
        <w:pStyle w:val="BodyText"/>
        <w:spacing w:line="240" w:lineRule="auto" w:before="116"/>
        <w:ind w:right="103"/>
        <w:jc w:val="left"/>
      </w:pPr>
      <w:r>
        <w:rPr/>
        <w:t>（5）新年度经营计划</w:t>
      </w:r>
    </w:p>
    <w:p>
      <w:pPr>
        <w:pStyle w:val="BodyText"/>
        <w:spacing w:line="280" w:lineRule="auto" w:before="117"/>
        <w:ind w:right="220" w:firstLine="420"/>
        <w:jc w:val="both"/>
      </w:pPr>
      <w:r>
        <w:rPr/>
        <w:t>2010</w:t>
      </w:r>
      <w:r>
        <w:rPr>
          <w:spacing w:val="-43"/>
        </w:rPr>
        <w:t> </w:t>
      </w:r>
      <w:r>
        <w:rPr/>
        <w:t>年公司计划实现营业收入</w:t>
      </w:r>
      <w:r>
        <w:rPr>
          <w:spacing w:val="-44"/>
        </w:rPr>
        <w:t> </w:t>
      </w:r>
      <w:r>
        <w:rPr/>
        <w:t>88,611.05</w:t>
      </w:r>
      <w:r>
        <w:rPr>
          <w:spacing w:val="-43"/>
        </w:rPr>
        <w:t> </w:t>
      </w:r>
      <w:r>
        <w:rPr/>
        <w:t>万元，实现净利润</w:t>
      </w:r>
      <w:r>
        <w:rPr>
          <w:spacing w:val="-44"/>
        </w:rPr>
        <w:t> </w:t>
      </w:r>
      <w:r>
        <w:rPr/>
        <w:t>2,339.00</w:t>
      </w:r>
      <w:r>
        <w:rPr>
          <w:spacing w:val="-43"/>
        </w:rPr>
        <w:t> </w:t>
      </w:r>
      <w:r>
        <w:rPr/>
        <w:t>万元，为完成经营计划公</w:t>
      </w:r>
      <w:r>
        <w:rPr/>
        <w:t> 司采用以下经营措施：</w:t>
      </w:r>
    </w:p>
    <w:p>
      <w:pPr>
        <w:pStyle w:val="BodyText"/>
        <w:spacing w:line="343" w:lineRule="auto" w:before="80"/>
        <w:ind w:left="580" w:right="204"/>
        <w:jc w:val="left"/>
      </w:pPr>
      <w:r>
        <w:rPr/>
        <w:t>①基础设施建设施工 在抓住政府投资“黄河三角洲高效生态经济区”建设机遇的同时，大力拓展省外市场，优化市场</w:t>
      </w:r>
    </w:p>
    <w:p>
      <w:pPr>
        <w:pStyle w:val="BodyText"/>
        <w:spacing w:line="230" w:lineRule="exact"/>
        <w:ind w:right="103"/>
        <w:jc w:val="left"/>
      </w:pPr>
      <w:r>
        <w:rPr/>
        <w:t>布局，以突出市场占有为前提，兼顾经济效益提升。继续拓展施工领域，不断积累公路、市政、大型</w:t>
      </w:r>
    </w:p>
    <w:p>
      <w:pPr>
        <w:pStyle w:val="BodyText"/>
        <w:spacing w:line="280" w:lineRule="auto" w:before="44"/>
        <w:ind w:right="204"/>
        <w:jc w:val="left"/>
      </w:pPr>
      <w:r>
        <w:rPr/>
        <w:t>桥梁、隧道、大型水利、铁路等相关领域经营业绩和经验，尽快向公路总承包特级资质和市政总承包 特级资质晋升，向铁路施工二级资质晋升。</w:t>
      </w:r>
    </w:p>
    <w:p>
      <w:pPr>
        <w:pStyle w:val="BodyText"/>
        <w:spacing w:line="340" w:lineRule="auto" w:before="82"/>
        <w:ind w:left="580" w:right="204"/>
        <w:jc w:val="left"/>
      </w:pPr>
      <w:r>
        <w:rPr/>
        <w:t>②房地产开发 积极晋升为一级资质，继续以住宅开发为主，保证开发项目畅销的同时，积极储备开发用地，保</w:t>
      </w:r>
    </w:p>
    <w:p>
      <w:pPr>
        <w:pStyle w:val="BodyText"/>
        <w:spacing w:line="232" w:lineRule="exact"/>
        <w:ind w:right="103"/>
        <w:jc w:val="left"/>
      </w:pPr>
      <w:r>
        <w:rPr/>
        <w:t>证业务的可持续发展。逐步建立房地产业务运作体系，重点做好投资控制、产品设计、工程管理、市</w:t>
      </w:r>
    </w:p>
    <w:p>
      <w:pPr>
        <w:pStyle w:val="BodyText"/>
        <w:spacing w:line="278" w:lineRule="auto" w:before="45"/>
        <w:ind w:right="103"/>
        <w:jc w:val="left"/>
      </w:pPr>
      <w:r>
        <w:rPr/>
        <w:t>场营销、资金管理、竣工入伙等薄弱环节，确保产品档次与质量。不断完善内部管理机制，堵塞管理 </w:t>
      </w:r>
      <w:r>
        <w:rPr>
          <w:spacing w:val="-3"/>
        </w:rPr>
        <w:t>漏洞。积极筹划，确保农贸市场招商与销售成功，按照星级农贸市场的基本标准进行运营。把握机遇，</w:t>
      </w:r>
      <w:r>
        <w:rPr>
          <w:spacing w:val="-74"/>
        </w:rPr>
        <w:t> </w:t>
      </w:r>
      <w:r>
        <w:rPr>
          <w:spacing w:val="-74"/>
        </w:rPr>
      </w:r>
      <w:r>
        <w:rPr>
          <w:spacing w:val="-3"/>
        </w:rPr>
        <w:t>周密策划，迅速推进，切实搞好别墅三期、颐家三期、乐家项目的销售工作。在建项目科达别墅三期、</w:t>
      </w:r>
      <w:r>
        <w:rPr>
          <w:spacing w:val="-75"/>
        </w:rPr>
        <w:t> </w:t>
      </w:r>
      <w:r>
        <w:rPr>
          <w:spacing w:val="-75"/>
        </w:rPr>
      </w:r>
      <w:r>
        <w:rPr/>
        <w:t>农贸市场计划</w:t>
      </w:r>
      <w:r>
        <w:rPr>
          <w:spacing w:val="-51"/>
        </w:rPr>
        <w:t> </w:t>
      </w:r>
      <w:r>
        <w:rPr/>
        <w:t>6</w:t>
      </w:r>
      <w:r>
        <w:rPr>
          <w:spacing w:val="-50"/>
        </w:rPr>
        <w:t> </w:t>
      </w:r>
      <w:r>
        <w:rPr>
          <w:spacing w:val="-5"/>
        </w:rPr>
        <w:t>月底竣工验收，科达颐家三期、乐家一期、乐家二期计划</w:t>
      </w:r>
      <w:r>
        <w:rPr>
          <w:spacing w:val="-51"/>
        </w:rPr>
        <w:t> </w:t>
      </w:r>
      <w:r>
        <w:rPr/>
        <w:t>2011</w:t>
      </w:r>
      <w:r>
        <w:rPr>
          <w:spacing w:val="-50"/>
        </w:rPr>
        <w:t> </w:t>
      </w:r>
      <w:r>
        <w:rPr/>
        <w:t>年</w:t>
      </w:r>
      <w:r>
        <w:rPr>
          <w:spacing w:val="-52"/>
        </w:rPr>
        <w:t> </w:t>
      </w:r>
      <w:r>
        <w:rPr/>
        <w:t>6</w:t>
      </w:r>
      <w:r>
        <w:rPr>
          <w:spacing w:val="-51"/>
        </w:rPr>
        <w:t> </w:t>
      </w:r>
      <w:r>
        <w:rPr>
          <w:spacing w:val="-4"/>
        </w:rPr>
        <w:t>月份竣工验收。科</w:t>
      </w:r>
    </w:p>
    <w:p>
      <w:pPr>
        <w:pStyle w:val="BodyText"/>
        <w:spacing w:line="240" w:lineRule="auto" w:before="10"/>
        <w:ind w:right="103"/>
        <w:jc w:val="left"/>
      </w:pPr>
      <w:r>
        <w:rPr/>
        <w:t>达颐家三期已于</w:t>
      </w:r>
      <w:r>
        <w:rPr>
          <w:spacing w:val="-52"/>
        </w:rPr>
        <w:t> </w:t>
      </w:r>
      <w:r>
        <w:rPr/>
        <w:t>3</w:t>
      </w:r>
      <w:r>
        <w:rPr>
          <w:spacing w:val="-51"/>
        </w:rPr>
        <w:t> </w:t>
      </w:r>
      <w:r>
        <w:rPr/>
        <w:t>月</w:t>
      </w:r>
      <w:r>
        <w:rPr>
          <w:spacing w:val="-53"/>
        </w:rPr>
        <w:t> </w:t>
      </w:r>
      <w:r>
        <w:rPr/>
        <w:t>28</w:t>
      </w:r>
      <w:r>
        <w:rPr>
          <w:spacing w:val="-52"/>
        </w:rPr>
        <w:t> </w:t>
      </w:r>
      <w:r>
        <w:rPr>
          <w:spacing w:val="-4"/>
        </w:rPr>
        <w:t>日开盘预售，均价</w:t>
      </w:r>
      <w:r>
        <w:rPr>
          <w:spacing w:val="-52"/>
        </w:rPr>
        <w:t> </w:t>
      </w:r>
      <w:r>
        <w:rPr/>
        <w:t>5300</w:t>
      </w:r>
      <w:r>
        <w:rPr>
          <w:spacing w:val="-52"/>
        </w:rPr>
        <w:t> </w:t>
      </w:r>
      <w:r>
        <w:rPr>
          <w:spacing w:val="-5"/>
        </w:rPr>
        <w:t>元/平方米，目前已全部销售，科达乐家一期、乐家二</w:t>
      </w:r>
      <w:r>
        <w:rPr/>
      </w:r>
    </w:p>
    <w:p>
      <w:pPr>
        <w:pStyle w:val="BodyText"/>
        <w:spacing w:line="240" w:lineRule="auto" w:before="45"/>
        <w:ind w:right="103"/>
        <w:jc w:val="left"/>
      </w:pPr>
      <w:r>
        <w:rPr/>
        <w:t>期计划</w:t>
      </w:r>
      <w:r>
        <w:rPr>
          <w:spacing w:val="-54"/>
        </w:rPr>
        <w:t> </w:t>
      </w:r>
      <w:r>
        <w:rPr/>
        <w:t>5</w:t>
      </w:r>
      <w:r>
        <w:rPr>
          <w:spacing w:val="-53"/>
        </w:rPr>
        <w:t> </w:t>
      </w:r>
      <w:r>
        <w:rPr/>
        <w:t>月上旬开盘预售。</w:t>
      </w:r>
    </w:p>
    <w:p>
      <w:pPr>
        <w:pStyle w:val="BodyText"/>
        <w:spacing w:line="340" w:lineRule="auto" w:before="117"/>
        <w:ind w:left="580" w:right="204"/>
        <w:jc w:val="left"/>
      </w:pPr>
      <w:r>
        <w:rPr/>
        <w:t>③科达半导体 尽快实现产品的量产与销售，扩大经营规模，提高盈利水平，同时加强技术、市场、管理团队建</w:t>
      </w:r>
    </w:p>
    <w:p>
      <w:pPr>
        <w:pStyle w:val="BodyText"/>
        <w:spacing w:line="232" w:lineRule="exact"/>
        <w:ind w:right="103"/>
        <w:jc w:val="left"/>
      </w:pPr>
      <w:r>
        <w:rPr/>
        <w:t>设，进一步完善产品结构，保持研发优势，做好知识产权保护，不断加强计划管理，优化内部运营管</w:t>
      </w:r>
    </w:p>
    <w:p>
      <w:pPr>
        <w:spacing w:after="0" w:line="232" w:lineRule="exact"/>
        <w:jc w:val="left"/>
        <w:sectPr>
          <w:pgSz w:w="11910" w:h="16840"/>
          <w:pgMar w:header="721" w:footer="722" w:top="1220" w:bottom="920" w:left="1200" w:right="1080"/>
        </w:sectPr>
      </w:pPr>
    </w:p>
    <w:p>
      <w:pPr>
        <w:spacing w:line="240" w:lineRule="auto" w:before="9"/>
        <w:rPr>
          <w:rFonts w:ascii="宋体" w:hAnsi="宋体" w:cs="宋体" w:eastAsia="宋体" w:hint="default"/>
          <w:sz w:val="13"/>
          <w:szCs w:val="13"/>
        </w:rPr>
      </w:pPr>
    </w:p>
    <w:p>
      <w:pPr>
        <w:pStyle w:val="BodyText"/>
        <w:spacing w:line="278" w:lineRule="auto" w:before="35"/>
        <w:ind w:right="105"/>
        <w:jc w:val="left"/>
      </w:pPr>
      <w:r>
        <w:rPr/>
        <w:t>理体系和机制。建立内部知识管理平台，实现知识沉淀与共享。积极申请专利，保证知识产权不受侵 </w:t>
      </w:r>
      <w:r>
        <w:rPr>
          <w:spacing w:val="-3"/>
        </w:rPr>
        <w:t>害。根据市场需求进一步优化产品结构，上半年完成</w:t>
      </w:r>
      <w:r>
        <w:rPr>
          <w:spacing w:val="-44"/>
        </w:rPr>
        <w:t> </w:t>
      </w:r>
      <w:r>
        <w:rPr>
          <w:spacing w:val="-4"/>
        </w:rPr>
        <w:t>MOSFET、IGBT、FRD</w:t>
      </w:r>
      <w:r>
        <w:rPr>
          <w:spacing w:val="-43"/>
        </w:rPr>
        <w:t> </w:t>
      </w:r>
      <w:r>
        <w:rPr/>
        <w:t>等多款产品的技术平台开发，</w:t>
      </w:r>
      <w:r>
        <w:rPr>
          <w:spacing w:val="-103"/>
        </w:rPr>
        <w:t> </w:t>
      </w:r>
      <w:r>
        <w:rPr>
          <w:spacing w:val="-103"/>
        </w:rPr>
      </w:r>
      <w:r>
        <w:rPr/>
        <w:t>争取下半年全面推向市场。</w:t>
      </w:r>
    </w:p>
    <w:p>
      <w:pPr>
        <w:pStyle w:val="BodyText"/>
        <w:spacing w:line="240" w:lineRule="auto" w:before="84"/>
        <w:ind w:right="103"/>
        <w:jc w:val="left"/>
      </w:pPr>
      <w:r>
        <w:rPr/>
        <w:t>（6）公司是否编制并披露新年度的盈利预测：否。</w:t>
      </w:r>
    </w:p>
    <w:p>
      <w:pPr>
        <w:pStyle w:val="BodyText"/>
        <w:spacing w:line="240" w:lineRule="auto" w:before="117"/>
        <w:ind w:right="103"/>
        <w:jc w:val="left"/>
      </w:pPr>
      <w:r>
        <w:rPr/>
        <w:t>（7）资金需求、使用计划及来源情况</w:t>
      </w:r>
    </w:p>
    <w:p>
      <w:pPr>
        <w:pStyle w:val="BodyText"/>
        <w:spacing w:line="278" w:lineRule="auto" w:before="116"/>
        <w:ind w:right="103" w:firstLine="420"/>
        <w:jc w:val="left"/>
      </w:pPr>
      <w:r>
        <w:rPr>
          <w:spacing w:val="-3"/>
        </w:rPr>
        <w:t>因公司目前在建工程施工项目和房地产开发项目较多，预计</w:t>
      </w:r>
      <w:r>
        <w:rPr>
          <w:spacing w:val="-53"/>
        </w:rPr>
        <w:t> </w:t>
      </w:r>
      <w:r>
        <w:rPr/>
        <w:t>2010</w:t>
      </w:r>
      <w:r>
        <w:rPr>
          <w:spacing w:val="-52"/>
        </w:rPr>
        <w:t> </w:t>
      </w:r>
      <w:r>
        <w:rPr>
          <w:spacing w:val="-5"/>
        </w:rPr>
        <w:t>年度资金需求较大，为满足资金</w:t>
      </w:r>
      <w:r>
        <w:rPr>
          <w:spacing w:val="-1"/>
        </w:rPr>
        <w:t> </w:t>
      </w:r>
      <w:r>
        <w:rPr/>
        <w:t>需求，公司将加强生产经营和财务管理，提高公司经济效益，加大应收款回收力度，加快商品房预售</w:t>
      </w:r>
      <w:r>
        <w:rPr/>
        <w:t> </w:t>
      </w:r>
      <w:r>
        <w:rPr>
          <w:spacing w:val="-3"/>
        </w:rPr>
        <w:t>工作，提高资金周转效率。另一方面，公司银行信用状况良好，继续保持与当地银行良好的合作关系，</w:t>
      </w:r>
      <w:r>
        <w:rPr>
          <w:spacing w:val="-74"/>
        </w:rPr>
        <w:t> </w:t>
      </w:r>
      <w:r>
        <w:rPr>
          <w:spacing w:val="-74"/>
        </w:rPr>
      </w:r>
      <w:r>
        <w:rPr/>
        <w:t>及时足额的获得银行贷款。公司将创造条件，通过多种方式和渠道，改善公司财务结构。</w:t>
      </w:r>
    </w:p>
    <w:p>
      <w:pPr>
        <w:pStyle w:val="BodyText"/>
        <w:spacing w:line="307" w:lineRule="auto" w:before="84"/>
        <w:ind w:right="7449"/>
        <w:jc w:val="left"/>
      </w:pPr>
      <w:r>
        <w:rPr/>
        <w:t>(二)</w:t>
      </w:r>
      <w:r>
        <w:rPr>
          <w:spacing w:val="-1"/>
        </w:rPr>
        <w:t> </w:t>
      </w:r>
      <w:r>
        <w:rPr/>
        <w:t>公司投资情况</w:t>
      </w:r>
      <w:r>
        <w:rPr/>
        <w:t> 1、募集资金使用情况</w:t>
      </w:r>
    </w:p>
    <w:p>
      <w:pPr>
        <w:pStyle w:val="BodyText"/>
        <w:spacing w:line="307" w:lineRule="auto" w:before="15"/>
        <w:ind w:right="3144" w:firstLine="420"/>
        <w:jc w:val="left"/>
      </w:pPr>
      <w:r>
        <w:rPr/>
        <w:t>报告期内，公司无募集资金或前期募集资金使用到本期的情况。 2、非募集资金项目情况</w:t>
      </w:r>
    </w:p>
    <w:p>
      <w:pPr>
        <w:pStyle w:val="BodyText"/>
        <w:spacing w:line="240" w:lineRule="auto" w:before="17"/>
        <w:ind w:left="580" w:right="103"/>
        <w:jc w:val="left"/>
      </w:pPr>
      <w:r>
        <w:rPr/>
        <w:t>报告期内，公司无非募集资金投资项目。</w:t>
      </w:r>
    </w:p>
    <w:p>
      <w:pPr>
        <w:spacing w:line="240" w:lineRule="auto" w:before="0"/>
        <w:rPr>
          <w:rFonts w:ascii="宋体" w:hAnsi="宋体" w:cs="宋体" w:eastAsia="宋体" w:hint="default"/>
          <w:sz w:val="20"/>
          <w:szCs w:val="20"/>
        </w:rPr>
      </w:pPr>
    </w:p>
    <w:p>
      <w:pPr>
        <w:pStyle w:val="BodyText"/>
        <w:spacing w:line="240" w:lineRule="auto" w:before="163"/>
        <w:ind w:right="103"/>
        <w:jc w:val="left"/>
      </w:pPr>
      <w:r>
        <w:rPr/>
        <w:t>(三)</w:t>
      </w:r>
      <w:r>
        <w:rPr>
          <w:spacing w:val="-2"/>
        </w:rPr>
        <w:t> </w:t>
      </w:r>
      <w:r>
        <w:rPr/>
        <w:t>董事会对会计师事务所“非标准审计报告”的说明</w:t>
      </w:r>
    </w:p>
    <w:p>
      <w:pPr>
        <w:pStyle w:val="BodyText"/>
        <w:spacing w:line="278" w:lineRule="auto" w:before="75"/>
        <w:ind w:right="219" w:firstLine="795"/>
        <w:jc w:val="both"/>
      </w:pPr>
      <w:r>
        <w:rPr/>
        <w:t>公司</w:t>
      </w:r>
      <w:r>
        <w:rPr>
          <w:spacing w:val="-81"/>
        </w:rPr>
        <w:t> </w:t>
      </w:r>
      <w:r>
        <w:rPr/>
        <w:t>2009</w:t>
      </w:r>
      <w:r>
        <w:rPr>
          <w:spacing w:val="-80"/>
        </w:rPr>
        <w:t> </w:t>
      </w:r>
      <w:r>
        <w:rPr/>
        <w:t>年度财务报告由北京天圆全会计师事务所有限公司审计，该所为本公司出具了有保</w:t>
      </w:r>
      <w:r>
        <w:rPr/>
        <w:t> 留意见的审计报告。公司董事会对审计报告及导致保留意见事项的审计意见没有异议，认为其客观、 公正的反映了公司的财务状况和经营成果。</w:t>
      </w:r>
    </w:p>
    <w:p>
      <w:pPr>
        <w:pStyle w:val="BodyText"/>
        <w:spacing w:line="340" w:lineRule="auto" w:before="84"/>
        <w:ind w:left="640" w:right="103"/>
        <w:jc w:val="left"/>
      </w:pPr>
      <w:r>
        <w:rPr/>
        <w:t>导致保留意见的事项内容如下： </w:t>
      </w:r>
      <w:r>
        <w:rPr>
          <w:spacing w:val="-2"/>
        </w:rPr>
        <w:t>科达股份通过无关联关系的第三方与母公司山东科达集团有限公司（以下简称“科达集团”）进</w:t>
      </w:r>
    </w:p>
    <w:p>
      <w:pPr>
        <w:pStyle w:val="BodyText"/>
        <w:spacing w:line="232" w:lineRule="exact"/>
        <w:ind w:right="103"/>
        <w:jc w:val="left"/>
      </w:pPr>
      <w:r>
        <w:rPr/>
        <w:t>行大额资金往来，</w:t>
      </w:r>
      <w:r>
        <w:rPr>
          <w:spacing w:val="-62"/>
        </w:rPr>
        <w:t> </w:t>
      </w:r>
      <w:r>
        <w:rPr/>
        <w:t>2009</w:t>
      </w:r>
      <w:r>
        <w:rPr>
          <w:spacing w:val="-64"/>
        </w:rPr>
        <w:t> </w:t>
      </w:r>
      <w:r>
        <w:rPr/>
        <w:t>年因该事项受到相关监管部门的调查，科达集团于</w:t>
      </w:r>
      <w:r>
        <w:rPr>
          <w:spacing w:val="-64"/>
        </w:rPr>
        <w:t> </w:t>
      </w:r>
      <w:r>
        <w:rPr/>
        <w:t>2009</w:t>
      </w:r>
      <w:r>
        <w:rPr>
          <w:spacing w:val="-63"/>
        </w:rPr>
        <w:t> </w:t>
      </w:r>
      <w:r>
        <w:rPr/>
        <w:t>年度支付给科达股份</w:t>
      </w:r>
    </w:p>
    <w:p>
      <w:pPr>
        <w:pStyle w:val="BodyText"/>
        <w:spacing w:line="278" w:lineRule="auto" w:before="45"/>
        <w:ind w:right="103"/>
        <w:jc w:val="left"/>
      </w:pPr>
      <w:r>
        <w:rPr>
          <w:spacing w:val="-1"/>
        </w:rPr>
        <w:t>资金占用利息</w:t>
      </w:r>
      <w:r>
        <w:rPr>
          <w:spacing w:val="-39"/>
        </w:rPr>
        <w:t> </w:t>
      </w:r>
      <w:r>
        <w:rPr>
          <w:spacing w:val="-1"/>
        </w:rPr>
        <w:t>3,960.81</w:t>
      </w:r>
      <w:r>
        <w:rPr>
          <w:spacing w:val="-39"/>
        </w:rPr>
        <w:t> </w:t>
      </w:r>
      <w:r>
        <w:rPr>
          <w:spacing w:val="-7"/>
        </w:rPr>
        <w:t>万元，科达股份确认为当期收益。截止审计报告日科达股份尚未收到调查结果，</w:t>
      </w:r>
      <w:r>
        <w:rPr>
          <w:spacing w:val="-99"/>
        </w:rPr>
        <w:t> </w:t>
      </w:r>
      <w:r>
        <w:rPr>
          <w:spacing w:val="-99"/>
        </w:rPr>
      </w:r>
      <w:r>
        <w:rPr/>
        <w:t>该事项对财务报表的影响我们无法确定。</w:t>
      </w:r>
    </w:p>
    <w:p>
      <w:pPr>
        <w:pStyle w:val="BodyText"/>
        <w:spacing w:line="280" w:lineRule="auto" w:before="84"/>
        <w:ind w:right="103" w:firstLine="480"/>
        <w:jc w:val="left"/>
      </w:pPr>
      <w:r>
        <w:rPr>
          <w:spacing w:val="-2"/>
        </w:rPr>
        <w:t>北京天圆全会计师事务所出具的审计报告客观、真实的反映了公司实际的财务状况，针对审计意</w:t>
      </w:r>
      <w:r>
        <w:rPr/>
        <w:t> 见中的保留事项，董事会作出如下说明：</w:t>
      </w:r>
    </w:p>
    <w:p>
      <w:pPr>
        <w:pStyle w:val="BodyText"/>
        <w:spacing w:line="278" w:lineRule="auto" w:before="80"/>
        <w:ind w:right="219" w:firstLine="480"/>
        <w:jc w:val="both"/>
      </w:pPr>
      <w:r>
        <w:rPr>
          <w:spacing w:val="-2"/>
        </w:rPr>
        <w:t>公司母公司及关联方占用上市公司资金问题，导致上市公司产生较大财务费用，对上市公司的盈</w:t>
      </w:r>
      <w:r>
        <w:rPr/>
        <w:t> 利能力造成一定影响，在接受有关监管机构的调查中，公司董事会与公司母公司深刻认识到资金占用 对上市公司造成的不良影响，母公司承诺将严格规范自身行为，合法行使股东权利。公司董事会将积 极做好以下工作，杜绝资金占用现象再次出现。</w:t>
      </w:r>
    </w:p>
    <w:p>
      <w:pPr>
        <w:pStyle w:val="BodyText"/>
        <w:spacing w:line="240" w:lineRule="auto" w:before="84"/>
        <w:ind w:left="640" w:right="103"/>
        <w:jc w:val="left"/>
      </w:pPr>
      <w:r>
        <w:rPr/>
        <w:t>1、积极诚恳接受监管机构监管，努力提高上市公司独立性；</w:t>
      </w:r>
    </w:p>
    <w:p>
      <w:pPr>
        <w:pStyle w:val="BodyText"/>
        <w:spacing w:line="240" w:lineRule="auto" w:before="117"/>
        <w:ind w:left="640" w:right="103"/>
        <w:jc w:val="left"/>
      </w:pPr>
      <w:r>
        <w:rPr/>
        <w:t>2、健全内控制度建设，切实加强内控制度执行，特别是规范资金划转流程；</w:t>
      </w:r>
    </w:p>
    <w:p>
      <w:pPr>
        <w:pStyle w:val="BodyText"/>
        <w:spacing w:line="240" w:lineRule="auto" w:before="116"/>
        <w:ind w:left="640" w:right="103"/>
        <w:jc w:val="left"/>
      </w:pPr>
      <w:r>
        <w:rPr/>
        <w:t>3、加强董事会自身建设，督促每位董事更加勤勉尽责，履行好自身职责。</w:t>
      </w:r>
    </w:p>
    <w:p>
      <w:pPr>
        <w:pStyle w:val="BodyText"/>
        <w:spacing w:line="280" w:lineRule="auto" w:before="117"/>
        <w:ind w:right="212"/>
        <w:jc w:val="left"/>
      </w:pPr>
      <w:r>
        <w:rPr/>
        <w:t>(四)</w:t>
      </w:r>
      <w:r>
        <w:rPr>
          <w:spacing w:val="-29"/>
        </w:rPr>
        <w:t> </w:t>
      </w:r>
      <w:r>
        <w:rPr>
          <w:spacing w:val="-2"/>
        </w:rPr>
        <w:t>陈述董事会对公司会计政策、会计估计变更、重大会计差错更正、重大遗漏信息补充以及业绩预</w:t>
      </w:r>
      <w:r>
        <w:rPr>
          <w:spacing w:val="-99"/>
        </w:rPr>
        <w:t> </w:t>
      </w:r>
      <w:r>
        <w:rPr>
          <w:spacing w:val="-99"/>
        </w:rPr>
      </w:r>
      <w:r>
        <w:rPr/>
        <w:t>告修正的原因及影响的讨论结果，以及对有关责任人采取的问责措施及处理结果</w:t>
      </w:r>
    </w:p>
    <w:p>
      <w:pPr>
        <w:pStyle w:val="BodyText"/>
        <w:spacing w:line="343" w:lineRule="auto" w:before="38"/>
        <w:ind w:left="580" w:right="837" w:hanging="1"/>
        <w:jc w:val="left"/>
      </w:pPr>
      <w:r>
        <w:rPr/>
        <w:t>报告期内，公司对</w:t>
      </w:r>
      <w:r>
        <w:rPr>
          <w:spacing w:val="-53"/>
        </w:rPr>
        <w:t> </w:t>
      </w:r>
      <w:r>
        <w:rPr/>
        <w:t>2006</w:t>
      </w:r>
      <w:r>
        <w:rPr>
          <w:spacing w:val="-53"/>
        </w:rPr>
        <w:t> </w:t>
      </w:r>
      <w:r>
        <w:rPr/>
        <w:t>年度、2007</w:t>
      </w:r>
      <w:r>
        <w:rPr>
          <w:spacing w:val="-53"/>
        </w:rPr>
        <w:t> </w:t>
      </w:r>
      <w:r>
        <w:rPr/>
        <w:t>年度、2008</w:t>
      </w:r>
      <w:r>
        <w:rPr>
          <w:spacing w:val="-53"/>
        </w:rPr>
        <w:t> </w:t>
      </w:r>
      <w:r>
        <w:rPr/>
        <w:t>年度财务报告进行了重大会计差错更正。</w:t>
      </w:r>
      <w:r>
        <w:rPr/>
        <w:t> 1、更正的原因：</w:t>
      </w:r>
    </w:p>
    <w:p>
      <w:pPr>
        <w:pStyle w:val="BodyText"/>
        <w:spacing w:line="278" w:lineRule="auto" w:before="27"/>
        <w:ind w:right="103" w:firstLine="420"/>
        <w:jc w:val="left"/>
      </w:pPr>
      <w:r>
        <w:rPr/>
        <w:t>公司于</w:t>
      </w:r>
      <w:r>
        <w:rPr>
          <w:spacing w:val="-51"/>
        </w:rPr>
        <w:t> </w:t>
      </w:r>
      <w:r>
        <w:rPr/>
        <w:t>2003</w:t>
      </w:r>
      <w:r>
        <w:rPr>
          <w:spacing w:val="-49"/>
        </w:rPr>
        <w:t> </w:t>
      </w:r>
      <w:r>
        <w:rPr>
          <w:spacing w:val="-3"/>
        </w:rPr>
        <w:t>年取得了东营市"胜东锦华小区、交警支队住宅区、区工商局住宅以西，黄河路以北，</w:t>
      </w:r>
      <w:r>
        <w:rPr/>
        <w:t> </w:t>
      </w:r>
      <w:r>
        <w:rPr>
          <w:spacing w:val="-4"/>
        </w:rPr>
        <w:t>广州路以东"宗地一处。此后，东营市规划局对该宗土地所处的片区进行新的规划，新增建设一条市政</w:t>
      </w:r>
      <w:r>
        <w:rPr>
          <w:spacing w:val="-69"/>
        </w:rPr>
        <w:t> </w:t>
      </w:r>
      <w:r>
        <w:rPr>
          <w:spacing w:val="-69"/>
        </w:rPr>
      </w:r>
      <w:r>
        <w:rPr/>
        <w:t>道路，此道路把该宗土地一分为二，破坏了公司对该宗土地的整体开发计划，导致该宗土地低于预期</w:t>
      </w:r>
    </w:p>
    <w:p>
      <w:pPr>
        <w:spacing w:after="0" w:line="278" w:lineRule="auto"/>
        <w:jc w:val="left"/>
        <w:sectPr>
          <w:pgSz w:w="11910" w:h="16840"/>
          <w:pgMar w:header="721" w:footer="722" w:top="1220" w:bottom="920" w:left="1200" w:right="1080"/>
        </w:sectPr>
      </w:pPr>
    </w:p>
    <w:p>
      <w:pPr>
        <w:spacing w:line="240" w:lineRule="auto" w:before="9"/>
        <w:rPr>
          <w:rFonts w:ascii="宋体" w:hAnsi="宋体" w:cs="宋体" w:eastAsia="宋体" w:hint="default"/>
          <w:sz w:val="13"/>
          <w:szCs w:val="13"/>
        </w:rPr>
      </w:pPr>
    </w:p>
    <w:p>
      <w:pPr>
        <w:pStyle w:val="BodyText"/>
        <w:spacing w:line="278" w:lineRule="auto" w:before="35"/>
        <w:ind w:right="218"/>
        <w:jc w:val="both"/>
      </w:pPr>
      <w:r>
        <w:rPr/>
        <w:t>的开发价值。为此，公司向有关部门反映，要求给予适当经济补偿。经协商达成一致意见，由东营市 </w:t>
      </w:r>
      <w:r>
        <w:rPr>
          <w:spacing w:val="-4"/>
        </w:rPr>
        <w:t>土地储备中心以回购上述土地的方式给予公司补偿。2006</w:t>
      </w:r>
      <w:r>
        <w:rPr>
          <w:spacing w:val="-68"/>
        </w:rPr>
        <w:t> </w:t>
      </w:r>
      <w:r>
        <w:rPr/>
        <w:t>年</w:t>
      </w:r>
      <w:r>
        <w:rPr>
          <w:spacing w:val="-70"/>
        </w:rPr>
        <w:t> </w:t>
      </w:r>
      <w:r>
        <w:rPr/>
        <w:t>4</w:t>
      </w:r>
      <w:r>
        <w:rPr>
          <w:spacing w:val="-68"/>
        </w:rPr>
        <w:t> </w:t>
      </w:r>
      <w:r>
        <w:rPr>
          <w:spacing w:val="-7"/>
        </w:rPr>
        <w:t>月公司与东营市土地储备中心签订了《土</w:t>
      </w:r>
      <w:r>
        <w:rPr/>
        <w:t> 地储备协议》，协议约定土地补偿费用为</w:t>
      </w:r>
      <w:r>
        <w:rPr>
          <w:spacing w:val="-52"/>
        </w:rPr>
        <w:t> </w:t>
      </w:r>
      <w:r>
        <w:rPr/>
        <w:t>4671.24</w:t>
      </w:r>
      <w:r>
        <w:rPr>
          <w:spacing w:val="-52"/>
        </w:rPr>
        <w:t> </w:t>
      </w:r>
      <w:r>
        <w:rPr/>
        <w:t>万元。东营市土地储备中心回购公司上述土地的行</w:t>
      </w:r>
      <w:r>
        <w:rPr/>
        <w:t> 为，我们误以为该回购行为不同于一般的土地资产出售行为，是因规划对公司损失的经济补偿，而非 收购公司资产，导致未履行决策程序、未及时披露。公司在收到东营市财政集中支付中心支付的上述 </w:t>
      </w:r>
      <w:r>
        <w:rPr>
          <w:spacing w:val="-2"/>
        </w:rPr>
        <w:t>土地补偿款时，人为地冲减了当期的应收账款。2006</w:t>
      </w:r>
      <w:r>
        <w:rPr>
          <w:spacing w:val="-38"/>
        </w:rPr>
        <w:t> </w:t>
      </w:r>
      <w:r>
        <w:rPr>
          <w:spacing w:val="-1"/>
        </w:rPr>
        <w:t>年底公司实际收到相应的工程款时，由于上述工</w:t>
      </w:r>
      <w:r>
        <w:rPr>
          <w:spacing w:val="-102"/>
        </w:rPr>
        <w:t> </w:t>
      </w:r>
      <w:r>
        <w:rPr>
          <w:spacing w:val="-102"/>
        </w:rPr>
      </w:r>
      <w:r>
        <w:rPr/>
        <w:t>程款已冲销，经办人要求临时打入山东科达集团有限公司（简称"科达集团"）账户，后因科达集团资 </w:t>
      </w:r>
      <w:r>
        <w:rPr>
          <w:spacing w:val="-3"/>
        </w:rPr>
        <w:t>金紧张，长期占用了该笔款项。2008</w:t>
      </w:r>
      <w:r>
        <w:rPr>
          <w:spacing w:val="-72"/>
        </w:rPr>
        <w:t> </w:t>
      </w:r>
      <w:r>
        <w:rPr/>
        <w:t>年公司考虑到被回购的土地一直未做账务处理，要求科达集团归</w:t>
      </w:r>
      <w:r>
        <w:rPr>
          <w:spacing w:val="-1"/>
        </w:rPr>
        <w:t> </w:t>
      </w:r>
      <w:r>
        <w:rPr/>
        <w:t>还上述款项，科达集团在</w:t>
      </w:r>
      <w:r>
        <w:rPr>
          <w:spacing w:val="-62"/>
        </w:rPr>
        <w:t> </w:t>
      </w:r>
      <w:r>
        <w:rPr/>
        <w:t>2008</w:t>
      </w:r>
      <w:r>
        <w:rPr>
          <w:spacing w:val="-61"/>
        </w:rPr>
        <w:t> </w:t>
      </w:r>
      <w:r>
        <w:rPr/>
        <w:t>年</w:t>
      </w:r>
      <w:r>
        <w:rPr>
          <w:spacing w:val="-62"/>
        </w:rPr>
        <w:t> </w:t>
      </w:r>
      <w:r>
        <w:rPr/>
        <w:t>12</w:t>
      </w:r>
      <w:r>
        <w:rPr>
          <w:spacing w:val="-61"/>
        </w:rPr>
        <w:t> </w:t>
      </w:r>
      <w:r>
        <w:rPr/>
        <w:t>月份以土地补偿款的形式将上述款项打入公司，财务人员把收到</w:t>
      </w:r>
      <w:r>
        <w:rPr>
          <w:spacing w:val="-1"/>
        </w:rPr>
        <w:t> </w:t>
      </w:r>
      <w:r>
        <w:rPr/>
        <w:t>的上述款项计入了营业外收入--收到土地补偿款科目。</w:t>
      </w:r>
    </w:p>
    <w:p>
      <w:pPr>
        <w:pStyle w:val="BodyText"/>
        <w:spacing w:line="240" w:lineRule="auto" w:before="84"/>
        <w:ind w:left="580" w:right="0"/>
        <w:jc w:val="left"/>
      </w:pPr>
      <w:r>
        <w:rPr/>
        <w:t>2、重大会计差错更正对</w:t>
      </w:r>
      <w:r>
        <w:rPr>
          <w:spacing w:val="-55"/>
        </w:rPr>
        <w:t> </w:t>
      </w:r>
      <w:r>
        <w:rPr/>
        <w:t>2006</w:t>
      </w:r>
      <w:r>
        <w:rPr>
          <w:spacing w:val="-54"/>
        </w:rPr>
        <w:t> </w:t>
      </w:r>
      <w:r>
        <w:rPr/>
        <w:t>年度、2007</w:t>
      </w:r>
      <w:r>
        <w:rPr>
          <w:spacing w:val="-54"/>
        </w:rPr>
        <w:t> </w:t>
      </w:r>
      <w:r>
        <w:rPr/>
        <w:t>年度、2008</w:t>
      </w:r>
      <w:r>
        <w:rPr>
          <w:spacing w:val="-54"/>
        </w:rPr>
        <w:t> </w:t>
      </w:r>
      <w:r>
        <w:rPr/>
        <w:t>年度主要报表项目的的影响：（单位：元）</w:t>
      </w:r>
    </w:p>
    <w:p>
      <w:pPr>
        <w:pStyle w:val="BodyText"/>
        <w:spacing w:line="240" w:lineRule="auto" w:before="116"/>
        <w:ind w:left="475" w:right="103"/>
        <w:jc w:val="left"/>
      </w:pPr>
      <w:r>
        <w:rPr/>
        <w:t>（1）受影响的</w:t>
      </w:r>
      <w:r>
        <w:rPr>
          <w:spacing w:val="-54"/>
        </w:rPr>
        <w:t> </w:t>
      </w:r>
      <w:r>
        <w:rPr/>
        <w:t>2006</w:t>
      </w:r>
      <w:r>
        <w:rPr>
          <w:spacing w:val="-54"/>
        </w:rPr>
        <w:t> </w:t>
      </w:r>
      <w:r>
        <w:rPr/>
        <w:t>年度财务报表项目</w:t>
      </w:r>
    </w:p>
    <w:p>
      <w:pPr>
        <w:spacing w:line="240" w:lineRule="auto" w:before="3"/>
        <w:rPr>
          <w:rFonts w:ascii="宋体" w:hAnsi="宋体" w:cs="宋体" w:eastAsia="宋体" w:hint="default"/>
          <w:sz w:val="8"/>
          <w:szCs w:val="8"/>
        </w:rPr>
      </w:pPr>
    </w:p>
    <w:tbl>
      <w:tblPr>
        <w:tblW w:w="0" w:type="auto"/>
        <w:jc w:val="left"/>
        <w:tblInd w:w="130" w:type="dxa"/>
        <w:tblLayout w:type="fixed"/>
        <w:tblCellMar>
          <w:top w:w="0" w:type="dxa"/>
          <w:left w:w="0" w:type="dxa"/>
          <w:bottom w:w="0" w:type="dxa"/>
          <w:right w:w="0" w:type="dxa"/>
        </w:tblCellMar>
        <w:tblLook w:val="01E0"/>
      </w:tblPr>
      <w:tblGrid>
        <w:gridCol w:w="2840"/>
        <w:gridCol w:w="2081"/>
        <w:gridCol w:w="2329"/>
        <w:gridCol w:w="1739"/>
      </w:tblGrid>
      <w:tr>
        <w:trPr>
          <w:trHeight w:val="565" w:hRule="exact"/>
        </w:trPr>
        <w:tc>
          <w:tcPr>
            <w:tcW w:w="2840" w:type="dxa"/>
            <w:tcBorders>
              <w:top w:val="single" w:sz="12" w:space="0" w:color="000000"/>
              <w:left w:val="single" w:sz="12" w:space="0" w:color="000000"/>
              <w:bottom w:val="single" w:sz="4" w:space="0" w:color="000000"/>
              <w:right w:val="single" w:sz="4"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b/>
                <w:bCs/>
                <w:sz w:val="21"/>
                <w:szCs w:val="21"/>
              </w:rPr>
              <w:t>资产负债表项目</w:t>
            </w:r>
            <w:r>
              <w:rPr>
                <w:rFonts w:ascii="宋体" w:hAnsi="宋体" w:cs="宋体" w:eastAsia="宋体" w:hint="default"/>
                <w:sz w:val="21"/>
                <w:szCs w:val="21"/>
              </w:rPr>
            </w:r>
          </w:p>
        </w:tc>
        <w:tc>
          <w:tcPr>
            <w:tcW w:w="20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611"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c>
          <w:tcPr>
            <w:tcW w:w="23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4"/>
                <w:sz w:val="21"/>
                <w:szCs w:val="21"/>
              </w:rPr>
              <w:t> </w:t>
            </w:r>
            <w:r>
              <w:rPr>
                <w:rFonts w:ascii="宋体" w:hAnsi="宋体" w:cs="宋体" w:eastAsia="宋体" w:hint="default"/>
                <w:b/>
                <w:bCs/>
                <w:sz w:val="21"/>
                <w:szCs w:val="21"/>
              </w:rPr>
              <w:t>年度利润表项目</w:t>
            </w:r>
            <w:r>
              <w:rPr>
                <w:rFonts w:ascii="宋体" w:hAnsi="宋体" w:cs="宋体" w:eastAsia="宋体" w:hint="default"/>
                <w:sz w:val="21"/>
                <w:szCs w:val="21"/>
              </w:rPr>
            </w:r>
          </w:p>
        </w:tc>
        <w:tc>
          <w:tcPr>
            <w:tcW w:w="173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1"/>
              <w:ind w:left="441"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44,376,780.00</w:t>
            </w:r>
            <w:r>
              <w:rPr>
                <w:rFonts w:ascii="宋体"/>
                <w:sz w:val="21"/>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z w:val="21"/>
              </w:rPr>
              <w:t>-563,543.66</w:t>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-6,181,210.51</w:t>
            </w:r>
            <w:r>
              <w:rPr>
                <w:rFonts w:ascii="宋体"/>
                <w:sz w:val="21"/>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7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z w:val="21"/>
              </w:rPr>
              <w:t>2,335,620.00</w:t>
            </w:r>
          </w:p>
        </w:tc>
      </w:tr>
      <w:tr>
        <w:trPr>
          <w:trHeight w:val="396"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-8,917,410.95</w:t>
            </w:r>
            <w:r>
              <w:rPr>
                <w:rFonts w:ascii="宋体"/>
                <w:sz w:val="21"/>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7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z w:val="21"/>
              </w:rPr>
              <w:t>31,050,234.88</w:t>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583,905.00</w:t>
            </w:r>
            <w:r>
              <w:rPr>
                <w:rFonts w:ascii="宋体"/>
                <w:sz w:val="21"/>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z w:val="21"/>
              </w:rPr>
              <w:t>29,278,158.54</w:t>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应缴税费</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10,432,546.92</w:t>
            </w:r>
            <w:r>
              <w:rPr>
                <w:rFonts w:ascii="宋体"/>
                <w:sz w:val="21"/>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7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z w:val="21"/>
              </w:rPr>
              <w:t>9,848,641.92</w:t>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1,942,951.66</w:t>
            </w:r>
            <w:r>
              <w:rPr>
                <w:rFonts w:ascii="宋体"/>
                <w:sz w:val="21"/>
              </w:rPr>
            </w:r>
          </w:p>
        </w:tc>
        <w:tc>
          <w:tcPr>
            <w:tcW w:w="2329" w:type="dxa"/>
            <w:vMerge w:val="restart"/>
            <w:tcBorders>
              <w:top w:val="single" w:sz="4" w:space="0" w:color="000000"/>
              <w:left w:val="single" w:sz="4" w:space="0" w:color="000000"/>
              <w:right w:val="single" w:sz="4" w:space="0" w:color="000000"/>
            </w:tcBorders>
          </w:tcPr>
          <w:p>
            <w:pPr>
              <w:pStyle w:val="TableParagraph"/>
              <w:spacing w:line="272" w:lineRule="exact" w:before="106"/>
              <w:ind w:left="103" w:right="101"/>
              <w:jc w:val="left"/>
              <w:rPr>
                <w:rFonts w:ascii="宋体" w:hAnsi="宋体" w:cs="宋体" w:eastAsia="宋体" w:hint="default"/>
                <w:sz w:val="21"/>
                <w:szCs w:val="21"/>
              </w:rPr>
            </w:pPr>
            <w:r>
              <w:rPr>
                <w:rFonts w:ascii="宋体" w:hAnsi="宋体" w:cs="宋体" w:eastAsia="宋体" w:hint="default"/>
                <w:sz w:val="21"/>
                <w:szCs w:val="21"/>
              </w:rPr>
              <w:t>归属于上市公司股东的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净利润</w:t>
            </w:r>
          </w:p>
        </w:tc>
        <w:tc>
          <w:tcPr>
            <w:tcW w:w="1739" w:type="dxa"/>
            <w:vMerge w:val="restart"/>
            <w:tcBorders>
              <w:top w:val="single" w:sz="4" w:space="0" w:color="000000"/>
              <w:left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60" w:right="0"/>
              <w:jc w:val="left"/>
              <w:rPr>
                <w:rFonts w:ascii="宋体" w:hAnsi="宋体" w:cs="宋体" w:eastAsia="宋体" w:hint="default"/>
                <w:sz w:val="21"/>
                <w:szCs w:val="21"/>
              </w:rPr>
            </w:pPr>
            <w:r>
              <w:rPr>
                <w:rFonts w:ascii="宋体"/>
                <w:sz w:val="21"/>
              </w:rPr>
              <w:t>19,429,516.62</w:t>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17,486,546.96</w:t>
            </w:r>
            <w:r>
              <w:rPr>
                <w:rFonts w:ascii="宋体"/>
                <w:sz w:val="21"/>
              </w:rPr>
            </w:r>
          </w:p>
        </w:tc>
        <w:tc>
          <w:tcPr>
            <w:tcW w:w="2329" w:type="dxa"/>
            <w:vMerge/>
            <w:tcBorders>
              <w:left w:val="single" w:sz="4" w:space="0" w:color="000000"/>
              <w:bottom w:val="single" w:sz="4" w:space="0" w:color="000000"/>
              <w:right w:val="single" w:sz="4" w:space="0" w:color="000000"/>
            </w:tcBorders>
          </w:tcPr>
          <w:p>
            <w:pPr/>
          </w:p>
        </w:tc>
        <w:tc>
          <w:tcPr>
            <w:tcW w:w="1739" w:type="dxa"/>
            <w:vMerge/>
            <w:tcBorders>
              <w:left w:val="single" w:sz="4" w:space="0" w:color="000000"/>
              <w:bottom w:val="single" w:sz="4" w:space="0" w:color="000000"/>
              <w:right w:val="single" w:sz="12" w:space="0" w:color="000000"/>
            </w:tcBorders>
          </w:tcPr>
          <w:p>
            <w:pP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归属于上市公司股权的权益</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19,429,516.62</w:t>
            </w:r>
            <w:r>
              <w:rPr>
                <w:rFonts w:ascii="宋体"/>
                <w:sz w:val="21"/>
              </w:rPr>
            </w:r>
          </w:p>
        </w:tc>
        <w:tc>
          <w:tcPr>
            <w:tcW w:w="2329"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94" w:right="0"/>
              <w:jc w:val="left"/>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6"/>
                <w:sz w:val="21"/>
                <w:szCs w:val="21"/>
              </w:rPr>
              <w:t> </w:t>
            </w:r>
            <w:r>
              <w:rPr>
                <w:rFonts w:ascii="宋体" w:hAnsi="宋体" w:cs="宋体" w:eastAsia="宋体" w:hint="default"/>
                <w:b/>
                <w:bCs/>
                <w:sz w:val="21"/>
                <w:szCs w:val="21"/>
              </w:rPr>
              <w:t>年度现金流量表项目</w:t>
            </w:r>
            <w:r>
              <w:rPr>
                <w:rFonts w:ascii="宋体" w:hAnsi="宋体" w:cs="宋体" w:eastAsia="宋体" w:hint="default"/>
                <w:sz w:val="21"/>
                <w:szCs w:val="21"/>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11"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c>
          <w:tcPr>
            <w:tcW w:w="2329"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12" w:space="0" w:color="000000"/>
            </w:tcBorders>
          </w:tcPr>
          <w:p>
            <w:pPr/>
          </w:p>
        </w:tc>
      </w:tr>
      <w:tr>
        <w:trPr>
          <w:trHeight w:val="659"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44"/>
              <w:ind w:left="94" w:right="204"/>
              <w:jc w:val="left"/>
              <w:rPr>
                <w:rFonts w:ascii="宋体" w:hAnsi="宋体" w:cs="宋体" w:eastAsia="宋体" w:hint="default"/>
                <w:sz w:val="21"/>
                <w:szCs w:val="21"/>
              </w:rPr>
            </w:pPr>
            <w:r>
              <w:rPr>
                <w:rFonts w:ascii="宋体" w:hAnsi="宋体" w:cs="宋体" w:eastAsia="宋体" w:hint="default"/>
                <w:sz w:val="21"/>
                <w:szCs w:val="21"/>
              </w:rPr>
              <w:t>销售商品、提供劳务收到的 现金</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21"/>
                <w:szCs w:val="21"/>
              </w:rPr>
            </w:pPr>
            <w:r>
              <w:rPr>
                <w:rFonts w:ascii="宋体"/>
                <w:spacing w:val="-1"/>
                <w:sz w:val="21"/>
              </w:rPr>
              <w:t>-46,712,400.00</w:t>
            </w:r>
          </w:p>
        </w:tc>
        <w:tc>
          <w:tcPr>
            <w:tcW w:w="2329"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12" w:space="0" w:color="000000"/>
            </w:tcBorders>
          </w:tcPr>
          <w:p>
            <w:pPr/>
          </w:p>
        </w:tc>
      </w:tr>
      <w:tr>
        <w:trPr>
          <w:trHeight w:val="682" w:hRule="exact"/>
        </w:trPr>
        <w:tc>
          <w:tcPr>
            <w:tcW w:w="2840" w:type="dxa"/>
            <w:tcBorders>
              <w:top w:val="single" w:sz="4" w:space="0" w:color="000000"/>
              <w:left w:val="single" w:sz="12" w:space="0" w:color="000000"/>
              <w:bottom w:val="single" w:sz="12" w:space="0" w:color="000000"/>
              <w:right w:val="single" w:sz="4" w:space="0" w:color="000000"/>
            </w:tcBorders>
          </w:tcPr>
          <w:p>
            <w:pPr>
              <w:pStyle w:val="TableParagraph"/>
              <w:spacing w:line="272" w:lineRule="exact" w:before="50"/>
              <w:ind w:left="94" w:right="204"/>
              <w:jc w:val="left"/>
              <w:rPr>
                <w:rFonts w:ascii="宋体" w:hAnsi="宋体" w:cs="宋体" w:eastAsia="宋体" w:hint="default"/>
                <w:sz w:val="21"/>
                <w:szCs w:val="21"/>
              </w:rPr>
            </w:pPr>
            <w:r>
              <w:rPr>
                <w:rFonts w:ascii="宋体" w:hAnsi="宋体" w:cs="宋体" w:eastAsia="宋体" w:hint="default"/>
                <w:sz w:val="21"/>
                <w:szCs w:val="21"/>
              </w:rPr>
              <w:t>处置固定资产、无形资产和 其他长期资产收回的现金</w:t>
            </w:r>
          </w:p>
        </w:tc>
        <w:tc>
          <w:tcPr>
            <w:tcW w:w="20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9"/>
              <w:ind w:right="101"/>
              <w:jc w:val="right"/>
              <w:rPr>
                <w:rFonts w:ascii="宋体" w:hAnsi="宋体" w:cs="宋体" w:eastAsia="宋体" w:hint="default"/>
                <w:sz w:val="21"/>
                <w:szCs w:val="21"/>
              </w:rPr>
            </w:pPr>
            <w:r>
              <w:rPr>
                <w:rFonts w:ascii="宋体"/>
                <w:spacing w:val="-1"/>
                <w:sz w:val="21"/>
              </w:rPr>
              <w:t>46,712,400.00</w:t>
            </w:r>
          </w:p>
        </w:tc>
        <w:tc>
          <w:tcPr>
            <w:tcW w:w="2329" w:type="dxa"/>
            <w:tcBorders>
              <w:top w:val="single" w:sz="4" w:space="0" w:color="000000"/>
              <w:left w:val="single" w:sz="4" w:space="0" w:color="000000"/>
              <w:bottom w:val="single" w:sz="12" w:space="0" w:color="000000"/>
              <w:right w:val="single" w:sz="4" w:space="0" w:color="000000"/>
            </w:tcBorders>
          </w:tcPr>
          <w:p>
            <w:pPr/>
          </w:p>
        </w:tc>
        <w:tc>
          <w:tcPr>
            <w:tcW w:w="1739"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40" w:lineRule="auto" w:before="86"/>
        <w:ind w:left="643" w:right="103"/>
        <w:jc w:val="left"/>
      </w:pPr>
      <w:r>
        <w:rPr/>
        <w:t>（2）受影响的</w:t>
      </w:r>
      <w:r>
        <w:rPr>
          <w:spacing w:val="-62"/>
        </w:rPr>
        <w:t> </w:t>
      </w:r>
      <w:r>
        <w:rPr/>
        <w:t>2007</w:t>
      </w:r>
      <w:r>
        <w:rPr>
          <w:spacing w:val="-62"/>
        </w:rPr>
        <w:t> </w:t>
      </w:r>
      <w:r>
        <w:rPr/>
        <w:t>年度财务报表项目</w:t>
      </w:r>
    </w:p>
    <w:p>
      <w:pPr>
        <w:spacing w:line="240" w:lineRule="auto" w:before="4"/>
        <w:rPr>
          <w:rFonts w:ascii="宋体" w:hAnsi="宋体" w:cs="宋体" w:eastAsia="宋体" w:hint="default"/>
          <w:sz w:val="18"/>
          <w:szCs w:val="18"/>
        </w:rPr>
      </w:pPr>
    </w:p>
    <w:tbl>
      <w:tblPr>
        <w:tblW w:w="0" w:type="auto"/>
        <w:jc w:val="left"/>
        <w:tblInd w:w="130" w:type="dxa"/>
        <w:tblLayout w:type="fixed"/>
        <w:tblCellMar>
          <w:top w:w="0" w:type="dxa"/>
          <w:left w:w="0" w:type="dxa"/>
          <w:bottom w:w="0" w:type="dxa"/>
          <w:right w:w="0" w:type="dxa"/>
        </w:tblCellMar>
        <w:tblLook w:val="01E0"/>
      </w:tblPr>
      <w:tblGrid>
        <w:gridCol w:w="2840"/>
        <w:gridCol w:w="2081"/>
        <w:gridCol w:w="2260"/>
        <w:gridCol w:w="1822"/>
      </w:tblGrid>
      <w:tr>
        <w:trPr>
          <w:trHeight w:val="565" w:hRule="exact"/>
        </w:trPr>
        <w:tc>
          <w:tcPr>
            <w:tcW w:w="2840" w:type="dxa"/>
            <w:tcBorders>
              <w:top w:val="single" w:sz="12" w:space="0" w:color="000000"/>
              <w:left w:val="single" w:sz="12" w:space="0" w:color="000000"/>
              <w:bottom w:val="single" w:sz="4" w:space="0" w:color="000000"/>
              <w:right w:val="single" w:sz="4"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b/>
                <w:bCs/>
                <w:sz w:val="21"/>
                <w:szCs w:val="21"/>
              </w:rPr>
              <w:t>资产负债表项目</w:t>
            </w:r>
            <w:r>
              <w:rPr>
                <w:rFonts w:ascii="宋体" w:hAnsi="宋体" w:cs="宋体" w:eastAsia="宋体" w:hint="default"/>
                <w:sz w:val="21"/>
                <w:szCs w:val="21"/>
              </w:rPr>
            </w:r>
          </w:p>
        </w:tc>
        <w:tc>
          <w:tcPr>
            <w:tcW w:w="20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611"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c>
          <w:tcPr>
            <w:tcW w:w="2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4"/>
                <w:sz w:val="21"/>
                <w:szCs w:val="21"/>
              </w:rPr>
              <w:t> </w:t>
            </w:r>
            <w:r>
              <w:rPr>
                <w:rFonts w:ascii="宋体" w:hAnsi="宋体" w:cs="宋体" w:eastAsia="宋体" w:hint="default"/>
                <w:b/>
                <w:bCs/>
                <w:sz w:val="21"/>
                <w:szCs w:val="21"/>
              </w:rPr>
              <w:t>年度利润表项目</w:t>
            </w:r>
            <w:r>
              <w:rPr>
                <w:rFonts w:ascii="宋体" w:hAnsi="宋体" w:cs="宋体" w:eastAsia="宋体" w:hint="default"/>
                <w:sz w:val="21"/>
                <w:szCs w:val="21"/>
              </w:rPr>
            </w:r>
          </w:p>
        </w:tc>
        <w:tc>
          <w:tcPr>
            <w:tcW w:w="182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1"/>
              <w:ind w:left="483"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42,041,160.00</w:t>
            </w:r>
            <w:r>
              <w:rPr>
                <w:rFonts w:ascii="宋体"/>
                <w:sz w:val="21"/>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-165,752.53</w:t>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-6,181,210.51</w:t>
            </w:r>
            <w:r>
              <w:rPr>
                <w:rFonts w:ascii="宋体"/>
                <w:sz w:val="21"/>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2,335,620.00</w:t>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-8,751,658.42</w:t>
            </w:r>
            <w:r>
              <w:rPr>
                <w:rFonts w:ascii="宋体"/>
                <w:sz w:val="21"/>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-2,169,867.47</w:t>
            </w:r>
          </w:p>
        </w:tc>
      </w:tr>
      <w:tr>
        <w:trPr>
          <w:trHeight w:val="396"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1,167,810.00</w:t>
            </w:r>
            <w:r>
              <w:rPr>
                <w:rFonts w:ascii="宋体"/>
                <w:sz w:val="21"/>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-529,206.67</w:t>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应缴税费</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10,347,973.08</w:t>
            </w:r>
            <w:r>
              <w:rPr>
                <w:rFonts w:ascii="宋体"/>
                <w:sz w:val="21"/>
              </w:rPr>
            </w:r>
          </w:p>
        </w:tc>
        <w:tc>
          <w:tcPr>
            <w:tcW w:w="2260" w:type="dxa"/>
            <w:vMerge w:val="restart"/>
            <w:tcBorders>
              <w:top w:val="single" w:sz="4" w:space="0" w:color="000000"/>
              <w:left w:val="single" w:sz="4" w:space="0" w:color="000000"/>
              <w:right w:val="single" w:sz="4" w:space="0" w:color="000000"/>
            </w:tcBorders>
          </w:tcPr>
          <w:p>
            <w:pPr>
              <w:pStyle w:val="TableParagraph"/>
              <w:spacing w:line="272" w:lineRule="exact" w:before="106"/>
              <w:ind w:left="103" w:right="82"/>
              <w:jc w:val="left"/>
              <w:rPr>
                <w:rFonts w:ascii="宋体" w:hAnsi="宋体" w:cs="宋体" w:eastAsia="宋体" w:hint="default"/>
                <w:sz w:val="21"/>
                <w:szCs w:val="21"/>
              </w:rPr>
            </w:pPr>
            <w:r>
              <w:rPr>
                <w:rFonts w:ascii="宋体" w:hAnsi="宋体" w:cs="宋体" w:eastAsia="宋体" w:hint="default"/>
                <w:spacing w:val="16"/>
                <w:sz w:val="21"/>
                <w:szCs w:val="21"/>
              </w:rPr>
              <w:t>归属于上市公司股东</w:t>
            </w:r>
            <w:r>
              <w:rPr>
                <w:rFonts w:ascii="宋体" w:hAnsi="宋体" w:cs="宋体" w:eastAsia="宋体" w:hint="default"/>
                <w:spacing w:val="-98"/>
                <w:sz w:val="21"/>
                <w:szCs w:val="21"/>
              </w:rPr>
              <w:t> </w:t>
            </w:r>
            <w:r>
              <w:rPr>
                <w:rFonts w:ascii="宋体" w:hAnsi="宋体" w:cs="宋体" w:eastAsia="宋体" w:hint="default"/>
                <w:sz w:val="21"/>
                <w:szCs w:val="21"/>
              </w:rPr>
              <w:t>的净利润</w:t>
            </w:r>
          </w:p>
        </w:tc>
        <w:tc>
          <w:tcPr>
            <w:tcW w:w="1822" w:type="dxa"/>
            <w:vMerge w:val="restart"/>
            <w:tcBorders>
              <w:top w:val="single" w:sz="4" w:space="0" w:color="000000"/>
              <w:left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44" w:right="0"/>
              <w:jc w:val="left"/>
              <w:rPr>
                <w:rFonts w:ascii="宋体" w:hAnsi="宋体" w:cs="宋体" w:eastAsia="宋体" w:hint="default"/>
                <w:sz w:val="21"/>
                <w:szCs w:val="21"/>
              </w:rPr>
            </w:pPr>
            <w:r>
              <w:rPr>
                <w:rFonts w:ascii="宋体"/>
                <w:sz w:val="21"/>
              </w:rPr>
              <w:t>-1,640,660.80</w:t>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1,784,355.41</w:t>
            </w:r>
            <w:r>
              <w:rPr>
                <w:rFonts w:ascii="宋体"/>
                <w:sz w:val="21"/>
              </w:rPr>
            </w:r>
          </w:p>
        </w:tc>
        <w:tc>
          <w:tcPr>
            <w:tcW w:w="2260"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12" w:space="0" w:color="000000"/>
            </w:tcBorders>
          </w:tcPr>
          <w:p>
            <w:pP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16,143,772.58</w:t>
            </w:r>
            <w:r>
              <w:rPr>
                <w:rFonts w:ascii="宋体"/>
                <w:sz w:val="21"/>
              </w:rPr>
            </w:r>
          </w:p>
        </w:tc>
        <w:tc>
          <w:tcPr>
            <w:tcW w:w="226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284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归属于上市公司股权的权益</w:t>
            </w:r>
          </w:p>
        </w:tc>
        <w:tc>
          <w:tcPr>
            <w:tcW w:w="20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17,928,127.99</w:t>
            </w:r>
            <w:r>
              <w:rPr>
                <w:rFonts w:ascii="宋体"/>
                <w:sz w:val="21"/>
              </w:rPr>
            </w:r>
          </w:p>
        </w:tc>
        <w:tc>
          <w:tcPr>
            <w:tcW w:w="2260" w:type="dxa"/>
            <w:tcBorders>
              <w:top w:val="single" w:sz="4" w:space="0" w:color="000000"/>
              <w:left w:val="single" w:sz="4" w:space="0" w:color="000000"/>
              <w:bottom w:val="single" w:sz="12" w:space="0" w:color="000000"/>
              <w:right w:val="single" w:sz="4" w:space="0" w:color="000000"/>
            </w:tcBorders>
          </w:tcPr>
          <w:p>
            <w:pPr/>
          </w:p>
        </w:tc>
        <w:tc>
          <w:tcPr>
            <w:tcW w:w="1822"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21" w:footer="722" w:top="1220" w:bottom="920" w:left="1200" w:right="1080"/>
        </w:sectPr>
      </w:pPr>
    </w:p>
    <w:p>
      <w:pPr>
        <w:spacing w:line="240" w:lineRule="auto" w:before="4"/>
        <w:rPr>
          <w:rFonts w:ascii="宋体" w:hAnsi="宋体" w:cs="宋体" w:eastAsia="宋体" w:hint="default"/>
          <w:sz w:val="10"/>
          <w:szCs w:val="10"/>
        </w:rPr>
      </w:pPr>
    </w:p>
    <w:p>
      <w:pPr>
        <w:pStyle w:val="BodyText"/>
        <w:spacing w:line="240" w:lineRule="auto" w:before="35"/>
        <w:ind w:left="643" w:right="2698"/>
        <w:jc w:val="left"/>
      </w:pPr>
      <w:r>
        <w:rPr/>
        <w:t>（4）受影响的</w:t>
      </w:r>
      <w:r>
        <w:rPr>
          <w:spacing w:val="-62"/>
        </w:rPr>
        <w:t> </w:t>
      </w:r>
      <w:r>
        <w:rPr/>
        <w:t>2008</w:t>
      </w:r>
      <w:r>
        <w:rPr>
          <w:spacing w:val="-62"/>
        </w:rPr>
        <w:t> </w:t>
      </w:r>
      <w:r>
        <w:rPr/>
        <w:t>年度财务报表项目</w:t>
      </w:r>
    </w:p>
    <w:p>
      <w:pPr>
        <w:spacing w:line="240" w:lineRule="auto" w:before="4"/>
        <w:rPr>
          <w:rFonts w:ascii="宋体" w:hAnsi="宋体" w:cs="宋体" w:eastAsia="宋体" w:hint="default"/>
          <w:sz w:val="18"/>
          <w:szCs w:val="18"/>
        </w:rPr>
      </w:pPr>
    </w:p>
    <w:tbl>
      <w:tblPr>
        <w:tblW w:w="0" w:type="auto"/>
        <w:jc w:val="left"/>
        <w:tblInd w:w="130" w:type="dxa"/>
        <w:tblLayout w:type="fixed"/>
        <w:tblCellMar>
          <w:top w:w="0" w:type="dxa"/>
          <w:left w:w="0" w:type="dxa"/>
          <w:bottom w:w="0" w:type="dxa"/>
          <w:right w:w="0" w:type="dxa"/>
        </w:tblCellMar>
        <w:tblLook w:val="01E0"/>
      </w:tblPr>
      <w:tblGrid>
        <w:gridCol w:w="2840"/>
        <w:gridCol w:w="2081"/>
        <w:gridCol w:w="2260"/>
        <w:gridCol w:w="1822"/>
      </w:tblGrid>
      <w:tr>
        <w:trPr>
          <w:trHeight w:val="590" w:hRule="exact"/>
        </w:trPr>
        <w:tc>
          <w:tcPr>
            <w:tcW w:w="2840" w:type="dxa"/>
            <w:tcBorders>
              <w:top w:val="single" w:sz="12" w:space="0" w:color="000000"/>
              <w:left w:val="single" w:sz="12" w:space="0" w:color="000000"/>
              <w:bottom w:val="single" w:sz="4" w:space="0" w:color="000000"/>
              <w:right w:val="single" w:sz="4" w:space="0" w:color="000000"/>
            </w:tcBorders>
          </w:tcPr>
          <w:p>
            <w:pPr>
              <w:pStyle w:val="TableParagraph"/>
              <w:spacing w:line="252" w:lineRule="exact"/>
              <w:ind w:right="7"/>
              <w:jc w:val="center"/>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b/>
                <w:bCs/>
                <w:sz w:val="21"/>
                <w:szCs w:val="21"/>
              </w:rPr>
              <w:t>资产负债表项目</w:t>
            </w:r>
            <w:r>
              <w:rPr>
                <w:rFonts w:ascii="宋体" w:hAnsi="宋体" w:cs="宋体" w:eastAsia="宋体" w:hint="default"/>
                <w:sz w:val="21"/>
                <w:szCs w:val="21"/>
              </w:rPr>
            </w:r>
          </w:p>
        </w:tc>
        <w:tc>
          <w:tcPr>
            <w:tcW w:w="20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4"/>
              <w:ind w:left="611"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c>
          <w:tcPr>
            <w:tcW w:w="2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4"/>
                <w:sz w:val="21"/>
                <w:szCs w:val="21"/>
              </w:rPr>
              <w:t> </w:t>
            </w:r>
            <w:r>
              <w:rPr>
                <w:rFonts w:ascii="宋体" w:hAnsi="宋体" w:cs="宋体" w:eastAsia="宋体" w:hint="default"/>
                <w:b/>
                <w:bCs/>
                <w:sz w:val="21"/>
                <w:szCs w:val="21"/>
              </w:rPr>
              <w:t>年度利润表项目</w:t>
            </w:r>
            <w:r>
              <w:rPr>
                <w:rFonts w:ascii="宋体" w:hAnsi="宋体" w:cs="宋体" w:eastAsia="宋体" w:hint="default"/>
                <w:sz w:val="21"/>
                <w:szCs w:val="21"/>
              </w:rPr>
            </w:r>
          </w:p>
        </w:tc>
        <w:tc>
          <w:tcPr>
            <w:tcW w:w="182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4"/>
              <w:ind w:left="483"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应缴税费</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7,395,784.18</w:t>
            </w:r>
            <w:r>
              <w:rPr>
                <w:rFonts w:ascii="宋体"/>
                <w:sz w:val="21"/>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729,296.19</w:t>
            </w:r>
            <w:r>
              <w:rPr>
                <w:rFonts w:ascii="宋体"/>
                <w:sz w:val="21"/>
              </w:rPr>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z w:val="21"/>
              </w:rPr>
              <w:t>984,123.39</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-4,671,240.00</w:t>
            </w:r>
            <w:r>
              <w:rPr>
                <w:rFonts w:ascii="宋体"/>
                <w:sz w:val="21"/>
              </w:rPr>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-8,379,907.57</w:t>
            </w:r>
            <w:r>
              <w:rPr>
                <w:rFonts w:ascii="宋体"/>
                <w:sz w:val="21"/>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-31,050,234.88</w:t>
            </w:r>
            <w:r>
              <w:rPr>
                <w:rFonts w:ascii="宋体"/>
                <w:sz w:val="21"/>
              </w:rPr>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归属于上市公司股权的权益</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-7,395,784.18</w:t>
            </w:r>
            <w:r>
              <w:rPr>
                <w:rFonts w:ascii="宋体"/>
                <w:sz w:val="21"/>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-27,108,291.07</w:t>
            </w:r>
            <w:r>
              <w:rPr>
                <w:rFonts w:ascii="宋体"/>
                <w:sz w:val="21"/>
              </w:rPr>
            </w:r>
          </w:p>
        </w:tc>
      </w:tr>
      <w:tr>
        <w:trPr>
          <w:trHeight w:val="397"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6"/>
                <w:sz w:val="21"/>
                <w:szCs w:val="21"/>
              </w:rPr>
              <w:t> </w:t>
            </w:r>
            <w:r>
              <w:rPr>
                <w:rFonts w:ascii="宋体" w:hAnsi="宋体" w:cs="宋体" w:eastAsia="宋体" w:hint="default"/>
                <w:b/>
                <w:bCs/>
                <w:sz w:val="21"/>
                <w:szCs w:val="21"/>
              </w:rPr>
              <w:t>年度现金流量表项目</w:t>
            </w:r>
            <w:r>
              <w:rPr>
                <w:rFonts w:ascii="宋体" w:hAnsi="宋体" w:cs="宋体" w:eastAsia="宋体" w:hint="default"/>
                <w:sz w:val="21"/>
                <w:szCs w:val="21"/>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11"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-1,923,651.07</w:t>
            </w:r>
            <w:r>
              <w:rPr>
                <w:rFonts w:ascii="宋体"/>
                <w:sz w:val="21"/>
              </w:rPr>
            </w:r>
          </w:p>
        </w:tc>
      </w:tr>
      <w:tr>
        <w:trPr>
          <w:trHeight w:val="580" w:hRule="exact"/>
        </w:trPr>
        <w:tc>
          <w:tcPr>
            <w:tcW w:w="2840"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4"/>
              <w:ind w:left="94" w:right="204"/>
              <w:jc w:val="left"/>
              <w:rPr>
                <w:rFonts w:ascii="宋体" w:hAnsi="宋体" w:cs="宋体" w:eastAsia="宋体" w:hint="default"/>
                <w:sz w:val="21"/>
                <w:szCs w:val="21"/>
              </w:rPr>
            </w:pPr>
            <w:r>
              <w:rPr>
                <w:rFonts w:ascii="宋体" w:hAnsi="宋体" w:cs="宋体" w:eastAsia="宋体" w:hint="default"/>
                <w:sz w:val="21"/>
                <w:szCs w:val="21"/>
              </w:rPr>
              <w:t>收到其他与经营活动有关的 现金</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1"/>
                <w:szCs w:val="21"/>
              </w:rPr>
            </w:pPr>
            <w:r>
              <w:rPr>
                <w:rFonts w:ascii="宋体"/>
                <w:spacing w:val="-1"/>
                <w:sz w:val="21"/>
              </w:rPr>
              <w:t>46,712,400.00</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
              <w:ind w:left="103" w:right="254"/>
              <w:jc w:val="left"/>
              <w:rPr>
                <w:rFonts w:ascii="宋体" w:hAnsi="宋体" w:cs="宋体" w:eastAsia="宋体" w:hint="default"/>
                <w:sz w:val="21"/>
                <w:szCs w:val="21"/>
              </w:rPr>
            </w:pPr>
            <w:r>
              <w:rPr>
                <w:rFonts w:ascii="宋体" w:hAnsi="宋体" w:cs="宋体" w:eastAsia="宋体" w:hint="default"/>
                <w:sz w:val="21"/>
                <w:szCs w:val="21"/>
              </w:rPr>
              <w:t>归属于上市公司股东 的净利润</w:t>
            </w:r>
          </w:p>
        </w:tc>
        <w:tc>
          <w:tcPr>
            <w:tcW w:w="18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1"/>
              <w:jc w:val="right"/>
              <w:rPr>
                <w:rFonts w:ascii="宋体" w:hAnsi="宋体" w:cs="宋体" w:eastAsia="宋体" w:hint="default"/>
                <w:sz w:val="21"/>
                <w:szCs w:val="21"/>
              </w:rPr>
            </w:pPr>
            <w:r>
              <w:rPr>
                <w:rFonts w:ascii="宋体"/>
                <w:spacing w:val="-1"/>
                <w:sz w:val="21"/>
              </w:rPr>
              <w:t>-25,184,640.00</w:t>
            </w:r>
          </w:p>
        </w:tc>
      </w:tr>
      <w:tr>
        <w:trPr>
          <w:trHeight w:val="650" w:hRule="exact"/>
        </w:trPr>
        <w:tc>
          <w:tcPr>
            <w:tcW w:w="2840" w:type="dxa"/>
            <w:tcBorders>
              <w:top w:val="single" w:sz="4" w:space="0" w:color="000000"/>
              <w:left w:val="single" w:sz="12" w:space="0" w:color="000000"/>
              <w:bottom w:val="single" w:sz="12" w:space="0" w:color="000000"/>
              <w:right w:val="single" w:sz="4" w:space="0" w:color="000000"/>
            </w:tcBorders>
          </w:tcPr>
          <w:p>
            <w:pPr>
              <w:pStyle w:val="TableParagraph"/>
              <w:spacing w:line="272" w:lineRule="exact" w:before="34"/>
              <w:ind w:left="94" w:right="204"/>
              <w:jc w:val="left"/>
              <w:rPr>
                <w:rFonts w:ascii="宋体" w:hAnsi="宋体" w:cs="宋体" w:eastAsia="宋体" w:hint="default"/>
                <w:sz w:val="21"/>
                <w:szCs w:val="21"/>
              </w:rPr>
            </w:pPr>
            <w:r>
              <w:rPr>
                <w:rFonts w:ascii="宋体" w:hAnsi="宋体" w:cs="宋体" w:eastAsia="宋体" w:hint="default"/>
                <w:sz w:val="21"/>
                <w:szCs w:val="21"/>
              </w:rPr>
              <w:t>处置固定资产、无形资产和 其他长期资产收回的现金</w:t>
            </w:r>
          </w:p>
        </w:tc>
        <w:tc>
          <w:tcPr>
            <w:tcW w:w="20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-46,712,400.00</w:t>
            </w:r>
          </w:p>
        </w:tc>
        <w:tc>
          <w:tcPr>
            <w:tcW w:w="2260" w:type="dxa"/>
            <w:tcBorders>
              <w:top w:val="single" w:sz="4" w:space="0" w:color="000000"/>
              <w:left w:val="single" w:sz="4" w:space="0" w:color="000000"/>
              <w:bottom w:val="single" w:sz="12" w:space="0" w:color="000000"/>
              <w:right w:val="single" w:sz="4" w:space="0" w:color="000000"/>
            </w:tcBorders>
          </w:tcPr>
          <w:p>
            <w:pPr/>
          </w:p>
        </w:tc>
        <w:tc>
          <w:tcPr>
            <w:tcW w:w="1822"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300" w:lineRule="auto" w:before="35"/>
        <w:ind w:right="7529"/>
        <w:jc w:val="left"/>
      </w:pPr>
      <w:r>
        <w:rPr/>
        <w:t>(五)</w:t>
      </w:r>
      <w:r>
        <w:rPr>
          <w:spacing w:val="-1"/>
        </w:rPr>
        <w:t> </w:t>
      </w:r>
      <w:r>
        <w:rPr/>
        <w:t>董事会日常工作情况</w:t>
      </w:r>
      <w:r>
        <w:rPr/>
        <w:t> 1、董事会会议情况及决议内容</w:t>
      </w:r>
    </w:p>
    <w:p>
      <w:pPr>
        <w:spacing w:line="240" w:lineRule="auto" w:before="0"/>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1852"/>
        <w:gridCol w:w="1988"/>
        <w:gridCol w:w="2659"/>
        <w:gridCol w:w="1897"/>
        <w:gridCol w:w="1848"/>
      </w:tblGrid>
      <w:tr>
        <w:trPr>
          <w:trHeight w:val="568" w:hRule="exact"/>
        </w:trPr>
        <w:tc>
          <w:tcPr>
            <w:tcW w:w="185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left="49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56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848"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6" w:right="0"/>
              <w:jc w:val="center"/>
              <w:rPr>
                <w:rFonts w:ascii="宋体" w:hAnsi="宋体" w:cs="宋体" w:eastAsia="宋体" w:hint="default"/>
                <w:sz w:val="21"/>
                <w:szCs w:val="21"/>
              </w:rPr>
            </w:pPr>
            <w:r>
              <w:rPr>
                <w:rFonts w:ascii="宋体" w:hAnsi="宋体" w:cs="宋体" w:eastAsia="宋体" w:hint="default"/>
                <w:sz w:val="21"/>
                <w:szCs w:val="21"/>
              </w:rPr>
              <w:t>决议刊登的信息</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832" w:hRule="exact"/>
        </w:trPr>
        <w:tc>
          <w:tcPr>
            <w:tcW w:w="185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64"/>
              <w:jc w:val="left"/>
              <w:rPr>
                <w:rFonts w:ascii="宋体" w:hAnsi="宋体" w:cs="宋体" w:eastAsia="宋体" w:hint="default"/>
                <w:sz w:val="21"/>
                <w:szCs w:val="21"/>
              </w:rPr>
            </w:pPr>
            <w:r>
              <w:rPr>
                <w:rFonts w:ascii="宋体" w:hAnsi="宋体" w:cs="宋体" w:eastAsia="宋体" w:hint="default"/>
                <w:sz w:val="21"/>
                <w:szCs w:val="21"/>
              </w:rPr>
              <w:t>五届二十一次董 事会</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5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833" w:hRule="exact"/>
        </w:trPr>
        <w:tc>
          <w:tcPr>
            <w:tcW w:w="185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64"/>
              <w:jc w:val="left"/>
              <w:rPr>
                <w:rFonts w:ascii="宋体" w:hAnsi="宋体" w:cs="宋体" w:eastAsia="宋体" w:hint="default"/>
                <w:sz w:val="21"/>
                <w:szCs w:val="21"/>
              </w:rPr>
            </w:pPr>
            <w:r>
              <w:rPr>
                <w:rFonts w:ascii="宋体" w:hAnsi="宋体" w:cs="宋体" w:eastAsia="宋体" w:hint="default"/>
                <w:sz w:val="21"/>
                <w:szCs w:val="21"/>
              </w:rPr>
              <w:t>五届二十二次董 事会</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5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832" w:hRule="exact"/>
        </w:trPr>
        <w:tc>
          <w:tcPr>
            <w:tcW w:w="18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六届一次董事会</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5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832" w:hRule="exact"/>
        </w:trPr>
        <w:tc>
          <w:tcPr>
            <w:tcW w:w="185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六届董事会</w:t>
            </w:r>
            <w:r>
              <w:rPr>
                <w:rFonts w:ascii="宋体" w:hAnsi="宋体" w:cs="宋体" w:eastAsia="宋体" w:hint="default"/>
                <w:spacing w:val="-61"/>
                <w:sz w:val="21"/>
                <w:szCs w:val="21"/>
              </w:rPr>
              <w:t> </w:t>
            </w:r>
            <w:r>
              <w:rPr>
                <w:rFonts w:ascii="宋体" w:hAnsi="宋体" w:cs="宋体" w:eastAsia="宋体" w:hint="default"/>
                <w:sz w:val="21"/>
                <w:szCs w:val="21"/>
              </w:rPr>
              <w:t>2008</w:t>
            </w:r>
          </w:p>
          <w:p>
            <w:pPr>
              <w:pStyle w:val="TableParagraph"/>
              <w:spacing w:line="272" w:lineRule="exact" w:before="26"/>
              <w:ind w:left="93" w:right="264"/>
              <w:jc w:val="left"/>
              <w:rPr>
                <w:rFonts w:ascii="宋体" w:hAnsi="宋体" w:cs="宋体" w:eastAsia="宋体" w:hint="default"/>
                <w:sz w:val="21"/>
                <w:szCs w:val="21"/>
              </w:rPr>
            </w:pPr>
            <w:r>
              <w:rPr>
                <w:rFonts w:ascii="宋体" w:hAnsi="宋体" w:cs="宋体" w:eastAsia="宋体" w:hint="default"/>
                <w:sz w:val="21"/>
                <w:szCs w:val="21"/>
              </w:rPr>
              <w:t>年第一次临时会 议</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5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0" w:hRule="exact"/>
        </w:trPr>
        <w:tc>
          <w:tcPr>
            <w:tcW w:w="18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六届二次董事会</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58"/>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半年度报告全文及摘要》</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12" w:space="0" w:color="000000"/>
            </w:tcBorders>
          </w:tcPr>
          <w:p>
            <w:pPr/>
          </w:p>
        </w:tc>
      </w:tr>
      <w:tr>
        <w:trPr>
          <w:trHeight w:val="568" w:hRule="exact"/>
        </w:trPr>
        <w:tc>
          <w:tcPr>
            <w:tcW w:w="18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六届三次董事会</w:t>
            </w:r>
          </w:p>
        </w:tc>
        <w:tc>
          <w:tcPr>
            <w:tcW w:w="19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59"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58"/>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第三季度报告》</w:t>
            </w:r>
          </w:p>
        </w:tc>
        <w:tc>
          <w:tcPr>
            <w:tcW w:w="1897" w:type="dxa"/>
            <w:tcBorders>
              <w:top w:val="single" w:sz="6" w:space="0" w:color="000000"/>
              <w:left w:val="single" w:sz="6" w:space="0" w:color="000000"/>
              <w:bottom w:val="single" w:sz="12" w:space="0" w:color="000000"/>
              <w:right w:val="single" w:sz="6" w:space="0" w:color="000000"/>
            </w:tcBorders>
          </w:tcPr>
          <w:p>
            <w:pPr/>
          </w:p>
        </w:tc>
        <w:tc>
          <w:tcPr>
            <w:tcW w:w="184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18"/>
          <w:szCs w:val="18"/>
        </w:rPr>
      </w:pPr>
    </w:p>
    <w:p>
      <w:pPr>
        <w:pStyle w:val="BodyText"/>
        <w:spacing w:line="343" w:lineRule="auto" w:before="35"/>
        <w:ind w:left="686" w:right="2698" w:hanging="526"/>
        <w:jc w:val="left"/>
      </w:pPr>
      <w:r>
        <w:rPr/>
        <w:t>2、董事会对股东大会决议的执行情况 董事会认真执行股东大会的各项决议，及时完成了股东大会交办的各项工作。</w:t>
      </w:r>
    </w:p>
    <w:p>
      <w:pPr>
        <w:pStyle w:val="BodyText"/>
        <w:spacing w:line="240" w:lineRule="auto" w:before="26"/>
        <w:ind w:left="580" w:right="0"/>
        <w:jc w:val="left"/>
      </w:pPr>
      <w:r>
        <w:rPr>
          <w:spacing w:val="-4"/>
        </w:rPr>
        <w:t>（1）2008</w:t>
      </w:r>
      <w:r>
        <w:rPr>
          <w:spacing w:val="-54"/>
        </w:rPr>
        <w:t> </w:t>
      </w:r>
      <w:r>
        <w:rPr/>
        <w:t>年度股东大会审议批准了</w:t>
      </w:r>
      <w:r>
        <w:rPr>
          <w:spacing w:val="-55"/>
        </w:rPr>
        <w:t> </w:t>
      </w:r>
      <w:r>
        <w:rPr/>
        <w:t>2008</w:t>
      </w:r>
      <w:r>
        <w:rPr>
          <w:spacing w:val="-54"/>
        </w:rPr>
        <w:t> </w:t>
      </w:r>
      <w:r>
        <w:rPr>
          <w:spacing w:val="-3"/>
        </w:rPr>
        <w:t>年度利润分配方案，以</w:t>
      </w:r>
      <w:r>
        <w:rPr>
          <w:spacing w:val="-55"/>
        </w:rPr>
        <w:t> </w:t>
      </w:r>
      <w:r>
        <w:rPr/>
        <w:t>167,634,854</w:t>
      </w:r>
      <w:r>
        <w:rPr>
          <w:spacing w:val="-54"/>
        </w:rPr>
        <w:t> </w:t>
      </w:r>
      <w:r>
        <w:rPr>
          <w:spacing w:val="-4"/>
        </w:rPr>
        <w:t>股为基数，向全体</w:t>
      </w:r>
      <w:r>
        <w:rPr/>
      </w:r>
    </w:p>
    <w:p>
      <w:pPr>
        <w:pStyle w:val="BodyText"/>
        <w:spacing w:line="240" w:lineRule="auto" w:before="45"/>
        <w:ind w:right="0"/>
        <w:jc w:val="left"/>
      </w:pPr>
      <w:r>
        <w:rPr/>
        <w:t>股东每</w:t>
      </w:r>
      <w:r>
        <w:rPr>
          <w:spacing w:val="-55"/>
        </w:rPr>
        <w:t> </w:t>
      </w:r>
      <w:r>
        <w:rPr/>
        <w:t>10</w:t>
      </w:r>
      <w:r>
        <w:rPr>
          <w:spacing w:val="-54"/>
        </w:rPr>
        <w:t> </w:t>
      </w:r>
      <w:r>
        <w:rPr/>
        <w:t>股送红股</w:t>
      </w:r>
      <w:r>
        <w:rPr>
          <w:spacing w:val="-55"/>
        </w:rPr>
        <w:t> </w:t>
      </w:r>
      <w:r>
        <w:rPr/>
        <w:t>5</w:t>
      </w:r>
      <w:r>
        <w:rPr>
          <w:spacing w:val="-54"/>
        </w:rPr>
        <w:t> </w:t>
      </w:r>
      <w:r>
        <w:rPr/>
        <w:t>股派发现金</w:t>
      </w:r>
      <w:r>
        <w:rPr>
          <w:spacing w:val="-55"/>
        </w:rPr>
        <w:t> </w:t>
      </w:r>
      <w:r>
        <w:rPr/>
        <w:t>0.6</w:t>
      </w:r>
      <w:r>
        <w:rPr>
          <w:spacing w:val="-54"/>
        </w:rPr>
        <w:t> </w:t>
      </w:r>
      <w:r>
        <w:rPr>
          <w:spacing w:val="-19"/>
        </w:rPr>
        <w:t>元（含税），共分配利润</w:t>
      </w:r>
      <w:r>
        <w:rPr>
          <w:spacing w:val="-55"/>
        </w:rPr>
        <w:t> </w:t>
      </w:r>
      <w:r>
        <w:rPr/>
        <w:t>93,875,518.24</w:t>
      </w:r>
      <w:r>
        <w:rPr>
          <w:spacing w:val="-54"/>
        </w:rPr>
        <w:t> </w:t>
      </w:r>
      <w:r>
        <w:rPr>
          <w:spacing w:val="-14"/>
        </w:rPr>
        <w:t>元；同时以</w:t>
      </w:r>
      <w:r>
        <w:rPr>
          <w:spacing w:val="-56"/>
        </w:rPr>
        <w:t> </w:t>
      </w:r>
      <w:r>
        <w:rPr/>
        <w:t>167,634,854</w:t>
      </w:r>
    </w:p>
    <w:p>
      <w:pPr>
        <w:pStyle w:val="BodyText"/>
        <w:spacing w:line="240" w:lineRule="auto" w:before="45"/>
        <w:ind w:right="2698"/>
        <w:jc w:val="left"/>
      </w:pPr>
      <w:r>
        <w:rPr/>
        <w:t>股为基数，每</w:t>
      </w:r>
      <w:r>
        <w:rPr>
          <w:spacing w:val="-60"/>
        </w:rPr>
        <w:t> </w:t>
      </w:r>
      <w:r>
        <w:rPr/>
        <w:t>10</w:t>
      </w:r>
      <w:r>
        <w:rPr>
          <w:spacing w:val="-59"/>
        </w:rPr>
        <w:t> </w:t>
      </w:r>
      <w:r>
        <w:rPr/>
        <w:t>股转增</w:t>
      </w:r>
      <w:r>
        <w:rPr>
          <w:spacing w:val="-60"/>
        </w:rPr>
        <w:t> </w:t>
      </w:r>
      <w:r>
        <w:rPr/>
        <w:t>5</w:t>
      </w:r>
      <w:r>
        <w:rPr>
          <w:spacing w:val="-59"/>
        </w:rPr>
        <w:t> </w:t>
      </w:r>
      <w:r>
        <w:rPr/>
        <w:t>股，共转增资本公积</w:t>
      </w:r>
      <w:r>
        <w:rPr>
          <w:spacing w:val="-60"/>
        </w:rPr>
        <w:t> </w:t>
      </w:r>
      <w:r>
        <w:rPr/>
        <w:t>83,817,427.00</w:t>
      </w:r>
      <w:r>
        <w:rPr>
          <w:spacing w:val="-60"/>
        </w:rPr>
        <w:t> </w:t>
      </w:r>
      <w:r>
        <w:rPr/>
        <w:t>元，已实施完毕。</w:t>
      </w:r>
    </w:p>
    <w:p>
      <w:pPr>
        <w:pStyle w:val="BodyText"/>
        <w:spacing w:line="280" w:lineRule="auto" w:before="116"/>
        <w:ind w:right="1141" w:firstLine="420"/>
        <w:jc w:val="both"/>
      </w:pPr>
      <w:r>
        <w:rPr/>
        <w:t>（2）2008</w:t>
      </w:r>
      <w:r>
        <w:rPr>
          <w:spacing w:val="-53"/>
        </w:rPr>
        <w:t> </w:t>
      </w:r>
      <w:r>
        <w:rPr/>
        <w:t>年度股东大会审议批准了关于公司吸收合并全资子公司山东科达工程设计咨询有限公</w:t>
      </w:r>
      <w:r>
        <w:rPr/>
        <w:t> 司的议案，该方案已实施完毕。山东科达工程设计咨询有限公司的工商登记、税务登记已注销，该公 司的所有资产、负债和权益由科达股份享有或承担。</w:t>
      </w:r>
    </w:p>
    <w:p>
      <w:pPr>
        <w:spacing w:after="0" w:line="280" w:lineRule="auto"/>
        <w:jc w:val="both"/>
        <w:sectPr>
          <w:pgSz w:w="11910" w:h="16840"/>
          <w:pgMar w:header="721" w:footer="722" w:top="1220" w:bottom="920" w:left="1200" w:right="160"/>
        </w:sectPr>
      </w:pPr>
    </w:p>
    <w:p>
      <w:pPr>
        <w:spacing w:line="240" w:lineRule="auto" w:before="9"/>
        <w:rPr>
          <w:rFonts w:ascii="宋体" w:hAnsi="宋体" w:cs="宋体" w:eastAsia="宋体" w:hint="default"/>
          <w:sz w:val="13"/>
          <w:szCs w:val="13"/>
        </w:rPr>
      </w:pPr>
    </w:p>
    <w:p>
      <w:pPr>
        <w:pStyle w:val="BodyText"/>
        <w:spacing w:line="240" w:lineRule="auto" w:before="35"/>
        <w:ind w:right="0"/>
        <w:jc w:val="left"/>
      </w:pPr>
      <w:r>
        <w:rPr/>
        <w:t>3、董事会下设的审计委员会相关工作制度的建立健全情况、主要内容以及履职情况汇总报告</w:t>
      </w:r>
    </w:p>
    <w:p>
      <w:pPr>
        <w:pStyle w:val="BodyText"/>
        <w:spacing w:line="340" w:lineRule="auto" w:before="117"/>
        <w:ind w:left="580" w:right="144" w:hanging="420"/>
        <w:jc w:val="left"/>
      </w:pPr>
      <w:r>
        <w:rPr/>
        <w:t>（1）董事会下设的审计委员会相关工作制度的建立健全情况 公司董事会依据中国证监会和上海证券交易所的有关规定制定了《董事会专门委员会工作制度》</w:t>
      </w:r>
    </w:p>
    <w:p>
      <w:pPr>
        <w:pStyle w:val="BodyText"/>
        <w:spacing w:line="232" w:lineRule="exact"/>
        <w:ind w:right="0"/>
        <w:jc w:val="left"/>
      </w:pPr>
      <w:r>
        <w:rPr/>
        <w:t>和《审计委员会年报工作规程》。</w:t>
      </w:r>
    </w:p>
    <w:p>
      <w:pPr>
        <w:pStyle w:val="BodyText"/>
        <w:spacing w:line="240" w:lineRule="auto" w:before="117"/>
        <w:ind w:right="0"/>
        <w:jc w:val="left"/>
      </w:pPr>
      <w:r>
        <w:rPr/>
        <w:t>（2）审计委员会相关规章制度的主要内容</w:t>
      </w:r>
    </w:p>
    <w:p>
      <w:pPr>
        <w:pStyle w:val="BodyText"/>
        <w:spacing w:line="280" w:lineRule="auto" w:before="116"/>
        <w:ind w:right="161" w:firstLine="420"/>
        <w:jc w:val="both"/>
      </w:pPr>
      <w:r>
        <w:rPr/>
        <w:t>《董事会专门委员会工作制度》主要从委员会成员的产生原则，委员会的组成、职责权限、工作 流程、议事规则等方面进行规定。《审计委员会年报工作规程》主要从审计委员会在年报年制、审查 和披露过程中了解公司经营情况并与年审会计师沟通、监督检查方面进行细致要求。</w:t>
      </w:r>
    </w:p>
    <w:p>
      <w:pPr>
        <w:pStyle w:val="BodyText"/>
        <w:spacing w:line="280" w:lineRule="auto" w:before="8"/>
        <w:ind w:left="633" w:right="0" w:hanging="473"/>
        <w:jc w:val="left"/>
      </w:pPr>
      <w:r>
        <w:rPr/>
        <w:t>（3）履职情况汇总报告 </w:t>
      </w:r>
      <w:r>
        <w:rPr>
          <w:spacing w:val="-2"/>
        </w:rPr>
        <w:t>审计委员会根据《上市公司治理准则》、《公司章程》、《董事会专门委员会工作制度》和《审</w:t>
      </w:r>
    </w:p>
    <w:p>
      <w:pPr>
        <w:pStyle w:val="BodyText"/>
        <w:spacing w:line="278" w:lineRule="auto" w:before="10"/>
        <w:ind w:right="144"/>
        <w:jc w:val="left"/>
      </w:pPr>
      <w:r>
        <w:rPr/>
        <w:t>计委员会年报工作规程》的有关规定，认真履行职责，监督公司的内部审计制度及其实施，及时审核 公司的财务信息及其披露情况，特别在</w:t>
      </w:r>
      <w:r>
        <w:rPr>
          <w:spacing w:val="-54"/>
        </w:rPr>
        <w:t> </w:t>
      </w:r>
      <w:r>
        <w:rPr/>
        <w:t>2009</w:t>
      </w:r>
      <w:r>
        <w:rPr>
          <w:spacing w:val="-53"/>
        </w:rPr>
        <w:t> </w:t>
      </w:r>
      <w:r>
        <w:rPr/>
        <w:t>年年度审计工作中做了大量的工作。</w:t>
      </w:r>
      <w:r>
        <w:rPr>
          <w:spacing w:val="-1"/>
        </w:rPr>
        <w:t> </w:t>
      </w:r>
      <w:r>
        <w:rPr/>
        <w:t>审计委员会根据中国证监会【2009】34</w:t>
      </w:r>
      <w:r>
        <w:rPr>
          <w:spacing w:val="-71"/>
        </w:rPr>
        <w:t> </w:t>
      </w:r>
      <w:r>
        <w:rPr/>
        <w:t>号文、《公开发行证券的公司信息披露内容与格式准则第</w:t>
      </w:r>
      <w:r>
        <w:rPr>
          <w:spacing w:val="-72"/>
        </w:rPr>
        <w:t> </w:t>
      </w:r>
      <w:r>
        <w:rPr/>
        <w:t>2</w:t>
      </w:r>
      <w:r>
        <w:rPr>
          <w:spacing w:val="-71"/>
        </w:rPr>
        <w:t> </w:t>
      </w:r>
      <w:r>
        <w:rPr/>
        <w:t>号</w:t>
      </w:r>
    </w:p>
    <w:p>
      <w:pPr>
        <w:pStyle w:val="BodyText"/>
        <w:spacing w:line="278" w:lineRule="auto" w:before="12"/>
        <w:ind w:right="0"/>
        <w:jc w:val="left"/>
      </w:pPr>
      <w:r>
        <w:rPr/>
        <w:t>&lt;年度报告的内容与格式&gt;》（2007</w:t>
      </w:r>
      <w:r>
        <w:rPr>
          <w:spacing w:val="-64"/>
        </w:rPr>
        <w:t> </w:t>
      </w:r>
      <w:r>
        <w:rPr/>
        <w:t>年修订）和上海证券交易所《关于做好上市公司</w:t>
      </w:r>
      <w:r>
        <w:rPr>
          <w:spacing w:val="-65"/>
        </w:rPr>
        <w:t> </w:t>
      </w:r>
      <w:r>
        <w:rPr/>
        <w:t>2009</w:t>
      </w:r>
      <w:r>
        <w:rPr>
          <w:spacing w:val="-64"/>
        </w:rPr>
        <w:t> </w:t>
      </w:r>
      <w:r>
        <w:rPr/>
        <w:t>年年度报告</w:t>
      </w:r>
      <w:r>
        <w:rPr/>
        <w:t> 工作的通知》的有关要求，本着勤勉尽责的原则，在公司</w:t>
      </w:r>
      <w:r>
        <w:rPr>
          <w:spacing w:val="-74"/>
        </w:rPr>
        <w:t> </w:t>
      </w:r>
      <w:r>
        <w:rPr/>
        <w:t>2009</w:t>
      </w:r>
      <w:r>
        <w:rPr>
          <w:spacing w:val="-74"/>
        </w:rPr>
        <w:t> </w:t>
      </w:r>
      <w:r>
        <w:rPr/>
        <w:t>年年报审计中履行了如下职责：</w:t>
      </w:r>
    </w:p>
    <w:p>
      <w:pPr>
        <w:pStyle w:val="BodyText"/>
        <w:spacing w:line="240" w:lineRule="auto" w:before="12"/>
        <w:ind w:left="581" w:right="0"/>
        <w:jc w:val="left"/>
      </w:pPr>
      <w:r>
        <w:rPr/>
        <w:t>①确定总体审计计划</w:t>
      </w:r>
    </w:p>
    <w:p>
      <w:pPr>
        <w:pStyle w:val="BodyText"/>
        <w:spacing w:line="240" w:lineRule="auto" w:before="45"/>
        <w:ind w:left="580" w:right="0"/>
        <w:jc w:val="left"/>
      </w:pPr>
      <w:r>
        <w:rPr>
          <w:spacing w:val="-3"/>
        </w:rPr>
        <w:t>在年审会计师正式进场前，审计委员会就公司</w:t>
      </w:r>
      <w:r>
        <w:rPr>
          <w:spacing w:val="-48"/>
        </w:rPr>
        <w:t> </w:t>
      </w:r>
      <w:r>
        <w:rPr/>
        <w:t>2009</w:t>
      </w:r>
      <w:r>
        <w:rPr>
          <w:spacing w:val="-46"/>
        </w:rPr>
        <w:t> </w:t>
      </w:r>
      <w:r>
        <w:rPr>
          <w:spacing w:val="-3"/>
        </w:rPr>
        <w:t>年年度审计工作与会计师事务所、公司财务部</w:t>
      </w:r>
    </w:p>
    <w:p>
      <w:pPr>
        <w:pStyle w:val="BodyText"/>
        <w:spacing w:line="280" w:lineRule="auto" w:before="44"/>
        <w:ind w:right="0"/>
        <w:jc w:val="left"/>
      </w:pPr>
      <w:r>
        <w:rPr>
          <w:spacing w:val="-3"/>
        </w:rPr>
        <w:t>进行沟通，2009</w:t>
      </w:r>
      <w:r>
        <w:rPr>
          <w:spacing w:val="-57"/>
        </w:rPr>
        <w:t> </w:t>
      </w:r>
      <w:r>
        <w:rPr/>
        <w:t>年</w:t>
      </w:r>
      <w:r>
        <w:rPr>
          <w:spacing w:val="-58"/>
        </w:rPr>
        <w:t> </w:t>
      </w:r>
      <w:r>
        <w:rPr/>
        <w:t>1</w:t>
      </w:r>
      <w:r>
        <w:rPr>
          <w:spacing w:val="-57"/>
        </w:rPr>
        <w:t> </w:t>
      </w:r>
      <w:r>
        <w:rPr/>
        <w:t>月</w:t>
      </w:r>
      <w:r>
        <w:rPr>
          <w:spacing w:val="-58"/>
        </w:rPr>
        <w:t> </w:t>
      </w:r>
      <w:r>
        <w:rPr/>
        <w:t>22</w:t>
      </w:r>
      <w:r>
        <w:rPr>
          <w:spacing w:val="-57"/>
        </w:rPr>
        <w:t> </w:t>
      </w:r>
      <w:r>
        <w:rPr>
          <w:spacing w:val="-4"/>
        </w:rPr>
        <w:t>日，确定了公司</w:t>
      </w:r>
      <w:r>
        <w:rPr>
          <w:spacing w:val="-57"/>
        </w:rPr>
        <w:t> </w:t>
      </w:r>
      <w:r>
        <w:rPr/>
        <w:t>2009</w:t>
      </w:r>
      <w:r>
        <w:rPr>
          <w:spacing w:val="-57"/>
        </w:rPr>
        <w:t> </w:t>
      </w:r>
      <w:r>
        <w:rPr/>
        <w:t>年年度审计工作安排，并由公司董事会秘书通过电子</w:t>
      </w:r>
      <w:r>
        <w:rPr/>
        <w:t> 邮件、传真的方式向独立董事提交。</w:t>
      </w:r>
    </w:p>
    <w:p>
      <w:pPr>
        <w:pStyle w:val="BodyText"/>
        <w:spacing w:line="240" w:lineRule="auto" w:before="10"/>
        <w:ind w:left="581" w:right="0"/>
        <w:jc w:val="left"/>
      </w:pPr>
      <w:r>
        <w:rPr/>
        <w:t>②审阅公司编制的财务会计报表</w:t>
      </w:r>
    </w:p>
    <w:p>
      <w:pPr>
        <w:pStyle w:val="BodyText"/>
        <w:spacing w:line="240" w:lineRule="auto" w:before="44"/>
        <w:ind w:left="580" w:right="0"/>
        <w:jc w:val="left"/>
      </w:pPr>
      <w:r>
        <w:rPr/>
        <w:t>审计委员于</w:t>
      </w:r>
      <w:r>
        <w:rPr>
          <w:spacing w:val="-56"/>
        </w:rPr>
        <w:t> </w:t>
      </w:r>
      <w:r>
        <w:rPr/>
        <w:t>2010</w:t>
      </w:r>
      <w:r>
        <w:rPr>
          <w:spacing w:val="-55"/>
        </w:rPr>
        <w:t> </w:t>
      </w:r>
      <w:r>
        <w:rPr/>
        <w:t>年</w:t>
      </w:r>
      <w:r>
        <w:rPr>
          <w:spacing w:val="-57"/>
        </w:rPr>
        <w:t> </w:t>
      </w:r>
      <w:r>
        <w:rPr/>
        <w:t>1</w:t>
      </w:r>
      <w:r>
        <w:rPr>
          <w:spacing w:val="-55"/>
        </w:rPr>
        <w:t> </w:t>
      </w:r>
      <w:r>
        <w:rPr/>
        <w:t>月</w:t>
      </w:r>
      <w:r>
        <w:rPr>
          <w:spacing w:val="-57"/>
        </w:rPr>
        <w:t> </w:t>
      </w:r>
      <w:r>
        <w:rPr/>
        <w:t>23</w:t>
      </w:r>
      <w:r>
        <w:rPr>
          <w:spacing w:val="-55"/>
        </w:rPr>
        <w:t> </w:t>
      </w:r>
      <w:r>
        <w:rPr/>
        <w:t>日审阅了公司财务部</w:t>
      </w:r>
      <w:r>
        <w:rPr>
          <w:spacing w:val="-56"/>
        </w:rPr>
        <w:t> </w:t>
      </w:r>
      <w:r>
        <w:rPr/>
        <w:t>2010</w:t>
      </w:r>
      <w:r>
        <w:rPr>
          <w:spacing w:val="-55"/>
        </w:rPr>
        <w:t> </w:t>
      </w:r>
      <w:r>
        <w:rPr/>
        <w:t>年</w:t>
      </w:r>
      <w:r>
        <w:rPr>
          <w:spacing w:val="-57"/>
        </w:rPr>
        <w:t> </w:t>
      </w:r>
      <w:r>
        <w:rPr/>
        <w:t>1</w:t>
      </w:r>
      <w:r>
        <w:rPr>
          <w:spacing w:val="-55"/>
        </w:rPr>
        <w:t> </w:t>
      </w:r>
      <w:r>
        <w:rPr/>
        <w:t>月</w:t>
      </w:r>
      <w:r>
        <w:rPr>
          <w:spacing w:val="-57"/>
        </w:rPr>
        <w:t> </w:t>
      </w:r>
      <w:r>
        <w:rPr/>
        <w:t>23</w:t>
      </w:r>
      <w:r>
        <w:rPr>
          <w:spacing w:val="-55"/>
        </w:rPr>
        <w:t> </w:t>
      </w:r>
      <w:r>
        <w:rPr/>
        <w:t>日提交的财务报表，包括</w:t>
      </w:r>
      <w:r>
        <w:rPr>
          <w:spacing w:val="-56"/>
        </w:rPr>
        <w:t> </w:t>
      </w:r>
      <w:r>
        <w:rPr/>
        <w:t>2009</w:t>
      </w:r>
    </w:p>
    <w:p>
      <w:pPr>
        <w:pStyle w:val="BodyText"/>
        <w:spacing w:line="278" w:lineRule="auto" w:before="45"/>
        <w:ind w:right="159"/>
        <w:jc w:val="both"/>
      </w:pPr>
      <w:r>
        <w:rPr/>
        <w:t>年</w:t>
      </w:r>
      <w:r>
        <w:rPr>
          <w:spacing w:val="-57"/>
        </w:rPr>
        <w:t> </w:t>
      </w:r>
      <w:r>
        <w:rPr/>
        <w:t>12</w:t>
      </w:r>
      <w:r>
        <w:rPr>
          <w:spacing w:val="-56"/>
        </w:rPr>
        <w:t> </w:t>
      </w:r>
      <w:r>
        <w:rPr/>
        <w:t>月</w:t>
      </w:r>
      <w:r>
        <w:rPr>
          <w:spacing w:val="-57"/>
        </w:rPr>
        <w:t> </w:t>
      </w:r>
      <w:r>
        <w:rPr/>
        <w:t>31</w:t>
      </w:r>
      <w:r>
        <w:rPr>
          <w:spacing w:val="-57"/>
        </w:rPr>
        <w:t> </w:t>
      </w:r>
      <w:r>
        <w:rPr>
          <w:spacing w:val="-3"/>
        </w:rPr>
        <w:t>日的资产负债表、2009</w:t>
      </w:r>
      <w:r>
        <w:rPr>
          <w:spacing w:val="-57"/>
        </w:rPr>
        <w:t> </w:t>
      </w:r>
      <w:r>
        <w:rPr/>
        <w:t>年度的利润表、现金流量表和股东权益变动表以及部分财务报表附</w:t>
      </w:r>
      <w:r>
        <w:rPr/>
        <w:t> 注资料。审计委员按照《企业会计准则》和公司财务制度的规定，对会计资料的真实性、完整性以及 财务报表是否按照新会计准则进行编制予以了重点关注。通过咨询公司有关财务人员、管理人员，查 阅相关会计资料，对相关财务数据进行分析后，认为：</w:t>
      </w:r>
    </w:p>
    <w:p>
      <w:pPr>
        <w:pStyle w:val="BodyText"/>
        <w:spacing w:line="278" w:lineRule="auto" w:before="12"/>
        <w:ind w:right="0" w:firstLine="419"/>
        <w:jc w:val="left"/>
      </w:pPr>
      <w:r>
        <w:rPr/>
        <w:t>公司</w:t>
      </w:r>
      <w:r>
        <w:rPr>
          <w:spacing w:val="-51"/>
        </w:rPr>
        <w:t> </w:t>
      </w:r>
      <w:r>
        <w:rPr/>
        <w:t>2009</w:t>
      </w:r>
      <w:r>
        <w:rPr>
          <w:spacing w:val="-49"/>
        </w:rPr>
        <w:t> </w:t>
      </w:r>
      <w:r>
        <w:rPr>
          <w:spacing w:val="-4"/>
        </w:rPr>
        <w:t>年财务会计报表的编制符合《企业会计准则》的要求，各项支出合理，收入、费用和利</w:t>
      </w:r>
      <w:r>
        <w:rPr>
          <w:spacing w:val="-1"/>
        </w:rPr>
        <w:t> </w:t>
      </w:r>
      <w:r>
        <w:rPr/>
        <w:t>润的确认真实、准确，能够反映公司的财务状况、经营成果和现金流量，未发现重大错误和遗漏。</w:t>
      </w:r>
    </w:p>
    <w:p>
      <w:pPr>
        <w:pStyle w:val="BodyText"/>
        <w:spacing w:line="240" w:lineRule="auto" w:before="12"/>
        <w:ind w:left="581" w:right="0"/>
        <w:jc w:val="left"/>
      </w:pPr>
      <w:r>
        <w:rPr/>
        <w:t>③审计过程中，审计委员会以书函督促</w:t>
      </w:r>
    </w:p>
    <w:p>
      <w:pPr>
        <w:pStyle w:val="BodyText"/>
        <w:spacing w:line="278" w:lineRule="auto" w:before="45"/>
        <w:ind w:right="160" w:firstLine="420"/>
        <w:jc w:val="both"/>
      </w:pPr>
      <w:r>
        <w:rPr/>
        <w:t>2010</w:t>
      </w:r>
      <w:r>
        <w:rPr>
          <w:spacing w:val="-64"/>
        </w:rPr>
        <w:t> </w:t>
      </w:r>
      <w:r>
        <w:rPr/>
        <w:t>年</w:t>
      </w:r>
      <w:r>
        <w:rPr>
          <w:spacing w:val="-64"/>
        </w:rPr>
        <w:t> </w:t>
      </w:r>
      <w:r>
        <w:rPr/>
        <w:t>3</w:t>
      </w:r>
      <w:r>
        <w:rPr>
          <w:spacing w:val="-63"/>
        </w:rPr>
        <w:t> </w:t>
      </w:r>
      <w:r>
        <w:rPr/>
        <w:t>月</w:t>
      </w:r>
      <w:r>
        <w:rPr>
          <w:spacing w:val="-64"/>
        </w:rPr>
        <w:t> </w:t>
      </w:r>
      <w:r>
        <w:rPr/>
        <w:t>2</w:t>
      </w:r>
      <w:r>
        <w:rPr>
          <w:spacing w:val="-63"/>
        </w:rPr>
        <w:t> </w:t>
      </w:r>
      <w:r>
        <w:rPr/>
        <w:t>日，会计师事务所年审会计师正式进场开始审计工作。在审计期间，审计委员会先</w:t>
      </w:r>
      <w:r>
        <w:rPr/>
        <w:t> 后两次发出《审计督促函》，要求会计师事务所按照审计总体工作计划完成审计工作，确保年度报告 及相关文件的制作披露及时完成。2010</w:t>
      </w:r>
      <w:r>
        <w:rPr>
          <w:spacing w:val="-59"/>
        </w:rPr>
        <w:t> </w:t>
      </w:r>
      <w:r>
        <w:rPr/>
        <w:t>年</w:t>
      </w:r>
      <w:r>
        <w:rPr>
          <w:spacing w:val="-60"/>
        </w:rPr>
        <w:t> </w:t>
      </w:r>
      <w:r>
        <w:rPr/>
        <w:t>4</w:t>
      </w:r>
      <w:r>
        <w:rPr>
          <w:spacing w:val="-59"/>
        </w:rPr>
        <w:t> </w:t>
      </w:r>
      <w:r>
        <w:rPr/>
        <w:t>月</w:t>
      </w:r>
      <w:r>
        <w:rPr>
          <w:spacing w:val="-60"/>
        </w:rPr>
        <w:t> </w:t>
      </w:r>
      <w:r>
        <w:rPr/>
        <w:t>12</w:t>
      </w:r>
      <w:r>
        <w:rPr>
          <w:spacing w:val="-59"/>
        </w:rPr>
        <w:t> </w:t>
      </w:r>
      <w:r>
        <w:rPr/>
        <w:t>日，会计师事务所与审计委员会就审计工作计划及</w:t>
      </w:r>
      <w:r>
        <w:rPr>
          <w:spacing w:val="-1"/>
        </w:rPr>
        <w:t> </w:t>
      </w:r>
      <w:r>
        <w:rPr/>
        <w:t>在审计过程中重点关注的事项进行了充分沟通。</w:t>
      </w:r>
    </w:p>
    <w:p>
      <w:pPr>
        <w:pStyle w:val="BodyText"/>
        <w:spacing w:line="240" w:lineRule="auto" w:before="10"/>
        <w:ind w:left="580" w:right="0"/>
        <w:jc w:val="left"/>
      </w:pPr>
      <w:r>
        <w:rPr/>
        <w:t>④会计师事务所出具初步审计意见，审计委员会再次审阅财务会计报表并形成书面意见</w:t>
      </w:r>
    </w:p>
    <w:p>
      <w:pPr>
        <w:pStyle w:val="BodyText"/>
        <w:spacing w:line="240" w:lineRule="auto" w:before="45"/>
        <w:ind w:right="0"/>
        <w:jc w:val="left"/>
      </w:pPr>
      <w:r>
        <w:rPr/>
        <w:t>2010</w:t>
      </w:r>
      <w:r>
        <w:rPr>
          <w:spacing w:val="-54"/>
        </w:rPr>
        <w:t> </w:t>
      </w:r>
      <w:r>
        <w:rPr/>
        <w:t>年</w:t>
      </w:r>
      <w:r>
        <w:rPr>
          <w:spacing w:val="-54"/>
        </w:rPr>
        <w:t> </w:t>
      </w:r>
      <w:r>
        <w:rPr/>
        <w:t>4</w:t>
      </w:r>
      <w:r>
        <w:rPr>
          <w:spacing w:val="-54"/>
        </w:rPr>
        <w:t> </w:t>
      </w:r>
      <w:r>
        <w:rPr/>
        <w:t>月</w:t>
      </w:r>
      <w:r>
        <w:rPr>
          <w:spacing w:val="-55"/>
        </w:rPr>
        <w:t> </w:t>
      </w:r>
      <w:r>
        <w:rPr/>
        <w:t>22</w:t>
      </w:r>
      <w:r>
        <w:rPr>
          <w:spacing w:val="-53"/>
        </w:rPr>
        <w:t> </w:t>
      </w:r>
      <w:r>
        <w:rPr/>
        <w:t>日，会计师事务所按照总体计划如期出具了初步审计意见。审计委员会审阅了出具初</w:t>
      </w:r>
    </w:p>
    <w:p>
      <w:pPr>
        <w:pStyle w:val="BodyText"/>
        <w:spacing w:line="278" w:lineRule="auto" w:before="45"/>
        <w:ind w:right="158"/>
        <w:jc w:val="both"/>
      </w:pPr>
      <w:r>
        <w:rPr>
          <w:spacing w:val="-4"/>
        </w:rPr>
        <w:t>步审计意见后的财务会计报表后认为：北京天圆全会计师事务所有限责任公司对公司</w:t>
      </w:r>
      <w:r>
        <w:rPr>
          <w:spacing w:val="-43"/>
        </w:rPr>
        <w:t> </w:t>
      </w:r>
      <w:r>
        <w:rPr>
          <w:spacing w:val="-1"/>
        </w:rPr>
        <w:t>2009</w:t>
      </w:r>
      <w:r>
        <w:rPr>
          <w:spacing w:val="-41"/>
        </w:rPr>
        <w:t> </w:t>
      </w:r>
      <w:r>
        <w:rPr>
          <w:spacing w:val="-2"/>
        </w:rPr>
        <w:t>年年度财务</w:t>
      </w:r>
      <w:r>
        <w:rPr>
          <w:spacing w:val="-97"/>
        </w:rPr>
        <w:t> </w:t>
      </w:r>
      <w:r>
        <w:rPr>
          <w:spacing w:val="-97"/>
        </w:rPr>
      </w:r>
      <w:r>
        <w:rPr/>
        <w:t>报告的审计工作严格按照审计业务相关规范进行；在年度财务审计报告的审计过程中，会计师事务所</w:t>
      </w:r>
      <w:r>
        <w:rPr/>
        <w:t> 与审计委员会进行了有效沟通，充分听取了审计委员会的意见；并同意以此财务报表为基础制作公司 2009</w:t>
      </w:r>
      <w:r>
        <w:rPr>
          <w:spacing w:val="-22"/>
        </w:rPr>
        <w:t> </w:t>
      </w:r>
      <w:r>
        <w:rPr>
          <w:spacing w:val="-2"/>
        </w:rPr>
        <w:t>年度报告及摘要。同时要求会计师事务所按照总体审计计划尽快完成审计工作，确保公司如期披</w:t>
      </w:r>
    </w:p>
    <w:p>
      <w:pPr>
        <w:pStyle w:val="BodyText"/>
        <w:spacing w:line="240" w:lineRule="auto" w:before="10"/>
        <w:ind w:right="0"/>
        <w:jc w:val="left"/>
      </w:pPr>
      <w:r>
        <w:rPr/>
        <w:t>露</w:t>
      </w:r>
      <w:r>
        <w:rPr>
          <w:spacing w:val="-57"/>
        </w:rPr>
        <w:t> </w:t>
      </w:r>
      <w:r>
        <w:rPr/>
        <w:t>2009</w:t>
      </w:r>
      <w:r>
        <w:rPr>
          <w:spacing w:val="-56"/>
        </w:rPr>
        <w:t> </w:t>
      </w:r>
      <w:r>
        <w:rPr/>
        <w:t>年度报告。</w:t>
      </w:r>
    </w:p>
    <w:p>
      <w:pPr>
        <w:pStyle w:val="BodyText"/>
        <w:spacing w:line="240" w:lineRule="auto" w:before="45"/>
        <w:ind w:left="580" w:right="0"/>
        <w:jc w:val="left"/>
      </w:pPr>
      <w:r>
        <w:rPr/>
        <w:t>⑤公司</w:t>
      </w:r>
      <w:r>
        <w:rPr>
          <w:spacing w:val="-63"/>
        </w:rPr>
        <w:t> </w:t>
      </w:r>
      <w:r>
        <w:rPr/>
        <w:t>2009</w:t>
      </w:r>
      <w:r>
        <w:rPr>
          <w:spacing w:val="-62"/>
        </w:rPr>
        <w:t> </w:t>
      </w:r>
      <w:r>
        <w:rPr/>
        <w:t>年度财务报告定稿，会计师事务所出具</w:t>
      </w:r>
      <w:r>
        <w:rPr>
          <w:spacing w:val="-62"/>
        </w:rPr>
        <w:t> </w:t>
      </w:r>
      <w:r>
        <w:rPr/>
        <w:t>2009</w:t>
      </w:r>
      <w:r>
        <w:rPr>
          <w:spacing w:val="-62"/>
        </w:rPr>
        <w:t> </w:t>
      </w:r>
      <w:r>
        <w:rPr/>
        <w:t>年度审计的其他相关文件</w:t>
      </w:r>
    </w:p>
    <w:p>
      <w:pPr>
        <w:pStyle w:val="BodyText"/>
        <w:spacing w:line="240" w:lineRule="auto" w:before="45"/>
        <w:ind w:left="580" w:right="0"/>
        <w:jc w:val="left"/>
      </w:pPr>
      <w:r>
        <w:rPr/>
        <w:t>2010</w:t>
      </w:r>
      <w:r>
        <w:rPr>
          <w:spacing w:val="-59"/>
        </w:rPr>
        <w:t> </w:t>
      </w:r>
      <w:r>
        <w:rPr/>
        <w:t>年</w:t>
      </w:r>
      <w:r>
        <w:rPr>
          <w:spacing w:val="-60"/>
        </w:rPr>
        <w:t> </w:t>
      </w:r>
      <w:r>
        <w:rPr/>
        <w:t>3</w:t>
      </w:r>
      <w:r>
        <w:rPr>
          <w:spacing w:val="-59"/>
        </w:rPr>
        <w:t> </w:t>
      </w:r>
      <w:r>
        <w:rPr/>
        <w:t>月</w:t>
      </w:r>
      <w:r>
        <w:rPr>
          <w:spacing w:val="-60"/>
        </w:rPr>
        <w:t> </w:t>
      </w:r>
      <w:r>
        <w:rPr/>
        <w:t>22</w:t>
      </w:r>
      <w:r>
        <w:rPr>
          <w:spacing w:val="-59"/>
        </w:rPr>
        <w:t> </w:t>
      </w:r>
      <w:r>
        <w:rPr/>
        <w:t>日至</w:t>
      </w:r>
      <w:r>
        <w:rPr>
          <w:spacing w:val="-60"/>
        </w:rPr>
        <w:t> </w:t>
      </w:r>
      <w:r>
        <w:rPr/>
        <w:t>4</w:t>
      </w:r>
      <w:r>
        <w:rPr>
          <w:spacing w:val="-59"/>
        </w:rPr>
        <w:t> </w:t>
      </w:r>
      <w:r>
        <w:rPr/>
        <w:t>月</w:t>
      </w:r>
      <w:r>
        <w:rPr>
          <w:spacing w:val="-60"/>
        </w:rPr>
        <w:t> </w:t>
      </w:r>
      <w:r>
        <w:rPr/>
        <w:t>22</w:t>
      </w:r>
      <w:r>
        <w:rPr>
          <w:spacing w:val="-59"/>
        </w:rPr>
        <w:t> </w:t>
      </w:r>
      <w:r>
        <w:rPr/>
        <w:t>日，年审会计师就审计事宜与审计委员会充分沟通，双向核定，财务</w:t>
      </w:r>
    </w:p>
    <w:p>
      <w:pPr>
        <w:pStyle w:val="BodyText"/>
        <w:spacing w:line="280" w:lineRule="auto" w:before="44"/>
        <w:ind w:right="151"/>
        <w:jc w:val="left"/>
      </w:pPr>
      <w:r>
        <w:rPr/>
        <w:t>报告定稿。2010</w:t>
      </w:r>
      <w:r>
        <w:rPr>
          <w:spacing w:val="-58"/>
        </w:rPr>
        <w:t> </w:t>
      </w:r>
      <w:r>
        <w:rPr/>
        <w:t>年</w:t>
      </w:r>
      <w:r>
        <w:rPr>
          <w:spacing w:val="-60"/>
        </w:rPr>
        <w:t> </w:t>
      </w:r>
      <w:r>
        <w:rPr/>
        <w:t>4</w:t>
      </w:r>
      <w:r>
        <w:rPr>
          <w:spacing w:val="-58"/>
        </w:rPr>
        <w:t> </w:t>
      </w:r>
      <w:r>
        <w:rPr/>
        <w:t>月</w:t>
      </w:r>
      <w:r>
        <w:rPr>
          <w:spacing w:val="-60"/>
        </w:rPr>
        <w:t> </w:t>
      </w:r>
      <w:r>
        <w:rPr/>
        <w:t>26</w:t>
      </w:r>
      <w:r>
        <w:rPr>
          <w:spacing w:val="-58"/>
        </w:rPr>
        <w:t> </w:t>
      </w:r>
      <w:r>
        <w:rPr/>
        <w:t>日，会计师事务所如期完成审计报告，并根据《公开发行证券的公司信息</w:t>
      </w:r>
      <w:r>
        <w:rPr>
          <w:spacing w:val="-1"/>
        </w:rPr>
        <w:t> </w:t>
      </w:r>
      <w:r>
        <w:rPr/>
        <w:t>披露内容与格式准则第</w:t>
      </w:r>
      <w:r>
        <w:rPr>
          <w:spacing w:val="-56"/>
        </w:rPr>
        <w:t> </w:t>
      </w:r>
      <w:r>
        <w:rPr/>
        <w:t>2</w:t>
      </w:r>
      <w:r>
        <w:rPr>
          <w:spacing w:val="-55"/>
        </w:rPr>
        <w:t> </w:t>
      </w:r>
      <w:r>
        <w:rPr/>
        <w:t>号&lt;年度报告的内容与格式&gt;》（2007</w:t>
      </w:r>
      <w:r>
        <w:rPr>
          <w:spacing w:val="-55"/>
        </w:rPr>
        <w:t> </w:t>
      </w:r>
      <w:r>
        <w:rPr>
          <w:spacing w:val="-3"/>
        </w:rPr>
        <w:t>年修订）的有关要求，出具了《关于对</w:t>
      </w:r>
    </w:p>
    <w:p>
      <w:pPr>
        <w:spacing w:after="0" w:line="280" w:lineRule="auto"/>
        <w:jc w:val="left"/>
        <w:sectPr>
          <w:pgSz w:w="11910" w:h="16840"/>
          <w:pgMar w:header="721" w:footer="722" w:top="1220" w:bottom="920" w:left="1200" w:right="1140"/>
        </w:sectPr>
      </w:pPr>
    </w:p>
    <w:p>
      <w:pPr>
        <w:spacing w:line="240" w:lineRule="auto" w:before="9"/>
        <w:rPr>
          <w:rFonts w:ascii="宋体" w:hAnsi="宋体" w:cs="宋体" w:eastAsia="宋体" w:hint="default"/>
          <w:sz w:val="13"/>
          <w:szCs w:val="13"/>
        </w:rPr>
      </w:pPr>
    </w:p>
    <w:p>
      <w:pPr>
        <w:pStyle w:val="BodyText"/>
        <w:spacing w:line="240" w:lineRule="auto" w:before="35"/>
        <w:ind w:right="164"/>
        <w:jc w:val="left"/>
      </w:pPr>
      <w:r>
        <w:rPr/>
        <w:t>科达集团股份有限公司与关联方资金往来及对外担保的专项说明》。</w:t>
      </w:r>
    </w:p>
    <w:p>
      <w:pPr>
        <w:pStyle w:val="BodyText"/>
        <w:spacing w:line="240" w:lineRule="auto" w:before="45"/>
        <w:ind w:left="580" w:right="164"/>
        <w:jc w:val="left"/>
      </w:pPr>
      <w:r>
        <w:rPr/>
        <w:t>⑥010</w:t>
      </w:r>
      <w:r>
        <w:rPr>
          <w:spacing w:val="-59"/>
        </w:rPr>
        <w:t> </w:t>
      </w:r>
      <w:r>
        <w:rPr/>
        <w:t>年</w:t>
      </w:r>
      <w:r>
        <w:rPr>
          <w:spacing w:val="-59"/>
        </w:rPr>
        <w:t> </w:t>
      </w:r>
      <w:r>
        <w:rPr/>
        <w:t>4</w:t>
      </w:r>
      <w:r>
        <w:rPr>
          <w:spacing w:val="-58"/>
        </w:rPr>
        <w:t> </w:t>
      </w:r>
      <w:r>
        <w:rPr/>
        <w:t>月</w:t>
      </w:r>
      <w:r>
        <w:rPr>
          <w:spacing w:val="-60"/>
        </w:rPr>
        <w:t> </w:t>
      </w:r>
      <w:r>
        <w:rPr/>
        <w:t>26</w:t>
      </w:r>
      <w:r>
        <w:rPr>
          <w:spacing w:val="-58"/>
        </w:rPr>
        <w:t> </w:t>
      </w:r>
      <w:r>
        <w:rPr/>
        <w:t>日，审计委员会向公司董事会提交了《公司</w:t>
      </w:r>
      <w:r>
        <w:rPr>
          <w:spacing w:val="-59"/>
        </w:rPr>
        <w:t> </w:t>
      </w:r>
      <w:r>
        <w:rPr/>
        <w:t>2009</w:t>
      </w:r>
      <w:r>
        <w:rPr>
          <w:spacing w:val="-59"/>
        </w:rPr>
        <w:t> </w:t>
      </w:r>
      <w:r>
        <w:rPr/>
        <w:t>年度财务会计报告》、《关于</w:t>
      </w:r>
    </w:p>
    <w:p>
      <w:pPr>
        <w:pStyle w:val="BodyText"/>
        <w:spacing w:line="240" w:lineRule="auto" w:before="44"/>
        <w:ind w:right="164"/>
        <w:jc w:val="left"/>
      </w:pPr>
      <w:r>
        <w:rPr/>
        <w:t>北京天圆全会计师事务所有限责任公司从事公司</w:t>
      </w:r>
      <w:r>
        <w:rPr>
          <w:spacing w:val="-59"/>
        </w:rPr>
        <w:t> </w:t>
      </w:r>
      <w:r>
        <w:rPr/>
        <w:t>2009</w:t>
      </w:r>
      <w:r>
        <w:rPr>
          <w:spacing w:val="-58"/>
        </w:rPr>
        <w:t> </w:t>
      </w:r>
      <w:r>
        <w:rPr>
          <w:spacing w:val="-6"/>
        </w:rPr>
        <w:t>年度审计工作的总结报告》、《关于继续聘请北</w:t>
      </w:r>
    </w:p>
    <w:p>
      <w:pPr>
        <w:pStyle w:val="BodyText"/>
        <w:spacing w:line="278" w:lineRule="auto" w:before="45"/>
        <w:ind w:right="164"/>
        <w:jc w:val="left"/>
      </w:pPr>
      <w:r>
        <w:rPr/>
        <w:t>京天圆全会计师事务所有限责任公司为公司</w:t>
      </w:r>
      <w:r>
        <w:rPr>
          <w:spacing w:val="-56"/>
        </w:rPr>
        <w:t> </w:t>
      </w:r>
      <w:r>
        <w:rPr/>
        <w:t>2010</w:t>
      </w:r>
      <w:r>
        <w:rPr>
          <w:spacing w:val="-55"/>
        </w:rPr>
        <w:t> </w:t>
      </w:r>
      <w:r>
        <w:rPr>
          <w:spacing w:val="-6"/>
        </w:rPr>
        <w:t>年度审计机构的议案》。审计委员会认为：北京天圆</w:t>
      </w:r>
      <w:r>
        <w:rPr>
          <w:spacing w:val="-1"/>
        </w:rPr>
        <w:t> </w:t>
      </w:r>
      <w:r>
        <w:rPr/>
        <w:t>全会计师事务所有限责任公司在为公司提供审计及其他服务过程中表现出良好的业务水平和职业道</w:t>
      </w:r>
      <w:r>
        <w:rPr/>
        <w:t> 德，审计人员在本次年度审计过程中，按照中国注册会计师审计准则的要求执行了恰当的审计程序， 为发表意见获得了充分、适当的审计证据。鉴于上述因素，审计委员会建议继续聘请北京天圆全会计 师事务所有限责任公司为公司</w:t>
      </w:r>
      <w:r>
        <w:rPr>
          <w:spacing w:val="-65"/>
        </w:rPr>
        <w:t> </w:t>
      </w:r>
      <w:r>
        <w:rPr/>
        <w:t>2010</w:t>
      </w:r>
      <w:r>
        <w:rPr>
          <w:spacing w:val="-65"/>
        </w:rPr>
        <w:t> </w:t>
      </w:r>
      <w:r>
        <w:rPr/>
        <w:t>年度的审计机构。</w:t>
      </w:r>
    </w:p>
    <w:p>
      <w:pPr>
        <w:pStyle w:val="BodyText"/>
        <w:spacing w:line="343" w:lineRule="auto" w:before="83"/>
        <w:ind w:left="580" w:right="164" w:hanging="421"/>
        <w:jc w:val="left"/>
      </w:pPr>
      <w:r>
        <w:rPr/>
        <w:t>4、董事会下设的薪酬委员会的履职情况汇总报告 报告期内，薪酬与考核委员会各成员切实履行职责，主要负责制定公司董事、高级管理人员的考</w:t>
      </w:r>
    </w:p>
    <w:p>
      <w:pPr>
        <w:pStyle w:val="BodyText"/>
        <w:spacing w:line="230" w:lineRule="exact"/>
        <w:ind w:right="0"/>
        <w:jc w:val="left"/>
      </w:pPr>
      <w:r>
        <w:rPr/>
        <w:t>核指标并进行考核，制定、审查公司董事、高级管理人员的薪酬政策与方案，并指导董事会完善公司</w:t>
      </w:r>
    </w:p>
    <w:p>
      <w:pPr>
        <w:pStyle w:val="BodyText"/>
        <w:spacing w:line="240" w:lineRule="auto" w:before="44"/>
        <w:ind w:right="164"/>
        <w:jc w:val="left"/>
      </w:pPr>
      <w:r>
        <w:rPr/>
        <w:t>薪酬体系。</w:t>
      </w:r>
    </w:p>
    <w:p>
      <w:pPr>
        <w:pStyle w:val="BodyText"/>
        <w:spacing w:line="278" w:lineRule="auto" w:before="45"/>
        <w:ind w:right="182" w:firstLine="420"/>
        <w:jc w:val="both"/>
      </w:pPr>
      <w:r>
        <w:rPr>
          <w:spacing w:val="-4"/>
        </w:rPr>
        <w:t>报告期末，薪酬与考核委员会根据公司 </w:t>
      </w:r>
      <w:r>
        <w:rPr/>
        <w:t>2009</w:t>
      </w:r>
      <w:r>
        <w:rPr>
          <w:spacing w:val="-74"/>
        </w:rPr>
        <w:t> </w:t>
      </w:r>
      <w:r>
        <w:rPr>
          <w:spacing w:val="-3"/>
        </w:rPr>
        <w:t>年度主要财务指标和生产经营完成情况，以及公司董</w:t>
      </w:r>
      <w:r>
        <w:rPr/>
        <w:t> 事、高级管理人员分工管理范围和主要职责，依照公司的绩效考核体系，对公司的董事、高级管理人 员履职情况进行了年度绩效考核。</w:t>
      </w:r>
    </w:p>
    <w:p>
      <w:pPr>
        <w:pStyle w:val="BodyText"/>
        <w:spacing w:line="278" w:lineRule="auto" w:before="12"/>
        <w:ind w:right="181" w:firstLine="419"/>
        <w:jc w:val="both"/>
      </w:pPr>
      <w:r>
        <w:rPr/>
        <w:t>对公司在</w:t>
      </w:r>
      <w:r>
        <w:rPr>
          <w:spacing w:val="-53"/>
        </w:rPr>
        <w:t> </w:t>
      </w:r>
      <w:r>
        <w:rPr/>
        <w:t>2009</w:t>
      </w:r>
      <w:r>
        <w:rPr>
          <w:spacing w:val="-52"/>
        </w:rPr>
        <w:t> </w:t>
      </w:r>
      <w:r>
        <w:rPr>
          <w:spacing w:val="-4"/>
        </w:rPr>
        <w:t>年度报告中披露的董事、高级管理人员的报酬进行审查后认为：董事、高级管理人</w:t>
      </w:r>
      <w:r>
        <w:rPr/>
        <w:t> 员在公司领取的报酬严格按照公司经济责任考核制度进行考核、兑现，公司所披露的报酬与实际发放 的相符。</w:t>
      </w:r>
    </w:p>
    <w:p>
      <w:pPr>
        <w:pStyle w:val="BodyText"/>
        <w:spacing w:line="240" w:lineRule="auto" w:before="84"/>
        <w:ind w:right="164"/>
        <w:jc w:val="left"/>
      </w:pPr>
      <w:r>
        <w:rPr/>
        <w:t>(六)</w:t>
      </w:r>
      <w:r>
        <w:rPr>
          <w:spacing w:val="-2"/>
        </w:rPr>
        <w:t> </w:t>
      </w:r>
      <w:r>
        <w:rPr/>
        <w:t>公司本报告期内盈利但未提出现金利润分配预案</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980"/>
        <w:gridCol w:w="4320"/>
      </w:tblGrid>
      <w:tr>
        <w:trPr>
          <w:trHeight w:val="390" w:hRule="exact"/>
        </w:trPr>
        <w:tc>
          <w:tcPr>
            <w:tcW w:w="498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164" w:right="0"/>
              <w:jc w:val="left"/>
              <w:rPr>
                <w:rFonts w:ascii="宋体" w:hAnsi="宋体" w:cs="宋体" w:eastAsia="宋体" w:hint="default"/>
                <w:sz w:val="21"/>
                <w:szCs w:val="21"/>
              </w:rPr>
            </w:pPr>
            <w:r>
              <w:rPr>
                <w:rFonts w:ascii="宋体" w:hAnsi="宋体" w:cs="宋体" w:eastAsia="宋体" w:hint="default"/>
                <w:sz w:val="21"/>
                <w:szCs w:val="21"/>
              </w:rPr>
              <w:t>本报告期内盈利但未提出现金利润分配预案的原因</w:t>
            </w:r>
          </w:p>
        </w:tc>
        <w:tc>
          <w:tcPr>
            <w:tcW w:w="432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578" w:right="0"/>
              <w:jc w:val="left"/>
              <w:rPr>
                <w:rFonts w:ascii="宋体" w:hAnsi="宋体" w:cs="宋体" w:eastAsia="宋体" w:hint="default"/>
                <w:sz w:val="21"/>
                <w:szCs w:val="21"/>
              </w:rPr>
            </w:pPr>
            <w:r>
              <w:rPr>
                <w:rFonts w:ascii="宋体" w:hAnsi="宋体" w:cs="宋体" w:eastAsia="宋体" w:hint="default"/>
                <w:sz w:val="21"/>
                <w:szCs w:val="21"/>
              </w:rPr>
              <w:t>未用于分红的资金留存公司的用途</w:t>
            </w:r>
          </w:p>
        </w:tc>
      </w:tr>
      <w:tr>
        <w:trPr>
          <w:trHeight w:val="1112" w:hRule="exact"/>
        </w:trPr>
        <w:tc>
          <w:tcPr>
            <w:tcW w:w="4980" w:type="dxa"/>
            <w:tcBorders>
              <w:top w:val="single" w:sz="6" w:space="0" w:color="000000"/>
              <w:left w:val="single" w:sz="12" w:space="0" w:color="000000"/>
              <w:bottom w:val="single" w:sz="12" w:space="0" w:color="000000"/>
              <w:right w:val="single" w:sz="6" w:space="0" w:color="000000"/>
            </w:tcBorders>
          </w:tcPr>
          <w:p>
            <w:pPr>
              <w:pStyle w:val="TableParagraph"/>
              <w:spacing w:line="239" w:lineRule="exact"/>
              <w:ind w:left="93" w:right="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5"/>
                <w:sz w:val="21"/>
                <w:szCs w:val="21"/>
              </w:rPr>
              <w:t> </w:t>
            </w:r>
            <w:r>
              <w:rPr>
                <w:rFonts w:ascii="宋体" w:hAnsi="宋体" w:cs="宋体" w:eastAsia="宋体" w:hint="default"/>
                <w:sz w:val="21"/>
                <w:szCs w:val="21"/>
              </w:rPr>
              <w:t>2010</w:t>
            </w:r>
            <w:r>
              <w:rPr>
                <w:rFonts w:ascii="宋体" w:hAnsi="宋体" w:cs="宋体" w:eastAsia="宋体" w:hint="default"/>
                <w:spacing w:val="-64"/>
                <w:sz w:val="21"/>
                <w:szCs w:val="21"/>
              </w:rPr>
              <w:t> </w:t>
            </w:r>
            <w:r>
              <w:rPr>
                <w:rFonts w:ascii="宋体" w:hAnsi="宋体" w:cs="宋体" w:eastAsia="宋体" w:hint="default"/>
                <w:sz w:val="21"/>
                <w:szCs w:val="21"/>
              </w:rPr>
              <w:t>年度在建基础设施建设施工项目工程量较</w:t>
            </w:r>
          </w:p>
          <w:p>
            <w:pPr>
              <w:pStyle w:val="TableParagraph"/>
              <w:spacing w:line="272" w:lineRule="exact" w:before="26"/>
              <w:ind w:left="93" w:right="32"/>
              <w:jc w:val="both"/>
              <w:rPr>
                <w:rFonts w:ascii="宋体" w:hAnsi="宋体" w:cs="宋体" w:eastAsia="宋体" w:hint="default"/>
                <w:sz w:val="21"/>
                <w:szCs w:val="21"/>
              </w:rPr>
            </w:pPr>
            <w:r>
              <w:rPr>
                <w:rFonts w:ascii="宋体" w:hAnsi="宋体" w:cs="宋体" w:eastAsia="宋体" w:hint="default"/>
                <w:sz w:val="21"/>
                <w:szCs w:val="21"/>
              </w:rPr>
              <w:t>多、房地产开发项目较多，流动资金资金需求量大。 </w:t>
            </w:r>
            <w:r>
              <w:rPr>
                <w:rFonts w:ascii="宋体" w:hAnsi="宋体" w:cs="宋体" w:eastAsia="宋体" w:hint="default"/>
                <w:spacing w:val="-3"/>
                <w:sz w:val="21"/>
                <w:szCs w:val="21"/>
              </w:rPr>
              <w:t>为了股东的长远利益和公司的发展，董事会提议公司</w:t>
            </w:r>
            <w:r>
              <w:rPr>
                <w:rFonts w:ascii="宋体" w:hAnsi="宋体" w:cs="宋体" w:eastAsia="宋体" w:hint="default"/>
                <w:sz w:val="21"/>
                <w:szCs w:val="21"/>
              </w:rPr>
              <w:t> 2009</w:t>
            </w:r>
            <w:r>
              <w:rPr>
                <w:rFonts w:ascii="宋体" w:hAnsi="宋体" w:cs="宋体" w:eastAsia="宋体" w:hint="default"/>
                <w:spacing w:val="-54"/>
                <w:sz w:val="21"/>
                <w:szCs w:val="21"/>
              </w:rPr>
              <w:t> </w:t>
            </w:r>
            <w:r>
              <w:rPr>
                <w:rFonts w:ascii="宋体" w:hAnsi="宋体" w:cs="宋体" w:eastAsia="宋体" w:hint="default"/>
                <w:sz w:val="21"/>
                <w:szCs w:val="21"/>
              </w:rPr>
              <w:t>年度不进行利润分配。</w:t>
            </w:r>
          </w:p>
        </w:tc>
        <w:tc>
          <w:tcPr>
            <w:tcW w:w="4320" w:type="dxa"/>
            <w:tcBorders>
              <w:top w:val="single" w:sz="6" w:space="0" w:color="000000"/>
              <w:left w:val="single" w:sz="6" w:space="0" w:color="000000"/>
              <w:bottom w:val="single" w:sz="12" w:space="0" w:color="000000"/>
              <w:right w:val="single" w:sz="12" w:space="0" w:color="000000"/>
            </w:tcBorders>
          </w:tcPr>
          <w:p>
            <w:pPr>
              <w:pStyle w:val="TableParagraph"/>
              <w:spacing w:line="237" w:lineRule="auto" w:before="104"/>
              <w:ind w:left="100" w:right="90"/>
              <w:jc w:val="both"/>
              <w:rPr>
                <w:rFonts w:ascii="宋体" w:hAnsi="宋体" w:cs="宋体" w:eastAsia="宋体" w:hint="default"/>
                <w:sz w:val="21"/>
                <w:szCs w:val="21"/>
              </w:rPr>
            </w:pPr>
            <w:r>
              <w:rPr>
                <w:rFonts w:ascii="宋体" w:hAnsi="宋体" w:cs="宋体" w:eastAsia="宋体" w:hint="default"/>
                <w:spacing w:val="-5"/>
                <w:sz w:val="21"/>
                <w:szCs w:val="21"/>
              </w:rPr>
              <w:t>未分配利润留存的资金将投资公司房地产“科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达乐家一期、二期”项目和在建基础设施建设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施工项目。</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(七)</w:t>
      </w:r>
      <w:r>
        <w:rPr>
          <w:spacing w:val="-2"/>
        </w:rPr>
        <w:t> </w:t>
      </w:r>
      <w:r>
        <w:rPr/>
        <w:t>公司前三年分红情况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860"/>
        <w:gridCol w:w="2790"/>
        <w:gridCol w:w="2326"/>
        <w:gridCol w:w="2324"/>
      </w:tblGrid>
      <w:tr>
        <w:trPr>
          <w:trHeight w:val="286" w:hRule="exact"/>
        </w:trPr>
        <w:tc>
          <w:tcPr>
            <w:tcW w:w="1860" w:type="dxa"/>
            <w:tcBorders>
              <w:top w:val="single" w:sz="12" w:space="0" w:color="000000"/>
              <w:left w:val="single" w:sz="12" w:space="0" w:color="000000"/>
              <w:bottom w:val="nil" w:sz="6" w:space="0" w:color="auto"/>
              <w:right w:val="single" w:sz="6" w:space="0" w:color="000000"/>
            </w:tcBorders>
          </w:tcPr>
          <w:p>
            <w:pPr/>
          </w:p>
        </w:tc>
        <w:tc>
          <w:tcPr>
            <w:tcW w:w="2790" w:type="dxa"/>
            <w:tcBorders>
              <w:top w:val="single" w:sz="12" w:space="0" w:color="000000"/>
              <w:left w:val="single" w:sz="6" w:space="0" w:color="000000"/>
              <w:bottom w:val="nil" w:sz="6" w:space="0" w:color="auto"/>
              <w:right w:val="single" w:sz="6" w:space="0" w:color="000000"/>
            </w:tcBorders>
          </w:tcPr>
          <w:p>
            <w:pPr/>
          </w:p>
        </w:tc>
        <w:tc>
          <w:tcPr>
            <w:tcW w:w="2326" w:type="dxa"/>
            <w:tcBorders>
              <w:top w:val="single" w:sz="12" w:space="0" w:color="000000"/>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分红年度合并报表中归</w:t>
            </w:r>
          </w:p>
        </w:tc>
        <w:tc>
          <w:tcPr>
            <w:tcW w:w="2324" w:type="dxa"/>
            <w:tcBorders>
              <w:top w:val="single" w:sz="12" w:space="0" w:color="000000"/>
              <w:left w:val="single" w:sz="6" w:space="0" w:color="000000"/>
              <w:bottom w:val="nil" w:sz="6" w:space="0" w:color="auto"/>
              <w:right w:val="single" w:sz="12"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占合并报表中归属于上</w:t>
            </w:r>
          </w:p>
        </w:tc>
      </w:tr>
      <w:tr>
        <w:trPr>
          <w:trHeight w:val="272" w:hRule="exact"/>
        </w:trPr>
        <w:tc>
          <w:tcPr>
            <w:tcW w:w="1860"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495"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属于上市公司股东的净</w:t>
            </w:r>
          </w:p>
        </w:tc>
        <w:tc>
          <w:tcPr>
            <w:tcW w:w="2324" w:type="dxa"/>
            <w:tcBorders>
              <w:top w:val="nil" w:sz="6" w:space="0" w:color="auto"/>
              <w:left w:val="single" w:sz="6" w:space="0" w:color="000000"/>
              <w:bottom w:val="nil" w:sz="6" w:space="0" w:color="auto"/>
              <w:right w:val="single" w:sz="12"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市公司股东的净利润的</w:t>
            </w:r>
          </w:p>
        </w:tc>
      </w:tr>
      <w:tr>
        <w:trPr>
          <w:trHeight w:val="281" w:hRule="exact"/>
        </w:trPr>
        <w:tc>
          <w:tcPr>
            <w:tcW w:w="1860" w:type="dxa"/>
            <w:tcBorders>
              <w:top w:val="nil" w:sz="6" w:space="0" w:color="auto"/>
              <w:left w:val="single" w:sz="12" w:space="0" w:color="000000"/>
              <w:bottom w:val="single" w:sz="6" w:space="0" w:color="000000"/>
              <w:right w:val="single" w:sz="6" w:space="0" w:color="000000"/>
            </w:tcBorders>
          </w:tcPr>
          <w:p>
            <w:pPr/>
          </w:p>
        </w:tc>
        <w:tc>
          <w:tcPr>
            <w:tcW w:w="2790"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2324"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比率(%)</w:t>
            </w:r>
          </w:p>
        </w:tc>
      </w:tr>
      <w:tr>
        <w:trPr>
          <w:trHeight w:val="340" w:hRule="exact"/>
        </w:trPr>
        <w:tc>
          <w:tcPr>
            <w:tcW w:w="1860"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sz w:val="21"/>
              </w:rPr>
              <w:t>2006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9"/>
              <w:jc w:val="right"/>
              <w:rPr>
                <w:rFonts w:ascii="宋体" w:hAnsi="宋体" w:cs="宋体" w:eastAsia="宋体" w:hint="default"/>
                <w:sz w:val="21"/>
                <w:szCs w:val="21"/>
              </w:rPr>
            </w:pPr>
            <w:r>
              <w:rPr>
                <w:rFonts w:ascii="宋体"/>
                <w:spacing w:val="-1"/>
                <w:sz w:val="21"/>
              </w:rPr>
              <w:t>2,793,914.24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00"/>
              <w:jc w:val="right"/>
              <w:rPr>
                <w:rFonts w:ascii="宋体" w:hAnsi="宋体" w:cs="宋体" w:eastAsia="宋体" w:hint="default"/>
                <w:sz w:val="21"/>
                <w:szCs w:val="21"/>
              </w:rPr>
            </w:pPr>
            <w:r>
              <w:rPr>
                <w:rFonts w:ascii="宋体"/>
                <w:spacing w:val="-1"/>
                <w:sz w:val="21"/>
              </w:rPr>
              <w:t>6,134,375.67</w:t>
            </w:r>
          </w:p>
        </w:tc>
        <w:tc>
          <w:tcPr>
            <w:tcW w:w="2324"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2"/>
              <w:jc w:val="right"/>
              <w:rPr>
                <w:rFonts w:ascii="宋体" w:hAnsi="宋体" w:cs="宋体" w:eastAsia="宋体" w:hint="default"/>
                <w:sz w:val="21"/>
                <w:szCs w:val="21"/>
              </w:rPr>
            </w:pPr>
            <w:r>
              <w:rPr>
                <w:rFonts w:ascii="宋体"/>
                <w:spacing w:val="-1"/>
                <w:sz w:val="21"/>
              </w:rPr>
              <w:t>45.55</w:t>
            </w:r>
          </w:p>
        </w:tc>
      </w:tr>
      <w:tr>
        <w:trPr>
          <w:trHeight w:val="340" w:hRule="exact"/>
        </w:trPr>
        <w:tc>
          <w:tcPr>
            <w:tcW w:w="1860"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sz w:val="21"/>
              </w:rPr>
              <w:t>2007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8"/>
              <w:jc w:val="right"/>
              <w:rPr>
                <w:rFonts w:ascii="宋体" w:hAnsi="宋体" w:cs="宋体" w:eastAsia="宋体" w:hint="default"/>
                <w:sz w:val="21"/>
                <w:szCs w:val="21"/>
              </w:rPr>
            </w:pPr>
            <w:r>
              <w:rPr>
                <w:rFonts w:ascii="宋体"/>
                <w:spacing w:val="-1"/>
                <w:sz w:val="21"/>
              </w:rPr>
              <w:t>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00"/>
              <w:jc w:val="right"/>
              <w:rPr>
                <w:rFonts w:ascii="宋体" w:hAnsi="宋体" w:cs="宋体" w:eastAsia="宋体" w:hint="default"/>
                <w:sz w:val="21"/>
                <w:szCs w:val="21"/>
              </w:rPr>
            </w:pPr>
            <w:r>
              <w:rPr>
                <w:rFonts w:ascii="宋体"/>
                <w:spacing w:val="-1"/>
                <w:sz w:val="21"/>
              </w:rPr>
              <w:t>8,022,321.41</w:t>
            </w:r>
          </w:p>
        </w:tc>
        <w:tc>
          <w:tcPr>
            <w:tcW w:w="2324" w:type="dxa"/>
            <w:tcBorders>
              <w:top w:val="single" w:sz="6" w:space="0" w:color="000000"/>
              <w:left w:val="single" w:sz="6" w:space="0" w:color="000000"/>
              <w:bottom w:val="single" w:sz="6" w:space="0" w:color="000000"/>
              <w:right w:val="single" w:sz="12" w:space="0" w:color="000000"/>
            </w:tcBorders>
          </w:tcPr>
          <w:p>
            <w:pPr/>
          </w:p>
        </w:tc>
      </w:tr>
      <w:tr>
        <w:trPr>
          <w:trHeight w:val="349" w:hRule="exact"/>
        </w:trPr>
        <w:tc>
          <w:tcPr>
            <w:tcW w:w="1860" w:type="dxa"/>
            <w:tcBorders>
              <w:top w:val="single" w:sz="6" w:space="0" w:color="000000"/>
              <w:left w:val="single" w:sz="12" w:space="0" w:color="000000"/>
              <w:bottom w:val="single" w:sz="12"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sz w:val="21"/>
              </w:rPr>
              <w:t>2008</w:t>
            </w:r>
          </w:p>
        </w:tc>
        <w:tc>
          <w:tcPr>
            <w:tcW w:w="2790"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right="99"/>
              <w:jc w:val="right"/>
              <w:rPr>
                <w:rFonts w:ascii="宋体" w:hAnsi="宋体" w:cs="宋体" w:eastAsia="宋体" w:hint="default"/>
                <w:sz w:val="21"/>
                <w:szCs w:val="21"/>
              </w:rPr>
            </w:pPr>
            <w:r>
              <w:rPr>
                <w:rFonts w:ascii="宋体"/>
                <w:spacing w:val="-1"/>
                <w:sz w:val="21"/>
              </w:rPr>
              <w:t>10,058,091.24</w:t>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right="100"/>
              <w:jc w:val="right"/>
              <w:rPr>
                <w:rFonts w:ascii="宋体" w:hAnsi="宋体" w:cs="宋体" w:eastAsia="宋体" w:hint="default"/>
                <w:sz w:val="21"/>
                <w:szCs w:val="21"/>
              </w:rPr>
            </w:pPr>
            <w:r>
              <w:rPr>
                <w:rFonts w:ascii="宋体"/>
                <w:spacing w:val="-1"/>
                <w:sz w:val="21"/>
              </w:rPr>
              <w:t>10,606,504.66</w:t>
            </w:r>
          </w:p>
        </w:tc>
        <w:tc>
          <w:tcPr>
            <w:tcW w:w="2324" w:type="dxa"/>
            <w:tcBorders>
              <w:top w:val="single" w:sz="6" w:space="0" w:color="000000"/>
              <w:left w:val="single" w:sz="6" w:space="0" w:color="000000"/>
              <w:bottom w:val="single" w:sz="12" w:space="0" w:color="000000"/>
              <w:right w:val="single" w:sz="12" w:space="0" w:color="000000"/>
            </w:tcBorders>
          </w:tcPr>
          <w:p>
            <w:pPr>
              <w:pStyle w:val="TableParagraph"/>
              <w:spacing w:line="266" w:lineRule="exact"/>
              <w:ind w:right="92"/>
              <w:jc w:val="right"/>
              <w:rPr>
                <w:rFonts w:ascii="宋体" w:hAnsi="宋体" w:cs="宋体" w:eastAsia="宋体" w:hint="default"/>
                <w:sz w:val="21"/>
                <w:szCs w:val="21"/>
              </w:rPr>
            </w:pPr>
            <w:r>
              <w:rPr>
                <w:rFonts w:ascii="宋体"/>
                <w:spacing w:val="-1"/>
                <w:sz w:val="21"/>
              </w:rPr>
              <w:t>94.83</w:t>
            </w:r>
            <w:r>
              <w:rPr>
                <w:rFonts w:ascii="宋体"/>
                <w:sz w:val="21"/>
              </w:rPr>
            </w:r>
          </w:p>
        </w:tc>
      </w:tr>
    </w:tbl>
    <w:p>
      <w:pPr>
        <w:spacing w:line="240" w:lineRule="auto" w:before="11"/>
        <w:rPr>
          <w:rFonts w:ascii="宋体" w:hAnsi="宋体" w:cs="宋体" w:eastAsia="宋体" w:hint="default"/>
          <w:sz w:val="18"/>
          <w:szCs w:val="18"/>
        </w:rPr>
      </w:pPr>
    </w:p>
    <w:p>
      <w:pPr>
        <w:pStyle w:val="BodyText"/>
        <w:spacing w:line="280" w:lineRule="auto" w:before="35"/>
        <w:ind w:left="423" w:right="164" w:hanging="263"/>
        <w:jc w:val="left"/>
      </w:pPr>
      <w:r>
        <w:rPr/>
        <w:t>(八)</w:t>
      </w:r>
      <w:r>
        <w:rPr>
          <w:spacing w:val="-1"/>
        </w:rPr>
        <w:t> </w:t>
      </w:r>
      <w:r>
        <w:rPr/>
        <w:t>公司外部信息使用人管理制度建立健全情况</w:t>
      </w:r>
      <w:r>
        <w:rPr/>
        <w:t> </w:t>
      </w:r>
      <w:r>
        <w:rPr>
          <w:spacing w:val="-2"/>
        </w:rPr>
        <w:t>为加强公司的内幕信息管理，做好内幕信息保密工作，规范外部信息使用人的管理工作，维护信息</w:t>
      </w:r>
    </w:p>
    <w:p>
      <w:pPr>
        <w:pStyle w:val="BodyText"/>
        <w:spacing w:line="278" w:lineRule="auto" w:before="10"/>
        <w:ind w:right="164"/>
        <w:jc w:val="left"/>
      </w:pPr>
      <w:r>
        <w:rPr/>
        <w:t>披露的公平原则，保护广大投资者的合法权益，公司制定了《内部信息知情人登记备案制度》和《外 部信息使用人管理制度》，并经第六届董事会临时会议审议通过后实施。</w:t>
      </w:r>
    </w:p>
    <w:p>
      <w:pPr>
        <w:spacing w:after="0" w:line="278" w:lineRule="auto"/>
        <w:jc w:val="left"/>
        <w:sectPr>
          <w:pgSz w:w="11910" w:h="16840"/>
          <w:pgMar w:header="721" w:footer="722" w:top="1220" w:bottom="920" w:left="1200" w:right="1120"/>
        </w:sectPr>
      </w:pPr>
    </w:p>
    <w:p>
      <w:pPr>
        <w:spacing w:line="240" w:lineRule="auto" w:before="8"/>
        <w:rPr>
          <w:rFonts w:ascii="宋体" w:hAnsi="宋体" w:cs="宋体" w:eastAsia="宋体" w:hint="default"/>
          <w:sz w:val="10"/>
          <w:szCs w:val="10"/>
        </w:rPr>
      </w:pPr>
    </w:p>
    <w:p>
      <w:pPr>
        <w:pStyle w:val="Heading1"/>
        <w:spacing w:line="240" w:lineRule="auto"/>
        <w:ind w:right="164"/>
        <w:jc w:val="left"/>
        <w:rPr>
          <w:b w:val="0"/>
          <w:bCs w:val="0"/>
        </w:rPr>
      </w:pPr>
      <w:bookmarkStart w:name="_TOC_250003" w:id="8"/>
      <w:r>
        <w:rPr/>
        <w:t>九、监事会报告</w:t>
      </w:r>
      <w:bookmarkEnd w:id="8"/>
      <w:r>
        <w:rPr>
          <w:b w:val="0"/>
          <w:bCs w:val="0"/>
        </w:rPr>
      </w:r>
    </w:p>
    <w:p>
      <w:pPr>
        <w:spacing w:line="240" w:lineRule="auto" w:before="11"/>
        <w:rPr>
          <w:rFonts w:ascii="宋体" w:hAnsi="宋体" w:cs="宋体" w:eastAsia="宋体" w:hint="default"/>
          <w:b/>
          <w:bCs/>
          <w:sz w:val="20"/>
          <w:szCs w:val="20"/>
        </w:rPr>
      </w:pPr>
    </w:p>
    <w:p>
      <w:pPr>
        <w:pStyle w:val="BodyText"/>
        <w:spacing w:line="240" w:lineRule="auto"/>
        <w:ind w:right="164"/>
        <w:jc w:val="left"/>
      </w:pPr>
      <w:r>
        <w:rPr/>
        <w:t>(一)</w:t>
      </w:r>
      <w:r>
        <w:rPr>
          <w:spacing w:val="-2"/>
        </w:rPr>
        <w:t> </w:t>
      </w:r>
      <w:r>
        <w:rPr/>
        <w:t>监事会的工作情况</w:t>
      </w:r>
    </w:p>
    <w:p>
      <w:pPr>
        <w:spacing w:line="240" w:lineRule="auto" w:before="0"/>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90" w:hRule="exact"/>
        </w:trPr>
        <w:tc>
          <w:tcPr>
            <w:tcW w:w="465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5"/>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1104"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before="101"/>
              <w:ind w:left="93" w:right="0"/>
              <w:jc w:val="left"/>
              <w:rPr>
                <w:rFonts w:ascii="宋体" w:hAnsi="宋体" w:cs="宋体" w:eastAsia="宋体" w:hint="default"/>
                <w:sz w:val="21"/>
                <w:szCs w:val="21"/>
              </w:rPr>
            </w:pPr>
            <w:r>
              <w:rPr>
                <w:rFonts w:ascii="宋体" w:hAnsi="宋体" w:cs="宋体" w:eastAsia="宋体" w:hint="default"/>
                <w:sz w:val="21"/>
                <w:szCs w:val="21"/>
              </w:rPr>
              <w:t>公司五届十三次监事会于</w:t>
            </w:r>
            <w:r>
              <w:rPr>
                <w:rFonts w:ascii="宋体" w:hAnsi="宋体" w:cs="宋体" w:eastAsia="宋体" w:hint="default"/>
                <w:spacing w:val="-68"/>
                <w:sz w:val="21"/>
                <w:szCs w:val="21"/>
              </w:rPr>
              <w:t> </w:t>
            </w:r>
            <w:r>
              <w:rPr>
                <w:rFonts w:ascii="宋体" w:hAnsi="宋体" w:cs="宋体" w:eastAsia="宋体" w:hint="default"/>
                <w:sz w:val="21"/>
                <w:szCs w:val="21"/>
              </w:rPr>
              <w:t>2009</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日下午在</w:t>
            </w:r>
          </w:p>
          <w:p>
            <w:pPr>
              <w:pStyle w:val="TableParagraph"/>
              <w:spacing w:line="272" w:lineRule="exact" w:before="26"/>
              <w:ind w:left="93" w:right="228"/>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pacing w:val="-60"/>
                <w:sz w:val="21"/>
                <w:szCs w:val="21"/>
              </w:rPr>
              <w:t> </w:t>
            </w:r>
            <w:r>
              <w:rPr>
                <w:rFonts w:ascii="宋体" w:hAnsi="宋体" w:cs="宋体" w:eastAsia="宋体" w:hint="default"/>
                <w:sz w:val="21"/>
                <w:szCs w:val="21"/>
              </w:rPr>
              <w:t>65</w:t>
            </w:r>
            <w:r>
              <w:rPr>
                <w:rFonts w:ascii="宋体" w:hAnsi="宋体" w:cs="宋体" w:eastAsia="宋体" w:hint="default"/>
                <w:spacing w:val="-60"/>
                <w:sz w:val="21"/>
                <w:szCs w:val="21"/>
              </w:rPr>
              <w:t> </w:t>
            </w:r>
            <w:r>
              <w:rPr>
                <w:rFonts w:ascii="宋体" w:hAnsi="宋体" w:cs="宋体" w:eastAsia="宋体" w:hint="default"/>
                <w:sz w:val="21"/>
                <w:szCs w:val="21"/>
              </w:rPr>
              <w:t>号东营科英激光电子</w:t>
            </w:r>
            <w:r>
              <w:rPr>
                <w:rFonts w:ascii="宋体" w:hAnsi="宋体" w:cs="宋体" w:eastAsia="宋体" w:hint="default"/>
                <w:spacing w:val="-1"/>
                <w:sz w:val="21"/>
                <w:szCs w:val="21"/>
              </w:rPr>
              <w:t> </w:t>
            </w:r>
            <w:r>
              <w:rPr>
                <w:rFonts w:ascii="宋体" w:hAnsi="宋体" w:cs="宋体" w:eastAsia="宋体" w:hint="default"/>
                <w:sz w:val="21"/>
                <w:szCs w:val="21"/>
              </w:rPr>
              <w:t>有限公司四楼会议室召开</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审议通过了《公司</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pacing w:val="-6"/>
                <w:sz w:val="21"/>
                <w:szCs w:val="21"/>
              </w:rPr>
              <w:t>年度报告及摘要》、《公</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46"/>
                <w:sz w:val="21"/>
                <w:szCs w:val="21"/>
              </w:rPr>
              <w:t> </w:t>
            </w:r>
            <w:r>
              <w:rPr>
                <w:rFonts w:ascii="宋体" w:hAnsi="宋体" w:cs="宋体" w:eastAsia="宋体" w:hint="default"/>
                <w:sz w:val="21"/>
                <w:szCs w:val="21"/>
              </w:rPr>
              <w:t>2008</w:t>
            </w:r>
            <w:r>
              <w:rPr>
                <w:rFonts w:ascii="宋体" w:hAnsi="宋体" w:cs="宋体" w:eastAsia="宋体" w:hint="default"/>
                <w:spacing w:val="-45"/>
                <w:sz w:val="21"/>
                <w:szCs w:val="21"/>
              </w:rPr>
              <w:t> </w:t>
            </w:r>
            <w:r>
              <w:rPr>
                <w:rFonts w:ascii="宋体" w:hAnsi="宋体" w:cs="宋体" w:eastAsia="宋体" w:hint="default"/>
                <w:spacing w:val="-6"/>
                <w:sz w:val="21"/>
                <w:szCs w:val="21"/>
              </w:rPr>
              <w:t>年度监事会工作报告》、《公司监事会关</w:t>
            </w:r>
          </w:p>
          <w:p>
            <w:pPr>
              <w:pStyle w:val="TableParagraph"/>
              <w:spacing w:line="272" w:lineRule="exact" w:before="26"/>
              <w:ind w:left="100" w:right="92"/>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8"/>
                <w:sz w:val="21"/>
                <w:szCs w:val="21"/>
              </w:rPr>
              <w:t> </w:t>
            </w: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pacing w:val="-6"/>
                <w:sz w:val="21"/>
                <w:szCs w:val="21"/>
              </w:rPr>
              <w:t>年度报告的审核意见》、《关于监事会换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届选举的议案》。</w:t>
            </w:r>
          </w:p>
        </w:tc>
      </w:tr>
      <w:tr>
        <w:trPr>
          <w:trHeight w:val="279" w:hRule="exact"/>
        </w:trPr>
        <w:tc>
          <w:tcPr>
            <w:tcW w:w="4650" w:type="dxa"/>
            <w:tcBorders>
              <w:top w:val="single" w:sz="6" w:space="0" w:color="000000"/>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公司五届十四次监事会于</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日上午</w:t>
            </w:r>
          </w:p>
        </w:tc>
        <w:tc>
          <w:tcPr>
            <w:tcW w:w="4650"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审议通过了《公司</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pacing w:val="-6"/>
                <w:sz w:val="21"/>
                <w:szCs w:val="21"/>
              </w:rPr>
              <w:t>年第一季度报告》、《公</w:t>
            </w:r>
          </w:p>
        </w:tc>
      </w:tr>
      <w:tr>
        <w:trPr>
          <w:trHeight w:val="272" w:hRule="exact"/>
        </w:trPr>
        <w:tc>
          <w:tcPr>
            <w:tcW w:w="4650"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在山东省东营市府前大街</w:t>
            </w:r>
            <w:r>
              <w:rPr>
                <w:rFonts w:ascii="宋体" w:hAnsi="宋体" w:cs="宋体" w:eastAsia="宋体" w:hint="default"/>
                <w:spacing w:val="-63"/>
                <w:sz w:val="21"/>
                <w:szCs w:val="21"/>
              </w:rPr>
              <w:t> </w:t>
            </w:r>
            <w:r>
              <w:rPr>
                <w:rFonts w:ascii="宋体" w:hAnsi="宋体" w:cs="宋体" w:eastAsia="宋体" w:hint="default"/>
                <w:sz w:val="21"/>
                <w:szCs w:val="21"/>
              </w:rPr>
              <w:t>65</w:t>
            </w:r>
            <w:r>
              <w:rPr>
                <w:rFonts w:ascii="宋体" w:hAnsi="宋体" w:cs="宋体" w:eastAsia="宋体" w:hint="default"/>
                <w:spacing w:val="-63"/>
                <w:sz w:val="21"/>
                <w:szCs w:val="21"/>
              </w:rPr>
              <w:t> </w:t>
            </w:r>
            <w:r>
              <w:rPr>
                <w:rFonts w:ascii="宋体" w:hAnsi="宋体" w:cs="宋体" w:eastAsia="宋体" w:hint="default"/>
                <w:sz w:val="21"/>
                <w:szCs w:val="21"/>
              </w:rPr>
              <w:t>号东营科英激光电</w:t>
            </w:r>
          </w:p>
        </w:tc>
        <w:tc>
          <w:tcPr>
            <w:tcW w:w="4650"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司监事会关于</w:t>
            </w:r>
            <w:r>
              <w:rPr>
                <w:rFonts w:ascii="宋体" w:hAnsi="宋体" w:cs="宋体" w:eastAsia="宋体" w:hint="default"/>
                <w:spacing w:val="-63"/>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年第一季度报告的审核意</w:t>
            </w:r>
          </w:p>
        </w:tc>
      </w:tr>
      <w:tr>
        <w:trPr>
          <w:trHeight w:val="281" w:hRule="exact"/>
        </w:trPr>
        <w:tc>
          <w:tcPr>
            <w:tcW w:w="4650" w:type="dxa"/>
            <w:tcBorders>
              <w:top w:val="nil" w:sz="6" w:space="0" w:color="auto"/>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子有限公司四楼会议室召开</w:t>
            </w:r>
          </w:p>
        </w:tc>
        <w:tc>
          <w:tcPr>
            <w:tcW w:w="4650"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见》。</w:t>
            </w:r>
          </w:p>
        </w:tc>
      </w:tr>
      <w:tr>
        <w:trPr>
          <w:trHeight w:val="279" w:hRule="exact"/>
        </w:trPr>
        <w:tc>
          <w:tcPr>
            <w:tcW w:w="4650" w:type="dxa"/>
            <w:tcBorders>
              <w:top w:val="single" w:sz="6" w:space="0" w:color="000000"/>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公司六届一次监事会于</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日下午在</w:t>
            </w:r>
          </w:p>
        </w:tc>
        <w:tc>
          <w:tcPr>
            <w:tcW w:w="4650" w:type="dxa"/>
            <w:tcBorders>
              <w:top w:val="single" w:sz="6" w:space="0" w:color="000000"/>
              <w:left w:val="single" w:sz="6" w:space="0" w:color="000000"/>
              <w:bottom w:val="nil" w:sz="6" w:space="0" w:color="auto"/>
              <w:right w:val="single" w:sz="12" w:space="0" w:color="000000"/>
            </w:tcBorders>
          </w:tcPr>
          <w:p>
            <w:pPr/>
          </w:p>
        </w:tc>
      </w:tr>
      <w:tr>
        <w:trPr>
          <w:trHeight w:val="273" w:hRule="exact"/>
        </w:trPr>
        <w:tc>
          <w:tcPr>
            <w:tcW w:w="4650" w:type="dxa"/>
            <w:tcBorders>
              <w:top w:val="nil" w:sz="6" w:space="0" w:color="auto"/>
              <w:left w:val="single" w:sz="12" w:space="0" w:color="000000"/>
              <w:bottom w:val="nil" w:sz="6" w:space="0" w:color="auto"/>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pacing w:val="-63"/>
                <w:sz w:val="21"/>
                <w:szCs w:val="21"/>
              </w:rPr>
              <w:t> </w:t>
            </w:r>
            <w:r>
              <w:rPr>
                <w:rFonts w:ascii="宋体" w:hAnsi="宋体" w:cs="宋体" w:eastAsia="宋体" w:hint="default"/>
                <w:sz w:val="21"/>
                <w:szCs w:val="21"/>
              </w:rPr>
              <w:t>65</w:t>
            </w:r>
            <w:r>
              <w:rPr>
                <w:rFonts w:ascii="宋体" w:hAnsi="宋体" w:cs="宋体" w:eastAsia="宋体" w:hint="default"/>
                <w:spacing w:val="-63"/>
                <w:sz w:val="21"/>
                <w:szCs w:val="21"/>
              </w:rPr>
              <w:t> </w:t>
            </w:r>
            <w:r>
              <w:rPr>
                <w:rFonts w:ascii="宋体" w:hAnsi="宋体" w:cs="宋体" w:eastAsia="宋体" w:hint="default"/>
                <w:sz w:val="21"/>
                <w:szCs w:val="21"/>
              </w:rPr>
              <w:t>号东营科英激光电子</w:t>
            </w:r>
          </w:p>
        </w:tc>
        <w:tc>
          <w:tcPr>
            <w:tcW w:w="4650"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选举王树云女士为公司第六届监事会主席。</w:t>
            </w:r>
          </w:p>
        </w:tc>
      </w:tr>
      <w:tr>
        <w:trPr>
          <w:trHeight w:val="280" w:hRule="exact"/>
        </w:trPr>
        <w:tc>
          <w:tcPr>
            <w:tcW w:w="4650" w:type="dxa"/>
            <w:tcBorders>
              <w:top w:val="nil" w:sz="6" w:space="0" w:color="auto"/>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有限公司四楼会议室召开</w:t>
            </w:r>
          </w:p>
        </w:tc>
        <w:tc>
          <w:tcPr>
            <w:tcW w:w="4650" w:type="dxa"/>
            <w:tcBorders>
              <w:top w:val="nil" w:sz="6" w:space="0" w:color="auto"/>
              <w:left w:val="single" w:sz="6" w:space="0" w:color="000000"/>
              <w:bottom w:val="single" w:sz="6" w:space="0" w:color="000000"/>
              <w:right w:val="single" w:sz="12" w:space="0" w:color="000000"/>
            </w:tcBorders>
          </w:tcPr>
          <w:p>
            <w:pPr/>
          </w:p>
        </w:tc>
      </w:tr>
      <w:tr>
        <w:trPr>
          <w:trHeight w:val="833"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公司六届二次监事会于</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17</w:t>
            </w:r>
            <w:r>
              <w:rPr>
                <w:rFonts w:ascii="宋体" w:hAnsi="宋体" w:cs="宋体" w:eastAsia="宋体" w:hint="default"/>
                <w:spacing w:val="-55"/>
                <w:sz w:val="21"/>
                <w:szCs w:val="21"/>
              </w:rPr>
              <w:t> </w:t>
            </w:r>
            <w:r>
              <w:rPr>
                <w:rFonts w:ascii="宋体" w:hAnsi="宋体" w:cs="宋体" w:eastAsia="宋体" w:hint="default"/>
                <w:sz w:val="21"/>
                <w:szCs w:val="21"/>
              </w:rPr>
              <w:t>日上午在</w:t>
            </w:r>
          </w:p>
          <w:p>
            <w:pPr>
              <w:pStyle w:val="TableParagraph"/>
              <w:spacing w:line="272" w:lineRule="exact" w:before="26"/>
              <w:ind w:left="93" w:right="228"/>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pacing w:val="-60"/>
                <w:sz w:val="21"/>
                <w:szCs w:val="21"/>
              </w:rPr>
              <w:t> </w:t>
            </w:r>
            <w:r>
              <w:rPr>
                <w:rFonts w:ascii="宋体" w:hAnsi="宋体" w:cs="宋体" w:eastAsia="宋体" w:hint="default"/>
                <w:sz w:val="21"/>
                <w:szCs w:val="21"/>
              </w:rPr>
              <w:t>65</w:t>
            </w:r>
            <w:r>
              <w:rPr>
                <w:rFonts w:ascii="宋体" w:hAnsi="宋体" w:cs="宋体" w:eastAsia="宋体" w:hint="default"/>
                <w:spacing w:val="-60"/>
                <w:sz w:val="21"/>
                <w:szCs w:val="21"/>
              </w:rPr>
              <w:t> </w:t>
            </w:r>
            <w:r>
              <w:rPr>
                <w:rFonts w:ascii="宋体" w:hAnsi="宋体" w:cs="宋体" w:eastAsia="宋体" w:hint="default"/>
                <w:sz w:val="21"/>
                <w:szCs w:val="21"/>
              </w:rPr>
              <w:t>号东营科英激光电子</w:t>
            </w:r>
            <w:r>
              <w:rPr>
                <w:rFonts w:ascii="宋体" w:hAnsi="宋体" w:cs="宋体" w:eastAsia="宋体" w:hint="default"/>
                <w:spacing w:val="-1"/>
                <w:sz w:val="21"/>
                <w:szCs w:val="21"/>
              </w:rPr>
              <w:t> </w:t>
            </w:r>
            <w:r>
              <w:rPr>
                <w:rFonts w:ascii="宋体" w:hAnsi="宋体" w:cs="宋体" w:eastAsia="宋体" w:hint="default"/>
                <w:sz w:val="21"/>
                <w:szCs w:val="21"/>
              </w:rPr>
              <w:t>有限公司四楼会议室召开</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129"/>
              <w:ind w:left="100" w:right="221"/>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60"/>
                <w:sz w:val="21"/>
                <w:szCs w:val="21"/>
              </w:rPr>
              <w:t> </w:t>
            </w:r>
            <w:r>
              <w:rPr>
                <w:rFonts w:ascii="宋体" w:hAnsi="宋体" w:cs="宋体" w:eastAsia="宋体" w:hint="default"/>
                <w:sz w:val="21"/>
                <w:szCs w:val="21"/>
              </w:rPr>
              <w:t>2009</w:t>
            </w:r>
            <w:r>
              <w:rPr>
                <w:rFonts w:ascii="宋体" w:hAnsi="宋体" w:cs="宋体" w:eastAsia="宋体" w:hint="default"/>
                <w:spacing w:val="-60"/>
                <w:sz w:val="21"/>
                <w:szCs w:val="21"/>
              </w:rPr>
              <w:t> </w:t>
            </w:r>
            <w:r>
              <w:rPr>
                <w:rFonts w:ascii="宋体" w:hAnsi="宋体" w:cs="宋体" w:eastAsia="宋体" w:hint="default"/>
                <w:sz w:val="21"/>
                <w:szCs w:val="21"/>
              </w:rPr>
              <w:t>年半年度报告全文及摘</w:t>
            </w:r>
            <w:r>
              <w:rPr>
                <w:rFonts w:ascii="宋体" w:hAnsi="宋体" w:cs="宋体" w:eastAsia="宋体" w:hint="default"/>
                <w:spacing w:val="-1"/>
                <w:sz w:val="21"/>
                <w:szCs w:val="21"/>
              </w:rPr>
              <w:t> </w:t>
            </w:r>
            <w:r>
              <w:rPr>
                <w:rFonts w:ascii="宋体" w:hAnsi="宋体" w:cs="宋体" w:eastAsia="宋体" w:hint="default"/>
                <w:sz w:val="21"/>
                <w:szCs w:val="21"/>
              </w:rPr>
              <w:t>要》。</w:t>
            </w:r>
          </w:p>
        </w:tc>
      </w:tr>
      <w:tr>
        <w:trPr>
          <w:trHeight w:val="279" w:hRule="exact"/>
        </w:trPr>
        <w:tc>
          <w:tcPr>
            <w:tcW w:w="4650" w:type="dxa"/>
            <w:tcBorders>
              <w:top w:val="single" w:sz="6" w:space="0" w:color="000000"/>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公司六届三次监事会于</w:t>
            </w:r>
            <w:r>
              <w:rPr>
                <w:rFonts w:ascii="宋体" w:hAnsi="宋体" w:cs="宋体" w:eastAsia="宋体" w:hint="default"/>
                <w:spacing w:val="-67"/>
                <w:sz w:val="21"/>
                <w:szCs w:val="21"/>
              </w:rPr>
              <w:t> </w:t>
            </w:r>
            <w:r>
              <w:rPr>
                <w:rFonts w:ascii="宋体" w:hAnsi="宋体" w:cs="宋体" w:eastAsia="宋体" w:hint="default"/>
                <w:sz w:val="21"/>
                <w:szCs w:val="21"/>
              </w:rPr>
              <w:t>2009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27</w:t>
            </w:r>
            <w:r>
              <w:rPr>
                <w:rFonts w:ascii="宋体" w:hAnsi="宋体" w:cs="宋体" w:eastAsia="宋体" w:hint="default"/>
                <w:spacing w:val="-65"/>
                <w:sz w:val="21"/>
                <w:szCs w:val="21"/>
              </w:rPr>
              <w:t> </w:t>
            </w:r>
            <w:r>
              <w:rPr>
                <w:rFonts w:ascii="宋体" w:hAnsi="宋体" w:cs="宋体" w:eastAsia="宋体" w:hint="default"/>
                <w:sz w:val="21"/>
                <w:szCs w:val="21"/>
              </w:rPr>
              <w:t>日上午在</w:t>
            </w:r>
          </w:p>
        </w:tc>
        <w:tc>
          <w:tcPr>
            <w:tcW w:w="4650" w:type="dxa"/>
            <w:tcBorders>
              <w:top w:val="single" w:sz="6" w:space="0" w:color="000000"/>
              <w:left w:val="single" w:sz="6" w:space="0" w:color="000000"/>
              <w:bottom w:val="nil" w:sz="6" w:space="0" w:color="auto"/>
              <w:right w:val="single" w:sz="12" w:space="0" w:color="000000"/>
            </w:tcBorders>
          </w:tcPr>
          <w:p>
            <w:pPr/>
          </w:p>
        </w:tc>
      </w:tr>
      <w:tr>
        <w:trPr>
          <w:trHeight w:val="272" w:hRule="exact"/>
        </w:trPr>
        <w:tc>
          <w:tcPr>
            <w:tcW w:w="4650"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pacing w:val="-63"/>
                <w:sz w:val="21"/>
                <w:szCs w:val="21"/>
              </w:rPr>
              <w:t> </w:t>
            </w:r>
            <w:r>
              <w:rPr>
                <w:rFonts w:ascii="宋体" w:hAnsi="宋体" w:cs="宋体" w:eastAsia="宋体" w:hint="default"/>
                <w:sz w:val="21"/>
                <w:szCs w:val="21"/>
              </w:rPr>
              <w:t>65</w:t>
            </w:r>
            <w:r>
              <w:rPr>
                <w:rFonts w:ascii="宋体" w:hAnsi="宋体" w:cs="宋体" w:eastAsia="宋体" w:hint="default"/>
                <w:spacing w:val="-63"/>
                <w:sz w:val="21"/>
                <w:szCs w:val="21"/>
              </w:rPr>
              <w:t> </w:t>
            </w:r>
            <w:r>
              <w:rPr>
                <w:rFonts w:ascii="宋体" w:hAnsi="宋体" w:cs="宋体" w:eastAsia="宋体" w:hint="default"/>
                <w:sz w:val="21"/>
                <w:szCs w:val="21"/>
              </w:rPr>
              <w:t>号东营科英激光电子</w:t>
            </w:r>
          </w:p>
        </w:tc>
        <w:tc>
          <w:tcPr>
            <w:tcW w:w="4650"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63"/>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年第三季度报告》。</w:t>
            </w:r>
          </w:p>
        </w:tc>
      </w:tr>
      <w:tr>
        <w:trPr>
          <w:trHeight w:val="290" w:hRule="exact"/>
        </w:trPr>
        <w:tc>
          <w:tcPr>
            <w:tcW w:w="4650" w:type="dxa"/>
            <w:tcBorders>
              <w:top w:val="nil" w:sz="6" w:space="0" w:color="auto"/>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有限公司四楼会议室召开</w:t>
            </w:r>
          </w:p>
        </w:tc>
        <w:tc>
          <w:tcPr>
            <w:tcW w:w="4650" w:type="dxa"/>
            <w:tcBorders>
              <w:top w:val="nil" w:sz="6" w:space="0" w:color="auto"/>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18"/>
          <w:szCs w:val="18"/>
        </w:rPr>
      </w:pPr>
    </w:p>
    <w:p>
      <w:pPr>
        <w:pStyle w:val="BodyText"/>
        <w:spacing w:line="278" w:lineRule="auto" w:before="35"/>
        <w:ind w:right="181" w:firstLine="420"/>
        <w:jc w:val="both"/>
      </w:pPr>
      <w:r>
        <w:rPr/>
        <w:t>报告期内，公司监事会认真执行股东大会决议，严格履行公司章程，列席各次董事会会议，加强 对公司经营管理的有效监督，及时了解和掌握公司生产、经营、管理、投资等各方面的情况。监事会 单独或配合审计委员会定期或不定期的检查公司财务，对董事、高级管理人员执行职务时进行监督。 未发现公司董事、高级管理人员在执行职务过程中，违反法律、法规、公司章程及损害股东利益的行 为。</w:t>
      </w:r>
    </w:p>
    <w:p>
      <w:pPr>
        <w:pStyle w:val="BodyText"/>
        <w:spacing w:line="343" w:lineRule="auto" w:before="84"/>
        <w:ind w:left="580" w:right="164" w:hanging="420"/>
        <w:jc w:val="left"/>
      </w:pPr>
      <w:r>
        <w:rPr/>
        <w:t>(二)监事会对公司依法运作情况的独立意见 公司监事会根据《公司法》、《公司章程》的有关规定行使职权，列席了报告期内公司召开的历</w:t>
      </w:r>
    </w:p>
    <w:p>
      <w:pPr>
        <w:pStyle w:val="BodyText"/>
        <w:spacing w:line="229" w:lineRule="exact"/>
        <w:ind w:right="0"/>
        <w:jc w:val="left"/>
      </w:pPr>
      <w:r>
        <w:rPr/>
        <w:t>次董事会和股东大会，对董事会会议的召开程序和决议以及股东大会召开程序和决议进行了监督，认</w:t>
      </w:r>
    </w:p>
    <w:p>
      <w:pPr>
        <w:pStyle w:val="BodyText"/>
        <w:spacing w:line="278" w:lineRule="auto" w:before="45"/>
        <w:ind w:right="181"/>
        <w:jc w:val="both"/>
      </w:pPr>
      <w:r>
        <w:rPr/>
        <w:t>为公司董事会在报告期内的工作能严格按照《公司法》、《证券法》、《上市公司治理准则》及其他 有关法律法规进行规范运作；报告期内公司进一步完善了内部控制制度，并制定了一系列公司规范治 理的相关制度。公司董事及高级管理人员在履行职务时未发现违法、违规、违章和损害公司利益的行 为。</w:t>
      </w:r>
    </w:p>
    <w:p>
      <w:pPr>
        <w:pStyle w:val="BodyText"/>
        <w:spacing w:line="340" w:lineRule="auto" w:before="84"/>
        <w:ind w:left="580" w:right="164" w:hanging="420"/>
        <w:jc w:val="left"/>
      </w:pPr>
      <w:r>
        <w:rPr/>
        <w:t>(三)监事会对检查公司财务情况的独立意见 监事会通过对公司财务制度执行情况和财务运行状况的检查，认为公司财务制度较健全，但执行</w:t>
      </w:r>
    </w:p>
    <w:p>
      <w:pPr>
        <w:pStyle w:val="BodyText"/>
        <w:spacing w:line="232" w:lineRule="exact"/>
        <w:ind w:right="0"/>
        <w:jc w:val="left"/>
      </w:pPr>
      <w:r>
        <w:rPr/>
        <w:t>尚不到位，公司财务运行存在一定的问题，已督促管理层限期整改。北京天圆全会计师事务所有限公</w:t>
      </w:r>
    </w:p>
    <w:p>
      <w:pPr>
        <w:pStyle w:val="BodyText"/>
        <w:spacing w:line="278" w:lineRule="auto" w:before="45"/>
        <w:ind w:right="183"/>
        <w:jc w:val="both"/>
      </w:pPr>
      <w:r>
        <w:rPr/>
        <w:t>司对本公司</w:t>
      </w:r>
      <w:r>
        <w:rPr>
          <w:spacing w:val="-62"/>
        </w:rPr>
        <w:t> </w:t>
      </w:r>
      <w:r>
        <w:rPr/>
        <w:t>2009</w:t>
      </w:r>
      <w:r>
        <w:rPr>
          <w:spacing w:val="-62"/>
        </w:rPr>
        <w:t> </w:t>
      </w:r>
      <w:r>
        <w:rPr/>
        <w:t>年报出具了保留意见的审计报告，通过对公司</w:t>
      </w:r>
      <w:r>
        <w:rPr>
          <w:spacing w:val="-62"/>
        </w:rPr>
        <w:t> </w:t>
      </w:r>
      <w:r>
        <w:rPr/>
        <w:t>2009</w:t>
      </w:r>
      <w:r>
        <w:rPr>
          <w:spacing w:val="-62"/>
        </w:rPr>
        <w:t> </w:t>
      </w:r>
      <w:r>
        <w:rPr/>
        <w:t>年度财务报表的审查，我们认为</w:t>
      </w:r>
      <w:r>
        <w:rPr>
          <w:spacing w:val="-1"/>
        </w:rPr>
        <w:t> </w:t>
      </w:r>
      <w:r>
        <w:rPr/>
        <w:t>审计报告是客观公正的，公司财务报告公允地反映了公司的财务状况和经营成果。</w:t>
      </w:r>
    </w:p>
    <w:p>
      <w:pPr>
        <w:pStyle w:val="BodyText"/>
        <w:spacing w:line="343" w:lineRule="auto" w:before="84"/>
        <w:ind w:left="580" w:right="164" w:hanging="420"/>
        <w:jc w:val="left"/>
      </w:pPr>
      <w:r>
        <w:rPr/>
        <w:t>(四)监事会对公司收购、出售资产情况的独立意见 报告期内，公司出售、收购资产的价格合理，严格履行了法定审批程序和信息披露义务，不存在</w:t>
      </w:r>
    </w:p>
    <w:p>
      <w:pPr>
        <w:pStyle w:val="BodyText"/>
        <w:spacing w:line="229" w:lineRule="exact"/>
        <w:ind w:right="164"/>
        <w:jc w:val="left"/>
      </w:pPr>
      <w:r>
        <w:rPr/>
        <w:t>内幕交易及损害部分股东权益或造成公司资产流失的情况。</w:t>
      </w:r>
    </w:p>
    <w:p>
      <w:pPr>
        <w:pStyle w:val="BodyText"/>
        <w:spacing w:line="343" w:lineRule="auto" w:before="117"/>
        <w:ind w:left="580" w:right="164" w:hanging="420"/>
        <w:jc w:val="left"/>
      </w:pPr>
      <w:r>
        <w:rPr/>
        <w:t>(五)监事会对公司关联交易情况的独立意见 报告期内，公司发生的关联交易是在公平、互利的基础上进行的，严格执行相关协议价格，遵守</w:t>
      </w:r>
    </w:p>
    <w:p>
      <w:pPr>
        <w:pStyle w:val="BodyText"/>
        <w:spacing w:line="230" w:lineRule="exact"/>
        <w:ind w:right="164"/>
        <w:jc w:val="left"/>
      </w:pPr>
      <w:r>
        <w:rPr/>
        <w:t>有关规定，履行合法程序，关联交易及定价原则公平、合理，没有损害公司及股东的利益。</w:t>
      </w:r>
    </w:p>
    <w:p>
      <w:pPr>
        <w:spacing w:after="0" w:line="230" w:lineRule="exact"/>
        <w:jc w:val="left"/>
        <w:sectPr>
          <w:pgSz w:w="11910" w:h="16840"/>
          <w:pgMar w:header="721" w:footer="722" w:top="1220" w:bottom="920" w:left="1200" w:right="11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35"/>
        <w:ind w:right="164"/>
        <w:jc w:val="left"/>
      </w:pPr>
      <w:r>
        <w:rPr/>
        <w:t>(六)</w:t>
      </w:r>
      <w:r>
        <w:rPr>
          <w:spacing w:val="-2"/>
        </w:rPr>
        <w:t> </w:t>
      </w:r>
      <w:r>
        <w:rPr/>
        <w:t>监事会对会计师事务所非标意见的独立意见</w:t>
      </w:r>
    </w:p>
    <w:p>
      <w:pPr>
        <w:pStyle w:val="BodyText"/>
        <w:spacing w:line="278" w:lineRule="auto" w:before="116"/>
        <w:ind w:right="180" w:firstLine="330"/>
        <w:jc w:val="both"/>
      </w:pPr>
      <w:r>
        <w:rPr/>
        <w:t>北京天圆全会计师事务所有限公司为本公司</w:t>
      </w:r>
      <w:r>
        <w:rPr>
          <w:spacing w:val="-72"/>
        </w:rPr>
        <w:t> </w:t>
      </w:r>
      <w:r>
        <w:rPr/>
        <w:t>2009</w:t>
      </w:r>
      <w:r>
        <w:rPr>
          <w:spacing w:val="-71"/>
        </w:rPr>
        <w:t> </w:t>
      </w:r>
      <w:r>
        <w:rPr/>
        <w:t>年度财务报告出具了保留意见的审计报告，公司</w:t>
      </w:r>
      <w:r>
        <w:rPr>
          <w:spacing w:val="-1"/>
        </w:rPr>
        <w:t> </w:t>
      </w:r>
      <w:r>
        <w:rPr/>
        <w:t>监事会认为审计报告真实、客观的反映了公司的财务状况和经营成果，对会计师作出的有关说明和判</w:t>
      </w:r>
      <w:r>
        <w:rPr/>
        <w:t> 断表示认可。公司董事会所作出的相关说明真实反映了公司目前的基本状况，监事会对董事会的说明 表示认可。</w:t>
      </w:r>
    </w:p>
    <w:p>
      <w:pPr>
        <w:spacing w:line="240" w:lineRule="auto" w:before="6"/>
        <w:rPr>
          <w:rFonts w:ascii="宋体" w:hAnsi="宋体" w:cs="宋体" w:eastAsia="宋体" w:hint="default"/>
          <w:sz w:val="23"/>
          <w:szCs w:val="23"/>
        </w:rPr>
      </w:pPr>
    </w:p>
    <w:p>
      <w:pPr>
        <w:pStyle w:val="Heading1"/>
        <w:spacing w:line="240" w:lineRule="auto" w:before="0"/>
        <w:ind w:right="164"/>
        <w:jc w:val="left"/>
        <w:rPr>
          <w:b w:val="0"/>
          <w:bCs w:val="0"/>
        </w:rPr>
      </w:pPr>
      <w:bookmarkStart w:name="_TOC_250002" w:id="9"/>
      <w:r>
        <w:rPr/>
        <w:t>十、重要事项</w:t>
      </w:r>
      <w:bookmarkEnd w:id="9"/>
      <w:r>
        <w:rPr>
          <w:b w:val="0"/>
          <w:bCs w:val="0"/>
        </w:rPr>
      </w:r>
    </w:p>
    <w:p>
      <w:pPr>
        <w:spacing w:line="240" w:lineRule="auto" w:before="9"/>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footerReference w:type="default" r:id="rId14"/>
          <w:pgSz w:w="11910" w:h="16840"/>
          <w:pgMar w:footer="722" w:header="721" w:top="1220" w:bottom="920" w:left="1200" w:right="1120"/>
          <w:pgNumType w:start="29"/>
        </w:sectPr>
      </w:pPr>
    </w:p>
    <w:p>
      <w:pPr>
        <w:pStyle w:val="BodyText"/>
        <w:spacing w:line="343" w:lineRule="auto" w:before="35"/>
        <w:ind w:left="580" w:right="2710" w:hanging="420"/>
        <w:jc w:val="left"/>
      </w:pPr>
      <w:r>
        <w:rPr/>
        <w:t>(一)重大诉讼仲裁事项 本年度公司无重大诉讼、仲裁事项。</w:t>
      </w:r>
    </w:p>
    <w:p>
      <w:pPr>
        <w:pStyle w:val="BodyText"/>
        <w:spacing w:line="340" w:lineRule="auto" w:before="27"/>
        <w:ind w:left="580" w:right="2920" w:hanging="420"/>
        <w:jc w:val="left"/>
      </w:pPr>
      <w:r>
        <w:rPr/>
        <w:t>(二)破产重整相关事项 本年度公司无破产重整相关事项。</w:t>
      </w:r>
    </w:p>
    <w:p>
      <w:pPr>
        <w:pStyle w:val="BodyText"/>
        <w:spacing w:line="343" w:lineRule="auto" w:before="29"/>
        <w:ind w:left="580" w:right="-20" w:hanging="421"/>
        <w:jc w:val="left"/>
      </w:pPr>
      <w:r>
        <w:rPr/>
        <w:t>(三)</w:t>
      </w:r>
      <w:r>
        <w:rPr>
          <w:spacing w:val="-1"/>
        </w:rPr>
        <w:t> </w:t>
      </w:r>
      <w:r>
        <w:rPr/>
        <w:t>公司持有其他上市公司股权、参股金融企业股权情况</w:t>
      </w:r>
      <w:r>
        <w:rPr/>
        <w:t> 本年度公司无持有其他上市公司股权、参股金融企业股权的情况。</w:t>
      </w:r>
    </w:p>
    <w:p>
      <w:pPr>
        <w:pStyle w:val="BodyText"/>
        <w:spacing w:line="302" w:lineRule="auto" w:before="26"/>
        <w:ind w:right="4707"/>
        <w:jc w:val="left"/>
      </w:pPr>
      <w:r>
        <w:rPr/>
        <w:t>(四)</w:t>
      </w:r>
      <w:r>
        <w:rPr>
          <w:spacing w:val="-2"/>
        </w:rPr>
        <w:t> </w:t>
      </w:r>
      <w:r>
        <w:rPr/>
        <w:t>资产交易事项</w:t>
      </w:r>
      <w:r>
        <w:rPr/>
        <w:t> 1、出售资产情况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right="0"/>
        <w:jc w:val="left"/>
      </w:pPr>
      <w:r>
        <w:rPr/>
        <w:t>单位:万元 币种:人民币</w:t>
      </w:r>
    </w:p>
    <w:p>
      <w:pPr>
        <w:spacing w:after="0" w:line="240" w:lineRule="auto"/>
        <w:jc w:val="left"/>
        <w:sectPr>
          <w:type w:val="continuous"/>
          <w:pgSz w:w="11910" w:h="16840"/>
          <w:pgMar w:top="1600" w:bottom="280" w:left="1200" w:right="1120"/>
          <w:cols w:num="2" w:equalWidth="0">
            <w:col w:w="6671" w:space="367"/>
            <w:col w:w="2552"/>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552"/>
        <w:gridCol w:w="1434"/>
        <w:gridCol w:w="726"/>
        <w:gridCol w:w="863"/>
        <w:gridCol w:w="755"/>
        <w:gridCol w:w="908"/>
        <w:gridCol w:w="888"/>
        <w:gridCol w:w="535"/>
        <w:gridCol w:w="646"/>
        <w:gridCol w:w="644"/>
        <w:gridCol w:w="876"/>
        <w:gridCol w:w="473"/>
      </w:tblGrid>
      <w:tr>
        <w:trPr>
          <w:trHeight w:val="3018" w:hRule="exact"/>
        </w:trPr>
        <w:tc>
          <w:tcPr>
            <w:tcW w:w="55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55" w:right="162"/>
              <w:jc w:val="both"/>
              <w:rPr>
                <w:rFonts w:ascii="宋体" w:hAnsi="宋体" w:cs="宋体" w:eastAsia="宋体" w:hint="default"/>
                <w:sz w:val="21"/>
                <w:szCs w:val="21"/>
              </w:rPr>
            </w:pPr>
            <w:r>
              <w:rPr>
                <w:rFonts w:ascii="宋体" w:hAnsi="宋体" w:cs="宋体" w:eastAsia="宋体" w:hint="default"/>
                <w:sz w:val="21"/>
                <w:szCs w:val="21"/>
              </w:rPr>
              <w:t>交 易 对 方</w:t>
            </w:r>
          </w:p>
        </w:tc>
        <w:tc>
          <w:tcPr>
            <w:tcW w:w="14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被出售资产</w:t>
            </w:r>
          </w:p>
        </w:tc>
        <w:tc>
          <w:tcPr>
            <w:tcW w:w="7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250" w:right="144" w:hanging="106"/>
              <w:jc w:val="left"/>
              <w:rPr>
                <w:rFonts w:ascii="宋体" w:hAnsi="宋体" w:cs="宋体" w:eastAsia="宋体" w:hint="default"/>
                <w:sz w:val="21"/>
                <w:szCs w:val="21"/>
              </w:rPr>
            </w:pPr>
            <w:r>
              <w:rPr>
                <w:rFonts w:ascii="宋体" w:hAnsi="宋体" w:cs="宋体" w:eastAsia="宋体" w:hint="default"/>
                <w:sz w:val="21"/>
                <w:szCs w:val="21"/>
              </w:rPr>
              <w:t>出售 日</w:t>
            </w:r>
          </w:p>
        </w:tc>
        <w:tc>
          <w:tcPr>
            <w:tcW w:w="8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317" w:right="108" w:hanging="210"/>
              <w:jc w:val="left"/>
              <w:rPr>
                <w:rFonts w:ascii="宋体" w:hAnsi="宋体" w:cs="宋体" w:eastAsia="宋体" w:hint="default"/>
                <w:sz w:val="21"/>
                <w:szCs w:val="21"/>
              </w:rPr>
            </w:pPr>
            <w:r>
              <w:rPr>
                <w:rFonts w:ascii="宋体" w:hAnsi="宋体" w:cs="宋体" w:eastAsia="宋体" w:hint="default"/>
                <w:sz w:val="21"/>
                <w:szCs w:val="21"/>
              </w:rPr>
              <w:t>出售价 格</w:t>
            </w:r>
          </w:p>
        </w:tc>
        <w:tc>
          <w:tcPr>
            <w:tcW w:w="75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59" w:right="0"/>
              <w:jc w:val="both"/>
              <w:rPr>
                <w:rFonts w:ascii="宋体" w:hAnsi="宋体" w:cs="宋体" w:eastAsia="宋体" w:hint="default"/>
                <w:sz w:val="21"/>
                <w:szCs w:val="21"/>
              </w:rPr>
            </w:pPr>
            <w:r>
              <w:rPr>
                <w:rFonts w:ascii="宋体" w:hAnsi="宋体" w:cs="宋体" w:eastAsia="宋体" w:hint="default"/>
                <w:sz w:val="21"/>
                <w:szCs w:val="21"/>
              </w:rPr>
              <w:t>本年</w:t>
            </w:r>
          </w:p>
          <w:p>
            <w:pPr>
              <w:pStyle w:val="TableParagraph"/>
              <w:spacing w:line="237" w:lineRule="auto" w:before="1"/>
              <w:ind w:left="159" w:right="158"/>
              <w:jc w:val="both"/>
              <w:rPr>
                <w:rFonts w:ascii="宋体" w:hAnsi="宋体" w:cs="宋体" w:eastAsia="宋体" w:hint="default"/>
                <w:sz w:val="21"/>
                <w:szCs w:val="21"/>
              </w:rPr>
            </w:pPr>
            <w:r>
              <w:rPr>
                <w:rFonts w:ascii="宋体" w:hAnsi="宋体" w:cs="宋体" w:eastAsia="宋体" w:hint="default"/>
                <w:sz w:val="21"/>
                <w:szCs w:val="21"/>
              </w:rPr>
              <w:t>初起 至出 售日 该资 产为 上市 公司 贡献 的净 利润</w:t>
            </w:r>
          </w:p>
        </w:tc>
        <w:tc>
          <w:tcPr>
            <w:tcW w:w="9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32" w:right="131"/>
              <w:jc w:val="center"/>
              <w:rPr>
                <w:rFonts w:ascii="宋体" w:hAnsi="宋体" w:cs="宋体" w:eastAsia="宋体" w:hint="default"/>
                <w:sz w:val="21"/>
                <w:szCs w:val="21"/>
              </w:rPr>
            </w:pPr>
            <w:r>
              <w:rPr>
                <w:rFonts w:ascii="宋体" w:hAnsi="宋体" w:cs="宋体" w:eastAsia="宋体" w:hint="default"/>
                <w:sz w:val="21"/>
                <w:szCs w:val="21"/>
              </w:rPr>
              <w:t>出售产 生的损 益</w:t>
            </w:r>
          </w:p>
        </w:tc>
        <w:tc>
          <w:tcPr>
            <w:tcW w:w="8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21" w:right="120"/>
              <w:jc w:val="both"/>
              <w:rPr>
                <w:rFonts w:ascii="宋体" w:hAnsi="宋体" w:cs="宋体" w:eastAsia="宋体" w:hint="default"/>
                <w:sz w:val="21"/>
                <w:szCs w:val="21"/>
              </w:rPr>
            </w:pPr>
            <w:r>
              <w:rPr>
                <w:rFonts w:ascii="宋体" w:hAnsi="宋体" w:cs="宋体" w:eastAsia="宋体" w:hint="default"/>
                <w:sz w:val="21"/>
                <w:szCs w:val="21"/>
              </w:rPr>
              <w:t>是否为 关联交 易（如 是，说 明定价 原则）</w:t>
            </w:r>
          </w:p>
        </w:tc>
        <w:tc>
          <w:tcPr>
            <w:tcW w:w="5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56" w:right="152"/>
              <w:jc w:val="both"/>
              <w:rPr>
                <w:rFonts w:ascii="宋体" w:hAnsi="宋体" w:cs="宋体" w:eastAsia="宋体" w:hint="default"/>
                <w:sz w:val="21"/>
                <w:szCs w:val="21"/>
              </w:rPr>
            </w:pPr>
            <w:r>
              <w:rPr>
                <w:rFonts w:ascii="宋体" w:hAnsi="宋体" w:cs="宋体" w:eastAsia="宋体" w:hint="default"/>
                <w:sz w:val="21"/>
                <w:szCs w:val="21"/>
              </w:rPr>
              <w:t>资 产 出 售 定 价 原 则</w:t>
            </w:r>
          </w:p>
        </w:tc>
        <w:tc>
          <w:tcPr>
            <w:tcW w:w="6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4" w:right="104"/>
              <w:jc w:val="both"/>
              <w:rPr>
                <w:rFonts w:ascii="宋体" w:hAnsi="宋体" w:cs="宋体" w:eastAsia="宋体" w:hint="default"/>
                <w:sz w:val="21"/>
                <w:szCs w:val="21"/>
              </w:rPr>
            </w:pPr>
            <w:r>
              <w:rPr>
                <w:rFonts w:ascii="宋体" w:hAnsi="宋体" w:cs="宋体" w:eastAsia="宋体" w:hint="default"/>
                <w:sz w:val="21"/>
                <w:szCs w:val="21"/>
              </w:rPr>
              <w:t>所涉 及的 资产 产权 是否 已全 部过 户</w:t>
            </w:r>
          </w:p>
        </w:tc>
        <w:tc>
          <w:tcPr>
            <w:tcW w:w="6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4" w:right="103"/>
              <w:jc w:val="both"/>
              <w:rPr>
                <w:rFonts w:ascii="宋体" w:hAnsi="宋体" w:cs="宋体" w:eastAsia="宋体" w:hint="default"/>
                <w:sz w:val="21"/>
                <w:szCs w:val="21"/>
              </w:rPr>
            </w:pPr>
            <w:r>
              <w:rPr>
                <w:rFonts w:ascii="宋体" w:hAnsi="宋体" w:cs="宋体" w:eastAsia="宋体" w:hint="default"/>
                <w:sz w:val="21"/>
                <w:szCs w:val="21"/>
              </w:rPr>
              <w:t>所涉 及的 债权 债务 是否 已全 部转 移</w:t>
            </w:r>
          </w:p>
        </w:tc>
        <w:tc>
          <w:tcPr>
            <w:tcW w:w="8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15" w:right="114"/>
              <w:jc w:val="both"/>
              <w:rPr>
                <w:rFonts w:ascii="宋体" w:hAnsi="宋体" w:cs="宋体" w:eastAsia="宋体" w:hint="default"/>
                <w:sz w:val="21"/>
                <w:szCs w:val="21"/>
              </w:rPr>
            </w:pPr>
            <w:r>
              <w:rPr>
                <w:rFonts w:ascii="宋体" w:hAnsi="宋体" w:cs="宋体" w:eastAsia="宋体" w:hint="default"/>
                <w:sz w:val="21"/>
                <w:szCs w:val="21"/>
              </w:rPr>
              <w:t>该资产 出售贡 献的净 利润占 上市公 司净利 润的比 例(%)</w:t>
            </w:r>
          </w:p>
        </w:tc>
        <w:tc>
          <w:tcPr>
            <w:tcW w:w="47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23" w:right="115"/>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2474" w:hRule="exact"/>
        </w:trPr>
        <w:tc>
          <w:tcPr>
            <w:tcW w:w="552"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both"/>
              <w:rPr>
                <w:rFonts w:ascii="宋体" w:hAnsi="宋体" w:cs="宋体" w:eastAsia="宋体" w:hint="default"/>
                <w:sz w:val="21"/>
                <w:szCs w:val="21"/>
              </w:rPr>
            </w:pPr>
            <w:r>
              <w:rPr>
                <w:rFonts w:ascii="宋体" w:hAnsi="宋体" w:cs="宋体" w:eastAsia="宋体" w:hint="default"/>
                <w:sz w:val="21"/>
                <w:szCs w:val="21"/>
              </w:rPr>
              <w:t>东</w:t>
            </w:r>
          </w:p>
          <w:p>
            <w:pPr>
              <w:pStyle w:val="TableParagraph"/>
              <w:spacing w:line="272" w:lineRule="exact" w:before="26"/>
              <w:ind w:left="93" w:right="224"/>
              <w:jc w:val="both"/>
              <w:rPr>
                <w:rFonts w:ascii="宋体" w:hAnsi="宋体" w:cs="宋体" w:eastAsia="宋体" w:hint="default"/>
                <w:sz w:val="21"/>
                <w:szCs w:val="21"/>
              </w:rPr>
            </w:pPr>
            <w:r>
              <w:rPr>
                <w:rFonts w:ascii="宋体" w:hAnsi="宋体" w:cs="宋体" w:eastAsia="宋体" w:hint="default"/>
                <w:sz w:val="21"/>
                <w:szCs w:val="21"/>
              </w:rPr>
              <w:t>营 市 土 地 储 备 中 心</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7"/>
              <w:jc w:val="left"/>
              <w:rPr>
                <w:rFonts w:ascii="宋体" w:hAnsi="宋体" w:cs="宋体" w:eastAsia="宋体" w:hint="default"/>
                <w:sz w:val="21"/>
                <w:szCs w:val="21"/>
              </w:rPr>
            </w:pPr>
            <w:r>
              <w:rPr>
                <w:rFonts w:ascii="宋体" w:hAnsi="宋体" w:cs="宋体" w:eastAsia="宋体" w:hint="default"/>
                <w:sz w:val="21"/>
                <w:szCs w:val="21"/>
              </w:rPr>
              <w:t>万泉河路以 </w:t>
            </w:r>
            <w:r>
              <w:rPr>
                <w:rFonts w:ascii="宋体" w:hAnsi="宋体" w:cs="宋体" w:eastAsia="宋体" w:hint="default"/>
                <w:spacing w:val="-7"/>
                <w:sz w:val="21"/>
                <w:szCs w:val="21"/>
              </w:rPr>
              <w:t>南、沂州路以</w:t>
            </w:r>
            <w:r>
              <w:rPr>
                <w:rFonts w:ascii="宋体" w:hAnsi="宋体" w:cs="宋体" w:eastAsia="宋体" w:hint="default"/>
                <w:sz w:val="21"/>
                <w:szCs w:val="21"/>
              </w:rPr>
              <w:t> 东面积为</w:t>
            </w:r>
          </w:p>
          <w:p>
            <w:pPr>
              <w:pStyle w:val="TableParagraph"/>
              <w:spacing w:line="272" w:lineRule="exact"/>
              <w:ind w:left="100" w:right="2"/>
              <w:jc w:val="left"/>
              <w:rPr>
                <w:rFonts w:ascii="宋体" w:hAnsi="宋体" w:cs="宋体" w:eastAsia="宋体" w:hint="default"/>
                <w:sz w:val="21"/>
                <w:szCs w:val="21"/>
              </w:rPr>
            </w:pPr>
            <w:r>
              <w:rPr>
                <w:rFonts w:ascii="宋体" w:hAnsi="宋体" w:cs="宋体" w:eastAsia="宋体" w:hint="default"/>
                <w:sz w:val="21"/>
                <w:szCs w:val="21"/>
              </w:rPr>
              <w:t>28556.5</w:t>
            </w:r>
            <w:r>
              <w:rPr>
                <w:rFonts w:ascii="宋体" w:hAnsi="宋体" w:cs="宋体" w:eastAsia="宋体" w:hint="default"/>
                <w:spacing w:val="-53"/>
                <w:sz w:val="21"/>
                <w:szCs w:val="21"/>
              </w:rPr>
              <w:t> </w:t>
            </w:r>
            <w:r>
              <w:rPr>
                <w:rFonts w:ascii="宋体" w:hAnsi="宋体" w:cs="宋体" w:eastAsia="宋体" w:hint="default"/>
                <w:sz w:val="21"/>
                <w:szCs w:val="21"/>
              </w:rPr>
              <w:t>平方</w:t>
            </w:r>
            <w:r>
              <w:rPr>
                <w:rFonts w:ascii="宋体" w:hAnsi="宋体" w:cs="宋体" w:eastAsia="宋体" w:hint="default"/>
                <w:sz w:val="21"/>
                <w:szCs w:val="21"/>
              </w:rPr>
              <w:t> 米（42.8</w:t>
            </w:r>
            <w:r>
              <w:rPr>
                <w:rFonts w:ascii="宋体" w:hAnsi="宋体" w:cs="宋体" w:eastAsia="宋体" w:hint="default"/>
                <w:spacing w:val="-52"/>
                <w:sz w:val="21"/>
                <w:szCs w:val="21"/>
              </w:rPr>
              <w:t> </w:t>
            </w:r>
            <w:r>
              <w:rPr>
                <w:rFonts w:ascii="宋体" w:hAnsi="宋体" w:cs="宋体" w:eastAsia="宋体" w:hint="default"/>
                <w:sz w:val="21"/>
                <w:szCs w:val="21"/>
              </w:rPr>
              <w:t>亩）</w:t>
            </w:r>
            <w:r>
              <w:rPr>
                <w:rFonts w:ascii="宋体" w:hAnsi="宋体" w:cs="宋体" w:eastAsia="宋体" w:hint="default"/>
                <w:sz w:val="21"/>
                <w:szCs w:val="21"/>
              </w:rPr>
              <w:t> 土地一宗</w:t>
            </w:r>
          </w:p>
        </w:tc>
        <w:tc>
          <w:tcPr>
            <w:tcW w:w="7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74" w:lineRule="exact"/>
              <w:ind w:left="100" w:right="0"/>
              <w:jc w:val="both"/>
              <w:rPr>
                <w:rFonts w:ascii="宋体" w:hAnsi="宋体" w:cs="宋体" w:eastAsia="宋体" w:hint="default"/>
                <w:sz w:val="21"/>
                <w:szCs w:val="21"/>
              </w:rPr>
            </w:pPr>
            <w:r>
              <w:rPr>
                <w:rFonts w:ascii="宋体"/>
                <w:sz w:val="21"/>
              </w:rPr>
              <w:t>2009</w:t>
            </w:r>
          </w:p>
          <w:p>
            <w:pPr>
              <w:pStyle w:val="TableParagraph"/>
              <w:spacing w:line="272" w:lineRule="exact" w:before="26"/>
              <w:ind w:left="100" w:right="135"/>
              <w:jc w:val="both"/>
              <w:rPr>
                <w:rFonts w:ascii="宋体" w:hAnsi="宋体" w:cs="宋体" w:eastAsia="宋体" w:hint="default"/>
                <w:sz w:val="21"/>
                <w:szCs w:val="21"/>
              </w:rPr>
            </w:pPr>
            <w:r>
              <w:rPr>
                <w:rFonts w:ascii="宋体" w:hAnsi="宋体" w:cs="宋体" w:eastAsia="宋体" w:hint="default"/>
                <w:spacing w:val="26"/>
                <w:sz w:val="21"/>
                <w:szCs w:val="21"/>
              </w:rPr>
              <w:t>年8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z w:val="21"/>
                <w:szCs w:val="21"/>
              </w:rPr>
              <w:t> 日</w:t>
            </w:r>
          </w:p>
        </w:tc>
        <w:tc>
          <w:tcPr>
            <w:tcW w:w="8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21"/>
                <w:szCs w:val="21"/>
              </w:rPr>
            </w:pPr>
            <w:r>
              <w:rPr>
                <w:rFonts w:ascii="宋体"/>
                <w:sz w:val="21"/>
              </w:rPr>
              <w:t>770.00</w:t>
            </w:r>
          </w:p>
        </w:tc>
        <w:tc>
          <w:tcPr>
            <w:tcW w:w="755" w:type="dxa"/>
            <w:tcBorders>
              <w:top w:val="single" w:sz="6" w:space="0" w:color="000000"/>
              <w:left w:val="single" w:sz="6" w:space="0" w:color="000000"/>
              <w:bottom w:val="single" w:sz="12" w:space="0" w:color="000000"/>
              <w:right w:val="single" w:sz="6" w:space="0" w:color="000000"/>
            </w:tcBorders>
          </w:tcPr>
          <w:p>
            <w:pPr/>
          </w:p>
        </w:tc>
        <w:tc>
          <w:tcPr>
            <w:tcW w:w="9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61" w:right="0"/>
              <w:jc w:val="left"/>
              <w:rPr>
                <w:rFonts w:ascii="宋体" w:hAnsi="宋体" w:cs="宋体" w:eastAsia="宋体" w:hint="default"/>
                <w:sz w:val="21"/>
                <w:szCs w:val="21"/>
              </w:rPr>
            </w:pPr>
            <w:r>
              <w:rPr>
                <w:rFonts w:ascii="宋体"/>
                <w:sz w:val="21"/>
              </w:rPr>
              <w:t>261.05</w:t>
            </w:r>
          </w:p>
        </w:tc>
        <w:tc>
          <w:tcPr>
            <w:tcW w:w="8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209"/>
              <w:jc w:val="both"/>
              <w:rPr>
                <w:rFonts w:ascii="宋体" w:hAnsi="宋体" w:cs="宋体" w:eastAsia="宋体" w:hint="default"/>
                <w:sz w:val="21"/>
                <w:szCs w:val="21"/>
              </w:rPr>
            </w:pPr>
            <w:r>
              <w:rPr>
                <w:rFonts w:ascii="宋体" w:hAnsi="宋体" w:cs="宋体" w:eastAsia="宋体" w:hint="default"/>
                <w:sz w:val="21"/>
                <w:szCs w:val="21"/>
              </w:rPr>
              <w:t>账 面 成 本 价 格</w:t>
            </w:r>
          </w:p>
        </w:tc>
        <w:tc>
          <w:tcPr>
            <w:tcW w:w="6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44" w:type="dxa"/>
            <w:tcBorders>
              <w:top w:val="single" w:sz="6" w:space="0" w:color="000000"/>
              <w:left w:val="single" w:sz="6" w:space="0" w:color="000000"/>
              <w:bottom w:val="single" w:sz="12" w:space="0" w:color="000000"/>
              <w:right w:val="single" w:sz="6" w:space="0" w:color="000000"/>
            </w:tcBorders>
          </w:tcPr>
          <w:p>
            <w:pPr/>
          </w:p>
        </w:tc>
        <w:tc>
          <w:tcPr>
            <w:tcW w:w="8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47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7"/>
          <w:szCs w:val="7"/>
        </w:rPr>
      </w:pPr>
    </w:p>
    <w:p>
      <w:pPr>
        <w:pStyle w:val="BodyText"/>
        <w:spacing w:line="278" w:lineRule="auto" w:before="35"/>
        <w:ind w:right="180" w:firstLine="420"/>
        <w:jc w:val="both"/>
      </w:pPr>
      <w:r>
        <w:rPr/>
        <w:t>公司于</w:t>
      </w:r>
      <w:r>
        <w:rPr>
          <w:spacing w:val="-50"/>
        </w:rPr>
        <w:t> </w:t>
      </w:r>
      <w:r>
        <w:rPr/>
        <w:t>2009</w:t>
      </w:r>
      <w:r>
        <w:rPr>
          <w:spacing w:val="-48"/>
        </w:rPr>
        <w:t> </w:t>
      </w:r>
      <w:r>
        <w:rPr/>
        <w:t>年</w:t>
      </w:r>
      <w:r>
        <w:rPr>
          <w:spacing w:val="-50"/>
        </w:rPr>
        <w:t> </w:t>
      </w:r>
      <w:r>
        <w:rPr/>
        <w:t>6</w:t>
      </w:r>
      <w:r>
        <w:rPr>
          <w:spacing w:val="-48"/>
        </w:rPr>
        <w:t> </w:t>
      </w:r>
      <w:r>
        <w:rPr/>
        <w:t>月</w:t>
      </w:r>
      <w:r>
        <w:rPr>
          <w:spacing w:val="-50"/>
        </w:rPr>
        <w:t> </w:t>
      </w:r>
      <w:r>
        <w:rPr/>
        <w:t>4</w:t>
      </w:r>
      <w:r>
        <w:rPr>
          <w:spacing w:val="-49"/>
        </w:rPr>
        <w:t> </w:t>
      </w:r>
      <w:r>
        <w:rPr>
          <w:spacing w:val="-4"/>
        </w:rPr>
        <w:t>日召开临时董事会，审议通过《关于东营市土地储备中心收购公司土地的议</w:t>
      </w:r>
      <w:r>
        <w:rPr/>
        <w:t> 案》，根据《中华人民共和国土地管理法》及有关法律法规规定，经政府有关部门协调，为支持当地 教育事业发展，提供学校建设用地，东营市土地储备中心拟收购公司“万泉河路以南、沂州路以东” 面积为</w:t>
      </w:r>
      <w:r>
        <w:rPr>
          <w:spacing w:val="-59"/>
        </w:rPr>
        <w:t> </w:t>
      </w:r>
      <w:r>
        <w:rPr/>
        <w:t>28556.5</w:t>
      </w:r>
      <w:r>
        <w:rPr>
          <w:spacing w:val="-58"/>
        </w:rPr>
        <w:t> </w:t>
      </w:r>
      <w:r>
        <w:rPr>
          <w:spacing w:val="-3"/>
        </w:rPr>
        <w:t>平方米（42.8</w:t>
      </w:r>
      <w:r>
        <w:rPr>
          <w:spacing w:val="-58"/>
        </w:rPr>
        <w:t> </w:t>
      </w:r>
      <w:r>
        <w:rPr>
          <w:spacing w:val="-3"/>
        </w:rPr>
        <w:t>亩）土地一宗，该地块账面成本为</w:t>
      </w:r>
      <w:r>
        <w:rPr>
          <w:spacing w:val="-59"/>
        </w:rPr>
        <w:t> </w:t>
      </w:r>
      <w:r>
        <w:rPr/>
        <w:t>770</w:t>
      </w:r>
      <w:r>
        <w:rPr>
          <w:spacing w:val="-58"/>
        </w:rPr>
        <w:t> </w:t>
      </w:r>
      <w:r>
        <w:rPr/>
        <w:t>万元，东营市土地储备中心拟以</w:t>
      </w:r>
    </w:p>
    <w:p>
      <w:pPr>
        <w:pStyle w:val="BodyText"/>
        <w:spacing w:line="240" w:lineRule="auto" w:before="12"/>
        <w:ind w:right="164"/>
        <w:jc w:val="left"/>
      </w:pPr>
      <w:r>
        <w:rPr/>
        <w:t>该账面成本为标准向公司支付收购储备补偿费用</w:t>
      </w:r>
      <w:r>
        <w:rPr>
          <w:spacing w:val="-104"/>
        </w:rPr>
        <w:t>。</w:t>
      </w:r>
      <w:r>
        <w:rPr>
          <w:spacing w:val="-1"/>
        </w:rPr>
        <w:t>上述董事会决议公告已</w:t>
      </w:r>
      <w:r>
        <w:rPr/>
        <w:t>于</w:t>
      </w:r>
      <w:r>
        <w:rPr>
          <w:spacing w:val="-53"/>
        </w:rPr>
        <w:t> </w:t>
      </w:r>
      <w:r>
        <w:rPr>
          <w:spacing w:val="-1"/>
        </w:rPr>
        <w:t>200</w:t>
      </w:r>
      <w:r>
        <w:rPr/>
        <w:t>9</w:t>
      </w:r>
      <w:r>
        <w:rPr>
          <w:spacing w:val="-52"/>
        </w:rPr>
        <w:t> </w:t>
      </w:r>
      <w:r>
        <w:rPr/>
        <w:t>年</w:t>
      </w:r>
      <w:r>
        <w:rPr>
          <w:spacing w:val="-54"/>
        </w:rPr>
        <w:t> </w:t>
      </w:r>
      <w:r>
        <w:rPr/>
        <w:t>6</w:t>
      </w:r>
      <w:r>
        <w:rPr>
          <w:spacing w:val="-52"/>
        </w:rPr>
        <w:t> </w:t>
      </w:r>
      <w:r>
        <w:rPr/>
        <w:t>月</w:t>
      </w:r>
      <w:r>
        <w:rPr>
          <w:spacing w:val="-54"/>
        </w:rPr>
        <w:t> </w:t>
      </w:r>
      <w:r>
        <w:rPr/>
        <w:t>5</w:t>
      </w:r>
      <w:r>
        <w:rPr>
          <w:spacing w:val="-52"/>
        </w:rPr>
        <w:t> </w:t>
      </w:r>
      <w:r>
        <w:rPr>
          <w:spacing w:val="-1"/>
        </w:rPr>
        <w:t>日刊</w:t>
      </w:r>
      <w:r>
        <w:rPr>
          <w:spacing w:val="-2"/>
        </w:rPr>
        <w:t>登</w:t>
      </w:r>
      <w:r>
        <w:rPr>
          <w:spacing w:val="-1"/>
        </w:rPr>
        <w:t>在上</w:t>
      </w:r>
      <w:r>
        <w:rPr/>
      </w:r>
    </w:p>
    <w:p>
      <w:pPr>
        <w:pStyle w:val="BodyText"/>
        <w:spacing w:line="278" w:lineRule="auto" w:before="45"/>
        <w:ind w:right="164"/>
        <w:jc w:val="left"/>
      </w:pPr>
      <w:r>
        <w:rPr/>
        <w:t>海证券交易所网站和《中国证券报》、《上海证券报》、《证券时报》上。2009</w:t>
      </w:r>
      <w:r>
        <w:rPr>
          <w:spacing w:val="-60"/>
        </w:rPr>
        <w:t> </w:t>
      </w:r>
      <w:r>
        <w:rPr/>
        <w:t>年</w:t>
      </w:r>
      <w:r>
        <w:rPr>
          <w:spacing w:val="-60"/>
        </w:rPr>
        <w:t> </w:t>
      </w:r>
      <w:r>
        <w:rPr/>
        <w:t>8</w:t>
      </w:r>
      <w:r>
        <w:rPr>
          <w:spacing w:val="-60"/>
        </w:rPr>
        <w:t> </w:t>
      </w:r>
      <w:r>
        <w:rPr/>
        <w:t>月</w:t>
      </w:r>
      <w:r>
        <w:rPr>
          <w:spacing w:val="-61"/>
        </w:rPr>
        <w:t> </w:t>
      </w:r>
      <w:r>
        <w:rPr/>
        <w:t>31</w:t>
      </w:r>
      <w:r>
        <w:rPr>
          <w:spacing w:val="-60"/>
        </w:rPr>
        <w:t> </w:t>
      </w:r>
      <w:r>
        <w:rPr/>
        <w:t>日东营市</w:t>
      </w:r>
      <w:r>
        <w:rPr>
          <w:spacing w:val="-1"/>
        </w:rPr>
        <w:t> </w:t>
      </w:r>
      <w:r>
        <w:rPr/>
        <w:t>土地储备中心向公司支付了土地补偿费用，公司向其移交了土地使用权，并办理了土地过户手续。</w:t>
      </w:r>
    </w:p>
    <w:p>
      <w:pPr>
        <w:spacing w:after="0" w:line="278" w:lineRule="auto"/>
        <w:jc w:val="left"/>
        <w:sectPr>
          <w:type w:val="continuous"/>
          <w:pgSz w:w="11910" w:h="16840"/>
          <w:pgMar w:top="1600" w:bottom="280" w:left="1200" w:right="1120"/>
        </w:sectPr>
      </w:pPr>
    </w:p>
    <w:p>
      <w:pPr>
        <w:spacing w:line="240" w:lineRule="auto" w:before="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21" w:footer="722" w:top="1220" w:bottom="920" w:left="1200" w:right="1120"/>
        </w:sectPr>
      </w:pPr>
    </w:p>
    <w:p>
      <w:pPr>
        <w:pStyle w:val="BodyText"/>
        <w:spacing w:line="272" w:lineRule="exact" w:before="63"/>
        <w:ind w:right="-18"/>
        <w:jc w:val="left"/>
      </w:pPr>
      <w:r>
        <w:rPr/>
        <w:t>(五)</w:t>
      </w:r>
      <w:r>
        <w:rPr>
          <w:spacing w:val="-2"/>
        </w:rPr>
        <w:t> </w:t>
      </w:r>
      <w:r>
        <w:rPr/>
        <w:t>报告期内公司重大关联交易事项</w:t>
      </w:r>
      <w:r>
        <w:rPr/>
        <w:t> 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00" w:right="1120"/>
          <w:cols w:num="2" w:equalWidth="0">
            <w:col w:w="3626" w:space="3621"/>
            <w:col w:w="2343"/>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752"/>
        <w:gridCol w:w="752"/>
        <w:gridCol w:w="751"/>
        <w:gridCol w:w="752"/>
        <w:gridCol w:w="752"/>
        <w:gridCol w:w="751"/>
        <w:gridCol w:w="1266"/>
        <w:gridCol w:w="752"/>
        <w:gridCol w:w="752"/>
        <w:gridCol w:w="1266"/>
        <w:gridCol w:w="751"/>
      </w:tblGrid>
      <w:tr>
        <w:trPr>
          <w:trHeight w:val="286" w:hRule="exact"/>
        </w:trPr>
        <w:tc>
          <w:tcPr>
            <w:tcW w:w="752" w:type="dxa"/>
            <w:tcBorders>
              <w:top w:val="single" w:sz="12" w:space="0" w:color="000000"/>
              <w:left w:val="single" w:sz="12" w:space="0" w:color="000000"/>
              <w:bottom w:val="nil" w:sz="6" w:space="0" w:color="auto"/>
              <w:right w:val="single" w:sz="6" w:space="0" w:color="000000"/>
            </w:tcBorders>
          </w:tcPr>
          <w:p>
            <w:pPr/>
          </w:p>
        </w:tc>
        <w:tc>
          <w:tcPr>
            <w:tcW w:w="752" w:type="dxa"/>
            <w:tcBorders>
              <w:top w:val="single" w:sz="12" w:space="0" w:color="000000"/>
              <w:left w:val="single" w:sz="6" w:space="0" w:color="000000"/>
              <w:bottom w:val="nil" w:sz="6" w:space="0" w:color="auto"/>
              <w:right w:val="single" w:sz="6" w:space="0" w:color="000000"/>
            </w:tcBorders>
          </w:tcPr>
          <w:p>
            <w:pPr/>
          </w:p>
        </w:tc>
        <w:tc>
          <w:tcPr>
            <w:tcW w:w="751" w:type="dxa"/>
            <w:tcBorders>
              <w:top w:val="single" w:sz="12" w:space="0" w:color="000000"/>
              <w:left w:val="single" w:sz="6" w:space="0" w:color="000000"/>
              <w:bottom w:val="nil" w:sz="6" w:space="0" w:color="auto"/>
              <w:right w:val="single" w:sz="6" w:space="0" w:color="000000"/>
            </w:tcBorders>
          </w:tcPr>
          <w:p>
            <w:pPr/>
          </w:p>
        </w:tc>
        <w:tc>
          <w:tcPr>
            <w:tcW w:w="752" w:type="dxa"/>
            <w:tcBorders>
              <w:top w:val="single" w:sz="12" w:space="0" w:color="000000"/>
              <w:left w:val="single" w:sz="6" w:space="0" w:color="000000"/>
              <w:bottom w:val="nil" w:sz="6" w:space="0" w:color="auto"/>
              <w:right w:val="single" w:sz="6" w:space="0" w:color="000000"/>
            </w:tcBorders>
          </w:tcPr>
          <w:p>
            <w:pPr/>
          </w:p>
        </w:tc>
        <w:tc>
          <w:tcPr>
            <w:tcW w:w="752" w:type="dxa"/>
            <w:tcBorders>
              <w:top w:val="single" w:sz="12" w:space="0" w:color="000000"/>
              <w:left w:val="single" w:sz="6" w:space="0" w:color="000000"/>
              <w:bottom w:val="nil" w:sz="6" w:space="0" w:color="auto"/>
              <w:right w:val="single" w:sz="6" w:space="0" w:color="000000"/>
            </w:tcBorders>
          </w:tcPr>
          <w:p>
            <w:pPr/>
          </w:p>
        </w:tc>
        <w:tc>
          <w:tcPr>
            <w:tcW w:w="751" w:type="dxa"/>
            <w:tcBorders>
              <w:top w:val="single" w:sz="12" w:space="0" w:color="000000"/>
              <w:left w:val="single" w:sz="6" w:space="0" w:color="000000"/>
              <w:bottom w:val="nil" w:sz="6" w:space="0" w:color="auto"/>
              <w:right w:val="single" w:sz="6" w:space="0" w:color="000000"/>
            </w:tcBorders>
          </w:tcPr>
          <w:p>
            <w:pPr/>
          </w:p>
        </w:tc>
        <w:tc>
          <w:tcPr>
            <w:tcW w:w="1266" w:type="dxa"/>
            <w:tcBorders>
              <w:top w:val="single" w:sz="12" w:space="0" w:color="000000"/>
              <w:left w:val="single" w:sz="6" w:space="0" w:color="000000"/>
              <w:bottom w:val="nil" w:sz="6" w:space="0" w:color="auto"/>
              <w:right w:val="single" w:sz="6" w:space="0" w:color="000000"/>
            </w:tcBorders>
          </w:tcPr>
          <w:p>
            <w:pPr/>
          </w:p>
        </w:tc>
        <w:tc>
          <w:tcPr>
            <w:tcW w:w="752" w:type="dxa"/>
            <w:tcBorders>
              <w:top w:val="single" w:sz="12" w:space="0" w:color="000000"/>
              <w:left w:val="single" w:sz="6" w:space="0" w:color="000000"/>
              <w:bottom w:val="nil" w:sz="6" w:space="0" w:color="auto"/>
              <w:right w:val="single" w:sz="6" w:space="0" w:color="000000"/>
            </w:tcBorders>
          </w:tcPr>
          <w:p>
            <w:pPr/>
          </w:p>
        </w:tc>
        <w:tc>
          <w:tcPr>
            <w:tcW w:w="752" w:type="dxa"/>
            <w:tcBorders>
              <w:top w:val="single" w:sz="12" w:space="0" w:color="000000"/>
              <w:left w:val="single" w:sz="6" w:space="0" w:color="000000"/>
              <w:bottom w:val="nil" w:sz="6" w:space="0" w:color="auto"/>
              <w:right w:val="single" w:sz="6" w:space="0" w:color="000000"/>
            </w:tcBorders>
          </w:tcPr>
          <w:p>
            <w:pPr/>
          </w:p>
        </w:tc>
        <w:tc>
          <w:tcPr>
            <w:tcW w:w="1266" w:type="dxa"/>
            <w:tcBorders>
              <w:top w:val="single" w:sz="12" w:space="0" w:color="000000"/>
              <w:left w:val="single" w:sz="6" w:space="0" w:color="000000"/>
              <w:bottom w:val="nil" w:sz="6" w:space="0" w:color="auto"/>
              <w:right w:val="single" w:sz="6" w:space="0" w:color="000000"/>
            </w:tcBorders>
          </w:tcPr>
          <w:p>
            <w:pPr/>
          </w:p>
        </w:tc>
        <w:tc>
          <w:tcPr>
            <w:tcW w:w="751" w:type="dxa"/>
            <w:tcBorders>
              <w:top w:val="single" w:sz="12" w:space="0" w:color="000000"/>
              <w:left w:val="single" w:sz="6" w:space="0" w:color="000000"/>
              <w:bottom w:val="nil" w:sz="6" w:space="0" w:color="auto"/>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交易</w:t>
            </w:r>
          </w:p>
        </w:tc>
      </w:tr>
      <w:tr>
        <w:trPr>
          <w:trHeight w:val="1906" w:hRule="exact"/>
        </w:trPr>
        <w:tc>
          <w:tcPr>
            <w:tcW w:w="752" w:type="dxa"/>
            <w:tcBorders>
              <w:top w:val="nil" w:sz="6" w:space="0" w:color="auto"/>
              <w:left w:val="single" w:sz="12"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2" w:lineRule="exact"/>
              <w:ind w:left="151" w:right="157"/>
              <w:jc w:val="both"/>
              <w:rPr>
                <w:rFonts w:ascii="宋体" w:hAnsi="宋体" w:cs="宋体" w:eastAsia="宋体" w:hint="default"/>
                <w:sz w:val="21"/>
                <w:szCs w:val="21"/>
              </w:rPr>
            </w:pPr>
            <w:r>
              <w:rPr>
                <w:rFonts w:ascii="宋体" w:hAnsi="宋体" w:cs="宋体" w:eastAsia="宋体" w:hint="default"/>
                <w:sz w:val="21"/>
                <w:szCs w:val="21"/>
              </w:rPr>
              <w:t>关联 交易 方</w:t>
            </w: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58" w:right="157"/>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7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2" w:lineRule="exact"/>
              <w:ind w:left="158" w:right="156"/>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2" w:lineRule="exact"/>
              <w:ind w:left="158" w:right="157"/>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8" w:right="157"/>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7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58" w:right="156"/>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520" w:right="98" w:hanging="420"/>
              <w:jc w:val="left"/>
              <w:rPr>
                <w:rFonts w:ascii="宋体" w:hAnsi="宋体" w:cs="宋体" w:eastAsia="宋体" w:hint="default"/>
                <w:sz w:val="21"/>
                <w:szCs w:val="21"/>
              </w:rPr>
            </w:pPr>
            <w:r>
              <w:rPr>
                <w:rFonts w:ascii="宋体" w:hAnsi="宋体" w:cs="宋体" w:eastAsia="宋体" w:hint="default"/>
                <w:sz w:val="21"/>
                <w:szCs w:val="21"/>
              </w:rPr>
              <w:t>关联交易金 额</w:t>
            </w: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58" w:right="157"/>
              <w:jc w:val="both"/>
              <w:rPr>
                <w:rFonts w:ascii="宋体" w:hAnsi="宋体" w:cs="宋体" w:eastAsia="宋体" w:hint="default"/>
                <w:sz w:val="21"/>
                <w:szCs w:val="21"/>
              </w:rPr>
            </w:pPr>
            <w:r>
              <w:rPr>
                <w:rFonts w:ascii="宋体" w:hAnsi="宋体" w:cs="宋体" w:eastAsia="宋体" w:hint="default"/>
                <w:sz w:val="21"/>
                <w:szCs w:val="21"/>
              </w:rPr>
              <w:t>占同 类交 易金 额的 比例 (%)</w:t>
            </w: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8" w:right="157"/>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415" w:right="414"/>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751" w:type="dxa"/>
            <w:tcBorders>
              <w:top w:val="nil" w:sz="6" w:space="0" w:color="auto"/>
              <w:left w:val="single" w:sz="6" w:space="0" w:color="000000"/>
              <w:bottom w:val="nil" w:sz="6" w:space="0" w:color="auto"/>
              <w:right w:val="single" w:sz="12" w:space="0" w:color="000000"/>
            </w:tcBorders>
          </w:tcPr>
          <w:p>
            <w:pPr>
              <w:pStyle w:val="TableParagraph"/>
              <w:spacing w:line="240" w:lineRule="exact"/>
              <w:ind w:left="158" w:right="0"/>
              <w:jc w:val="both"/>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72" w:lineRule="exact" w:before="26"/>
              <w:ind w:left="158" w:right="149"/>
              <w:jc w:val="both"/>
              <w:rPr>
                <w:rFonts w:ascii="宋体" w:hAnsi="宋体" w:cs="宋体" w:eastAsia="宋体" w:hint="default"/>
                <w:sz w:val="21"/>
                <w:szCs w:val="21"/>
              </w:rPr>
            </w:pPr>
            <w:r>
              <w:rPr>
                <w:rFonts w:ascii="宋体" w:hAnsi="宋体" w:cs="宋体" w:eastAsia="宋体" w:hint="default"/>
                <w:sz w:val="21"/>
                <w:szCs w:val="21"/>
              </w:rPr>
              <w:t>与市 场参 考价 格差 异较 大的</w:t>
            </w:r>
          </w:p>
        </w:tc>
      </w:tr>
      <w:tr>
        <w:trPr>
          <w:trHeight w:val="281" w:hRule="exact"/>
        </w:trPr>
        <w:tc>
          <w:tcPr>
            <w:tcW w:w="752" w:type="dxa"/>
            <w:tcBorders>
              <w:top w:val="nil" w:sz="6" w:space="0" w:color="auto"/>
              <w:left w:val="single" w:sz="12" w:space="0" w:color="000000"/>
              <w:bottom w:val="single" w:sz="6" w:space="0" w:color="000000"/>
              <w:right w:val="single" w:sz="6" w:space="0" w:color="000000"/>
            </w:tcBorders>
          </w:tcPr>
          <w:p>
            <w:pPr/>
          </w:p>
        </w:tc>
        <w:tc>
          <w:tcPr>
            <w:tcW w:w="752" w:type="dxa"/>
            <w:tcBorders>
              <w:top w:val="nil" w:sz="6" w:space="0" w:color="auto"/>
              <w:left w:val="single" w:sz="6" w:space="0" w:color="000000"/>
              <w:bottom w:val="single" w:sz="6" w:space="0" w:color="000000"/>
              <w:right w:val="single" w:sz="6" w:space="0" w:color="000000"/>
            </w:tcBorders>
          </w:tcPr>
          <w:p>
            <w:pPr/>
          </w:p>
        </w:tc>
        <w:tc>
          <w:tcPr>
            <w:tcW w:w="751" w:type="dxa"/>
            <w:tcBorders>
              <w:top w:val="nil" w:sz="6" w:space="0" w:color="auto"/>
              <w:left w:val="single" w:sz="6" w:space="0" w:color="000000"/>
              <w:bottom w:val="single" w:sz="6" w:space="0" w:color="000000"/>
              <w:right w:val="single" w:sz="6" w:space="0" w:color="000000"/>
            </w:tcBorders>
          </w:tcPr>
          <w:p>
            <w:pPr/>
          </w:p>
        </w:tc>
        <w:tc>
          <w:tcPr>
            <w:tcW w:w="752" w:type="dxa"/>
            <w:tcBorders>
              <w:top w:val="nil" w:sz="6" w:space="0" w:color="auto"/>
              <w:left w:val="single" w:sz="6" w:space="0" w:color="000000"/>
              <w:bottom w:val="single" w:sz="6" w:space="0" w:color="000000"/>
              <w:right w:val="single" w:sz="6" w:space="0" w:color="000000"/>
            </w:tcBorders>
          </w:tcPr>
          <w:p>
            <w:pPr/>
          </w:p>
        </w:tc>
        <w:tc>
          <w:tcPr>
            <w:tcW w:w="752" w:type="dxa"/>
            <w:tcBorders>
              <w:top w:val="nil" w:sz="6" w:space="0" w:color="auto"/>
              <w:left w:val="single" w:sz="6" w:space="0" w:color="000000"/>
              <w:bottom w:val="single" w:sz="6" w:space="0" w:color="000000"/>
              <w:right w:val="single" w:sz="6" w:space="0" w:color="000000"/>
            </w:tcBorders>
          </w:tcPr>
          <w:p>
            <w:pPr/>
          </w:p>
        </w:tc>
        <w:tc>
          <w:tcPr>
            <w:tcW w:w="751"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52" w:type="dxa"/>
            <w:tcBorders>
              <w:top w:val="nil" w:sz="6" w:space="0" w:color="auto"/>
              <w:left w:val="single" w:sz="6" w:space="0" w:color="000000"/>
              <w:bottom w:val="single" w:sz="6" w:space="0" w:color="000000"/>
              <w:right w:val="single" w:sz="6" w:space="0" w:color="000000"/>
            </w:tcBorders>
          </w:tcPr>
          <w:p>
            <w:pPr/>
          </w:p>
        </w:tc>
        <w:tc>
          <w:tcPr>
            <w:tcW w:w="75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51"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78" w:hRule="exact"/>
        </w:trPr>
        <w:tc>
          <w:tcPr>
            <w:tcW w:w="752" w:type="dxa"/>
            <w:tcBorders>
              <w:top w:val="single" w:sz="6" w:space="0" w:color="000000"/>
              <w:left w:val="single" w:sz="12" w:space="0" w:color="000000"/>
              <w:bottom w:val="nil" w:sz="6" w:space="0" w:color="auto"/>
              <w:right w:val="single" w:sz="6" w:space="0" w:color="000000"/>
            </w:tcBorders>
          </w:tcPr>
          <w:p>
            <w:pPr/>
          </w:p>
        </w:tc>
        <w:tc>
          <w:tcPr>
            <w:tcW w:w="752" w:type="dxa"/>
            <w:tcBorders>
              <w:top w:val="single" w:sz="6" w:space="0" w:color="000000"/>
              <w:left w:val="single" w:sz="6" w:space="0" w:color="000000"/>
              <w:bottom w:val="nil" w:sz="6" w:space="0" w:color="auto"/>
              <w:right w:val="single" w:sz="6" w:space="0" w:color="000000"/>
            </w:tcBorders>
          </w:tcPr>
          <w:p>
            <w:pPr/>
          </w:p>
        </w:tc>
        <w:tc>
          <w:tcPr>
            <w:tcW w:w="751" w:type="dxa"/>
            <w:tcBorders>
              <w:top w:val="single" w:sz="6" w:space="0" w:color="000000"/>
              <w:left w:val="single" w:sz="6" w:space="0" w:color="000000"/>
              <w:bottom w:val="nil" w:sz="6" w:space="0" w:color="auto"/>
              <w:right w:val="single" w:sz="6" w:space="0" w:color="000000"/>
            </w:tcBorders>
          </w:tcPr>
          <w:p>
            <w:pPr/>
          </w:p>
        </w:tc>
        <w:tc>
          <w:tcPr>
            <w:tcW w:w="752" w:type="dxa"/>
            <w:tcBorders>
              <w:top w:val="single" w:sz="6" w:space="0" w:color="000000"/>
              <w:left w:val="single" w:sz="6" w:space="0" w:color="000000"/>
              <w:bottom w:val="nil" w:sz="6" w:space="0" w:color="auto"/>
              <w:right w:val="single" w:sz="6" w:space="0" w:color="000000"/>
            </w:tcBorders>
          </w:tcPr>
          <w:p>
            <w:pPr/>
          </w:p>
        </w:tc>
        <w:tc>
          <w:tcPr>
            <w:tcW w:w="7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遵循</w:t>
            </w:r>
          </w:p>
        </w:tc>
        <w:tc>
          <w:tcPr>
            <w:tcW w:w="751" w:type="dxa"/>
            <w:vMerge w:val="restart"/>
            <w:tcBorders>
              <w:top w:val="single" w:sz="6" w:space="0" w:color="000000"/>
              <w:left w:val="single" w:sz="6" w:space="0" w:color="000000"/>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52" w:type="dxa"/>
            <w:tcBorders>
              <w:top w:val="single" w:sz="6" w:space="0" w:color="000000"/>
              <w:left w:val="single" w:sz="6" w:space="0" w:color="000000"/>
              <w:bottom w:val="nil" w:sz="6" w:space="0" w:color="auto"/>
              <w:right w:val="single" w:sz="6" w:space="0" w:color="000000"/>
            </w:tcBorders>
          </w:tcPr>
          <w:p>
            <w:pPr/>
          </w:p>
        </w:tc>
        <w:tc>
          <w:tcPr>
            <w:tcW w:w="752"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51" w:type="dxa"/>
            <w:vMerge w:val="restart"/>
            <w:tcBorders>
              <w:top w:val="single" w:sz="6" w:space="0" w:color="000000"/>
              <w:left w:val="single" w:sz="6" w:space="0" w:color="000000"/>
              <w:right w:val="single" w:sz="12" w:space="0" w:color="000000"/>
            </w:tcBorders>
          </w:tcPr>
          <w:p>
            <w:pPr/>
          </w:p>
        </w:tc>
      </w:tr>
      <w:tr>
        <w:trPr>
          <w:trHeight w:val="272" w:hRule="exact"/>
        </w:trPr>
        <w:tc>
          <w:tcPr>
            <w:tcW w:w="752"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w:t>
            </w:r>
          </w:p>
        </w:tc>
        <w:tc>
          <w:tcPr>
            <w:tcW w:w="752" w:type="dxa"/>
            <w:tcBorders>
              <w:top w:val="nil" w:sz="6" w:space="0" w:color="auto"/>
              <w:left w:val="single" w:sz="6" w:space="0" w:color="000000"/>
              <w:bottom w:val="nil" w:sz="6" w:space="0" w:color="auto"/>
              <w:right w:val="single" w:sz="6" w:space="0" w:color="000000"/>
            </w:tcBorders>
          </w:tcPr>
          <w:p>
            <w:pPr/>
          </w:p>
        </w:tc>
        <w:tc>
          <w:tcPr>
            <w:tcW w:w="751"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w:t>
            </w:r>
          </w:p>
        </w:tc>
        <w:tc>
          <w:tcPr>
            <w:tcW w:w="751"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751" w:type="dxa"/>
            <w:vMerge/>
            <w:tcBorders>
              <w:left w:val="single" w:sz="6" w:space="0" w:color="000000"/>
              <w:right w:val="single" w:sz="12" w:space="0" w:color="000000"/>
            </w:tcBorders>
          </w:tcPr>
          <w:p>
            <w:pPr/>
          </w:p>
        </w:tc>
      </w:tr>
      <w:tr>
        <w:trPr>
          <w:trHeight w:val="272" w:hRule="exact"/>
        </w:trPr>
        <w:tc>
          <w:tcPr>
            <w:tcW w:w="752"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黄河</w:t>
            </w:r>
          </w:p>
        </w:tc>
        <w:tc>
          <w:tcPr>
            <w:tcW w:w="752" w:type="dxa"/>
            <w:tcBorders>
              <w:top w:val="nil" w:sz="6" w:space="0" w:color="auto"/>
              <w:left w:val="single" w:sz="6" w:space="0" w:color="000000"/>
              <w:bottom w:val="nil" w:sz="6" w:space="0" w:color="auto"/>
              <w:right w:val="single" w:sz="6" w:space="0" w:color="000000"/>
            </w:tcBorders>
          </w:tcPr>
          <w:p>
            <w:pPr/>
          </w:p>
        </w:tc>
        <w:tc>
          <w:tcPr>
            <w:tcW w:w="751"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核算、</w:t>
            </w:r>
          </w:p>
        </w:tc>
        <w:tc>
          <w:tcPr>
            <w:tcW w:w="751"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751" w:type="dxa"/>
            <w:vMerge/>
            <w:tcBorders>
              <w:left w:val="single" w:sz="6" w:space="0" w:color="000000"/>
              <w:right w:val="single" w:sz="12" w:space="0" w:color="000000"/>
            </w:tcBorders>
          </w:tcPr>
          <w:p>
            <w:pPr/>
          </w:p>
        </w:tc>
      </w:tr>
      <w:tr>
        <w:trPr>
          <w:trHeight w:val="817" w:hRule="exact"/>
        </w:trPr>
        <w:tc>
          <w:tcPr>
            <w:tcW w:w="752" w:type="dxa"/>
            <w:tcBorders>
              <w:top w:val="nil" w:sz="6" w:space="0" w:color="auto"/>
              <w:left w:val="single" w:sz="12" w:space="0" w:color="000000"/>
              <w:bottom w:val="nil" w:sz="6" w:space="0" w:color="auto"/>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公路</w:t>
            </w:r>
          </w:p>
          <w:p>
            <w:pPr>
              <w:pStyle w:val="TableParagraph"/>
              <w:spacing w:line="272" w:lineRule="exact" w:before="26"/>
              <w:ind w:left="93" w:right="215"/>
              <w:jc w:val="left"/>
              <w:rPr>
                <w:rFonts w:ascii="宋体" w:hAnsi="宋体" w:cs="宋体" w:eastAsia="宋体" w:hint="default"/>
                <w:sz w:val="21"/>
                <w:szCs w:val="21"/>
              </w:rPr>
            </w:pPr>
            <w:r>
              <w:rPr>
                <w:rFonts w:ascii="宋体" w:hAnsi="宋体" w:cs="宋体" w:eastAsia="宋体" w:hint="default"/>
                <w:sz w:val="21"/>
                <w:szCs w:val="21"/>
              </w:rPr>
              <w:t>大桥 有限</w:t>
            </w: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15"/>
              <w:jc w:val="left"/>
              <w:rPr>
                <w:rFonts w:ascii="宋体" w:hAnsi="宋体" w:cs="宋体" w:eastAsia="宋体" w:hint="default"/>
                <w:sz w:val="21"/>
                <w:szCs w:val="21"/>
              </w:rPr>
            </w:pPr>
            <w:r>
              <w:rPr>
                <w:rFonts w:ascii="宋体" w:hAnsi="宋体" w:cs="宋体" w:eastAsia="宋体" w:hint="default"/>
                <w:sz w:val="21"/>
                <w:szCs w:val="21"/>
              </w:rPr>
              <w:t>合营 公司</w:t>
            </w:r>
          </w:p>
        </w:tc>
        <w:tc>
          <w:tcPr>
            <w:tcW w:w="751"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15"/>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w:t>
            </w:r>
          </w:p>
          <w:p>
            <w:pPr>
              <w:pStyle w:val="TableParagraph"/>
              <w:spacing w:line="272" w:lineRule="exact" w:before="26"/>
              <w:ind w:left="100" w:right="215"/>
              <w:jc w:val="left"/>
              <w:rPr>
                <w:rFonts w:ascii="宋体" w:hAnsi="宋体" w:cs="宋体" w:eastAsia="宋体" w:hint="default"/>
                <w:sz w:val="21"/>
                <w:szCs w:val="21"/>
              </w:rPr>
            </w:pPr>
            <w:r>
              <w:rPr>
                <w:rFonts w:ascii="宋体" w:hAnsi="宋体" w:cs="宋体" w:eastAsia="宋体" w:hint="default"/>
                <w:sz w:val="21"/>
                <w:szCs w:val="21"/>
              </w:rPr>
              <w:t>大桥 养护</w:t>
            </w: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公平</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z w:val="21"/>
                <w:szCs w:val="21"/>
              </w:rPr>
              <w:t>合理、 平等</w:t>
            </w:r>
          </w:p>
        </w:tc>
        <w:tc>
          <w:tcPr>
            <w:tcW w:w="751"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718,372.21</w:t>
            </w: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0.17</w:t>
            </w: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4"/>
              <w:jc w:val="center"/>
              <w:rPr>
                <w:rFonts w:ascii="宋体" w:hAnsi="宋体" w:cs="宋体" w:eastAsia="宋体" w:hint="default"/>
                <w:sz w:val="21"/>
                <w:szCs w:val="21"/>
              </w:rPr>
            </w:pPr>
            <w:r>
              <w:rPr>
                <w:rFonts w:ascii="宋体" w:hAnsi="宋体" w:cs="宋体" w:eastAsia="宋体" w:hint="default"/>
                <w:sz w:val="21"/>
                <w:szCs w:val="21"/>
              </w:rPr>
              <w:t>转账</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718,372.21</w:t>
            </w:r>
          </w:p>
        </w:tc>
        <w:tc>
          <w:tcPr>
            <w:tcW w:w="751" w:type="dxa"/>
            <w:vMerge/>
            <w:tcBorders>
              <w:left w:val="single" w:sz="6" w:space="0" w:color="000000"/>
              <w:right w:val="single" w:sz="12" w:space="0" w:color="000000"/>
            </w:tcBorders>
          </w:tcPr>
          <w:p>
            <w:pPr/>
          </w:p>
        </w:tc>
      </w:tr>
      <w:tr>
        <w:trPr>
          <w:trHeight w:val="272" w:hRule="exact"/>
        </w:trPr>
        <w:tc>
          <w:tcPr>
            <w:tcW w:w="752"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责任</w:t>
            </w:r>
          </w:p>
        </w:tc>
        <w:tc>
          <w:tcPr>
            <w:tcW w:w="752" w:type="dxa"/>
            <w:tcBorders>
              <w:top w:val="nil" w:sz="6" w:space="0" w:color="auto"/>
              <w:left w:val="single" w:sz="6" w:space="0" w:color="000000"/>
              <w:bottom w:val="nil" w:sz="6" w:space="0" w:color="auto"/>
              <w:right w:val="single" w:sz="6" w:space="0" w:color="000000"/>
            </w:tcBorders>
          </w:tcPr>
          <w:p>
            <w:pPr/>
          </w:p>
        </w:tc>
        <w:tc>
          <w:tcPr>
            <w:tcW w:w="751"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互利</w:t>
            </w:r>
          </w:p>
        </w:tc>
        <w:tc>
          <w:tcPr>
            <w:tcW w:w="751"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751" w:type="dxa"/>
            <w:vMerge/>
            <w:tcBorders>
              <w:left w:val="single" w:sz="6" w:space="0" w:color="000000"/>
              <w:right w:val="single" w:sz="12" w:space="0" w:color="000000"/>
            </w:tcBorders>
          </w:tcPr>
          <w:p>
            <w:pPr/>
          </w:p>
        </w:tc>
      </w:tr>
      <w:tr>
        <w:trPr>
          <w:trHeight w:val="273" w:hRule="exact"/>
        </w:trPr>
        <w:tc>
          <w:tcPr>
            <w:tcW w:w="752"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2" w:type="dxa"/>
            <w:tcBorders>
              <w:top w:val="nil" w:sz="6" w:space="0" w:color="auto"/>
              <w:left w:val="single" w:sz="6" w:space="0" w:color="000000"/>
              <w:bottom w:val="nil" w:sz="6" w:space="0" w:color="auto"/>
              <w:right w:val="single" w:sz="6" w:space="0" w:color="000000"/>
            </w:tcBorders>
          </w:tcPr>
          <w:p>
            <w:pPr/>
          </w:p>
        </w:tc>
        <w:tc>
          <w:tcPr>
            <w:tcW w:w="751"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的原</w:t>
            </w:r>
          </w:p>
        </w:tc>
        <w:tc>
          <w:tcPr>
            <w:tcW w:w="751"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751" w:type="dxa"/>
            <w:vMerge/>
            <w:tcBorders>
              <w:left w:val="single" w:sz="6" w:space="0" w:color="000000"/>
              <w:right w:val="single" w:sz="12" w:space="0" w:color="000000"/>
            </w:tcBorders>
          </w:tcPr>
          <w:p>
            <w:pPr/>
          </w:p>
        </w:tc>
      </w:tr>
      <w:tr>
        <w:trPr>
          <w:trHeight w:val="281" w:hRule="exact"/>
        </w:trPr>
        <w:tc>
          <w:tcPr>
            <w:tcW w:w="752" w:type="dxa"/>
            <w:tcBorders>
              <w:top w:val="nil" w:sz="6" w:space="0" w:color="auto"/>
              <w:left w:val="single" w:sz="12" w:space="0" w:color="000000"/>
              <w:bottom w:val="single" w:sz="6" w:space="0" w:color="000000"/>
              <w:right w:val="single" w:sz="6" w:space="0" w:color="000000"/>
            </w:tcBorders>
          </w:tcPr>
          <w:p>
            <w:pPr/>
          </w:p>
        </w:tc>
        <w:tc>
          <w:tcPr>
            <w:tcW w:w="752" w:type="dxa"/>
            <w:tcBorders>
              <w:top w:val="nil" w:sz="6" w:space="0" w:color="auto"/>
              <w:left w:val="single" w:sz="6" w:space="0" w:color="000000"/>
              <w:bottom w:val="single" w:sz="6" w:space="0" w:color="000000"/>
              <w:right w:val="single" w:sz="6" w:space="0" w:color="000000"/>
            </w:tcBorders>
          </w:tcPr>
          <w:p>
            <w:pPr/>
          </w:p>
        </w:tc>
        <w:tc>
          <w:tcPr>
            <w:tcW w:w="751" w:type="dxa"/>
            <w:tcBorders>
              <w:top w:val="nil" w:sz="6" w:space="0" w:color="auto"/>
              <w:left w:val="single" w:sz="6" w:space="0" w:color="000000"/>
              <w:bottom w:val="single" w:sz="6" w:space="0" w:color="000000"/>
              <w:right w:val="single" w:sz="6" w:space="0" w:color="000000"/>
            </w:tcBorders>
          </w:tcPr>
          <w:p>
            <w:pPr/>
          </w:p>
        </w:tc>
        <w:tc>
          <w:tcPr>
            <w:tcW w:w="752" w:type="dxa"/>
            <w:tcBorders>
              <w:top w:val="nil" w:sz="6" w:space="0" w:color="auto"/>
              <w:left w:val="single" w:sz="6" w:space="0" w:color="000000"/>
              <w:bottom w:val="single" w:sz="6" w:space="0" w:color="000000"/>
              <w:right w:val="single" w:sz="6" w:space="0" w:color="000000"/>
            </w:tcBorders>
          </w:tcPr>
          <w:p>
            <w:pPr/>
          </w:p>
        </w:tc>
        <w:tc>
          <w:tcPr>
            <w:tcW w:w="7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则</w:t>
            </w:r>
          </w:p>
        </w:tc>
        <w:tc>
          <w:tcPr>
            <w:tcW w:w="751" w:type="dxa"/>
            <w:vMerge/>
            <w:tcBorders>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52" w:type="dxa"/>
            <w:tcBorders>
              <w:top w:val="nil" w:sz="6" w:space="0" w:color="auto"/>
              <w:left w:val="single" w:sz="6" w:space="0" w:color="000000"/>
              <w:bottom w:val="single" w:sz="6" w:space="0" w:color="000000"/>
              <w:right w:val="single" w:sz="6" w:space="0" w:color="000000"/>
            </w:tcBorders>
          </w:tcPr>
          <w:p>
            <w:pPr/>
          </w:p>
        </w:tc>
        <w:tc>
          <w:tcPr>
            <w:tcW w:w="75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51" w:type="dxa"/>
            <w:vMerge/>
            <w:tcBorders>
              <w:left w:val="single" w:sz="6" w:space="0" w:color="000000"/>
              <w:bottom w:val="single" w:sz="6" w:space="0" w:color="000000"/>
              <w:right w:val="single" w:sz="12" w:space="0" w:color="000000"/>
            </w:tcBorders>
          </w:tcPr>
          <w:p>
            <w:pPr/>
          </w:p>
        </w:tc>
      </w:tr>
      <w:tr>
        <w:trPr>
          <w:trHeight w:val="295" w:hRule="exact"/>
        </w:trPr>
        <w:tc>
          <w:tcPr>
            <w:tcW w:w="3008" w:type="dxa"/>
            <w:gridSpan w:val="4"/>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75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5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718,372.21</w:t>
            </w:r>
          </w:p>
        </w:tc>
        <w:tc>
          <w:tcPr>
            <w:tcW w:w="75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0.17</w:t>
            </w:r>
          </w:p>
        </w:tc>
        <w:tc>
          <w:tcPr>
            <w:tcW w:w="75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5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74" w:lineRule="exact" w:before="35"/>
        <w:ind w:right="164"/>
        <w:jc w:val="left"/>
      </w:pPr>
      <w:r>
        <w:rPr/>
        <w:t>2、关联债权债务往来</w:t>
      </w:r>
    </w:p>
    <w:p>
      <w:pPr>
        <w:pStyle w:val="BodyText"/>
        <w:spacing w:line="274" w:lineRule="exact"/>
        <w:ind w:left="0" w:right="179"/>
        <w:jc w:val="right"/>
      </w:pPr>
      <w:r>
        <w:rPr/>
        <w:t>单位：万元</w:t>
      </w:r>
      <w:r>
        <w:rPr>
          <w:spacing w:val="-11"/>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410"/>
        <w:gridCol w:w="1596"/>
        <w:gridCol w:w="1410"/>
        <w:gridCol w:w="1691"/>
        <w:gridCol w:w="1502"/>
        <w:gridCol w:w="1691"/>
      </w:tblGrid>
      <w:tr>
        <w:trPr>
          <w:trHeight w:val="332" w:hRule="exact"/>
        </w:trPr>
        <w:tc>
          <w:tcPr>
            <w:tcW w:w="1410" w:type="dxa"/>
            <w:vMerge w:val="restart"/>
            <w:tcBorders>
              <w:top w:val="single" w:sz="12" w:space="0" w:color="000000"/>
              <w:left w:val="single" w:sz="12" w:space="0" w:color="000000"/>
              <w:right w:val="single" w:sz="6" w:space="0" w:color="000000"/>
            </w:tcBorders>
          </w:tcPr>
          <w:p>
            <w:pPr>
              <w:pStyle w:val="TableParagraph"/>
              <w:spacing w:line="240" w:lineRule="auto" w:before="140"/>
              <w:ind w:left="37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96" w:type="dxa"/>
            <w:vMerge w:val="restart"/>
            <w:tcBorders>
              <w:top w:val="single" w:sz="12" w:space="0" w:color="000000"/>
              <w:left w:val="single" w:sz="6" w:space="0" w:color="000000"/>
              <w:right w:val="single" w:sz="6" w:space="0" w:color="000000"/>
            </w:tcBorders>
          </w:tcPr>
          <w:p>
            <w:pPr>
              <w:pStyle w:val="TableParagraph"/>
              <w:spacing w:line="240" w:lineRule="auto" w:before="140"/>
              <w:ind w:left="370"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10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701"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193"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59" w:lineRule="exact"/>
              <w:ind w:left="329"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340" w:hRule="exact"/>
        </w:trPr>
        <w:tc>
          <w:tcPr>
            <w:tcW w:w="1410" w:type="dxa"/>
            <w:vMerge/>
            <w:tcBorders>
              <w:left w:val="single" w:sz="12" w:space="0" w:color="000000"/>
              <w:bottom w:val="single" w:sz="6" w:space="0" w:color="000000"/>
              <w:right w:val="single" w:sz="6" w:space="0" w:color="000000"/>
            </w:tcBorders>
          </w:tcPr>
          <w:p>
            <w:pPr/>
          </w:p>
        </w:tc>
        <w:tc>
          <w:tcPr>
            <w:tcW w:w="1596" w:type="dxa"/>
            <w:vMerge/>
            <w:tcBorders>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38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29"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691"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5"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560" w:hRule="exact"/>
        </w:trPr>
        <w:tc>
          <w:tcPr>
            <w:tcW w:w="141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山东科达集</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113,831.34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5,926.64</w:t>
            </w:r>
          </w:p>
        </w:tc>
        <w:tc>
          <w:tcPr>
            <w:tcW w:w="150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300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113,831.34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5,926.64</w:t>
            </w:r>
          </w:p>
        </w:tc>
        <w:tc>
          <w:tcPr>
            <w:tcW w:w="150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300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5"/>
              <w:jc w:val="left"/>
              <w:rPr>
                <w:rFonts w:ascii="宋体" w:hAnsi="宋体" w:cs="宋体" w:eastAsia="宋体" w:hint="default"/>
                <w:sz w:val="21"/>
                <w:szCs w:val="21"/>
              </w:rPr>
            </w:pPr>
            <w:r>
              <w:rPr>
                <w:rFonts w:ascii="宋体" w:hAnsi="宋体" w:cs="宋体" w:eastAsia="宋体" w:hint="default"/>
                <w:sz w:val="21"/>
                <w:szCs w:val="21"/>
              </w:rPr>
              <w:t>报告期内公司向控股股东及其</w:t>
            </w:r>
          </w:p>
          <w:p>
            <w:pPr>
              <w:pStyle w:val="TableParagraph"/>
              <w:spacing w:line="274" w:lineRule="exact"/>
              <w:ind w:left="93" w:right="-5"/>
              <w:jc w:val="left"/>
              <w:rPr>
                <w:rFonts w:ascii="宋体" w:hAnsi="宋体" w:cs="宋体" w:eastAsia="宋体" w:hint="default"/>
                <w:sz w:val="21"/>
                <w:szCs w:val="21"/>
              </w:rPr>
            </w:pPr>
            <w:r>
              <w:rPr>
                <w:rFonts w:ascii="宋体" w:hAnsi="宋体" w:cs="宋体" w:eastAsia="宋体" w:hint="default"/>
                <w:spacing w:val="-4"/>
                <w:sz w:val="21"/>
                <w:szCs w:val="21"/>
              </w:rPr>
              <w:t>子公司提供资金的发生额（元）</w:t>
            </w:r>
          </w:p>
        </w:tc>
        <w:tc>
          <w:tcPr>
            <w:tcW w:w="6294"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1,138,313,370.25</w:t>
            </w:r>
          </w:p>
        </w:tc>
      </w:tr>
      <w:tr>
        <w:trPr>
          <w:trHeight w:val="559" w:hRule="exact"/>
        </w:trPr>
        <w:tc>
          <w:tcPr>
            <w:tcW w:w="300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公司向控股股东及其子公司提</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供资金的余额（元）</w:t>
            </w:r>
          </w:p>
        </w:tc>
        <w:tc>
          <w:tcPr>
            <w:tcW w:w="6294"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59,266,343.56</w:t>
            </w:r>
          </w:p>
        </w:tc>
      </w:tr>
      <w:tr>
        <w:trPr>
          <w:trHeight w:val="559" w:hRule="exact"/>
        </w:trPr>
        <w:tc>
          <w:tcPr>
            <w:tcW w:w="300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6294"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公司母公司山东科达集团有限公司（以下简称“科达集团”）为满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足临时性资金需要，向公司暂时性拆借资金。</w:t>
            </w:r>
          </w:p>
        </w:tc>
      </w:tr>
      <w:tr>
        <w:trPr>
          <w:trHeight w:val="833" w:hRule="exact"/>
        </w:trPr>
        <w:tc>
          <w:tcPr>
            <w:tcW w:w="300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关联债权债务清偿情况</w:t>
            </w:r>
          </w:p>
        </w:tc>
        <w:tc>
          <w:tcPr>
            <w:tcW w:w="6294"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报告期内，公司向科达集团提供资金</w:t>
            </w:r>
            <w:r>
              <w:rPr>
                <w:rFonts w:ascii="宋体" w:hAnsi="宋体" w:cs="宋体" w:eastAsia="宋体" w:hint="default"/>
                <w:spacing w:val="-69"/>
                <w:sz w:val="21"/>
                <w:szCs w:val="21"/>
              </w:rPr>
              <w:t> </w:t>
            </w:r>
            <w:r>
              <w:rPr>
                <w:rFonts w:ascii="宋体" w:hAnsi="宋体" w:cs="宋体" w:eastAsia="宋体" w:hint="default"/>
                <w:sz w:val="21"/>
                <w:szCs w:val="21"/>
              </w:rPr>
              <w:t>113,831.34</w:t>
            </w:r>
            <w:r>
              <w:rPr>
                <w:rFonts w:ascii="宋体" w:hAnsi="宋体" w:cs="宋体" w:eastAsia="宋体" w:hint="default"/>
                <w:spacing w:val="-69"/>
                <w:sz w:val="21"/>
                <w:szCs w:val="21"/>
              </w:rPr>
              <w:t> </w:t>
            </w:r>
            <w:r>
              <w:rPr>
                <w:rFonts w:ascii="宋体" w:hAnsi="宋体" w:cs="宋体" w:eastAsia="宋体" w:hint="default"/>
                <w:sz w:val="21"/>
                <w:szCs w:val="21"/>
              </w:rPr>
              <w:t>万元，累计收回</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108,017.77</w:t>
            </w:r>
            <w:r>
              <w:rPr>
                <w:rFonts w:ascii="宋体" w:hAnsi="宋体" w:cs="宋体" w:eastAsia="宋体" w:hint="default"/>
                <w:spacing w:val="-55"/>
                <w:sz w:val="21"/>
                <w:szCs w:val="21"/>
              </w:rPr>
              <w:t> </w:t>
            </w:r>
            <w:r>
              <w:rPr>
                <w:rFonts w:ascii="宋体" w:hAnsi="宋体" w:cs="宋体" w:eastAsia="宋体" w:hint="default"/>
                <w:spacing w:val="-6"/>
                <w:sz w:val="21"/>
                <w:szCs w:val="21"/>
              </w:rPr>
              <w:t>万元，期末尚有</w:t>
            </w:r>
            <w:r>
              <w:rPr>
                <w:rFonts w:ascii="宋体" w:hAnsi="宋体" w:cs="宋体" w:eastAsia="宋体" w:hint="default"/>
                <w:spacing w:val="-55"/>
                <w:sz w:val="21"/>
                <w:szCs w:val="21"/>
              </w:rPr>
              <w:t> </w:t>
            </w:r>
            <w:r>
              <w:rPr>
                <w:rFonts w:ascii="宋体" w:hAnsi="宋体" w:cs="宋体" w:eastAsia="宋体" w:hint="default"/>
                <w:sz w:val="21"/>
                <w:szCs w:val="21"/>
              </w:rPr>
              <w:t>5,813.57</w:t>
            </w:r>
            <w:r>
              <w:rPr>
                <w:rFonts w:ascii="宋体" w:hAnsi="宋体" w:cs="宋体" w:eastAsia="宋体" w:hint="default"/>
                <w:spacing w:val="-55"/>
                <w:sz w:val="21"/>
                <w:szCs w:val="21"/>
              </w:rPr>
              <w:t> </w:t>
            </w:r>
            <w:r>
              <w:rPr>
                <w:rFonts w:ascii="宋体" w:hAnsi="宋体" w:cs="宋体" w:eastAsia="宋体" w:hint="default"/>
                <w:spacing w:val="-5"/>
                <w:sz w:val="21"/>
                <w:szCs w:val="21"/>
              </w:rPr>
              <w:t>万元未收回，公司于</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日全部收回。</w:t>
            </w:r>
          </w:p>
        </w:tc>
      </w:tr>
      <w:tr>
        <w:trPr>
          <w:trHeight w:val="568" w:hRule="exact"/>
        </w:trPr>
        <w:tc>
          <w:tcPr>
            <w:tcW w:w="3006"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关联债权债务对公司经营成果</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及财务状况的影响</w:t>
            </w:r>
          </w:p>
        </w:tc>
        <w:tc>
          <w:tcPr>
            <w:tcW w:w="6294"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本期公司按银行同期贷款利率向科达集团收取资金占用利息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4,073.88</w:t>
            </w:r>
            <w:r>
              <w:rPr>
                <w:rFonts w:ascii="宋体" w:hAnsi="宋体" w:cs="宋体" w:eastAsia="宋体" w:hint="default"/>
                <w:spacing w:val="-54"/>
                <w:sz w:val="21"/>
                <w:szCs w:val="21"/>
              </w:rPr>
              <w:t> </w:t>
            </w:r>
            <w:r>
              <w:rPr>
                <w:rFonts w:ascii="宋体" w:hAnsi="宋体" w:cs="宋体" w:eastAsia="宋体" w:hint="default"/>
                <w:sz w:val="21"/>
                <w:szCs w:val="21"/>
              </w:rPr>
              <w:t>万元，收取的上述资金利息计入了当期收益。。</w:t>
            </w:r>
          </w:p>
        </w:tc>
      </w:tr>
    </w:tbl>
    <w:p>
      <w:pPr>
        <w:spacing w:after="0" w:line="274" w:lineRule="exact"/>
        <w:jc w:val="left"/>
        <w:rPr>
          <w:rFonts w:ascii="宋体" w:hAnsi="宋体" w:cs="宋体" w:eastAsia="宋体" w:hint="default"/>
          <w:sz w:val="21"/>
          <w:szCs w:val="21"/>
        </w:rPr>
        <w:sectPr>
          <w:type w:val="continuous"/>
          <w:pgSz w:w="11910" w:h="16840"/>
          <w:pgMar w:top="1600" w:bottom="280" w:left="1200" w:right="1120"/>
        </w:sectPr>
      </w:pPr>
    </w:p>
    <w:p>
      <w:pPr>
        <w:spacing w:line="240" w:lineRule="auto" w:before="3"/>
        <w:rPr>
          <w:rFonts w:ascii="宋体" w:hAnsi="宋体" w:cs="宋体" w:eastAsia="宋体" w:hint="default"/>
          <w:sz w:val="10"/>
          <w:szCs w:val="10"/>
        </w:rPr>
      </w:pPr>
    </w:p>
    <w:p>
      <w:pPr>
        <w:pStyle w:val="BodyText"/>
        <w:spacing w:line="274" w:lineRule="exact" w:before="35"/>
        <w:ind w:right="164"/>
        <w:jc w:val="left"/>
      </w:pPr>
      <w:r>
        <w:rPr/>
        <w:t>报告期内资金被占用情况及清欠进展情况</w:t>
      </w:r>
    </w:p>
    <w:p>
      <w:pPr>
        <w:pStyle w:val="BodyText"/>
        <w:spacing w:line="274" w:lineRule="exact"/>
        <w:ind w:left="0" w:right="179"/>
        <w:jc w:val="right"/>
      </w:pPr>
      <w:r>
        <w:rPr/>
        <w:t>单位：万元</w:t>
      </w:r>
      <w:r>
        <w:rPr>
          <w:spacing w:val="-11"/>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162"/>
        <w:gridCol w:w="1266"/>
        <w:gridCol w:w="1056"/>
        <w:gridCol w:w="1266"/>
        <w:gridCol w:w="1274"/>
        <w:gridCol w:w="1365"/>
        <w:gridCol w:w="250"/>
        <w:gridCol w:w="785"/>
        <w:gridCol w:w="126"/>
        <w:gridCol w:w="743"/>
      </w:tblGrid>
      <w:tr>
        <w:trPr>
          <w:trHeight w:val="295" w:hRule="exact"/>
        </w:trPr>
        <w:tc>
          <w:tcPr>
            <w:tcW w:w="3484" w:type="dxa"/>
            <w:gridSpan w:val="3"/>
            <w:vMerge w:val="restart"/>
            <w:tcBorders>
              <w:top w:val="single" w:sz="12" w:space="0" w:color="000000"/>
              <w:left w:val="single" w:sz="12"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控股股东及其他关联方非经营性占</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用上市公司资金的余额</w:t>
            </w:r>
          </w:p>
        </w:tc>
        <w:tc>
          <w:tcPr>
            <w:tcW w:w="1266" w:type="dxa"/>
            <w:vMerge w:val="restart"/>
            <w:tcBorders>
              <w:top w:val="single" w:sz="12" w:space="0" w:color="000000"/>
              <w:left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报告期内发</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生的期间占 用、期末归 还的总金额</w:t>
            </w:r>
          </w:p>
        </w:tc>
        <w:tc>
          <w:tcPr>
            <w:tcW w:w="4543" w:type="dxa"/>
            <w:gridSpan w:val="6"/>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323" w:right="0"/>
              <w:jc w:val="left"/>
              <w:rPr>
                <w:rFonts w:ascii="宋体" w:hAnsi="宋体" w:cs="宋体" w:eastAsia="宋体" w:hint="default"/>
                <w:sz w:val="21"/>
                <w:szCs w:val="21"/>
              </w:rPr>
            </w:pPr>
            <w:r>
              <w:rPr>
                <w:rFonts w:ascii="宋体" w:hAnsi="宋体" w:cs="宋体" w:eastAsia="宋体" w:hint="default"/>
                <w:sz w:val="21"/>
                <w:szCs w:val="21"/>
              </w:rPr>
              <w:t>报告期内已清欠情况</w:t>
            </w:r>
          </w:p>
        </w:tc>
      </w:tr>
      <w:tr>
        <w:trPr>
          <w:trHeight w:val="287" w:hRule="exact"/>
        </w:trPr>
        <w:tc>
          <w:tcPr>
            <w:tcW w:w="3484" w:type="dxa"/>
            <w:gridSpan w:val="3"/>
            <w:vMerge/>
            <w:tcBorders>
              <w:left w:val="single" w:sz="12" w:space="0" w:color="000000"/>
              <w:bottom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274" w:type="dxa"/>
            <w:vMerge w:val="restart"/>
            <w:tcBorders>
              <w:top w:val="single" w:sz="6" w:space="0" w:color="000000"/>
              <w:left w:val="single" w:sz="6" w:space="0" w:color="000000"/>
              <w:right w:val="single" w:sz="6" w:space="0" w:color="000000"/>
            </w:tcBorders>
          </w:tcPr>
          <w:p>
            <w:pPr>
              <w:pStyle w:val="TableParagraph"/>
              <w:spacing w:line="272" w:lineRule="exact" w:before="129"/>
              <w:ind w:left="310" w:right="106" w:hanging="210"/>
              <w:jc w:val="left"/>
              <w:rPr>
                <w:rFonts w:ascii="宋体" w:hAnsi="宋体" w:cs="宋体" w:eastAsia="宋体" w:hint="default"/>
                <w:sz w:val="21"/>
                <w:szCs w:val="21"/>
              </w:rPr>
            </w:pPr>
            <w:r>
              <w:rPr>
                <w:rFonts w:ascii="宋体" w:hAnsi="宋体" w:cs="宋体" w:eastAsia="宋体" w:hint="default"/>
                <w:sz w:val="21"/>
                <w:szCs w:val="21"/>
              </w:rPr>
              <w:t>报告期内清 欠总额</w:t>
            </w:r>
          </w:p>
        </w:tc>
        <w:tc>
          <w:tcPr>
            <w:tcW w:w="1615" w:type="dxa"/>
            <w:gridSpan w:val="2"/>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清欠方式</w:t>
            </w:r>
          </w:p>
        </w:tc>
        <w:tc>
          <w:tcPr>
            <w:tcW w:w="785" w:type="dxa"/>
            <w:vMerge w:val="restart"/>
            <w:tcBorders>
              <w:top w:val="single" w:sz="6" w:space="0" w:color="000000"/>
              <w:left w:val="single" w:sz="6" w:space="0" w:color="000000"/>
              <w:right w:val="single" w:sz="6" w:space="0" w:color="000000"/>
            </w:tcBorders>
          </w:tcPr>
          <w:p>
            <w:pPr>
              <w:pStyle w:val="TableParagraph"/>
              <w:spacing w:line="272" w:lineRule="exact" w:before="129"/>
              <w:ind w:left="175" w:right="173"/>
              <w:jc w:val="left"/>
              <w:rPr>
                <w:rFonts w:ascii="宋体" w:hAnsi="宋体" w:cs="宋体" w:eastAsia="宋体" w:hint="default"/>
                <w:sz w:val="21"/>
                <w:szCs w:val="21"/>
              </w:rPr>
            </w:pPr>
            <w:r>
              <w:rPr>
                <w:rFonts w:ascii="宋体" w:hAnsi="宋体" w:cs="宋体" w:eastAsia="宋体" w:hint="default"/>
                <w:sz w:val="21"/>
                <w:szCs w:val="21"/>
              </w:rPr>
              <w:t>清欠 金额</w:t>
            </w:r>
          </w:p>
        </w:tc>
        <w:tc>
          <w:tcPr>
            <w:tcW w:w="869" w:type="dxa"/>
            <w:gridSpan w:val="2"/>
            <w:vMerge w:val="restart"/>
            <w:tcBorders>
              <w:top w:val="single" w:sz="6" w:space="0" w:color="000000"/>
              <w:left w:val="single" w:sz="6" w:space="0" w:color="000000"/>
              <w:right w:val="single" w:sz="12" w:space="0" w:color="000000"/>
            </w:tcBorders>
          </w:tcPr>
          <w:p>
            <w:pPr>
              <w:pStyle w:val="TableParagraph"/>
              <w:spacing w:line="239" w:lineRule="exact"/>
              <w:ind w:left="116" w:right="0"/>
              <w:jc w:val="left"/>
              <w:rPr>
                <w:rFonts w:ascii="宋体" w:hAnsi="宋体" w:cs="宋体" w:eastAsia="宋体" w:hint="default"/>
                <w:sz w:val="21"/>
                <w:szCs w:val="21"/>
              </w:rPr>
            </w:pPr>
            <w:r>
              <w:rPr>
                <w:rFonts w:ascii="宋体" w:hAnsi="宋体" w:cs="宋体" w:eastAsia="宋体" w:hint="default"/>
                <w:sz w:val="21"/>
                <w:szCs w:val="21"/>
              </w:rPr>
              <w:t>清欠时</w:t>
            </w:r>
          </w:p>
          <w:p>
            <w:pPr>
              <w:pStyle w:val="TableParagraph"/>
              <w:spacing w:line="272" w:lineRule="exact" w:before="26"/>
              <w:ind w:left="221" w:right="99" w:hanging="106"/>
              <w:jc w:val="left"/>
              <w:rPr>
                <w:rFonts w:ascii="宋体" w:hAnsi="宋体" w:cs="宋体" w:eastAsia="宋体" w:hint="default"/>
                <w:sz w:val="21"/>
                <w:szCs w:val="21"/>
              </w:rPr>
            </w:pPr>
            <w:r>
              <w:rPr>
                <w:rFonts w:ascii="宋体" w:hAnsi="宋体" w:cs="宋体" w:eastAsia="宋体" w:hint="default"/>
                <w:sz w:val="21"/>
                <w:szCs w:val="21"/>
              </w:rPr>
              <w:t>间（月 份）</w:t>
            </w:r>
          </w:p>
        </w:tc>
      </w:tr>
      <w:tr>
        <w:trPr>
          <w:trHeight w:val="559" w:hRule="exact"/>
        </w:trPr>
        <w:tc>
          <w:tcPr>
            <w:tcW w:w="11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146" w:right="0"/>
              <w:jc w:val="left"/>
              <w:rPr>
                <w:rFonts w:ascii="宋体" w:hAnsi="宋体" w:cs="宋体" w:eastAsia="宋体" w:hint="default"/>
                <w:sz w:val="21"/>
                <w:szCs w:val="21"/>
              </w:rPr>
            </w:pPr>
            <w:r>
              <w:rPr>
                <w:rFonts w:ascii="宋体" w:hAnsi="宋体" w:cs="宋体" w:eastAsia="宋体" w:hint="default"/>
                <w:sz w:val="21"/>
                <w:szCs w:val="21"/>
              </w:rPr>
              <w:t>报告期初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生额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报告期末</w:t>
            </w:r>
          </w:p>
        </w:tc>
        <w:tc>
          <w:tcPr>
            <w:tcW w:w="1266"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615" w:type="dxa"/>
            <w:gridSpan w:val="2"/>
            <w:vMerge/>
            <w:tcBorders>
              <w:left w:val="single" w:sz="6" w:space="0" w:color="000000"/>
              <w:bottom w:val="single" w:sz="12" w:space="0" w:color="000000"/>
              <w:right w:val="single" w:sz="6" w:space="0" w:color="000000"/>
            </w:tcBorders>
          </w:tcPr>
          <w:p>
            <w:pPr/>
          </w:p>
        </w:tc>
        <w:tc>
          <w:tcPr>
            <w:tcW w:w="785" w:type="dxa"/>
            <w:vMerge/>
            <w:tcBorders>
              <w:left w:val="single" w:sz="6" w:space="0" w:color="000000"/>
              <w:bottom w:val="single" w:sz="12" w:space="0" w:color="000000"/>
              <w:right w:val="single" w:sz="6" w:space="0" w:color="000000"/>
            </w:tcBorders>
          </w:tcPr>
          <w:p>
            <w:pPr/>
          </w:p>
        </w:tc>
        <w:tc>
          <w:tcPr>
            <w:tcW w:w="869" w:type="dxa"/>
            <w:gridSpan w:val="2"/>
            <w:vMerge/>
            <w:tcBorders>
              <w:left w:val="single" w:sz="6" w:space="0" w:color="000000"/>
              <w:bottom w:val="single" w:sz="12" w:space="0" w:color="000000"/>
              <w:right w:val="single" w:sz="12" w:space="0" w:color="000000"/>
            </w:tcBorders>
          </w:tcPr>
          <w:p>
            <w:pPr/>
          </w:p>
        </w:tc>
      </w:tr>
      <w:tr>
        <w:trPr>
          <w:trHeight w:val="413" w:hRule="exact"/>
        </w:trPr>
        <w:tc>
          <w:tcPr>
            <w:tcW w:w="116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21"/>
                <w:szCs w:val="21"/>
              </w:rPr>
            </w:pPr>
            <w:r>
              <w:rPr>
                <w:rFonts w:ascii="宋体"/>
                <w:sz w:val="21"/>
              </w:rPr>
              <w:t>37,877.56</w:t>
            </w:r>
          </w:p>
        </w:tc>
        <w:tc>
          <w:tcPr>
            <w:tcW w:w="12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113,831.34</w:t>
            </w:r>
          </w:p>
        </w:tc>
        <w:tc>
          <w:tcPr>
            <w:tcW w:w="10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5,926.64</w:t>
            </w:r>
          </w:p>
        </w:tc>
        <w:tc>
          <w:tcPr>
            <w:tcW w:w="12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108,017.77</w:t>
            </w:r>
          </w:p>
        </w:tc>
        <w:tc>
          <w:tcPr>
            <w:tcW w:w="127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149,856.14</w:t>
            </w:r>
          </w:p>
        </w:tc>
        <w:tc>
          <w:tcPr>
            <w:tcW w:w="136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现金偿还</w:t>
            </w:r>
          </w:p>
        </w:tc>
        <w:tc>
          <w:tcPr>
            <w:tcW w:w="116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7"/>
              <w:ind w:left="205" w:right="0"/>
              <w:jc w:val="left"/>
              <w:rPr>
                <w:rFonts w:ascii="宋体" w:hAnsi="宋体" w:cs="宋体" w:eastAsia="宋体" w:hint="default"/>
                <w:sz w:val="21"/>
                <w:szCs w:val="21"/>
              </w:rPr>
            </w:pPr>
            <w:r>
              <w:rPr>
                <w:rFonts w:ascii="宋体"/>
                <w:sz w:val="21"/>
              </w:rPr>
              <w:t>6,255.61</w:t>
            </w:r>
          </w:p>
        </w:tc>
        <w:tc>
          <w:tcPr>
            <w:tcW w:w="7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sz w:val="21"/>
              </w:rPr>
              <w:t>1</w:t>
            </w:r>
          </w:p>
        </w:tc>
      </w:tr>
      <w:tr>
        <w:trPr>
          <w:trHeight w:val="397" w:hRule="exact"/>
        </w:trPr>
        <w:tc>
          <w:tcPr>
            <w:tcW w:w="1162" w:type="dxa"/>
            <w:vMerge/>
            <w:tcBorders>
              <w:left w:val="single" w:sz="12"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05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274" w:type="dxa"/>
            <w:vMerge/>
            <w:tcBorders>
              <w:left w:val="single" w:sz="6" w:space="0" w:color="000000"/>
              <w:right w:val="single" w:sz="12" w:space="0" w:color="000000"/>
            </w:tcBorders>
          </w:tcPr>
          <w:p>
            <w:pPr/>
          </w:p>
        </w:tc>
        <w:tc>
          <w:tcPr>
            <w:tcW w:w="13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现金偿还</w:t>
            </w:r>
          </w:p>
        </w:tc>
        <w:tc>
          <w:tcPr>
            <w:tcW w:w="11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5" w:right="0"/>
              <w:jc w:val="left"/>
              <w:rPr>
                <w:rFonts w:ascii="宋体" w:hAnsi="宋体" w:cs="宋体" w:eastAsia="宋体" w:hint="default"/>
                <w:sz w:val="21"/>
                <w:szCs w:val="21"/>
              </w:rPr>
            </w:pPr>
            <w:r>
              <w:rPr>
                <w:rFonts w:ascii="宋体"/>
                <w:sz w:val="21"/>
              </w:rPr>
              <w:t>4,390.00</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sz w:val="21"/>
              </w:rPr>
              <w:t>2</w:t>
            </w:r>
          </w:p>
        </w:tc>
      </w:tr>
      <w:tr>
        <w:trPr>
          <w:trHeight w:val="397" w:hRule="exact"/>
        </w:trPr>
        <w:tc>
          <w:tcPr>
            <w:tcW w:w="1162" w:type="dxa"/>
            <w:vMerge/>
            <w:tcBorders>
              <w:left w:val="single" w:sz="12"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05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274" w:type="dxa"/>
            <w:vMerge/>
            <w:tcBorders>
              <w:left w:val="single" w:sz="6" w:space="0" w:color="000000"/>
              <w:right w:val="single" w:sz="12" w:space="0" w:color="000000"/>
            </w:tcBorders>
          </w:tcPr>
          <w:p>
            <w:pPr/>
          </w:p>
        </w:tc>
        <w:tc>
          <w:tcPr>
            <w:tcW w:w="13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现金偿还</w:t>
            </w:r>
          </w:p>
        </w:tc>
        <w:tc>
          <w:tcPr>
            <w:tcW w:w="11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sz w:val="21"/>
              </w:rPr>
              <w:t>36,677.56</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2" w:right="0"/>
              <w:jc w:val="left"/>
              <w:rPr>
                <w:rFonts w:ascii="宋体" w:hAnsi="宋体" w:cs="宋体" w:eastAsia="宋体" w:hint="default"/>
                <w:sz w:val="21"/>
                <w:szCs w:val="21"/>
              </w:rPr>
            </w:pPr>
            <w:r>
              <w:rPr>
                <w:rFonts w:ascii="宋体"/>
                <w:sz w:val="21"/>
              </w:rPr>
              <w:t>3</w:t>
            </w:r>
          </w:p>
        </w:tc>
      </w:tr>
      <w:tr>
        <w:trPr>
          <w:trHeight w:val="397" w:hRule="exact"/>
        </w:trPr>
        <w:tc>
          <w:tcPr>
            <w:tcW w:w="1162" w:type="dxa"/>
            <w:vMerge/>
            <w:tcBorders>
              <w:left w:val="single" w:sz="12"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05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274" w:type="dxa"/>
            <w:vMerge/>
            <w:tcBorders>
              <w:left w:val="single" w:sz="6" w:space="0" w:color="000000"/>
              <w:right w:val="single" w:sz="12" w:space="0" w:color="000000"/>
            </w:tcBorders>
          </w:tcPr>
          <w:p>
            <w:pPr/>
          </w:p>
        </w:tc>
        <w:tc>
          <w:tcPr>
            <w:tcW w:w="13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现金偿还</w:t>
            </w:r>
          </w:p>
        </w:tc>
        <w:tc>
          <w:tcPr>
            <w:tcW w:w="11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sz w:val="21"/>
              </w:rPr>
              <w:t>15,900.00</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2" w:right="0"/>
              <w:jc w:val="left"/>
              <w:rPr>
                <w:rFonts w:ascii="宋体" w:hAnsi="宋体" w:cs="宋体" w:eastAsia="宋体" w:hint="default"/>
                <w:sz w:val="21"/>
                <w:szCs w:val="21"/>
              </w:rPr>
            </w:pPr>
            <w:r>
              <w:rPr>
                <w:rFonts w:ascii="宋体"/>
                <w:sz w:val="21"/>
              </w:rPr>
              <w:t>4</w:t>
            </w:r>
          </w:p>
        </w:tc>
      </w:tr>
      <w:tr>
        <w:trPr>
          <w:trHeight w:val="397" w:hRule="exact"/>
        </w:trPr>
        <w:tc>
          <w:tcPr>
            <w:tcW w:w="1162" w:type="dxa"/>
            <w:vMerge/>
            <w:tcBorders>
              <w:left w:val="single" w:sz="12"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05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274" w:type="dxa"/>
            <w:vMerge/>
            <w:tcBorders>
              <w:left w:val="single" w:sz="6" w:space="0" w:color="000000"/>
              <w:right w:val="single" w:sz="12" w:space="0" w:color="000000"/>
            </w:tcBorders>
          </w:tcPr>
          <w:p>
            <w:pPr/>
          </w:p>
        </w:tc>
        <w:tc>
          <w:tcPr>
            <w:tcW w:w="13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现金偿还</w:t>
            </w:r>
          </w:p>
        </w:tc>
        <w:tc>
          <w:tcPr>
            <w:tcW w:w="11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sz w:val="21"/>
              </w:rPr>
              <w:t>21,555.82</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2" w:right="0"/>
              <w:jc w:val="left"/>
              <w:rPr>
                <w:rFonts w:ascii="宋体" w:hAnsi="宋体" w:cs="宋体" w:eastAsia="宋体" w:hint="default"/>
                <w:sz w:val="21"/>
                <w:szCs w:val="21"/>
              </w:rPr>
            </w:pPr>
            <w:r>
              <w:rPr>
                <w:rFonts w:ascii="宋体"/>
                <w:sz w:val="21"/>
              </w:rPr>
              <w:t>5</w:t>
            </w:r>
          </w:p>
        </w:tc>
      </w:tr>
      <w:tr>
        <w:trPr>
          <w:trHeight w:val="396" w:hRule="exact"/>
        </w:trPr>
        <w:tc>
          <w:tcPr>
            <w:tcW w:w="1162" w:type="dxa"/>
            <w:vMerge/>
            <w:tcBorders>
              <w:left w:val="single" w:sz="12"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05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274" w:type="dxa"/>
            <w:vMerge/>
            <w:tcBorders>
              <w:left w:val="single" w:sz="6" w:space="0" w:color="000000"/>
              <w:right w:val="single" w:sz="12" w:space="0" w:color="000000"/>
            </w:tcBorders>
          </w:tcPr>
          <w:p>
            <w:pPr/>
          </w:p>
        </w:tc>
        <w:tc>
          <w:tcPr>
            <w:tcW w:w="13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现金偿还</w:t>
            </w:r>
          </w:p>
        </w:tc>
        <w:tc>
          <w:tcPr>
            <w:tcW w:w="11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5" w:right="0"/>
              <w:jc w:val="left"/>
              <w:rPr>
                <w:rFonts w:ascii="宋体" w:hAnsi="宋体" w:cs="宋体" w:eastAsia="宋体" w:hint="default"/>
                <w:sz w:val="21"/>
                <w:szCs w:val="21"/>
              </w:rPr>
            </w:pPr>
            <w:r>
              <w:rPr>
                <w:rFonts w:ascii="宋体"/>
                <w:sz w:val="21"/>
              </w:rPr>
              <w:t>3,860.00</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sz w:val="21"/>
              </w:rPr>
              <w:t>6</w:t>
            </w:r>
          </w:p>
        </w:tc>
      </w:tr>
      <w:tr>
        <w:trPr>
          <w:trHeight w:val="397" w:hRule="exact"/>
        </w:trPr>
        <w:tc>
          <w:tcPr>
            <w:tcW w:w="1162" w:type="dxa"/>
            <w:vMerge/>
            <w:tcBorders>
              <w:left w:val="single" w:sz="12"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05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274" w:type="dxa"/>
            <w:vMerge/>
            <w:tcBorders>
              <w:left w:val="single" w:sz="6" w:space="0" w:color="000000"/>
              <w:right w:val="single" w:sz="12" w:space="0" w:color="000000"/>
            </w:tcBorders>
          </w:tcPr>
          <w:p>
            <w:pPr/>
          </w:p>
        </w:tc>
        <w:tc>
          <w:tcPr>
            <w:tcW w:w="13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现金偿还</w:t>
            </w:r>
          </w:p>
        </w:tc>
        <w:tc>
          <w:tcPr>
            <w:tcW w:w="11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sz w:val="21"/>
              </w:rPr>
              <w:t>46,856.34</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2" w:right="0"/>
              <w:jc w:val="left"/>
              <w:rPr>
                <w:rFonts w:ascii="宋体" w:hAnsi="宋体" w:cs="宋体" w:eastAsia="宋体" w:hint="default"/>
                <w:sz w:val="21"/>
                <w:szCs w:val="21"/>
              </w:rPr>
            </w:pPr>
            <w:r>
              <w:rPr>
                <w:rFonts w:ascii="宋体"/>
                <w:sz w:val="21"/>
              </w:rPr>
              <w:t>7</w:t>
            </w:r>
          </w:p>
        </w:tc>
      </w:tr>
      <w:tr>
        <w:trPr>
          <w:trHeight w:val="397" w:hRule="exact"/>
        </w:trPr>
        <w:tc>
          <w:tcPr>
            <w:tcW w:w="1162" w:type="dxa"/>
            <w:vMerge/>
            <w:tcBorders>
              <w:left w:val="single" w:sz="12"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05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274" w:type="dxa"/>
            <w:vMerge/>
            <w:tcBorders>
              <w:left w:val="single" w:sz="6" w:space="0" w:color="000000"/>
              <w:right w:val="single" w:sz="12" w:space="0" w:color="000000"/>
            </w:tcBorders>
          </w:tcPr>
          <w:p>
            <w:pPr/>
          </w:p>
        </w:tc>
        <w:tc>
          <w:tcPr>
            <w:tcW w:w="13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现金偿还</w:t>
            </w:r>
          </w:p>
        </w:tc>
        <w:tc>
          <w:tcPr>
            <w:tcW w:w="11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5" w:right="0"/>
              <w:jc w:val="left"/>
              <w:rPr>
                <w:rFonts w:ascii="宋体" w:hAnsi="宋体" w:cs="宋体" w:eastAsia="宋体" w:hint="default"/>
                <w:sz w:val="21"/>
                <w:szCs w:val="21"/>
              </w:rPr>
            </w:pPr>
            <w:r>
              <w:rPr>
                <w:rFonts w:ascii="宋体"/>
                <w:sz w:val="21"/>
              </w:rPr>
              <w:t>8,900.00</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sz w:val="21"/>
              </w:rPr>
              <w:t>8</w:t>
            </w:r>
          </w:p>
        </w:tc>
      </w:tr>
      <w:tr>
        <w:trPr>
          <w:trHeight w:val="397" w:hRule="exact"/>
        </w:trPr>
        <w:tc>
          <w:tcPr>
            <w:tcW w:w="1162" w:type="dxa"/>
            <w:vMerge/>
            <w:tcBorders>
              <w:left w:val="single" w:sz="12"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05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1274" w:type="dxa"/>
            <w:vMerge/>
            <w:tcBorders>
              <w:left w:val="single" w:sz="6" w:space="0" w:color="000000"/>
              <w:right w:val="single" w:sz="12" w:space="0" w:color="000000"/>
            </w:tcBorders>
          </w:tcPr>
          <w:p>
            <w:pPr/>
          </w:p>
        </w:tc>
        <w:tc>
          <w:tcPr>
            <w:tcW w:w="13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现金偿还</w:t>
            </w:r>
          </w:p>
        </w:tc>
        <w:tc>
          <w:tcPr>
            <w:tcW w:w="11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6" w:right="0"/>
              <w:jc w:val="left"/>
              <w:rPr>
                <w:rFonts w:ascii="宋体" w:hAnsi="宋体" w:cs="宋体" w:eastAsia="宋体" w:hint="default"/>
                <w:sz w:val="21"/>
                <w:szCs w:val="21"/>
              </w:rPr>
            </w:pPr>
            <w:r>
              <w:rPr>
                <w:rFonts w:ascii="宋体"/>
                <w:sz w:val="21"/>
              </w:rPr>
              <w:t>3,960.81</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2" w:right="0"/>
              <w:jc w:val="left"/>
              <w:rPr>
                <w:rFonts w:ascii="宋体" w:hAnsi="宋体" w:cs="宋体" w:eastAsia="宋体" w:hint="default"/>
                <w:sz w:val="21"/>
                <w:szCs w:val="21"/>
              </w:rPr>
            </w:pPr>
            <w:r>
              <w:rPr>
                <w:rFonts w:ascii="宋体"/>
                <w:sz w:val="21"/>
              </w:rPr>
              <w:t>10</w:t>
            </w:r>
          </w:p>
        </w:tc>
      </w:tr>
      <w:tr>
        <w:trPr>
          <w:trHeight w:val="412" w:hRule="exact"/>
        </w:trPr>
        <w:tc>
          <w:tcPr>
            <w:tcW w:w="1162" w:type="dxa"/>
            <w:vMerge/>
            <w:tcBorders>
              <w:left w:val="single" w:sz="12"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056"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12" w:space="0" w:color="000000"/>
            </w:tcBorders>
          </w:tcPr>
          <w:p>
            <w:pPr/>
          </w:p>
        </w:tc>
        <w:tc>
          <w:tcPr>
            <w:tcW w:w="13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现金偿还</w:t>
            </w:r>
          </w:p>
        </w:tc>
        <w:tc>
          <w:tcPr>
            <w:tcW w:w="1160"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06" w:right="0"/>
              <w:jc w:val="left"/>
              <w:rPr>
                <w:rFonts w:ascii="宋体" w:hAnsi="宋体" w:cs="宋体" w:eastAsia="宋体" w:hint="default"/>
                <w:sz w:val="21"/>
                <w:szCs w:val="21"/>
              </w:rPr>
            </w:pPr>
            <w:r>
              <w:rPr>
                <w:rFonts w:ascii="宋体"/>
                <w:sz w:val="21"/>
              </w:rPr>
              <w:t>1,500.00</w:t>
            </w:r>
          </w:p>
        </w:tc>
        <w:tc>
          <w:tcPr>
            <w:tcW w:w="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02" w:right="0"/>
              <w:jc w:val="left"/>
              <w:rPr>
                <w:rFonts w:ascii="宋体" w:hAnsi="宋体" w:cs="宋体" w:eastAsia="宋体" w:hint="default"/>
                <w:sz w:val="21"/>
                <w:szCs w:val="21"/>
              </w:rPr>
            </w:pPr>
            <w:r>
              <w:rPr>
                <w:rFonts w:ascii="宋体"/>
                <w:sz w:val="21"/>
              </w:rPr>
              <w:t>12</w:t>
            </w:r>
          </w:p>
        </w:tc>
      </w:tr>
      <w:tr>
        <w:trPr>
          <w:trHeight w:val="559" w:hRule="exact"/>
        </w:trPr>
        <w:tc>
          <w:tcPr>
            <w:tcW w:w="3484"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报告期内新增非经营性资金占用的</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5809"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公司母公司山东科达集团有限公司（以下简称“科达集团”）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为满足临时性资金需要，向公司暂时性拆借资金。</w:t>
            </w:r>
          </w:p>
        </w:tc>
      </w:tr>
      <w:tr>
        <w:trPr>
          <w:trHeight w:val="397" w:hRule="exact"/>
        </w:trPr>
        <w:tc>
          <w:tcPr>
            <w:tcW w:w="3484"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已采取的清欠措施</w:t>
            </w:r>
          </w:p>
        </w:tc>
        <w:tc>
          <w:tcPr>
            <w:tcW w:w="5809"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已全部收回</w:t>
            </w:r>
          </w:p>
        </w:tc>
      </w:tr>
      <w:tr>
        <w:trPr>
          <w:trHeight w:val="406" w:hRule="exact"/>
        </w:trPr>
        <w:tc>
          <w:tcPr>
            <w:tcW w:w="3484"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预计完成清欠的时间</w:t>
            </w:r>
          </w:p>
        </w:tc>
        <w:tc>
          <w:tcPr>
            <w:tcW w:w="5809" w:type="dxa"/>
            <w:gridSpan w:val="7"/>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日全部偿还。</w:t>
            </w:r>
          </w:p>
        </w:tc>
      </w:tr>
    </w:tbl>
    <w:p>
      <w:pPr>
        <w:spacing w:line="240" w:lineRule="auto" w:before="12"/>
        <w:rPr>
          <w:rFonts w:ascii="宋体" w:hAnsi="宋体" w:cs="宋体" w:eastAsia="宋体" w:hint="default"/>
          <w:sz w:val="18"/>
          <w:szCs w:val="18"/>
        </w:rPr>
      </w:pPr>
    </w:p>
    <w:p>
      <w:pPr>
        <w:pStyle w:val="BodyText"/>
        <w:spacing w:line="340" w:lineRule="auto" w:before="35"/>
        <w:ind w:right="479" w:firstLine="315"/>
        <w:jc w:val="left"/>
      </w:pPr>
      <w:r>
        <w:rPr/>
        <w:t>截止报告期末，上市公司未完成非经营性资金占用的清欠工作的，董事会提出的责任追究方案 2010</w:t>
      </w:r>
      <w:r>
        <w:rPr>
          <w:spacing w:val="-54"/>
        </w:rPr>
        <w:t> </w:t>
      </w:r>
      <w:r>
        <w:rPr/>
        <w:t>年</w:t>
      </w:r>
      <w:r>
        <w:rPr>
          <w:spacing w:val="-54"/>
        </w:rPr>
        <w:t> </w:t>
      </w:r>
      <w:r>
        <w:rPr/>
        <w:t>4</w:t>
      </w:r>
      <w:r>
        <w:rPr>
          <w:spacing w:val="-54"/>
        </w:rPr>
        <w:t> </w:t>
      </w:r>
      <w:r>
        <w:rPr/>
        <w:t>月</w:t>
      </w:r>
      <w:r>
        <w:rPr>
          <w:spacing w:val="-55"/>
        </w:rPr>
        <w:t> </w:t>
      </w:r>
      <w:r>
        <w:rPr/>
        <w:t>20</w:t>
      </w:r>
      <w:r>
        <w:rPr>
          <w:spacing w:val="-53"/>
        </w:rPr>
        <w:t> </w:t>
      </w:r>
      <w:r>
        <w:rPr/>
        <w:t>日全部收回了非经营性资金占用款。</w:t>
      </w:r>
    </w:p>
    <w:p>
      <w:pPr>
        <w:pStyle w:val="BodyText"/>
        <w:spacing w:line="240" w:lineRule="auto" w:before="29"/>
        <w:ind w:right="0"/>
        <w:jc w:val="both"/>
      </w:pPr>
      <w:r>
        <w:rPr/>
        <w:t>3、其他重大关联交易</w:t>
      </w:r>
    </w:p>
    <w:p>
      <w:pPr>
        <w:pStyle w:val="BodyText"/>
        <w:spacing w:line="240" w:lineRule="auto" w:before="117"/>
        <w:ind w:right="0"/>
        <w:jc w:val="both"/>
      </w:pPr>
      <w:r>
        <w:rPr/>
        <w:t>（1</w:t>
      </w:r>
      <w:r>
        <w:rPr>
          <w:spacing w:val="-105"/>
        </w:rPr>
        <w:t>）</w:t>
      </w:r>
      <w:r>
        <w:rPr/>
        <w:t>公司同科达集团签订房屋租赁协议</w:t>
      </w:r>
      <w:r>
        <w:rPr>
          <w:spacing w:val="-105"/>
        </w:rPr>
        <w:t>，</w:t>
      </w:r>
      <w:r>
        <w:rPr/>
        <w:t>按双方协商价格科达集团每年支付公司租赁费</w:t>
      </w:r>
      <w:r>
        <w:rPr>
          <w:spacing w:val="-53"/>
        </w:rPr>
        <w:t> </w:t>
      </w:r>
      <w:r>
        <w:rPr/>
        <w:t>100,000</w:t>
      </w:r>
      <w:r>
        <w:rPr>
          <w:spacing w:val="-52"/>
        </w:rPr>
        <w:t> </w:t>
      </w:r>
      <w:r>
        <w:rPr/>
        <w:t>元(含</w:t>
      </w:r>
    </w:p>
    <w:p>
      <w:pPr>
        <w:pStyle w:val="BodyText"/>
        <w:spacing w:line="240" w:lineRule="auto" w:before="44"/>
        <w:ind w:right="0"/>
        <w:jc w:val="both"/>
      </w:pPr>
      <w:r>
        <w:rPr/>
        <w:t>水、电、暖费用)，租赁期限为</w:t>
      </w:r>
      <w:r>
        <w:rPr>
          <w:spacing w:val="-55"/>
        </w:rPr>
        <w:t> </w:t>
      </w:r>
      <w:r>
        <w:rPr/>
        <w:t>2006</w:t>
      </w:r>
      <w:r>
        <w:rPr>
          <w:spacing w:val="-55"/>
        </w:rPr>
        <w:t> </w:t>
      </w:r>
      <w:r>
        <w:rPr/>
        <w:t>年</w:t>
      </w:r>
      <w:r>
        <w:rPr>
          <w:spacing w:val="-55"/>
        </w:rPr>
        <w:t> </w:t>
      </w:r>
      <w:r>
        <w:rPr/>
        <w:t>1</w:t>
      </w:r>
      <w:r>
        <w:rPr>
          <w:spacing w:val="-54"/>
        </w:rPr>
        <w:t> </w:t>
      </w:r>
      <w:r>
        <w:rPr/>
        <w:t>月</w:t>
      </w:r>
      <w:r>
        <w:rPr>
          <w:spacing w:val="-56"/>
        </w:rPr>
        <w:t> </w:t>
      </w:r>
      <w:r>
        <w:rPr/>
        <w:t>1</w:t>
      </w:r>
      <w:r>
        <w:rPr>
          <w:spacing w:val="-54"/>
        </w:rPr>
        <w:t> </w:t>
      </w:r>
      <w:r>
        <w:rPr/>
        <w:t>日至</w:t>
      </w:r>
      <w:r>
        <w:rPr>
          <w:spacing w:val="-55"/>
        </w:rPr>
        <w:t> </w:t>
      </w:r>
      <w:r>
        <w:rPr/>
        <w:t>2010</w:t>
      </w:r>
      <w:r>
        <w:rPr>
          <w:spacing w:val="-54"/>
        </w:rPr>
        <w:t> </w:t>
      </w:r>
      <w:r>
        <w:rPr/>
        <w:t>年</w:t>
      </w:r>
      <w:r>
        <w:rPr>
          <w:spacing w:val="-56"/>
        </w:rPr>
        <w:t> </w:t>
      </w:r>
      <w:r>
        <w:rPr/>
        <w:t>1</w:t>
      </w:r>
      <w:r>
        <w:rPr>
          <w:spacing w:val="-55"/>
        </w:rPr>
        <w:t> </w:t>
      </w:r>
      <w:r>
        <w:rPr/>
        <w:t>月</w:t>
      </w:r>
      <w:r>
        <w:rPr>
          <w:spacing w:val="-55"/>
        </w:rPr>
        <w:t> </w:t>
      </w:r>
      <w:r>
        <w:rPr/>
        <w:t>1</w:t>
      </w:r>
      <w:r>
        <w:rPr>
          <w:spacing w:val="-54"/>
        </w:rPr>
        <w:t> </w:t>
      </w:r>
      <w:r>
        <w:rPr/>
        <w:t>日。</w:t>
      </w:r>
    </w:p>
    <w:p>
      <w:pPr>
        <w:pStyle w:val="BodyText"/>
        <w:spacing w:line="240" w:lineRule="auto" w:before="117"/>
        <w:ind w:right="0"/>
        <w:jc w:val="both"/>
      </w:pPr>
      <w:r>
        <w:rPr/>
        <w:t>（2）公司同东营市精细化工厂签订土地租用合同，东营市精细化工厂租用公司土地</w:t>
      </w:r>
      <w:r>
        <w:rPr>
          <w:spacing w:val="-87"/>
        </w:rPr>
        <w:t> </w:t>
      </w:r>
      <w:r>
        <w:rPr/>
        <w:t>5,840</w:t>
      </w:r>
      <w:r>
        <w:rPr>
          <w:spacing w:val="-86"/>
        </w:rPr>
        <w:t> </w:t>
      </w:r>
      <w:r>
        <w:rPr>
          <w:spacing w:val="-8"/>
        </w:rPr>
        <w:t>平方米，年</w:t>
      </w:r>
    </w:p>
    <w:p>
      <w:pPr>
        <w:pStyle w:val="BodyText"/>
        <w:spacing w:line="240" w:lineRule="auto" w:before="45"/>
        <w:ind w:right="0"/>
        <w:jc w:val="both"/>
      </w:pPr>
      <w:r>
        <w:rPr/>
        <w:t>租金</w:t>
      </w:r>
      <w:r>
        <w:rPr>
          <w:spacing w:val="-55"/>
        </w:rPr>
        <w:t> </w:t>
      </w:r>
      <w:r>
        <w:rPr/>
        <w:t>83,000</w:t>
      </w:r>
      <w:r>
        <w:rPr>
          <w:spacing w:val="-55"/>
        </w:rPr>
        <w:t> </w:t>
      </w:r>
      <w:r>
        <w:rPr/>
        <w:t>元，租赁期限为</w:t>
      </w:r>
      <w:r>
        <w:rPr>
          <w:spacing w:val="-55"/>
        </w:rPr>
        <w:t> </w:t>
      </w:r>
      <w:r>
        <w:rPr/>
        <w:t>2006</w:t>
      </w:r>
      <w:r>
        <w:rPr>
          <w:spacing w:val="-54"/>
        </w:rPr>
        <w:t> </w:t>
      </w:r>
      <w:r>
        <w:rPr/>
        <w:t>年</w:t>
      </w:r>
      <w:r>
        <w:rPr>
          <w:spacing w:val="-56"/>
        </w:rPr>
        <w:t> </w:t>
      </w:r>
      <w:r>
        <w:rPr/>
        <w:t>1</w:t>
      </w:r>
      <w:r>
        <w:rPr>
          <w:spacing w:val="-54"/>
        </w:rPr>
        <w:t> </w:t>
      </w:r>
      <w:r>
        <w:rPr/>
        <w:t>月</w:t>
      </w:r>
      <w:r>
        <w:rPr>
          <w:spacing w:val="-56"/>
        </w:rPr>
        <w:t> </w:t>
      </w:r>
      <w:r>
        <w:rPr/>
        <w:t>1</w:t>
      </w:r>
      <w:r>
        <w:rPr>
          <w:spacing w:val="-54"/>
        </w:rPr>
        <w:t> </w:t>
      </w:r>
      <w:r>
        <w:rPr/>
        <w:t>日至</w:t>
      </w:r>
      <w:r>
        <w:rPr>
          <w:spacing w:val="-56"/>
        </w:rPr>
        <w:t> </w:t>
      </w:r>
      <w:r>
        <w:rPr/>
        <w:t>2010</w:t>
      </w:r>
      <w:r>
        <w:rPr>
          <w:spacing w:val="-54"/>
        </w:rPr>
        <w:t> </w:t>
      </w:r>
      <w:r>
        <w:rPr/>
        <w:t>年</w:t>
      </w:r>
      <w:r>
        <w:rPr>
          <w:spacing w:val="-56"/>
        </w:rPr>
        <w:t> </w:t>
      </w:r>
      <w:r>
        <w:rPr/>
        <w:t>1</w:t>
      </w:r>
      <w:r>
        <w:rPr>
          <w:spacing w:val="-54"/>
        </w:rPr>
        <w:t> </w:t>
      </w:r>
      <w:r>
        <w:rPr/>
        <w:t>月</w:t>
      </w:r>
      <w:r>
        <w:rPr>
          <w:spacing w:val="-56"/>
        </w:rPr>
        <w:t> </w:t>
      </w:r>
      <w:r>
        <w:rPr/>
        <w:t>1</w:t>
      </w:r>
      <w:r>
        <w:rPr>
          <w:spacing w:val="-55"/>
        </w:rPr>
        <w:t> </w:t>
      </w:r>
      <w:r>
        <w:rPr/>
        <w:t>日。</w:t>
      </w:r>
    </w:p>
    <w:p>
      <w:pPr>
        <w:pStyle w:val="BodyText"/>
        <w:spacing w:line="240" w:lineRule="auto" w:before="116"/>
        <w:ind w:right="0"/>
        <w:jc w:val="both"/>
      </w:pPr>
      <w:r>
        <w:rPr/>
        <w:t>（3）公司本年给东营黄河大桥有限公司提供大桥养护，收取养护费用金额为</w:t>
      </w:r>
      <w:r>
        <w:rPr>
          <w:spacing w:val="-76"/>
        </w:rPr>
        <w:t> </w:t>
      </w:r>
      <w:r>
        <w:rPr/>
        <w:t>718,372.21</w:t>
      </w:r>
      <w:r>
        <w:rPr>
          <w:spacing w:val="-75"/>
        </w:rPr>
        <w:t> </w:t>
      </w:r>
      <w:r>
        <w:rPr/>
        <w:t>元。</w:t>
      </w:r>
    </w:p>
    <w:p>
      <w:pPr>
        <w:pStyle w:val="BodyText"/>
        <w:spacing w:line="240" w:lineRule="auto" w:before="117"/>
        <w:ind w:right="0"/>
        <w:jc w:val="both"/>
      </w:pPr>
      <w:r>
        <w:rPr/>
        <w:t>（4）本年度科达集团为本公司向大王建行借款</w:t>
      </w:r>
      <w:r>
        <w:rPr>
          <w:spacing w:val="-71"/>
        </w:rPr>
        <w:t> </w:t>
      </w:r>
      <w:r>
        <w:rPr/>
        <w:t>7800</w:t>
      </w:r>
      <w:r>
        <w:rPr>
          <w:spacing w:val="-71"/>
        </w:rPr>
        <w:t> </w:t>
      </w:r>
      <w:r>
        <w:rPr/>
        <w:t>万元提供连带责任保证；</w:t>
      </w:r>
    </w:p>
    <w:p>
      <w:pPr>
        <w:pStyle w:val="BodyText"/>
        <w:spacing w:line="240" w:lineRule="auto" w:before="117"/>
        <w:ind w:right="0"/>
        <w:jc w:val="both"/>
      </w:pPr>
      <w:r>
        <w:rPr/>
        <w:t>山东大王集团有限公司和科达集团为本公司向广饶中行借款</w:t>
      </w:r>
      <w:r>
        <w:rPr>
          <w:spacing w:val="-74"/>
        </w:rPr>
        <w:t> </w:t>
      </w:r>
      <w:r>
        <w:rPr/>
        <w:t>3000</w:t>
      </w:r>
      <w:r>
        <w:rPr>
          <w:spacing w:val="-73"/>
        </w:rPr>
        <w:t> </w:t>
      </w:r>
      <w:r>
        <w:rPr/>
        <w:t>万元，提供连带责任保证。</w:t>
      </w:r>
    </w:p>
    <w:p>
      <w:pPr>
        <w:pStyle w:val="BodyText"/>
        <w:spacing w:line="280" w:lineRule="auto" w:before="116"/>
        <w:ind w:right="177"/>
        <w:jc w:val="both"/>
      </w:pPr>
      <w:r>
        <w:rPr/>
        <w:t>（5）公司通过无关联关系的第三方与母公司——科达集团进行大额资金往来，2009</w:t>
      </w:r>
      <w:r>
        <w:rPr>
          <w:spacing w:val="-68"/>
        </w:rPr>
        <w:t> </w:t>
      </w:r>
      <w:r>
        <w:rPr/>
        <w:t>年科达集团支付</w:t>
      </w:r>
      <w:r>
        <w:rPr>
          <w:spacing w:val="-1"/>
        </w:rPr>
        <w:t> </w:t>
      </w:r>
      <w:r>
        <w:rPr/>
        <w:t>给科达股份</w:t>
      </w:r>
      <w:r>
        <w:rPr>
          <w:spacing w:val="-58"/>
        </w:rPr>
        <w:t> </w:t>
      </w:r>
      <w:r>
        <w:rPr/>
        <w:t>3,960.81</w:t>
      </w:r>
      <w:r>
        <w:rPr>
          <w:spacing w:val="-57"/>
        </w:rPr>
        <w:t> </w:t>
      </w:r>
      <w:r>
        <w:rPr>
          <w:spacing w:val="-9"/>
        </w:rPr>
        <w:t>万元的资金占用利息。截止</w:t>
      </w:r>
      <w:r>
        <w:rPr>
          <w:spacing w:val="-58"/>
        </w:rPr>
        <w:t> </w:t>
      </w:r>
      <w:r>
        <w:rPr/>
        <w:t>2009</w:t>
      </w:r>
      <w:r>
        <w:rPr>
          <w:spacing w:val="-57"/>
        </w:rPr>
        <w:t> </w:t>
      </w:r>
      <w:r>
        <w:rPr/>
        <w:t>年</w:t>
      </w:r>
      <w:r>
        <w:rPr>
          <w:spacing w:val="-58"/>
        </w:rPr>
        <w:t> </w:t>
      </w:r>
      <w:r>
        <w:rPr>
          <w:spacing w:val="-1"/>
        </w:rPr>
        <w:t>12</w:t>
      </w:r>
      <w:r>
        <w:rPr>
          <w:spacing w:val="-57"/>
        </w:rPr>
        <w:t> </w:t>
      </w:r>
      <w:r>
        <w:rPr/>
        <w:t>月</w:t>
      </w:r>
      <w:r>
        <w:rPr>
          <w:spacing w:val="-58"/>
        </w:rPr>
        <w:t> </w:t>
      </w:r>
      <w:r>
        <w:rPr/>
        <w:t>31</w:t>
      </w:r>
      <w:r>
        <w:rPr>
          <w:spacing w:val="-57"/>
        </w:rPr>
        <w:t> </w:t>
      </w:r>
      <w:r>
        <w:rPr>
          <w:spacing w:val="-1"/>
        </w:rPr>
        <w:t>日,科达集团尚欠公司资金</w:t>
      </w:r>
      <w:r>
        <w:rPr>
          <w:spacing w:val="-58"/>
        </w:rPr>
        <w:t> </w:t>
      </w:r>
      <w:r>
        <w:rPr/>
        <w:t>5,926.64</w:t>
      </w:r>
      <w:r>
        <w:rPr/>
        <w:t> 万元。</w:t>
      </w:r>
    </w:p>
    <w:p>
      <w:pPr>
        <w:pStyle w:val="BodyText"/>
        <w:spacing w:line="240" w:lineRule="auto" w:before="80"/>
        <w:ind w:right="0"/>
        <w:jc w:val="both"/>
      </w:pPr>
      <w:r>
        <w:rPr/>
        <w:t>(六)</w:t>
      </w:r>
      <w:r>
        <w:rPr>
          <w:spacing w:val="-2"/>
        </w:rPr>
        <w:t> </w:t>
      </w:r>
      <w:r>
        <w:rPr/>
        <w:t>重大合同及其履行情况</w:t>
      </w:r>
    </w:p>
    <w:p>
      <w:pPr>
        <w:pStyle w:val="BodyText"/>
        <w:spacing w:line="343" w:lineRule="auto" w:before="117"/>
        <w:ind w:right="1009"/>
        <w:jc w:val="left"/>
      </w:pPr>
      <w:r>
        <w:rPr/>
        <w:t>1、为公司带来的利润达到公司本期利润总额</w:t>
      </w:r>
      <w:r>
        <w:rPr>
          <w:spacing w:val="-55"/>
        </w:rPr>
        <w:t> </w:t>
      </w:r>
      <w:r>
        <w:rPr/>
        <w:t>10％以上（含</w:t>
      </w:r>
      <w:r>
        <w:rPr>
          <w:spacing w:val="-55"/>
        </w:rPr>
        <w:t> </w:t>
      </w:r>
      <w:r>
        <w:rPr/>
        <w:t>10％）的托管、承包、租赁事项</w:t>
      </w:r>
      <w:r>
        <w:rPr/>
        <w:t> (1)</w:t>
      </w:r>
      <w:r>
        <w:rPr>
          <w:spacing w:val="-2"/>
        </w:rPr>
        <w:t> </w:t>
      </w:r>
      <w:r>
        <w:rPr/>
        <w:t>托管情况</w:t>
      </w:r>
    </w:p>
    <w:p>
      <w:pPr>
        <w:pStyle w:val="BodyText"/>
        <w:spacing w:line="343" w:lineRule="auto" w:before="26"/>
        <w:ind w:right="6674" w:firstLine="420"/>
        <w:jc w:val="left"/>
      </w:pPr>
      <w:r>
        <w:rPr/>
        <w:t>本年度公司无托管事项。 (2)</w:t>
      </w:r>
      <w:r>
        <w:rPr>
          <w:spacing w:val="-2"/>
        </w:rPr>
        <w:t> </w:t>
      </w:r>
      <w:r>
        <w:rPr/>
        <w:t>承包情况</w:t>
      </w:r>
    </w:p>
    <w:p>
      <w:pPr>
        <w:spacing w:after="0" w:line="343" w:lineRule="auto"/>
        <w:jc w:val="left"/>
        <w:sectPr>
          <w:pgSz w:w="11910" w:h="16840"/>
          <w:pgMar w:header="721" w:footer="722" w:top="1220" w:bottom="920" w:left="1200" w:right="1120"/>
        </w:sectPr>
      </w:pP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21" w:footer="722" w:top="1220" w:bottom="920" w:left="1200" w:right="1120"/>
        </w:sectPr>
      </w:pPr>
    </w:p>
    <w:p>
      <w:pPr>
        <w:pStyle w:val="BodyText"/>
        <w:spacing w:line="302" w:lineRule="auto" w:before="35"/>
        <w:ind w:right="-20" w:firstLine="420"/>
        <w:jc w:val="left"/>
      </w:pPr>
      <w:r>
        <w:rPr/>
        <w:t>本年度公司无承包事项。 (3)</w:t>
      </w:r>
      <w:r>
        <w:rPr>
          <w:spacing w:val="-2"/>
        </w:rPr>
        <w:t> </w:t>
      </w:r>
      <w:r>
        <w:rPr/>
        <w:t>租赁情况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1"/>
        <w:ind w:right="0"/>
        <w:jc w:val="left"/>
      </w:pPr>
      <w:r>
        <w:rPr/>
        <w:t>单位:元</w:t>
      </w:r>
      <w:r>
        <w:rPr>
          <w:spacing w:val="-2"/>
        </w:rPr>
        <w:t> </w:t>
      </w:r>
      <w:r>
        <w:rPr/>
        <w:t>币种:人民币</w:t>
      </w:r>
    </w:p>
    <w:p>
      <w:pPr>
        <w:spacing w:after="0" w:line="240" w:lineRule="auto"/>
        <w:jc w:val="left"/>
        <w:sectPr>
          <w:type w:val="continuous"/>
          <w:pgSz w:w="11910" w:h="16840"/>
          <w:pgMar w:top="1600" w:bottom="280" w:left="1200" w:right="1120"/>
          <w:cols w:num="2" w:equalWidth="0">
            <w:col w:w="2891" w:space="4356"/>
            <w:col w:w="2343"/>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776"/>
        <w:gridCol w:w="776"/>
        <w:gridCol w:w="1056"/>
        <w:gridCol w:w="775"/>
        <w:gridCol w:w="776"/>
        <w:gridCol w:w="776"/>
        <w:gridCol w:w="950"/>
        <w:gridCol w:w="776"/>
        <w:gridCol w:w="880"/>
        <w:gridCol w:w="980"/>
        <w:gridCol w:w="776"/>
      </w:tblGrid>
      <w:tr>
        <w:trPr>
          <w:trHeight w:val="1111" w:hRule="exact"/>
        </w:trPr>
        <w:tc>
          <w:tcPr>
            <w:tcW w:w="776" w:type="dxa"/>
            <w:tcBorders>
              <w:top w:val="single" w:sz="12" w:space="0" w:color="000000"/>
              <w:left w:val="single" w:sz="12" w:space="0" w:color="000000"/>
              <w:bottom w:val="single" w:sz="6" w:space="0" w:color="000000"/>
              <w:right w:val="single" w:sz="6" w:space="0" w:color="000000"/>
            </w:tcBorders>
          </w:tcPr>
          <w:p>
            <w:pPr>
              <w:pStyle w:val="TableParagraph"/>
              <w:spacing w:line="237" w:lineRule="auto" w:before="104"/>
              <w:ind w:left="163" w:right="169"/>
              <w:jc w:val="both"/>
              <w:rPr>
                <w:rFonts w:ascii="宋体" w:hAnsi="宋体" w:cs="宋体" w:eastAsia="宋体" w:hint="default"/>
                <w:sz w:val="21"/>
                <w:szCs w:val="21"/>
              </w:rPr>
            </w:pPr>
            <w:r>
              <w:rPr>
                <w:rFonts w:ascii="宋体" w:hAnsi="宋体" w:cs="宋体" w:eastAsia="宋体" w:hint="default"/>
                <w:sz w:val="21"/>
                <w:szCs w:val="21"/>
              </w:rPr>
              <w:t>出租 方名 称</w:t>
            </w:r>
          </w:p>
        </w:tc>
        <w:tc>
          <w:tcPr>
            <w:tcW w:w="776"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104"/>
              <w:ind w:left="170" w:right="169"/>
              <w:jc w:val="both"/>
              <w:rPr>
                <w:rFonts w:ascii="宋体" w:hAnsi="宋体" w:cs="宋体" w:eastAsia="宋体" w:hint="default"/>
                <w:sz w:val="21"/>
                <w:szCs w:val="21"/>
              </w:rPr>
            </w:pPr>
            <w:r>
              <w:rPr>
                <w:rFonts w:ascii="宋体" w:hAnsi="宋体" w:cs="宋体" w:eastAsia="宋体" w:hint="default"/>
                <w:sz w:val="21"/>
                <w:szCs w:val="21"/>
              </w:rPr>
              <w:t>租赁 方名 称</w:t>
            </w:r>
          </w:p>
        </w:tc>
        <w:tc>
          <w:tcPr>
            <w:tcW w:w="10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10" w:right="98" w:hanging="210"/>
              <w:jc w:val="left"/>
              <w:rPr>
                <w:rFonts w:ascii="宋体" w:hAnsi="宋体" w:cs="宋体" w:eastAsia="宋体" w:hint="default"/>
                <w:sz w:val="21"/>
                <w:szCs w:val="21"/>
              </w:rPr>
            </w:pPr>
            <w:r>
              <w:rPr>
                <w:rFonts w:ascii="宋体" w:hAnsi="宋体" w:cs="宋体" w:eastAsia="宋体" w:hint="default"/>
                <w:sz w:val="21"/>
                <w:szCs w:val="21"/>
              </w:rPr>
              <w:t>租赁资产 情况</w:t>
            </w:r>
          </w:p>
        </w:tc>
        <w:tc>
          <w:tcPr>
            <w:tcW w:w="775"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sz w:val="21"/>
                <w:szCs w:val="21"/>
              </w:rPr>
              <w:t>租赁</w:t>
            </w:r>
          </w:p>
          <w:p>
            <w:pPr>
              <w:pStyle w:val="TableParagraph"/>
              <w:spacing w:line="237" w:lineRule="auto" w:before="1"/>
              <w:ind w:left="170" w:right="168"/>
              <w:jc w:val="both"/>
              <w:rPr>
                <w:rFonts w:ascii="宋体" w:hAnsi="宋体" w:cs="宋体" w:eastAsia="宋体" w:hint="default"/>
                <w:sz w:val="21"/>
                <w:szCs w:val="21"/>
              </w:rPr>
            </w:pPr>
            <w:r>
              <w:rPr>
                <w:rFonts w:ascii="宋体" w:hAnsi="宋体" w:cs="宋体" w:eastAsia="宋体" w:hint="default"/>
                <w:sz w:val="21"/>
                <w:szCs w:val="21"/>
              </w:rPr>
              <w:t>资产 涉及 金额</w:t>
            </w:r>
          </w:p>
        </w:tc>
        <w:tc>
          <w:tcPr>
            <w:tcW w:w="776"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104"/>
              <w:ind w:left="170" w:right="169"/>
              <w:jc w:val="both"/>
              <w:rPr>
                <w:rFonts w:ascii="宋体" w:hAnsi="宋体" w:cs="宋体" w:eastAsia="宋体" w:hint="default"/>
                <w:sz w:val="21"/>
                <w:szCs w:val="21"/>
              </w:rPr>
            </w:pPr>
            <w:r>
              <w:rPr>
                <w:rFonts w:ascii="宋体" w:hAnsi="宋体" w:cs="宋体" w:eastAsia="宋体" w:hint="default"/>
                <w:sz w:val="21"/>
                <w:szCs w:val="21"/>
              </w:rPr>
              <w:t>租赁 起始 日</w:t>
            </w:r>
          </w:p>
        </w:tc>
        <w:tc>
          <w:tcPr>
            <w:tcW w:w="776"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104"/>
              <w:ind w:left="170" w:right="169"/>
              <w:jc w:val="both"/>
              <w:rPr>
                <w:rFonts w:ascii="宋体" w:hAnsi="宋体" w:cs="宋体" w:eastAsia="宋体" w:hint="default"/>
                <w:sz w:val="21"/>
                <w:szCs w:val="21"/>
              </w:rPr>
            </w:pPr>
            <w:r>
              <w:rPr>
                <w:rFonts w:ascii="宋体" w:hAnsi="宋体" w:cs="宋体" w:eastAsia="宋体" w:hint="default"/>
                <w:sz w:val="21"/>
                <w:szCs w:val="21"/>
              </w:rPr>
              <w:t>租赁 终止 日</w:t>
            </w:r>
          </w:p>
        </w:tc>
        <w:tc>
          <w:tcPr>
            <w:tcW w:w="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63" w:right="150" w:hanging="210"/>
              <w:jc w:val="left"/>
              <w:rPr>
                <w:rFonts w:ascii="宋体" w:hAnsi="宋体" w:cs="宋体" w:eastAsia="宋体" w:hint="default"/>
                <w:sz w:val="21"/>
                <w:szCs w:val="21"/>
              </w:rPr>
            </w:pPr>
            <w:r>
              <w:rPr>
                <w:rFonts w:ascii="宋体" w:hAnsi="宋体" w:cs="宋体" w:eastAsia="宋体" w:hint="default"/>
                <w:sz w:val="21"/>
                <w:szCs w:val="21"/>
              </w:rPr>
              <w:t>租赁收 益</w:t>
            </w:r>
          </w:p>
        </w:tc>
        <w:tc>
          <w:tcPr>
            <w:tcW w:w="776"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sz w:val="21"/>
                <w:szCs w:val="21"/>
              </w:rPr>
              <w:t>租赁</w:t>
            </w:r>
          </w:p>
          <w:p>
            <w:pPr>
              <w:pStyle w:val="TableParagraph"/>
              <w:spacing w:line="237" w:lineRule="auto" w:before="1"/>
              <w:ind w:left="170" w:right="169"/>
              <w:jc w:val="both"/>
              <w:rPr>
                <w:rFonts w:ascii="宋体" w:hAnsi="宋体" w:cs="宋体" w:eastAsia="宋体" w:hint="default"/>
                <w:sz w:val="21"/>
                <w:szCs w:val="21"/>
              </w:rPr>
            </w:pPr>
            <w:r>
              <w:rPr>
                <w:rFonts w:ascii="宋体" w:hAnsi="宋体" w:cs="宋体" w:eastAsia="宋体" w:hint="default"/>
                <w:sz w:val="21"/>
                <w:szCs w:val="21"/>
              </w:rPr>
              <w:t>收益 确定 依据</w:t>
            </w:r>
          </w:p>
        </w:tc>
        <w:tc>
          <w:tcPr>
            <w:tcW w:w="880"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104"/>
              <w:ind w:left="117" w:right="115"/>
              <w:jc w:val="both"/>
              <w:rPr>
                <w:rFonts w:ascii="宋体" w:hAnsi="宋体" w:cs="宋体" w:eastAsia="宋体" w:hint="default"/>
                <w:sz w:val="21"/>
                <w:szCs w:val="21"/>
              </w:rPr>
            </w:pPr>
            <w:r>
              <w:rPr>
                <w:rFonts w:ascii="宋体" w:hAnsi="宋体" w:cs="宋体" w:eastAsia="宋体" w:hint="default"/>
                <w:sz w:val="21"/>
                <w:szCs w:val="21"/>
              </w:rPr>
              <w:t>租赁收 益对公 司影响</w:t>
            </w:r>
          </w:p>
        </w:tc>
        <w:tc>
          <w:tcPr>
            <w:tcW w:w="9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68" w:right="165"/>
              <w:jc w:val="left"/>
              <w:rPr>
                <w:rFonts w:ascii="宋体" w:hAnsi="宋体" w:cs="宋体" w:eastAsia="宋体" w:hint="default"/>
                <w:sz w:val="21"/>
                <w:szCs w:val="21"/>
              </w:rPr>
            </w:pPr>
            <w:r>
              <w:rPr>
                <w:rFonts w:ascii="宋体" w:hAnsi="宋体" w:cs="宋体" w:eastAsia="宋体" w:hint="default"/>
                <w:sz w:val="21"/>
                <w:szCs w:val="21"/>
              </w:rPr>
              <w:t>是否关 联交易</w:t>
            </w:r>
          </w:p>
        </w:tc>
        <w:tc>
          <w:tcPr>
            <w:tcW w:w="77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71" w:right="161"/>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279" w:hRule="exact"/>
        </w:trPr>
        <w:tc>
          <w:tcPr>
            <w:tcW w:w="776" w:type="dxa"/>
            <w:tcBorders>
              <w:top w:val="single" w:sz="6" w:space="0" w:color="000000"/>
              <w:left w:val="single" w:sz="12"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（广饶</w:t>
            </w:r>
          </w:p>
        </w:tc>
        <w:tc>
          <w:tcPr>
            <w:tcW w:w="775" w:type="dxa"/>
            <w:vMerge w:val="restart"/>
            <w:tcBorders>
              <w:top w:val="single" w:sz="6" w:space="0" w:color="000000"/>
              <w:left w:val="single" w:sz="6" w:space="0" w:color="000000"/>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880" w:type="dxa"/>
            <w:vMerge w:val="restart"/>
            <w:tcBorders>
              <w:top w:val="single" w:sz="6" w:space="0" w:color="000000"/>
              <w:left w:val="single" w:sz="6" w:space="0" w:color="000000"/>
              <w:right w:val="single" w:sz="6" w:space="0" w:color="000000"/>
            </w:tcBorders>
          </w:tcPr>
          <w:p>
            <w:pPr/>
          </w:p>
        </w:tc>
        <w:tc>
          <w:tcPr>
            <w:tcW w:w="980"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12" w:space="0" w:color="000000"/>
            </w:tcBorders>
          </w:tcPr>
          <w:p>
            <w:pPr/>
          </w:p>
        </w:tc>
      </w:tr>
      <w:tr>
        <w:trPr>
          <w:trHeight w:val="272" w:hRule="exact"/>
        </w:trPr>
        <w:tc>
          <w:tcPr>
            <w:tcW w:w="776" w:type="dxa"/>
            <w:tcBorders>
              <w:top w:val="nil" w:sz="6" w:space="0" w:color="auto"/>
              <w:left w:val="single" w:sz="12"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县）字第</w:t>
            </w:r>
          </w:p>
        </w:tc>
        <w:tc>
          <w:tcPr>
            <w:tcW w:w="775" w:type="dxa"/>
            <w:vMerge/>
            <w:tcBorders>
              <w:left w:val="single" w:sz="6" w:space="0" w:color="000000"/>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880" w:type="dxa"/>
            <w:vMerge/>
            <w:tcBorders>
              <w:left w:val="single" w:sz="6" w:space="0" w:color="000000"/>
              <w:right w:val="single" w:sz="6" w:space="0" w:color="000000"/>
            </w:tcBorders>
          </w:tcPr>
          <w:p>
            <w:pPr/>
          </w:p>
        </w:tc>
        <w:tc>
          <w:tcPr>
            <w:tcW w:w="980"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12" w:space="0" w:color="000000"/>
            </w:tcBorders>
          </w:tcPr>
          <w:p>
            <w:pPr/>
          </w:p>
        </w:tc>
      </w:tr>
      <w:tr>
        <w:trPr>
          <w:trHeight w:val="272" w:hRule="exact"/>
        </w:trPr>
        <w:tc>
          <w:tcPr>
            <w:tcW w:w="776" w:type="dxa"/>
            <w:tcBorders>
              <w:top w:val="nil" w:sz="6" w:space="0" w:color="auto"/>
              <w:left w:val="single" w:sz="12"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（广大王</w:t>
            </w:r>
          </w:p>
        </w:tc>
        <w:tc>
          <w:tcPr>
            <w:tcW w:w="775" w:type="dxa"/>
            <w:vMerge/>
            <w:tcBorders>
              <w:left w:val="single" w:sz="6" w:space="0" w:color="000000"/>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880" w:type="dxa"/>
            <w:vMerge/>
            <w:tcBorders>
              <w:left w:val="single" w:sz="6" w:space="0" w:color="000000"/>
              <w:right w:val="single" w:sz="6" w:space="0" w:color="000000"/>
            </w:tcBorders>
          </w:tcPr>
          <w:p>
            <w:pPr/>
          </w:p>
        </w:tc>
        <w:tc>
          <w:tcPr>
            <w:tcW w:w="980"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12" w:space="0" w:color="000000"/>
            </w:tcBorders>
          </w:tcPr>
          <w:p>
            <w:pPr/>
          </w:p>
        </w:tc>
      </w:tr>
      <w:tr>
        <w:trPr>
          <w:trHeight w:val="1634" w:hRule="exact"/>
        </w:trPr>
        <w:tc>
          <w:tcPr>
            <w:tcW w:w="776" w:type="dxa"/>
            <w:tcBorders>
              <w:top w:val="nil" w:sz="6" w:space="0" w:color="auto"/>
              <w:left w:val="single" w:sz="12"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3" w:right="239"/>
              <w:jc w:val="left"/>
              <w:rPr>
                <w:rFonts w:ascii="宋体" w:hAnsi="宋体" w:cs="宋体" w:eastAsia="宋体" w:hint="default"/>
                <w:sz w:val="21"/>
                <w:szCs w:val="21"/>
              </w:rPr>
            </w:pPr>
            <w:r>
              <w:rPr>
                <w:rFonts w:ascii="宋体" w:hAnsi="宋体" w:cs="宋体" w:eastAsia="宋体" w:hint="default"/>
                <w:sz w:val="21"/>
                <w:szCs w:val="21"/>
              </w:rPr>
              <w:t>本公 司</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39"/>
              <w:jc w:val="both"/>
              <w:rPr>
                <w:rFonts w:ascii="宋体" w:hAnsi="宋体" w:cs="宋体" w:eastAsia="宋体" w:hint="default"/>
                <w:sz w:val="21"/>
                <w:szCs w:val="21"/>
              </w:rPr>
            </w:pPr>
            <w:r>
              <w:rPr>
                <w:rFonts w:ascii="宋体" w:hAnsi="宋体" w:cs="宋体" w:eastAsia="宋体" w:hint="default"/>
                <w:sz w:val="21"/>
                <w:szCs w:val="21"/>
              </w:rPr>
              <w:t>山东 科达 集团 有限 公司</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0029）号</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房屋所有 权证项下 的第</w:t>
            </w:r>
            <w:r>
              <w:rPr>
                <w:rFonts w:ascii="宋体" w:hAnsi="宋体" w:cs="宋体" w:eastAsia="宋体" w:hint="default"/>
                <w:spacing w:val="-53"/>
                <w:sz w:val="21"/>
                <w:szCs w:val="21"/>
              </w:rPr>
              <w:t> </w:t>
            </w:r>
            <w:r>
              <w:rPr>
                <w:rFonts w:ascii="宋体" w:hAnsi="宋体" w:cs="宋体" w:eastAsia="宋体" w:hint="default"/>
                <w:sz w:val="21"/>
                <w:szCs w:val="21"/>
              </w:rPr>
              <w:t>001</w:t>
            </w:r>
            <w:r>
              <w:rPr>
                <w:rFonts w:ascii="宋体" w:hAnsi="宋体" w:cs="宋体" w:eastAsia="宋体" w:hint="default"/>
                <w:sz w:val="21"/>
                <w:szCs w:val="21"/>
              </w:rPr>
              <w:t> 幢房产第 二层的部</w:t>
            </w:r>
          </w:p>
        </w:tc>
        <w:tc>
          <w:tcPr>
            <w:tcW w:w="775" w:type="dxa"/>
            <w:vMerge/>
            <w:tcBorders>
              <w:left w:val="single" w:sz="6" w:space="0" w:color="000000"/>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0" w:right="0"/>
              <w:jc w:val="both"/>
              <w:rPr>
                <w:rFonts w:ascii="宋体" w:hAnsi="宋体" w:cs="宋体" w:eastAsia="宋体" w:hint="default"/>
                <w:sz w:val="21"/>
                <w:szCs w:val="21"/>
              </w:rPr>
            </w:pPr>
            <w:r>
              <w:rPr>
                <w:rFonts w:ascii="宋体"/>
                <w:sz w:val="21"/>
              </w:rPr>
              <w:t>2006</w:t>
            </w:r>
          </w:p>
          <w:p>
            <w:pPr>
              <w:pStyle w:val="TableParagraph"/>
              <w:spacing w:line="272" w:lineRule="exact" w:before="26"/>
              <w:ind w:left="100" w:right="238"/>
              <w:jc w:val="both"/>
              <w:rPr>
                <w:rFonts w:ascii="宋体" w:hAnsi="宋体" w:cs="宋体" w:eastAsia="宋体" w:hint="default"/>
                <w:sz w:val="21"/>
                <w:szCs w:val="21"/>
              </w:rPr>
            </w:pPr>
            <w:r>
              <w:rPr>
                <w:rFonts w:ascii="宋体" w:hAnsi="宋体" w:cs="宋体" w:eastAsia="宋体" w:hint="default"/>
                <w:spacing w:val="26"/>
                <w:sz w:val="21"/>
                <w:szCs w:val="21"/>
              </w:rPr>
              <w:t>年1</w:t>
            </w:r>
            <w:r>
              <w:rPr>
                <w:rFonts w:ascii="宋体" w:hAnsi="宋体" w:cs="宋体" w:eastAsia="宋体" w:hint="default"/>
                <w:spacing w:val="-53"/>
                <w:sz w:val="21"/>
                <w:szCs w:val="21"/>
              </w:rPr>
              <w:t> </w:t>
            </w:r>
            <w:r>
              <w:rPr>
                <w:rFonts w:ascii="宋体" w:hAnsi="宋体" w:cs="宋体" w:eastAsia="宋体" w:hint="default"/>
                <w:spacing w:val="26"/>
                <w:sz w:val="21"/>
                <w:szCs w:val="21"/>
              </w:rPr>
              <w:t>月1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0" w:right="0"/>
              <w:jc w:val="both"/>
              <w:rPr>
                <w:rFonts w:ascii="宋体" w:hAnsi="宋体" w:cs="宋体" w:eastAsia="宋体" w:hint="default"/>
                <w:sz w:val="21"/>
                <w:szCs w:val="21"/>
              </w:rPr>
            </w:pPr>
            <w:r>
              <w:rPr>
                <w:rFonts w:ascii="宋体"/>
                <w:sz w:val="21"/>
              </w:rPr>
              <w:t>2010</w:t>
            </w:r>
          </w:p>
          <w:p>
            <w:pPr>
              <w:pStyle w:val="TableParagraph"/>
              <w:spacing w:line="272" w:lineRule="exact" w:before="26"/>
              <w:ind w:left="100" w:right="238"/>
              <w:jc w:val="both"/>
              <w:rPr>
                <w:rFonts w:ascii="宋体" w:hAnsi="宋体" w:cs="宋体" w:eastAsia="宋体" w:hint="default"/>
                <w:sz w:val="21"/>
                <w:szCs w:val="21"/>
              </w:rPr>
            </w:pPr>
            <w:r>
              <w:rPr>
                <w:rFonts w:ascii="宋体" w:hAnsi="宋体" w:cs="宋体" w:eastAsia="宋体" w:hint="default"/>
                <w:spacing w:val="26"/>
                <w:sz w:val="21"/>
                <w:szCs w:val="21"/>
              </w:rPr>
              <w:t>年1</w:t>
            </w:r>
            <w:r>
              <w:rPr>
                <w:rFonts w:ascii="宋体" w:hAnsi="宋体" w:cs="宋体" w:eastAsia="宋体" w:hint="default"/>
                <w:spacing w:val="-53"/>
                <w:sz w:val="21"/>
                <w:szCs w:val="21"/>
              </w:rPr>
              <w:t> </w:t>
            </w:r>
            <w:r>
              <w:rPr>
                <w:rFonts w:ascii="宋体" w:hAnsi="宋体" w:cs="宋体" w:eastAsia="宋体" w:hint="default"/>
                <w:spacing w:val="26"/>
                <w:sz w:val="21"/>
                <w:szCs w:val="21"/>
              </w:rPr>
              <w:t>月1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100,000</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39"/>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880" w:type="dxa"/>
            <w:vMerge/>
            <w:tcBorders>
              <w:left w:val="single" w:sz="6" w:space="0" w:color="000000"/>
              <w:right w:val="single" w:sz="6" w:space="0" w:color="000000"/>
            </w:tcBorders>
          </w:tcPr>
          <w:p>
            <w:pPr/>
          </w:p>
        </w:tc>
        <w:tc>
          <w:tcPr>
            <w:tcW w:w="98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76"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32"/>
              <w:jc w:val="left"/>
              <w:rPr>
                <w:rFonts w:ascii="宋体" w:hAnsi="宋体" w:cs="宋体" w:eastAsia="宋体" w:hint="default"/>
                <w:sz w:val="21"/>
                <w:szCs w:val="21"/>
              </w:rPr>
            </w:pPr>
            <w:r>
              <w:rPr>
                <w:rFonts w:ascii="宋体" w:hAnsi="宋体" w:cs="宋体" w:eastAsia="宋体" w:hint="default"/>
                <w:sz w:val="21"/>
                <w:szCs w:val="21"/>
              </w:rPr>
              <w:t>母公 司</w:t>
            </w:r>
          </w:p>
        </w:tc>
      </w:tr>
      <w:tr>
        <w:trPr>
          <w:trHeight w:val="272" w:hRule="exact"/>
        </w:trPr>
        <w:tc>
          <w:tcPr>
            <w:tcW w:w="776" w:type="dxa"/>
            <w:tcBorders>
              <w:top w:val="nil" w:sz="6" w:space="0" w:color="auto"/>
              <w:left w:val="single" w:sz="12"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分房屋面</w:t>
            </w:r>
          </w:p>
        </w:tc>
        <w:tc>
          <w:tcPr>
            <w:tcW w:w="775" w:type="dxa"/>
            <w:vMerge/>
            <w:tcBorders>
              <w:left w:val="single" w:sz="6" w:space="0" w:color="000000"/>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880" w:type="dxa"/>
            <w:vMerge/>
            <w:tcBorders>
              <w:left w:val="single" w:sz="6" w:space="0" w:color="000000"/>
              <w:right w:val="single" w:sz="6" w:space="0" w:color="000000"/>
            </w:tcBorders>
          </w:tcPr>
          <w:p>
            <w:pPr/>
          </w:p>
        </w:tc>
        <w:tc>
          <w:tcPr>
            <w:tcW w:w="980"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12" w:space="0" w:color="000000"/>
            </w:tcBorders>
          </w:tcPr>
          <w:p>
            <w:pPr/>
          </w:p>
        </w:tc>
      </w:tr>
      <w:tr>
        <w:trPr>
          <w:trHeight w:val="272" w:hRule="exact"/>
        </w:trPr>
        <w:tc>
          <w:tcPr>
            <w:tcW w:w="776" w:type="dxa"/>
            <w:tcBorders>
              <w:top w:val="nil" w:sz="6" w:space="0" w:color="auto"/>
              <w:left w:val="single" w:sz="12"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积为</w:t>
            </w:r>
            <w:r>
              <w:rPr>
                <w:rFonts w:ascii="宋体" w:hAnsi="宋体" w:cs="宋体" w:eastAsia="宋体" w:hint="default"/>
                <w:spacing w:val="-53"/>
                <w:sz w:val="21"/>
                <w:szCs w:val="21"/>
              </w:rPr>
              <w:t> </w:t>
            </w:r>
            <w:r>
              <w:rPr>
                <w:rFonts w:ascii="宋体" w:hAnsi="宋体" w:cs="宋体" w:eastAsia="宋体" w:hint="default"/>
                <w:sz w:val="21"/>
                <w:szCs w:val="21"/>
              </w:rPr>
              <w:t>240</w:t>
            </w:r>
          </w:p>
        </w:tc>
        <w:tc>
          <w:tcPr>
            <w:tcW w:w="775" w:type="dxa"/>
            <w:vMerge/>
            <w:tcBorders>
              <w:left w:val="single" w:sz="6" w:space="0" w:color="000000"/>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880" w:type="dxa"/>
            <w:vMerge/>
            <w:tcBorders>
              <w:left w:val="single" w:sz="6" w:space="0" w:color="000000"/>
              <w:right w:val="single" w:sz="6" w:space="0" w:color="000000"/>
            </w:tcBorders>
          </w:tcPr>
          <w:p>
            <w:pPr/>
          </w:p>
        </w:tc>
        <w:tc>
          <w:tcPr>
            <w:tcW w:w="980"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12" w:space="0" w:color="000000"/>
            </w:tcBorders>
          </w:tcPr>
          <w:p>
            <w:pPr/>
          </w:p>
        </w:tc>
      </w:tr>
      <w:tr>
        <w:trPr>
          <w:trHeight w:val="280" w:hRule="exact"/>
        </w:trPr>
        <w:tc>
          <w:tcPr>
            <w:tcW w:w="776" w:type="dxa"/>
            <w:tcBorders>
              <w:top w:val="nil" w:sz="6" w:space="0" w:color="auto"/>
              <w:left w:val="single" w:sz="12"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平方米</w:t>
            </w:r>
          </w:p>
        </w:tc>
        <w:tc>
          <w:tcPr>
            <w:tcW w:w="775" w:type="dxa"/>
            <w:vMerge/>
            <w:tcBorders>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880" w:type="dxa"/>
            <w:vMerge/>
            <w:tcBorders>
              <w:left w:val="single" w:sz="6" w:space="0" w:color="000000"/>
              <w:bottom w:val="single" w:sz="6" w:space="0" w:color="000000"/>
              <w:right w:val="single" w:sz="6" w:space="0" w:color="000000"/>
            </w:tcBorders>
          </w:tcPr>
          <w:p>
            <w:pPr/>
          </w:p>
        </w:tc>
        <w:tc>
          <w:tcPr>
            <w:tcW w:w="980"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12" w:space="0" w:color="000000"/>
            </w:tcBorders>
          </w:tcPr>
          <w:p>
            <w:pPr/>
          </w:p>
        </w:tc>
      </w:tr>
      <w:tr>
        <w:trPr>
          <w:trHeight w:val="279" w:hRule="exact"/>
        </w:trPr>
        <w:tc>
          <w:tcPr>
            <w:tcW w:w="776" w:type="dxa"/>
            <w:tcBorders>
              <w:top w:val="single" w:sz="6" w:space="0" w:color="000000"/>
              <w:left w:val="single" w:sz="12"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广国用</w:t>
            </w:r>
          </w:p>
        </w:tc>
        <w:tc>
          <w:tcPr>
            <w:tcW w:w="775" w:type="dxa"/>
            <w:vMerge w:val="restart"/>
            <w:tcBorders>
              <w:top w:val="single" w:sz="6" w:space="0" w:color="000000"/>
              <w:left w:val="single" w:sz="6" w:space="0" w:color="000000"/>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880" w:type="dxa"/>
            <w:vMerge w:val="restart"/>
            <w:tcBorders>
              <w:top w:val="single" w:sz="6" w:space="0" w:color="000000"/>
              <w:left w:val="single" w:sz="6" w:space="0" w:color="000000"/>
              <w:right w:val="single" w:sz="6" w:space="0" w:color="000000"/>
            </w:tcBorders>
          </w:tcPr>
          <w:p>
            <w:pPr/>
          </w:p>
        </w:tc>
        <w:tc>
          <w:tcPr>
            <w:tcW w:w="980"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12" w:space="0" w:color="000000"/>
            </w:tcBorders>
          </w:tcPr>
          <w:p>
            <w:pPr/>
          </w:p>
        </w:tc>
      </w:tr>
      <w:tr>
        <w:trPr>
          <w:trHeight w:val="272" w:hRule="exact"/>
        </w:trPr>
        <w:tc>
          <w:tcPr>
            <w:tcW w:w="776" w:type="dxa"/>
            <w:tcBorders>
              <w:top w:val="nil" w:sz="6" w:space="0" w:color="auto"/>
              <w:left w:val="single" w:sz="12"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（2000）</w:t>
            </w:r>
          </w:p>
        </w:tc>
        <w:tc>
          <w:tcPr>
            <w:tcW w:w="775" w:type="dxa"/>
            <w:vMerge/>
            <w:tcBorders>
              <w:left w:val="single" w:sz="6" w:space="0" w:color="000000"/>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880" w:type="dxa"/>
            <w:vMerge/>
            <w:tcBorders>
              <w:left w:val="single" w:sz="6" w:space="0" w:color="000000"/>
              <w:right w:val="single" w:sz="6" w:space="0" w:color="000000"/>
            </w:tcBorders>
          </w:tcPr>
          <w:p>
            <w:pPr/>
          </w:p>
        </w:tc>
        <w:tc>
          <w:tcPr>
            <w:tcW w:w="980"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12" w:space="0" w:color="000000"/>
            </w:tcBorders>
          </w:tcPr>
          <w:p>
            <w:pPr/>
          </w:p>
        </w:tc>
      </w:tr>
      <w:tr>
        <w:trPr>
          <w:trHeight w:val="1090" w:hRule="exact"/>
        </w:trPr>
        <w:tc>
          <w:tcPr>
            <w:tcW w:w="776" w:type="dxa"/>
            <w:tcBorders>
              <w:top w:val="nil" w:sz="6" w:space="0" w:color="auto"/>
              <w:left w:val="single" w:sz="12"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3" w:right="239"/>
              <w:jc w:val="left"/>
              <w:rPr>
                <w:rFonts w:ascii="宋体" w:hAnsi="宋体" w:cs="宋体" w:eastAsia="宋体" w:hint="default"/>
                <w:sz w:val="21"/>
                <w:szCs w:val="21"/>
              </w:rPr>
            </w:pPr>
            <w:r>
              <w:rPr>
                <w:rFonts w:ascii="宋体" w:hAnsi="宋体" w:cs="宋体" w:eastAsia="宋体" w:hint="default"/>
                <w:sz w:val="21"/>
                <w:szCs w:val="21"/>
              </w:rPr>
              <w:t>本公 司</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东营</w:t>
            </w:r>
          </w:p>
          <w:p>
            <w:pPr>
              <w:pStyle w:val="TableParagraph"/>
              <w:spacing w:line="272" w:lineRule="exact" w:before="26"/>
              <w:ind w:left="100" w:right="239"/>
              <w:jc w:val="both"/>
              <w:rPr>
                <w:rFonts w:ascii="宋体" w:hAnsi="宋体" w:cs="宋体" w:eastAsia="宋体" w:hint="default"/>
                <w:sz w:val="21"/>
                <w:szCs w:val="21"/>
              </w:rPr>
            </w:pPr>
            <w:r>
              <w:rPr>
                <w:rFonts w:ascii="宋体" w:hAnsi="宋体" w:cs="宋体" w:eastAsia="宋体" w:hint="default"/>
                <w:sz w:val="21"/>
                <w:szCs w:val="21"/>
              </w:rPr>
              <w:t>市精 细化 工厂</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字第</w:t>
            </w:r>
            <w:r>
              <w:rPr>
                <w:rFonts w:ascii="宋体" w:hAnsi="宋体" w:cs="宋体" w:eastAsia="宋体" w:hint="default"/>
                <w:spacing w:val="-53"/>
                <w:sz w:val="21"/>
                <w:szCs w:val="21"/>
              </w:rPr>
              <w:t> </w:t>
            </w:r>
            <w:r>
              <w:rPr>
                <w:rFonts w:ascii="宋体" w:hAnsi="宋体" w:cs="宋体" w:eastAsia="宋体" w:hint="default"/>
                <w:sz w:val="21"/>
                <w:szCs w:val="21"/>
              </w:rPr>
              <w:t>179</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号国有土 地使用权 证项下的</w:t>
            </w:r>
          </w:p>
        </w:tc>
        <w:tc>
          <w:tcPr>
            <w:tcW w:w="775" w:type="dxa"/>
            <w:vMerge/>
            <w:tcBorders>
              <w:left w:val="single" w:sz="6" w:space="0" w:color="000000"/>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sz w:val="21"/>
              </w:rPr>
              <w:t>2006</w:t>
            </w:r>
          </w:p>
          <w:p>
            <w:pPr>
              <w:pStyle w:val="TableParagraph"/>
              <w:spacing w:line="272" w:lineRule="exact" w:before="26"/>
              <w:ind w:left="100" w:right="238"/>
              <w:jc w:val="both"/>
              <w:rPr>
                <w:rFonts w:ascii="宋体" w:hAnsi="宋体" w:cs="宋体" w:eastAsia="宋体" w:hint="default"/>
                <w:sz w:val="21"/>
                <w:szCs w:val="21"/>
              </w:rPr>
            </w:pPr>
            <w:r>
              <w:rPr>
                <w:rFonts w:ascii="宋体" w:hAnsi="宋体" w:cs="宋体" w:eastAsia="宋体" w:hint="default"/>
                <w:spacing w:val="26"/>
                <w:sz w:val="21"/>
                <w:szCs w:val="21"/>
              </w:rPr>
              <w:t>年1</w:t>
            </w:r>
            <w:r>
              <w:rPr>
                <w:rFonts w:ascii="宋体" w:hAnsi="宋体" w:cs="宋体" w:eastAsia="宋体" w:hint="default"/>
                <w:spacing w:val="-53"/>
                <w:sz w:val="21"/>
                <w:szCs w:val="21"/>
              </w:rPr>
              <w:t> </w:t>
            </w:r>
            <w:r>
              <w:rPr>
                <w:rFonts w:ascii="宋体" w:hAnsi="宋体" w:cs="宋体" w:eastAsia="宋体" w:hint="default"/>
                <w:spacing w:val="26"/>
                <w:sz w:val="21"/>
                <w:szCs w:val="21"/>
              </w:rPr>
              <w:t>月1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sz w:val="21"/>
              </w:rPr>
              <w:t>2010</w:t>
            </w:r>
          </w:p>
          <w:p>
            <w:pPr>
              <w:pStyle w:val="TableParagraph"/>
              <w:spacing w:line="272" w:lineRule="exact" w:before="26"/>
              <w:ind w:left="100" w:right="238"/>
              <w:jc w:val="both"/>
              <w:rPr>
                <w:rFonts w:ascii="宋体" w:hAnsi="宋体" w:cs="宋体" w:eastAsia="宋体" w:hint="default"/>
                <w:sz w:val="21"/>
                <w:szCs w:val="21"/>
              </w:rPr>
            </w:pPr>
            <w:r>
              <w:rPr>
                <w:rFonts w:ascii="宋体" w:hAnsi="宋体" w:cs="宋体" w:eastAsia="宋体" w:hint="default"/>
                <w:spacing w:val="26"/>
                <w:sz w:val="21"/>
                <w:szCs w:val="21"/>
              </w:rPr>
              <w:t>年1</w:t>
            </w:r>
            <w:r>
              <w:rPr>
                <w:rFonts w:ascii="宋体" w:hAnsi="宋体" w:cs="宋体" w:eastAsia="宋体" w:hint="default"/>
                <w:spacing w:val="-53"/>
                <w:sz w:val="21"/>
                <w:szCs w:val="21"/>
              </w:rPr>
              <w:t> </w:t>
            </w:r>
            <w:r>
              <w:rPr>
                <w:rFonts w:ascii="宋体" w:hAnsi="宋体" w:cs="宋体" w:eastAsia="宋体" w:hint="default"/>
                <w:spacing w:val="26"/>
                <w:sz w:val="21"/>
                <w:szCs w:val="21"/>
              </w:rPr>
              <w:t>月1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sz w:val="21"/>
              </w:rPr>
              <w:t>83,000</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39"/>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880" w:type="dxa"/>
            <w:vMerge/>
            <w:tcBorders>
              <w:left w:val="single" w:sz="6" w:space="0" w:color="000000"/>
              <w:right w:val="single" w:sz="6" w:space="0" w:color="000000"/>
            </w:tcBorders>
          </w:tcPr>
          <w:p>
            <w:pPr/>
          </w:p>
        </w:tc>
        <w:tc>
          <w:tcPr>
            <w:tcW w:w="98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76" w:type="dxa"/>
            <w:tcBorders>
              <w:top w:val="nil" w:sz="6" w:space="0" w:color="auto"/>
              <w:left w:val="single" w:sz="6" w:space="0" w:color="000000"/>
              <w:bottom w:val="nil" w:sz="6" w:space="0" w:color="auto"/>
              <w:right w:val="single" w:sz="12" w:space="0" w:color="000000"/>
            </w:tcBorders>
          </w:tcPr>
          <w:p>
            <w:pPr>
              <w:pStyle w:val="TableParagraph"/>
              <w:spacing w:line="272" w:lineRule="exact" w:before="130"/>
              <w:ind w:left="100" w:right="232"/>
              <w:jc w:val="both"/>
              <w:rPr>
                <w:rFonts w:ascii="宋体" w:hAnsi="宋体" w:cs="宋体" w:eastAsia="宋体" w:hint="default"/>
                <w:sz w:val="21"/>
                <w:szCs w:val="21"/>
              </w:rPr>
            </w:pPr>
            <w:r>
              <w:rPr>
                <w:rFonts w:ascii="宋体" w:hAnsi="宋体" w:cs="宋体" w:eastAsia="宋体" w:hint="default"/>
                <w:sz w:val="21"/>
                <w:szCs w:val="21"/>
              </w:rPr>
              <w:t>其他 关联 人</w:t>
            </w:r>
          </w:p>
        </w:tc>
      </w:tr>
      <w:tr>
        <w:trPr>
          <w:trHeight w:val="272" w:hRule="exact"/>
        </w:trPr>
        <w:tc>
          <w:tcPr>
            <w:tcW w:w="776" w:type="dxa"/>
            <w:tcBorders>
              <w:top w:val="nil" w:sz="6" w:space="0" w:color="auto"/>
              <w:left w:val="single" w:sz="12"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5840</w:t>
            </w:r>
            <w:r>
              <w:rPr>
                <w:rFonts w:ascii="宋体" w:hAnsi="宋体" w:cs="宋体" w:eastAsia="宋体" w:hint="default"/>
                <w:spacing w:val="-53"/>
                <w:sz w:val="21"/>
                <w:szCs w:val="21"/>
              </w:rPr>
              <w:t> </w:t>
            </w:r>
            <w:r>
              <w:rPr>
                <w:rFonts w:ascii="宋体" w:hAnsi="宋体" w:cs="宋体" w:eastAsia="宋体" w:hint="default"/>
                <w:sz w:val="21"/>
                <w:szCs w:val="21"/>
              </w:rPr>
              <w:t>平</w:t>
            </w:r>
          </w:p>
        </w:tc>
        <w:tc>
          <w:tcPr>
            <w:tcW w:w="775" w:type="dxa"/>
            <w:vMerge/>
            <w:tcBorders>
              <w:left w:val="single" w:sz="6" w:space="0" w:color="000000"/>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880" w:type="dxa"/>
            <w:vMerge/>
            <w:tcBorders>
              <w:left w:val="single" w:sz="6" w:space="0" w:color="000000"/>
              <w:right w:val="single" w:sz="6" w:space="0" w:color="000000"/>
            </w:tcBorders>
          </w:tcPr>
          <w:p>
            <w:pPr/>
          </w:p>
        </w:tc>
        <w:tc>
          <w:tcPr>
            <w:tcW w:w="980"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12" w:space="0" w:color="000000"/>
            </w:tcBorders>
          </w:tcPr>
          <w:p>
            <w:pPr/>
          </w:p>
        </w:tc>
      </w:tr>
      <w:tr>
        <w:trPr>
          <w:trHeight w:val="289" w:hRule="exact"/>
        </w:trPr>
        <w:tc>
          <w:tcPr>
            <w:tcW w:w="776" w:type="dxa"/>
            <w:tcBorders>
              <w:top w:val="nil" w:sz="6" w:space="0" w:color="auto"/>
              <w:left w:val="single" w:sz="12" w:space="0" w:color="000000"/>
              <w:bottom w:val="single" w:sz="12" w:space="0" w:color="000000"/>
              <w:right w:val="single" w:sz="6" w:space="0" w:color="000000"/>
            </w:tcBorders>
          </w:tcPr>
          <w:p>
            <w:pPr/>
          </w:p>
        </w:tc>
        <w:tc>
          <w:tcPr>
            <w:tcW w:w="776" w:type="dxa"/>
            <w:tcBorders>
              <w:top w:val="nil" w:sz="6" w:space="0" w:color="auto"/>
              <w:left w:val="single" w:sz="6" w:space="0" w:color="000000"/>
              <w:bottom w:val="single" w:sz="12" w:space="0" w:color="000000"/>
              <w:right w:val="single" w:sz="6" w:space="0" w:color="000000"/>
            </w:tcBorders>
          </w:tcPr>
          <w:p>
            <w:pPr/>
          </w:p>
        </w:tc>
        <w:tc>
          <w:tcPr>
            <w:tcW w:w="1056" w:type="dxa"/>
            <w:tcBorders>
              <w:top w:val="nil" w:sz="6" w:space="0" w:color="auto"/>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方米土地</w:t>
            </w:r>
          </w:p>
        </w:tc>
        <w:tc>
          <w:tcPr>
            <w:tcW w:w="775" w:type="dxa"/>
            <w:vMerge/>
            <w:tcBorders>
              <w:left w:val="single" w:sz="6" w:space="0" w:color="000000"/>
              <w:bottom w:val="single" w:sz="12" w:space="0" w:color="000000"/>
              <w:right w:val="single" w:sz="6" w:space="0" w:color="000000"/>
            </w:tcBorders>
          </w:tcPr>
          <w:p>
            <w:pPr/>
          </w:p>
        </w:tc>
        <w:tc>
          <w:tcPr>
            <w:tcW w:w="776" w:type="dxa"/>
            <w:tcBorders>
              <w:top w:val="nil" w:sz="6" w:space="0" w:color="auto"/>
              <w:left w:val="single" w:sz="6" w:space="0" w:color="000000"/>
              <w:bottom w:val="single" w:sz="12" w:space="0" w:color="000000"/>
              <w:right w:val="single" w:sz="6" w:space="0" w:color="000000"/>
            </w:tcBorders>
          </w:tcPr>
          <w:p>
            <w:pPr/>
          </w:p>
        </w:tc>
        <w:tc>
          <w:tcPr>
            <w:tcW w:w="776" w:type="dxa"/>
            <w:tcBorders>
              <w:top w:val="nil" w:sz="6" w:space="0" w:color="auto"/>
              <w:left w:val="single" w:sz="6" w:space="0" w:color="000000"/>
              <w:bottom w:val="single" w:sz="12" w:space="0" w:color="000000"/>
              <w:right w:val="single" w:sz="6" w:space="0" w:color="000000"/>
            </w:tcBorders>
          </w:tcPr>
          <w:p>
            <w:pPr/>
          </w:p>
        </w:tc>
        <w:tc>
          <w:tcPr>
            <w:tcW w:w="950" w:type="dxa"/>
            <w:tcBorders>
              <w:top w:val="nil" w:sz="6" w:space="0" w:color="auto"/>
              <w:left w:val="single" w:sz="6" w:space="0" w:color="000000"/>
              <w:bottom w:val="single" w:sz="12" w:space="0" w:color="000000"/>
              <w:right w:val="single" w:sz="6" w:space="0" w:color="000000"/>
            </w:tcBorders>
          </w:tcPr>
          <w:p>
            <w:pPr/>
          </w:p>
        </w:tc>
        <w:tc>
          <w:tcPr>
            <w:tcW w:w="776" w:type="dxa"/>
            <w:tcBorders>
              <w:top w:val="nil" w:sz="6" w:space="0" w:color="auto"/>
              <w:left w:val="single" w:sz="6" w:space="0" w:color="000000"/>
              <w:bottom w:val="single" w:sz="12" w:space="0" w:color="000000"/>
              <w:right w:val="single" w:sz="6" w:space="0" w:color="000000"/>
            </w:tcBorders>
          </w:tcPr>
          <w:p>
            <w:pPr/>
          </w:p>
        </w:tc>
        <w:tc>
          <w:tcPr>
            <w:tcW w:w="880" w:type="dxa"/>
            <w:vMerge/>
            <w:tcBorders>
              <w:left w:val="single" w:sz="6" w:space="0" w:color="000000"/>
              <w:bottom w:val="single" w:sz="12" w:space="0" w:color="000000"/>
              <w:right w:val="single" w:sz="6" w:space="0" w:color="000000"/>
            </w:tcBorders>
          </w:tcPr>
          <w:p>
            <w:pPr/>
          </w:p>
        </w:tc>
        <w:tc>
          <w:tcPr>
            <w:tcW w:w="980" w:type="dxa"/>
            <w:tcBorders>
              <w:top w:val="nil" w:sz="6" w:space="0" w:color="auto"/>
              <w:left w:val="single" w:sz="6" w:space="0" w:color="000000"/>
              <w:bottom w:val="single" w:sz="12" w:space="0" w:color="000000"/>
              <w:right w:val="single" w:sz="6" w:space="0" w:color="000000"/>
            </w:tcBorders>
          </w:tcPr>
          <w:p>
            <w:pPr/>
          </w:p>
        </w:tc>
        <w:tc>
          <w:tcPr>
            <w:tcW w:w="776" w:type="dxa"/>
            <w:tcBorders>
              <w:top w:val="nil" w:sz="6" w:space="0" w:color="auto"/>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18"/>
          <w:szCs w:val="18"/>
        </w:rPr>
      </w:pPr>
    </w:p>
    <w:p>
      <w:pPr>
        <w:pStyle w:val="BodyText"/>
        <w:spacing w:line="240" w:lineRule="auto" w:before="35"/>
        <w:ind w:right="164"/>
        <w:jc w:val="left"/>
      </w:pPr>
      <w:r>
        <w:rPr/>
        <w:t>2、担保情况</w:t>
      </w:r>
    </w:p>
    <w:p>
      <w:pPr>
        <w:pStyle w:val="BodyText"/>
        <w:spacing w:line="343" w:lineRule="auto" w:before="117"/>
        <w:ind w:right="6674" w:firstLine="420"/>
        <w:jc w:val="left"/>
      </w:pPr>
      <w:r>
        <w:rPr/>
        <w:t>本年度公司无担保事项。 3、委托理财情况</w:t>
      </w:r>
    </w:p>
    <w:p>
      <w:pPr>
        <w:pStyle w:val="BodyText"/>
        <w:spacing w:line="343" w:lineRule="auto" w:before="26"/>
        <w:ind w:right="6254" w:firstLine="420"/>
        <w:jc w:val="left"/>
      </w:pPr>
      <w:r>
        <w:rPr/>
        <w:t>本年度公司无委托理财事项。 4、其他重大合同</w:t>
      </w:r>
    </w:p>
    <w:p>
      <w:pPr>
        <w:pStyle w:val="BodyText"/>
        <w:spacing w:line="240" w:lineRule="auto" w:before="27"/>
        <w:ind w:left="580" w:right="164"/>
        <w:jc w:val="left"/>
      </w:pPr>
      <w:r>
        <w:rPr/>
        <w:t>（1）工程施工合同</w:t>
      </w:r>
    </w:p>
    <w:p>
      <w:pPr>
        <w:pStyle w:val="BodyText"/>
        <w:spacing w:line="240" w:lineRule="auto" w:before="44"/>
        <w:ind w:left="580" w:right="164"/>
        <w:jc w:val="left"/>
      </w:pPr>
      <w:r>
        <w:rPr/>
        <w:t>报告期内，公司中标的标的额在</w:t>
      </w:r>
      <w:r>
        <w:rPr>
          <w:spacing w:val="-55"/>
        </w:rPr>
        <w:t> </w:t>
      </w:r>
      <w:r>
        <w:rPr/>
        <w:t>1</w:t>
      </w:r>
      <w:r>
        <w:rPr>
          <w:spacing w:val="-54"/>
        </w:rPr>
        <w:t> </w:t>
      </w:r>
      <w:r>
        <w:rPr/>
        <w:t>亿元以上的重大工程施工合同：</w:t>
      </w:r>
    </w:p>
    <w:p>
      <w:pPr>
        <w:pStyle w:val="BodyText"/>
        <w:spacing w:line="278" w:lineRule="auto" w:before="45"/>
        <w:ind w:right="180" w:firstLine="420"/>
        <w:jc w:val="both"/>
      </w:pPr>
      <w:r>
        <w:rPr/>
        <w:t>2009</w:t>
      </w:r>
      <w:r>
        <w:rPr>
          <w:spacing w:val="-64"/>
        </w:rPr>
        <w:t> </w:t>
      </w:r>
      <w:r>
        <w:rPr/>
        <w:t>年</w:t>
      </w:r>
      <w:r>
        <w:rPr>
          <w:spacing w:val="-65"/>
        </w:rPr>
        <w:t> </w:t>
      </w:r>
      <w:r>
        <w:rPr/>
        <w:t>1</w:t>
      </w:r>
      <w:r>
        <w:rPr>
          <w:spacing w:val="-63"/>
        </w:rPr>
        <w:t> </w:t>
      </w:r>
      <w:r>
        <w:rPr/>
        <w:t>月</w:t>
      </w:r>
      <w:r>
        <w:rPr>
          <w:spacing w:val="-65"/>
        </w:rPr>
        <w:t> </w:t>
      </w:r>
      <w:r>
        <w:rPr/>
        <w:t>3</w:t>
      </w:r>
      <w:r>
        <w:rPr>
          <w:spacing w:val="-63"/>
        </w:rPr>
        <w:t> </w:t>
      </w:r>
      <w:r>
        <w:rPr/>
        <w:t>日，公司与沧州市高速公路建设管理局签订了《河北省沿海高速公路沧州歧口至海</w:t>
      </w:r>
      <w:r>
        <w:rPr/>
        <w:t> 丰段高速公路土建工程施工合同文件第</w:t>
      </w:r>
      <w:r>
        <w:rPr>
          <w:spacing w:val="-59"/>
        </w:rPr>
        <w:t> </w:t>
      </w:r>
      <w:r>
        <w:rPr/>
        <w:t>YHSG-07</w:t>
      </w:r>
      <w:r>
        <w:rPr>
          <w:spacing w:val="-58"/>
        </w:rPr>
        <w:t> </w:t>
      </w:r>
      <w:r>
        <w:rPr>
          <w:spacing w:val="-9"/>
        </w:rPr>
        <w:t>合同》，合同标的额</w:t>
      </w:r>
      <w:r>
        <w:rPr>
          <w:spacing w:val="-59"/>
        </w:rPr>
        <w:t> </w:t>
      </w:r>
      <w:r>
        <w:rPr/>
        <w:t>345,487,666.00</w:t>
      </w:r>
      <w:r>
        <w:rPr>
          <w:spacing w:val="-59"/>
        </w:rPr>
        <w:t> </w:t>
      </w:r>
      <w:r>
        <w:rPr>
          <w:spacing w:val="-6"/>
        </w:rPr>
        <w:t>元，有关本合同</w:t>
      </w:r>
      <w:r>
        <w:rPr>
          <w:spacing w:val="-1"/>
        </w:rPr>
        <w:t> </w:t>
      </w:r>
      <w:r>
        <w:rPr/>
        <w:t>的详细内容请查阅公司于</w:t>
      </w:r>
      <w:r>
        <w:rPr>
          <w:spacing w:val="-54"/>
        </w:rPr>
        <w:t> </w:t>
      </w:r>
      <w:r>
        <w:rPr/>
        <w:t>2009</w:t>
      </w:r>
      <w:r>
        <w:rPr>
          <w:spacing w:val="-53"/>
        </w:rPr>
        <w:t> </w:t>
      </w:r>
      <w:r>
        <w:rPr/>
        <w:t>年</w:t>
      </w:r>
      <w:r>
        <w:rPr>
          <w:spacing w:val="-55"/>
        </w:rPr>
        <w:t> </w:t>
      </w:r>
      <w:r>
        <w:rPr/>
        <w:t>1</w:t>
      </w:r>
      <w:r>
        <w:rPr>
          <w:spacing w:val="-54"/>
        </w:rPr>
        <w:t> </w:t>
      </w:r>
      <w:r>
        <w:rPr/>
        <w:t>月</w:t>
      </w:r>
      <w:r>
        <w:rPr>
          <w:spacing w:val="-54"/>
        </w:rPr>
        <w:t> </w:t>
      </w:r>
      <w:r>
        <w:rPr/>
        <w:t>6</w:t>
      </w:r>
      <w:r>
        <w:rPr>
          <w:spacing w:val="-53"/>
        </w:rPr>
        <w:t> </w:t>
      </w:r>
      <w:r>
        <w:rPr>
          <w:spacing w:val="-5"/>
        </w:rPr>
        <w:t>日在《中国证券报》、《上海证券报》、《证券时报》刊登的</w:t>
      </w:r>
      <w:r>
        <w:rPr/>
      </w:r>
    </w:p>
    <w:p>
      <w:pPr>
        <w:pStyle w:val="BodyText"/>
        <w:spacing w:line="240" w:lineRule="auto" w:before="12"/>
        <w:ind w:right="164"/>
        <w:jc w:val="left"/>
      </w:pPr>
      <w:r>
        <w:rPr/>
        <w:t>《关于签订重大工程施工合同公告》,目前本合同正在履行中。</w:t>
      </w:r>
    </w:p>
    <w:p>
      <w:pPr>
        <w:pStyle w:val="BodyText"/>
        <w:spacing w:line="240" w:lineRule="auto" w:before="45"/>
        <w:ind w:left="580" w:right="164"/>
        <w:jc w:val="left"/>
      </w:pPr>
      <w:r>
        <w:rPr/>
        <w:t>2009</w:t>
      </w:r>
      <w:r>
        <w:rPr>
          <w:spacing w:val="-54"/>
        </w:rPr>
        <w:t> </w:t>
      </w:r>
      <w:r>
        <w:rPr/>
        <w:t>年</w:t>
      </w:r>
      <w:r>
        <w:rPr>
          <w:spacing w:val="-55"/>
        </w:rPr>
        <w:t> </w:t>
      </w:r>
      <w:r>
        <w:rPr/>
        <w:t>4</w:t>
      </w:r>
      <w:r>
        <w:rPr>
          <w:spacing w:val="-53"/>
        </w:rPr>
        <w:t> </w:t>
      </w:r>
      <w:r>
        <w:rPr/>
        <w:t>月</w:t>
      </w:r>
      <w:r>
        <w:rPr>
          <w:spacing w:val="-55"/>
        </w:rPr>
        <w:t> </w:t>
      </w:r>
      <w:r>
        <w:rPr/>
        <w:t>10</w:t>
      </w:r>
      <w:r>
        <w:rPr>
          <w:spacing w:val="-53"/>
        </w:rPr>
        <w:t> </w:t>
      </w:r>
      <w:r>
        <w:rPr/>
        <w:t>日，公司与山东省交通厅公路局签订《国家高速公路网长春至深圳线青州至临沭</w:t>
      </w:r>
    </w:p>
    <w:p>
      <w:pPr>
        <w:pStyle w:val="BodyText"/>
        <w:spacing w:line="240" w:lineRule="auto" w:before="44"/>
        <w:ind w:right="0"/>
        <w:jc w:val="left"/>
      </w:pPr>
      <w:r>
        <w:rPr>
          <w:spacing w:val="-5"/>
        </w:rPr>
        <w:t>（鲁苏界）公路路桥工程施工合同协议书》，合同标的额 </w:t>
      </w:r>
      <w:r>
        <w:rPr/>
        <w:t>32,8617,818</w:t>
      </w:r>
      <w:r>
        <w:rPr>
          <w:spacing w:val="-83"/>
        </w:rPr>
        <w:t> </w:t>
      </w:r>
      <w:r>
        <w:rPr/>
        <w:t>元,有关本合同的详细内容请查</w:t>
      </w:r>
    </w:p>
    <w:p>
      <w:pPr>
        <w:pStyle w:val="BodyText"/>
        <w:spacing w:line="280" w:lineRule="auto" w:before="45"/>
        <w:ind w:right="164"/>
        <w:jc w:val="left"/>
      </w:pPr>
      <w:r>
        <w:rPr/>
        <w:t>阅公司于</w:t>
      </w:r>
      <w:r>
        <w:rPr>
          <w:spacing w:val="-53"/>
        </w:rPr>
        <w:t> </w:t>
      </w:r>
      <w:r>
        <w:rPr/>
        <w:t>2009</w:t>
      </w:r>
      <w:r>
        <w:rPr>
          <w:spacing w:val="-52"/>
        </w:rPr>
        <w:t> </w:t>
      </w:r>
      <w:r>
        <w:rPr/>
        <w:t>年</w:t>
      </w:r>
      <w:r>
        <w:rPr>
          <w:spacing w:val="-54"/>
        </w:rPr>
        <w:t> </w:t>
      </w:r>
      <w:r>
        <w:rPr/>
        <w:t>5</w:t>
      </w:r>
      <w:r>
        <w:rPr>
          <w:spacing w:val="-52"/>
        </w:rPr>
        <w:t> </w:t>
      </w:r>
      <w:r>
        <w:rPr/>
        <w:t>月</w:t>
      </w:r>
      <w:r>
        <w:rPr>
          <w:spacing w:val="-54"/>
        </w:rPr>
        <w:t> </w:t>
      </w:r>
      <w:r>
        <w:rPr/>
        <w:t>9</w:t>
      </w:r>
      <w:r>
        <w:rPr>
          <w:spacing w:val="-52"/>
        </w:rPr>
        <w:t> </w:t>
      </w:r>
      <w:r>
        <w:rPr>
          <w:spacing w:val="-4"/>
        </w:rPr>
        <w:t>日在《中国证券报》、《上海证券报》、《证券时报》刊登的《关于签订重大</w:t>
      </w:r>
      <w:r>
        <w:rPr/>
        <w:t> 工程施工合同公告》,目前本合同正在履行中。</w:t>
      </w:r>
    </w:p>
    <w:p>
      <w:pPr>
        <w:pStyle w:val="BodyText"/>
        <w:spacing w:line="240" w:lineRule="auto" w:before="8"/>
        <w:ind w:left="580" w:right="164"/>
        <w:jc w:val="left"/>
      </w:pPr>
      <w:r>
        <w:rPr/>
        <w:t>2009</w:t>
      </w:r>
      <w:r>
        <w:rPr>
          <w:spacing w:val="-54"/>
        </w:rPr>
        <w:t> </w:t>
      </w:r>
      <w:r>
        <w:rPr/>
        <w:t>年</w:t>
      </w:r>
      <w:r>
        <w:rPr>
          <w:spacing w:val="-55"/>
        </w:rPr>
        <w:t> </w:t>
      </w:r>
      <w:r>
        <w:rPr/>
        <w:t>4</w:t>
      </w:r>
      <w:r>
        <w:rPr>
          <w:spacing w:val="-53"/>
        </w:rPr>
        <w:t> </w:t>
      </w:r>
      <w:r>
        <w:rPr/>
        <w:t>月</w:t>
      </w:r>
      <w:r>
        <w:rPr>
          <w:spacing w:val="-55"/>
        </w:rPr>
        <w:t> </w:t>
      </w:r>
      <w:r>
        <w:rPr/>
        <w:t>15</w:t>
      </w:r>
      <w:r>
        <w:rPr>
          <w:spacing w:val="-53"/>
        </w:rPr>
        <w:t> </w:t>
      </w:r>
      <w:r>
        <w:rPr/>
        <w:t>日，公司与日照市公路局签订《日照港疏港公路路桥工程合同协议书》，合同标</w:t>
      </w:r>
    </w:p>
    <w:p>
      <w:pPr>
        <w:pStyle w:val="BodyText"/>
        <w:spacing w:line="280" w:lineRule="auto" w:before="45"/>
        <w:ind w:right="164"/>
        <w:jc w:val="left"/>
      </w:pPr>
      <w:r>
        <w:rPr>
          <w:spacing w:val="-1"/>
        </w:rPr>
        <w:t>的额</w:t>
      </w:r>
      <w:r>
        <w:rPr>
          <w:spacing w:val="-51"/>
        </w:rPr>
        <w:t> </w:t>
      </w:r>
      <w:r>
        <w:rPr>
          <w:spacing w:val="-1"/>
        </w:rPr>
        <w:t>150,863,855</w:t>
      </w:r>
      <w:r>
        <w:rPr>
          <w:spacing w:val="-49"/>
        </w:rPr>
        <w:t> </w:t>
      </w:r>
      <w:r>
        <w:rPr>
          <w:spacing w:val="-4"/>
        </w:rPr>
        <w:t>元，有关本合同的详细内容请查阅公司于</w:t>
      </w:r>
      <w:r>
        <w:rPr>
          <w:spacing w:val="-51"/>
        </w:rPr>
        <w:t> </w:t>
      </w:r>
      <w:r>
        <w:rPr>
          <w:spacing w:val="-1"/>
        </w:rPr>
        <w:t>2009</w:t>
      </w:r>
      <w:r>
        <w:rPr>
          <w:spacing w:val="-49"/>
        </w:rPr>
        <w:t> </w:t>
      </w:r>
      <w:r>
        <w:rPr/>
        <w:t>年</w:t>
      </w:r>
      <w:r>
        <w:rPr>
          <w:spacing w:val="-52"/>
        </w:rPr>
        <w:t> </w:t>
      </w:r>
      <w:r>
        <w:rPr/>
        <w:t>4</w:t>
      </w:r>
      <w:r>
        <w:rPr>
          <w:spacing w:val="-49"/>
        </w:rPr>
        <w:t> </w:t>
      </w:r>
      <w:r>
        <w:rPr/>
        <w:t>月</w:t>
      </w:r>
      <w:r>
        <w:rPr>
          <w:spacing w:val="-52"/>
        </w:rPr>
        <w:t> </w:t>
      </w:r>
      <w:r>
        <w:rPr>
          <w:spacing w:val="-1"/>
        </w:rPr>
        <w:t>21</w:t>
      </w:r>
      <w:r>
        <w:rPr>
          <w:spacing w:val="-49"/>
        </w:rPr>
        <w:t> </w:t>
      </w:r>
      <w:r>
        <w:rPr>
          <w:spacing w:val="-15"/>
        </w:rPr>
        <w:t>日在《中国证券报》、《上</w:t>
      </w:r>
      <w:r>
        <w:rPr>
          <w:spacing w:val="-103"/>
        </w:rPr>
        <w:t> </w:t>
      </w:r>
      <w:r>
        <w:rPr>
          <w:spacing w:val="-103"/>
        </w:rPr>
      </w:r>
      <w:r>
        <w:rPr/>
        <w:t>海证券报》、《证券时报》刊登的《关于签订重大工程施工合同公告》，目前本合同正在履行中。</w:t>
      </w:r>
    </w:p>
    <w:p>
      <w:pPr>
        <w:spacing w:after="0" w:line="280" w:lineRule="auto"/>
        <w:jc w:val="left"/>
        <w:sectPr>
          <w:type w:val="continuous"/>
          <w:pgSz w:w="11910" w:h="16840"/>
          <w:pgMar w:top="1600" w:bottom="280" w:left="1200" w:right="1120"/>
        </w:sectPr>
      </w:pPr>
    </w:p>
    <w:p>
      <w:pPr>
        <w:spacing w:line="240" w:lineRule="auto" w:before="9"/>
        <w:rPr>
          <w:rFonts w:ascii="宋体" w:hAnsi="宋体" w:cs="宋体" w:eastAsia="宋体" w:hint="default"/>
          <w:sz w:val="13"/>
          <w:szCs w:val="13"/>
        </w:rPr>
      </w:pPr>
    </w:p>
    <w:p>
      <w:pPr>
        <w:pStyle w:val="BodyText"/>
        <w:spacing w:line="240" w:lineRule="auto" w:before="35"/>
        <w:ind w:left="580" w:right="103"/>
        <w:jc w:val="left"/>
      </w:pPr>
      <w:r>
        <w:rPr/>
        <w:t>2009</w:t>
      </w:r>
      <w:r>
        <w:rPr>
          <w:spacing w:val="-54"/>
        </w:rPr>
        <w:t> </w:t>
      </w:r>
      <w:r>
        <w:rPr/>
        <w:t>年</w:t>
      </w:r>
      <w:r>
        <w:rPr>
          <w:spacing w:val="-55"/>
        </w:rPr>
        <w:t> </w:t>
      </w:r>
      <w:r>
        <w:rPr/>
        <w:t>8</w:t>
      </w:r>
      <w:r>
        <w:rPr>
          <w:spacing w:val="-53"/>
        </w:rPr>
        <w:t> </w:t>
      </w:r>
      <w:r>
        <w:rPr/>
        <w:t>月</w:t>
      </w:r>
      <w:r>
        <w:rPr>
          <w:spacing w:val="-55"/>
        </w:rPr>
        <w:t> </w:t>
      </w:r>
      <w:r>
        <w:rPr/>
        <w:t>12</w:t>
      </w:r>
      <w:r>
        <w:rPr>
          <w:spacing w:val="-53"/>
        </w:rPr>
        <w:t> </w:t>
      </w:r>
      <w:r>
        <w:rPr/>
        <w:t>日，公司与晋城环城高速公路建设管理处签订《山西省晋城环城高速公路西北段</w:t>
      </w:r>
    </w:p>
    <w:p>
      <w:pPr>
        <w:pStyle w:val="BodyText"/>
        <w:spacing w:line="278" w:lineRule="auto" w:before="45"/>
        <w:ind w:right="103"/>
        <w:jc w:val="left"/>
      </w:pPr>
      <w:r>
        <w:rPr>
          <w:spacing w:val="-4"/>
        </w:rPr>
        <w:t>路面工程第二标段合同协议书》，合同标的额</w:t>
      </w:r>
      <w:r>
        <w:rPr>
          <w:spacing w:val="-51"/>
        </w:rPr>
        <w:t> </w:t>
      </w:r>
      <w:r>
        <w:rPr/>
        <w:t>121,654,766</w:t>
      </w:r>
      <w:r>
        <w:rPr>
          <w:spacing w:val="-50"/>
        </w:rPr>
        <w:t> </w:t>
      </w:r>
      <w:r>
        <w:rPr>
          <w:spacing w:val="-6"/>
        </w:rPr>
        <w:t>元，合同工期</w:t>
      </w:r>
      <w:r>
        <w:rPr>
          <w:spacing w:val="-51"/>
        </w:rPr>
        <w:t> </w:t>
      </w:r>
      <w:r>
        <w:rPr/>
        <w:t>14</w:t>
      </w:r>
      <w:r>
        <w:rPr>
          <w:spacing w:val="-50"/>
        </w:rPr>
        <w:t> </w:t>
      </w:r>
      <w:r>
        <w:rPr>
          <w:spacing w:val="-4"/>
        </w:rPr>
        <w:t>个月，目前本合同正在履</w:t>
      </w:r>
      <w:r>
        <w:rPr>
          <w:spacing w:val="-103"/>
        </w:rPr>
        <w:t> </w:t>
      </w:r>
      <w:r>
        <w:rPr>
          <w:spacing w:val="-103"/>
        </w:rPr>
      </w:r>
      <w:r>
        <w:rPr/>
        <w:t>行中。</w:t>
      </w:r>
    </w:p>
    <w:p>
      <w:pPr>
        <w:pStyle w:val="BodyText"/>
        <w:spacing w:line="278" w:lineRule="auto" w:before="84"/>
        <w:ind w:right="220" w:firstLine="420"/>
        <w:jc w:val="both"/>
      </w:pPr>
      <w:r>
        <w:rPr/>
        <w:t>2009</w:t>
      </w:r>
      <w:r>
        <w:rPr>
          <w:spacing w:val="-64"/>
        </w:rPr>
        <w:t> </w:t>
      </w:r>
      <w:r>
        <w:rPr/>
        <w:t>年</w:t>
      </w:r>
      <w:r>
        <w:rPr>
          <w:spacing w:val="-64"/>
        </w:rPr>
        <w:t> </w:t>
      </w:r>
      <w:r>
        <w:rPr/>
        <w:t>10</w:t>
      </w:r>
      <w:r>
        <w:rPr>
          <w:spacing w:val="-64"/>
        </w:rPr>
        <w:t> </w:t>
      </w:r>
      <w:r>
        <w:rPr/>
        <w:t>月</w:t>
      </w:r>
      <w:r>
        <w:rPr>
          <w:spacing w:val="-64"/>
        </w:rPr>
        <w:t> </w:t>
      </w:r>
      <w:r>
        <w:rPr/>
        <w:t>16</w:t>
      </w:r>
      <w:r>
        <w:rPr>
          <w:spacing w:val="-63"/>
        </w:rPr>
        <w:t> </w:t>
      </w:r>
      <w:r>
        <w:rPr/>
        <w:t>日，公司与河北省高速公路管理局（集团）签订《大广公路固安（京冀界）至深</w:t>
      </w:r>
      <w:r>
        <w:rPr/>
        <w:t> 州段高速公路路面工程</w:t>
      </w:r>
      <w:r>
        <w:rPr>
          <w:spacing w:val="-60"/>
        </w:rPr>
        <w:t> </w:t>
      </w:r>
      <w:r>
        <w:rPr/>
        <w:t>LM-7</w:t>
      </w:r>
      <w:r>
        <w:rPr>
          <w:spacing w:val="-59"/>
        </w:rPr>
        <w:t> </w:t>
      </w:r>
      <w:r>
        <w:rPr/>
        <w:t>标段合同协议》，合同标的额</w:t>
      </w:r>
      <w:r>
        <w:rPr>
          <w:spacing w:val="-60"/>
        </w:rPr>
        <w:t> </w:t>
      </w:r>
      <w:r>
        <w:rPr/>
        <w:t>139,803,145</w:t>
      </w:r>
      <w:r>
        <w:rPr>
          <w:spacing w:val="-59"/>
        </w:rPr>
        <w:t> </w:t>
      </w:r>
      <w:r>
        <w:rPr/>
        <w:t>元，合同工期</w:t>
      </w:r>
      <w:r>
        <w:rPr>
          <w:spacing w:val="-60"/>
        </w:rPr>
        <w:t> </w:t>
      </w:r>
      <w:r>
        <w:rPr/>
        <w:t>12</w:t>
      </w:r>
      <w:r>
        <w:rPr>
          <w:spacing w:val="-59"/>
        </w:rPr>
        <w:t> </w:t>
      </w:r>
      <w:r>
        <w:rPr/>
        <w:t>个月，目前</w:t>
      </w:r>
      <w:r>
        <w:rPr>
          <w:spacing w:val="-1"/>
        </w:rPr>
        <w:t> </w:t>
      </w:r>
      <w:r>
        <w:rPr/>
        <w:t>本合同正在履行中。</w:t>
      </w:r>
    </w:p>
    <w:p>
      <w:pPr>
        <w:pStyle w:val="BodyText"/>
        <w:spacing w:line="240" w:lineRule="auto" w:before="12"/>
        <w:ind w:left="581" w:right="103"/>
        <w:jc w:val="left"/>
      </w:pPr>
      <w:r>
        <w:rPr/>
        <w:t>（2）银行借款合同</w:t>
      </w:r>
    </w:p>
    <w:p>
      <w:pPr>
        <w:pStyle w:val="BodyText"/>
        <w:spacing w:line="240" w:lineRule="auto" w:before="45"/>
        <w:ind w:left="580" w:right="103"/>
        <w:jc w:val="left"/>
      </w:pPr>
      <w:r>
        <w:rPr/>
        <w:t>报告期内，公司于银行签订的金额在</w:t>
      </w:r>
      <w:r>
        <w:rPr>
          <w:spacing w:val="-54"/>
        </w:rPr>
        <w:t> </w:t>
      </w:r>
      <w:r>
        <w:rPr/>
        <w:t>5000</w:t>
      </w:r>
      <w:r>
        <w:rPr>
          <w:spacing w:val="-54"/>
        </w:rPr>
        <w:t> </w:t>
      </w:r>
      <w:r>
        <w:rPr/>
        <w:t>万元以上的重大借款合同：</w:t>
      </w:r>
    </w:p>
    <w:p>
      <w:pPr>
        <w:pStyle w:val="BodyText"/>
        <w:spacing w:line="240" w:lineRule="auto" w:before="44"/>
        <w:ind w:left="580" w:right="103"/>
        <w:jc w:val="left"/>
      </w:pPr>
      <w:r>
        <w:rPr/>
        <w:t>2009</w:t>
      </w:r>
      <w:r>
        <w:rPr>
          <w:spacing w:val="-64"/>
        </w:rPr>
        <w:t> </w:t>
      </w:r>
      <w:r>
        <w:rPr/>
        <w:t>年</w:t>
      </w:r>
      <w:r>
        <w:rPr>
          <w:spacing w:val="-65"/>
        </w:rPr>
        <w:t> </w:t>
      </w:r>
      <w:r>
        <w:rPr/>
        <w:t>1</w:t>
      </w:r>
      <w:r>
        <w:rPr>
          <w:spacing w:val="-63"/>
        </w:rPr>
        <w:t> </w:t>
      </w:r>
      <w:r>
        <w:rPr/>
        <w:t>月</w:t>
      </w:r>
      <w:r>
        <w:rPr>
          <w:spacing w:val="-65"/>
        </w:rPr>
        <w:t> </w:t>
      </w:r>
      <w:r>
        <w:rPr/>
        <w:t>7</w:t>
      </w:r>
      <w:r>
        <w:rPr>
          <w:spacing w:val="-63"/>
        </w:rPr>
        <w:t> </w:t>
      </w:r>
      <w:r>
        <w:rPr/>
        <w:t>日，公司与中国建设银行股份有限公司东营大王支行签订了人民币借款合同，借款</w:t>
      </w:r>
    </w:p>
    <w:p>
      <w:pPr>
        <w:pStyle w:val="BodyText"/>
        <w:spacing w:line="280" w:lineRule="auto" w:before="45"/>
        <w:ind w:right="103"/>
        <w:jc w:val="left"/>
      </w:pPr>
      <w:r>
        <w:rPr/>
        <w:t>金额为</w:t>
      </w:r>
      <w:r>
        <w:rPr>
          <w:spacing w:val="-55"/>
        </w:rPr>
        <w:t> </w:t>
      </w:r>
      <w:r>
        <w:rPr/>
        <w:t>5,000</w:t>
      </w:r>
      <w:r>
        <w:rPr>
          <w:spacing w:val="-55"/>
        </w:rPr>
        <w:t> </w:t>
      </w:r>
      <w:r>
        <w:rPr/>
        <w:t>万元，借款期限</w:t>
      </w:r>
      <w:r>
        <w:rPr>
          <w:spacing w:val="-55"/>
        </w:rPr>
        <w:t> </w:t>
      </w:r>
      <w:r>
        <w:rPr/>
        <w:t>10</w:t>
      </w:r>
      <w:r>
        <w:rPr>
          <w:spacing w:val="-55"/>
        </w:rPr>
        <w:t> </w:t>
      </w:r>
      <w:r>
        <w:rPr/>
        <w:t>个月，自</w:t>
      </w:r>
      <w:r>
        <w:rPr>
          <w:spacing w:val="-55"/>
        </w:rPr>
        <w:t> </w:t>
      </w:r>
      <w:r>
        <w:rPr/>
        <w:t>2009</w:t>
      </w:r>
      <w:r>
        <w:rPr>
          <w:spacing w:val="-55"/>
        </w:rPr>
        <w:t> </w:t>
      </w:r>
      <w:r>
        <w:rPr/>
        <w:t>年</w:t>
      </w:r>
      <w:r>
        <w:rPr>
          <w:spacing w:val="-56"/>
        </w:rPr>
        <w:t> </w:t>
      </w:r>
      <w:r>
        <w:rPr/>
        <w:t>1</w:t>
      </w:r>
      <w:r>
        <w:rPr>
          <w:spacing w:val="-55"/>
        </w:rPr>
        <w:t> </w:t>
      </w:r>
      <w:r>
        <w:rPr/>
        <w:t>月</w:t>
      </w:r>
      <w:r>
        <w:rPr>
          <w:spacing w:val="-56"/>
        </w:rPr>
        <w:t> </w:t>
      </w:r>
      <w:r>
        <w:rPr/>
        <w:t>7</w:t>
      </w:r>
      <w:r>
        <w:rPr>
          <w:spacing w:val="-55"/>
        </w:rPr>
        <w:t> </w:t>
      </w:r>
      <w:r>
        <w:rPr/>
        <w:t>日至</w:t>
      </w:r>
      <w:r>
        <w:rPr>
          <w:spacing w:val="-56"/>
        </w:rPr>
        <w:t> </w:t>
      </w:r>
      <w:r>
        <w:rPr/>
        <w:t>2009</w:t>
      </w:r>
      <w:r>
        <w:rPr>
          <w:spacing w:val="-55"/>
        </w:rPr>
        <w:t> </w:t>
      </w:r>
      <w:r>
        <w:rPr/>
        <w:t>年</w:t>
      </w:r>
      <w:r>
        <w:rPr>
          <w:spacing w:val="-56"/>
        </w:rPr>
        <w:t> </w:t>
      </w:r>
      <w:r>
        <w:rPr/>
        <w:t>11</w:t>
      </w:r>
      <w:r>
        <w:rPr>
          <w:spacing w:val="-55"/>
        </w:rPr>
        <w:t> </w:t>
      </w:r>
      <w:r>
        <w:rPr/>
        <w:t>月</w:t>
      </w:r>
      <w:r>
        <w:rPr>
          <w:spacing w:val="-56"/>
        </w:rPr>
        <w:t> </w:t>
      </w:r>
      <w:r>
        <w:rPr/>
        <w:t>7</w:t>
      </w:r>
      <w:r>
        <w:rPr>
          <w:spacing w:val="-55"/>
        </w:rPr>
        <w:t> </w:t>
      </w:r>
      <w:r>
        <w:rPr/>
        <w:t>日，年利率为</w:t>
      </w:r>
      <w:r>
        <w:rPr>
          <w:spacing w:val="-55"/>
        </w:rPr>
        <w:t> </w:t>
      </w:r>
      <w:r>
        <w:rPr/>
        <w:t>5.31%，</w:t>
      </w:r>
      <w:r>
        <w:rPr>
          <w:spacing w:val="-1"/>
        </w:rPr>
        <w:t> </w:t>
      </w:r>
      <w:r>
        <w:rPr/>
        <w:t>山东科达集团有限公司对公司的上述借款提供了担保。</w:t>
      </w:r>
    </w:p>
    <w:p>
      <w:pPr>
        <w:pStyle w:val="BodyText"/>
        <w:spacing w:line="240" w:lineRule="auto" w:before="8"/>
        <w:ind w:left="580" w:right="103"/>
        <w:jc w:val="left"/>
      </w:pPr>
      <w:r>
        <w:rPr/>
        <w:t>2009</w:t>
      </w:r>
      <w:r>
        <w:rPr>
          <w:spacing w:val="-54"/>
        </w:rPr>
        <w:t> </w:t>
      </w:r>
      <w:r>
        <w:rPr/>
        <w:t>年</w:t>
      </w:r>
      <w:r>
        <w:rPr>
          <w:spacing w:val="-55"/>
        </w:rPr>
        <w:t> </w:t>
      </w:r>
      <w:r>
        <w:rPr/>
        <w:t>3</w:t>
      </w:r>
      <w:r>
        <w:rPr>
          <w:spacing w:val="-53"/>
        </w:rPr>
        <w:t> </w:t>
      </w:r>
      <w:r>
        <w:rPr/>
        <w:t>月</w:t>
      </w:r>
      <w:r>
        <w:rPr>
          <w:spacing w:val="-55"/>
        </w:rPr>
        <w:t> </w:t>
      </w:r>
      <w:r>
        <w:rPr/>
        <w:t>31</w:t>
      </w:r>
      <w:r>
        <w:rPr>
          <w:spacing w:val="-53"/>
        </w:rPr>
        <w:t> </w:t>
      </w:r>
      <w:r>
        <w:rPr/>
        <w:t>日，公司与中国建设银行股份有限公司东营大王支行签订了人民币借款合同，借</w:t>
      </w:r>
    </w:p>
    <w:p>
      <w:pPr>
        <w:pStyle w:val="BodyText"/>
        <w:spacing w:line="280" w:lineRule="auto" w:before="45"/>
        <w:ind w:right="103"/>
        <w:jc w:val="left"/>
      </w:pPr>
      <w:r>
        <w:rPr/>
        <w:t>款金额为</w:t>
      </w:r>
      <w:r>
        <w:rPr>
          <w:spacing w:val="-54"/>
        </w:rPr>
        <w:t> </w:t>
      </w:r>
      <w:r>
        <w:rPr/>
        <w:t>5,000</w:t>
      </w:r>
      <w:r>
        <w:rPr>
          <w:spacing w:val="-53"/>
        </w:rPr>
        <w:t> </w:t>
      </w:r>
      <w:r>
        <w:rPr/>
        <w:t>万元，借款期限</w:t>
      </w:r>
      <w:r>
        <w:rPr>
          <w:spacing w:val="-54"/>
        </w:rPr>
        <w:t> </w:t>
      </w:r>
      <w:r>
        <w:rPr/>
        <w:t>1</w:t>
      </w:r>
      <w:r>
        <w:rPr>
          <w:spacing w:val="-53"/>
        </w:rPr>
        <w:t> </w:t>
      </w:r>
      <w:r>
        <w:rPr/>
        <w:t>年，自</w:t>
      </w:r>
      <w:r>
        <w:rPr>
          <w:spacing w:val="-54"/>
        </w:rPr>
        <w:t> </w:t>
      </w:r>
      <w:r>
        <w:rPr/>
        <w:t>2009</w:t>
      </w:r>
      <w:r>
        <w:rPr>
          <w:spacing w:val="-53"/>
        </w:rPr>
        <w:t> </w:t>
      </w:r>
      <w:r>
        <w:rPr/>
        <w:t>年</w:t>
      </w:r>
      <w:r>
        <w:rPr>
          <w:spacing w:val="-55"/>
        </w:rPr>
        <w:t> </w:t>
      </w:r>
      <w:r>
        <w:rPr/>
        <w:t>3</w:t>
      </w:r>
      <w:r>
        <w:rPr>
          <w:spacing w:val="-53"/>
        </w:rPr>
        <w:t> </w:t>
      </w:r>
      <w:r>
        <w:rPr/>
        <w:t>月</w:t>
      </w:r>
      <w:r>
        <w:rPr>
          <w:spacing w:val="-55"/>
        </w:rPr>
        <w:t> </w:t>
      </w:r>
      <w:r>
        <w:rPr/>
        <w:t>31</w:t>
      </w:r>
      <w:r>
        <w:rPr>
          <w:spacing w:val="-53"/>
        </w:rPr>
        <w:t> </w:t>
      </w:r>
      <w:r>
        <w:rPr/>
        <w:t>日至</w:t>
      </w:r>
      <w:r>
        <w:rPr>
          <w:spacing w:val="-55"/>
        </w:rPr>
        <w:t> </w:t>
      </w:r>
      <w:r>
        <w:rPr/>
        <w:t>2010</w:t>
      </w:r>
      <w:r>
        <w:rPr>
          <w:spacing w:val="-54"/>
        </w:rPr>
        <w:t> </w:t>
      </w:r>
      <w:r>
        <w:rPr/>
        <w:t>年</w:t>
      </w:r>
      <w:r>
        <w:rPr>
          <w:spacing w:val="-54"/>
        </w:rPr>
        <w:t> </w:t>
      </w:r>
      <w:r>
        <w:rPr/>
        <w:t>3</w:t>
      </w:r>
      <w:r>
        <w:rPr>
          <w:spacing w:val="-54"/>
        </w:rPr>
        <w:t> </w:t>
      </w:r>
      <w:r>
        <w:rPr/>
        <w:t>月</w:t>
      </w:r>
      <w:r>
        <w:rPr>
          <w:spacing w:val="-55"/>
        </w:rPr>
        <w:t> </w:t>
      </w:r>
      <w:r>
        <w:rPr/>
        <w:t>30</w:t>
      </w:r>
      <w:r>
        <w:rPr>
          <w:spacing w:val="-53"/>
        </w:rPr>
        <w:t> </w:t>
      </w:r>
      <w:r>
        <w:rPr/>
        <w:t>日，年利率为</w:t>
      </w:r>
      <w:r>
        <w:rPr>
          <w:spacing w:val="-54"/>
        </w:rPr>
        <w:t> </w:t>
      </w:r>
      <w:r>
        <w:rPr/>
        <w:t>5.31%，</w:t>
      </w:r>
      <w:r>
        <w:rPr/>
        <w:t> 山东科达集团有限公司对公司的上述借款提供了担保。</w:t>
      </w:r>
    </w:p>
    <w:p>
      <w:pPr>
        <w:pStyle w:val="BodyText"/>
        <w:spacing w:line="240" w:lineRule="auto" w:before="8"/>
        <w:ind w:left="580" w:right="103"/>
        <w:jc w:val="left"/>
      </w:pPr>
      <w:r>
        <w:rPr/>
        <w:t>2009</w:t>
      </w:r>
      <w:r>
        <w:rPr>
          <w:spacing w:val="-54"/>
        </w:rPr>
        <w:t> </w:t>
      </w:r>
      <w:r>
        <w:rPr/>
        <w:t>年</w:t>
      </w:r>
      <w:r>
        <w:rPr>
          <w:spacing w:val="-55"/>
        </w:rPr>
        <w:t> </w:t>
      </w:r>
      <w:r>
        <w:rPr/>
        <w:t>5</w:t>
      </w:r>
      <w:r>
        <w:rPr>
          <w:spacing w:val="-53"/>
        </w:rPr>
        <w:t> </w:t>
      </w:r>
      <w:r>
        <w:rPr/>
        <w:t>月</w:t>
      </w:r>
      <w:r>
        <w:rPr>
          <w:spacing w:val="-55"/>
        </w:rPr>
        <w:t> </w:t>
      </w:r>
      <w:r>
        <w:rPr/>
        <w:t>20</w:t>
      </w:r>
      <w:r>
        <w:rPr>
          <w:spacing w:val="-53"/>
        </w:rPr>
        <w:t> </w:t>
      </w:r>
      <w:r>
        <w:rPr/>
        <w:t>日，公司与中国工商银行广饶县支行签订了人民币借款合同，借款金额为人民币</w:t>
      </w:r>
    </w:p>
    <w:p>
      <w:pPr>
        <w:pStyle w:val="BodyText"/>
        <w:spacing w:line="280" w:lineRule="auto" w:before="45"/>
        <w:ind w:right="103"/>
        <w:jc w:val="left"/>
      </w:pPr>
      <w:r>
        <w:rPr/>
        <w:t>5,500</w:t>
      </w:r>
      <w:r>
        <w:rPr>
          <w:spacing w:val="-55"/>
        </w:rPr>
        <w:t> </w:t>
      </w:r>
      <w:r>
        <w:rPr/>
        <w:t>万元，借款期限为</w:t>
      </w:r>
      <w:r>
        <w:rPr>
          <w:spacing w:val="-56"/>
        </w:rPr>
        <w:t> </w:t>
      </w:r>
      <w:r>
        <w:rPr/>
        <w:t>1</w:t>
      </w:r>
      <w:r>
        <w:rPr>
          <w:spacing w:val="-55"/>
        </w:rPr>
        <w:t> </w:t>
      </w:r>
      <w:r>
        <w:rPr/>
        <w:t>年，自</w:t>
      </w:r>
      <w:r>
        <w:rPr>
          <w:spacing w:val="-56"/>
        </w:rPr>
        <w:t> </w:t>
      </w:r>
      <w:r>
        <w:rPr/>
        <w:t>2009</w:t>
      </w:r>
      <w:r>
        <w:rPr>
          <w:spacing w:val="-55"/>
        </w:rPr>
        <w:t> </w:t>
      </w:r>
      <w:r>
        <w:rPr/>
        <w:t>年</w:t>
      </w:r>
      <w:r>
        <w:rPr>
          <w:spacing w:val="-56"/>
        </w:rPr>
        <w:t> </w:t>
      </w:r>
      <w:r>
        <w:rPr/>
        <w:t>5</w:t>
      </w:r>
      <w:r>
        <w:rPr>
          <w:spacing w:val="-55"/>
        </w:rPr>
        <w:t> </w:t>
      </w:r>
      <w:r>
        <w:rPr/>
        <w:t>月</w:t>
      </w:r>
      <w:r>
        <w:rPr>
          <w:spacing w:val="-56"/>
        </w:rPr>
        <w:t> </w:t>
      </w:r>
      <w:r>
        <w:rPr/>
        <w:t>20</w:t>
      </w:r>
      <w:r>
        <w:rPr>
          <w:spacing w:val="-56"/>
        </w:rPr>
        <w:t> </w:t>
      </w:r>
      <w:r>
        <w:rPr/>
        <w:t>日至</w:t>
      </w:r>
      <w:r>
        <w:rPr>
          <w:spacing w:val="-56"/>
        </w:rPr>
        <w:t> </w:t>
      </w:r>
      <w:r>
        <w:rPr/>
        <w:t>2010</w:t>
      </w:r>
      <w:r>
        <w:rPr>
          <w:spacing w:val="-55"/>
        </w:rPr>
        <w:t> </w:t>
      </w:r>
      <w:r>
        <w:rPr/>
        <w:t>年</w:t>
      </w:r>
      <w:r>
        <w:rPr>
          <w:spacing w:val="-56"/>
        </w:rPr>
        <w:t> </w:t>
      </w:r>
      <w:r>
        <w:rPr/>
        <w:t>5</w:t>
      </w:r>
      <w:r>
        <w:rPr>
          <w:spacing w:val="-55"/>
        </w:rPr>
        <w:t> </w:t>
      </w:r>
      <w:r>
        <w:rPr/>
        <w:t>月</w:t>
      </w:r>
      <w:r>
        <w:rPr>
          <w:spacing w:val="-56"/>
        </w:rPr>
        <w:t> </w:t>
      </w:r>
      <w:r>
        <w:rPr/>
        <w:t>5</w:t>
      </w:r>
      <w:r>
        <w:rPr>
          <w:spacing w:val="-55"/>
        </w:rPr>
        <w:t> </w:t>
      </w:r>
      <w:r>
        <w:rPr/>
        <w:t>日，年利率为</w:t>
      </w:r>
      <w:r>
        <w:rPr>
          <w:spacing w:val="-56"/>
        </w:rPr>
        <w:t> </w:t>
      </w:r>
      <w:r>
        <w:rPr/>
        <w:t>5.31%，山东大王</w:t>
      </w:r>
      <w:r>
        <w:rPr>
          <w:spacing w:val="-1"/>
        </w:rPr>
        <w:t> </w:t>
      </w:r>
      <w:r>
        <w:rPr/>
        <w:t>集团有限公司对公司的上述借款提供了担保。</w:t>
      </w:r>
    </w:p>
    <w:p>
      <w:pPr>
        <w:pStyle w:val="BodyText"/>
        <w:spacing w:line="240" w:lineRule="auto" w:before="8"/>
        <w:ind w:left="580" w:right="103"/>
        <w:jc w:val="left"/>
      </w:pPr>
      <w:r>
        <w:rPr/>
        <w:t>2009</w:t>
      </w:r>
      <w:r>
        <w:rPr>
          <w:spacing w:val="-49"/>
        </w:rPr>
        <w:t> </w:t>
      </w:r>
      <w:r>
        <w:rPr/>
        <w:t>年</w:t>
      </w:r>
      <w:r>
        <w:rPr>
          <w:spacing w:val="-50"/>
        </w:rPr>
        <w:t> </w:t>
      </w:r>
      <w:r>
        <w:rPr/>
        <w:t>6</w:t>
      </w:r>
      <w:r>
        <w:rPr>
          <w:spacing w:val="-48"/>
        </w:rPr>
        <w:t> </w:t>
      </w:r>
      <w:r>
        <w:rPr/>
        <w:t>月</w:t>
      </w:r>
      <w:r>
        <w:rPr>
          <w:spacing w:val="-50"/>
        </w:rPr>
        <w:t> </w:t>
      </w:r>
      <w:r>
        <w:rPr/>
        <w:t>11</w:t>
      </w:r>
      <w:r>
        <w:rPr>
          <w:spacing w:val="-48"/>
        </w:rPr>
        <w:t> </w:t>
      </w:r>
      <w:r>
        <w:rPr>
          <w:spacing w:val="-4"/>
        </w:rPr>
        <w:t>日，公司与中国银行广饶县支行签订了人民币借款合同，借款金额为人民币</w:t>
      </w:r>
      <w:r>
        <w:rPr>
          <w:spacing w:val="-49"/>
        </w:rPr>
        <w:t> </w:t>
      </w:r>
      <w:r>
        <w:rPr/>
        <w:t>6,000</w:t>
      </w:r>
    </w:p>
    <w:p>
      <w:pPr>
        <w:pStyle w:val="BodyText"/>
        <w:spacing w:line="280" w:lineRule="auto" w:before="45"/>
        <w:ind w:right="103"/>
        <w:jc w:val="left"/>
      </w:pPr>
      <w:r>
        <w:rPr/>
        <w:t>万元，借款期限为</w:t>
      </w:r>
      <w:r>
        <w:rPr>
          <w:spacing w:val="-55"/>
        </w:rPr>
        <w:t> </w:t>
      </w:r>
      <w:r>
        <w:rPr/>
        <w:t>1</w:t>
      </w:r>
      <w:r>
        <w:rPr>
          <w:spacing w:val="-54"/>
        </w:rPr>
        <w:t> </w:t>
      </w:r>
      <w:r>
        <w:rPr>
          <w:spacing w:val="-6"/>
        </w:rPr>
        <w:t>年，自</w:t>
      </w:r>
      <w:r>
        <w:rPr>
          <w:spacing w:val="-55"/>
        </w:rPr>
        <w:t> </w:t>
      </w:r>
      <w:r>
        <w:rPr/>
        <w:t>2009</w:t>
      </w:r>
      <w:r>
        <w:rPr>
          <w:spacing w:val="-54"/>
        </w:rPr>
        <w:t> </w:t>
      </w:r>
      <w:r>
        <w:rPr/>
        <w:t>年</w:t>
      </w:r>
      <w:r>
        <w:rPr>
          <w:spacing w:val="-56"/>
        </w:rPr>
        <w:t> </w:t>
      </w:r>
      <w:r>
        <w:rPr/>
        <w:t>6</w:t>
      </w:r>
      <w:r>
        <w:rPr>
          <w:spacing w:val="-54"/>
        </w:rPr>
        <w:t> </w:t>
      </w:r>
      <w:r>
        <w:rPr/>
        <w:t>月</w:t>
      </w:r>
      <w:r>
        <w:rPr>
          <w:spacing w:val="-56"/>
        </w:rPr>
        <w:t> </w:t>
      </w:r>
      <w:r>
        <w:rPr/>
        <w:t>11</w:t>
      </w:r>
      <w:r>
        <w:rPr>
          <w:spacing w:val="-54"/>
        </w:rPr>
        <w:t> </w:t>
      </w:r>
      <w:r>
        <w:rPr/>
        <w:t>日至</w:t>
      </w:r>
      <w:r>
        <w:rPr>
          <w:spacing w:val="-56"/>
        </w:rPr>
        <w:t> </w:t>
      </w:r>
      <w:r>
        <w:rPr/>
        <w:t>2010</w:t>
      </w:r>
      <w:r>
        <w:rPr>
          <w:spacing w:val="-55"/>
        </w:rPr>
        <w:t> </w:t>
      </w:r>
      <w:r>
        <w:rPr/>
        <w:t>年</w:t>
      </w:r>
      <w:r>
        <w:rPr>
          <w:spacing w:val="-55"/>
        </w:rPr>
        <w:t> </w:t>
      </w:r>
      <w:r>
        <w:rPr/>
        <w:t>6</w:t>
      </w:r>
      <w:r>
        <w:rPr>
          <w:spacing w:val="-55"/>
        </w:rPr>
        <w:t> </w:t>
      </w:r>
      <w:r>
        <w:rPr/>
        <w:t>月</w:t>
      </w:r>
      <w:r>
        <w:rPr>
          <w:spacing w:val="-56"/>
        </w:rPr>
        <w:t> </w:t>
      </w:r>
      <w:r>
        <w:rPr/>
        <w:t>10</w:t>
      </w:r>
      <w:r>
        <w:rPr>
          <w:spacing w:val="-54"/>
        </w:rPr>
        <w:t> </w:t>
      </w:r>
      <w:r>
        <w:rPr>
          <w:spacing w:val="-3"/>
        </w:rPr>
        <w:t>日，年利率为</w:t>
      </w:r>
      <w:r>
        <w:rPr>
          <w:spacing w:val="-55"/>
        </w:rPr>
        <w:t> </w:t>
      </w:r>
      <w:r>
        <w:rPr/>
        <w:t>5.841%，山东大王集团</w:t>
      </w:r>
      <w:r>
        <w:rPr/>
        <w:t> 有限公司和山东科达集团有限公司对公司的上述借款提供了担保。</w:t>
      </w:r>
    </w:p>
    <w:p>
      <w:pPr>
        <w:pStyle w:val="BodyText"/>
        <w:spacing w:line="280" w:lineRule="auto" w:before="8"/>
        <w:ind w:right="103" w:firstLine="524"/>
        <w:jc w:val="left"/>
      </w:pPr>
      <w:r>
        <w:rPr/>
        <w:t>2009</w:t>
      </w:r>
      <w:r>
        <w:rPr>
          <w:spacing w:val="-58"/>
        </w:rPr>
        <w:t> </w:t>
      </w:r>
      <w:r>
        <w:rPr/>
        <w:t>年</w:t>
      </w:r>
      <w:r>
        <w:rPr>
          <w:spacing w:val="-58"/>
        </w:rPr>
        <w:t> </w:t>
      </w:r>
      <w:r>
        <w:rPr/>
        <w:t>10</w:t>
      </w:r>
      <w:r>
        <w:rPr>
          <w:spacing w:val="-57"/>
        </w:rPr>
        <w:t> </w:t>
      </w:r>
      <w:r>
        <w:rPr/>
        <w:t>月</w:t>
      </w:r>
      <w:r>
        <w:rPr>
          <w:spacing w:val="-58"/>
        </w:rPr>
        <w:t> </w:t>
      </w:r>
      <w:r>
        <w:rPr/>
        <w:t>23</w:t>
      </w:r>
      <w:r>
        <w:rPr>
          <w:spacing w:val="-58"/>
        </w:rPr>
        <w:t> </w:t>
      </w:r>
      <w:r>
        <w:rPr/>
        <w:t>日，公司与中国建设银行股份有限公司东营大王支行签订了人民币借款合同，</w:t>
      </w:r>
      <w:r>
        <w:rPr>
          <w:spacing w:val="-1"/>
        </w:rPr>
        <w:t> </w:t>
      </w:r>
      <w:r>
        <w:rPr/>
        <w:t>借款金额为</w:t>
      </w:r>
      <w:r>
        <w:rPr>
          <w:spacing w:val="-61"/>
        </w:rPr>
        <w:t> </w:t>
      </w:r>
      <w:r>
        <w:rPr/>
        <w:t>5,000</w:t>
      </w:r>
      <w:r>
        <w:rPr>
          <w:spacing w:val="-61"/>
        </w:rPr>
        <w:t> </w:t>
      </w:r>
      <w:r>
        <w:rPr>
          <w:spacing w:val="-16"/>
        </w:rPr>
        <w:t>万元，借款期限</w:t>
      </w:r>
      <w:r>
        <w:rPr>
          <w:spacing w:val="-61"/>
        </w:rPr>
        <w:t> </w:t>
      </w:r>
      <w:r>
        <w:rPr/>
        <w:t>3</w:t>
      </w:r>
      <w:r>
        <w:rPr>
          <w:spacing w:val="-61"/>
        </w:rPr>
        <w:t> </w:t>
      </w:r>
      <w:r>
        <w:rPr>
          <w:spacing w:val="-27"/>
        </w:rPr>
        <w:t>个月，自</w:t>
      </w:r>
      <w:r>
        <w:rPr>
          <w:spacing w:val="-61"/>
        </w:rPr>
        <w:t> </w:t>
      </w:r>
      <w:r>
        <w:rPr>
          <w:spacing w:val="8"/>
        </w:rPr>
        <w:t>2009年</w:t>
      </w:r>
      <w:r>
        <w:rPr>
          <w:spacing w:val="-61"/>
        </w:rPr>
        <w:t> </w:t>
      </w:r>
      <w:r>
        <w:rPr/>
        <w:t>10</w:t>
      </w:r>
      <w:r>
        <w:rPr>
          <w:spacing w:val="-61"/>
        </w:rPr>
        <w:t> </w:t>
      </w:r>
      <w:r>
        <w:rPr/>
        <w:t>月</w:t>
      </w:r>
      <w:r>
        <w:rPr>
          <w:spacing w:val="-61"/>
        </w:rPr>
        <w:t> </w:t>
      </w:r>
      <w:r>
        <w:rPr>
          <w:spacing w:val="-1"/>
        </w:rPr>
        <w:t>23</w:t>
      </w:r>
      <w:r>
        <w:rPr>
          <w:spacing w:val="-61"/>
        </w:rPr>
        <w:t> </w:t>
      </w:r>
      <w:r>
        <w:rPr>
          <w:spacing w:val="-1"/>
        </w:rPr>
        <w:t>日至</w:t>
      </w:r>
      <w:r>
        <w:rPr>
          <w:spacing w:val="-61"/>
        </w:rPr>
        <w:t> </w:t>
      </w:r>
      <w:r>
        <w:rPr>
          <w:spacing w:val="8"/>
        </w:rPr>
        <w:t>2010年</w:t>
      </w:r>
      <w:r>
        <w:rPr>
          <w:spacing w:val="-61"/>
        </w:rPr>
        <w:t> </w:t>
      </w:r>
      <w:r>
        <w:rPr>
          <w:spacing w:val="-1"/>
        </w:rPr>
        <w:t>01</w:t>
      </w:r>
      <w:r>
        <w:rPr>
          <w:spacing w:val="-62"/>
        </w:rPr>
        <w:t> </w:t>
      </w:r>
      <w:r>
        <w:rPr/>
        <w:t>月</w:t>
      </w:r>
      <w:r>
        <w:rPr>
          <w:spacing w:val="-61"/>
        </w:rPr>
        <w:t> </w:t>
      </w:r>
      <w:r>
        <w:rPr/>
        <w:t>23</w:t>
      </w:r>
      <w:r>
        <w:rPr>
          <w:spacing w:val="-61"/>
        </w:rPr>
        <w:t> </w:t>
      </w:r>
      <w:r>
        <w:rPr>
          <w:spacing w:val="-18"/>
        </w:rPr>
        <w:t>日，年利率为</w:t>
      </w:r>
      <w:r>
        <w:rPr>
          <w:spacing w:val="-61"/>
        </w:rPr>
        <w:t> </w:t>
      </w:r>
      <w:r>
        <w:rPr>
          <w:spacing w:val="-1"/>
        </w:rPr>
        <w:t>5.31%，</w:t>
      </w:r>
      <w:r>
        <w:rPr/>
        <w:t> 山东科达集团有限公司对公司的上述借款提供了担保。</w:t>
      </w:r>
    </w:p>
    <w:p>
      <w:pPr>
        <w:pStyle w:val="BodyText"/>
        <w:spacing w:line="240" w:lineRule="auto" w:before="80"/>
        <w:ind w:right="103"/>
        <w:jc w:val="left"/>
      </w:pPr>
      <w:r>
        <w:rPr/>
        <w:t>(七)</w:t>
      </w:r>
      <w:r>
        <w:rPr>
          <w:spacing w:val="-2"/>
        </w:rPr>
        <w:t> </w:t>
      </w:r>
      <w:r>
        <w:rPr/>
        <w:t>承诺事项履行情况</w:t>
      </w:r>
    </w:p>
    <w:p>
      <w:pPr>
        <w:pStyle w:val="BodyText"/>
        <w:spacing w:line="240" w:lineRule="auto" w:before="117"/>
        <w:ind w:right="103"/>
        <w:jc w:val="left"/>
      </w:pPr>
      <w:r>
        <w:rPr/>
        <w:t>1、公司或持股</w:t>
      </w:r>
      <w:r>
        <w:rPr>
          <w:spacing w:val="-57"/>
        </w:rPr>
        <w:t> </w:t>
      </w:r>
      <w:r>
        <w:rPr/>
        <w:t>5%以上股东在报告期内或持续到报告期内的承诺事项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tbl>
      <w:tblPr>
        <w:tblW w:w="0" w:type="auto"/>
        <w:jc w:val="left"/>
        <w:tblInd w:w="138" w:type="dxa"/>
        <w:tblLayout w:type="fixed"/>
        <w:tblCellMar>
          <w:top w:w="0" w:type="dxa"/>
          <w:left w:w="0" w:type="dxa"/>
          <w:bottom w:w="0" w:type="dxa"/>
          <w:right w:w="0" w:type="dxa"/>
        </w:tblCellMar>
        <w:tblLook w:val="01E0"/>
      </w:tblPr>
      <w:tblGrid>
        <w:gridCol w:w="1973"/>
        <w:gridCol w:w="5936"/>
        <w:gridCol w:w="1391"/>
      </w:tblGrid>
      <w:tr>
        <w:trPr>
          <w:trHeight w:val="390" w:hRule="exact"/>
        </w:trPr>
        <w:tc>
          <w:tcPr>
            <w:tcW w:w="197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550"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59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3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267"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279" w:hRule="exact"/>
        </w:trPr>
        <w:tc>
          <w:tcPr>
            <w:tcW w:w="1973" w:type="dxa"/>
            <w:tcBorders>
              <w:top w:val="single" w:sz="6" w:space="0" w:color="000000"/>
              <w:left w:val="single" w:sz="12" w:space="0" w:color="000000"/>
              <w:bottom w:val="nil" w:sz="6" w:space="0" w:color="auto"/>
              <w:right w:val="single" w:sz="6" w:space="0" w:color="000000"/>
            </w:tcBorders>
          </w:tcPr>
          <w:p>
            <w:pPr/>
          </w:p>
        </w:tc>
        <w:tc>
          <w:tcPr>
            <w:tcW w:w="59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山东科达集团有限公司除作出股改法定承诺外，还在公司股改</w:t>
            </w:r>
          </w:p>
        </w:tc>
        <w:tc>
          <w:tcPr>
            <w:tcW w:w="1391" w:type="dxa"/>
            <w:tcBorders>
              <w:top w:val="single" w:sz="6" w:space="0" w:color="000000"/>
              <w:left w:val="single" w:sz="6" w:space="0" w:color="000000"/>
              <w:bottom w:val="nil" w:sz="6" w:space="0" w:color="auto"/>
              <w:right w:val="single" w:sz="12" w:space="0" w:color="000000"/>
            </w:tcBorders>
          </w:tcPr>
          <w:p>
            <w:pPr/>
          </w:p>
        </w:tc>
      </w:tr>
      <w:tr>
        <w:trPr>
          <w:trHeight w:val="2179" w:hRule="exact"/>
        </w:trPr>
        <w:tc>
          <w:tcPr>
            <w:tcW w:w="1973" w:type="dxa"/>
            <w:tcBorders>
              <w:top w:val="nil" w:sz="6" w:space="0" w:color="auto"/>
              <w:left w:val="single" w:sz="12"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93"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59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方案中作出以下特别承诺：</w:t>
            </w:r>
            <w:r>
              <w:rPr>
                <w:rFonts w:ascii="宋体" w:hAnsi="宋体" w:cs="宋体" w:eastAsia="宋体" w:hint="default"/>
                <w:spacing w:val="-2"/>
                <w:sz w:val="21"/>
                <w:szCs w:val="21"/>
              </w:rPr>
              <w:t> </w:t>
            </w:r>
            <w:r>
              <w:rPr>
                <w:rFonts w:ascii="宋体" w:hAnsi="宋体" w:cs="宋体" w:eastAsia="宋体" w:hint="default"/>
                <w:sz w:val="21"/>
                <w:szCs w:val="21"/>
              </w:rPr>
              <w:t>1、自公司股权分置改革方案实施</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之日起三十六个月内，其持有的公司原非流通股股份不通过上 海证券交易所挂牌出售或转让； 2、在前项承诺期满后的十二 个月内，通过上海证券交易所挂牌出售所持股份的价格不低于 11.21</w:t>
            </w:r>
            <w:r>
              <w:rPr>
                <w:rFonts w:ascii="宋体" w:hAnsi="宋体" w:cs="宋体" w:eastAsia="宋体" w:hint="default"/>
                <w:spacing w:val="-55"/>
                <w:sz w:val="21"/>
                <w:szCs w:val="21"/>
              </w:rPr>
              <w:t> </w:t>
            </w:r>
            <w:r>
              <w:rPr>
                <w:rFonts w:ascii="宋体" w:hAnsi="宋体" w:cs="宋体" w:eastAsia="宋体" w:hint="default"/>
                <w:sz w:val="21"/>
                <w:szCs w:val="21"/>
              </w:rPr>
              <w:t>元/股。若自公司股权分置改革方案实施之日起至出售股</w:t>
            </w:r>
            <w:r>
              <w:rPr>
                <w:rFonts w:ascii="宋体" w:hAnsi="宋体" w:cs="宋体" w:eastAsia="宋体" w:hint="default"/>
                <w:sz w:val="21"/>
                <w:szCs w:val="21"/>
              </w:rPr>
              <w:t> 份期间有派息、送股、资本公积金转增股份等除权事项，应对 </w:t>
            </w:r>
            <w:r>
              <w:rPr>
                <w:rFonts w:ascii="宋体" w:hAnsi="宋体" w:cs="宋体" w:eastAsia="宋体" w:hint="default"/>
                <w:spacing w:val="-3"/>
                <w:sz w:val="21"/>
                <w:szCs w:val="21"/>
              </w:rPr>
              <w:t>该价格进行除权处理；3、若违反前述承诺的禁售和限售条件而</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出售所持有的原非流通股股份，将以出售股票所得额的</w:t>
            </w:r>
            <w:r>
              <w:rPr>
                <w:rFonts w:ascii="宋体" w:hAnsi="宋体" w:cs="宋体" w:eastAsia="宋体" w:hint="default"/>
                <w:spacing w:val="-55"/>
                <w:sz w:val="21"/>
                <w:szCs w:val="21"/>
              </w:rPr>
              <w:t> </w:t>
            </w:r>
            <w:r>
              <w:rPr>
                <w:rFonts w:ascii="宋体" w:hAnsi="宋体" w:cs="宋体" w:eastAsia="宋体" w:hint="default"/>
                <w:sz w:val="21"/>
                <w:szCs w:val="21"/>
              </w:rPr>
              <w:t>100%作</w:t>
            </w:r>
          </w:p>
        </w:tc>
        <w:tc>
          <w:tcPr>
            <w:tcW w:w="1391" w:type="dxa"/>
            <w:tcBorders>
              <w:top w:val="nil" w:sz="6" w:space="0" w:color="auto"/>
              <w:left w:val="single" w:sz="6" w:space="0" w:color="000000"/>
              <w:bottom w:val="nil" w:sz="6" w:space="0" w:color="auto"/>
              <w:right w:val="single" w:sz="12" w:space="0" w:color="000000"/>
            </w:tcBorders>
          </w:tcPr>
          <w:p>
            <w:pPr>
              <w:pStyle w:val="TableParagraph"/>
              <w:spacing w:line="272" w:lineRule="exact" w:before="129"/>
              <w:ind w:left="100" w:right="91"/>
              <w:jc w:val="left"/>
              <w:rPr>
                <w:rFonts w:ascii="宋体" w:hAnsi="宋体" w:cs="宋体" w:eastAsia="宋体" w:hint="default"/>
                <w:sz w:val="21"/>
                <w:szCs w:val="21"/>
              </w:rPr>
            </w:pPr>
            <w:r>
              <w:rPr>
                <w:rFonts w:ascii="宋体" w:hAnsi="宋体" w:cs="宋体" w:eastAsia="宋体" w:hint="default"/>
                <w:sz w:val="21"/>
                <w:szCs w:val="21"/>
              </w:rPr>
              <w:t>截止本报告 </w:t>
            </w:r>
            <w:r>
              <w:rPr>
                <w:rFonts w:ascii="宋体" w:hAnsi="宋体" w:cs="宋体" w:eastAsia="宋体" w:hint="default"/>
                <w:spacing w:val="-15"/>
                <w:sz w:val="21"/>
                <w:szCs w:val="21"/>
              </w:rPr>
              <w:t>期末，山东科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达集团有限 公司履行了 </w:t>
            </w:r>
            <w:r>
              <w:rPr>
                <w:rFonts w:ascii="宋体" w:hAnsi="宋体" w:cs="宋体" w:eastAsia="宋体" w:hint="default"/>
                <w:spacing w:val="-15"/>
                <w:sz w:val="21"/>
                <w:szCs w:val="21"/>
              </w:rPr>
              <w:t>其承诺，没有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违反其承诺 的情形。</w:t>
            </w:r>
          </w:p>
        </w:tc>
      </w:tr>
      <w:tr>
        <w:trPr>
          <w:trHeight w:val="280" w:hRule="exact"/>
        </w:trPr>
        <w:tc>
          <w:tcPr>
            <w:tcW w:w="1973" w:type="dxa"/>
            <w:tcBorders>
              <w:top w:val="nil" w:sz="6" w:space="0" w:color="auto"/>
              <w:left w:val="single" w:sz="12" w:space="0" w:color="000000"/>
              <w:bottom w:val="single" w:sz="6" w:space="0" w:color="000000"/>
              <w:right w:val="single" w:sz="6" w:space="0" w:color="000000"/>
            </w:tcBorders>
          </w:tcPr>
          <w:p>
            <w:pPr/>
          </w:p>
        </w:tc>
        <w:tc>
          <w:tcPr>
            <w:tcW w:w="59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为违约金支付给公司。</w:t>
            </w:r>
          </w:p>
        </w:tc>
        <w:tc>
          <w:tcPr>
            <w:tcW w:w="1391" w:type="dxa"/>
            <w:tcBorders>
              <w:top w:val="nil" w:sz="6" w:space="0" w:color="auto"/>
              <w:left w:val="single" w:sz="6" w:space="0" w:color="000000"/>
              <w:bottom w:val="single" w:sz="6" w:space="0" w:color="000000"/>
              <w:right w:val="single" w:sz="12" w:space="0" w:color="000000"/>
            </w:tcBorders>
          </w:tcPr>
          <w:p>
            <w:pPr/>
          </w:p>
        </w:tc>
      </w:tr>
      <w:tr>
        <w:trPr>
          <w:trHeight w:val="2202" w:hRule="exact"/>
        </w:trPr>
        <w:tc>
          <w:tcPr>
            <w:tcW w:w="19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93" w:right="175"/>
              <w:jc w:val="both"/>
              <w:rPr>
                <w:rFonts w:ascii="宋体" w:hAnsi="宋体" w:cs="宋体" w:eastAsia="宋体" w:hint="default"/>
                <w:sz w:val="21"/>
                <w:szCs w:val="21"/>
              </w:rPr>
            </w:pPr>
            <w:r>
              <w:rPr>
                <w:rFonts w:ascii="宋体" w:hAnsi="宋体" w:cs="宋体" w:eastAsia="宋体" w:hint="default"/>
                <w:sz w:val="21"/>
                <w:szCs w:val="21"/>
              </w:rPr>
              <w:t>收购报告书或权益 变动报告书中所作 承诺</w:t>
            </w:r>
          </w:p>
        </w:tc>
        <w:tc>
          <w:tcPr>
            <w:tcW w:w="5936" w:type="dxa"/>
            <w:tcBorders>
              <w:top w:val="single" w:sz="6" w:space="0" w:color="000000"/>
              <w:left w:val="single" w:sz="6" w:space="0" w:color="000000"/>
              <w:bottom w:val="single" w:sz="12"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广饶县金润投资有限公司于</w:t>
            </w:r>
            <w:r>
              <w:rPr>
                <w:rFonts w:ascii="宋体" w:hAnsi="宋体" w:cs="宋体" w:eastAsia="宋体" w:hint="default"/>
                <w:spacing w:val="-63"/>
                <w:sz w:val="21"/>
                <w:szCs w:val="21"/>
              </w:rPr>
              <w:t> </w:t>
            </w:r>
            <w:r>
              <w:rPr>
                <w:rFonts w:ascii="宋体" w:hAnsi="宋体" w:cs="宋体" w:eastAsia="宋体" w:hint="default"/>
                <w:sz w:val="21"/>
                <w:szCs w:val="21"/>
              </w:rPr>
              <w:t>2007</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20</w:t>
            </w:r>
            <w:r>
              <w:rPr>
                <w:rFonts w:ascii="宋体" w:hAnsi="宋体" w:cs="宋体" w:eastAsia="宋体" w:hint="default"/>
                <w:spacing w:val="-63"/>
                <w:sz w:val="21"/>
                <w:szCs w:val="21"/>
              </w:rPr>
              <w:t> </w:t>
            </w:r>
            <w:r>
              <w:rPr>
                <w:rFonts w:ascii="宋体" w:hAnsi="宋体" w:cs="宋体" w:eastAsia="宋体" w:hint="default"/>
                <w:sz w:val="21"/>
                <w:szCs w:val="21"/>
              </w:rPr>
              <w:t>日受让山东科达集</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团有限公司转让的公司</w:t>
            </w:r>
            <w:r>
              <w:rPr>
                <w:rFonts w:ascii="宋体" w:hAnsi="宋体" w:cs="宋体" w:eastAsia="宋体" w:hint="default"/>
                <w:spacing w:val="-57"/>
                <w:sz w:val="21"/>
                <w:szCs w:val="21"/>
              </w:rPr>
              <w:t> </w:t>
            </w:r>
            <w:r>
              <w:rPr>
                <w:rFonts w:ascii="宋体" w:hAnsi="宋体" w:cs="宋体" w:eastAsia="宋体" w:hint="default"/>
                <w:sz w:val="21"/>
                <w:szCs w:val="21"/>
              </w:rPr>
              <w:t>19%的股权，该公司于</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22</w:t>
            </w:r>
            <w:r>
              <w:rPr>
                <w:rFonts w:ascii="宋体" w:hAnsi="宋体" w:cs="宋体" w:eastAsia="宋体" w:hint="default"/>
                <w:spacing w:val="-1"/>
                <w:sz w:val="21"/>
                <w:szCs w:val="21"/>
              </w:rPr>
              <w:t> </w:t>
            </w:r>
            <w:r>
              <w:rPr>
                <w:rFonts w:ascii="宋体" w:hAnsi="宋体" w:cs="宋体" w:eastAsia="宋体" w:hint="default"/>
                <w:sz w:val="21"/>
                <w:szCs w:val="21"/>
              </w:rPr>
              <w:t>日公布了《科达集团股份有限公司详式权益变动报告书》，并</w:t>
            </w:r>
            <w:r>
              <w:rPr>
                <w:rFonts w:ascii="宋体" w:hAnsi="宋体" w:cs="宋体" w:eastAsia="宋体" w:hint="default"/>
                <w:sz w:val="21"/>
                <w:szCs w:val="21"/>
              </w:rPr>
              <w:t> 在报告书中承诺：1、2009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日前，不通过上海证券交</w:t>
            </w:r>
            <w:r>
              <w:rPr>
                <w:rFonts w:ascii="宋体" w:hAnsi="宋体" w:cs="宋体" w:eastAsia="宋体" w:hint="default"/>
                <w:sz w:val="21"/>
                <w:szCs w:val="21"/>
              </w:rPr>
              <w:t> </w:t>
            </w:r>
            <w:r>
              <w:rPr>
                <w:rFonts w:ascii="宋体" w:hAnsi="宋体" w:cs="宋体" w:eastAsia="宋体" w:hint="default"/>
                <w:spacing w:val="-3"/>
                <w:sz w:val="21"/>
                <w:szCs w:val="21"/>
              </w:rPr>
              <w:t>易所挂牌出售或转让该受让的股权；2、在前项承诺期满后的十</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二个月内，通过上海证券交易所挂牌出售所持股份的价格不低 于</w:t>
            </w:r>
            <w:r>
              <w:rPr>
                <w:rFonts w:ascii="宋体" w:hAnsi="宋体" w:cs="宋体" w:eastAsia="宋体" w:hint="default"/>
                <w:spacing w:val="-49"/>
                <w:sz w:val="21"/>
                <w:szCs w:val="21"/>
              </w:rPr>
              <w:t> </w:t>
            </w:r>
            <w:r>
              <w:rPr>
                <w:rFonts w:ascii="宋体" w:hAnsi="宋体" w:cs="宋体" w:eastAsia="宋体" w:hint="default"/>
                <w:sz w:val="21"/>
                <w:szCs w:val="21"/>
              </w:rPr>
              <w:t>11.21</w:t>
            </w:r>
            <w:r>
              <w:rPr>
                <w:rFonts w:ascii="宋体" w:hAnsi="宋体" w:cs="宋体" w:eastAsia="宋体" w:hint="default"/>
                <w:spacing w:val="-48"/>
                <w:sz w:val="21"/>
                <w:szCs w:val="21"/>
              </w:rPr>
              <w:t> </w:t>
            </w:r>
            <w:r>
              <w:rPr>
                <w:rFonts w:ascii="宋体" w:hAnsi="宋体" w:cs="宋体" w:eastAsia="宋体" w:hint="default"/>
                <w:spacing w:val="-3"/>
                <w:sz w:val="21"/>
                <w:szCs w:val="21"/>
              </w:rPr>
              <w:t>元/股。若自公司股权分置改革方案实施之日起至出售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股份期间有派息、送股、资本公积金转增股份等除权事项，应</w:t>
            </w:r>
          </w:p>
        </w:tc>
        <w:tc>
          <w:tcPr>
            <w:tcW w:w="1391"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before="129"/>
              <w:ind w:left="100" w:right="91"/>
              <w:jc w:val="left"/>
              <w:rPr>
                <w:rFonts w:ascii="宋体" w:hAnsi="宋体" w:cs="宋体" w:eastAsia="宋体" w:hint="default"/>
                <w:sz w:val="21"/>
                <w:szCs w:val="21"/>
              </w:rPr>
            </w:pPr>
            <w:r>
              <w:rPr>
                <w:rFonts w:ascii="宋体" w:hAnsi="宋体" w:cs="宋体" w:eastAsia="宋体" w:hint="default"/>
                <w:sz w:val="21"/>
                <w:szCs w:val="21"/>
              </w:rPr>
              <w:t>截止本报告 </w:t>
            </w:r>
            <w:r>
              <w:rPr>
                <w:rFonts w:ascii="宋体" w:hAnsi="宋体" w:cs="宋体" w:eastAsia="宋体" w:hint="default"/>
                <w:spacing w:val="-15"/>
                <w:sz w:val="21"/>
                <w:szCs w:val="21"/>
              </w:rPr>
              <w:t>期末，广饶县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金润投资有 限公司履行 </w:t>
            </w:r>
            <w:r>
              <w:rPr>
                <w:rFonts w:ascii="宋体" w:hAnsi="宋体" w:cs="宋体" w:eastAsia="宋体" w:hint="default"/>
                <w:spacing w:val="-15"/>
                <w:sz w:val="21"/>
                <w:szCs w:val="21"/>
              </w:rPr>
              <w:t>了其承诺，没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有违反其承 诺的情形。</w:t>
            </w:r>
          </w:p>
        </w:tc>
      </w:tr>
    </w:tbl>
    <w:p>
      <w:pPr>
        <w:spacing w:after="0" w:line="272" w:lineRule="exact"/>
        <w:jc w:val="left"/>
        <w:rPr>
          <w:rFonts w:ascii="宋体" w:hAnsi="宋体" w:cs="宋体" w:eastAsia="宋体" w:hint="default"/>
          <w:sz w:val="21"/>
          <w:szCs w:val="21"/>
        </w:rPr>
        <w:sectPr>
          <w:pgSz w:w="11910" w:h="16840"/>
          <w:pgMar w:header="721" w:footer="722" w:top="1220" w:bottom="920" w:left="1200" w:right="1080"/>
        </w:sectPr>
      </w:pPr>
    </w:p>
    <w:p>
      <w:pPr>
        <w:spacing w:line="240" w:lineRule="auto" w:before="8"/>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1973"/>
        <w:gridCol w:w="5936"/>
        <w:gridCol w:w="1391"/>
      </w:tblGrid>
      <w:tr>
        <w:trPr>
          <w:trHeight w:val="1385" w:hRule="exact"/>
        </w:trPr>
        <w:tc>
          <w:tcPr>
            <w:tcW w:w="1973" w:type="dxa"/>
            <w:tcBorders>
              <w:top w:val="single" w:sz="12" w:space="0" w:color="000000"/>
              <w:left w:val="single" w:sz="12" w:space="0" w:color="000000"/>
              <w:bottom w:val="single" w:sz="6" w:space="0" w:color="000000"/>
              <w:right w:val="single" w:sz="6" w:space="0" w:color="000000"/>
            </w:tcBorders>
          </w:tcPr>
          <w:p>
            <w:pPr/>
          </w:p>
        </w:tc>
        <w:tc>
          <w:tcPr>
            <w:tcW w:w="593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对该价格进行除权处理；3、若违反前述承诺的禁售和限售条件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而出售所持有的原非流通股股份，将以出售股票所得额的</w:t>
            </w:r>
            <w:r>
              <w:rPr>
                <w:rFonts w:ascii="宋体" w:hAnsi="宋体" w:cs="宋体" w:eastAsia="宋体" w:hint="default"/>
                <w:spacing w:val="-69"/>
                <w:sz w:val="21"/>
                <w:szCs w:val="21"/>
              </w:rPr>
              <w:t> </w:t>
            </w:r>
            <w:r>
              <w:rPr>
                <w:rFonts w:ascii="宋体" w:hAnsi="宋体" w:cs="宋体" w:eastAsia="宋体" w:hint="default"/>
                <w:sz w:val="21"/>
                <w:szCs w:val="21"/>
              </w:rPr>
              <w:t>100%</w:t>
            </w:r>
            <w:r>
              <w:rPr>
                <w:rFonts w:ascii="宋体" w:hAnsi="宋体" w:cs="宋体" w:eastAsia="宋体" w:hint="default"/>
                <w:spacing w:val="-1"/>
                <w:sz w:val="21"/>
                <w:szCs w:val="21"/>
              </w:rPr>
              <w:t> </w:t>
            </w:r>
            <w:r>
              <w:rPr>
                <w:rFonts w:ascii="宋体" w:hAnsi="宋体" w:cs="宋体" w:eastAsia="宋体" w:hint="default"/>
                <w:spacing w:val="-2"/>
                <w:sz w:val="21"/>
                <w:szCs w:val="21"/>
              </w:rPr>
              <w:t>作为违约金支付给公司；4、为促进公司的健康发展，在持有该</w:t>
            </w:r>
            <w:r>
              <w:rPr>
                <w:rFonts w:ascii="宋体" w:hAnsi="宋体" w:cs="宋体" w:eastAsia="宋体" w:hint="default"/>
                <w:sz w:val="21"/>
                <w:szCs w:val="21"/>
              </w:rPr>
              <w:t> 受让股权期间内不在该股权上设置抵押、质押或其他形式的第 三人权利。</w:t>
            </w:r>
          </w:p>
        </w:tc>
        <w:tc>
          <w:tcPr>
            <w:tcW w:w="1391" w:type="dxa"/>
            <w:tcBorders>
              <w:top w:val="single" w:sz="12" w:space="0" w:color="000000"/>
              <w:left w:val="single" w:sz="6" w:space="0" w:color="000000"/>
              <w:bottom w:val="single" w:sz="6" w:space="0" w:color="000000"/>
              <w:right w:val="single" w:sz="12" w:space="0" w:color="000000"/>
            </w:tcBorders>
          </w:tcPr>
          <w:p>
            <w:pPr/>
          </w:p>
        </w:tc>
      </w:tr>
      <w:tr>
        <w:trPr>
          <w:trHeight w:val="1930" w:hRule="exact"/>
        </w:trPr>
        <w:tc>
          <w:tcPr>
            <w:tcW w:w="19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发行时所作承诺</w:t>
            </w:r>
          </w:p>
        </w:tc>
        <w:tc>
          <w:tcPr>
            <w:tcW w:w="593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01"/>
              <w:ind w:left="100" w:right="0"/>
              <w:jc w:val="both"/>
              <w:rPr>
                <w:rFonts w:ascii="宋体" w:hAnsi="宋体" w:cs="宋体" w:eastAsia="宋体" w:hint="default"/>
                <w:sz w:val="21"/>
                <w:szCs w:val="21"/>
              </w:rPr>
            </w:pPr>
            <w:r>
              <w:rPr>
                <w:rFonts w:ascii="宋体" w:hAnsi="宋体" w:cs="宋体" w:eastAsia="宋体" w:hint="default"/>
                <w:sz w:val="21"/>
                <w:szCs w:val="21"/>
              </w:rPr>
              <w:t>公司母公司山东科达集团有限公司为避免产生同业竞争于</w:t>
            </w:r>
            <w:r>
              <w:rPr>
                <w:rFonts w:ascii="宋体" w:hAnsi="宋体" w:cs="宋体" w:eastAsia="宋体" w:hint="default"/>
                <w:spacing w:val="-55"/>
                <w:sz w:val="21"/>
                <w:szCs w:val="21"/>
              </w:rPr>
              <w:t> </w:t>
            </w:r>
            <w:r>
              <w:rPr>
                <w:rFonts w:ascii="宋体" w:hAnsi="宋体" w:cs="宋体" w:eastAsia="宋体" w:hint="default"/>
                <w:sz w:val="21"/>
                <w:szCs w:val="21"/>
              </w:rPr>
              <w:t>2000</w:t>
            </w:r>
          </w:p>
          <w:p>
            <w:pPr>
              <w:pStyle w:val="TableParagraph"/>
              <w:spacing w:line="272" w:lineRule="exact" w:before="26"/>
              <w:ind w:left="100" w:right="149"/>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日出具了《放弃竞争和利益冲突承诺函》，承诺在</w:t>
            </w:r>
            <w:r>
              <w:rPr>
                <w:rFonts w:ascii="宋体" w:hAnsi="宋体" w:cs="宋体" w:eastAsia="宋体" w:hint="default"/>
                <w:spacing w:val="-1"/>
                <w:sz w:val="21"/>
                <w:szCs w:val="21"/>
              </w:rPr>
              <w:t> </w:t>
            </w:r>
            <w:r>
              <w:rPr>
                <w:rFonts w:ascii="宋体" w:hAnsi="宋体" w:cs="宋体" w:eastAsia="宋体" w:hint="default"/>
                <w:sz w:val="21"/>
                <w:szCs w:val="21"/>
              </w:rPr>
              <w:t>作为股份公司控股股东期间，不以任何方式直接或间接从事与</w:t>
            </w:r>
            <w:r>
              <w:rPr>
                <w:rFonts w:ascii="宋体" w:hAnsi="宋体" w:cs="宋体" w:eastAsia="宋体" w:hint="default"/>
                <w:sz w:val="21"/>
                <w:szCs w:val="21"/>
              </w:rPr>
              <w:t> 股份公司及其控股子公司的业务构成同业竞争的任何活动；不 利用控股股东地位，就股份公司与本公司或附属公司相关的任 何关联交易采取任何行动。</w:t>
            </w:r>
          </w:p>
        </w:tc>
        <w:tc>
          <w:tcPr>
            <w:tcW w:w="1391" w:type="dxa"/>
            <w:tcBorders>
              <w:top w:val="single" w:sz="6" w:space="0" w:color="000000"/>
              <w:left w:val="single" w:sz="6" w:space="0" w:color="000000"/>
              <w:bottom w:val="single" w:sz="12"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截止本报告</w:t>
            </w:r>
          </w:p>
          <w:p>
            <w:pPr>
              <w:pStyle w:val="TableParagraph"/>
              <w:spacing w:line="237" w:lineRule="auto" w:before="1"/>
              <w:ind w:left="100" w:right="91"/>
              <w:jc w:val="left"/>
              <w:rPr>
                <w:rFonts w:ascii="宋体" w:hAnsi="宋体" w:cs="宋体" w:eastAsia="宋体" w:hint="default"/>
                <w:sz w:val="21"/>
                <w:szCs w:val="21"/>
              </w:rPr>
            </w:pPr>
            <w:r>
              <w:rPr>
                <w:rFonts w:ascii="宋体" w:hAnsi="宋体" w:cs="宋体" w:eastAsia="宋体" w:hint="default"/>
                <w:spacing w:val="-15"/>
                <w:sz w:val="21"/>
                <w:szCs w:val="21"/>
              </w:rPr>
              <w:t>期末，山东科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达集团有限 公司履行了 </w:t>
            </w:r>
            <w:r>
              <w:rPr>
                <w:rFonts w:ascii="宋体" w:hAnsi="宋体" w:cs="宋体" w:eastAsia="宋体" w:hint="default"/>
                <w:spacing w:val="-15"/>
                <w:sz w:val="21"/>
                <w:szCs w:val="21"/>
              </w:rPr>
              <w:t>其承诺，没有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违反其承诺 的情形。</w:t>
            </w:r>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(八)</w:t>
      </w:r>
      <w:r>
        <w:rPr>
          <w:spacing w:val="-2"/>
        </w:rPr>
        <w:t> </w:t>
      </w:r>
      <w:r>
        <w:rPr/>
        <w:t>聘任、解聘会计师事务所情况</w:t>
      </w:r>
    </w:p>
    <w:p>
      <w:pPr>
        <w:pStyle w:val="BodyText"/>
        <w:tabs>
          <w:tab w:pos="1258" w:val="left" w:leader="none"/>
        </w:tabs>
        <w:spacing w:line="240" w:lineRule="auto" w:before="69"/>
        <w:ind w:left="0" w:right="645"/>
        <w:jc w:val="right"/>
      </w:pPr>
      <w:r>
        <w:rPr>
          <w:spacing w:val="-1"/>
        </w:rPr>
        <w:t>单位：万元</w:t>
        <w:tab/>
        <w:t>币种：人民币</w:t>
      </w:r>
    </w:p>
    <w:p>
      <w:pPr>
        <w:spacing w:line="240" w:lineRule="auto" w:before="0"/>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01"/>
        <w:gridCol w:w="2809"/>
        <w:gridCol w:w="3390"/>
      </w:tblGrid>
      <w:tr>
        <w:trPr>
          <w:trHeight w:val="332"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199"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3101" w:type="dxa"/>
            <w:tcBorders>
              <w:top w:val="single" w:sz="6" w:space="0" w:color="000000"/>
              <w:left w:val="single" w:sz="12" w:space="0" w:color="000000"/>
              <w:bottom w:val="single" w:sz="6" w:space="0" w:color="000000"/>
              <w:right w:val="single" w:sz="6" w:space="0" w:color="000000"/>
            </w:tcBorders>
          </w:tcPr>
          <w:p>
            <w:pP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39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7"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809" w:type="dxa"/>
            <w:tcBorders>
              <w:top w:val="single" w:sz="6" w:space="0" w:color="000000"/>
              <w:left w:val="single" w:sz="6" w:space="0" w:color="000000"/>
              <w:bottom w:val="single" w:sz="6" w:space="0" w:color="000000"/>
              <w:right w:val="single" w:sz="6" w:space="0" w:color="000000"/>
            </w:tcBorders>
          </w:tcPr>
          <w:p>
            <w:pPr/>
          </w:p>
        </w:tc>
        <w:tc>
          <w:tcPr>
            <w:tcW w:w="339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北京天圆全会计师事务所有限公司</w:t>
            </w:r>
          </w:p>
        </w:tc>
      </w:tr>
      <w:tr>
        <w:trPr>
          <w:trHeight w:val="287"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809" w:type="dxa"/>
            <w:tcBorders>
              <w:top w:val="single" w:sz="6" w:space="0" w:color="000000"/>
              <w:left w:val="single" w:sz="6" w:space="0" w:color="000000"/>
              <w:bottom w:val="single" w:sz="6" w:space="0" w:color="000000"/>
              <w:right w:val="single" w:sz="6" w:space="0" w:color="000000"/>
            </w:tcBorders>
          </w:tcPr>
          <w:p>
            <w:pPr/>
          </w:p>
        </w:tc>
        <w:tc>
          <w:tcPr>
            <w:tcW w:w="339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30</w:t>
            </w:r>
          </w:p>
        </w:tc>
      </w:tr>
      <w:tr>
        <w:trPr>
          <w:trHeight w:val="296"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809" w:type="dxa"/>
            <w:tcBorders>
              <w:top w:val="single" w:sz="6" w:space="0" w:color="000000"/>
              <w:left w:val="single" w:sz="6" w:space="0" w:color="000000"/>
              <w:bottom w:val="single" w:sz="12" w:space="0" w:color="000000"/>
              <w:right w:val="single" w:sz="6" w:space="0" w:color="000000"/>
            </w:tcBorders>
          </w:tcPr>
          <w:p>
            <w:pPr/>
          </w:p>
        </w:tc>
        <w:tc>
          <w:tcPr>
            <w:tcW w:w="339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2"/>
        <w:rPr>
          <w:rFonts w:ascii="宋体" w:hAnsi="宋体" w:cs="宋体" w:eastAsia="宋体" w:hint="default"/>
          <w:sz w:val="18"/>
          <w:szCs w:val="18"/>
        </w:rPr>
      </w:pPr>
    </w:p>
    <w:p>
      <w:pPr>
        <w:pStyle w:val="BodyText"/>
        <w:spacing w:line="240" w:lineRule="auto" w:before="35"/>
        <w:ind w:right="103"/>
        <w:jc w:val="left"/>
      </w:pPr>
      <w:r>
        <w:rPr/>
        <w:t>(九)</w:t>
      </w:r>
      <w:r>
        <w:rPr>
          <w:spacing w:val="-2"/>
        </w:rPr>
        <w:t> </w:t>
      </w:r>
      <w:r>
        <w:rPr/>
        <w:t>上市公司及其董事、监事、高级管理人员、公司股东、实际控制人处罚及整改情况</w:t>
      </w:r>
    </w:p>
    <w:p>
      <w:pPr>
        <w:pStyle w:val="BodyText"/>
        <w:spacing w:line="240" w:lineRule="auto" w:before="117"/>
        <w:ind w:left="580" w:right="103"/>
        <w:jc w:val="left"/>
      </w:pPr>
      <w:r>
        <w:rPr/>
        <w:t>公司于</w:t>
      </w:r>
      <w:r>
        <w:rPr>
          <w:spacing w:val="-55"/>
        </w:rPr>
        <w:t> </w:t>
      </w:r>
      <w:r>
        <w:rPr/>
        <w:t>2009</w:t>
      </w:r>
      <w:r>
        <w:rPr>
          <w:spacing w:val="-53"/>
        </w:rPr>
        <w:t> </w:t>
      </w:r>
      <w:r>
        <w:rPr/>
        <w:t>年</w:t>
      </w:r>
      <w:r>
        <w:rPr>
          <w:spacing w:val="-55"/>
        </w:rPr>
        <w:t> </w:t>
      </w:r>
      <w:r>
        <w:rPr/>
        <w:t>7</w:t>
      </w:r>
      <w:r>
        <w:rPr>
          <w:spacing w:val="-53"/>
        </w:rPr>
        <w:t> </w:t>
      </w:r>
      <w:r>
        <w:rPr/>
        <w:t>月</w:t>
      </w:r>
      <w:r>
        <w:rPr>
          <w:spacing w:val="-55"/>
        </w:rPr>
        <w:t> </w:t>
      </w:r>
      <w:r>
        <w:rPr/>
        <w:t>16</w:t>
      </w:r>
      <w:r>
        <w:rPr>
          <w:spacing w:val="-53"/>
        </w:rPr>
        <w:t> </w:t>
      </w:r>
      <w:r>
        <w:rPr/>
        <w:t>日收到中国证券监督管理委员会济南稽查局调查通知书（编号为：济调查</w:t>
      </w:r>
    </w:p>
    <w:p>
      <w:pPr>
        <w:pStyle w:val="BodyText"/>
        <w:spacing w:line="280" w:lineRule="auto" w:before="44"/>
        <w:ind w:right="103"/>
        <w:jc w:val="left"/>
      </w:pPr>
      <w:r>
        <w:rPr/>
        <w:t>通字</w:t>
      </w:r>
      <w:r>
        <w:rPr>
          <w:spacing w:val="-53"/>
        </w:rPr>
        <w:t> </w:t>
      </w:r>
      <w:r>
        <w:rPr/>
        <w:t>0906</w:t>
      </w:r>
      <w:r>
        <w:rPr>
          <w:spacing w:val="-52"/>
        </w:rPr>
        <w:t> </w:t>
      </w:r>
      <w:r>
        <w:rPr>
          <w:spacing w:val="-6"/>
        </w:rPr>
        <w:t>号），因公司涉嫌信息披露违反证券法律法规，根据《中华人民共和国证券法》的有关规定，</w:t>
      </w:r>
      <w:r>
        <w:rPr/>
        <w:t> 决定对公司进行立案调查。截止报告期末，尚无立案调查结论。</w:t>
      </w:r>
    </w:p>
    <w:p>
      <w:pPr>
        <w:pStyle w:val="BodyText"/>
        <w:spacing w:line="240" w:lineRule="auto" w:before="82"/>
        <w:ind w:right="103"/>
        <w:jc w:val="left"/>
      </w:pPr>
      <w:r>
        <w:rPr/>
        <w:t>(十)</w:t>
      </w:r>
      <w:r>
        <w:rPr>
          <w:spacing w:val="-2"/>
        </w:rPr>
        <w:t> </w:t>
      </w:r>
      <w:r>
        <w:rPr/>
        <w:t>其他重大事项的说明</w:t>
      </w:r>
    </w:p>
    <w:p>
      <w:pPr>
        <w:pStyle w:val="BodyText"/>
        <w:spacing w:line="240" w:lineRule="auto" w:before="116"/>
        <w:ind w:left="580" w:right="103"/>
        <w:jc w:val="left"/>
      </w:pPr>
      <w:r>
        <w:rPr/>
        <w:t>1</w:t>
      </w:r>
      <w:r>
        <w:rPr>
          <w:spacing w:val="-104"/>
        </w:rPr>
        <w:t>、</w:t>
      </w:r>
      <w:r>
        <w:rPr>
          <w:spacing w:val="-1"/>
        </w:rPr>
        <w:t>公司的子公司东营科英电子有限公司</w:t>
      </w:r>
      <w:r>
        <w:rPr/>
        <w:t>于</w:t>
      </w:r>
      <w:r>
        <w:rPr>
          <w:spacing w:val="-53"/>
        </w:rPr>
        <w:t> </w:t>
      </w:r>
      <w:r>
        <w:rPr>
          <w:spacing w:val="-1"/>
        </w:rPr>
        <w:t>200</w:t>
      </w:r>
      <w:r>
        <w:rPr/>
        <w:t>9</w:t>
      </w:r>
      <w:r>
        <w:rPr>
          <w:spacing w:val="-53"/>
        </w:rPr>
        <w:t> </w:t>
      </w:r>
      <w:r>
        <w:rPr/>
        <w:t>年</w:t>
      </w:r>
      <w:r>
        <w:rPr>
          <w:spacing w:val="-53"/>
        </w:rPr>
        <w:t> </w:t>
      </w:r>
      <w:r>
        <w:rPr/>
        <w:t>3</w:t>
      </w:r>
      <w:r>
        <w:rPr>
          <w:spacing w:val="-52"/>
        </w:rPr>
        <w:t> </w:t>
      </w:r>
      <w:r>
        <w:rPr/>
        <w:t>月</w:t>
      </w:r>
      <w:r>
        <w:rPr>
          <w:spacing w:val="-54"/>
        </w:rPr>
        <w:t> </w:t>
      </w:r>
      <w:r>
        <w:rPr>
          <w:spacing w:val="-1"/>
        </w:rPr>
        <w:t>3</w:t>
      </w:r>
      <w:r>
        <w:rPr/>
        <w:t>1</w:t>
      </w:r>
      <w:r>
        <w:rPr>
          <w:spacing w:val="-52"/>
        </w:rPr>
        <w:t> </w:t>
      </w:r>
      <w:r>
        <w:rPr>
          <w:spacing w:val="-2"/>
        </w:rPr>
        <w:t>日</w:t>
      </w:r>
      <w:r>
        <w:rPr>
          <w:spacing w:val="-1"/>
        </w:rPr>
        <w:t>与合作方日本三洋解除来料加工协议</w:t>
      </w:r>
      <w:r>
        <w:rPr/>
      </w:r>
    </w:p>
    <w:p>
      <w:pPr>
        <w:pStyle w:val="BodyText"/>
        <w:spacing w:line="280" w:lineRule="auto" w:before="45"/>
        <w:ind w:right="103"/>
        <w:jc w:val="left"/>
      </w:pPr>
      <w:r>
        <w:rPr/>
        <w:t>后，积极安置本公司员工，截止到</w:t>
      </w:r>
      <w:r>
        <w:rPr>
          <w:spacing w:val="-58"/>
        </w:rPr>
        <w:t> </w:t>
      </w:r>
      <w:r>
        <w:rPr/>
        <w:t>2009</w:t>
      </w:r>
      <w:r>
        <w:rPr>
          <w:spacing w:val="-57"/>
        </w:rPr>
        <w:t> </w:t>
      </w:r>
      <w:r>
        <w:rPr/>
        <w:t>年</w:t>
      </w:r>
      <w:r>
        <w:rPr>
          <w:spacing w:val="-59"/>
        </w:rPr>
        <w:t> </w:t>
      </w:r>
      <w:r>
        <w:rPr/>
        <w:t>7</w:t>
      </w:r>
      <w:r>
        <w:rPr>
          <w:spacing w:val="-57"/>
        </w:rPr>
        <w:t> </w:t>
      </w:r>
      <w:r>
        <w:rPr/>
        <w:t>月</w:t>
      </w:r>
      <w:r>
        <w:rPr>
          <w:spacing w:val="-59"/>
        </w:rPr>
        <w:t> </w:t>
      </w:r>
      <w:r>
        <w:rPr/>
        <w:t>31</w:t>
      </w:r>
      <w:r>
        <w:rPr>
          <w:spacing w:val="-57"/>
        </w:rPr>
        <w:t> </w:t>
      </w:r>
      <w:r>
        <w:rPr/>
        <w:t>日，通过竞岗并结合个人意愿，相继安置</w:t>
      </w:r>
      <w:r>
        <w:rPr>
          <w:spacing w:val="-58"/>
        </w:rPr>
        <w:t> </w:t>
      </w:r>
      <w:r>
        <w:rPr/>
        <w:t>410</w:t>
      </w:r>
      <w:r>
        <w:rPr>
          <w:spacing w:val="-58"/>
        </w:rPr>
        <w:t> </w:t>
      </w:r>
      <w:r>
        <w:rPr/>
        <w:t>人到</w:t>
      </w:r>
      <w:r>
        <w:rPr/>
        <w:t> 山东科达集团有限公司各下属公司工作，对未安置的人员协商解除劳动合同并进行补偿。</w:t>
      </w:r>
    </w:p>
    <w:p>
      <w:pPr>
        <w:pStyle w:val="BodyText"/>
        <w:spacing w:line="280" w:lineRule="auto" w:before="8"/>
        <w:ind w:right="221" w:firstLine="420"/>
        <w:jc w:val="both"/>
      </w:pPr>
      <w:r>
        <w:rPr/>
        <w:t>2、公司</w:t>
      </w:r>
      <w:r>
        <w:rPr>
          <w:spacing w:val="-55"/>
        </w:rPr>
        <w:t> </w:t>
      </w:r>
      <w:r>
        <w:rPr/>
        <w:t>2009</w:t>
      </w:r>
      <w:r>
        <w:rPr>
          <w:spacing w:val="-54"/>
        </w:rPr>
        <w:t> </w:t>
      </w:r>
      <w:r>
        <w:rPr/>
        <w:t>年</w:t>
      </w:r>
      <w:r>
        <w:rPr>
          <w:spacing w:val="-54"/>
        </w:rPr>
        <w:t> </w:t>
      </w:r>
      <w:r>
        <w:rPr/>
        <w:t>5</w:t>
      </w:r>
      <w:r>
        <w:rPr>
          <w:spacing w:val="-54"/>
        </w:rPr>
        <w:t> </w:t>
      </w:r>
      <w:r>
        <w:rPr/>
        <w:t>月</w:t>
      </w:r>
      <w:r>
        <w:rPr>
          <w:spacing w:val="-55"/>
        </w:rPr>
        <w:t> </w:t>
      </w:r>
      <w:r>
        <w:rPr/>
        <w:t>22</w:t>
      </w:r>
      <w:r>
        <w:rPr>
          <w:spacing w:val="-53"/>
        </w:rPr>
        <w:t> </w:t>
      </w:r>
      <w:r>
        <w:rPr/>
        <w:t>日召开</w:t>
      </w:r>
      <w:r>
        <w:rPr>
          <w:spacing w:val="-54"/>
        </w:rPr>
        <w:t> </w:t>
      </w:r>
      <w:r>
        <w:rPr/>
        <w:t>2008</w:t>
      </w:r>
      <w:r>
        <w:rPr>
          <w:spacing w:val="-53"/>
        </w:rPr>
        <w:t> </w:t>
      </w:r>
      <w:r>
        <w:rPr/>
        <w:t>年度股东大会审议通过了《关于公司吸收合并全资子公司山</w:t>
      </w:r>
      <w:r>
        <w:rPr/>
        <w:t> 东科达工程设计咨询有限公司的议案》，为整合内部人才及资质资源，为申请特级资质做准备，公司 将吸收合并该公司，公司为合并方，山东科达工程设计咨询有限公司（以下简称“设计咨询公司”） 为被合并方，合并完成后，设计咨询公司将被吸收入本公司，设计咨询公司解散，其原有的独立法人 资格将注销，本公司作为存续公司继续存续。因该公司为公司的全资子公司，对公司的合并报表无影 响。</w:t>
      </w:r>
    </w:p>
    <w:p>
      <w:pPr>
        <w:pStyle w:val="BodyText"/>
        <w:spacing w:line="240" w:lineRule="auto" w:before="80"/>
        <w:ind w:left="580" w:right="103"/>
        <w:jc w:val="left"/>
      </w:pPr>
      <w:r>
        <w:rPr/>
        <w:t>设计咨询公司注册地为济南市高新区舜华路</w:t>
      </w:r>
      <w:r>
        <w:rPr>
          <w:spacing w:val="-54"/>
        </w:rPr>
        <w:t> </w:t>
      </w:r>
      <w:r>
        <w:rPr/>
        <w:t>1</w:t>
      </w:r>
      <w:r>
        <w:rPr>
          <w:spacing w:val="-54"/>
        </w:rPr>
        <w:t> </w:t>
      </w:r>
      <w:r>
        <w:rPr/>
        <w:t>号创业广场</w:t>
      </w:r>
      <w:r>
        <w:rPr>
          <w:spacing w:val="-54"/>
        </w:rPr>
        <w:t> </w:t>
      </w:r>
      <w:r>
        <w:rPr/>
        <w:t>4</w:t>
      </w:r>
      <w:r>
        <w:rPr>
          <w:spacing w:val="-53"/>
        </w:rPr>
        <w:t> </w:t>
      </w:r>
      <w:r>
        <w:rPr/>
        <w:t>号楼，注册资本</w:t>
      </w:r>
      <w:r>
        <w:rPr>
          <w:spacing w:val="-54"/>
        </w:rPr>
        <w:t> </w:t>
      </w:r>
      <w:r>
        <w:rPr/>
        <w:t>500</w:t>
      </w:r>
      <w:r>
        <w:rPr>
          <w:spacing w:val="-53"/>
        </w:rPr>
        <w:t> </w:t>
      </w:r>
      <w:r>
        <w:rPr/>
        <w:t>万元，公司经营</w:t>
      </w:r>
    </w:p>
    <w:p>
      <w:pPr>
        <w:pStyle w:val="BodyText"/>
        <w:spacing w:line="240" w:lineRule="auto" w:before="45"/>
        <w:ind w:right="103"/>
        <w:jc w:val="left"/>
      </w:pPr>
      <w:r>
        <w:rPr/>
        <w:t>范围为公路、市政公用、建筑工程设计、设计总承包及技术咨询，旧桥加固技术服务。截止到</w:t>
      </w:r>
      <w:r>
        <w:rPr>
          <w:spacing w:val="-53"/>
        </w:rPr>
        <w:t> </w:t>
      </w:r>
      <w:r>
        <w:rPr/>
        <w:t>2009</w:t>
      </w:r>
    </w:p>
    <w:p>
      <w:pPr>
        <w:pStyle w:val="BodyText"/>
        <w:spacing w:line="240" w:lineRule="auto" w:before="45"/>
        <w:ind w:right="103"/>
        <w:jc w:val="left"/>
      </w:pPr>
      <w:r>
        <w:rPr/>
        <w:t>年</w:t>
      </w:r>
      <w:r>
        <w:rPr>
          <w:spacing w:val="-55"/>
        </w:rPr>
        <w:t> </w:t>
      </w:r>
      <w:r>
        <w:rPr/>
        <w:t>6</w:t>
      </w:r>
      <w:r>
        <w:rPr>
          <w:spacing w:val="-54"/>
        </w:rPr>
        <w:t> </w:t>
      </w:r>
      <w:r>
        <w:rPr/>
        <w:t>月</w:t>
      </w:r>
      <w:r>
        <w:rPr>
          <w:spacing w:val="-56"/>
        </w:rPr>
        <w:t> </w:t>
      </w:r>
      <w:r>
        <w:rPr/>
        <w:t>30</w:t>
      </w:r>
      <w:r>
        <w:rPr>
          <w:spacing w:val="-54"/>
        </w:rPr>
        <w:t> </w:t>
      </w:r>
      <w:r>
        <w:rPr>
          <w:spacing w:val="-5"/>
        </w:rPr>
        <w:t>日，该公司资产总额</w:t>
      </w:r>
      <w:r>
        <w:rPr>
          <w:spacing w:val="-55"/>
        </w:rPr>
        <w:t> </w:t>
      </w:r>
      <w:r>
        <w:rPr/>
        <w:t>4,044,246.92</w:t>
      </w:r>
      <w:r>
        <w:rPr>
          <w:spacing w:val="-54"/>
        </w:rPr>
        <w:t> </w:t>
      </w:r>
      <w:r>
        <w:rPr>
          <w:spacing w:val="-6"/>
        </w:rPr>
        <w:t>元，负债总额</w:t>
      </w:r>
      <w:r>
        <w:rPr>
          <w:spacing w:val="-55"/>
        </w:rPr>
        <w:t> </w:t>
      </w:r>
      <w:r>
        <w:rPr/>
        <w:t>642,369.35</w:t>
      </w:r>
      <w:r>
        <w:rPr>
          <w:spacing w:val="-54"/>
        </w:rPr>
        <w:t> </w:t>
      </w:r>
      <w:r>
        <w:rPr>
          <w:spacing w:val="-8"/>
        </w:rPr>
        <w:t>元，净资产</w:t>
      </w:r>
      <w:r>
        <w:rPr>
          <w:spacing w:val="-55"/>
        </w:rPr>
        <w:t> </w:t>
      </w:r>
      <w:r>
        <w:rPr/>
        <w:t>3,401,877.57</w:t>
      </w:r>
      <w:r>
        <w:rPr>
          <w:spacing w:val="-54"/>
        </w:rPr>
        <w:t> </w:t>
      </w:r>
      <w:r>
        <w:rPr/>
        <w:t>元。</w:t>
      </w:r>
    </w:p>
    <w:p>
      <w:pPr>
        <w:pStyle w:val="BodyText"/>
        <w:spacing w:line="280" w:lineRule="auto" w:before="44"/>
        <w:ind w:left="580" w:right="624" w:hanging="421"/>
        <w:jc w:val="left"/>
      </w:pPr>
      <w:r>
        <w:rPr/>
        <w:t>2009</w:t>
      </w:r>
      <w:r>
        <w:rPr>
          <w:spacing w:val="-54"/>
        </w:rPr>
        <w:t> </w:t>
      </w:r>
      <w:r>
        <w:rPr/>
        <w:t>年</w:t>
      </w:r>
      <w:r>
        <w:rPr>
          <w:spacing w:val="-54"/>
        </w:rPr>
        <w:t> </w:t>
      </w:r>
      <w:r>
        <w:rPr/>
        <w:t>1</w:t>
      </w:r>
      <w:r>
        <w:rPr>
          <w:spacing w:val="-54"/>
        </w:rPr>
        <w:t> </w:t>
      </w:r>
      <w:r>
        <w:rPr/>
        <w:t>至</w:t>
      </w:r>
      <w:r>
        <w:rPr>
          <w:spacing w:val="-55"/>
        </w:rPr>
        <w:t> </w:t>
      </w:r>
      <w:r>
        <w:rPr/>
        <w:t>6</w:t>
      </w:r>
      <w:r>
        <w:rPr>
          <w:spacing w:val="-53"/>
        </w:rPr>
        <w:t> </w:t>
      </w:r>
      <w:r>
        <w:rPr/>
        <w:t>月份实现营业收入</w:t>
      </w:r>
      <w:r>
        <w:rPr>
          <w:spacing w:val="-54"/>
        </w:rPr>
        <w:t> </w:t>
      </w:r>
      <w:r>
        <w:rPr/>
        <w:t>476,600.00</w:t>
      </w:r>
      <w:r>
        <w:rPr>
          <w:spacing w:val="-53"/>
        </w:rPr>
        <w:t> </w:t>
      </w:r>
      <w:r>
        <w:rPr/>
        <w:t>元，净利润-122,246.15</w:t>
      </w:r>
      <w:r>
        <w:rPr>
          <w:spacing w:val="-53"/>
        </w:rPr>
        <w:t> </w:t>
      </w:r>
      <w:r>
        <w:rPr/>
        <w:t>元。</w:t>
      </w:r>
      <w:r>
        <w:rPr>
          <w:spacing w:val="-1"/>
        </w:rPr>
        <w:t> </w:t>
      </w:r>
      <w:r>
        <w:rPr/>
        <w:t>截止报告期末公司已办理完毕税务登记注销手续、工商登记注销手续及资质变更登记手续。</w:t>
      </w:r>
    </w:p>
    <w:p>
      <w:pPr>
        <w:spacing w:after="0" w:line="280" w:lineRule="auto"/>
        <w:jc w:val="left"/>
        <w:sectPr>
          <w:pgSz w:w="11910" w:h="16840"/>
          <w:pgMar w:header="721" w:footer="722" w:top="1220" w:bottom="920" w:left="1200" w:right="1080"/>
        </w:sectPr>
      </w:pPr>
    </w:p>
    <w:p>
      <w:pPr>
        <w:spacing w:line="240" w:lineRule="auto" w:before="3"/>
        <w:rPr>
          <w:rFonts w:ascii="宋体" w:hAnsi="宋体" w:cs="宋体" w:eastAsia="宋体" w:hint="default"/>
          <w:sz w:val="10"/>
          <w:szCs w:val="10"/>
        </w:rPr>
      </w:pPr>
    </w:p>
    <w:p>
      <w:pPr>
        <w:pStyle w:val="BodyText"/>
        <w:spacing w:line="240" w:lineRule="auto" w:before="35"/>
        <w:ind w:right="0"/>
        <w:jc w:val="left"/>
      </w:pPr>
      <w:r>
        <w:rPr/>
        <w:t>(十一)</w:t>
      </w:r>
      <w:r>
        <w:rPr>
          <w:spacing w:val="-2"/>
        </w:rPr>
        <w:t> </w:t>
      </w:r>
      <w:r>
        <w:rPr/>
        <w:t>信息披露索引</w:t>
      </w:r>
    </w:p>
    <w:p>
      <w:pPr>
        <w:spacing w:line="240" w:lineRule="auto" w:before="0"/>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410"/>
        <w:gridCol w:w="2534"/>
        <w:gridCol w:w="1964"/>
        <w:gridCol w:w="2628"/>
      </w:tblGrid>
      <w:tr>
        <w:trPr>
          <w:trHeight w:val="390" w:hRule="exact"/>
        </w:trPr>
        <w:tc>
          <w:tcPr>
            <w:tcW w:w="24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7"/>
              <w:jc w:val="center"/>
              <w:rPr>
                <w:rFonts w:ascii="宋体" w:hAnsi="宋体" w:cs="宋体" w:eastAsia="宋体" w:hint="default"/>
                <w:sz w:val="21"/>
                <w:szCs w:val="21"/>
              </w:rPr>
            </w:pPr>
            <w:r>
              <w:rPr>
                <w:rFonts w:ascii="宋体" w:hAnsi="宋体" w:cs="宋体" w:eastAsia="宋体" w:hint="default"/>
                <w:sz w:val="21"/>
                <w:szCs w:val="21"/>
              </w:rPr>
              <w:t>事项</w:t>
            </w:r>
          </w:p>
        </w:tc>
        <w:tc>
          <w:tcPr>
            <w:tcW w:w="25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209"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9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554"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628"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刊载的互联网网站及检索</w:t>
            </w:r>
          </w:p>
        </w:tc>
      </w:tr>
      <w:tr>
        <w:trPr>
          <w:trHeight w:val="832"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192"/>
              <w:jc w:val="left"/>
              <w:rPr>
                <w:rFonts w:ascii="宋体" w:hAnsi="宋体" w:cs="宋体" w:eastAsia="宋体" w:hint="default"/>
                <w:sz w:val="21"/>
                <w:szCs w:val="21"/>
              </w:rPr>
            </w:pPr>
            <w:r>
              <w:rPr>
                <w:rFonts w:ascii="宋体" w:hAnsi="宋体" w:cs="宋体" w:eastAsia="宋体" w:hint="default"/>
                <w:sz w:val="21"/>
                <w:szCs w:val="21"/>
              </w:rPr>
              <w:t>关于签订重大工程施工 合同公告</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《中国证券报》D009</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《上海证券报》C13</w:t>
            </w:r>
            <w:r>
              <w:rPr>
                <w:rFonts w:ascii="宋体" w:hAnsi="宋体" w:cs="宋体" w:eastAsia="宋体" w:hint="default"/>
                <w:spacing w:val="-6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《证券时报》D1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3" w:hanging="1"/>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市公司公告”栏查询 。</w:t>
            </w:r>
          </w:p>
        </w:tc>
      </w:tr>
      <w:tr>
        <w:trPr>
          <w:trHeight w:val="279" w:hRule="exact"/>
        </w:trPr>
        <w:tc>
          <w:tcPr>
            <w:tcW w:w="2410" w:type="dxa"/>
            <w:tcBorders>
              <w:top w:val="single" w:sz="6" w:space="0" w:color="000000"/>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关于子公司绝缘栅双极</w:t>
            </w:r>
          </w:p>
        </w:tc>
        <w:tc>
          <w:tcPr>
            <w:tcW w:w="253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《中国证券报》B05</w:t>
            </w:r>
            <w:r>
              <w:rPr>
                <w:rFonts w:ascii="宋体" w:hAnsi="宋体" w:cs="宋体" w:eastAsia="宋体" w:hint="default"/>
                <w:spacing w:val="-63"/>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nil" w:sz="6" w:space="0" w:color="auto"/>
              <w:right w:val="single" w:sz="6" w:space="0" w:color="000000"/>
            </w:tcBorders>
          </w:tcPr>
          <w:p>
            <w:pPr/>
          </w:p>
        </w:tc>
        <w:tc>
          <w:tcPr>
            <w:tcW w:w="2628"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273" w:hRule="exact"/>
        </w:trPr>
        <w:tc>
          <w:tcPr>
            <w:tcW w:w="2410" w:type="dxa"/>
            <w:tcBorders>
              <w:top w:val="nil" w:sz="6" w:space="0" w:color="auto"/>
              <w:left w:val="single" w:sz="12" w:space="0" w:color="000000"/>
              <w:bottom w:val="nil" w:sz="6" w:space="0" w:color="auto"/>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晶体管项目获得省、市</w:t>
            </w:r>
          </w:p>
        </w:tc>
        <w:tc>
          <w:tcPr>
            <w:tcW w:w="253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《上海证券报》C13</w:t>
            </w:r>
            <w:r>
              <w:rPr>
                <w:rFonts w:ascii="宋体" w:hAnsi="宋体" w:cs="宋体" w:eastAsia="宋体" w:hint="default"/>
                <w:spacing w:val="-63"/>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z w:val="21"/>
                <w:szCs w:val="21"/>
              </w:rPr>
            </w:r>
          </w:p>
        </w:tc>
      </w:tr>
      <w:tr>
        <w:trPr>
          <w:trHeight w:val="281" w:hRule="exact"/>
        </w:trPr>
        <w:tc>
          <w:tcPr>
            <w:tcW w:w="2410" w:type="dxa"/>
            <w:tcBorders>
              <w:top w:val="nil" w:sz="6" w:space="0" w:color="auto"/>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专项资金的公告</w:t>
            </w:r>
          </w:p>
        </w:tc>
        <w:tc>
          <w:tcPr>
            <w:tcW w:w="253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《证券时报》B7</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single" w:sz="6" w:space="0" w:color="000000"/>
              <w:right w:val="single" w:sz="6" w:space="0" w:color="000000"/>
            </w:tcBorders>
          </w:tcPr>
          <w:p>
            <w:pPr/>
          </w:p>
        </w:tc>
        <w:tc>
          <w:tcPr>
            <w:tcW w:w="2628"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市公司公告”栏查询 。</w:t>
            </w:r>
          </w:p>
        </w:tc>
      </w:tr>
      <w:tr>
        <w:trPr>
          <w:trHeight w:val="279" w:hRule="exact"/>
        </w:trPr>
        <w:tc>
          <w:tcPr>
            <w:tcW w:w="2410" w:type="dxa"/>
            <w:tcBorders>
              <w:top w:val="single" w:sz="6" w:space="0" w:color="000000"/>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关于子公司东营科英激</w:t>
            </w:r>
          </w:p>
        </w:tc>
        <w:tc>
          <w:tcPr>
            <w:tcW w:w="253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《中国证券报》B02</w:t>
            </w:r>
            <w:r>
              <w:rPr>
                <w:rFonts w:ascii="宋体" w:hAnsi="宋体" w:cs="宋体" w:eastAsia="宋体" w:hint="default"/>
                <w:spacing w:val="-63"/>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nil" w:sz="6" w:space="0" w:color="auto"/>
              <w:right w:val="single" w:sz="6" w:space="0" w:color="000000"/>
            </w:tcBorders>
          </w:tcPr>
          <w:p>
            <w:pPr/>
          </w:p>
        </w:tc>
        <w:tc>
          <w:tcPr>
            <w:tcW w:w="2628"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272" w:hRule="exact"/>
        </w:trPr>
        <w:tc>
          <w:tcPr>
            <w:tcW w:w="2410"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光电子有限公司终产的</w:t>
            </w:r>
          </w:p>
        </w:tc>
        <w:tc>
          <w:tcPr>
            <w:tcW w:w="253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《上海证券报》C158</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z w:val="21"/>
                <w:szCs w:val="21"/>
              </w:rPr>
            </w:r>
          </w:p>
        </w:tc>
      </w:tr>
      <w:tr>
        <w:trPr>
          <w:trHeight w:val="281" w:hRule="exact"/>
        </w:trPr>
        <w:tc>
          <w:tcPr>
            <w:tcW w:w="2410" w:type="dxa"/>
            <w:tcBorders>
              <w:top w:val="nil" w:sz="6" w:space="0" w:color="auto"/>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53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《证券时报》A14</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single" w:sz="6" w:space="0" w:color="000000"/>
              <w:right w:val="single" w:sz="6" w:space="0" w:color="000000"/>
            </w:tcBorders>
          </w:tcPr>
          <w:p>
            <w:pPr/>
          </w:p>
        </w:tc>
        <w:tc>
          <w:tcPr>
            <w:tcW w:w="2628"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市公司公告”栏查询 。</w:t>
            </w:r>
          </w:p>
        </w:tc>
      </w:tr>
      <w:tr>
        <w:trPr>
          <w:trHeight w:val="832"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192"/>
              <w:jc w:val="left"/>
              <w:rPr>
                <w:rFonts w:ascii="宋体" w:hAnsi="宋体" w:cs="宋体" w:eastAsia="宋体" w:hint="default"/>
                <w:sz w:val="21"/>
                <w:szCs w:val="21"/>
              </w:rPr>
            </w:pPr>
            <w:r>
              <w:rPr>
                <w:rFonts w:ascii="宋体" w:hAnsi="宋体" w:cs="宋体" w:eastAsia="宋体" w:hint="default"/>
                <w:sz w:val="21"/>
                <w:szCs w:val="21"/>
              </w:rPr>
              <w:t>有限售条件的流通股上 市流通的公告</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《中国证券报》D002</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《上海证券报》C7</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《证券时报》D7</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3" w:hanging="1"/>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市公司公告”栏查询 。</w:t>
            </w:r>
          </w:p>
        </w:tc>
      </w:tr>
      <w:tr>
        <w:trPr>
          <w:trHeight w:val="279" w:hRule="exact"/>
        </w:trPr>
        <w:tc>
          <w:tcPr>
            <w:tcW w:w="2410" w:type="dxa"/>
            <w:tcBorders>
              <w:top w:val="single" w:sz="6" w:space="0" w:color="000000"/>
              <w:left w:val="single" w:sz="12" w:space="0" w:color="000000"/>
              <w:bottom w:val="nil" w:sz="6" w:space="0" w:color="auto"/>
              <w:right w:val="single" w:sz="6" w:space="0" w:color="000000"/>
            </w:tcBorders>
          </w:tcPr>
          <w:p>
            <w:pPr/>
          </w:p>
        </w:tc>
        <w:tc>
          <w:tcPr>
            <w:tcW w:w="253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《中国证券报》D015</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nil" w:sz="6" w:space="0" w:color="auto"/>
              <w:right w:val="single" w:sz="6" w:space="0" w:color="000000"/>
            </w:tcBorders>
          </w:tcPr>
          <w:p>
            <w:pPr/>
          </w:p>
        </w:tc>
        <w:tc>
          <w:tcPr>
            <w:tcW w:w="2628"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273" w:hRule="exact"/>
        </w:trPr>
        <w:tc>
          <w:tcPr>
            <w:tcW w:w="2410"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年度报告</w:t>
            </w:r>
          </w:p>
        </w:tc>
        <w:tc>
          <w:tcPr>
            <w:tcW w:w="253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《上海证券报》C21</w:t>
            </w:r>
            <w:r>
              <w:rPr>
                <w:rFonts w:ascii="宋体" w:hAnsi="宋体" w:cs="宋体" w:eastAsia="宋体" w:hint="default"/>
                <w:spacing w:val="-63"/>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z w:val="21"/>
                <w:szCs w:val="21"/>
              </w:rPr>
            </w:r>
          </w:p>
        </w:tc>
      </w:tr>
      <w:tr>
        <w:trPr>
          <w:trHeight w:val="281" w:hRule="exact"/>
        </w:trPr>
        <w:tc>
          <w:tcPr>
            <w:tcW w:w="2410" w:type="dxa"/>
            <w:tcBorders>
              <w:top w:val="nil" w:sz="6" w:space="0" w:color="auto"/>
              <w:left w:val="single" w:sz="12" w:space="0" w:color="000000"/>
              <w:bottom w:val="single" w:sz="6" w:space="0" w:color="000000"/>
              <w:right w:val="single" w:sz="6" w:space="0" w:color="000000"/>
            </w:tcBorders>
          </w:tcPr>
          <w:p>
            <w:pPr/>
          </w:p>
        </w:tc>
        <w:tc>
          <w:tcPr>
            <w:tcW w:w="253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《证券时报》D2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single" w:sz="6" w:space="0" w:color="000000"/>
              <w:right w:val="single" w:sz="6" w:space="0" w:color="000000"/>
            </w:tcBorders>
          </w:tcPr>
          <w:p>
            <w:pPr/>
          </w:p>
        </w:tc>
        <w:tc>
          <w:tcPr>
            <w:tcW w:w="2628"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市公司公告”栏查询 。</w:t>
            </w:r>
          </w:p>
        </w:tc>
      </w:tr>
      <w:tr>
        <w:trPr>
          <w:trHeight w:val="832"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192"/>
              <w:jc w:val="left"/>
              <w:rPr>
                <w:rFonts w:ascii="宋体" w:hAnsi="宋体" w:cs="宋体" w:eastAsia="宋体" w:hint="default"/>
                <w:sz w:val="21"/>
                <w:szCs w:val="21"/>
              </w:rPr>
            </w:pPr>
            <w:r>
              <w:rPr>
                <w:rFonts w:ascii="宋体" w:hAnsi="宋体" w:cs="宋体" w:eastAsia="宋体" w:hint="default"/>
                <w:sz w:val="21"/>
                <w:szCs w:val="21"/>
              </w:rPr>
              <w:t>第五届董事会第二十一 会议决议公告</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《中国证券报》D015</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《上海证券报》C21</w:t>
            </w:r>
            <w:r>
              <w:rPr>
                <w:rFonts w:ascii="宋体" w:hAnsi="宋体" w:cs="宋体" w:eastAsia="宋体" w:hint="default"/>
                <w:spacing w:val="-63"/>
                <w:sz w:val="21"/>
                <w:szCs w:val="21"/>
              </w:rPr>
              <w:t> </w:t>
            </w:r>
            <w:r>
              <w:rPr>
                <w:rFonts w:ascii="宋体" w:hAnsi="宋体" w:cs="宋体" w:eastAsia="宋体" w:hint="default"/>
                <w:sz w:val="21"/>
                <w:szCs w:val="21"/>
              </w:rPr>
              <w:t>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《证券时报》D2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3" w:hanging="1"/>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市公司公告”栏查询 。</w:t>
            </w:r>
          </w:p>
        </w:tc>
      </w:tr>
      <w:tr>
        <w:trPr>
          <w:trHeight w:val="832"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192"/>
              <w:jc w:val="left"/>
              <w:rPr>
                <w:rFonts w:ascii="宋体" w:hAnsi="宋体" w:cs="宋体" w:eastAsia="宋体" w:hint="default"/>
                <w:sz w:val="21"/>
                <w:szCs w:val="21"/>
              </w:rPr>
            </w:pPr>
            <w:r>
              <w:rPr>
                <w:rFonts w:ascii="宋体" w:hAnsi="宋体" w:cs="宋体" w:eastAsia="宋体" w:hint="default"/>
                <w:sz w:val="21"/>
                <w:szCs w:val="21"/>
              </w:rPr>
              <w:t>第五届监事会第十三次 决议公告</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《中国证券报》D015</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《上海证券报》C21</w:t>
            </w:r>
            <w:r>
              <w:rPr>
                <w:rFonts w:ascii="宋体" w:hAnsi="宋体" w:cs="宋体" w:eastAsia="宋体" w:hint="default"/>
                <w:spacing w:val="-6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《证券时报》D3</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3" w:hanging="1"/>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市公司公告”栏查询 。</w:t>
            </w:r>
          </w:p>
        </w:tc>
      </w:tr>
      <w:tr>
        <w:trPr>
          <w:trHeight w:val="279" w:hRule="exact"/>
        </w:trPr>
        <w:tc>
          <w:tcPr>
            <w:tcW w:w="2410" w:type="dxa"/>
            <w:tcBorders>
              <w:top w:val="single" w:sz="6" w:space="0" w:color="000000"/>
              <w:left w:val="single" w:sz="12" w:space="0" w:color="000000"/>
              <w:bottom w:val="nil" w:sz="6" w:space="0" w:color="auto"/>
              <w:right w:val="single" w:sz="6" w:space="0" w:color="000000"/>
            </w:tcBorders>
          </w:tcPr>
          <w:p>
            <w:pPr/>
          </w:p>
        </w:tc>
        <w:tc>
          <w:tcPr>
            <w:tcW w:w="253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《中国证券报》B06</w:t>
            </w:r>
            <w:r>
              <w:rPr>
                <w:rFonts w:ascii="宋体" w:hAnsi="宋体" w:cs="宋体" w:eastAsia="宋体" w:hint="default"/>
                <w:spacing w:val="-63"/>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nil" w:sz="6" w:space="0" w:color="auto"/>
              <w:right w:val="single" w:sz="6" w:space="0" w:color="000000"/>
            </w:tcBorders>
          </w:tcPr>
          <w:p>
            <w:pPr/>
          </w:p>
        </w:tc>
        <w:tc>
          <w:tcPr>
            <w:tcW w:w="2628"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273" w:hRule="exact"/>
        </w:trPr>
        <w:tc>
          <w:tcPr>
            <w:tcW w:w="2410"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澄清公告</w:t>
            </w:r>
          </w:p>
        </w:tc>
        <w:tc>
          <w:tcPr>
            <w:tcW w:w="253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《上海证券报》C43</w:t>
            </w:r>
            <w:r>
              <w:rPr>
                <w:rFonts w:ascii="宋体" w:hAnsi="宋体" w:cs="宋体" w:eastAsia="宋体" w:hint="default"/>
                <w:spacing w:val="-63"/>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z w:val="21"/>
                <w:szCs w:val="21"/>
              </w:rPr>
            </w:r>
          </w:p>
        </w:tc>
      </w:tr>
      <w:tr>
        <w:trPr>
          <w:trHeight w:val="281" w:hRule="exact"/>
        </w:trPr>
        <w:tc>
          <w:tcPr>
            <w:tcW w:w="2410" w:type="dxa"/>
            <w:tcBorders>
              <w:top w:val="nil" w:sz="6" w:space="0" w:color="auto"/>
              <w:left w:val="single" w:sz="12" w:space="0" w:color="000000"/>
              <w:bottom w:val="single" w:sz="6" w:space="0" w:color="000000"/>
              <w:right w:val="single" w:sz="6" w:space="0" w:color="000000"/>
            </w:tcBorders>
          </w:tcPr>
          <w:p>
            <w:pPr/>
          </w:p>
        </w:tc>
        <w:tc>
          <w:tcPr>
            <w:tcW w:w="253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《证券时报》D26</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single" w:sz="6" w:space="0" w:color="000000"/>
              <w:right w:val="single" w:sz="6" w:space="0" w:color="000000"/>
            </w:tcBorders>
          </w:tcPr>
          <w:p>
            <w:pPr/>
          </w:p>
        </w:tc>
        <w:tc>
          <w:tcPr>
            <w:tcW w:w="2628"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市公司公告”栏查询 。</w:t>
            </w:r>
          </w:p>
        </w:tc>
      </w:tr>
      <w:tr>
        <w:trPr>
          <w:trHeight w:val="832"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192"/>
              <w:jc w:val="left"/>
              <w:rPr>
                <w:rFonts w:ascii="宋体" w:hAnsi="宋体" w:cs="宋体" w:eastAsia="宋体" w:hint="default"/>
                <w:sz w:val="21"/>
                <w:szCs w:val="21"/>
              </w:rPr>
            </w:pPr>
            <w:r>
              <w:rPr>
                <w:rFonts w:ascii="宋体" w:hAnsi="宋体" w:cs="宋体" w:eastAsia="宋体" w:hint="default"/>
                <w:sz w:val="21"/>
                <w:szCs w:val="21"/>
              </w:rPr>
              <w:t>关于签订重大工程施工 合同公告</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《中国证券报》D127</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《上海证券报》C14</w:t>
            </w:r>
            <w:r>
              <w:rPr>
                <w:rFonts w:ascii="宋体" w:hAnsi="宋体" w:cs="宋体" w:eastAsia="宋体" w:hint="default"/>
                <w:spacing w:val="-6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《证券时报》A12</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3" w:hanging="1"/>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市公司公告”栏查询 。</w:t>
            </w:r>
          </w:p>
        </w:tc>
      </w:tr>
      <w:tr>
        <w:trPr>
          <w:trHeight w:val="279" w:hRule="exact"/>
        </w:trPr>
        <w:tc>
          <w:tcPr>
            <w:tcW w:w="2410" w:type="dxa"/>
            <w:tcBorders>
              <w:top w:val="single" w:sz="6" w:space="0" w:color="000000"/>
              <w:left w:val="single" w:sz="12" w:space="0" w:color="000000"/>
              <w:bottom w:val="nil" w:sz="6" w:space="0" w:color="auto"/>
              <w:right w:val="single" w:sz="6" w:space="0" w:color="000000"/>
            </w:tcBorders>
          </w:tcPr>
          <w:p>
            <w:pPr/>
          </w:p>
        </w:tc>
        <w:tc>
          <w:tcPr>
            <w:tcW w:w="253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《中国证券报》D017</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nil" w:sz="6" w:space="0" w:color="auto"/>
              <w:right w:val="single" w:sz="6" w:space="0" w:color="000000"/>
            </w:tcBorders>
          </w:tcPr>
          <w:p>
            <w:pPr/>
          </w:p>
        </w:tc>
        <w:tc>
          <w:tcPr>
            <w:tcW w:w="2628"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273" w:hRule="exact"/>
        </w:trPr>
        <w:tc>
          <w:tcPr>
            <w:tcW w:w="2410"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年第一季度报告</w:t>
            </w:r>
          </w:p>
        </w:tc>
        <w:tc>
          <w:tcPr>
            <w:tcW w:w="253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《上海证券报》C31</w:t>
            </w:r>
            <w:r>
              <w:rPr>
                <w:rFonts w:ascii="宋体" w:hAnsi="宋体" w:cs="宋体" w:eastAsia="宋体" w:hint="default"/>
                <w:spacing w:val="-63"/>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z w:val="21"/>
                <w:szCs w:val="21"/>
              </w:rPr>
            </w:r>
          </w:p>
        </w:tc>
      </w:tr>
      <w:tr>
        <w:trPr>
          <w:trHeight w:val="280" w:hRule="exact"/>
        </w:trPr>
        <w:tc>
          <w:tcPr>
            <w:tcW w:w="2410" w:type="dxa"/>
            <w:tcBorders>
              <w:top w:val="nil" w:sz="6" w:space="0" w:color="auto"/>
              <w:left w:val="single" w:sz="12" w:space="0" w:color="000000"/>
              <w:bottom w:val="single" w:sz="6" w:space="0" w:color="000000"/>
              <w:right w:val="single" w:sz="6" w:space="0" w:color="000000"/>
            </w:tcBorders>
          </w:tcPr>
          <w:p>
            <w:pPr/>
          </w:p>
        </w:tc>
        <w:tc>
          <w:tcPr>
            <w:tcW w:w="253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《证券时报》D23</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single" w:sz="6" w:space="0" w:color="000000"/>
              <w:right w:val="single" w:sz="6" w:space="0" w:color="000000"/>
            </w:tcBorders>
          </w:tcPr>
          <w:p>
            <w:pPr/>
          </w:p>
        </w:tc>
        <w:tc>
          <w:tcPr>
            <w:tcW w:w="2628"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市公司公告”栏查询 。</w:t>
            </w:r>
          </w:p>
        </w:tc>
      </w:tr>
      <w:tr>
        <w:trPr>
          <w:trHeight w:val="1105"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第五届董事会第二十二</w:t>
            </w:r>
          </w:p>
          <w:p>
            <w:pPr>
              <w:pStyle w:val="TableParagraph"/>
              <w:spacing w:line="272" w:lineRule="exact" w:before="26"/>
              <w:ind w:left="93" w:right="100"/>
              <w:jc w:val="left"/>
              <w:rPr>
                <w:rFonts w:ascii="宋体" w:hAnsi="宋体" w:cs="宋体" w:eastAsia="宋体" w:hint="default"/>
                <w:sz w:val="21"/>
                <w:szCs w:val="21"/>
              </w:rPr>
            </w:pPr>
            <w:r>
              <w:rPr>
                <w:rFonts w:ascii="宋体" w:hAnsi="宋体" w:cs="宋体" w:eastAsia="宋体" w:hint="default"/>
                <w:sz w:val="21"/>
                <w:szCs w:val="21"/>
              </w:rPr>
              <w:t>次会议决议公告暨关于 召开</w:t>
            </w:r>
            <w:r>
              <w:rPr>
                <w:rFonts w:ascii="宋体" w:hAnsi="宋体" w:cs="宋体" w:eastAsia="宋体" w:hint="default"/>
                <w:spacing w:val="-63"/>
                <w:sz w:val="21"/>
                <w:szCs w:val="21"/>
              </w:rPr>
              <w:t> </w:t>
            </w: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年度股东大会</w:t>
            </w:r>
            <w:r>
              <w:rPr>
                <w:rFonts w:ascii="宋体" w:hAnsi="宋体" w:cs="宋体" w:eastAsia="宋体" w:hint="default"/>
                <w:spacing w:val="-1"/>
                <w:sz w:val="21"/>
                <w:szCs w:val="21"/>
              </w:rPr>
              <w:t> </w:t>
            </w:r>
            <w:r>
              <w:rPr>
                <w:rFonts w:ascii="宋体" w:hAnsi="宋体" w:cs="宋体" w:eastAsia="宋体" w:hint="default"/>
                <w:sz w:val="21"/>
                <w:szCs w:val="21"/>
              </w:rPr>
              <w:t>的通知</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《中国证券报》D017</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《上海证券报》C31</w:t>
            </w:r>
            <w:r>
              <w:rPr>
                <w:rFonts w:ascii="宋体" w:hAnsi="宋体" w:cs="宋体" w:eastAsia="宋体" w:hint="default"/>
                <w:spacing w:val="-6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《证券时报》D23</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129"/>
              <w:ind w:left="100" w:right="93"/>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 </w:t>
              </w:r>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市公司公告”栏查询 。</w:t>
            </w:r>
          </w:p>
        </w:tc>
      </w:tr>
      <w:tr>
        <w:trPr>
          <w:trHeight w:val="832"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192"/>
              <w:jc w:val="left"/>
              <w:rPr>
                <w:rFonts w:ascii="宋体" w:hAnsi="宋体" w:cs="宋体" w:eastAsia="宋体" w:hint="default"/>
                <w:sz w:val="21"/>
                <w:szCs w:val="21"/>
              </w:rPr>
            </w:pPr>
            <w:r>
              <w:rPr>
                <w:rFonts w:ascii="宋体" w:hAnsi="宋体" w:cs="宋体" w:eastAsia="宋体" w:hint="default"/>
                <w:sz w:val="21"/>
                <w:szCs w:val="21"/>
              </w:rPr>
              <w:t>关于签订重大工程施工 合同公告</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《中国证券报》C018</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《上海证券报》23</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《证券时报》B3</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3" w:hanging="1"/>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市公司公告”栏查询 。</w:t>
            </w:r>
          </w:p>
        </w:tc>
      </w:tr>
      <w:tr>
        <w:trPr>
          <w:trHeight w:val="832"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139"/>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年年度报告更正公</w:t>
            </w:r>
            <w:r>
              <w:rPr>
                <w:rFonts w:ascii="宋体" w:hAnsi="宋体" w:cs="宋体" w:eastAsia="宋体" w:hint="default"/>
                <w:sz w:val="21"/>
                <w:szCs w:val="21"/>
              </w:rPr>
              <w:t> 告</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《中国证券报》A11</w:t>
            </w:r>
            <w:r>
              <w:rPr>
                <w:rFonts w:ascii="宋体" w:hAnsi="宋体" w:cs="宋体" w:eastAsia="宋体" w:hint="default"/>
                <w:spacing w:val="-63"/>
                <w:sz w:val="21"/>
                <w:szCs w:val="21"/>
              </w:rPr>
              <w:t> </w:t>
            </w:r>
            <w:r>
              <w:rPr>
                <w:rFonts w:ascii="宋体" w:hAnsi="宋体" w:cs="宋体" w:eastAsia="宋体" w:hint="default"/>
                <w:sz w:val="21"/>
                <w:szCs w:val="21"/>
              </w:rPr>
              <w:t>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《上海证券报》C23</w:t>
            </w:r>
            <w:r>
              <w:rPr>
                <w:rFonts w:ascii="宋体" w:hAnsi="宋体" w:cs="宋体" w:eastAsia="宋体" w:hint="default"/>
                <w:spacing w:val="-6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《证券时报》D10</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3" w:hanging="1"/>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市公司公告”栏查询 。</w:t>
            </w:r>
          </w:p>
        </w:tc>
      </w:tr>
      <w:tr>
        <w:trPr>
          <w:trHeight w:val="83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139"/>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年度股东大会决议</w:t>
            </w:r>
            <w:r>
              <w:rPr>
                <w:rFonts w:ascii="宋体" w:hAnsi="宋体" w:cs="宋体" w:eastAsia="宋体" w:hint="default"/>
                <w:sz w:val="21"/>
                <w:szCs w:val="21"/>
              </w:rPr>
              <w:t> 公告</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《中国证券报》C003</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《上海证券报》18</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《证券时报》A19</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3" w:hanging="1"/>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市公司公告”栏查询 。</w:t>
            </w:r>
          </w:p>
        </w:tc>
      </w:tr>
      <w:tr>
        <w:trPr>
          <w:trHeight w:val="832"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192"/>
              <w:jc w:val="left"/>
              <w:rPr>
                <w:rFonts w:ascii="宋体" w:hAnsi="宋体" w:cs="宋体" w:eastAsia="宋体" w:hint="default"/>
                <w:sz w:val="21"/>
                <w:szCs w:val="21"/>
              </w:rPr>
            </w:pPr>
            <w:r>
              <w:rPr>
                <w:rFonts w:ascii="宋体" w:hAnsi="宋体" w:cs="宋体" w:eastAsia="宋体" w:hint="default"/>
                <w:sz w:val="21"/>
                <w:szCs w:val="21"/>
              </w:rPr>
              <w:t>六届一次董事会决议公 告</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《中国证券报》C003</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《上海证券报》18</w:t>
            </w:r>
            <w:r>
              <w:rPr>
                <w:rFonts w:ascii="宋体" w:hAnsi="宋体" w:cs="宋体" w:eastAsia="宋体" w:hint="default"/>
                <w:spacing w:val="-5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《证券时报》A19</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3" w:hanging="1"/>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市公司公告”栏查询 。</w:t>
            </w:r>
          </w:p>
        </w:tc>
      </w:tr>
      <w:tr>
        <w:trPr>
          <w:trHeight w:val="569" w:hRule="exact"/>
        </w:trPr>
        <w:tc>
          <w:tcPr>
            <w:tcW w:w="2410"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六届一次监事会决议公</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53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《中国证券报》C003</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《上海证券报》18</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z w:val="21"/>
                <w:szCs w:val="21"/>
              </w:rPr>
            </w:r>
          </w:p>
        </w:tc>
      </w:tr>
    </w:tbl>
    <w:p>
      <w:pPr>
        <w:spacing w:after="0" w:line="274" w:lineRule="exact"/>
        <w:jc w:val="left"/>
        <w:rPr>
          <w:rFonts w:ascii="宋体" w:hAnsi="宋体" w:cs="宋体" w:eastAsia="宋体" w:hint="default"/>
          <w:sz w:val="21"/>
          <w:szCs w:val="21"/>
        </w:rPr>
        <w:sectPr>
          <w:pgSz w:w="11910" w:h="16840"/>
          <w:pgMar w:header="721" w:footer="722" w:top="1220" w:bottom="920" w:left="1200" w:right="880"/>
        </w:sectPr>
      </w:pPr>
    </w:p>
    <w:p>
      <w:pPr>
        <w:spacing w:line="240" w:lineRule="auto" w:before="9"/>
        <w:rPr>
          <w:rFonts w:ascii="Times New Roman" w:hAnsi="Times New Roman" w:cs="Times New Roman" w:eastAsia="Times New Roman" w:hint="default"/>
          <w:sz w:val="17"/>
          <w:szCs w:val="17"/>
        </w:rPr>
      </w:pPr>
    </w:p>
    <w:tbl>
      <w:tblPr>
        <w:tblW w:w="0" w:type="auto"/>
        <w:jc w:val="left"/>
        <w:tblInd w:w="138" w:type="dxa"/>
        <w:tblLayout w:type="fixed"/>
        <w:tblCellMar>
          <w:top w:w="0" w:type="dxa"/>
          <w:left w:w="0" w:type="dxa"/>
          <w:bottom w:w="0" w:type="dxa"/>
          <w:right w:w="0" w:type="dxa"/>
        </w:tblCellMar>
        <w:tblLook w:val="01E0"/>
      </w:tblPr>
      <w:tblGrid>
        <w:gridCol w:w="2410"/>
        <w:gridCol w:w="2534"/>
        <w:gridCol w:w="1964"/>
        <w:gridCol w:w="2628"/>
      </w:tblGrid>
      <w:tr>
        <w:trPr>
          <w:trHeight w:val="295" w:hRule="exact"/>
        </w:trPr>
        <w:tc>
          <w:tcPr>
            <w:tcW w:w="2410" w:type="dxa"/>
            <w:tcBorders>
              <w:top w:val="single" w:sz="12" w:space="0" w:color="000000"/>
              <w:left w:val="single" w:sz="12" w:space="0" w:color="000000"/>
              <w:bottom w:val="single" w:sz="6" w:space="0" w:color="000000"/>
              <w:right w:val="single" w:sz="6" w:space="0" w:color="000000"/>
            </w:tcBorders>
          </w:tcPr>
          <w:p>
            <w:pPr/>
          </w:p>
        </w:tc>
        <w:tc>
          <w:tcPr>
            <w:tcW w:w="253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《证券时报》A19</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64" w:type="dxa"/>
            <w:tcBorders>
              <w:top w:val="single" w:sz="12" w:space="0" w:color="000000"/>
              <w:left w:val="single" w:sz="6" w:space="0" w:color="000000"/>
              <w:bottom w:val="single" w:sz="6" w:space="0" w:color="000000"/>
              <w:right w:val="single" w:sz="6" w:space="0" w:color="000000"/>
            </w:tcBorders>
          </w:tcPr>
          <w:p>
            <w:pPr/>
          </w:p>
        </w:tc>
        <w:tc>
          <w:tcPr>
            <w:tcW w:w="2628"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市公司公告”栏查询 。</w:t>
            </w:r>
          </w:p>
        </w:tc>
      </w:tr>
      <w:tr>
        <w:trPr>
          <w:trHeight w:val="832"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192"/>
              <w:jc w:val="left"/>
              <w:rPr>
                <w:rFonts w:ascii="宋体" w:hAnsi="宋体" w:cs="宋体" w:eastAsia="宋体" w:hint="default"/>
                <w:sz w:val="21"/>
                <w:szCs w:val="21"/>
              </w:rPr>
            </w:pPr>
            <w:r>
              <w:rPr>
                <w:rFonts w:ascii="宋体" w:hAnsi="宋体" w:cs="宋体" w:eastAsia="宋体" w:hint="default"/>
                <w:sz w:val="21"/>
                <w:szCs w:val="21"/>
              </w:rPr>
              <w:t>六届临时董事会决议公 告</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《中国证券报》A06</w:t>
            </w:r>
            <w:r>
              <w:rPr>
                <w:rFonts w:ascii="宋体" w:hAnsi="宋体" w:cs="宋体" w:eastAsia="宋体" w:hint="default"/>
                <w:spacing w:val="-63"/>
                <w:sz w:val="21"/>
                <w:szCs w:val="21"/>
              </w:rPr>
              <w:t> </w:t>
            </w:r>
            <w:r>
              <w:rPr>
                <w:rFonts w:ascii="宋体" w:hAnsi="宋体" w:cs="宋体" w:eastAsia="宋体" w:hint="default"/>
                <w:sz w:val="21"/>
                <w:szCs w:val="21"/>
              </w:rPr>
              <w:t>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《上海证券报》C25</w:t>
            </w:r>
            <w:r>
              <w:rPr>
                <w:rFonts w:ascii="宋体" w:hAnsi="宋体" w:cs="宋体" w:eastAsia="宋体" w:hint="default"/>
                <w:spacing w:val="-6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《证券时报》D12</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25"/>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3" w:hanging="1"/>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市公司公告”栏查询 。</w:t>
            </w:r>
          </w:p>
        </w:tc>
      </w:tr>
      <w:tr>
        <w:trPr>
          <w:trHeight w:val="833"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139"/>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年利润分配及公积</w:t>
            </w:r>
            <w:r>
              <w:rPr>
                <w:rFonts w:ascii="宋体" w:hAnsi="宋体" w:cs="宋体" w:eastAsia="宋体" w:hint="default"/>
                <w:sz w:val="21"/>
                <w:szCs w:val="21"/>
              </w:rPr>
              <w:t> 金转增股本实施公告</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《中国证券报》C07</w:t>
            </w:r>
            <w:r>
              <w:rPr>
                <w:rFonts w:ascii="宋体" w:hAnsi="宋体" w:cs="宋体" w:eastAsia="宋体" w:hint="default"/>
                <w:spacing w:val="-63"/>
                <w:sz w:val="21"/>
                <w:szCs w:val="21"/>
              </w:rPr>
              <w:t> </w:t>
            </w:r>
            <w:r>
              <w:rPr>
                <w:rFonts w:ascii="宋体" w:hAnsi="宋体" w:cs="宋体" w:eastAsia="宋体" w:hint="default"/>
                <w:sz w:val="21"/>
                <w:szCs w:val="21"/>
              </w:rPr>
              <w:t>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《上海证券报》A7</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《证券时报》C6</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17"/>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3" w:hanging="1"/>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市公司公告”栏查询 。</w:t>
            </w:r>
          </w:p>
        </w:tc>
      </w:tr>
      <w:tr>
        <w:trPr>
          <w:trHeight w:val="832"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192"/>
              <w:jc w:val="left"/>
              <w:rPr>
                <w:rFonts w:ascii="宋体" w:hAnsi="宋体" w:cs="宋体" w:eastAsia="宋体" w:hint="default"/>
                <w:sz w:val="21"/>
                <w:szCs w:val="21"/>
              </w:rPr>
            </w:pPr>
            <w:r>
              <w:rPr>
                <w:rFonts w:ascii="宋体" w:hAnsi="宋体" w:cs="宋体" w:eastAsia="宋体" w:hint="default"/>
                <w:sz w:val="21"/>
                <w:szCs w:val="21"/>
              </w:rPr>
              <w:t>关于中国证监会济南稽 查局立案调查的公告</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《中国证券报》D003</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《上海证券报》C24</w:t>
            </w:r>
            <w:r>
              <w:rPr>
                <w:rFonts w:ascii="宋体" w:hAnsi="宋体" w:cs="宋体" w:eastAsia="宋体" w:hint="default"/>
                <w:spacing w:val="-6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《证券时报》D11</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17"/>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3" w:hanging="1"/>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市公司公告”栏查询 。</w:t>
            </w:r>
          </w:p>
        </w:tc>
      </w:tr>
      <w:tr>
        <w:trPr>
          <w:trHeight w:val="279" w:hRule="exact"/>
        </w:trPr>
        <w:tc>
          <w:tcPr>
            <w:tcW w:w="2410" w:type="dxa"/>
            <w:tcBorders>
              <w:top w:val="single" w:sz="6" w:space="0" w:color="000000"/>
              <w:left w:val="single" w:sz="12" w:space="0" w:color="000000"/>
              <w:bottom w:val="nil" w:sz="6" w:space="0" w:color="auto"/>
              <w:right w:val="single" w:sz="6" w:space="0" w:color="000000"/>
            </w:tcBorders>
          </w:tcPr>
          <w:p>
            <w:pPr/>
          </w:p>
        </w:tc>
        <w:tc>
          <w:tcPr>
            <w:tcW w:w="253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《中国证券报》D031</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nil" w:sz="6" w:space="0" w:color="auto"/>
              <w:right w:val="single" w:sz="6" w:space="0" w:color="000000"/>
            </w:tcBorders>
          </w:tcPr>
          <w:p>
            <w:pPr/>
          </w:p>
        </w:tc>
        <w:tc>
          <w:tcPr>
            <w:tcW w:w="2628"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273" w:hRule="exact"/>
        </w:trPr>
        <w:tc>
          <w:tcPr>
            <w:tcW w:w="2410"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年半年度报告</w:t>
            </w:r>
          </w:p>
        </w:tc>
        <w:tc>
          <w:tcPr>
            <w:tcW w:w="253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《上海证券报》C68</w:t>
            </w:r>
            <w:r>
              <w:rPr>
                <w:rFonts w:ascii="宋体" w:hAnsi="宋体" w:cs="宋体" w:eastAsia="宋体" w:hint="default"/>
                <w:spacing w:val="-63"/>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17"/>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z w:val="21"/>
                <w:szCs w:val="21"/>
              </w:rPr>
            </w:r>
          </w:p>
        </w:tc>
      </w:tr>
      <w:tr>
        <w:trPr>
          <w:trHeight w:val="280" w:hRule="exact"/>
        </w:trPr>
        <w:tc>
          <w:tcPr>
            <w:tcW w:w="2410" w:type="dxa"/>
            <w:tcBorders>
              <w:top w:val="nil" w:sz="6" w:space="0" w:color="auto"/>
              <w:left w:val="single" w:sz="12" w:space="0" w:color="000000"/>
              <w:bottom w:val="single" w:sz="6" w:space="0" w:color="000000"/>
              <w:right w:val="single" w:sz="6" w:space="0" w:color="000000"/>
            </w:tcBorders>
          </w:tcPr>
          <w:p>
            <w:pPr/>
          </w:p>
        </w:tc>
        <w:tc>
          <w:tcPr>
            <w:tcW w:w="253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《证券时报》D18</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single" w:sz="6" w:space="0" w:color="000000"/>
              <w:right w:val="single" w:sz="6" w:space="0" w:color="000000"/>
            </w:tcBorders>
          </w:tcPr>
          <w:p>
            <w:pPr/>
          </w:p>
        </w:tc>
        <w:tc>
          <w:tcPr>
            <w:tcW w:w="2628"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市公司公告”栏查询 。</w:t>
            </w:r>
          </w:p>
        </w:tc>
      </w:tr>
      <w:tr>
        <w:trPr>
          <w:trHeight w:val="279" w:hRule="exact"/>
        </w:trPr>
        <w:tc>
          <w:tcPr>
            <w:tcW w:w="2410" w:type="dxa"/>
            <w:tcBorders>
              <w:top w:val="single" w:sz="6" w:space="0" w:color="000000"/>
              <w:left w:val="single" w:sz="12" w:space="0" w:color="000000"/>
              <w:bottom w:val="nil" w:sz="6" w:space="0" w:color="auto"/>
              <w:right w:val="single" w:sz="6" w:space="0" w:color="000000"/>
            </w:tcBorders>
          </w:tcPr>
          <w:p>
            <w:pPr/>
          </w:p>
        </w:tc>
        <w:tc>
          <w:tcPr>
            <w:tcW w:w="253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《中国证券报》D079</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964" w:type="dxa"/>
            <w:tcBorders>
              <w:top w:val="single" w:sz="6" w:space="0" w:color="000000"/>
              <w:left w:val="single" w:sz="6" w:space="0" w:color="000000"/>
              <w:bottom w:val="nil" w:sz="6" w:space="0" w:color="auto"/>
              <w:right w:val="single" w:sz="6" w:space="0" w:color="000000"/>
            </w:tcBorders>
          </w:tcPr>
          <w:p>
            <w:pPr/>
          </w:p>
        </w:tc>
        <w:tc>
          <w:tcPr>
            <w:tcW w:w="2628"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273" w:hRule="exact"/>
        </w:trPr>
        <w:tc>
          <w:tcPr>
            <w:tcW w:w="2410"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年第三季度报告</w:t>
            </w:r>
          </w:p>
        </w:tc>
        <w:tc>
          <w:tcPr>
            <w:tcW w:w="253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《上海证券报》B10</w:t>
            </w:r>
            <w:r>
              <w:rPr>
                <w:rFonts w:ascii="宋体" w:hAnsi="宋体" w:cs="宋体" w:eastAsia="宋体" w:hint="default"/>
                <w:spacing w:val="-63"/>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3"/>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8"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hyperlink r:id="rId12">
              <w:r>
                <w:rPr>
                  <w:rFonts w:ascii="宋体" w:hAnsi="宋体" w:cs="宋体" w:eastAsia="宋体" w:hint="default"/>
                  <w:spacing w:val="-7"/>
                  <w:sz w:val="21"/>
                  <w:szCs w:val="21"/>
                </w:rPr>
                <w:t>www.sse.com.cn</w:t>
              </w:r>
            </w:hyperlink>
            <w:r>
              <w:rPr>
                <w:rFonts w:ascii="宋体" w:hAnsi="宋体" w:cs="宋体" w:eastAsia="宋体" w:hint="default"/>
                <w:spacing w:val="-7"/>
                <w:sz w:val="21"/>
                <w:szCs w:val="21"/>
              </w:rPr>
              <w:t>，通过“上</w:t>
            </w:r>
            <w:r>
              <w:rPr>
                <w:rFonts w:ascii="宋体" w:hAnsi="宋体" w:cs="宋体" w:eastAsia="宋体" w:hint="default"/>
                <w:sz w:val="21"/>
                <w:szCs w:val="21"/>
              </w:rPr>
            </w:r>
          </w:p>
        </w:tc>
      </w:tr>
      <w:tr>
        <w:trPr>
          <w:trHeight w:val="290" w:hRule="exact"/>
        </w:trPr>
        <w:tc>
          <w:tcPr>
            <w:tcW w:w="2410" w:type="dxa"/>
            <w:tcBorders>
              <w:top w:val="nil" w:sz="6" w:space="0" w:color="auto"/>
              <w:left w:val="single" w:sz="12" w:space="0" w:color="000000"/>
              <w:bottom w:val="single" w:sz="12" w:space="0" w:color="000000"/>
              <w:right w:val="single" w:sz="6" w:space="0" w:color="000000"/>
            </w:tcBorders>
          </w:tcPr>
          <w:p>
            <w:pPr/>
          </w:p>
        </w:tc>
        <w:tc>
          <w:tcPr>
            <w:tcW w:w="2534" w:type="dxa"/>
            <w:tcBorders>
              <w:top w:val="nil" w:sz="6" w:space="0" w:color="auto"/>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《证券时报》D22</w:t>
            </w:r>
            <w:r>
              <w:rPr>
                <w:rFonts w:ascii="宋体" w:hAnsi="宋体" w:cs="宋体" w:eastAsia="宋体" w:hint="default"/>
                <w:spacing w:val="-60"/>
                <w:sz w:val="21"/>
                <w:szCs w:val="21"/>
              </w:rPr>
              <w:t> </w:t>
            </w:r>
            <w:r>
              <w:rPr>
                <w:rFonts w:ascii="宋体" w:hAnsi="宋体" w:cs="宋体" w:eastAsia="宋体" w:hint="default"/>
                <w:sz w:val="21"/>
                <w:szCs w:val="21"/>
              </w:rPr>
              <w:t>版</w:t>
            </w:r>
          </w:p>
        </w:tc>
        <w:tc>
          <w:tcPr>
            <w:tcW w:w="1964" w:type="dxa"/>
            <w:tcBorders>
              <w:top w:val="nil" w:sz="6" w:space="0" w:color="auto"/>
              <w:left w:val="single" w:sz="6" w:space="0" w:color="000000"/>
              <w:bottom w:val="single" w:sz="12" w:space="0" w:color="000000"/>
              <w:right w:val="single" w:sz="6" w:space="0" w:color="000000"/>
            </w:tcBorders>
          </w:tcPr>
          <w:p>
            <w:pPr/>
          </w:p>
        </w:tc>
        <w:tc>
          <w:tcPr>
            <w:tcW w:w="2628" w:type="dxa"/>
            <w:tcBorders>
              <w:top w:val="nil" w:sz="6" w:space="0" w:color="auto"/>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市公司公告”栏查询 。</w:t>
            </w:r>
          </w:p>
        </w:tc>
      </w:tr>
    </w:tbl>
    <w:p>
      <w:pPr>
        <w:spacing w:after="0" w:line="241" w:lineRule="exact"/>
        <w:jc w:val="left"/>
        <w:rPr>
          <w:rFonts w:ascii="宋体" w:hAnsi="宋体" w:cs="宋体" w:eastAsia="宋体" w:hint="default"/>
          <w:sz w:val="21"/>
          <w:szCs w:val="21"/>
        </w:rPr>
        <w:sectPr>
          <w:pgSz w:w="11910" w:h="16840"/>
          <w:pgMar w:header="721" w:footer="722" w:top="1220" w:bottom="920" w:left="1200" w:right="880"/>
        </w:sectPr>
      </w:pPr>
    </w:p>
    <w:p>
      <w:pPr>
        <w:spacing w:line="240" w:lineRule="auto" w:before="1"/>
        <w:rPr>
          <w:rFonts w:ascii="Times New Roman" w:hAnsi="Times New Roman" w:cs="Times New Roman" w:eastAsia="Times New Roman" w:hint="default"/>
          <w:sz w:val="12"/>
          <w:szCs w:val="12"/>
        </w:rPr>
      </w:pPr>
    </w:p>
    <w:p>
      <w:pPr>
        <w:pStyle w:val="Heading1"/>
        <w:spacing w:line="240" w:lineRule="auto"/>
        <w:ind w:right="103"/>
        <w:jc w:val="left"/>
        <w:rPr>
          <w:b w:val="0"/>
          <w:bCs w:val="0"/>
        </w:rPr>
      </w:pPr>
      <w:bookmarkStart w:name="_TOC_250001" w:id="10"/>
      <w:r>
        <w:rPr/>
        <w:t>十一、财务会计报告</w:t>
      </w:r>
      <w:bookmarkEnd w:id="10"/>
      <w:r>
        <w:rPr>
          <w:b w:val="0"/>
          <w:bCs w:val="0"/>
        </w:rPr>
      </w:r>
    </w:p>
    <w:p>
      <w:pPr>
        <w:spacing w:line="240" w:lineRule="auto" w:before="5"/>
        <w:rPr>
          <w:rFonts w:ascii="宋体" w:hAnsi="宋体" w:cs="宋体" w:eastAsia="宋体" w:hint="default"/>
          <w:b/>
          <w:bCs/>
          <w:sz w:val="24"/>
          <w:szCs w:val="24"/>
        </w:rPr>
      </w:pPr>
    </w:p>
    <w:p>
      <w:pPr>
        <w:pStyle w:val="BodyText"/>
        <w:spacing w:line="280" w:lineRule="auto"/>
        <w:ind w:right="204" w:firstLine="420"/>
        <w:jc w:val="left"/>
      </w:pPr>
      <w:r>
        <w:rPr/>
        <w:t>公司年度财务报告已经北京天圆全会计师事务所有限公司注册会计师李知好、于翠莲审计，并出 具了有保留意见的审计报告。</w:t>
      </w: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21" w:footer="722" w:top="1220" w:bottom="920" w:left="1200" w:right="1080"/>
        </w:sectPr>
      </w:pPr>
    </w:p>
    <w:p>
      <w:pPr>
        <w:pStyle w:val="BodyText"/>
        <w:spacing w:line="240" w:lineRule="auto" w:before="35"/>
        <w:ind w:right="-18"/>
        <w:jc w:val="left"/>
      </w:pPr>
      <w:r>
        <w:rPr/>
        <w:t>(一)</w:t>
      </w:r>
      <w:r>
        <w:rPr>
          <w:spacing w:val="-2"/>
        </w:rPr>
        <w:t> </w:t>
      </w:r>
      <w:r>
        <w:rPr/>
        <w:t>审计报告</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300" w:lineRule="auto"/>
        <w:ind w:right="1817" w:firstLine="1231"/>
        <w:jc w:val="left"/>
      </w:pPr>
      <w:r>
        <w:rPr>
          <w:rFonts w:ascii="宋体" w:hAnsi="宋体" w:cs="宋体" w:eastAsia="宋体" w:hint="default"/>
          <w:b/>
          <w:bCs/>
        </w:rPr>
        <w:t>审计报告</w:t>
      </w:r>
      <w:r>
        <w:rPr>
          <w:rFonts w:ascii="宋体" w:hAnsi="宋体" w:cs="宋体" w:eastAsia="宋体" w:hint="default"/>
          <w:b/>
          <w:bCs/>
          <w:spacing w:val="1"/>
          <w:w w:val="99"/>
        </w:rPr>
        <w:t> </w:t>
      </w:r>
      <w:r>
        <w:rPr/>
        <w:t>天圆全审字[2010]100110401</w:t>
      </w:r>
      <w:r>
        <w:rPr>
          <w:spacing w:val="-71"/>
        </w:rPr>
        <w:t> </w:t>
      </w:r>
      <w:r>
        <w:rPr/>
        <w:t>号</w:t>
      </w:r>
    </w:p>
    <w:p>
      <w:pPr>
        <w:spacing w:after="0" w:line="300" w:lineRule="auto"/>
        <w:jc w:val="left"/>
        <w:sectPr>
          <w:type w:val="continuous"/>
          <w:pgSz w:w="11910" w:h="16840"/>
          <w:pgMar w:top="1600" w:bottom="280" w:left="1200" w:right="1080"/>
          <w:cols w:num="2" w:equalWidth="0">
            <w:col w:w="1525" w:space="1442"/>
            <w:col w:w="6663"/>
          </w:cols>
        </w:sectPr>
      </w:pPr>
    </w:p>
    <w:p>
      <w:pPr>
        <w:pStyle w:val="BodyText"/>
        <w:spacing w:line="278" w:lineRule="auto" w:before="16"/>
        <w:ind w:left="895" w:right="103" w:hanging="735"/>
        <w:jc w:val="left"/>
      </w:pPr>
      <w:r>
        <w:rPr/>
        <w:t>科达集团股份有限公司全体股东： 我们审计了后附的科达集团股份有限公司（以下简称“科达股份”）财务报表，包括</w:t>
      </w:r>
      <w:r>
        <w:rPr>
          <w:spacing w:val="-72"/>
        </w:rPr>
        <w:t> </w:t>
      </w:r>
      <w:r>
        <w:rPr/>
        <w:t>2009</w:t>
      </w:r>
      <w:r>
        <w:rPr>
          <w:spacing w:val="-72"/>
        </w:rPr>
        <w:t> </w:t>
      </w:r>
      <w:r>
        <w:rPr/>
        <w:t>年</w:t>
      </w:r>
    </w:p>
    <w:p>
      <w:pPr>
        <w:pStyle w:val="BodyText"/>
        <w:spacing w:line="280" w:lineRule="auto" w:before="12"/>
        <w:ind w:right="207"/>
        <w:jc w:val="left"/>
      </w:pPr>
      <w:r>
        <w:rPr/>
        <w:t>12</w:t>
      </w:r>
      <w:r>
        <w:rPr>
          <w:spacing w:val="-53"/>
        </w:rPr>
        <w:t> </w:t>
      </w:r>
      <w:r>
        <w:rPr/>
        <w:t>月</w:t>
      </w:r>
      <w:r>
        <w:rPr>
          <w:spacing w:val="-54"/>
        </w:rPr>
        <w:t> </w:t>
      </w:r>
      <w:r>
        <w:rPr/>
        <w:t>31</w:t>
      </w:r>
      <w:r>
        <w:rPr>
          <w:spacing w:val="-53"/>
        </w:rPr>
        <w:t> </w:t>
      </w:r>
      <w:r>
        <w:rPr/>
        <w:t>日的资产负债表及合并资产负债表，2009</w:t>
      </w:r>
      <w:r>
        <w:rPr>
          <w:spacing w:val="-53"/>
        </w:rPr>
        <w:t> </w:t>
      </w:r>
      <w:r>
        <w:rPr/>
        <w:t>年度的利润表及合并利润表、股东权益变动表及合</w:t>
      </w:r>
      <w:r>
        <w:rPr/>
        <w:t> 并股东权益变动表、现金流量表及合并现金流量表以及财务报表附注。</w:t>
      </w:r>
    </w:p>
    <w:p>
      <w:pPr>
        <w:spacing w:line="280" w:lineRule="auto" w:before="8"/>
        <w:ind w:left="580" w:right="103"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按照企业会计准则的规定编制财务报表是科达股份管理层的责任。这种责任包括：（1）设计、实</w:t>
      </w:r>
    </w:p>
    <w:p>
      <w:pPr>
        <w:pStyle w:val="BodyText"/>
        <w:spacing w:line="240" w:lineRule="auto" w:before="10"/>
        <w:ind w:right="103"/>
        <w:jc w:val="left"/>
      </w:pPr>
      <w:r>
        <w:rPr/>
        <w:t>施和维护与财务报表编制相关的内部控制，以使财务报表不存在由于舞弊或错误而导致的重大错报；</w:t>
      </w:r>
    </w:p>
    <w:p>
      <w:pPr>
        <w:spacing w:line="280" w:lineRule="auto" w:before="44"/>
        <w:ind w:left="583" w:right="3564" w:hanging="423"/>
        <w:jc w:val="left"/>
        <w:rPr>
          <w:rFonts w:ascii="宋体" w:hAnsi="宋体" w:cs="宋体" w:eastAsia="宋体" w:hint="default"/>
          <w:sz w:val="21"/>
          <w:szCs w:val="21"/>
        </w:rPr>
      </w:pPr>
      <w:r>
        <w:rPr>
          <w:rFonts w:ascii="宋体" w:hAnsi="宋体" w:cs="宋体" w:eastAsia="宋体" w:hint="default"/>
          <w:sz w:val="21"/>
          <w:szCs w:val="21"/>
        </w:rPr>
        <w:t>（2）选择和运用恰当的会计政策；（3）作出合理的会计估计。 </w:t>
      </w:r>
      <w:r>
        <w:rPr>
          <w:rFonts w:ascii="宋体" w:hAnsi="宋体" w:cs="宋体" w:eastAsia="宋体" w:hint="default"/>
          <w:b/>
          <w:bCs/>
          <w:sz w:val="21"/>
          <w:szCs w:val="21"/>
        </w:rPr>
        <w:t>二、注册会计师的责任</w:t>
      </w:r>
      <w:r>
        <w:rPr>
          <w:rFonts w:ascii="宋体" w:hAnsi="宋体" w:cs="宋体" w:eastAsia="宋体" w:hint="default"/>
          <w:sz w:val="21"/>
          <w:szCs w:val="21"/>
        </w:rPr>
      </w:r>
    </w:p>
    <w:p>
      <w:pPr>
        <w:pStyle w:val="BodyText"/>
        <w:spacing w:line="278" w:lineRule="auto" w:before="10"/>
        <w:ind w:right="220" w:firstLine="420"/>
        <w:jc w:val="both"/>
      </w:pPr>
      <w:r>
        <w:rPr/>
        <w:t>我们的责任是在实施审计工作的基础上对财务报表发表审计意见。除本报告“三、导致保留意见 的事项”所述事项外，我们按照中国注册会计师审计准则的规定执行了审计工作。中国注册会计师审 计准则要求我们遵守职业道德规范，计划和实施审计工作以对财务报表是否不存在重大错报获取合理 保证。</w:t>
      </w:r>
    </w:p>
    <w:p>
      <w:pPr>
        <w:pStyle w:val="BodyText"/>
        <w:spacing w:line="278" w:lineRule="auto" w:before="10"/>
        <w:ind w:right="220" w:firstLine="420"/>
        <w:jc w:val="both"/>
      </w:pPr>
      <w:r>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效性发表意见。审计工作还包括评价管理层选用会计政策的恰当性和作出会计估计的合理性，以及评 价财务报表的总体列报。</w:t>
      </w:r>
    </w:p>
    <w:p>
      <w:pPr>
        <w:pStyle w:val="BodyText"/>
        <w:spacing w:line="278" w:lineRule="auto" w:before="12"/>
        <w:ind w:left="583" w:right="103" w:hanging="3"/>
        <w:jc w:val="left"/>
      </w:pPr>
      <w:r>
        <w:rPr/>
        <w:t>我们相信，我们获取的审计证据是充分、适当的，为发表审计意见提供了基础。 </w:t>
      </w:r>
      <w:r>
        <w:rPr>
          <w:rFonts w:ascii="宋体" w:hAnsi="宋体" w:cs="宋体" w:eastAsia="宋体" w:hint="default"/>
          <w:b/>
          <w:bCs/>
        </w:rPr>
        <w:t>三、导致保留意见的事项</w:t>
      </w:r>
      <w:r>
        <w:rPr>
          <w:rFonts w:ascii="宋体" w:hAnsi="宋体" w:cs="宋体" w:eastAsia="宋体" w:hint="default"/>
          <w:b/>
          <w:bCs/>
          <w:w w:val="99"/>
        </w:rPr>
        <w:t> </w:t>
      </w:r>
      <w:r>
        <w:rPr>
          <w:spacing w:val="-2"/>
        </w:rPr>
        <w:t>科达股份通过无关联关系的第三方与母公司山东科达集团有限公司（以下简称“科达集团”）进</w:t>
      </w:r>
    </w:p>
    <w:p>
      <w:pPr>
        <w:pStyle w:val="BodyText"/>
        <w:spacing w:line="240" w:lineRule="auto" w:before="12"/>
        <w:ind w:right="103"/>
        <w:jc w:val="left"/>
      </w:pPr>
      <w:r>
        <w:rPr/>
        <w:t>行大额资金往来，</w:t>
      </w:r>
      <w:r>
        <w:rPr>
          <w:spacing w:val="-62"/>
        </w:rPr>
        <w:t> </w:t>
      </w:r>
      <w:r>
        <w:rPr/>
        <w:t>2009</w:t>
      </w:r>
      <w:r>
        <w:rPr>
          <w:spacing w:val="-64"/>
        </w:rPr>
        <w:t> </w:t>
      </w:r>
      <w:r>
        <w:rPr/>
        <w:t>年因该事项受到相关监管部门的调查，科达集团于</w:t>
      </w:r>
      <w:r>
        <w:rPr>
          <w:spacing w:val="-64"/>
        </w:rPr>
        <w:t> </w:t>
      </w:r>
      <w:r>
        <w:rPr/>
        <w:t>2009</w:t>
      </w:r>
      <w:r>
        <w:rPr>
          <w:spacing w:val="-63"/>
        </w:rPr>
        <w:t> </w:t>
      </w:r>
      <w:r>
        <w:rPr/>
        <w:t>年度支付给科达股份</w:t>
      </w:r>
    </w:p>
    <w:p>
      <w:pPr>
        <w:pStyle w:val="BodyText"/>
        <w:spacing w:line="280" w:lineRule="auto" w:before="44"/>
        <w:ind w:right="103"/>
        <w:jc w:val="left"/>
      </w:pPr>
      <w:r>
        <w:rPr>
          <w:spacing w:val="-1"/>
        </w:rPr>
        <w:t>资金占用利息</w:t>
      </w:r>
      <w:r>
        <w:rPr>
          <w:spacing w:val="-39"/>
        </w:rPr>
        <w:t> </w:t>
      </w:r>
      <w:r>
        <w:rPr>
          <w:spacing w:val="-1"/>
        </w:rPr>
        <w:t>3,960.81</w:t>
      </w:r>
      <w:r>
        <w:rPr>
          <w:spacing w:val="-39"/>
        </w:rPr>
        <w:t> </w:t>
      </w:r>
      <w:r>
        <w:rPr>
          <w:spacing w:val="-7"/>
        </w:rPr>
        <w:t>万元，科达股份确认为当期收益。截止审计报告日科达股份尚未收到调查结果，</w:t>
      </w:r>
      <w:r>
        <w:rPr>
          <w:spacing w:val="-99"/>
        </w:rPr>
        <w:t> </w:t>
      </w:r>
      <w:r>
        <w:rPr>
          <w:spacing w:val="-99"/>
        </w:rPr>
      </w:r>
      <w:r>
        <w:rPr/>
        <w:t>该事项对财务报表的影响我们无法确定。</w:t>
      </w:r>
    </w:p>
    <w:p>
      <w:pPr>
        <w:pStyle w:val="BodyText"/>
        <w:spacing w:line="278" w:lineRule="auto" w:before="10"/>
        <w:ind w:left="580" w:right="204" w:firstLine="80"/>
        <w:jc w:val="left"/>
      </w:pPr>
      <w:r>
        <w:rPr>
          <w:rFonts w:ascii="宋体" w:hAnsi="宋体" w:cs="宋体" w:eastAsia="宋体" w:hint="default"/>
          <w:b/>
          <w:bCs/>
        </w:rPr>
        <w:t>四、审计意见</w:t>
      </w:r>
      <w:r>
        <w:rPr>
          <w:rFonts w:ascii="宋体" w:hAnsi="宋体" w:cs="宋体" w:eastAsia="宋体" w:hint="default"/>
          <w:b/>
          <w:bCs/>
          <w:w w:val="99"/>
        </w:rPr>
        <w:t> </w:t>
      </w:r>
      <w:r>
        <w:rPr/>
        <w:t>我们认为，除了前段所述事项可能产生的影响外，科达股份财务报表已经按照企业会计准则的规</w:t>
      </w:r>
    </w:p>
    <w:p>
      <w:pPr>
        <w:pStyle w:val="BodyText"/>
        <w:spacing w:line="280" w:lineRule="auto" w:before="12"/>
        <w:ind w:right="103"/>
        <w:jc w:val="left"/>
      </w:pPr>
      <w:r>
        <w:rPr/>
        <w:t>定编制，在所有重大方面公允反映了科达股份</w:t>
      </w:r>
      <w:r>
        <w:rPr>
          <w:spacing w:val="-58"/>
        </w:rPr>
        <w:t> </w:t>
      </w:r>
      <w:r>
        <w:rPr/>
        <w:t>2009</w:t>
      </w:r>
      <w:r>
        <w:rPr>
          <w:spacing w:val="-57"/>
        </w:rPr>
        <w:t> </w:t>
      </w:r>
      <w:r>
        <w:rPr/>
        <w:t>年</w:t>
      </w:r>
      <w:r>
        <w:rPr>
          <w:spacing w:val="-58"/>
        </w:rPr>
        <w:t> </w:t>
      </w:r>
      <w:r>
        <w:rPr/>
        <w:t>12</w:t>
      </w:r>
      <w:r>
        <w:rPr>
          <w:spacing w:val="-57"/>
        </w:rPr>
        <w:t> </w:t>
      </w:r>
      <w:r>
        <w:rPr/>
        <w:t>月</w:t>
      </w:r>
      <w:r>
        <w:rPr>
          <w:spacing w:val="-59"/>
        </w:rPr>
        <w:t> </w:t>
      </w:r>
      <w:r>
        <w:rPr/>
        <w:t>31</w:t>
      </w:r>
      <w:r>
        <w:rPr>
          <w:spacing w:val="-57"/>
        </w:rPr>
        <w:t> </w:t>
      </w:r>
      <w:r>
        <w:rPr/>
        <w:t>日的财务状况以及</w:t>
      </w:r>
      <w:r>
        <w:rPr>
          <w:spacing w:val="-58"/>
        </w:rPr>
        <w:t> </w:t>
      </w:r>
      <w:r>
        <w:rPr/>
        <w:t>2009</w:t>
      </w:r>
      <w:r>
        <w:rPr>
          <w:spacing w:val="-57"/>
        </w:rPr>
        <w:t> </w:t>
      </w:r>
      <w:r>
        <w:rPr/>
        <w:t>年度的经营成</w:t>
      </w:r>
      <w:r>
        <w:rPr>
          <w:spacing w:val="-1"/>
        </w:rPr>
        <w:t> </w:t>
      </w:r>
      <w:r>
        <w:rPr/>
        <w:t>果和现金流量。</w:t>
      </w: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00" w:right="1080"/>
        </w:sectPr>
      </w:pPr>
    </w:p>
    <w:p>
      <w:pPr>
        <w:pStyle w:val="BodyText"/>
        <w:tabs>
          <w:tab w:pos="791" w:val="left" w:leader="none"/>
        </w:tabs>
        <w:spacing w:line="475" w:lineRule="auto" w:before="35"/>
        <w:ind w:right="0"/>
        <w:jc w:val="left"/>
      </w:pPr>
      <w:r>
        <w:rPr/>
        <w:t>北京天圆全会计师事务所有限公司 中国</w:t>
        <w:tab/>
        <w:t>北京</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240" w:lineRule="auto"/>
        <w:ind w:right="0"/>
        <w:jc w:val="left"/>
      </w:pPr>
      <w:r>
        <w:rPr/>
        <w:t>中国注册会计师：李知好、于翠莲</w:t>
      </w:r>
    </w:p>
    <w:p>
      <w:pPr>
        <w:spacing w:line="240" w:lineRule="auto" w:before="8"/>
        <w:rPr>
          <w:rFonts w:ascii="宋体" w:hAnsi="宋体" w:cs="宋体" w:eastAsia="宋体" w:hint="default"/>
          <w:sz w:val="20"/>
          <w:szCs w:val="20"/>
        </w:rPr>
      </w:pPr>
    </w:p>
    <w:p>
      <w:pPr>
        <w:pStyle w:val="BodyText"/>
        <w:spacing w:line="240" w:lineRule="auto"/>
        <w:ind w:left="1682" w:right="0"/>
        <w:jc w:val="left"/>
      </w:pPr>
      <w:r>
        <w:rPr/>
        <w:t>2010</w:t>
      </w:r>
      <w:r>
        <w:rPr>
          <w:spacing w:val="-54"/>
        </w:rPr>
        <w:t> </w:t>
      </w:r>
      <w:r>
        <w:rPr/>
        <w:t>年</w:t>
      </w:r>
      <w:r>
        <w:rPr>
          <w:spacing w:val="-54"/>
        </w:rPr>
        <w:t> </w:t>
      </w:r>
      <w:r>
        <w:rPr/>
        <w:t>4</w:t>
      </w:r>
      <w:r>
        <w:rPr>
          <w:spacing w:val="-54"/>
        </w:rPr>
        <w:t> </w:t>
      </w:r>
      <w:r>
        <w:rPr/>
        <w:t>月</w:t>
      </w:r>
      <w:r>
        <w:rPr>
          <w:spacing w:val="-55"/>
        </w:rPr>
        <w:t> </w:t>
      </w:r>
      <w:r>
        <w:rPr/>
        <w:t>26</w:t>
      </w:r>
      <w:r>
        <w:rPr>
          <w:spacing w:val="-53"/>
        </w:rPr>
        <w:t> </w:t>
      </w:r>
      <w:r>
        <w:rPr/>
        <w:t>日</w:t>
      </w:r>
    </w:p>
    <w:p>
      <w:pPr>
        <w:spacing w:after="0" w:line="240" w:lineRule="auto"/>
        <w:jc w:val="left"/>
        <w:sectPr>
          <w:type w:val="continuous"/>
          <w:pgSz w:w="11910" w:h="16840"/>
          <w:pgMar w:top="1600" w:bottom="280" w:left="1200" w:right="1080"/>
          <w:cols w:num="2" w:equalWidth="0">
            <w:col w:w="3311" w:space="2781"/>
            <w:col w:w="3538"/>
          </w:cols>
        </w:sectPr>
      </w:pP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21" w:footer="722" w:top="1220" w:bottom="920" w:left="1200" w:right="1120"/>
        </w:sectPr>
      </w:pPr>
    </w:p>
    <w:p>
      <w:pPr>
        <w:spacing w:before="26"/>
        <w:ind w:left="160" w:right="-19" w:firstLine="0"/>
        <w:jc w:val="left"/>
        <w:rPr>
          <w:rFonts w:ascii="宋体" w:hAnsi="宋体" w:cs="宋体" w:eastAsia="宋体" w:hint="default"/>
          <w:sz w:val="24"/>
          <w:szCs w:val="24"/>
        </w:rPr>
      </w:pPr>
      <w:r>
        <w:rPr>
          <w:rFonts w:ascii="宋体" w:hAnsi="宋体" w:cs="宋体" w:eastAsia="宋体" w:hint="default"/>
          <w:sz w:val="24"/>
          <w:szCs w:val="24"/>
        </w:rPr>
        <w:t>(二) </w:t>
      </w:r>
      <w:r>
        <w:rPr>
          <w:rFonts w:ascii="宋体" w:hAnsi="宋体" w:cs="宋体" w:eastAsia="宋体" w:hint="default"/>
          <w:b/>
          <w:bCs/>
          <w:sz w:val="24"/>
          <w:szCs w:val="24"/>
        </w:rPr>
        <w:t>财务报表</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r>
        <w:rPr/>
        <w:br w:type="column"/>
      </w:r>
      <w:r>
        <w:rPr>
          <w:rFonts w:ascii="宋体"/>
          <w:b/>
          <w:sz w:val="25"/>
        </w:rPr>
      </w:r>
    </w:p>
    <w:p>
      <w:pPr>
        <w:spacing w:before="0"/>
        <w:ind w:left="183" w:right="0" w:firstLine="0"/>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sz w:val="24"/>
          <w:szCs w:val="24"/>
        </w:rPr>
      </w:r>
    </w:p>
    <w:p>
      <w:pPr>
        <w:pStyle w:val="BodyText"/>
        <w:spacing w:line="240" w:lineRule="auto" w:before="1"/>
        <w:ind w:right="0"/>
        <w:jc w:val="left"/>
      </w:pPr>
      <w:r>
        <w:rPr/>
        <w:t>2009</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w:t>
      </w:r>
    </w:p>
    <w:p>
      <w:pPr>
        <w:spacing w:after="0" w:line="240" w:lineRule="auto"/>
        <w:jc w:val="left"/>
        <w:sectPr>
          <w:type w:val="continuous"/>
          <w:pgSz w:w="11910" w:h="16840"/>
          <w:pgMar w:top="1600" w:bottom="280" w:left="1200" w:right="1120"/>
          <w:cols w:num="2" w:equalWidth="0">
            <w:col w:w="1726" w:space="2029"/>
            <w:col w:w="5835"/>
          </w:cols>
        </w:sectPr>
      </w:pPr>
    </w:p>
    <w:p>
      <w:pPr>
        <w:pStyle w:val="BodyText"/>
        <w:tabs>
          <w:tab w:pos="7298" w:val="left" w:leader="none"/>
        </w:tabs>
        <w:spacing w:line="272" w:lineRule="exact"/>
        <w:ind w:right="164"/>
        <w:jc w:val="left"/>
      </w:pPr>
      <w:r>
        <w:rPr>
          <w:spacing w:val="-1"/>
        </w:rPr>
        <w:t>编制单位:科达集团股份有限公司</w:t>
        <w:tab/>
      </w:r>
      <w:r>
        <w:rPr/>
        <w:t>单位:元</w:t>
      </w:r>
      <w:r>
        <w:rPr>
          <w:spacing w:val="-2"/>
        </w:rPr>
        <w:t> </w:t>
      </w:r>
      <w:r>
        <w:rPr/>
        <w:t>币种:人民币</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3304"/>
        <w:gridCol w:w="1202"/>
        <w:gridCol w:w="2276"/>
        <w:gridCol w:w="2518"/>
      </w:tblGrid>
      <w:tr>
        <w:trPr>
          <w:trHeight w:val="330" w:hRule="exact"/>
        </w:trPr>
        <w:tc>
          <w:tcPr>
            <w:tcW w:w="3304" w:type="dxa"/>
            <w:tcBorders>
              <w:top w:val="single" w:sz="12" w:space="0" w:color="000000"/>
              <w:left w:val="single" w:sz="12" w:space="0" w:color="000000"/>
              <w:bottom w:val="single" w:sz="4" w:space="0" w:color="000000"/>
              <w:right w:val="single" w:sz="4" w:space="0" w:color="000000"/>
            </w:tcBorders>
          </w:tcPr>
          <w:p>
            <w:pPr>
              <w:pStyle w:val="TableParagraph"/>
              <w:spacing w:line="259" w:lineRule="exact"/>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02" w:type="dxa"/>
            <w:tcBorders>
              <w:top w:val="single" w:sz="12" w:space="0" w:color="000000"/>
              <w:left w:val="single" w:sz="4" w:space="0" w:color="000000"/>
              <w:bottom w:val="single" w:sz="4" w:space="0" w:color="000000"/>
              <w:right w:val="single" w:sz="4" w:space="0" w:color="000000"/>
            </w:tcBorders>
          </w:tcPr>
          <w:p>
            <w:pPr>
              <w:pStyle w:val="TableParagraph"/>
              <w:spacing w:line="259" w:lineRule="exact"/>
              <w:ind w:left="38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6" w:type="dxa"/>
            <w:tcBorders>
              <w:top w:val="single" w:sz="12" w:space="0" w:color="000000"/>
              <w:left w:val="single" w:sz="4" w:space="0" w:color="000000"/>
              <w:bottom w:val="single" w:sz="4" w:space="0" w:color="000000"/>
              <w:right w:val="single" w:sz="4" w:space="0" w:color="000000"/>
            </w:tcBorders>
          </w:tcPr>
          <w:p>
            <w:pPr>
              <w:pStyle w:val="TableParagraph"/>
              <w:spacing w:line="259" w:lineRule="exact"/>
              <w:ind w:left="71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518" w:type="dxa"/>
            <w:tcBorders>
              <w:top w:val="single" w:sz="12" w:space="0" w:color="000000"/>
              <w:left w:val="single" w:sz="4" w:space="0" w:color="000000"/>
              <w:bottom w:val="single" w:sz="4" w:space="0" w:color="000000"/>
              <w:right w:val="single" w:sz="12" w:space="0" w:color="000000"/>
            </w:tcBorders>
          </w:tcPr>
          <w:p>
            <w:pPr>
              <w:pStyle w:val="TableParagraph"/>
              <w:spacing w:line="259" w:lineRule="exact"/>
              <w:ind w:left="8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996" w:type="dxa"/>
            <w:gridSpan w:val="3"/>
            <w:tcBorders>
              <w:top w:val="single" w:sz="4" w:space="0" w:color="000000"/>
              <w:left w:val="single" w:sz="4" w:space="0" w:color="000000"/>
              <w:bottom w:val="single" w:sz="4" w:space="0" w:color="000000"/>
              <w:right w:val="single" w:sz="12" w:space="0" w:color="000000"/>
            </w:tcBorders>
          </w:tcPr>
          <w:p>
            <w:pPr/>
          </w:p>
        </w:tc>
      </w:tr>
      <w:tr>
        <w:trPr>
          <w:trHeight w:val="341"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六（一）</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455,596,167.38</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394,324,682.23</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1"/>
              <w:jc w:val="right"/>
              <w:rPr>
                <w:rFonts w:ascii="宋体" w:hAnsi="宋体" w:cs="宋体" w:eastAsia="宋体" w:hint="default"/>
                <w:sz w:val="21"/>
                <w:szCs w:val="21"/>
              </w:rPr>
            </w:pPr>
            <w:r>
              <w:rPr>
                <w:rFonts w:ascii="宋体"/>
                <w:spacing w:val="-1"/>
                <w:sz w:val="21"/>
              </w:rPr>
              <w:t>0.00</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六（二）</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0"/>
              <w:jc w:val="right"/>
              <w:rPr>
                <w:rFonts w:ascii="宋体" w:hAnsi="宋体" w:cs="宋体" w:eastAsia="宋体" w:hint="default"/>
                <w:sz w:val="21"/>
                <w:szCs w:val="21"/>
              </w:rPr>
            </w:pPr>
            <w:r>
              <w:rPr>
                <w:rFonts w:ascii="宋体"/>
                <w:spacing w:val="-1"/>
                <w:sz w:val="21"/>
              </w:rPr>
              <w:t>120,000.00</w:t>
            </w:r>
          </w:p>
        </w:tc>
      </w:tr>
      <w:tr>
        <w:trPr>
          <w:trHeight w:val="341"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六（三）</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359,848,410.18</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358,880,852.16</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六（四）</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54,033,187.52</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76,061,180.96</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1"/>
              <w:jc w:val="right"/>
              <w:rPr>
                <w:rFonts w:ascii="宋体" w:hAnsi="宋体" w:cs="宋体" w:eastAsia="宋体" w:hint="default"/>
                <w:sz w:val="21"/>
                <w:szCs w:val="21"/>
              </w:rPr>
            </w:pPr>
            <w:r>
              <w:rPr>
                <w:rFonts w:ascii="宋体"/>
                <w:spacing w:val="-1"/>
                <w:sz w:val="21"/>
              </w:rPr>
              <w:t>0.00</w:t>
            </w:r>
          </w:p>
        </w:tc>
      </w:tr>
      <w:tr>
        <w:trPr>
          <w:trHeight w:val="341"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1"/>
              <w:jc w:val="right"/>
              <w:rPr>
                <w:rFonts w:ascii="宋体" w:hAnsi="宋体" w:cs="宋体" w:eastAsia="宋体" w:hint="default"/>
                <w:sz w:val="21"/>
                <w:szCs w:val="21"/>
              </w:rPr>
            </w:pPr>
            <w:r>
              <w:rPr>
                <w:rFonts w:ascii="宋体"/>
                <w:spacing w:val="-1"/>
                <w:sz w:val="21"/>
              </w:rPr>
              <w:t>0.00</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六（五）</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109,807,822.65</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406,679,608.87</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12" w:space="0" w:color="000000"/>
            </w:tcBorders>
          </w:tcPr>
          <w:p>
            <w:pPr/>
          </w:p>
        </w:tc>
      </w:tr>
      <w:tr>
        <w:trPr>
          <w:trHeight w:val="341"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六（六）</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99,441,320.09</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106,098,835.17</w:t>
            </w:r>
            <w:r>
              <w:rPr>
                <w:rFonts w:ascii="宋体"/>
                <w:sz w:val="21"/>
              </w:rPr>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0.00</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10,000,000.00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0.00</w:t>
            </w:r>
          </w:p>
        </w:tc>
      </w:tr>
      <w:tr>
        <w:trPr>
          <w:trHeight w:val="341"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7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1,088,726,907.82</w:t>
            </w:r>
            <w:r>
              <w:rPr>
                <w:rFonts w:ascii="宋体"/>
                <w:sz w:val="21"/>
              </w:rPr>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1,342,165,159.39</w:t>
            </w:r>
            <w:r>
              <w:rPr>
                <w:rFonts w:ascii="宋体"/>
                <w:sz w:val="21"/>
              </w:rPr>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996" w:type="dxa"/>
            <w:gridSpan w:val="3"/>
            <w:tcBorders>
              <w:top w:val="single" w:sz="4" w:space="0" w:color="000000"/>
              <w:left w:val="single" w:sz="4" w:space="0" w:color="000000"/>
              <w:bottom w:val="single" w:sz="4" w:space="0" w:color="000000"/>
              <w:right w:val="single" w:sz="12" w:space="0" w:color="000000"/>
            </w:tcBorders>
          </w:tcPr>
          <w:p>
            <w:pP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0.00</w:t>
            </w:r>
          </w:p>
        </w:tc>
      </w:tr>
      <w:tr>
        <w:trPr>
          <w:trHeight w:val="341"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0.00</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0.00</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六（七）</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128,391,760.05</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123,490,319.83</w:t>
            </w:r>
          </w:p>
        </w:tc>
      </w:tr>
      <w:tr>
        <w:trPr>
          <w:trHeight w:val="341"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六（八）</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57,154,905.01</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20,160,336.56</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六（九）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141,947,078.31</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149,077,300.73</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六（十）</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8,929,596.19</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1,030,162.98</w:t>
            </w:r>
          </w:p>
        </w:tc>
      </w:tr>
      <w:tr>
        <w:trPr>
          <w:trHeight w:val="341"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1"/>
              <w:jc w:val="right"/>
              <w:rPr>
                <w:rFonts w:ascii="宋体" w:hAnsi="宋体" w:cs="宋体" w:eastAsia="宋体" w:hint="default"/>
                <w:sz w:val="21"/>
                <w:szCs w:val="21"/>
              </w:rPr>
            </w:pPr>
            <w:r>
              <w:rPr>
                <w:rFonts w:ascii="宋体"/>
                <w:spacing w:val="-1"/>
                <w:sz w:val="21"/>
              </w:rPr>
              <w:t>0.00</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1"/>
              <w:jc w:val="right"/>
              <w:rPr>
                <w:rFonts w:ascii="宋体" w:hAnsi="宋体" w:cs="宋体" w:eastAsia="宋体" w:hint="default"/>
                <w:sz w:val="21"/>
                <w:szCs w:val="21"/>
              </w:rPr>
            </w:pPr>
            <w:r>
              <w:rPr>
                <w:rFonts w:ascii="宋体"/>
                <w:spacing w:val="-1"/>
                <w:sz w:val="21"/>
              </w:rPr>
              <w:t>0.00</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1"/>
              <w:jc w:val="right"/>
              <w:rPr>
                <w:rFonts w:ascii="宋体" w:hAnsi="宋体" w:cs="宋体" w:eastAsia="宋体" w:hint="default"/>
                <w:sz w:val="21"/>
                <w:szCs w:val="21"/>
              </w:rPr>
            </w:pPr>
            <w:r>
              <w:rPr>
                <w:rFonts w:ascii="宋体"/>
                <w:spacing w:val="-1"/>
                <w:sz w:val="21"/>
              </w:rPr>
              <w:t>0.00</w:t>
            </w:r>
          </w:p>
        </w:tc>
      </w:tr>
      <w:tr>
        <w:trPr>
          <w:trHeight w:val="341"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1"/>
              <w:jc w:val="right"/>
              <w:rPr>
                <w:rFonts w:ascii="宋体" w:hAnsi="宋体" w:cs="宋体" w:eastAsia="宋体" w:hint="default"/>
                <w:sz w:val="21"/>
                <w:szCs w:val="21"/>
              </w:rPr>
            </w:pPr>
            <w:r>
              <w:rPr>
                <w:rFonts w:ascii="宋体"/>
                <w:spacing w:val="-1"/>
                <w:sz w:val="21"/>
              </w:rPr>
              <w:t>0.00</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六（十一）</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35,112,197.65</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47,058,146.29</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1"/>
              <w:jc w:val="right"/>
              <w:rPr>
                <w:rFonts w:ascii="宋体" w:hAnsi="宋体" w:cs="宋体" w:eastAsia="宋体" w:hint="default"/>
                <w:sz w:val="21"/>
                <w:szCs w:val="21"/>
              </w:rPr>
            </w:pPr>
            <w:r>
              <w:rPr>
                <w:rFonts w:ascii="宋体"/>
                <w:spacing w:val="-1"/>
                <w:sz w:val="21"/>
              </w:rPr>
              <w:t>0.00</w:t>
            </w:r>
          </w:p>
        </w:tc>
      </w:tr>
      <w:tr>
        <w:trPr>
          <w:trHeight w:val="341"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1"/>
              <w:jc w:val="right"/>
              <w:rPr>
                <w:rFonts w:ascii="宋体" w:hAnsi="宋体" w:cs="宋体" w:eastAsia="宋体" w:hint="default"/>
                <w:sz w:val="21"/>
                <w:szCs w:val="21"/>
              </w:rPr>
            </w:pPr>
            <w:r>
              <w:rPr>
                <w:rFonts w:ascii="宋体"/>
                <w:spacing w:val="-1"/>
                <w:sz w:val="21"/>
              </w:rPr>
              <w:t>0.00</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六（十二）</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31,249.98</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六（十三）</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8,546,287.40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5,837,293.49</w:t>
            </w:r>
          </w:p>
        </w:tc>
      </w:tr>
      <w:tr>
        <w:trPr>
          <w:trHeight w:val="341"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1"/>
              <w:jc w:val="right"/>
              <w:rPr>
                <w:rFonts w:ascii="宋体" w:hAnsi="宋体" w:cs="宋体" w:eastAsia="宋体" w:hint="default"/>
                <w:sz w:val="21"/>
                <w:szCs w:val="21"/>
              </w:rPr>
            </w:pPr>
            <w:r>
              <w:rPr>
                <w:rFonts w:ascii="宋体"/>
                <w:spacing w:val="-1"/>
                <w:sz w:val="21"/>
              </w:rPr>
              <w:t>0.00</w:t>
            </w:r>
          </w:p>
        </w:tc>
      </w:tr>
      <w:tr>
        <w:trPr>
          <w:trHeight w:val="34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7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380,081,824.61</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346,684,809.86</w:t>
            </w:r>
          </w:p>
        </w:tc>
      </w:tr>
      <w:tr>
        <w:trPr>
          <w:trHeight w:val="350" w:hRule="exact"/>
        </w:trPr>
        <w:tc>
          <w:tcPr>
            <w:tcW w:w="3304" w:type="dxa"/>
            <w:tcBorders>
              <w:top w:val="single" w:sz="4" w:space="0" w:color="000000"/>
              <w:left w:val="single" w:sz="12" w:space="0" w:color="000000"/>
              <w:bottom w:val="single" w:sz="12" w:space="0" w:color="000000"/>
              <w:right w:val="single" w:sz="4" w:space="0" w:color="000000"/>
            </w:tcBorders>
          </w:tcPr>
          <w:p>
            <w:pPr>
              <w:pStyle w:val="TableParagraph"/>
              <w:spacing w:line="242" w:lineRule="exact"/>
              <w:ind w:left="93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202" w:type="dxa"/>
            <w:tcBorders>
              <w:top w:val="single" w:sz="4" w:space="0" w:color="000000"/>
              <w:left w:val="single" w:sz="4" w:space="0" w:color="000000"/>
              <w:bottom w:val="single" w:sz="12" w:space="0" w:color="000000"/>
              <w:right w:val="single" w:sz="4" w:space="0" w:color="000000"/>
            </w:tcBorders>
          </w:tcPr>
          <w:p>
            <w:pPr/>
          </w:p>
        </w:tc>
        <w:tc>
          <w:tcPr>
            <w:tcW w:w="2276" w:type="dxa"/>
            <w:tcBorders>
              <w:top w:val="single" w:sz="4" w:space="0" w:color="000000"/>
              <w:left w:val="single" w:sz="4" w:space="0" w:color="000000"/>
              <w:bottom w:val="single" w:sz="12"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1,468,808,732.43</w:t>
            </w:r>
          </w:p>
        </w:tc>
        <w:tc>
          <w:tcPr>
            <w:tcW w:w="2518" w:type="dxa"/>
            <w:tcBorders>
              <w:top w:val="single" w:sz="4" w:space="0" w:color="000000"/>
              <w:left w:val="single" w:sz="4" w:space="0" w:color="000000"/>
              <w:bottom w:val="single" w:sz="12"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1,688,849,969.25</w:t>
            </w:r>
          </w:p>
        </w:tc>
      </w:tr>
    </w:tbl>
    <w:p>
      <w:pPr>
        <w:spacing w:after="0" w:line="268" w:lineRule="exact"/>
        <w:jc w:val="right"/>
        <w:rPr>
          <w:rFonts w:ascii="宋体" w:hAnsi="宋体" w:cs="宋体" w:eastAsia="宋体" w:hint="default"/>
          <w:sz w:val="21"/>
          <w:szCs w:val="21"/>
        </w:rPr>
        <w:sectPr>
          <w:type w:val="continuous"/>
          <w:pgSz w:w="11910" w:h="16840"/>
          <w:pgMar w:top="1600" w:bottom="280" w:left="1200" w:right="1120"/>
        </w:sectPr>
      </w:pPr>
    </w:p>
    <w:p>
      <w:pPr>
        <w:spacing w:line="240" w:lineRule="auto" w:before="8"/>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3304"/>
        <w:gridCol w:w="1202"/>
        <w:gridCol w:w="2276"/>
        <w:gridCol w:w="2518"/>
      </w:tblGrid>
      <w:tr>
        <w:trPr>
          <w:trHeight w:val="359" w:hRule="exact"/>
        </w:trPr>
        <w:tc>
          <w:tcPr>
            <w:tcW w:w="3304" w:type="dxa"/>
            <w:tcBorders>
              <w:top w:val="single" w:sz="12" w:space="0" w:color="000000"/>
              <w:left w:val="single" w:sz="12" w:space="0" w:color="000000"/>
              <w:bottom w:val="single" w:sz="4" w:space="0" w:color="000000"/>
              <w:right w:val="single" w:sz="4" w:space="0" w:color="000000"/>
            </w:tcBorders>
          </w:tcPr>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996" w:type="dxa"/>
            <w:gridSpan w:val="3"/>
            <w:tcBorders>
              <w:top w:val="single" w:sz="12" w:space="0" w:color="000000"/>
              <w:left w:val="single" w:sz="4" w:space="0" w:color="000000"/>
              <w:bottom w:val="single" w:sz="4" w:space="0" w:color="000000"/>
              <w:right w:val="single" w:sz="12" w:space="0" w:color="000000"/>
            </w:tcBorders>
          </w:tcPr>
          <w:p>
            <w:pP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六（十六）</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260,000,000.00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508,000,000.00</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1"/>
              <w:jc w:val="right"/>
              <w:rPr>
                <w:rFonts w:ascii="宋体" w:hAnsi="宋体" w:cs="宋体" w:eastAsia="宋体" w:hint="default"/>
                <w:sz w:val="21"/>
                <w:szCs w:val="21"/>
              </w:rPr>
            </w:pPr>
            <w:r>
              <w:rPr>
                <w:rFonts w:ascii="宋体"/>
                <w:spacing w:val="-1"/>
                <w:sz w:val="21"/>
              </w:rPr>
              <w:t>0.00</w:t>
            </w: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六（十七）</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170,000,000.00</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六（十八）</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261,078,999.76</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198,522,564.15</w:t>
            </w: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六（十九）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51,525,382.49</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37,539,582.59</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六（二十）</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27,870,203.77</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29,421,043.36</w:t>
            </w: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六（二十一）</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110,111,723.15</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53,566,284.83</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1"/>
              <w:jc w:val="right"/>
              <w:rPr>
                <w:rFonts w:ascii="宋体" w:hAnsi="宋体" w:cs="宋体" w:eastAsia="宋体" w:hint="default"/>
                <w:sz w:val="21"/>
                <w:szCs w:val="21"/>
              </w:rPr>
            </w:pPr>
            <w:r>
              <w:rPr>
                <w:rFonts w:ascii="宋体"/>
                <w:spacing w:val="-1"/>
                <w:sz w:val="21"/>
              </w:rPr>
              <w:t>0.00</w:t>
            </w: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六（二十二）</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21"/>
                <w:szCs w:val="21"/>
              </w:rPr>
            </w:pPr>
            <w:r>
              <w:rPr>
                <w:rFonts w:ascii="宋体"/>
                <w:spacing w:val="-1"/>
                <w:sz w:val="21"/>
              </w:rPr>
              <w:t>636,631.16</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11,156,838.96</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六（二十三）</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57,281,604.87</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26,127,947.77</w:t>
            </w: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1"/>
              <w:jc w:val="right"/>
              <w:rPr>
                <w:rFonts w:ascii="宋体" w:hAnsi="宋体" w:cs="宋体" w:eastAsia="宋体" w:hint="default"/>
                <w:sz w:val="21"/>
                <w:szCs w:val="21"/>
              </w:rPr>
            </w:pPr>
            <w:r>
              <w:rPr>
                <w:rFonts w:ascii="宋体"/>
                <w:spacing w:val="-1"/>
                <w:sz w:val="21"/>
              </w:rPr>
              <w:t>0.00</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1"/>
              <w:jc w:val="right"/>
              <w:rPr>
                <w:rFonts w:ascii="宋体" w:hAnsi="宋体" w:cs="宋体" w:eastAsia="宋体" w:hint="default"/>
                <w:sz w:val="21"/>
                <w:szCs w:val="21"/>
              </w:rPr>
            </w:pPr>
            <w:r>
              <w:rPr>
                <w:rFonts w:ascii="宋体"/>
                <w:spacing w:val="-1"/>
                <w:sz w:val="21"/>
              </w:rPr>
              <w:t>0.00</w:t>
            </w: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7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768,504,545.20</w:t>
            </w:r>
            <w:r>
              <w:rPr>
                <w:rFonts w:ascii="宋体"/>
                <w:sz w:val="21"/>
              </w:rPr>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1,034,334,261.66</w:t>
            </w:r>
            <w:r>
              <w:rPr>
                <w:rFonts w:ascii="宋体"/>
                <w:sz w:val="21"/>
              </w:rPr>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left="9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996" w:type="dxa"/>
            <w:gridSpan w:val="3"/>
            <w:tcBorders>
              <w:top w:val="single" w:sz="4" w:space="0" w:color="000000"/>
              <w:left w:val="single" w:sz="4" w:space="0" w:color="000000"/>
              <w:bottom w:val="single" w:sz="4" w:space="0" w:color="000000"/>
              <w:right w:val="single" w:sz="12" w:space="0" w:color="000000"/>
            </w:tcBorders>
          </w:tcPr>
          <w:p>
            <w:pP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六（二十四）</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22,811,025.80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17,450,000.00</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7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22,811,025.80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17,450,000.00</w:t>
            </w: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93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791,315,571.00</w:t>
            </w:r>
            <w:r>
              <w:rPr>
                <w:rFonts w:ascii="宋体"/>
                <w:sz w:val="21"/>
              </w:rPr>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1,051,784,261.66</w:t>
            </w:r>
            <w:r>
              <w:rPr>
                <w:rFonts w:ascii="宋体"/>
                <w:sz w:val="21"/>
              </w:rPr>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left="9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5996" w:type="dxa"/>
            <w:gridSpan w:val="3"/>
            <w:tcBorders>
              <w:top w:val="single" w:sz="4" w:space="0" w:color="000000"/>
              <w:left w:val="single" w:sz="4" w:space="0" w:color="000000"/>
              <w:bottom w:val="single" w:sz="4" w:space="0" w:color="000000"/>
              <w:right w:val="single" w:sz="12" w:space="0" w:color="000000"/>
            </w:tcBorders>
          </w:tcPr>
          <w:p>
            <w:pP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六（二十五）</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335,269,708.80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167,634,854.40</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六（二十六）</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105,635,899.10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189,453,326.30</w:t>
            </w: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0.00</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1"/>
              <w:jc w:val="right"/>
              <w:rPr>
                <w:rFonts w:ascii="宋体" w:hAnsi="宋体" w:cs="宋体" w:eastAsia="宋体" w:hint="default"/>
                <w:sz w:val="21"/>
                <w:szCs w:val="21"/>
              </w:rPr>
            </w:pPr>
            <w:r>
              <w:rPr>
                <w:rFonts w:ascii="宋体"/>
                <w:spacing w:val="-1"/>
                <w:sz w:val="21"/>
              </w:rPr>
              <w:t>0.00</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12" w:space="0" w:color="000000"/>
            </w:tcBorders>
          </w:tcPr>
          <w:p>
            <w:pP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六（二十七）</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85,578,042.33</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79,228,269.73</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12" w:space="0" w:color="000000"/>
            </w:tcBorders>
          </w:tcPr>
          <w:p>
            <w:pP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六（二十八）</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101,499,354.74</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143,723,108.33</w:t>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12" w:space="0" w:color="000000"/>
            </w:tcBorders>
          </w:tcPr>
          <w:p>
            <w:pP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9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627,983,004.97</w:t>
            </w:r>
            <w:r>
              <w:rPr>
                <w:rFonts w:ascii="宋体"/>
                <w:sz w:val="21"/>
              </w:rPr>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580,039,558.76</w:t>
            </w:r>
            <w:r>
              <w:rPr>
                <w:rFonts w:ascii="宋体"/>
                <w:sz w:val="21"/>
              </w:rPr>
            </w:r>
          </w:p>
        </w:tc>
      </w:tr>
      <w:tr>
        <w:trPr>
          <w:trHeight w:val="368"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51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49,510,156.46</w:t>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57,026,148.83</w:t>
            </w:r>
          </w:p>
        </w:tc>
      </w:tr>
      <w:tr>
        <w:trPr>
          <w:trHeight w:val="370" w:hRule="exact"/>
        </w:trPr>
        <w:tc>
          <w:tcPr>
            <w:tcW w:w="330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90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2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677,493,161.43</w:t>
            </w:r>
            <w:r>
              <w:rPr>
                <w:rFonts w:ascii="宋体"/>
                <w:sz w:val="21"/>
              </w:rPr>
            </w:r>
          </w:p>
        </w:tc>
        <w:tc>
          <w:tcPr>
            <w:tcW w:w="25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637,065,707.59</w:t>
            </w:r>
            <w:r>
              <w:rPr>
                <w:rFonts w:ascii="宋体"/>
                <w:sz w:val="21"/>
              </w:rPr>
            </w:r>
          </w:p>
        </w:tc>
      </w:tr>
      <w:tr>
        <w:trPr>
          <w:trHeight w:val="379" w:hRule="exact"/>
        </w:trPr>
        <w:tc>
          <w:tcPr>
            <w:tcW w:w="3304" w:type="dxa"/>
            <w:tcBorders>
              <w:top w:val="single" w:sz="4" w:space="0" w:color="000000"/>
              <w:left w:val="single" w:sz="12" w:space="0" w:color="000000"/>
              <w:bottom w:val="single" w:sz="12" w:space="0" w:color="000000"/>
              <w:right w:val="single" w:sz="4" w:space="0" w:color="000000"/>
            </w:tcBorders>
          </w:tcPr>
          <w:p>
            <w:pPr>
              <w:pStyle w:val="TableParagraph"/>
              <w:spacing w:line="256" w:lineRule="exact"/>
              <w:ind w:left="586"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202" w:type="dxa"/>
            <w:tcBorders>
              <w:top w:val="single" w:sz="4" w:space="0" w:color="000000"/>
              <w:left w:val="single" w:sz="4" w:space="0" w:color="000000"/>
              <w:bottom w:val="single" w:sz="12" w:space="0" w:color="000000"/>
              <w:right w:val="single" w:sz="4" w:space="0" w:color="000000"/>
            </w:tcBorders>
          </w:tcPr>
          <w:p>
            <w:pPr/>
          </w:p>
        </w:tc>
        <w:tc>
          <w:tcPr>
            <w:tcW w:w="2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1,468,808,732.43</w:t>
            </w:r>
            <w:r>
              <w:rPr>
                <w:rFonts w:ascii="宋体"/>
                <w:sz w:val="21"/>
              </w:rPr>
            </w:r>
          </w:p>
        </w:tc>
        <w:tc>
          <w:tcPr>
            <w:tcW w:w="25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1,688,849,969.25</w:t>
            </w:r>
            <w:r>
              <w:rPr>
                <w:rFonts w:ascii="宋体"/>
                <w:sz w:val="21"/>
              </w:rPr>
            </w:r>
          </w:p>
        </w:tc>
      </w:tr>
    </w:tbl>
    <w:p>
      <w:pPr>
        <w:pStyle w:val="BodyText"/>
        <w:tabs>
          <w:tab w:pos="3415" w:val="left" w:leader="none"/>
          <w:tab w:pos="6983" w:val="left" w:leader="none"/>
        </w:tabs>
        <w:spacing w:line="240" w:lineRule="exact"/>
        <w:ind w:left="265" w:right="164"/>
        <w:jc w:val="left"/>
      </w:pPr>
      <w:r>
        <w:rPr>
          <w:spacing w:val="-1"/>
        </w:rPr>
        <w:t>法定代表人：刘锋杰</w:t>
        <w:tab/>
        <w:t>主管会计工作负责人：吕江</w:t>
        <w:tab/>
        <w:t>会计机构负责人：韩金亮</w:t>
      </w:r>
    </w:p>
    <w:p>
      <w:pPr>
        <w:spacing w:after="0" w:line="240" w:lineRule="exact"/>
        <w:jc w:val="left"/>
        <w:sectPr>
          <w:pgSz w:w="11910" w:h="16840"/>
          <w:pgMar w:header="721" w:footer="722" w:top="1220" w:bottom="920" w:left="1200" w:right="1120"/>
        </w:sectPr>
      </w:pPr>
    </w:p>
    <w:p>
      <w:pPr>
        <w:spacing w:line="240" w:lineRule="auto" w:before="8"/>
        <w:rPr>
          <w:rFonts w:ascii="宋体" w:hAnsi="宋体" w:cs="宋体" w:eastAsia="宋体" w:hint="default"/>
          <w:sz w:val="10"/>
          <w:szCs w:val="10"/>
        </w:rPr>
      </w:pPr>
    </w:p>
    <w:p>
      <w:pPr>
        <w:spacing w:before="26"/>
        <w:ind w:left="0" w:right="1" w:firstLine="0"/>
        <w:jc w:val="center"/>
        <w:rPr>
          <w:rFonts w:ascii="宋体" w:hAnsi="宋体" w:cs="宋体" w:eastAsia="宋体" w:hint="default"/>
          <w:sz w:val="24"/>
          <w:szCs w:val="24"/>
        </w:rPr>
      </w:pPr>
      <w:r>
        <w:rPr>
          <w:rFonts w:ascii="宋体" w:hAnsi="宋体" w:cs="宋体" w:eastAsia="宋体" w:hint="default"/>
          <w:b/>
          <w:bCs/>
          <w:sz w:val="24"/>
          <w:szCs w:val="24"/>
        </w:rPr>
        <w:t>母公司资产负债表</w:t>
      </w:r>
      <w:r>
        <w:rPr>
          <w:rFonts w:ascii="宋体" w:hAnsi="宋体" w:cs="宋体" w:eastAsia="宋体" w:hint="default"/>
          <w:sz w:val="24"/>
          <w:szCs w:val="24"/>
        </w:rPr>
      </w:r>
    </w:p>
    <w:p>
      <w:pPr>
        <w:pStyle w:val="BodyText"/>
        <w:spacing w:line="274" w:lineRule="exact"/>
        <w:ind w:left="0" w:right="0"/>
        <w:jc w:val="center"/>
      </w:pPr>
      <w:r>
        <w:rPr/>
        <w:t>2009</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w:t>
      </w:r>
    </w:p>
    <w:p>
      <w:pPr>
        <w:pStyle w:val="BodyText"/>
        <w:tabs>
          <w:tab w:pos="7137" w:val="left" w:leader="none"/>
        </w:tabs>
        <w:spacing w:line="274" w:lineRule="exact"/>
        <w:ind w:left="0" w:right="108"/>
        <w:jc w:val="center"/>
      </w:pPr>
      <w:r>
        <w:rPr>
          <w:spacing w:val="-1"/>
        </w:rPr>
        <w:t>编制单位:科达集团股份有限公司</w:t>
        <w:tab/>
      </w:r>
      <w:r>
        <w:rPr/>
        <w:t>单位:元</w:t>
      </w:r>
      <w:r>
        <w:rPr>
          <w:spacing w:val="-2"/>
        </w:rPr>
        <w:t> </w:t>
      </w:r>
      <w:r>
        <w:rPr/>
        <w:t>币种:人民币</w:t>
      </w:r>
    </w:p>
    <w:p>
      <w:pPr>
        <w:spacing w:line="240" w:lineRule="auto" w:before="0"/>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620"/>
        <w:gridCol w:w="856"/>
        <w:gridCol w:w="2294"/>
        <w:gridCol w:w="2464"/>
      </w:tblGrid>
      <w:tr>
        <w:trPr>
          <w:trHeight w:val="362" w:hRule="exact"/>
        </w:trPr>
        <w:tc>
          <w:tcPr>
            <w:tcW w:w="3620" w:type="dxa"/>
            <w:tcBorders>
              <w:top w:val="single" w:sz="12" w:space="0" w:color="000000"/>
              <w:left w:val="single" w:sz="12" w:space="0" w:color="000000"/>
              <w:bottom w:val="single" w:sz="6" w:space="0" w:color="000000"/>
              <w:right w:val="single" w:sz="6" w:space="0" w:color="000000"/>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9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71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464" w:type="dxa"/>
            <w:tcBorders>
              <w:top w:val="single" w:sz="12" w:space="0" w:color="000000"/>
              <w:left w:val="single" w:sz="6" w:space="0" w:color="000000"/>
              <w:bottom w:val="single" w:sz="6" w:space="0" w:color="000000"/>
              <w:right w:val="single" w:sz="12" w:space="0" w:color="000000"/>
            </w:tcBorders>
          </w:tcPr>
          <w:p>
            <w:pPr>
              <w:pStyle w:val="TableParagraph"/>
              <w:spacing w:line="273" w:lineRule="exact"/>
              <w:ind w:left="80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9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614" w:type="dxa"/>
            <w:gridSpan w:val="3"/>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398,844,980.10</w:t>
            </w:r>
            <w:r>
              <w:rPr>
                <w:rFonts w:ascii="宋体"/>
                <w:sz w:val="21"/>
              </w:rPr>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360,104,190.66</w:t>
            </w:r>
            <w:r>
              <w:rPr>
                <w:rFonts w:ascii="宋体"/>
                <w:sz w:val="21"/>
              </w:rPr>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120,000.00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6"/>
              <w:jc w:val="right"/>
              <w:rPr>
                <w:rFonts w:ascii="宋体" w:hAnsi="宋体" w:cs="宋体" w:eastAsia="宋体" w:hint="default"/>
                <w:sz w:val="21"/>
                <w:szCs w:val="21"/>
              </w:rPr>
            </w:pPr>
            <w:r>
              <w:rPr>
                <w:rFonts w:ascii="宋体" w:hAnsi="宋体" w:cs="宋体" w:eastAsia="宋体" w:hint="default"/>
                <w:spacing w:val="-96"/>
                <w:sz w:val="21"/>
                <w:szCs w:val="21"/>
              </w:rPr>
              <w:t>七</w:t>
            </w:r>
            <w:r>
              <w:rPr>
                <w:rFonts w:ascii="宋体" w:hAnsi="宋体" w:cs="宋体" w:eastAsia="宋体" w:hint="default"/>
                <w:sz w:val="21"/>
                <w:szCs w:val="21"/>
              </w:rPr>
              <w:t>（一）</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pacing w:val="-1"/>
                <w:sz w:val="21"/>
              </w:rPr>
              <w:t>359,848,410.18</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3"/>
              <w:jc w:val="right"/>
              <w:rPr>
                <w:rFonts w:ascii="宋体" w:hAnsi="宋体" w:cs="宋体" w:eastAsia="宋体" w:hint="default"/>
                <w:sz w:val="21"/>
                <w:szCs w:val="21"/>
              </w:rPr>
            </w:pPr>
            <w:r>
              <w:rPr>
                <w:rFonts w:ascii="宋体"/>
                <w:spacing w:val="-1"/>
                <w:sz w:val="21"/>
              </w:rPr>
              <w:t>358,558,327.16</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3"/>
              <w:jc w:val="right"/>
              <w:rPr>
                <w:rFonts w:ascii="宋体" w:hAnsi="宋体" w:cs="宋体" w:eastAsia="宋体" w:hint="default"/>
                <w:sz w:val="21"/>
                <w:szCs w:val="21"/>
              </w:rPr>
            </w:pPr>
            <w:r>
              <w:rPr>
                <w:rFonts w:ascii="宋体" w:hAnsi="宋体" w:cs="宋体" w:eastAsia="宋体" w:hint="default"/>
                <w:spacing w:val="-96"/>
                <w:sz w:val="21"/>
                <w:szCs w:val="21"/>
              </w:rPr>
              <w:t>七</w:t>
            </w:r>
            <w:r>
              <w:rPr>
                <w:rFonts w:ascii="宋体" w:hAnsi="宋体" w:cs="宋体" w:eastAsia="宋体" w:hint="default"/>
                <w:spacing w:val="-1"/>
                <w:sz w:val="21"/>
                <w:szCs w:val="21"/>
              </w:rPr>
              <w:t>（一）</w:t>
            </w:r>
            <w:r>
              <w:rPr>
                <w:rFonts w:ascii="宋体" w:hAnsi="宋体" w:cs="宋体" w:eastAsia="宋体" w:hint="default"/>
                <w:sz w:val="21"/>
                <w:szCs w:val="21"/>
              </w:rPr>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44,573,960.65</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75,603,211.32</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6"/>
              <w:jc w:val="right"/>
              <w:rPr>
                <w:rFonts w:ascii="宋体" w:hAnsi="宋体" w:cs="宋体" w:eastAsia="宋体" w:hint="default"/>
                <w:sz w:val="21"/>
                <w:szCs w:val="21"/>
              </w:rPr>
            </w:pPr>
            <w:r>
              <w:rPr>
                <w:rFonts w:ascii="宋体" w:hAnsi="宋体" w:cs="宋体" w:eastAsia="宋体" w:hint="default"/>
                <w:spacing w:val="-96"/>
                <w:sz w:val="21"/>
                <w:szCs w:val="21"/>
              </w:rPr>
              <w:t>七</w:t>
            </w:r>
            <w:r>
              <w:rPr>
                <w:rFonts w:ascii="宋体" w:hAnsi="宋体" w:cs="宋体" w:eastAsia="宋体" w:hint="default"/>
                <w:sz w:val="21"/>
                <w:szCs w:val="21"/>
              </w:rPr>
              <w:t>（二）</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pacing w:val="-1"/>
                <w:sz w:val="21"/>
              </w:rPr>
              <w:t>135,532,023.20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3"/>
              <w:jc w:val="right"/>
              <w:rPr>
                <w:rFonts w:ascii="宋体" w:hAnsi="宋体" w:cs="宋体" w:eastAsia="宋体" w:hint="default"/>
                <w:sz w:val="21"/>
                <w:szCs w:val="21"/>
              </w:rPr>
            </w:pPr>
            <w:r>
              <w:rPr>
                <w:rFonts w:ascii="宋体"/>
                <w:spacing w:val="-1"/>
                <w:sz w:val="21"/>
              </w:rPr>
              <w:t>410,334,355.81</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3"/>
              <w:jc w:val="right"/>
              <w:rPr>
                <w:rFonts w:ascii="宋体" w:hAnsi="宋体" w:cs="宋体" w:eastAsia="宋体" w:hint="default"/>
                <w:sz w:val="21"/>
                <w:szCs w:val="21"/>
              </w:rPr>
            </w:pPr>
            <w:r>
              <w:rPr>
                <w:rFonts w:ascii="宋体" w:hAnsi="宋体" w:cs="宋体" w:eastAsia="宋体" w:hint="default"/>
                <w:spacing w:val="-96"/>
                <w:sz w:val="21"/>
                <w:szCs w:val="21"/>
              </w:rPr>
              <w:t>七</w:t>
            </w:r>
            <w:r>
              <w:rPr>
                <w:rFonts w:ascii="宋体" w:hAnsi="宋体" w:cs="宋体" w:eastAsia="宋体" w:hint="default"/>
                <w:spacing w:val="-1"/>
                <w:sz w:val="21"/>
                <w:szCs w:val="21"/>
              </w:rPr>
              <w:t>（二）</w:t>
            </w:r>
            <w:r>
              <w:rPr>
                <w:rFonts w:ascii="宋体" w:hAnsi="宋体" w:cs="宋体" w:eastAsia="宋体" w:hint="default"/>
                <w:sz w:val="21"/>
                <w:szCs w:val="21"/>
              </w:rPr>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98,344,676.03</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95,571,027.23</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10,000,000.00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7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1,047,144,050.16</w:t>
            </w:r>
            <w:r>
              <w:rPr>
                <w:rFonts w:ascii="宋体"/>
                <w:sz w:val="21"/>
              </w:rPr>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1,300,291,112.18</w:t>
            </w:r>
            <w:r>
              <w:rPr>
                <w:rFonts w:ascii="宋体"/>
                <w:sz w:val="21"/>
              </w:rPr>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9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614" w:type="dxa"/>
            <w:gridSpan w:val="3"/>
            <w:tcBorders>
              <w:top w:val="single" w:sz="6" w:space="0" w:color="000000"/>
              <w:left w:val="single" w:sz="6" w:space="0" w:color="000000"/>
              <w:bottom w:val="single" w:sz="6" w:space="0" w:color="000000"/>
              <w:right w:val="single" w:sz="12" w:space="0" w:color="000000"/>
            </w:tcBorders>
          </w:tcPr>
          <w:p>
            <w:pP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6"/>
              <w:jc w:val="right"/>
              <w:rPr>
                <w:rFonts w:ascii="宋体" w:hAnsi="宋体" w:cs="宋体" w:eastAsia="宋体" w:hint="default"/>
                <w:sz w:val="21"/>
                <w:szCs w:val="21"/>
              </w:rPr>
            </w:pPr>
            <w:r>
              <w:rPr>
                <w:rFonts w:ascii="宋体" w:hAnsi="宋体" w:cs="宋体" w:eastAsia="宋体" w:hint="default"/>
                <w:spacing w:val="-96"/>
                <w:sz w:val="21"/>
                <w:szCs w:val="21"/>
              </w:rPr>
              <w:t>七</w:t>
            </w:r>
            <w:r>
              <w:rPr>
                <w:rFonts w:ascii="宋体" w:hAnsi="宋体" w:cs="宋体" w:eastAsia="宋体" w:hint="default"/>
                <w:sz w:val="21"/>
                <w:szCs w:val="21"/>
              </w:rPr>
              <w:t>（三）</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pacing w:val="-1"/>
                <w:sz w:val="21"/>
              </w:rPr>
              <w:t>142,527,437.74</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3"/>
              <w:jc w:val="right"/>
              <w:rPr>
                <w:rFonts w:ascii="宋体" w:hAnsi="宋体" w:cs="宋体" w:eastAsia="宋体" w:hint="default"/>
                <w:sz w:val="21"/>
                <w:szCs w:val="21"/>
              </w:rPr>
            </w:pPr>
            <w:r>
              <w:rPr>
                <w:rFonts w:ascii="宋体"/>
                <w:spacing w:val="-1"/>
                <w:sz w:val="21"/>
              </w:rPr>
              <w:t>142,625,997.52</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38,101,466.21</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62,586,677.08</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63,967,383.70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8,834,556.23</w:t>
            </w:r>
            <w:r>
              <w:rPr>
                <w:rFonts w:ascii="宋体"/>
                <w:sz w:val="21"/>
              </w:rPr>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1,030,162.98</w:t>
            </w:r>
            <w:r>
              <w:rPr>
                <w:rFonts w:ascii="宋体"/>
                <w:sz w:val="21"/>
              </w:rPr>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16,187,743.75</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27,217,409.05</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8,546,287.40</w:t>
            </w:r>
            <w:r>
              <w:rPr>
                <w:rFonts w:ascii="宋体"/>
                <w:sz w:val="21"/>
              </w:rPr>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4,546,095.20</w:t>
            </w:r>
            <w:r>
              <w:rPr>
                <w:rFonts w:ascii="宋体"/>
                <w:sz w:val="21"/>
              </w:rPr>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7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276,784,168.41</w:t>
            </w:r>
            <w:r>
              <w:rPr>
                <w:rFonts w:ascii="宋体"/>
                <w:sz w:val="21"/>
              </w:rPr>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239,387,048.45</w:t>
            </w:r>
            <w:r>
              <w:rPr>
                <w:rFonts w:ascii="宋体"/>
                <w:sz w:val="21"/>
              </w:rPr>
            </w:r>
          </w:p>
        </w:tc>
      </w:tr>
      <w:tr>
        <w:trPr>
          <w:trHeight w:val="377" w:hRule="exact"/>
        </w:trPr>
        <w:tc>
          <w:tcPr>
            <w:tcW w:w="3620" w:type="dxa"/>
            <w:tcBorders>
              <w:top w:val="single" w:sz="6" w:space="0" w:color="000000"/>
              <w:left w:val="single" w:sz="12" w:space="0" w:color="000000"/>
              <w:bottom w:val="single" w:sz="12" w:space="0" w:color="000000"/>
              <w:right w:val="single" w:sz="6" w:space="0" w:color="000000"/>
            </w:tcBorders>
          </w:tcPr>
          <w:p>
            <w:pPr>
              <w:pStyle w:val="TableParagraph"/>
              <w:spacing w:line="255" w:lineRule="exact"/>
              <w:ind w:left="93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56" w:type="dxa"/>
            <w:tcBorders>
              <w:top w:val="single" w:sz="6" w:space="0" w:color="000000"/>
              <w:left w:val="single" w:sz="6" w:space="0" w:color="000000"/>
              <w:bottom w:val="single" w:sz="12" w:space="0" w:color="000000"/>
              <w:right w:val="single" w:sz="6" w:space="0" w:color="000000"/>
            </w:tcBorders>
          </w:tcPr>
          <w:p>
            <w:pPr/>
          </w:p>
        </w:tc>
        <w:tc>
          <w:tcPr>
            <w:tcW w:w="2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1,323,928,218.57</w:t>
            </w:r>
            <w:r>
              <w:rPr>
                <w:rFonts w:ascii="宋体"/>
                <w:sz w:val="21"/>
              </w:rPr>
            </w:r>
          </w:p>
        </w:tc>
        <w:tc>
          <w:tcPr>
            <w:tcW w:w="24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1,539,678,160.63</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21" w:footer="722" w:top="1220" w:bottom="920" w:left="1200" w:right="1140"/>
        </w:sectPr>
      </w:pPr>
    </w:p>
    <w:p>
      <w:pPr>
        <w:spacing w:line="240" w:lineRule="auto" w:before="8"/>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3620"/>
        <w:gridCol w:w="856"/>
        <w:gridCol w:w="2294"/>
        <w:gridCol w:w="2464"/>
      </w:tblGrid>
      <w:tr>
        <w:trPr>
          <w:trHeight w:val="361" w:hRule="exact"/>
        </w:trPr>
        <w:tc>
          <w:tcPr>
            <w:tcW w:w="3620" w:type="dxa"/>
            <w:tcBorders>
              <w:top w:val="single" w:sz="12" w:space="0" w:color="000000"/>
              <w:left w:val="single" w:sz="12" w:space="0" w:color="000000"/>
              <w:bottom w:val="single" w:sz="6" w:space="0" w:color="000000"/>
              <w:right w:val="single" w:sz="6" w:space="0" w:color="000000"/>
            </w:tcBorders>
          </w:tcPr>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614" w:type="dxa"/>
            <w:gridSpan w:val="3"/>
            <w:tcBorders>
              <w:top w:val="single" w:sz="12" w:space="0" w:color="000000"/>
              <w:left w:val="single" w:sz="6" w:space="0" w:color="000000"/>
              <w:bottom w:val="single" w:sz="6" w:space="0" w:color="000000"/>
              <w:right w:val="single" w:sz="12" w:space="0" w:color="000000"/>
            </w:tcBorders>
          </w:tcPr>
          <w:p>
            <w:pP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260,000,000.00</w:t>
            </w:r>
            <w:r>
              <w:rPr>
                <w:rFonts w:ascii="宋体"/>
                <w:sz w:val="21"/>
              </w:rPr>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508,000,000.00</w:t>
            </w:r>
            <w:r>
              <w:rPr>
                <w:rFonts w:ascii="宋体"/>
                <w:sz w:val="21"/>
              </w:rPr>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170,000,000.00</w:t>
            </w:r>
            <w:r>
              <w:rPr>
                <w:rFonts w:ascii="宋体"/>
                <w:sz w:val="21"/>
              </w:rPr>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259,564,656.50</w:t>
            </w:r>
            <w:r>
              <w:rPr>
                <w:rFonts w:ascii="宋体"/>
                <w:sz w:val="21"/>
              </w:rPr>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196,855,712.88</w:t>
            </w:r>
            <w:r>
              <w:rPr>
                <w:rFonts w:ascii="宋体"/>
                <w:sz w:val="21"/>
              </w:rPr>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51,525,382.49</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34,267,669.90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3,340,522.46</w:t>
            </w:r>
            <w:r>
              <w:rPr>
                <w:rFonts w:ascii="宋体"/>
                <w:sz w:val="21"/>
              </w:rPr>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3,971,397.03</w:t>
            </w:r>
            <w:r>
              <w:rPr>
                <w:rFonts w:ascii="宋体"/>
                <w:sz w:val="21"/>
              </w:rPr>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98,695,165.67</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42,615,509.21</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pacing w:val="-1"/>
                <w:sz w:val="21"/>
              </w:rPr>
              <w:t>672,700.72</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828,594.61</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33,872,035.78</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19,482,193.28</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7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707,670,463.62</w:t>
            </w:r>
            <w:r>
              <w:rPr>
                <w:rFonts w:ascii="宋体"/>
                <w:sz w:val="21"/>
              </w:rPr>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976,021,076.91</w:t>
            </w:r>
            <w:r>
              <w:rPr>
                <w:rFonts w:ascii="宋体"/>
                <w:sz w:val="21"/>
              </w:rPr>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9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614" w:type="dxa"/>
            <w:gridSpan w:val="3"/>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pacing w:val="-1"/>
                <w:sz w:val="21"/>
              </w:rPr>
              <w:t>500,000.00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7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pacing w:val="-1"/>
                <w:sz w:val="21"/>
              </w:rPr>
              <w:t>500,000.00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93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708,170,463.62</w:t>
            </w:r>
            <w:r>
              <w:rPr>
                <w:rFonts w:ascii="宋体"/>
                <w:sz w:val="21"/>
              </w:rPr>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976,021,076.91</w:t>
            </w:r>
            <w:r>
              <w:rPr>
                <w:rFonts w:ascii="宋体"/>
                <w:sz w:val="21"/>
              </w:rPr>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9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5614" w:type="dxa"/>
            <w:gridSpan w:val="3"/>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335,269,708.80</w:t>
            </w:r>
            <w:r>
              <w:rPr>
                <w:rFonts w:ascii="宋体"/>
                <w:sz w:val="21"/>
              </w:rPr>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167,634,854.40</w:t>
            </w:r>
            <w:r>
              <w:rPr>
                <w:rFonts w:ascii="宋体"/>
                <w:sz w:val="21"/>
              </w:rPr>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102,330,717.11</w:t>
            </w:r>
            <w:r>
              <w:rPr>
                <w:rFonts w:ascii="宋体"/>
                <w:sz w:val="21"/>
              </w:rPr>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187,487,110.26</w:t>
            </w:r>
            <w:r>
              <w:rPr>
                <w:rFonts w:ascii="宋体"/>
                <w:sz w:val="21"/>
              </w:rPr>
            </w: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0.00</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0.00</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
        </w:tc>
        <w:tc>
          <w:tcPr>
            <w:tcW w:w="2464"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85,578,042.33</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79,228,269.73</w:t>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
        </w:tc>
        <w:tc>
          <w:tcPr>
            <w:tcW w:w="2464"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92,579,286.71</w:t>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129,306,849.33</w:t>
            </w:r>
            <w:r>
              <w:rPr>
                <w:rFonts w:ascii="宋体"/>
                <w:sz w:val="21"/>
              </w:rPr>
            </w:r>
          </w:p>
        </w:tc>
      </w:tr>
      <w:tr>
        <w:trPr>
          <w:trHeight w:val="368" w:hRule="exact"/>
        </w:trPr>
        <w:tc>
          <w:tcPr>
            <w:tcW w:w="36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325"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5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615,757,754.95</w:t>
            </w:r>
            <w:r>
              <w:rPr>
                <w:rFonts w:ascii="宋体"/>
                <w:sz w:val="21"/>
              </w:rPr>
            </w:r>
          </w:p>
        </w:tc>
        <w:tc>
          <w:tcPr>
            <w:tcW w:w="2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pacing w:val="-1"/>
                <w:sz w:val="21"/>
              </w:rPr>
              <w:t>563,657,083.72</w:t>
            </w:r>
            <w:r>
              <w:rPr>
                <w:rFonts w:ascii="宋体"/>
                <w:sz w:val="21"/>
              </w:rPr>
            </w:r>
          </w:p>
        </w:tc>
      </w:tr>
      <w:tr>
        <w:trPr>
          <w:trHeight w:val="678" w:hRule="exact"/>
        </w:trPr>
        <w:tc>
          <w:tcPr>
            <w:tcW w:w="3620"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6"/>
              <w:jc w:val="center"/>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2"/>
              <w:ind w:right="5"/>
              <w:jc w:val="center"/>
              <w:rPr>
                <w:rFonts w:ascii="宋体" w:hAnsi="宋体" w:cs="宋体" w:eastAsia="宋体" w:hint="default"/>
                <w:sz w:val="21"/>
                <w:szCs w:val="21"/>
              </w:rPr>
            </w:pPr>
            <w:r>
              <w:rPr>
                <w:rFonts w:ascii="宋体" w:hAnsi="宋体" w:cs="宋体" w:eastAsia="宋体" w:hint="default"/>
                <w:sz w:val="21"/>
                <w:szCs w:val="21"/>
              </w:rPr>
              <w:t>（或股东权益）总计</w:t>
            </w:r>
          </w:p>
        </w:tc>
        <w:tc>
          <w:tcPr>
            <w:tcW w:w="856" w:type="dxa"/>
            <w:tcBorders>
              <w:top w:val="single" w:sz="6" w:space="0" w:color="000000"/>
              <w:left w:val="single" w:sz="6" w:space="0" w:color="000000"/>
              <w:bottom w:val="single" w:sz="12" w:space="0" w:color="000000"/>
              <w:right w:val="single" w:sz="6" w:space="0" w:color="000000"/>
            </w:tcBorders>
          </w:tcPr>
          <w:p>
            <w:pPr/>
          </w:p>
        </w:tc>
        <w:tc>
          <w:tcPr>
            <w:tcW w:w="2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1,323,928,218.57</w:t>
            </w:r>
            <w:r>
              <w:rPr>
                <w:rFonts w:ascii="宋体"/>
                <w:sz w:val="21"/>
              </w:rPr>
            </w:r>
          </w:p>
        </w:tc>
        <w:tc>
          <w:tcPr>
            <w:tcW w:w="24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5"/>
              <w:ind w:right="92"/>
              <w:jc w:val="right"/>
              <w:rPr>
                <w:rFonts w:ascii="宋体" w:hAnsi="宋体" w:cs="宋体" w:eastAsia="宋体" w:hint="default"/>
                <w:sz w:val="21"/>
                <w:szCs w:val="21"/>
              </w:rPr>
            </w:pPr>
            <w:r>
              <w:rPr>
                <w:rFonts w:ascii="宋体"/>
                <w:spacing w:val="-1"/>
                <w:sz w:val="21"/>
              </w:rPr>
              <w:t>1,539,678,160.63</w:t>
            </w:r>
            <w:r>
              <w:rPr>
                <w:rFonts w:ascii="宋体"/>
                <w:sz w:val="21"/>
              </w:rPr>
            </w:r>
          </w:p>
        </w:tc>
      </w:tr>
    </w:tbl>
    <w:p>
      <w:pPr>
        <w:spacing w:line="240" w:lineRule="auto" w:before="6"/>
        <w:rPr>
          <w:rFonts w:ascii="宋体" w:hAnsi="宋体" w:cs="宋体" w:eastAsia="宋体" w:hint="default"/>
          <w:sz w:val="15"/>
          <w:szCs w:val="15"/>
        </w:rPr>
      </w:pPr>
    </w:p>
    <w:p>
      <w:pPr>
        <w:pStyle w:val="BodyText"/>
        <w:tabs>
          <w:tab w:pos="3206" w:val="left" w:leader="none"/>
          <w:tab w:pos="6880" w:val="left" w:leader="none"/>
        </w:tabs>
        <w:spacing w:line="240" w:lineRule="auto" w:before="35"/>
        <w:ind w:right="0"/>
        <w:jc w:val="left"/>
      </w:pPr>
      <w:r>
        <w:rPr/>
        <w:t>法定代表人：刘锋杰</w:t>
        <w:tab/>
      </w:r>
      <w:r>
        <w:rPr>
          <w:spacing w:val="-1"/>
        </w:rPr>
        <w:t>主管会计工作负责人：吕江</w:t>
        <w:tab/>
        <w:t>会计机构负责人：韩金亮</w:t>
      </w:r>
    </w:p>
    <w:p>
      <w:pPr>
        <w:spacing w:after="0" w:line="240" w:lineRule="auto"/>
        <w:jc w:val="left"/>
        <w:sectPr>
          <w:pgSz w:w="11910" w:h="16840"/>
          <w:pgMar w:header="721" w:footer="722" w:top="1220" w:bottom="920" w:left="1200" w:right="1140"/>
        </w:sectPr>
      </w:pP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21" w:footer="722" w:top="1220" w:bottom="920" w:left="1200" w:right="1120"/>
        </w:sectPr>
      </w:pPr>
    </w:p>
    <w:p>
      <w:pPr>
        <w:spacing w:before="26"/>
        <w:ind w:left="0" w:right="155" w:firstLine="0"/>
        <w:jc w:val="righ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sz w:val="24"/>
          <w:szCs w:val="24"/>
        </w:rPr>
      </w:r>
    </w:p>
    <w:p>
      <w:pPr>
        <w:pStyle w:val="BodyText"/>
        <w:spacing w:line="240" w:lineRule="auto"/>
        <w:ind w:left="0" w:right="0"/>
        <w:jc w:val="right"/>
      </w:pPr>
      <w:r>
        <w:rPr/>
        <w:t>2009</w:t>
      </w:r>
      <w:r>
        <w:rPr>
          <w:spacing w:val="-55"/>
        </w:rPr>
        <w:t> </w:t>
      </w:r>
      <w:r>
        <w:rPr/>
        <w:t>年</w:t>
      </w:r>
      <w:r>
        <w:rPr>
          <w:spacing w:val="-55"/>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824" w:right="0"/>
        <w:jc w:val="left"/>
      </w:pPr>
      <w:r>
        <w:rPr/>
        <w:t>单位:元</w:t>
      </w:r>
      <w:r>
        <w:rPr>
          <w:spacing w:val="-2"/>
        </w:rPr>
        <w:t> </w:t>
      </w:r>
      <w:r>
        <w:rPr/>
        <w:t>币种:人民币</w:t>
      </w:r>
    </w:p>
    <w:p>
      <w:pPr>
        <w:spacing w:after="0" w:line="240" w:lineRule="auto"/>
        <w:jc w:val="left"/>
        <w:sectPr>
          <w:type w:val="continuous"/>
          <w:pgSz w:w="11910" w:h="16840"/>
          <w:pgMar w:top="1600" w:bottom="280" w:left="1200" w:right="1120"/>
          <w:cols w:num="2" w:equalWidth="0">
            <w:col w:w="5543" w:space="40"/>
            <w:col w:w="4007"/>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732"/>
        <w:gridCol w:w="1276"/>
        <w:gridCol w:w="2141"/>
        <w:gridCol w:w="2152"/>
      </w:tblGrid>
      <w:tr>
        <w:trPr>
          <w:trHeight w:val="390" w:hRule="exact"/>
        </w:trPr>
        <w:tc>
          <w:tcPr>
            <w:tcW w:w="373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41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640"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15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645"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六（二十九）</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716,576,986.16</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476,842,870.92</w:t>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六（二十九）</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716,576,986.16</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476,842,870.92</w:t>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670,993,990.02</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480,627,780.36</w:t>
            </w:r>
          </w:p>
        </w:tc>
      </w:tr>
      <w:tr>
        <w:trPr>
          <w:trHeight w:val="396"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六（二十九）</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562,992,924.01</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390,571,179.50</w:t>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114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54,888,183.37</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17,459,408.48</w:t>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114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3,021,698.02</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2,492,785.24</w:t>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114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六（三十一）</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47,932,474.43</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46,479,952.24</w:t>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114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六（三十二）</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-10,855,190.48</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34,835,787.15</w:t>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114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六（三十三）</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13,013,900.67</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-11,211,332.25</w:t>
            </w:r>
            <w:r>
              <w:rPr>
                <w:rFonts w:ascii="宋体"/>
                <w:sz w:val="21"/>
              </w:rPr>
            </w:r>
          </w:p>
        </w:tc>
      </w:tr>
      <w:tr>
        <w:trPr>
          <w:trHeight w:val="566"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513"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0.00</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91"/>
              <w:jc w:val="right"/>
              <w:rPr>
                <w:rFonts w:ascii="宋体" w:hAnsi="宋体" w:cs="宋体" w:eastAsia="宋体" w:hint="default"/>
                <w:sz w:val="21"/>
                <w:szCs w:val="21"/>
              </w:rPr>
            </w:pPr>
            <w:r>
              <w:rPr>
                <w:rFonts w:ascii="宋体"/>
                <w:spacing w:val="-1"/>
                <w:sz w:val="21"/>
              </w:rPr>
              <w:t>0.00</w:t>
            </w:r>
          </w:p>
        </w:tc>
      </w:tr>
      <w:tr>
        <w:trPr>
          <w:trHeight w:val="568"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right"/>
              <w:rPr>
                <w:rFonts w:ascii="宋体" w:hAnsi="宋体" w:cs="宋体" w:eastAsia="宋体" w:hint="default"/>
                <w:sz w:val="21"/>
                <w:szCs w:val="21"/>
              </w:rPr>
            </w:pPr>
            <w:r>
              <w:rPr>
                <w:rFonts w:ascii="宋体" w:hAnsi="宋体" w:cs="宋体" w:eastAsia="宋体" w:hint="default"/>
                <w:spacing w:val="-11"/>
                <w:sz w:val="21"/>
                <w:szCs w:val="21"/>
              </w:rPr>
              <w:t>投资收益（损失以“－”号填列）</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5,222,864.87</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92"/>
              <w:jc w:val="right"/>
              <w:rPr>
                <w:rFonts w:ascii="宋体" w:hAnsi="宋体" w:cs="宋体" w:eastAsia="宋体" w:hint="default"/>
                <w:sz w:val="21"/>
                <w:szCs w:val="21"/>
              </w:rPr>
            </w:pPr>
            <w:r>
              <w:rPr>
                <w:rFonts w:ascii="宋体"/>
                <w:spacing w:val="-1"/>
                <w:sz w:val="21"/>
              </w:rPr>
              <w:t>-5,298,890.57</w:t>
            </w:r>
          </w:p>
        </w:tc>
      </w:tr>
      <w:tr>
        <w:trPr>
          <w:trHeight w:val="566"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3"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其中：对联营企业和合营企业</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4,901,440.22</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92"/>
              <w:jc w:val="right"/>
              <w:rPr>
                <w:rFonts w:ascii="宋体" w:hAnsi="宋体" w:cs="宋体" w:eastAsia="宋体" w:hint="default"/>
                <w:sz w:val="21"/>
                <w:szCs w:val="21"/>
              </w:rPr>
            </w:pPr>
            <w:r>
              <w:rPr>
                <w:rFonts w:ascii="宋体"/>
                <w:spacing w:val="-1"/>
                <w:sz w:val="21"/>
              </w:rPr>
              <w:t>-5,813,890.57</w:t>
            </w:r>
          </w:p>
        </w:tc>
      </w:tr>
      <w:tr>
        <w:trPr>
          <w:trHeight w:val="568"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right"/>
              <w:rPr>
                <w:rFonts w:ascii="宋体" w:hAnsi="宋体" w:cs="宋体" w:eastAsia="宋体" w:hint="default"/>
                <w:sz w:val="21"/>
                <w:szCs w:val="21"/>
              </w:rPr>
            </w:pPr>
            <w:r>
              <w:rPr>
                <w:rFonts w:ascii="宋体" w:hAnsi="宋体" w:cs="宋体" w:eastAsia="宋体" w:hint="default"/>
                <w:spacing w:val="-11"/>
                <w:sz w:val="21"/>
                <w:szCs w:val="21"/>
              </w:rPr>
              <w:t>汇兑收益（损失以“－”号填列）</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c>
          <w:tcPr>
            <w:tcW w:w="2152"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50,805,861.01</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-9,083,800.01</w:t>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六（三十四）</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14,999,669.75</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687,795.05</w:t>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六（三十五）</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581,013.90</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1,401,778.73</w:t>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723"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0.00</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0.00</w:t>
            </w:r>
          </w:p>
        </w:tc>
      </w:tr>
      <w:tr>
        <w:trPr>
          <w:trHeight w:val="559"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四、利润总额（亏损总额以“－”号填</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65,224,516.86</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-9,797,783.69</w:t>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六（三十六）</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14,738,974.16</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4,264,024.55</w:t>
            </w:r>
            <w:r>
              <w:rPr>
                <w:rFonts w:ascii="宋体"/>
                <w:sz w:val="21"/>
              </w:rPr>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50,485,542.70</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-14,061,808.24</w:t>
            </w:r>
            <w:r>
              <w:rPr>
                <w:rFonts w:ascii="宋体"/>
                <w:sz w:val="21"/>
              </w:rPr>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58,001,535.07</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-14,578,135.32</w:t>
            </w:r>
            <w:r>
              <w:rPr>
                <w:rFonts w:ascii="宋体"/>
                <w:sz w:val="21"/>
              </w:rPr>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-7,515,992.37</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516,327.08</w:t>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c>
          <w:tcPr>
            <w:tcW w:w="2152"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0.17</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-0.04</w:t>
            </w:r>
            <w:r>
              <w:rPr>
                <w:rFonts w:ascii="宋体"/>
                <w:sz w:val="21"/>
              </w:rPr>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0.17</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-0.04</w:t>
            </w:r>
            <w:r>
              <w:rPr>
                <w:rFonts w:ascii="宋体"/>
                <w:sz w:val="21"/>
              </w:rPr>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c>
          <w:tcPr>
            <w:tcW w:w="2152"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50,485,542.70</w:t>
            </w:r>
            <w:r>
              <w:rPr>
                <w:rFonts w:ascii="宋体"/>
                <w:sz w:val="21"/>
              </w:rPr>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z w:val="21"/>
              </w:rPr>
              <w:t>-14,061,808.24</w:t>
            </w:r>
          </w:p>
        </w:tc>
      </w:tr>
      <w:tr>
        <w:trPr>
          <w:trHeight w:val="397" w:hRule="exact"/>
        </w:trPr>
        <w:tc>
          <w:tcPr>
            <w:tcW w:w="37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17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58,001,535.07</w:t>
            </w:r>
          </w:p>
        </w:tc>
        <w:tc>
          <w:tcPr>
            <w:tcW w:w="21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-14,578,135.32</w:t>
            </w:r>
            <w:r>
              <w:rPr>
                <w:rFonts w:ascii="宋体"/>
                <w:sz w:val="21"/>
              </w:rPr>
            </w:r>
          </w:p>
        </w:tc>
      </w:tr>
      <w:tr>
        <w:trPr>
          <w:trHeight w:val="406" w:hRule="exact"/>
        </w:trPr>
        <w:tc>
          <w:tcPr>
            <w:tcW w:w="3732" w:type="dxa"/>
            <w:tcBorders>
              <w:top w:val="single" w:sz="6" w:space="0" w:color="000000"/>
              <w:left w:val="single" w:sz="12" w:space="0" w:color="000000"/>
              <w:bottom w:val="single" w:sz="12" w:space="0" w:color="000000"/>
              <w:right w:val="single" w:sz="6" w:space="0" w:color="000000"/>
            </w:tcBorders>
          </w:tcPr>
          <w:p>
            <w:pPr>
              <w:pStyle w:val="TableParagraph"/>
              <w:spacing w:line="270" w:lineRule="exact"/>
              <w:ind w:left="38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276" w:type="dxa"/>
            <w:tcBorders>
              <w:top w:val="single" w:sz="6" w:space="0" w:color="000000"/>
              <w:left w:val="single" w:sz="6" w:space="0" w:color="000000"/>
              <w:bottom w:val="single" w:sz="12" w:space="0" w:color="000000"/>
              <w:right w:val="single" w:sz="6" w:space="0" w:color="000000"/>
            </w:tcBorders>
          </w:tcPr>
          <w:p>
            <w:pPr/>
          </w:p>
        </w:tc>
        <w:tc>
          <w:tcPr>
            <w:tcW w:w="21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-7,515,992.37</w:t>
            </w:r>
          </w:p>
        </w:tc>
        <w:tc>
          <w:tcPr>
            <w:tcW w:w="21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-6,815,009.61</w:t>
            </w:r>
          </w:p>
        </w:tc>
      </w:tr>
    </w:tbl>
    <w:p>
      <w:pPr>
        <w:pStyle w:val="BodyText"/>
        <w:tabs>
          <w:tab w:pos="3310" w:val="left" w:leader="none"/>
          <w:tab w:pos="6985" w:val="left" w:leader="none"/>
        </w:tabs>
        <w:spacing w:line="240" w:lineRule="auto" w:before="84"/>
        <w:ind w:right="164"/>
        <w:jc w:val="left"/>
      </w:pPr>
      <w:r>
        <w:rPr/>
        <w:t>法定代表人：刘锋杰</w:t>
        <w:tab/>
      </w:r>
      <w:r>
        <w:rPr>
          <w:spacing w:val="-1"/>
        </w:rPr>
        <w:t>主管会计工作负责人：吕江</w:t>
        <w:tab/>
        <w:t>会计机构负责人：韩金亮</w:t>
      </w:r>
    </w:p>
    <w:p>
      <w:pPr>
        <w:spacing w:after="0" w:line="240" w:lineRule="auto"/>
        <w:jc w:val="left"/>
        <w:sectPr>
          <w:type w:val="continuous"/>
          <w:pgSz w:w="11910" w:h="16840"/>
          <w:pgMar w:top="1600" w:bottom="280" w:left="1200" w:right="1120"/>
        </w:sectPr>
      </w:pP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21" w:footer="722" w:top="1220" w:bottom="920" w:left="1200" w:right="1140"/>
        </w:sectPr>
      </w:pPr>
    </w:p>
    <w:p>
      <w:pPr>
        <w:spacing w:before="26"/>
        <w:ind w:left="0" w:right="36" w:firstLine="0"/>
        <w:jc w:val="right"/>
        <w:rPr>
          <w:rFonts w:ascii="宋体" w:hAnsi="宋体" w:cs="宋体" w:eastAsia="宋体" w:hint="default"/>
          <w:sz w:val="24"/>
          <w:szCs w:val="24"/>
        </w:rPr>
      </w:pPr>
      <w:r>
        <w:rPr>
          <w:rFonts w:ascii="宋体" w:hAnsi="宋体" w:cs="宋体" w:eastAsia="宋体" w:hint="default"/>
          <w:b/>
          <w:bCs/>
          <w:sz w:val="24"/>
          <w:szCs w:val="24"/>
        </w:rPr>
        <w:t>母公司利润表</w:t>
      </w:r>
      <w:r>
        <w:rPr>
          <w:rFonts w:ascii="宋体" w:hAnsi="宋体" w:cs="宋体" w:eastAsia="宋体" w:hint="default"/>
          <w:sz w:val="24"/>
          <w:szCs w:val="24"/>
        </w:rPr>
      </w:r>
    </w:p>
    <w:p>
      <w:pPr>
        <w:pStyle w:val="BodyText"/>
        <w:spacing w:line="240" w:lineRule="auto"/>
        <w:ind w:left="0" w:right="0"/>
        <w:jc w:val="right"/>
      </w:pPr>
      <w:r>
        <w:rPr/>
        <w:t>2009</w:t>
      </w:r>
      <w:r>
        <w:rPr>
          <w:spacing w:val="-55"/>
        </w:rPr>
        <w:t> </w:t>
      </w:r>
      <w:r>
        <w:rPr/>
        <w:t>年</w:t>
      </w:r>
      <w:r>
        <w:rPr>
          <w:spacing w:val="-55"/>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824" w:right="0"/>
        <w:jc w:val="left"/>
      </w:pPr>
      <w:r>
        <w:rPr/>
        <w:t>单位:元</w:t>
      </w:r>
      <w:r>
        <w:rPr>
          <w:spacing w:val="-2"/>
        </w:rPr>
        <w:t> </w:t>
      </w:r>
      <w:r>
        <w:rPr/>
        <w:t>币种:人民币</w:t>
      </w:r>
    </w:p>
    <w:p>
      <w:pPr>
        <w:spacing w:after="0" w:line="240" w:lineRule="auto"/>
        <w:jc w:val="left"/>
        <w:sectPr>
          <w:type w:val="continuous"/>
          <w:pgSz w:w="11910" w:h="16840"/>
          <w:pgMar w:top="1600" w:bottom="280" w:left="1200" w:right="1140"/>
          <w:cols w:num="2" w:equalWidth="0">
            <w:col w:w="5543" w:space="40"/>
            <w:col w:w="3987"/>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208"/>
        <w:gridCol w:w="935"/>
        <w:gridCol w:w="2020"/>
        <w:gridCol w:w="2099"/>
      </w:tblGrid>
      <w:tr>
        <w:trPr>
          <w:trHeight w:val="448" w:hRule="exact"/>
        </w:trPr>
        <w:tc>
          <w:tcPr>
            <w:tcW w:w="42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1"/>
              <w:ind w:right="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left="24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left="57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09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1"/>
              <w:ind w:left="619"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703,458,096.11</w:t>
            </w:r>
            <w:r>
              <w:rPr>
                <w:rFonts w:ascii="宋体"/>
                <w:sz w:val="21"/>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400,752,794.48</w:t>
            </w:r>
            <w:r>
              <w:rPr>
                <w:rFonts w:ascii="宋体"/>
                <w:sz w:val="21"/>
              </w:rPr>
            </w: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550,507,011.42</w:t>
            </w:r>
            <w:r>
              <w:rPr>
                <w:rFonts w:ascii="宋体"/>
                <w:sz w:val="21"/>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345,815,536.08</w:t>
            </w:r>
            <w:r>
              <w:rPr>
                <w:rFonts w:ascii="宋体"/>
                <w:sz w:val="21"/>
              </w:rPr>
            </w:r>
          </w:p>
        </w:tc>
      </w:tr>
      <w:tr>
        <w:trPr>
          <w:trHeight w:val="455"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93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54,502,577.98</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17,301,369.56</w:t>
            </w: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93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2,847,999.96</w:t>
            </w:r>
            <w:r>
              <w:rPr>
                <w:rFonts w:ascii="宋体"/>
                <w:sz w:val="21"/>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2,492,785.24</w:t>
            </w:r>
            <w:r>
              <w:rPr>
                <w:rFonts w:ascii="宋体"/>
                <w:sz w:val="21"/>
              </w:rPr>
            </w: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93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17,894,453.52</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20,006,890.56</w:t>
            </w:r>
          </w:p>
        </w:tc>
      </w:tr>
      <w:tr>
        <w:trPr>
          <w:trHeight w:val="455"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93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-7,672,594.60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33,867,033.89</w:t>
            </w: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93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16,000,768.78</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-9,042,284.07</w:t>
            </w:r>
          </w:p>
        </w:tc>
      </w:tr>
      <w:tr>
        <w:trPr>
          <w:trHeight w:val="668"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9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0.00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5"/>
              <w:ind w:right="92"/>
              <w:jc w:val="right"/>
              <w:rPr>
                <w:rFonts w:ascii="宋体" w:hAnsi="宋体" w:cs="宋体" w:eastAsia="宋体" w:hint="default"/>
                <w:sz w:val="21"/>
                <w:szCs w:val="21"/>
              </w:rPr>
            </w:pPr>
            <w:r>
              <w:rPr>
                <w:rFonts w:ascii="宋体"/>
                <w:spacing w:val="-1"/>
                <w:sz w:val="21"/>
              </w:rPr>
              <w:t>0.00</w:t>
            </w: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right="205"/>
              <w:jc w:val="righ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7"/>
              <w:jc w:val="left"/>
              <w:rPr>
                <w:rFonts w:ascii="宋体" w:hAnsi="宋体" w:cs="宋体" w:eastAsia="宋体" w:hint="default"/>
                <w:sz w:val="21"/>
                <w:szCs w:val="21"/>
              </w:rPr>
            </w:pPr>
            <w:r>
              <w:rPr>
                <w:rFonts w:ascii="宋体" w:hAnsi="宋体" w:cs="宋体" w:eastAsia="宋体" w:hint="default"/>
                <w:spacing w:val="-4"/>
                <w:sz w:val="21"/>
                <w:szCs w:val="21"/>
              </w:rPr>
              <w:t>七（四）</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5,222,864.87</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-5,298,890.57</w:t>
            </w:r>
          </w:p>
        </w:tc>
      </w:tr>
      <w:tr>
        <w:trPr>
          <w:trHeight w:val="455"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4,901,440.22</w:t>
            </w:r>
            <w:r>
              <w:rPr>
                <w:rFonts w:ascii="宋体"/>
                <w:sz w:val="21"/>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-5,813,890.57</w:t>
            </w: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74,600,743.92</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-14,987,427.35</w:t>
            </w:r>
            <w:r>
              <w:rPr>
                <w:rFonts w:ascii="宋体"/>
                <w:sz w:val="21"/>
              </w:rPr>
            </w: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2,904,015.18</w:t>
            </w:r>
            <w:r>
              <w:rPr>
                <w:rFonts w:ascii="宋体"/>
                <w:sz w:val="21"/>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230,721.17</w:t>
            </w:r>
          </w:p>
        </w:tc>
      </w:tr>
      <w:tr>
        <w:trPr>
          <w:trHeight w:val="455"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宋体" w:hAnsi="宋体" w:cs="宋体" w:eastAsia="宋体" w:hint="default"/>
                <w:sz w:val="21"/>
                <w:szCs w:val="21"/>
              </w:rPr>
            </w:pPr>
            <w:r>
              <w:rPr>
                <w:rFonts w:ascii="宋体"/>
                <w:spacing w:val="-1"/>
                <w:sz w:val="21"/>
              </w:rPr>
              <w:t>560,457.18</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1,155,531.71</w:t>
            </w:r>
            <w:r>
              <w:rPr>
                <w:rFonts w:ascii="宋体"/>
                <w:sz w:val="21"/>
              </w:rPr>
            </w: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933"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0.00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0.00</w:t>
            </w: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76,944,301.92</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-15,912,237.89</w:t>
            </w:r>
            <w:r>
              <w:rPr>
                <w:rFonts w:ascii="宋体"/>
                <w:sz w:val="21"/>
              </w:rPr>
            </w:r>
          </w:p>
        </w:tc>
      </w:tr>
      <w:tr>
        <w:trPr>
          <w:trHeight w:val="455"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13,446,575.88</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1,324,780.19</w:t>
            </w:r>
            <w:r>
              <w:rPr>
                <w:rFonts w:ascii="宋体"/>
                <w:sz w:val="21"/>
              </w:rPr>
            </w: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63,497,726.04</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pacing w:val="-1"/>
                <w:sz w:val="21"/>
              </w:rPr>
              <w:t>-17,237,018.08</w:t>
            </w:r>
            <w:r>
              <w:rPr>
                <w:rFonts w:ascii="宋体"/>
                <w:sz w:val="21"/>
              </w:rPr>
            </w: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513"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513"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4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935" w:type="dxa"/>
            <w:tcBorders>
              <w:top w:val="single" w:sz="6" w:space="0" w:color="000000"/>
              <w:left w:val="single" w:sz="6" w:space="0" w:color="000000"/>
              <w:bottom w:val="single" w:sz="6" w:space="0" w:color="000000"/>
              <w:right w:val="single" w:sz="6" w:space="0" w:color="000000"/>
            </w:tcBorders>
          </w:tcPr>
          <w:p>
            <w:pPr/>
          </w:p>
        </w:tc>
        <w:tc>
          <w:tcPr>
            <w:tcW w:w="2020"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463" w:hRule="exact"/>
        </w:trPr>
        <w:tc>
          <w:tcPr>
            <w:tcW w:w="42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35" w:type="dxa"/>
            <w:tcBorders>
              <w:top w:val="single" w:sz="6" w:space="0" w:color="000000"/>
              <w:left w:val="single" w:sz="6" w:space="0" w:color="000000"/>
              <w:bottom w:val="single" w:sz="12" w:space="0" w:color="000000"/>
              <w:right w:val="single" w:sz="6" w:space="0" w:color="000000"/>
            </w:tcBorders>
          </w:tcPr>
          <w:p>
            <w:pPr/>
          </w:p>
        </w:tc>
        <w:tc>
          <w:tcPr>
            <w:tcW w:w="2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63,497,726.04</w:t>
            </w:r>
            <w:r>
              <w:rPr>
                <w:rFonts w:ascii="宋体"/>
                <w:sz w:val="21"/>
              </w:rPr>
            </w:r>
          </w:p>
        </w:tc>
        <w:tc>
          <w:tcPr>
            <w:tcW w:w="20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8"/>
              <w:ind w:right="91"/>
              <w:jc w:val="right"/>
              <w:rPr>
                <w:rFonts w:ascii="宋体" w:hAnsi="宋体" w:cs="宋体" w:eastAsia="宋体" w:hint="default"/>
                <w:sz w:val="21"/>
                <w:szCs w:val="21"/>
              </w:rPr>
            </w:pPr>
            <w:r>
              <w:rPr>
                <w:rFonts w:ascii="宋体"/>
                <w:sz w:val="21"/>
              </w:rPr>
              <w:t>-17,237,018.08</w:t>
            </w:r>
          </w:p>
        </w:tc>
      </w:tr>
    </w:tbl>
    <w:p>
      <w:pPr>
        <w:spacing w:line="240" w:lineRule="auto" w:before="6"/>
        <w:rPr>
          <w:rFonts w:ascii="宋体" w:hAnsi="宋体" w:cs="宋体" w:eastAsia="宋体" w:hint="default"/>
          <w:sz w:val="15"/>
          <w:szCs w:val="15"/>
        </w:rPr>
      </w:pPr>
    </w:p>
    <w:p>
      <w:pPr>
        <w:pStyle w:val="BodyText"/>
        <w:tabs>
          <w:tab w:pos="3310" w:val="left" w:leader="none"/>
          <w:tab w:pos="6889" w:val="left" w:leader="none"/>
        </w:tabs>
        <w:spacing w:line="240" w:lineRule="auto" w:before="35"/>
        <w:ind w:right="0"/>
        <w:jc w:val="left"/>
      </w:pPr>
      <w:r>
        <w:rPr/>
        <w:t>法定代表人：刘锋杰</w:t>
        <w:tab/>
      </w:r>
      <w:r>
        <w:rPr>
          <w:spacing w:val="-1"/>
        </w:rPr>
        <w:t>主管会计工作负责人：吕江</w:t>
        <w:tab/>
        <w:t>会计机构负责人：韩金亮</w:t>
      </w:r>
    </w:p>
    <w:p>
      <w:pPr>
        <w:spacing w:after="0" w:line="240" w:lineRule="auto"/>
        <w:jc w:val="left"/>
        <w:sectPr>
          <w:type w:val="continuous"/>
          <w:pgSz w:w="11910" w:h="16840"/>
          <w:pgMar w:top="1600" w:bottom="280" w:left="1200" w:right="1140"/>
        </w:sectPr>
      </w:pP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21" w:footer="722" w:top="1220" w:bottom="920" w:left="1200" w:right="1120"/>
        </w:sectPr>
      </w:pPr>
    </w:p>
    <w:p>
      <w:pPr>
        <w:spacing w:before="26"/>
        <w:ind w:left="0" w:right="0" w:firstLine="0"/>
        <w:jc w:val="right"/>
        <w:rPr>
          <w:rFonts w:ascii="宋体" w:hAnsi="宋体" w:cs="宋体" w:eastAsia="宋体" w:hint="default"/>
          <w:sz w:val="24"/>
          <w:szCs w:val="24"/>
        </w:rPr>
      </w:pPr>
      <w:r>
        <w:rPr>
          <w:rFonts w:ascii="宋体" w:hAnsi="宋体" w:cs="宋体" w:eastAsia="宋体" w:hint="default"/>
          <w:b/>
          <w:bCs/>
          <w:sz w:val="24"/>
          <w:szCs w:val="24"/>
        </w:rPr>
        <w:t>合并现金流量表</w:t>
      </w:r>
      <w:r>
        <w:rPr>
          <w:rFonts w:ascii="宋体" w:hAnsi="宋体" w:cs="宋体" w:eastAsia="宋体" w:hint="default"/>
          <w:sz w:val="24"/>
          <w:szCs w:val="24"/>
        </w:rPr>
      </w:r>
    </w:p>
    <w:p>
      <w:pPr>
        <w:pStyle w:val="BodyText"/>
        <w:spacing w:line="240" w:lineRule="auto"/>
        <w:ind w:left="0" w:right="80"/>
        <w:jc w:val="right"/>
      </w:pPr>
      <w:r>
        <w:rPr/>
        <w:t>2009</w:t>
      </w:r>
      <w:r>
        <w:rPr>
          <w:spacing w:val="-55"/>
        </w:rPr>
        <w:t> </w:t>
      </w:r>
      <w:r>
        <w:rPr/>
        <w:t>年</w:t>
      </w:r>
      <w:r>
        <w:rPr>
          <w:spacing w:val="-55"/>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741" w:right="0"/>
        <w:jc w:val="left"/>
      </w:pPr>
      <w:r>
        <w:rPr/>
        <w:t>单位:元</w:t>
      </w:r>
      <w:r>
        <w:rPr>
          <w:spacing w:val="-2"/>
        </w:rPr>
        <w:t> </w:t>
      </w:r>
      <w:r>
        <w:rPr/>
        <w:t>币种:人民币</w:t>
      </w:r>
    </w:p>
    <w:p>
      <w:pPr>
        <w:spacing w:after="0" w:line="240" w:lineRule="auto"/>
        <w:jc w:val="left"/>
        <w:sectPr>
          <w:type w:val="continuous"/>
          <w:pgSz w:w="11910" w:h="16840"/>
          <w:pgMar w:top="1600" w:bottom="280" w:left="1200" w:right="1120"/>
          <w:cols w:num="2" w:equalWidth="0">
            <w:col w:w="5626" w:space="40"/>
            <w:col w:w="3924"/>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068"/>
        <w:gridCol w:w="1338"/>
        <w:gridCol w:w="1993"/>
        <w:gridCol w:w="1891"/>
      </w:tblGrid>
      <w:tr>
        <w:trPr>
          <w:trHeight w:val="390" w:hRule="exact"/>
        </w:trPr>
        <w:tc>
          <w:tcPr>
            <w:tcW w:w="406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567"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8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51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717,206,994.67</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666,756,862.23</w:t>
            </w:r>
            <w:r>
              <w:rPr>
                <w:rFonts w:ascii="宋体"/>
                <w:sz w:val="21"/>
              </w:rPr>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0.00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0.00</w:t>
            </w:r>
          </w:p>
        </w:tc>
      </w:tr>
      <w:tr>
        <w:trPr>
          <w:trHeight w:val="396"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pacing w:val="-7"/>
                <w:sz w:val="18"/>
                <w:szCs w:val="18"/>
              </w:rPr>
              <w:t>六（三十七）1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459,010,078.80</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249,108,768.33</w:t>
            </w:r>
            <w:r>
              <w:rPr>
                <w:rFonts w:ascii="宋体"/>
                <w:sz w:val="21"/>
              </w:rPr>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7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1,176,217,073.47</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915,865,630.56</w:t>
            </w:r>
            <w:r>
              <w:rPr>
                <w:rFonts w:ascii="宋体"/>
                <w:sz w:val="21"/>
              </w:rPr>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453,253,291.92</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316,105,247.10</w:t>
            </w:r>
            <w:r>
              <w:rPr>
                <w:rFonts w:ascii="宋体"/>
                <w:sz w:val="21"/>
              </w:rPr>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right="380"/>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37,322,307.18</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61,183,766.73</w:t>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18,548,773.55</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20,171,112.73</w:t>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pacing w:val="-7"/>
                <w:sz w:val="18"/>
                <w:szCs w:val="18"/>
              </w:rPr>
              <w:t>六（三十七）2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283,124,939.22</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295,749,136.20</w:t>
            </w:r>
            <w:r>
              <w:rPr>
                <w:rFonts w:ascii="宋体"/>
                <w:sz w:val="21"/>
              </w:rPr>
            </w:r>
          </w:p>
        </w:tc>
      </w:tr>
      <w:tr>
        <w:trPr>
          <w:trHeight w:val="396"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68"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792,249,311.87</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693,209,262.76</w:t>
            </w:r>
            <w:r>
              <w:rPr>
                <w:rFonts w:ascii="宋体"/>
                <w:sz w:val="21"/>
              </w:rPr>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65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383,967,761.60</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222,656,367.80</w:t>
            </w:r>
            <w:r>
              <w:rPr>
                <w:rFonts w:ascii="宋体"/>
                <w:sz w:val="21"/>
              </w:rPr>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0.00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9,515,000.00</w:t>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6"/>
              <w:jc w:val="right"/>
              <w:rPr>
                <w:rFonts w:ascii="宋体" w:hAnsi="宋体" w:cs="宋体" w:eastAsia="宋体" w:hint="default"/>
                <w:sz w:val="21"/>
                <w:szCs w:val="21"/>
              </w:rPr>
            </w:pPr>
            <w:r>
              <w:rPr>
                <w:rFonts w:ascii="宋体"/>
                <w:spacing w:val="-1"/>
                <w:sz w:val="21"/>
              </w:rPr>
              <w:t>321,424.65</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0.00</w:t>
            </w:r>
          </w:p>
        </w:tc>
      </w:tr>
      <w:tr>
        <w:trPr>
          <w:trHeight w:val="559"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7,926,458.32</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0.00</w:t>
            </w:r>
          </w:p>
        </w:tc>
      </w:tr>
      <w:tr>
        <w:trPr>
          <w:trHeight w:val="560"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0.00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0"/>
              <w:jc w:val="right"/>
              <w:rPr>
                <w:rFonts w:ascii="宋体" w:hAnsi="宋体" w:cs="宋体" w:eastAsia="宋体" w:hint="default"/>
                <w:sz w:val="21"/>
                <w:szCs w:val="21"/>
              </w:rPr>
            </w:pPr>
            <w:r>
              <w:rPr>
                <w:rFonts w:ascii="宋体"/>
                <w:spacing w:val="-1"/>
                <w:sz w:val="21"/>
              </w:rPr>
              <w:t>-11,007.37</w:t>
            </w:r>
          </w:p>
        </w:tc>
      </w:tr>
      <w:tr>
        <w:trPr>
          <w:trHeight w:val="396"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0.00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0.00</w:t>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7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8,247,882.97</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9,503,992.63</w:t>
            </w:r>
            <w:r>
              <w:rPr>
                <w:rFonts w:ascii="宋体"/>
                <w:sz w:val="21"/>
              </w:rPr>
            </w:r>
          </w:p>
        </w:tc>
      </w:tr>
      <w:tr>
        <w:trPr>
          <w:trHeight w:val="560"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29,210,180.90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5,684,173.28</w:t>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10,000,000.00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30,000,000.00</w:t>
            </w:r>
          </w:p>
        </w:tc>
      </w:tr>
      <w:tr>
        <w:trPr>
          <w:trHeight w:val="396"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0.00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pacing w:val="-1"/>
                <w:sz w:val="21"/>
              </w:rPr>
              <w:t>0.00</w:t>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0.00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0.00</w:t>
            </w:r>
          </w:p>
        </w:tc>
      </w:tr>
      <w:tr>
        <w:trPr>
          <w:trHeight w:val="396"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7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39,210,180.90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35,684,173.28</w:t>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right="380"/>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-30,962,297.93</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-26,180,180.65</w:t>
            </w:r>
            <w:r>
              <w:rPr>
                <w:rFonts w:ascii="宋体"/>
                <w:sz w:val="21"/>
              </w:rPr>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0.00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29,750,000.00</w:t>
            </w:r>
          </w:p>
        </w:tc>
      </w:tr>
      <w:tr>
        <w:trPr>
          <w:trHeight w:val="559"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628,500,000.00</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540,500,000.00</w:t>
            </w:r>
            <w:r>
              <w:rPr>
                <w:rFonts w:ascii="宋体"/>
                <w:sz w:val="21"/>
              </w:rPr>
            </w:r>
          </w:p>
        </w:tc>
      </w:tr>
      <w:tr>
        <w:trPr>
          <w:trHeight w:val="406" w:hRule="exact"/>
        </w:trPr>
        <w:tc>
          <w:tcPr>
            <w:tcW w:w="4068" w:type="dxa"/>
            <w:tcBorders>
              <w:top w:val="single" w:sz="6" w:space="0" w:color="000000"/>
              <w:left w:val="single" w:sz="12" w:space="0" w:color="000000"/>
              <w:bottom w:val="single" w:sz="12"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338" w:type="dxa"/>
            <w:tcBorders>
              <w:top w:val="single" w:sz="6" w:space="0" w:color="000000"/>
              <w:left w:val="single" w:sz="6" w:space="0" w:color="000000"/>
              <w:bottom w:val="single" w:sz="12" w:space="0" w:color="000000"/>
              <w:right w:val="single" w:sz="6" w:space="0" w:color="000000"/>
            </w:tcBorders>
          </w:tcPr>
          <w:p>
            <w:pPr/>
          </w:p>
        </w:tc>
        <w:tc>
          <w:tcPr>
            <w:tcW w:w="1993" w:type="dxa"/>
            <w:tcBorders>
              <w:top w:val="single" w:sz="6" w:space="0" w:color="000000"/>
              <w:left w:val="single" w:sz="6" w:space="0" w:color="000000"/>
              <w:bottom w:val="single" w:sz="12" w:space="0" w:color="000000"/>
              <w:right w:val="single" w:sz="6" w:space="0" w:color="000000"/>
            </w:tcBorders>
          </w:tcPr>
          <w:p>
            <w:pPr/>
          </w:p>
        </w:tc>
        <w:tc>
          <w:tcPr>
            <w:tcW w:w="1891"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600" w:bottom="280" w:left="1200" w:right="1120"/>
        </w:sectPr>
      </w:pPr>
    </w:p>
    <w:p>
      <w:pPr>
        <w:spacing w:line="240" w:lineRule="auto" w:before="8"/>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4068"/>
        <w:gridCol w:w="1338"/>
        <w:gridCol w:w="1993"/>
        <w:gridCol w:w="1891"/>
      </w:tblGrid>
      <w:tr>
        <w:trPr>
          <w:trHeight w:val="390" w:hRule="exact"/>
        </w:trPr>
        <w:tc>
          <w:tcPr>
            <w:tcW w:w="4068" w:type="dxa"/>
            <w:tcBorders>
              <w:top w:val="single" w:sz="12" w:space="0" w:color="000000"/>
              <w:left w:val="single" w:sz="12" w:space="0" w:color="000000"/>
              <w:bottom w:val="single" w:sz="6" w:space="0" w:color="000000"/>
              <w:right w:val="single" w:sz="6" w:space="0" w:color="000000"/>
            </w:tcBorders>
          </w:tcPr>
          <w:p>
            <w:pPr>
              <w:pStyle w:val="TableParagraph"/>
              <w:spacing w:line="262" w:lineRule="exact"/>
              <w:ind w:left="51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338" w:type="dxa"/>
            <w:tcBorders>
              <w:top w:val="single" w:sz="12" w:space="0" w:color="000000"/>
              <w:left w:val="single" w:sz="6" w:space="0" w:color="000000"/>
              <w:bottom w:val="single" w:sz="6" w:space="0" w:color="000000"/>
              <w:right w:val="single" w:sz="6" w:space="0" w:color="000000"/>
            </w:tcBorders>
          </w:tcPr>
          <w:p>
            <w:pPr/>
          </w:p>
        </w:tc>
        <w:tc>
          <w:tcPr>
            <w:tcW w:w="19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宋体" w:hAnsi="宋体" w:cs="宋体" w:eastAsia="宋体" w:hint="default"/>
                <w:sz w:val="21"/>
                <w:szCs w:val="21"/>
              </w:rPr>
            </w:pPr>
            <w:r>
              <w:rPr>
                <w:rFonts w:ascii="宋体"/>
                <w:spacing w:val="-1"/>
                <w:sz w:val="21"/>
              </w:rPr>
              <w:t>0.00</w:t>
            </w:r>
          </w:p>
        </w:tc>
        <w:tc>
          <w:tcPr>
            <w:tcW w:w="18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宋体" w:hAnsi="宋体" w:cs="宋体" w:eastAsia="宋体" w:hint="default"/>
                <w:sz w:val="21"/>
                <w:szCs w:val="21"/>
              </w:rPr>
            </w:pPr>
            <w:r>
              <w:rPr>
                <w:rFonts w:ascii="宋体"/>
                <w:spacing w:val="-1"/>
                <w:sz w:val="21"/>
              </w:rPr>
              <w:t>0.00</w:t>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7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628,500,000.00</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570,250,000.00</w:t>
            </w:r>
            <w:r>
              <w:rPr>
                <w:rFonts w:ascii="宋体"/>
                <w:sz w:val="21"/>
              </w:rPr>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876,500,000.00</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600,250,000.00</w:t>
            </w:r>
            <w:r>
              <w:rPr>
                <w:rFonts w:ascii="宋体"/>
                <w:sz w:val="21"/>
              </w:rPr>
            </w:r>
          </w:p>
        </w:tc>
      </w:tr>
      <w:tr>
        <w:trPr>
          <w:trHeight w:val="396"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51,427,232.15</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40,770,969.31</w:t>
            </w:r>
          </w:p>
        </w:tc>
      </w:tr>
      <w:tr>
        <w:trPr>
          <w:trHeight w:val="560"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513" w:right="-4"/>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0.00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0.00</w:t>
            </w:r>
          </w:p>
        </w:tc>
      </w:tr>
      <w:tr>
        <w:trPr>
          <w:trHeight w:val="396"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7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927,927,232.15</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641,020,969.31</w:t>
            </w:r>
            <w:r>
              <w:rPr>
                <w:rFonts w:ascii="宋体"/>
                <w:sz w:val="21"/>
              </w:rPr>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3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-299,427,232.15</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-70,770,969.31</w:t>
            </w:r>
            <w:r>
              <w:rPr>
                <w:rFonts w:ascii="宋体"/>
                <w:sz w:val="21"/>
              </w:rPr>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0.00</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pacing w:val="-1"/>
                <w:sz w:val="21"/>
              </w:rPr>
              <w:t>-505,537.58</w:t>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53,578,231.52</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125,199,680.26</w:t>
            </w:r>
          </w:p>
        </w:tc>
      </w:tr>
      <w:tr>
        <w:trPr>
          <w:trHeight w:val="397"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3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394,324,682.23</w:t>
            </w:r>
            <w:r>
              <w:rPr>
                <w:rFonts w:ascii="宋体"/>
                <w:sz w:val="21"/>
              </w:rPr>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269,125,001.97</w:t>
            </w:r>
            <w:r>
              <w:rPr>
                <w:rFonts w:ascii="宋体"/>
                <w:sz w:val="21"/>
              </w:rPr>
            </w:r>
          </w:p>
        </w:tc>
      </w:tr>
      <w:tr>
        <w:trPr>
          <w:trHeight w:val="406" w:hRule="exact"/>
        </w:trPr>
        <w:tc>
          <w:tcPr>
            <w:tcW w:w="40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338" w:type="dxa"/>
            <w:tcBorders>
              <w:top w:val="single" w:sz="6" w:space="0" w:color="000000"/>
              <w:left w:val="single" w:sz="6" w:space="0" w:color="000000"/>
              <w:bottom w:val="single" w:sz="12" w:space="0" w:color="000000"/>
              <w:right w:val="single" w:sz="6" w:space="0" w:color="000000"/>
            </w:tcBorders>
          </w:tcPr>
          <w:p>
            <w:pPr/>
          </w:p>
        </w:tc>
        <w:tc>
          <w:tcPr>
            <w:tcW w:w="1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447,902,913.75</w:t>
            </w:r>
            <w:r>
              <w:rPr>
                <w:rFonts w:ascii="宋体"/>
                <w:sz w:val="21"/>
              </w:rPr>
            </w:r>
          </w:p>
        </w:tc>
        <w:tc>
          <w:tcPr>
            <w:tcW w:w="18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394,324,682.23</w:t>
            </w:r>
            <w:r>
              <w:rPr>
                <w:rFonts w:ascii="宋体"/>
                <w:sz w:val="21"/>
              </w:rPr>
            </w:r>
          </w:p>
        </w:tc>
      </w:tr>
    </w:tbl>
    <w:p>
      <w:pPr>
        <w:spacing w:line="240" w:lineRule="auto" w:before="6"/>
        <w:rPr>
          <w:rFonts w:ascii="宋体" w:hAnsi="宋体" w:cs="宋体" w:eastAsia="宋体" w:hint="default"/>
          <w:sz w:val="15"/>
          <w:szCs w:val="15"/>
        </w:rPr>
      </w:pPr>
    </w:p>
    <w:p>
      <w:pPr>
        <w:pStyle w:val="BodyText"/>
        <w:tabs>
          <w:tab w:pos="3206" w:val="left" w:leader="none"/>
          <w:tab w:pos="6880" w:val="left" w:leader="none"/>
        </w:tabs>
        <w:spacing w:line="240" w:lineRule="auto" w:before="35"/>
        <w:ind w:right="164"/>
        <w:jc w:val="left"/>
      </w:pPr>
      <w:r>
        <w:rPr/>
        <w:t>法定代表人：刘锋杰</w:t>
        <w:tab/>
      </w:r>
      <w:r>
        <w:rPr>
          <w:spacing w:val="-1"/>
        </w:rPr>
        <w:t>主管会计工作负责人：吕江</w:t>
        <w:tab/>
        <w:t>会计机构负责人：韩金亮</w:t>
      </w:r>
    </w:p>
    <w:p>
      <w:pPr>
        <w:spacing w:after="0" w:line="240" w:lineRule="auto"/>
        <w:jc w:val="left"/>
        <w:sectPr>
          <w:pgSz w:w="11910" w:h="16840"/>
          <w:pgMar w:header="721" w:footer="722" w:top="1220" w:bottom="920" w:left="1200" w:right="1120"/>
        </w:sectPr>
      </w:pP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21" w:footer="722" w:top="1220" w:bottom="920" w:left="1200" w:right="1140"/>
        </w:sectPr>
      </w:pPr>
    </w:p>
    <w:p>
      <w:pPr>
        <w:spacing w:before="26"/>
        <w:ind w:left="3817" w:right="0" w:firstLine="0"/>
        <w:jc w:val="center"/>
        <w:rPr>
          <w:rFonts w:ascii="宋体" w:hAnsi="宋体" w:cs="宋体" w:eastAsia="宋体" w:hint="default"/>
          <w:sz w:val="24"/>
          <w:szCs w:val="24"/>
        </w:rPr>
      </w:pPr>
      <w:r>
        <w:rPr>
          <w:rFonts w:ascii="宋体" w:hAnsi="宋体" w:cs="宋体" w:eastAsia="宋体" w:hint="default"/>
          <w:b/>
          <w:bCs/>
          <w:sz w:val="24"/>
          <w:szCs w:val="24"/>
        </w:rPr>
        <w:t>母公司现金流量表</w:t>
      </w:r>
      <w:r>
        <w:rPr>
          <w:rFonts w:ascii="宋体" w:hAnsi="宋体" w:cs="宋体" w:eastAsia="宋体" w:hint="default"/>
          <w:sz w:val="24"/>
          <w:szCs w:val="24"/>
        </w:rPr>
      </w:r>
    </w:p>
    <w:p>
      <w:pPr>
        <w:pStyle w:val="BodyText"/>
        <w:spacing w:line="240" w:lineRule="auto"/>
        <w:ind w:left="0" w:right="200"/>
        <w:jc w:val="right"/>
      </w:pPr>
      <w:r>
        <w:rPr/>
        <w:t>2009</w:t>
      </w:r>
      <w:r>
        <w:rPr>
          <w:spacing w:val="-55"/>
        </w:rPr>
        <w:t> </w:t>
      </w:r>
      <w:r>
        <w:rPr/>
        <w:t>年</w:t>
      </w:r>
      <w:r>
        <w:rPr>
          <w:spacing w:val="-55"/>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621" w:right="0"/>
        <w:jc w:val="left"/>
      </w:pPr>
      <w:r>
        <w:rPr/>
        <w:t>单位:元</w:t>
      </w:r>
      <w:r>
        <w:rPr>
          <w:spacing w:val="-2"/>
        </w:rPr>
        <w:t> </w:t>
      </w:r>
      <w:r>
        <w:rPr/>
        <w:t>币种:人民币</w:t>
      </w:r>
    </w:p>
    <w:p>
      <w:pPr>
        <w:spacing w:after="0" w:line="240" w:lineRule="auto"/>
        <w:jc w:val="left"/>
        <w:sectPr>
          <w:type w:val="continuous"/>
          <w:pgSz w:w="11910" w:h="16840"/>
          <w:pgMar w:top="1600" w:bottom="280" w:left="1200" w:right="1140"/>
          <w:cols w:num="2" w:equalWidth="0">
            <w:col w:w="5746" w:space="40"/>
            <w:col w:w="3784"/>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226"/>
        <w:gridCol w:w="684"/>
        <w:gridCol w:w="2076"/>
        <w:gridCol w:w="2160"/>
      </w:tblGrid>
      <w:tr>
        <w:trPr>
          <w:trHeight w:val="420" w:hRule="exact"/>
        </w:trPr>
        <w:tc>
          <w:tcPr>
            <w:tcW w:w="422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12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6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16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left="650"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
        </w:tc>
        <w:tc>
          <w:tcPr>
            <w:tcW w:w="216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707,068,717.31</w:t>
            </w:r>
            <w:r>
              <w:rPr>
                <w:rFonts w:ascii="宋体"/>
                <w:sz w:val="21"/>
              </w:rPr>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578,704,845.21</w:t>
            </w:r>
            <w:r>
              <w:rPr>
                <w:rFonts w:ascii="宋体"/>
                <w:sz w:val="21"/>
              </w:rPr>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0.00</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0.00</w:t>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416,832,306.18</w:t>
            </w:r>
            <w:r>
              <w:rPr>
                <w:rFonts w:ascii="宋体"/>
                <w:sz w:val="21"/>
              </w:rPr>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235,943,071.94</w:t>
            </w:r>
            <w:r>
              <w:rPr>
                <w:rFonts w:ascii="宋体"/>
                <w:sz w:val="21"/>
              </w:rPr>
            </w:r>
          </w:p>
        </w:tc>
      </w:tr>
      <w:tr>
        <w:trPr>
          <w:trHeight w:val="413"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7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1,123,901,023.49</w:t>
            </w:r>
            <w:r>
              <w:rPr>
                <w:rFonts w:ascii="宋体"/>
                <w:sz w:val="21"/>
              </w:rPr>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814,647,917.15</w:t>
            </w:r>
            <w:r>
              <w:rPr>
                <w:rFonts w:ascii="宋体"/>
                <w:sz w:val="21"/>
              </w:rPr>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452,031,024.77</w:t>
            </w:r>
            <w:r>
              <w:rPr>
                <w:rFonts w:ascii="宋体"/>
                <w:sz w:val="21"/>
              </w:rPr>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308,934,702.68</w:t>
            </w:r>
            <w:r>
              <w:rPr>
                <w:rFonts w:ascii="宋体"/>
                <w:sz w:val="21"/>
              </w:rPr>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539"/>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22,675,686.01</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16,555,896.03</w:t>
            </w:r>
          </w:p>
        </w:tc>
      </w:tr>
      <w:tr>
        <w:trPr>
          <w:trHeight w:val="413"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18,106,414.56</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16,272,858.38</w:t>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292,661,832.21</w:t>
            </w:r>
            <w:r>
              <w:rPr>
                <w:rFonts w:ascii="宋体"/>
                <w:sz w:val="21"/>
              </w:rPr>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294,758,742.43</w:t>
            </w:r>
            <w:r>
              <w:rPr>
                <w:rFonts w:ascii="宋体"/>
                <w:sz w:val="21"/>
              </w:rPr>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7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785,474,957.55</w:t>
            </w:r>
            <w:r>
              <w:rPr>
                <w:rFonts w:ascii="宋体"/>
                <w:sz w:val="21"/>
              </w:rPr>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636,522,199.52</w:t>
            </w:r>
            <w:r>
              <w:rPr>
                <w:rFonts w:ascii="宋体"/>
                <w:sz w:val="21"/>
              </w:rPr>
            </w:r>
          </w:p>
        </w:tc>
      </w:tr>
      <w:tr>
        <w:trPr>
          <w:trHeight w:val="413"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539"/>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338,426,065.94</w:t>
            </w:r>
            <w:r>
              <w:rPr>
                <w:rFonts w:ascii="宋体"/>
                <w:sz w:val="21"/>
              </w:rPr>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178,125,717.63</w:t>
            </w:r>
            <w:r>
              <w:rPr>
                <w:rFonts w:ascii="宋体"/>
                <w:sz w:val="21"/>
              </w:rPr>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
        </w:tc>
        <w:tc>
          <w:tcPr>
            <w:tcW w:w="216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0.00</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9,515,000.00</w:t>
            </w:r>
            <w:r>
              <w:rPr>
                <w:rFonts w:ascii="宋体"/>
                <w:sz w:val="21"/>
              </w:rPr>
            </w:r>
          </w:p>
        </w:tc>
      </w:tr>
      <w:tr>
        <w:trPr>
          <w:trHeight w:val="413"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宋体" w:hAnsi="宋体" w:cs="宋体" w:eastAsia="宋体" w:hint="default"/>
                <w:sz w:val="21"/>
                <w:szCs w:val="21"/>
              </w:rPr>
            </w:pPr>
            <w:r>
              <w:rPr>
                <w:rFonts w:ascii="宋体"/>
                <w:spacing w:val="-1"/>
                <w:sz w:val="21"/>
              </w:rPr>
              <w:t>321,424.65</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0.00</w:t>
            </w:r>
          </w:p>
        </w:tc>
      </w:tr>
      <w:tr>
        <w:trPr>
          <w:trHeight w:val="559"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7,926,458.32</w:t>
            </w:r>
            <w:r>
              <w:rPr>
                <w:rFonts w:ascii="宋体"/>
                <w:sz w:val="21"/>
              </w:rPr>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0.00</w:t>
            </w:r>
          </w:p>
        </w:tc>
      </w:tr>
      <w:tr>
        <w:trPr>
          <w:trHeight w:val="560"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1,826.31</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0.00</w:t>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0.00</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0.00</w:t>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7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8,249,709.28</w:t>
            </w:r>
            <w:r>
              <w:rPr>
                <w:rFonts w:ascii="宋体"/>
                <w:sz w:val="21"/>
              </w:rPr>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9,515,000.00</w:t>
            </w:r>
            <w:r>
              <w:rPr>
                <w:rFonts w:ascii="宋体"/>
                <w:sz w:val="21"/>
              </w:rPr>
            </w:r>
          </w:p>
        </w:tc>
      </w:tr>
      <w:tr>
        <w:trPr>
          <w:trHeight w:val="560"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16,565,321.17</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2,314,411.10</w:t>
            </w:r>
            <w:r>
              <w:rPr>
                <w:rFonts w:ascii="宋体"/>
                <w:sz w:val="21"/>
              </w:rPr>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10,000,000.00</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0.00</w:t>
            </w:r>
          </w:p>
        </w:tc>
      </w:tr>
      <w:tr>
        <w:trPr>
          <w:trHeight w:val="668"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09"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40" w:lineRule="auto" w:before="51"/>
              <w:ind w:left="9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0.00</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5"/>
              <w:ind w:right="92"/>
              <w:jc w:val="right"/>
              <w:rPr>
                <w:rFonts w:ascii="宋体" w:hAnsi="宋体" w:cs="宋体" w:eastAsia="宋体" w:hint="default"/>
                <w:sz w:val="21"/>
                <w:szCs w:val="21"/>
              </w:rPr>
            </w:pPr>
            <w:r>
              <w:rPr>
                <w:rFonts w:ascii="宋体"/>
                <w:spacing w:val="-1"/>
                <w:sz w:val="21"/>
              </w:rPr>
              <w:t>0.00</w:t>
            </w:r>
          </w:p>
        </w:tc>
      </w:tr>
      <w:tr>
        <w:trPr>
          <w:trHeight w:val="413"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0.00</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0.00</w:t>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7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26,565,321.17</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2,314,411.10</w:t>
            </w:r>
            <w:r>
              <w:rPr>
                <w:rFonts w:ascii="宋体"/>
                <w:sz w:val="21"/>
              </w:rPr>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73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-18,315,611.89</w:t>
            </w:r>
            <w:r>
              <w:rPr>
                <w:rFonts w:ascii="宋体"/>
                <w:sz w:val="21"/>
              </w:rPr>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7,200,588.90</w:t>
            </w:r>
            <w:r>
              <w:rPr>
                <w:rFonts w:ascii="宋体"/>
                <w:sz w:val="21"/>
              </w:rPr>
            </w:r>
          </w:p>
        </w:tc>
      </w:tr>
      <w:tr>
        <w:trPr>
          <w:trHeight w:val="413"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
        </w:tc>
        <w:tc>
          <w:tcPr>
            <w:tcW w:w="216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0.00</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0.00</w:t>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628,500,000.00</w:t>
            </w:r>
            <w:r>
              <w:rPr>
                <w:rFonts w:ascii="宋体"/>
                <w:sz w:val="21"/>
              </w:rPr>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540,500,000.00</w:t>
            </w:r>
            <w:r>
              <w:rPr>
                <w:rFonts w:ascii="宋体"/>
                <w:sz w:val="21"/>
              </w:rPr>
            </w:r>
          </w:p>
        </w:tc>
      </w:tr>
      <w:tr>
        <w:trPr>
          <w:trHeight w:val="413"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0.00</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0.00</w:t>
            </w:r>
          </w:p>
        </w:tc>
      </w:tr>
      <w:tr>
        <w:trPr>
          <w:trHeight w:val="420" w:hRule="exact"/>
        </w:trPr>
        <w:tc>
          <w:tcPr>
            <w:tcW w:w="422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
              <w:ind w:left="7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684" w:type="dxa"/>
            <w:tcBorders>
              <w:top w:val="single" w:sz="6" w:space="0" w:color="000000"/>
              <w:left w:val="single" w:sz="6" w:space="0" w:color="000000"/>
              <w:bottom w:val="single" w:sz="12" w:space="0" w:color="000000"/>
              <w:right w:val="single" w:sz="6" w:space="0" w:color="000000"/>
            </w:tcBorders>
          </w:tcPr>
          <w:p>
            <w:pPr/>
          </w:p>
        </w:tc>
        <w:tc>
          <w:tcPr>
            <w:tcW w:w="2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628,500,000.00</w:t>
            </w:r>
            <w:r>
              <w:rPr>
                <w:rFonts w:ascii="宋体"/>
                <w:sz w:val="21"/>
              </w:rPr>
            </w:r>
          </w:p>
        </w:tc>
        <w:tc>
          <w:tcPr>
            <w:tcW w:w="21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540,500,000.00</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600" w:bottom="280" w:left="1200" w:right="1140"/>
        </w:sectPr>
      </w:pPr>
    </w:p>
    <w:p>
      <w:pPr>
        <w:spacing w:line="240" w:lineRule="auto" w:before="8"/>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4226"/>
        <w:gridCol w:w="684"/>
        <w:gridCol w:w="2076"/>
        <w:gridCol w:w="2160"/>
      </w:tblGrid>
      <w:tr>
        <w:trPr>
          <w:trHeight w:val="420" w:hRule="exact"/>
        </w:trPr>
        <w:tc>
          <w:tcPr>
            <w:tcW w:w="422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684" w:type="dxa"/>
            <w:tcBorders>
              <w:top w:val="single" w:sz="12" w:space="0" w:color="000000"/>
              <w:left w:val="single" w:sz="6" w:space="0" w:color="000000"/>
              <w:bottom w:val="single" w:sz="6" w:space="0" w:color="000000"/>
              <w:right w:val="single" w:sz="6" w:space="0" w:color="000000"/>
            </w:tcBorders>
          </w:tcPr>
          <w:p>
            <w:pPr/>
          </w:p>
        </w:tc>
        <w:tc>
          <w:tcPr>
            <w:tcW w:w="20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876,500,000.00</w:t>
            </w:r>
            <w:r>
              <w:rPr>
                <w:rFonts w:ascii="宋体"/>
                <w:sz w:val="21"/>
              </w:rPr>
            </w:r>
          </w:p>
        </w:tc>
        <w:tc>
          <w:tcPr>
            <w:tcW w:w="216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宋体" w:hAnsi="宋体" w:cs="宋体" w:eastAsia="宋体" w:hint="default"/>
                <w:sz w:val="21"/>
                <w:szCs w:val="21"/>
              </w:rPr>
            </w:pPr>
            <w:r>
              <w:rPr>
                <w:rFonts w:ascii="宋体"/>
                <w:spacing w:val="-1"/>
                <w:sz w:val="21"/>
              </w:rPr>
              <w:t>592,000,000.00</w:t>
            </w:r>
            <w:r>
              <w:rPr>
                <w:rFonts w:ascii="宋体"/>
                <w:sz w:val="21"/>
              </w:rPr>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41,062,918.24</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34,650,890.55</w:t>
            </w:r>
          </w:p>
        </w:tc>
      </w:tr>
      <w:tr>
        <w:trPr>
          <w:trHeight w:val="413"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0.00</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0.00</w:t>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7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917,562,918.24</w:t>
            </w:r>
            <w:r>
              <w:rPr>
                <w:rFonts w:ascii="宋体"/>
                <w:sz w:val="21"/>
              </w:rPr>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626,650,890.55</w:t>
            </w:r>
            <w:r>
              <w:rPr>
                <w:rFonts w:ascii="宋体"/>
                <w:sz w:val="21"/>
              </w:rPr>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-289,062,918.24</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-86,150,890.55</w:t>
            </w:r>
            <w:r>
              <w:rPr>
                <w:rFonts w:ascii="宋体"/>
                <w:sz w:val="21"/>
              </w:rPr>
            </w:r>
          </w:p>
        </w:tc>
      </w:tr>
      <w:tr>
        <w:trPr>
          <w:trHeight w:val="413"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宋体" w:hAnsi="宋体" w:cs="宋体" w:eastAsia="宋体" w:hint="default"/>
                <w:sz w:val="21"/>
                <w:szCs w:val="21"/>
              </w:rPr>
            </w:pPr>
            <w:r>
              <w:rPr>
                <w:rFonts w:ascii="宋体"/>
                <w:spacing w:val="-1"/>
                <w:sz w:val="21"/>
              </w:rPr>
              <w:t>0.00</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-505,537.58</w:t>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31,047,535.81</w:t>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98,669,878.40</w:t>
            </w:r>
          </w:p>
        </w:tc>
      </w:tr>
      <w:tr>
        <w:trPr>
          <w:trHeight w:val="412" w:hRule="exact"/>
        </w:trPr>
        <w:tc>
          <w:tcPr>
            <w:tcW w:w="42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360,104,190.66</w:t>
            </w:r>
            <w:r>
              <w:rPr>
                <w:rFonts w:ascii="宋体"/>
                <w:sz w:val="21"/>
              </w:rPr>
            </w:r>
          </w:p>
        </w:tc>
        <w:tc>
          <w:tcPr>
            <w:tcW w:w="21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261,434,312.26</w:t>
            </w:r>
            <w:r>
              <w:rPr>
                <w:rFonts w:ascii="宋体"/>
                <w:sz w:val="21"/>
              </w:rPr>
            </w:r>
          </w:p>
        </w:tc>
      </w:tr>
      <w:tr>
        <w:trPr>
          <w:trHeight w:val="421" w:hRule="exact"/>
        </w:trPr>
        <w:tc>
          <w:tcPr>
            <w:tcW w:w="422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684" w:type="dxa"/>
            <w:tcBorders>
              <w:top w:val="single" w:sz="6" w:space="0" w:color="000000"/>
              <w:left w:val="single" w:sz="6" w:space="0" w:color="000000"/>
              <w:bottom w:val="single" w:sz="12" w:space="0" w:color="000000"/>
              <w:right w:val="single" w:sz="6" w:space="0" w:color="000000"/>
            </w:tcBorders>
          </w:tcPr>
          <w:p>
            <w:pPr/>
          </w:p>
        </w:tc>
        <w:tc>
          <w:tcPr>
            <w:tcW w:w="2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391,151,726.47</w:t>
            </w:r>
          </w:p>
        </w:tc>
        <w:tc>
          <w:tcPr>
            <w:tcW w:w="21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360,104,190.66</w:t>
            </w:r>
          </w:p>
        </w:tc>
      </w:tr>
    </w:tbl>
    <w:p>
      <w:pPr>
        <w:spacing w:line="240" w:lineRule="auto" w:before="4"/>
        <w:rPr>
          <w:rFonts w:ascii="宋体" w:hAnsi="宋体" w:cs="宋体" w:eastAsia="宋体" w:hint="default"/>
          <w:sz w:val="15"/>
          <w:szCs w:val="15"/>
        </w:rPr>
      </w:pPr>
    </w:p>
    <w:p>
      <w:pPr>
        <w:pStyle w:val="BodyText"/>
        <w:tabs>
          <w:tab w:pos="3415" w:val="left" w:leader="none"/>
          <w:tab w:pos="6880" w:val="left" w:leader="none"/>
        </w:tabs>
        <w:spacing w:line="240" w:lineRule="auto" w:before="35"/>
        <w:ind w:right="0"/>
        <w:jc w:val="left"/>
      </w:pPr>
      <w:r>
        <w:rPr>
          <w:spacing w:val="-1"/>
        </w:rPr>
        <w:t>法定代表人：刘锋杰</w:t>
        <w:tab/>
      </w:r>
      <w:r>
        <w:rPr/>
        <w:t>主管会计工作负责人：吕江</w:t>
        <w:tab/>
      </w:r>
      <w:r>
        <w:rPr>
          <w:spacing w:val="-1"/>
        </w:rPr>
        <w:t>会计机构负责人：韩金亮</w:t>
      </w:r>
    </w:p>
    <w:p>
      <w:pPr>
        <w:spacing w:after="0" w:line="240" w:lineRule="auto"/>
        <w:jc w:val="left"/>
        <w:sectPr>
          <w:pgSz w:w="11910" w:h="16840"/>
          <w:pgMar w:header="721" w:footer="722" w:top="1220" w:bottom="920" w:left="1200" w:right="1140"/>
        </w:sectPr>
      </w:pPr>
    </w:p>
    <w:p>
      <w:pPr>
        <w:spacing w:line="60" w:lineRule="exact"/>
        <w:ind w:left="259" w:right="0" w:firstLine="0"/>
        <w:rPr>
          <w:rFonts w:ascii="宋体" w:hAnsi="宋体" w:cs="宋体" w:eastAsia="宋体" w:hint="default"/>
          <w:sz w:val="6"/>
          <w:szCs w:val="6"/>
        </w:rPr>
      </w:pPr>
      <w:r>
        <w:rPr>
          <w:rFonts w:ascii="宋体" w:hAnsi="宋体" w:cs="宋体" w:eastAsia="宋体" w:hint="default"/>
          <w:position w:val="0"/>
          <w:sz w:val="6"/>
          <w:szCs w:val="6"/>
        </w:rPr>
        <w:pict>
          <v:group style="width:719.3pt;height:3pt;mso-position-horizontal-relative:char;mso-position-vertical-relative:line" coordorigin="0,0" coordsize="14386,60">
            <v:group style="position:absolute;left:30;top:30;width:14326;height:2" coordorigin="30,30" coordsize="14326,2">
              <v:shape style="position:absolute;left:30;top:30;width:14326;height:2" coordorigin="30,30" coordsize="14326,0" path="m30,30l14356,30e" filled="false" stroked="true" strokeweight="3pt" strokecolor="#000000">
                <v:path arrowok="t"/>
              </v:shape>
            </v:group>
          </v:group>
        </w:pict>
      </w:r>
      <w:r>
        <w:rPr>
          <w:rFonts w:ascii="宋体" w:hAnsi="宋体" w:cs="宋体" w:eastAsia="宋体" w:hint="default"/>
          <w:position w:val="0"/>
          <w:sz w:val="6"/>
          <w:szCs w:val="6"/>
        </w:rPr>
      </w:r>
    </w:p>
    <w:p>
      <w:pPr>
        <w:spacing w:before="43"/>
        <w:ind w:left="6228" w:right="6082" w:firstLine="0"/>
        <w:jc w:val="center"/>
        <w:rPr>
          <w:rFonts w:ascii="宋体" w:hAnsi="宋体" w:cs="宋体" w:eastAsia="宋体" w:hint="default"/>
          <w:sz w:val="24"/>
          <w:szCs w:val="24"/>
        </w:rPr>
      </w:pPr>
      <w:r>
        <w:rPr>
          <w:rFonts w:ascii="宋体" w:hAnsi="宋体" w:cs="宋体" w:eastAsia="宋体" w:hint="default"/>
          <w:b/>
          <w:bCs/>
          <w:sz w:val="24"/>
          <w:szCs w:val="24"/>
        </w:rPr>
        <w:t>合并所有者权益变动表</w:t>
      </w:r>
      <w:r>
        <w:rPr>
          <w:rFonts w:ascii="宋体" w:hAnsi="宋体" w:cs="宋体" w:eastAsia="宋体" w:hint="default"/>
          <w:sz w:val="24"/>
          <w:szCs w:val="24"/>
        </w:rPr>
      </w:r>
    </w:p>
    <w:p>
      <w:pPr>
        <w:pStyle w:val="BodyText"/>
        <w:tabs>
          <w:tab w:pos="11887" w:val="left" w:leader="none"/>
        </w:tabs>
        <w:spacing w:line="240" w:lineRule="auto"/>
        <w:ind w:left="6692" w:right="0"/>
        <w:jc w:val="left"/>
      </w:pPr>
      <w:r>
        <w:rPr/>
        <w:t>2009</w:t>
      </w:r>
      <w:r>
        <w:rPr>
          <w:spacing w:val="-54"/>
        </w:rPr>
        <w:t> </w:t>
      </w:r>
      <w:r>
        <w:rPr/>
        <w:t>年</w:t>
      </w:r>
      <w:r>
        <w:rPr>
          <w:spacing w:val="-56"/>
        </w:rPr>
        <w:t> </w:t>
      </w:r>
      <w:r>
        <w:rPr/>
        <w:t>1—12</w:t>
      </w:r>
      <w:r>
        <w:rPr>
          <w:spacing w:val="-55"/>
        </w:rPr>
        <w:t> </w:t>
      </w:r>
      <w:r>
        <w:rPr/>
        <w:t>月</w:t>
        <w:tab/>
        <w:t>单位:元</w:t>
      </w:r>
      <w:r>
        <w:rPr>
          <w:spacing w:val="-7"/>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97"/>
        <w:gridCol w:w="1693"/>
        <w:gridCol w:w="1698"/>
        <w:gridCol w:w="396"/>
        <w:gridCol w:w="498"/>
        <w:gridCol w:w="1600"/>
        <w:gridCol w:w="397"/>
        <w:gridCol w:w="1697"/>
        <w:gridCol w:w="504"/>
        <w:gridCol w:w="1598"/>
        <w:gridCol w:w="1805"/>
      </w:tblGrid>
      <w:tr>
        <w:trPr>
          <w:trHeight w:val="277" w:hRule="exact"/>
        </w:trPr>
        <w:tc>
          <w:tcPr>
            <w:tcW w:w="2597"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1886" w:type="dxa"/>
            <w:gridSpan w:val="10"/>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3" w:hRule="exact"/>
        </w:trPr>
        <w:tc>
          <w:tcPr>
            <w:tcW w:w="2597" w:type="dxa"/>
            <w:vMerge/>
            <w:tcBorders>
              <w:left w:val="single" w:sz="12" w:space="0" w:color="000000"/>
              <w:right w:val="single" w:sz="6" w:space="0" w:color="000000"/>
            </w:tcBorders>
          </w:tcPr>
          <w:p>
            <w:pPr/>
          </w:p>
        </w:tc>
        <w:tc>
          <w:tcPr>
            <w:tcW w:w="848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05"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50" w:hRule="exact"/>
        </w:trPr>
        <w:tc>
          <w:tcPr>
            <w:tcW w:w="2597" w:type="dxa"/>
            <w:vMerge/>
            <w:tcBorders>
              <w:left w:val="single" w:sz="12" w:space="0" w:color="000000"/>
              <w:bottom w:val="single" w:sz="6" w:space="0" w:color="000000"/>
              <w:right w:val="single" w:sz="6" w:space="0" w:color="000000"/>
            </w:tcBorders>
          </w:tcPr>
          <w:p>
            <w:pP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9" w:right="102" w:hanging="526"/>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00" w:right="68"/>
              <w:jc w:val="both"/>
              <w:rPr>
                <w:rFonts w:ascii="宋体" w:hAnsi="宋体" w:cs="宋体" w:eastAsia="宋体" w:hint="default"/>
                <w:sz w:val="21"/>
                <w:szCs w:val="21"/>
              </w:rPr>
            </w:pPr>
            <w:r>
              <w:rPr>
                <w:rFonts w:ascii="宋体" w:hAnsi="宋体" w:cs="宋体" w:eastAsia="宋体" w:hint="default"/>
                <w:sz w:val="21"/>
                <w:szCs w:val="21"/>
              </w:rPr>
              <w:t>： 库 存 股</w:t>
            </w:r>
          </w:p>
        </w:tc>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6" w:right="134"/>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70"/>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39" w:right="138"/>
              <w:jc w:val="left"/>
              <w:rPr>
                <w:rFonts w:ascii="宋体" w:hAnsi="宋体" w:cs="宋体" w:eastAsia="宋体" w:hint="default"/>
                <w:sz w:val="21"/>
                <w:szCs w:val="21"/>
              </w:rPr>
            </w:pPr>
            <w:r>
              <w:rPr>
                <w:rFonts w:ascii="宋体" w:hAnsi="宋体" w:cs="宋体" w:eastAsia="宋体" w:hint="default"/>
                <w:sz w:val="21"/>
                <w:szCs w:val="21"/>
              </w:rPr>
              <w:t>其 他</w:t>
            </w:r>
          </w:p>
        </w:tc>
        <w:tc>
          <w:tcPr>
            <w:tcW w:w="1598" w:type="dxa"/>
            <w:vMerge/>
            <w:tcBorders>
              <w:left w:val="single" w:sz="6" w:space="0" w:color="000000"/>
              <w:bottom w:val="single" w:sz="6" w:space="0" w:color="000000"/>
              <w:right w:val="single" w:sz="6" w:space="0" w:color="000000"/>
            </w:tcBorders>
          </w:tcPr>
          <w:p>
            <w:pPr/>
          </w:p>
        </w:tc>
        <w:tc>
          <w:tcPr>
            <w:tcW w:w="1805" w:type="dxa"/>
            <w:vMerge/>
            <w:tcBorders>
              <w:left w:val="single" w:sz="6" w:space="0" w:color="000000"/>
              <w:bottom w:val="single" w:sz="6" w:space="0" w:color="000000"/>
              <w:right w:val="single" w:sz="12" w:space="0" w:color="000000"/>
            </w:tcBorders>
          </w:tcPr>
          <w:p>
            <w:pPr/>
          </w:p>
        </w:tc>
      </w:tr>
      <w:tr>
        <w:trPr>
          <w:trHeight w:val="34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9" w:right="0"/>
              <w:jc w:val="center"/>
              <w:rPr>
                <w:rFonts w:ascii="宋体" w:hAnsi="宋体" w:cs="宋体" w:eastAsia="宋体" w:hint="default"/>
                <w:sz w:val="21"/>
                <w:szCs w:val="21"/>
              </w:rPr>
            </w:pPr>
            <w:r>
              <w:rPr>
                <w:rFonts w:ascii="宋体"/>
                <w:sz w:val="21"/>
              </w:rPr>
              <w:t>167,634,854.40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 w:right="0"/>
              <w:jc w:val="center"/>
              <w:rPr>
                <w:rFonts w:ascii="宋体" w:hAnsi="宋体" w:cs="宋体" w:eastAsia="宋体" w:hint="default"/>
                <w:sz w:val="21"/>
                <w:szCs w:val="21"/>
              </w:rPr>
            </w:pPr>
            <w:r>
              <w:rPr>
                <w:rFonts w:ascii="宋体"/>
                <w:sz w:val="21"/>
              </w:rPr>
              <w:t>189,453,326.30</w:t>
            </w: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00"/>
              <w:jc w:val="right"/>
              <w:rPr>
                <w:rFonts w:ascii="宋体" w:hAnsi="宋体" w:cs="宋体" w:eastAsia="宋体" w:hint="default"/>
                <w:sz w:val="21"/>
                <w:szCs w:val="21"/>
              </w:rPr>
            </w:pPr>
            <w:r>
              <w:rPr>
                <w:rFonts w:ascii="宋体"/>
                <w:spacing w:val="-1"/>
                <w:sz w:val="21"/>
              </w:rPr>
              <w:t>78,244,146.34</w:t>
            </w: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8" w:right="0"/>
              <w:jc w:val="center"/>
              <w:rPr>
                <w:rFonts w:ascii="宋体" w:hAnsi="宋体" w:cs="宋体" w:eastAsia="宋体" w:hint="default"/>
                <w:sz w:val="21"/>
                <w:szCs w:val="21"/>
              </w:rPr>
            </w:pPr>
            <w:r>
              <w:rPr>
                <w:rFonts w:ascii="宋体"/>
                <w:sz w:val="21"/>
              </w:rPr>
              <w:t>152,103,015.90</w:t>
            </w: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9"/>
              <w:jc w:val="right"/>
              <w:rPr>
                <w:rFonts w:ascii="宋体" w:hAnsi="宋体" w:cs="宋体" w:eastAsia="宋体" w:hint="default"/>
                <w:sz w:val="21"/>
                <w:szCs w:val="21"/>
              </w:rPr>
            </w:pPr>
            <w:r>
              <w:rPr>
                <w:rFonts w:ascii="宋体"/>
                <w:spacing w:val="-1"/>
                <w:sz w:val="21"/>
              </w:rPr>
              <w:t>57,026,148.83</w:t>
            </w:r>
          </w:p>
        </w:tc>
        <w:tc>
          <w:tcPr>
            <w:tcW w:w="1805"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4"/>
              <w:jc w:val="right"/>
              <w:rPr>
                <w:rFonts w:ascii="宋体" w:hAnsi="宋体" w:cs="宋体" w:eastAsia="宋体" w:hint="default"/>
                <w:sz w:val="21"/>
                <w:szCs w:val="21"/>
              </w:rPr>
            </w:pPr>
            <w:r>
              <w:rPr>
                <w:rFonts w:ascii="宋体"/>
                <w:spacing w:val="-1"/>
                <w:sz w:val="21"/>
              </w:rPr>
              <w:t>644,461,491.77</w:t>
            </w:r>
            <w:r>
              <w:rPr>
                <w:rFonts w:ascii="宋体"/>
                <w:sz w:val="21"/>
              </w:rPr>
            </w:r>
          </w:p>
        </w:tc>
      </w:tr>
      <w:tr>
        <w:trPr>
          <w:trHeight w:val="34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9"/>
              <w:jc w:val="right"/>
              <w:rPr>
                <w:rFonts w:ascii="宋体" w:hAnsi="宋体" w:cs="宋体" w:eastAsia="宋体" w:hint="default"/>
                <w:sz w:val="21"/>
                <w:szCs w:val="21"/>
              </w:rPr>
            </w:pPr>
            <w:r>
              <w:rPr>
                <w:rFonts w:ascii="宋体"/>
                <w:spacing w:val="-1"/>
                <w:sz w:val="21"/>
              </w:rPr>
              <w:t>984,123.39</w:t>
            </w: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14" w:right="0"/>
              <w:jc w:val="center"/>
              <w:rPr>
                <w:rFonts w:ascii="宋体" w:hAnsi="宋体" w:cs="宋体" w:eastAsia="宋体" w:hint="default"/>
                <w:sz w:val="21"/>
                <w:szCs w:val="21"/>
              </w:rPr>
            </w:pPr>
            <w:r>
              <w:rPr>
                <w:rFonts w:ascii="宋体"/>
                <w:sz w:val="21"/>
              </w:rPr>
              <w:t>-8,379,907.57</w:t>
            </w: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3"/>
              <w:jc w:val="right"/>
              <w:rPr>
                <w:rFonts w:ascii="宋体" w:hAnsi="宋体" w:cs="宋体" w:eastAsia="宋体" w:hint="default"/>
                <w:sz w:val="21"/>
                <w:szCs w:val="21"/>
              </w:rPr>
            </w:pPr>
            <w:r>
              <w:rPr>
                <w:rFonts w:ascii="宋体"/>
                <w:spacing w:val="-1"/>
                <w:sz w:val="21"/>
              </w:rPr>
              <w:t>-7,395,784.18</w:t>
            </w:r>
          </w:p>
        </w:tc>
      </w:tr>
      <w:tr>
        <w:trPr>
          <w:trHeight w:val="34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9" w:right="0"/>
              <w:jc w:val="center"/>
              <w:rPr>
                <w:rFonts w:ascii="宋体" w:hAnsi="宋体" w:cs="宋体" w:eastAsia="宋体" w:hint="default"/>
                <w:sz w:val="21"/>
                <w:szCs w:val="21"/>
              </w:rPr>
            </w:pPr>
            <w:r>
              <w:rPr>
                <w:rFonts w:ascii="宋体"/>
                <w:sz w:val="21"/>
              </w:rPr>
              <w:t>167,634,854.40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 w:right="0"/>
              <w:jc w:val="center"/>
              <w:rPr>
                <w:rFonts w:ascii="宋体" w:hAnsi="宋体" w:cs="宋体" w:eastAsia="宋体" w:hint="default"/>
                <w:sz w:val="21"/>
                <w:szCs w:val="21"/>
              </w:rPr>
            </w:pPr>
            <w:r>
              <w:rPr>
                <w:rFonts w:ascii="宋体"/>
                <w:sz w:val="21"/>
              </w:rPr>
              <w:t>189,453,326.30</w:t>
            </w: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00"/>
              <w:jc w:val="right"/>
              <w:rPr>
                <w:rFonts w:ascii="宋体" w:hAnsi="宋体" w:cs="宋体" w:eastAsia="宋体" w:hint="default"/>
                <w:sz w:val="21"/>
                <w:szCs w:val="21"/>
              </w:rPr>
            </w:pPr>
            <w:r>
              <w:rPr>
                <w:rFonts w:ascii="宋体"/>
                <w:spacing w:val="-1"/>
                <w:sz w:val="21"/>
              </w:rPr>
              <w:t>79,228,269.73</w:t>
            </w: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8" w:right="0"/>
              <w:jc w:val="center"/>
              <w:rPr>
                <w:rFonts w:ascii="宋体" w:hAnsi="宋体" w:cs="宋体" w:eastAsia="宋体" w:hint="default"/>
                <w:sz w:val="21"/>
                <w:szCs w:val="21"/>
              </w:rPr>
            </w:pPr>
            <w:r>
              <w:rPr>
                <w:rFonts w:ascii="宋体"/>
                <w:sz w:val="21"/>
              </w:rPr>
              <w:t>143,723,108.33</w:t>
            </w: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9"/>
              <w:jc w:val="right"/>
              <w:rPr>
                <w:rFonts w:ascii="宋体" w:hAnsi="宋体" w:cs="宋体" w:eastAsia="宋体" w:hint="default"/>
                <w:sz w:val="21"/>
                <w:szCs w:val="21"/>
              </w:rPr>
            </w:pPr>
            <w:r>
              <w:rPr>
                <w:rFonts w:ascii="宋体"/>
                <w:spacing w:val="-1"/>
                <w:sz w:val="21"/>
              </w:rPr>
              <w:t>57,026,148.83</w:t>
            </w:r>
          </w:p>
        </w:tc>
        <w:tc>
          <w:tcPr>
            <w:tcW w:w="1805"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4"/>
              <w:jc w:val="right"/>
              <w:rPr>
                <w:rFonts w:ascii="宋体" w:hAnsi="宋体" w:cs="宋体" w:eastAsia="宋体" w:hint="default"/>
                <w:sz w:val="21"/>
                <w:szCs w:val="21"/>
              </w:rPr>
            </w:pPr>
            <w:r>
              <w:rPr>
                <w:rFonts w:ascii="宋体"/>
                <w:spacing w:val="-1"/>
                <w:sz w:val="21"/>
              </w:rPr>
              <w:t>637,065,707.59</w:t>
            </w:r>
            <w:r>
              <w:rPr>
                <w:rFonts w:ascii="宋体"/>
                <w:sz w:val="21"/>
              </w:rPr>
            </w:r>
          </w:p>
        </w:tc>
      </w:tr>
      <w:tr>
        <w:trPr>
          <w:trHeight w:val="56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12"/>
                <w:sz w:val="21"/>
                <w:szCs w:val="21"/>
              </w:rPr>
              <w:t>三、本期增减变动金额（减</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 w:right="0"/>
              <w:jc w:val="center"/>
              <w:rPr>
                <w:rFonts w:ascii="宋体" w:hAnsi="宋体" w:cs="宋体" w:eastAsia="宋体" w:hint="default"/>
                <w:sz w:val="21"/>
                <w:szCs w:val="21"/>
              </w:rPr>
            </w:pPr>
            <w:r>
              <w:rPr>
                <w:rFonts w:ascii="宋体"/>
                <w:sz w:val="21"/>
              </w:rPr>
              <w:t>167,634,854.40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 w:right="0"/>
              <w:jc w:val="center"/>
              <w:rPr>
                <w:rFonts w:ascii="宋体" w:hAnsi="宋体" w:cs="宋体" w:eastAsia="宋体" w:hint="default"/>
                <w:sz w:val="21"/>
                <w:szCs w:val="21"/>
              </w:rPr>
            </w:pPr>
            <w:r>
              <w:rPr>
                <w:rFonts w:ascii="宋体"/>
                <w:sz w:val="21"/>
              </w:rPr>
              <w:t>-83,817,427.20</w:t>
            </w: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6,349,772.60</w:t>
            </w: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 w:right="0"/>
              <w:jc w:val="center"/>
              <w:rPr>
                <w:rFonts w:ascii="宋体" w:hAnsi="宋体" w:cs="宋体" w:eastAsia="宋体" w:hint="default"/>
                <w:sz w:val="21"/>
                <w:szCs w:val="21"/>
              </w:rPr>
            </w:pPr>
            <w:r>
              <w:rPr>
                <w:rFonts w:ascii="宋体"/>
                <w:sz w:val="21"/>
              </w:rPr>
              <w:t>-42,223,753.59</w:t>
            </w: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-7,515,992.37</w:t>
            </w:r>
          </w:p>
        </w:tc>
        <w:tc>
          <w:tcPr>
            <w:tcW w:w="18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3"/>
              <w:jc w:val="right"/>
              <w:rPr>
                <w:rFonts w:ascii="宋体" w:hAnsi="宋体" w:cs="宋体" w:eastAsia="宋体" w:hint="default"/>
                <w:sz w:val="21"/>
                <w:szCs w:val="21"/>
              </w:rPr>
            </w:pPr>
            <w:r>
              <w:rPr>
                <w:rFonts w:ascii="宋体"/>
                <w:spacing w:val="-1"/>
                <w:sz w:val="21"/>
              </w:rPr>
              <w:t>40,427,453.84</w:t>
            </w:r>
          </w:p>
        </w:tc>
      </w:tr>
      <w:tr>
        <w:trPr>
          <w:trHeight w:val="34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14" w:right="0"/>
              <w:jc w:val="center"/>
              <w:rPr>
                <w:rFonts w:ascii="宋体" w:hAnsi="宋体" w:cs="宋体" w:eastAsia="宋体" w:hint="default"/>
                <w:sz w:val="21"/>
                <w:szCs w:val="21"/>
              </w:rPr>
            </w:pPr>
            <w:r>
              <w:rPr>
                <w:rFonts w:ascii="宋体"/>
                <w:sz w:val="21"/>
              </w:rPr>
              <w:t>58,001,535.07</w:t>
            </w: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9"/>
              <w:jc w:val="right"/>
              <w:rPr>
                <w:rFonts w:ascii="宋体" w:hAnsi="宋体" w:cs="宋体" w:eastAsia="宋体" w:hint="default"/>
                <w:sz w:val="21"/>
                <w:szCs w:val="21"/>
              </w:rPr>
            </w:pPr>
            <w:r>
              <w:rPr>
                <w:rFonts w:ascii="宋体"/>
                <w:spacing w:val="-1"/>
                <w:sz w:val="21"/>
              </w:rPr>
              <w:t>-7,515,992.37</w:t>
            </w:r>
          </w:p>
        </w:tc>
        <w:tc>
          <w:tcPr>
            <w:tcW w:w="1805"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3"/>
              <w:jc w:val="right"/>
              <w:rPr>
                <w:rFonts w:ascii="宋体" w:hAnsi="宋体" w:cs="宋体" w:eastAsia="宋体" w:hint="default"/>
                <w:sz w:val="21"/>
                <w:szCs w:val="21"/>
              </w:rPr>
            </w:pPr>
            <w:r>
              <w:rPr>
                <w:rFonts w:ascii="宋体"/>
                <w:spacing w:val="-1"/>
                <w:sz w:val="21"/>
              </w:rPr>
              <w:t>50,485,542.70</w:t>
            </w:r>
          </w:p>
        </w:tc>
      </w:tr>
      <w:tr>
        <w:trPr>
          <w:trHeight w:val="34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13" w:right="0"/>
              <w:jc w:val="center"/>
              <w:rPr>
                <w:rFonts w:ascii="宋体" w:hAnsi="宋体" w:cs="宋体" w:eastAsia="宋体" w:hint="default"/>
                <w:sz w:val="21"/>
                <w:szCs w:val="21"/>
              </w:rPr>
            </w:pPr>
            <w:r>
              <w:rPr>
                <w:rFonts w:ascii="宋体"/>
                <w:sz w:val="21"/>
              </w:rPr>
              <w:t>58,001,535.07</w:t>
            </w: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00"/>
              <w:jc w:val="right"/>
              <w:rPr>
                <w:rFonts w:ascii="宋体" w:hAnsi="宋体" w:cs="宋体" w:eastAsia="宋体" w:hint="default"/>
                <w:sz w:val="21"/>
                <w:szCs w:val="21"/>
              </w:rPr>
            </w:pPr>
            <w:r>
              <w:rPr>
                <w:rFonts w:ascii="宋体"/>
                <w:spacing w:val="-1"/>
                <w:sz w:val="21"/>
              </w:rPr>
              <w:t>-7,515,992.37</w:t>
            </w:r>
            <w:r>
              <w:rPr>
                <w:rFonts w:ascii="宋体"/>
                <w:sz w:val="21"/>
              </w:rPr>
            </w:r>
          </w:p>
        </w:tc>
        <w:tc>
          <w:tcPr>
            <w:tcW w:w="1805"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2"/>
              <w:jc w:val="right"/>
              <w:rPr>
                <w:rFonts w:ascii="宋体" w:hAnsi="宋体" w:cs="宋体" w:eastAsia="宋体" w:hint="default"/>
                <w:sz w:val="21"/>
                <w:szCs w:val="21"/>
              </w:rPr>
            </w:pPr>
            <w:r>
              <w:rPr>
                <w:rFonts w:ascii="宋体"/>
                <w:sz w:val="21"/>
              </w:rPr>
              <w:t>50,485,542.70</w:t>
            </w:r>
          </w:p>
        </w:tc>
      </w:tr>
      <w:tr>
        <w:trPr>
          <w:trHeight w:val="559"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（三）所有者投入和减少</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2．股份支付计入所有者权</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益的金额</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00"/>
              <w:jc w:val="right"/>
              <w:rPr>
                <w:rFonts w:ascii="宋体" w:hAnsi="宋体" w:cs="宋体" w:eastAsia="宋体" w:hint="default"/>
                <w:sz w:val="21"/>
                <w:szCs w:val="21"/>
              </w:rPr>
            </w:pPr>
            <w:r>
              <w:rPr>
                <w:rFonts w:ascii="宋体"/>
                <w:spacing w:val="-1"/>
                <w:sz w:val="21"/>
              </w:rPr>
              <w:t>6,349,772.60</w:t>
            </w:r>
            <w:r>
              <w:rPr>
                <w:rFonts w:ascii="宋体"/>
                <w:sz w:val="21"/>
              </w:rPr>
            </w: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9" w:right="0"/>
              <w:jc w:val="center"/>
              <w:rPr>
                <w:rFonts w:ascii="宋体" w:hAnsi="宋体" w:cs="宋体" w:eastAsia="宋体" w:hint="default"/>
                <w:sz w:val="21"/>
                <w:szCs w:val="21"/>
              </w:rPr>
            </w:pPr>
            <w:r>
              <w:rPr>
                <w:rFonts w:ascii="宋体"/>
                <w:sz w:val="21"/>
              </w:rPr>
              <w:t>-16,407,861.46</w:t>
            </w: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3"/>
              <w:jc w:val="right"/>
              <w:rPr>
                <w:rFonts w:ascii="宋体" w:hAnsi="宋体" w:cs="宋体" w:eastAsia="宋体" w:hint="default"/>
                <w:sz w:val="21"/>
                <w:szCs w:val="21"/>
              </w:rPr>
            </w:pPr>
            <w:r>
              <w:rPr>
                <w:rFonts w:ascii="宋体"/>
                <w:spacing w:val="-1"/>
                <w:sz w:val="21"/>
              </w:rPr>
              <w:t>-10,058,088.86</w:t>
            </w:r>
            <w:r>
              <w:rPr>
                <w:rFonts w:ascii="宋体"/>
                <w:sz w:val="21"/>
              </w:rPr>
            </w:r>
          </w:p>
        </w:tc>
      </w:tr>
      <w:tr>
        <w:trPr>
          <w:trHeight w:val="34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9"/>
              <w:jc w:val="right"/>
              <w:rPr>
                <w:rFonts w:ascii="宋体" w:hAnsi="宋体" w:cs="宋体" w:eastAsia="宋体" w:hint="default"/>
                <w:sz w:val="21"/>
                <w:szCs w:val="21"/>
              </w:rPr>
            </w:pPr>
            <w:r>
              <w:rPr>
                <w:rFonts w:ascii="宋体"/>
                <w:spacing w:val="-1"/>
                <w:sz w:val="21"/>
              </w:rPr>
              <w:t>6,349,772.60</w:t>
            </w:r>
            <w:r>
              <w:rPr>
                <w:rFonts w:ascii="宋体"/>
                <w:sz w:val="21"/>
              </w:rPr>
            </w: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14" w:right="0"/>
              <w:jc w:val="center"/>
              <w:rPr>
                <w:rFonts w:ascii="宋体" w:hAnsi="宋体" w:cs="宋体" w:eastAsia="宋体" w:hint="default"/>
                <w:sz w:val="21"/>
                <w:szCs w:val="21"/>
              </w:rPr>
            </w:pPr>
            <w:r>
              <w:rPr>
                <w:rFonts w:ascii="宋体"/>
                <w:sz w:val="21"/>
              </w:rPr>
              <w:t>-6,349,772.60</w:t>
            </w: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49" w:hRule="exact"/>
        </w:trPr>
        <w:tc>
          <w:tcPr>
            <w:tcW w:w="2597" w:type="dxa"/>
            <w:tcBorders>
              <w:top w:val="single" w:sz="6" w:space="0" w:color="000000"/>
              <w:left w:val="single" w:sz="12" w:space="0" w:color="000000"/>
              <w:bottom w:val="single" w:sz="12"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93" w:type="dxa"/>
            <w:tcBorders>
              <w:top w:val="single" w:sz="6" w:space="0" w:color="000000"/>
              <w:left w:val="single" w:sz="6" w:space="0" w:color="000000"/>
              <w:bottom w:val="single" w:sz="12" w:space="0" w:color="000000"/>
              <w:right w:val="single" w:sz="6" w:space="0" w:color="000000"/>
            </w:tcBorders>
          </w:tcPr>
          <w:p>
            <w:pPr/>
          </w:p>
        </w:tc>
        <w:tc>
          <w:tcPr>
            <w:tcW w:w="1698" w:type="dxa"/>
            <w:tcBorders>
              <w:top w:val="single" w:sz="6" w:space="0" w:color="000000"/>
              <w:left w:val="single" w:sz="6" w:space="0" w:color="000000"/>
              <w:bottom w:val="single" w:sz="12" w:space="0" w:color="000000"/>
              <w:right w:val="single" w:sz="6" w:space="0" w:color="000000"/>
            </w:tcBorders>
          </w:tcPr>
          <w:p>
            <w:pPr/>
          </w:p>
        </w:tc>
        <w:tc>
          <w:tcPr>
            <w:tcW w:w="396" w:type="dxa"/>
            <w:tcBorders>
              <w:top w:val="single" w:sz="6" w:space="0" w:color="000000"/>
              <w:left w:val="single" w:sz="6" w:space="0" w:color="000000"/>
              <w:bottom w:val="single" w:sz="12" w:space="0" w:color="000000"/>
              <w:right w:val="single" w:sz="6" w:space="0" w:color="000000"/>
            </w:tcBorders>
          </w:tcPr>
          <w:p>
            <w:pPr/>
          </w:p>
        </w:tc>
        <w:tc>
          <w:tcPr>
            <w:tcW w:w="498" w:type="dxa"/>
            <w:tcBorders>
              <w:top w:val="single" w:sz="6" w:space="0" w:color="000000"/>
              <w:left w:val="single" w:sz="6" w:space="0" w:color="000000"/>
              <w:bottom w:val="single" w:sz="12" w:space="0" w:color="000000"/>
              <w:right w:val="single" w:sz="6" w:space="0" w:color="000000"/>
            </w:tcBorders>
          </w:tcPr>
          <w:p>
            <w:pPr/>
          </w:p>
        </w:tc>
        <w:tc>
          <w:tcPr>
            <w:tcW w:w="1600" w:type="dxa"/>
            <w:tcBorders>
              <w:top w:val="single" w:sz="6" w:space="0" w:color="000000"/>
              <w:left w:val="single" w:sz="6" w:space="0" w:color="000000"/>
              <w:bottom w:val="single" w:sz="12" w:space="0" w:color="000000"/>
              <w:right w:val="single" w:sz="6" w:space="0" w:color="000000"/>
            </w:tcBorders>
          </w:tcPr>
          <w:p>
            <w:pPr/>
          </w:p>
        </w:tc>
        <w:tc>
          <w:tcPr>
            <w:tcW w:w="397" w:type="dxa"/>
            <w:tcBorders>
              <w:top w:val="single" w:sz="6" w:space="0" w:color="000000"/>
              <w:left w:val="single" w:sz="6" w:space="0" w:color="000000"/>
              <w:bottom w:val="single" w:sz="12" w:space="0" w:color="000000"/>
              <w:right w:val="single" w:sz="6" w:space="0" w:color="000000"/>
            </w:tcBorders>
          </w:tcPr>
          <w:p>
            <w:pPr/>
          </w:p>
        </w:tc>
        <w:tc>
          <w:tcPr>
            <w:tcW w:w="1697" w:type="dxa"/>
            <w:tcBorders>
              <w:top w:val="single" w:sz="6" w:space="0" w:color="000000"/>
              <w:left w:val="single" w:sz="6" w:space="0" w:color="000000"/>
              <w:bottom w:val="single" w:sz="12" w:space="0" w:color="000000"/>
              <w:right w:val="single" w:sz="6" w:space="0" w:color="000000"/>
            </w:tcBorders>
          </w:tcPr>
          <w:p>
            <w:pPr/>
          </w:p>
        </w:tc>
        <w:tc>
          <w:tcPr>
            <w:tcW w:w="504" w:type="dxa"/>
            <w:tcBorders>
              <w:top w:val="single" w:sz="6" w:space="0" w:color="000000"/>
              <w:left w:val="single" w:sz="6" w:space="0" w:color="000000"/>
              <w:bottom w:val="single" w:sz="12" w:space="0" w:color="000000"/>
              <w:right w:val="single" w:sz="6" w:space="0" w:color="000000"/>
            </w:tcBorders>
          </w:tcPr>
          <w:p>
            <w:pPr/>
          </w:p>
        </w:tc>
        <w:tc>
          <w:tcPr>
            <w:tcW w:w="1598" w:type="dxa"/>
            <w:tcBorders>
              <w:top w:val="single" w:sz="6" w:space="0" w:color="000000"/>
              <w:left w:val="single" w:sz="6" w:space="0" w:color="000000"/>
              <w:bottom w:val="single" w:sz="12" w:space="0" w:color="000000"/>
              <w:right w:val="single" w:sz="6" w:space="0" w:color="000000"/>
            </w:tcBorders>
          </w:tcPr>
          <w:p>
            <w:pPr/>
          </w:p>
        </w:tc>
        <w:tc>
          <w:tcPr>
            <w:tcW w:w="1805" w:type="dxa"/>
            <w:tcBorders>
              <w:top w:val="single" w:sz="6" w:space="0" w:color="000000"/>
              <w:left w:val="single" w:sz="6" w:space="0" w:color="000000"/>
              <w:bottom w:val="single" w:sz="12" w:space="0" w:color="000000"/>
              <w:right w:val="single" w:sz="12" w:space="0" w:color="000000"/>
            </w:tcBorders>
          </w:tcPr>
          <w:p>
            <w:pPr/>
          </w:p>
        </w:tc>
      </w:tr>
    </w:tbl>
    <w:p>
      <w:pPr>
        <w:spacing w:after="0"/>
        <w:sectPr>
          <w:headerReference w:type="default" r:id="rId15"/>
          <w:footerReference w:type="default" r:id="rId16"/>
          <w:pgSz w:w="16840" w:h="11910" w:orient="landscape"/>
          <w:pgMar w:header="721" w:footer="720" w:top="1160" w:bottom="920" w:left="1120" w:right="960"/>
          <w:pgNumType w:start="48"/>
        </w:sectPr>
      </w:pPr>
    </w:p>
    <w:p>
      <w:pPr>
        <w:spacing w:line="60" w:lineRule="exact"/>
        <w:ind w:left="259" w:right="0" w:firstLine="0"/>
        <w:rPr>
          <w:rFonts w:ascii="宋体" w:hAnsi="宋体" w:cs="宋体" w:eastAsia="宋体" w:hint="default"/>
          <w:sz w:val="6"/>
          <w:szCs w:val="6"/>
        </w:rPr>
      </w:pPr>
      <w:r>
        <w:rPr>
          <w:rFonts w:ascii="宋体" w:hAnsi="宋体" w:cs="宋体" w:eastAsia="宋体" w:hint="default"/>
          <w:position w:val="0"/>
          <w:sz w:val="6"/>
          <w:szCs w:val="6"/>
        </w:rPr>
        <w:pict>
          <v:group style="width:719.3pt;height:3pt;mso-position-horizontal-relative:char;mso-position-vertical-relative:line" coordorigin="0,0" coordsize="14386,60">
            <v:group style="position:absolute;left:30;top:30;width:14326;height:2" coordorigin="30,30" coordsize="14326,2">
              <v:shape style="position:absolute;left:30;top:30;width:14326;height:2" coordorigin="30,30" coordsize="14326,0" path="m30,30l14356,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4"/>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597"/>
        <w:gridCol w:w="1693"/>
        <w:gridCol w:w="1698"/>
        <w:gridCol w:w="396"/>
        <w:gridCol w:w="498"/>
        <w:gridCol w:w="1600"/>
        <w:gridCol w:w="397"/>
        <w:gridCol w:w="1697"/>
        <w:gridCol w:w="504"/>
        <w:gridCol w:w="1598"/>
        <w:gridCol w:w="1805"/>
      </w:tblGrid>
      <w:tr>
        <w:trPr>
          <w:trHeight w:val="568" w:hRule="exact"/>
        </w:trPr>
        <w:tc>
          <w:tcPr>
            <w:tcW w:w="2597"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3．对所有者（或股东）的</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693" w:type="dxa"/>
            <w:tcBorders>
              <w:top w:val="single" w:sz="12" w:space="0" w:color="000000"/>
              <w:left w:val="single" w:sz="6" w:space="0" w:color="000000"/>
              <w:bottom w:val="single" w:sz="6" w:space="0" w:color="000000"/>
              <w:right w:val="single" w:sz="6" w:space="0" w:color="000000"/>
            </w:tcBorders>
          </w:tcPr>
          <w:p>
            <w:pPr/>
          </w:p>
        </w:tc>
        <w:tc>
          <w:tcPr>
            <w:tcW w:w="1698" w:type="dxa"/>
            <w:tcBorders>
              <w:top w:val="single" w:sz="12" w:space="0" w:color="000000"/>
              <w:left w:val="single" w:sz="6" w:space="0" w:color="000000"/>
              <w:bottom w:val="single" w:sz="6" w:space="0" w:color="000000"/>
              <w:right w:val="single" w:sz="6" w:space="0" w:color="000000"/>
            </w:tcBorders>
          </w:tcPr>
          <w:p>
            <w:pPr/>
          </w:p>
        </w:tc>
        <w:tc>
          <w:tcPr>
            <w:tcW w:w="396" w:type="dxa"/>
            <w:tcBorders>
              <w:top w:val="single" w:sz="12" w:space="0" w:color="000000"/>
              <w:left w:val="single" w:sz="6" w:space="0" w:color="000000"/>
              <w:bottom w:val="single" w:sz="6" w:space="0" w:color="000000"/>
              <w:right w:val="single" w:sz="6" w:space="0" w:color="000000"/>
            </w:tcBorders>
          </w:tcPr>
          <w:p>
            <w:pPr/>
          </w:p>
        </w:tc>
        <w:tc>
          <w:tcPr>
            <w:tcW w:w="498" w:type="dxa"/>
            <w:tcBorders>
              <w:top w:val="single" w:sz="12" w:space="0" w:color="000000"/>
              <w:left w:val="single" w:sz="6" w:space="0" w:color="000000"/>
              <w:bottom w:val="single" w:sz="6" w:space="0" w:color="000000"/>
              <w:right w:val="single" w:sz="6" w:space="0" w:color="000000"/>
            </w:tcBorders>
          </w:tcPr>
          <w:p>
            <w:pPr/>
          </w:p>
        </w:tc>
        <w:tc>
          <w:tcPr>
            <w:tcW w:w="1600" w:type="dxa"/>
            <w:tcBorders>
              <w:top w:val="single" w:sz="12" w:space="0" w:color="000000"/>
              <w:left w:val="single" w:sz="6" w:space="0" w:color="000000"/>
              <w:bottom w:val="single" w:sz="6" w:space="0" w:color="000000"/>
              <w:right w:val="single" w:sz="6" w:space="0" w:color="000000"/>
            </w:tcBorders>
          </w:tcPr>
          <w:p>
            <w:pPr/>
          </w:p>
        </w:tc>
        <w:tc>
          <w:tcPr>
            <w:tcW w:w="397" w:type="dxa"/>
            <w:tcBorders>
              <w:top w:val="single" w:sz="12" w:space="0" w:color="000000"/>
              <w:left w:val="single" w:sz="6" w:space="0" w:color="000000"/>
              <w:bottom w:val="single" w:sz="6" w:space="0" w:color="000000"/>
              <w:right w:val="single" w:sz="6" w:space="0" w:color="000000"/>
            </w:tcBorders>
          </w:tcPr>
          <w:p>
            <w:pPr/>
          </w:p>
        </w:tc>
        <w:tc>
          <w:tcPr>
            <w:tcW w:w="16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9" w:right="0"/>
              <w:jc w:val="center"/>
              <w:rPr>
                <w:rFonts w:ascii="宋体" w:hAnsi="宋体" w:cs="宋体" w:eastAsia="宋体" w:hint="default"/>
                <w:sz w:val="21"/>
                <w:szCs w:val="21"/>
              </w:rPr>
            </w:pPr>
            <w:r>
              <w:rPr>
                <w:rFonts w:ascii="宋体"/>
                <w:sz w:val="21"/>
              </w:rPr>
              <w:t>-10,058,088.86</w:t>
            </w:r>
          </w:p>
        </w:tc>
        <w:tc>
          <w:tcPr>
            <w:tcW w:w="504" w:type="dxa"/>
            <w:tcBorders>
              <w:top w:val="single" w:sz="12" w:space="0" w:color="000000"/>
              <w:left w:val="single" w:sz="6" w:space="0" w:color="000000"/>
              <w:bottom w:val="single" w:sz="6" w:space="0" w:color="000000"/>
              <w:right w:val="single" w:sz="6" w:space="0" w:color="000000"/>
            </w:tcBorders>
          </w:tcPr>
          <w:p>
            <w:pPr/>
          </w:p>
        </w:tc>
        <w:tc>
          <w:tcPr>
            <w:tcW w:w="1598" w:type="dxa"/>
            <w:tcBorders>
              <w:top w:val="single" w:sz="12" w:space="0" w:color="000000"/>
              <w:left w:val="single" w:sz="6" w:space="0" w:color="000000"/>
              <w:bottom w:val="single" w:sz="6" w:space="0" w:color="000000"/>
              <w:right w:val="single" w:sz="6" w:space="0" w:color="000000"/>
            </w:tcBorders>
          </w:tcPr>
          <w:p>
            <w:pPr/>
          </w:p>
        </w:tc>
        <w:tc>
          <w:tcPr>
            <w:tcW w:w="18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right="94"/>
              <w:jc w:val="right"/>
              <w:rPr>
                <w:rFonts w:ascii="宋体" w:hAnsi="宋体" w:cs="宋体" w:eastAsia="宋体" w:hint="default"/>
                <w:sz w:val="21"/>
                <w:szCs w:val="21"/>
              </w:rPr>
            </w:pPr>
            <w:r>
              <w:rPr>
                <w:rFonts w:ascii="宋体"/>
                <w:spacing w:val="-1"/>
                <w:sz w:val="21"/>
              </w:rPr>
              <w:t>-10,058,088.86</w:t>
            </w:r>
            <w:r>
              <w:rPr>
                <w:rFonts w:ascii="宋体"/>
                <w:sz w:val="21"/>
              </w:rPr>
            </w:r>
          </w:p>
        </w:tc>
      </w:tr>
      <w:tr>
        <w:trPr>
          <w:trHeight w:val="34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8" w:right="0"/>
              <w:jc w:val="center"/>
              <w:rPr>
                <w:rFonts w:ascii="宋体" w:hAnsi="宋体" w:cs="宋体" w:eastAsia="宋体" w:hint="default"/>
                <w:sz w:val="21"/>
                <w:szCs w:val="21"/>
              </w:rPr>
            </w:pPr>
            <w:r>
              <w:rPr>
                <w:rFonts w:ascii="宋体"/>
                <w:sz w:val="21"/>
              </w:rPr>
              <w:t>167,634,854.40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01"/>
              <w:jc w:val="right"/>
              <w:rPr>
                <w:rFonts w:ascii="宋体" w:hAnsi="宋体" w:cs="宋体" w:eastAsia="宋体" w:hint="default"/>
                <w:sz w:val="21"/>
                <w:szCs w:val="21"/>
              </w:rPr>
            </w:pPr>
            <w:r>
              <w:rPr>
                <w:rFonts w:ascii="宋体"/>
                <w:spacing w:val="-1"/>
                <w:sz w:val="21"/>
              </w:rPr>
              <w:t>-83,817,427.20</w:t>
            </w:r>
            <w:r>
              <w:rPr>
                <w:rFonts w:ascii="宋体"/>
                <w:sz w:val="21"/>
              </w:rPr>
            </w: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8" w:right="0"/>
              <w:jc w:val="center"/>
              <w:rPr>
                <w:rFonts w:ascii="宋体" w:hAnsi="宋体" w:cs="宋体" w:eastAsia="宋体" w:hint="default"/>
                <w:sz w:val="21"/>
                <w:szCs w:val="21"/>
              </w:rPr>
            </w:pPr>
            <w:r>
              <w:rPr>
                <w:rFonts w:ascii="宋体"/>
                <w:sz w:val="21"/>
              </w:rPr>
              <w:t>-83,817,427.20</w:t>
            </w: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51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1．资本公积转增资本（或</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13" w:right="0"/>
              <w:jc w:val="center"/>
              <w:rPr>
                <w:rFonts w:ascii="宋体" w:hAnsi="宋体" w:cs="宋体" w:eastAsia="宋体" w:hint="default"/>
                <w:sz w:val="21"/>
                <w:szCs w:val="21"/>
              </w:rPr>
            </w:pPr>
            <w:r>
              <w:rPr>
                <w:rFonts w:ascii="宋体"/>
                <w:sz w:val="21"/>
              </w:rPr>
              <w:t>83,817,427.20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-83,817,427.20</w:t>
            </w:r>
            <w:r>
              <w:rPr>
                <w:rFonts w:ascii="宋体"/>
                <w:sz w:val="21"/>
              </w:rPr>
            </w: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51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2．盈余公积转增资本（或</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13" w:right="0"/>
              <w:jc w:val="center"/>
              <w:rPr>
                <w:rFonts w:ascii="宋体" w:hAnsi="宋体" w:cs="宋体" w:eastAsia="宋体" w:hint="default"/>
                <w:sz w:val="21"/>
                <w:szCs w:val="21"/>
              </w:rPr>
            </w:pPr>
            <w:r>
              <w:rPr>
                <w:rFonts w:ascii="宋体"/>
                <w:sz w:val="21"/>
              </w:rPr>
              <w:t>83,817,427.20</w:t>
            </w: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9" w:right="0"/>
              <w:jc w:val="center"/>
              <w:rPr>
                <w:rFonts w:ascii="宋体" w:hAnsi="宋体" w:cs="宋体" w:eastAsia="宋体" w:hint="default"/>
                <w:sz w:val="21"/>
                <w:szCs w:val="21"/>
              </w:rPr>
            </w:pPr>
            <w:r>
              <w:rPr>
                <w:rFonts w:ascii="宋体"/>
                <w:sz w:val="21"/>
              </w:rPr>
              <w:t>-83,817,427.20</w:t>
            </w: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2597"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93"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12" w:space="0" w:color="000000"/>
            </w:tcBorders>
          </w:tcPr>
          <w:p>
            <w:pPr/>
          </w:p>
        </w:tc>
      </w:tr>
      <w:tr>
        <w:trPr>
          <w:trHeight w:val="348" w:hRule="exact"/>
        </w:trPr>
        <w:tc>
          <w:tcPr>
            <w:tcW w:w="2597" w:type="dxa"/>
            <w:tcBorders>
              <w:top w:val="single" w:sz="6" w:space="0" w:color="000000"/>
              <w:left w:val="single" w:sz="12" w:space="0" w:color="000000"/>
              <w:bottom w:val="single" w:sz="12"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93"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left="9" w:right="0"/>
              <w:jc w:val="center"/>
              <w:rPr>
                <w:rFonts w:ascii="宋体" w:hAnsi="宋体" w:cs="宋体" w:eastAsia="宋体" w:hint="default"/>
                <w:sz w:val="21"/>
                <w:szCs w:val="21"/>
              </w:rPr>
            </w:pPr>
            <w:r>
              <w:rPr>
                <w:rFonts w:ascii="宋体"/>
                <w:sz w:val="21"/>
              </w:rPr>
              <w:t>335,269,708.80</w:t>
            </w:r>
          </w:p>
        </w:tc>
        <w:tc>
          <w:tcPr>
            <w:tcW w:w="1698"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right="101"/>
              <w:jc w:val="right"/>
              <w:rPr>
                <w:rFonts w:ascii="宋体" w:hAnsi="宋体" w:cs="宋体" w:eastAsia="宋体" w:hint="default"/>
                <w:sz w:val="21"/>
                <w:szCs w:val="21"/>
              </w:rPr>
            </w:pPr>
            <w:r>
              <w:rPr>
                <w:rFonts w:ascii="宋体"/>
                <w:spacing w:val="-1"/>
                <w:sz w:val="21"/>
              </w:rPr>
              <w:t>105,635,899.10</w:t>
            </w:r>
            <w:r>
              <w:rPr>
                <w:rFonts w:ascii="宋体"/>
                <w:sz w:val="21"/>
              </w:rPr>
            </w:r>
          </w:p>
        </w:tc>
        <w:tc>
          <w:tcPr>
            <w:tcW w:w="396"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left="175" w:right="0"/>
              <w:jc w:val="left"/>
              <w:rPr>
                <w:rFonts w:ascii="宋体" w:hAnsi="宋体" w:cs="宋体" w:eastAsia="宋体" w:hint="default"/>
                <w:sz w:val="21"/>
                <w:szCs w:val="21"/>
              </w:rPr>
            </w:pPr>
            <w:r>
              <w:rPr>
                <w:rFonts w:ascii="宋体"/>
                <w:sz w:val="21"/>
              </w:rPr>
              <w:t>0</w:t>
            </w:r>
          </w:p>
        </w:tc>
        <w:tc>
          <w:tcPr>
            <w:tcW w:w="498" w:type="dxa"/>
            <w:tcBorders>
              <w:top w:val="single" w:sz="6" w:space="0" w:color="000000"/>
              <w:left w:val="single" w:sz="6" w:space="0" w:color="000000"/>
              <w:bottom w:val="single" w:sz="12" w:space="0" w:color="000000"/>
              <w:right w:val="single" w:sz="6" w:space="0" w:color="000000"/>
            </w:tcBorders>
          </w:tcPr>
          <w:p>
            <w:pPr/>
          </w:p>
        </w:tc>
        <w:tc>
          <w:tcPr>
            <w:tcW w:w="1600"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left="116" w:right="0"/>
              <w:jc w:val="left"/>
              <w:rPr>
                <w:rFonts w:ascii="宋体" w:hAnsi="宋体" w:cs="宋体" w:eastAsia="宋体" w:hint="default"/>
                <w:sz w:val="21"/>
                <w:szCs w:val="21"/>
              </w:rPr>
            </w:pPr>
            <w:r>
              <w:rPr>
                <w:rFonts w:ascii="宋体"/>
                <w:sz w:val="21"/>
              </w:rPr>
              <w:t>85,578,042.33</w:t>
            </w:r>
          </w:p>
        </w:tc>
        <w:tc>
          <w:tcPr>
            <w:tcW w:w="397" w:type="dxa"/>
            <w:tcBorders>
              <w:top w:val="single" w:sz="6" w:space="0" w:color="000000"/>
              <w:left w:val="single" w:sz="6" w:space="0" w:color="000000"/>
              <w:bottom w:val="single" w:sz="12" w:space="0" w:color="000000"/>
              <w:right w:val="single" w:sz="6" w:space="0" w:color="000000"/>
            </w:tcBorders>
          </w:tcPr>
          <w:p>
            <w:pP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left="10" w:right="0"/>
              <w:jc w:val="center"/>
              <w:rPr>
                <w:rFonts w:ascii="宋体" w:hAnsi="宋体" w:cs="宋体" w:eastAsia="宋体" w:hint="default"/>
                <w:sz w:val="21"/>
                <w:szCs w:val="21"/>
              </w:rPr>
            </w:pPr>
            <w:r>
              <w:rPr>
                <w:rFonts w:ascii="宋体"/>
                <w:sz w:val="21"/>
              </w:rPr>
              <w:t>101,499,354.74</w:t>
            </w:r>
          </w:p>
        </w:tc>
        <w:tc>
          <w:tcPr>
            <w:tcW w:w="504" w:type="dxa"/>
            <w:tcBorders>
              <w:top w:val="single" w:sz="6" w:space="0" w:color="000000"/>
              <w:left w:val="single" w:sz="6" w:space="0" w:color="000000"/>
              <w:bottom w:val="single" w:sz="12" w:space="0" w:color="000000"/>
              <w:right w:val="single" w:sz="6" w:space="0" w:color="000000"/>
            </w:tcBorders>
          </w:tcPr>
          <w:p>
            <w:pPr/>
          </w:p>
        </w:tc>
        <w:tc>
          <w:tcPr>
            <w:tcW w:w="1598"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left="117" w:right="0"/>
              <w:jc w:val="left"/>
              <w:rPr>
                <w:rFonts w:ascii="宋体" w:hAnsi="宋体" w:cs="宋体" w:eastAsia="宋体" w:hint="default"/>
                <w:sz w:val="21"/>
                <w:szCs w:val="21"/>
              </w:rPr>
            </w:pPr>
            <w:r>
              <w:rPr>
                <w:rFonts w:ascii="宋体"/>
                <w:sz w:val="21"/>
              </w:rPr>
              <w:t>49,510,156.46</w:t>
            </w:r>
          </w:p>
        </w:tc>
        <w:tc>
          <w:tcPr>
            <w:tcW w:w="1805" w:type="dxa"/>
            <w:tcBorders>
              <w:top w:val="single" w:sz="6" w:space="0" w:color="000000"/>
              <w:left w:val="single" w:sz="6" w:space="0" w:color="000000"/>
              <w:bottom w:val="single" w:sz="12" w:space="0" w:color="000000"/>
              <w:right w:val="single" w:sz="12" w:space="0" w:color="000000"/>
            </w:tcBorders>
          </w:tcPr>
          <w:p>
            <w:pPr>
              <w:pStyle w:val="TableParagraph"/>
              <w:spacing w:line="266" w:lineRule="exact"/>
              <w:ind w:right="94"/>
              <w:jc w:val="right"/>
              <w:rPr>
                <w:rFonts w:ascii="宋体" w:hAnsi="宋体" w:cs="宋体" w:eastAsia="宋体" w:hint="default"/>
                <w:sz w:val="21"/>
                <w:szCs w:val="21"/>
              </w:rPr>
            </w:pPr>
            <w:r>
              <w:rPr>
                <w:rFonts w:ascii="宋体"/>
                <w:spacing w:val="-1"/>
                <w:sz w:val="21"/>
              </w:rPr>
              <w:t>677,493,161.43</w:t>
            </w:r>
            <w:r>
              <w:rPr>
                <w:rFonts w:ascii="宋体"/>
                <w:sz w:val="21"/>
              </w:rPr>
            </w:r>
          </w:p>
        </w:tc>
      </w:tr>
    </w:tbl>
    <w:p>
      <w:pPr>
        <w:spacing w:after="0" w:line="266" w:lineRule="exact"/>
        <w:jc w:val="right"/>
        <w:rPr>
          <w:rFonts w:ascii="宋体" w:hAnsi="宋体" w:cs="宋体" w:eastAsia="宋体" w:hint="default"/>
          <w:sz w:val="21"/>
          <w:szCs w:val="21"/>
        </w:rPr>
        <w:sectPr>
          <w:pgSz w:w="16840" w:h="11910" w:orient="landscape"/>
          <w:pgMar w:header="721" w:footer="720" w:top="1160" w:bottom="920" w:left="1120" w:right="960"/>
        </w:sectPr>
      </w:pPr>
    </w:p>
    <w:p>
      <w:pPr>
        <w:spacing w:line="60" w:lineRule="exact"/>
        <w:ind w:left="359" w:right="0" w:firstLine="0"/>
        <w:rPr>
          <w:rFonts w:ascii="宋体" w:hAnsi="宋体" w:cs="宋体" w:eastAsia="宋体" w:hint="default"/>
          <w:sz w:val="6"/>
          <w:szCs w:val="6"/>
        </w:rPr>
      </w:pPr>
      <w:r>
        <w:rPr>
          <w:rFonts w:ascii="宋体" w:hAnsi="宋体" w:cs="宋体" w:eastAsia="宋体" w:hint="default"/>
          <w:position w:val="0"/>
          <w:sz w:val="6"/>
          <w:szCs w:val="6"/>
        </w:rPr>
        <w:pict>
          <v:group style="width:719.3pt;height:3pt;mso-position-horizontal-relative:char;mso-position-vertical-relative:line" coordorigin="0,0" coordsize="14386,60">
            <v:group style="position:absolute;left:30;top:30;width:14326;height:2" coordorigin="30,30" coordsize="14326,2">
              <v:shape style="position:absolute;left:30;top:30;width:14326;height:2" coordorigin="30,30" coordsize="14326,0" path="m30,30l14356,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240" w:lineRule="auto" w:before="47"/>
        <w:ind w:left="0" w:right="17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85"/>
        <w:gridCol w:w="1825"/>
        <w:gridCol w:w="1709"/>
        <w:gridCol w:w="373"/>
        <w:gridCol w:w="416"/>
        <w:gridCol w:w="1657"/>
        <w:gridCol w:w="335"/>
        <w:gridCol w:w="1819"/>
        <w:gridCol w:w="382"/>
        <w:gridCol w:w="1657"/>
        <w:gridCol w:w="1799"/>
      </w:tblGrid>
      <w:tr>
        <w:trPr>
          <w:trHeight w:val="389" w:hRule="exact"/>
        </w:trPr>
        <w:tc>
          <w:tcPr>
            <w:tcW w:w="2585"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11972" w:type="dxa"/>
            <w:gridSpan w:val="10"/>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5"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97" w:hRule="exact"/>
        </w:trPr>
        <w:tc>
          <w:tcPr>
            <w:tcW w:w="2585" w:type="dxa"/>
            <w:vMerge/>
            <w:tcBorders>
              <w:left w:val="single" w:sz="12" w:space="0" w:color="000000"/>
              <w:right w:val="single" w:sz="6" w:space="0" w:color="000000"/>
            </w:tcBorders>
          </w:tcPr>
          <w:p>
            <w:pPr/>
          </w:p>
        </w:tc>
        <w:tc>
          <w:tcPr>
            <w:tcW w:w="8516"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5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9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99"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50" w:hRule="exact"/>
        </w:trPr>
        <w:tc>
          <w:tcPr>
            <w:tcW w:w="2585" w:type="dxa"/>
            <w:vMerge/>
            <w:tcBorders>
              <w:left w:val="single" w:sz="12"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94" w:right="16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00" w:right="46"/>
              <w:jc w:val="both"/>
              <w:rPr>
                <w:rFonts w:ascii="宋体" w:hAnsi="宋体" w:cs="宋体" w:eastAsia="宋体" w:hint="default"/>
                <w:sz w:val="21"/>
                <w:szCs w:val="21"/>
              </w:rPr>
            </w:pPr>
            <w:r>
              <w:rPr>
                <w:rFonts w:ascii="宋体" w:hAnsi="宋体" w:cs="宋体" w:eastAsia="宋体" w:hint="default"/>
                <w:sz w:val="21"/>
                <w:szCs w:val="21"/>
              </w:rPr>
              <w:t>： 库 存 股</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89"/>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7"/>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7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54"/>
              <w:jc w:val="left"/>
              <w:rPr>
                <w:rFonts w:ascii="宋体" w:hAnsi="宋体" w:cs="宋体" w:eastAsia="宋体" w:hint="default"/>
                <w:sz w:val="21"/>
                <w:szCs w:val="21"/>
              </w:rPr>
            </w:pPr>
            <w:r>
              <w:rPr>
                <w:rFonts w:ascii="宋体" w:hAnsi="宋体" w:cs="宋体" w:eastAsia="宋体" w:hint="default"/>
                <w:sz w:val="21"/>
                <w:szCs w:val="21"/>
              </w:rPr>
              <w:t>其 他</w:t>
            </w:r>
          </w:p>
        </w:tc>
        <w:tc>
          <w:tcPr>
            <w:tcW w:w="1657" w:type="dxa"/>
            <w:vMerge/>
            <w:tcBorders>
              <w:left w:val="single" w:sz="6" w:space="0" w:color="000000"/>
              <w:bottom w:val="single" w:sz="6" w:space="0" w:color="000000"/>
              <w:right w:val="single" w:sz="6" w:space="0" w:color="000000"/>
            </w:tcBorders>
          </w:tcPr>
          <w:p>
            <w:pPr/>
          </w:p>
        </w:tc>
        <w:tc>
          <w:tcPr>
            <w:tcW w:w="1799" w:type="dxa"/>
            <w:vMerge/>
            <w:tcBorders>
              <w:left w:val="single" w:sz="6" w:space="0" w:color="000000"/>
              <w:bottom w:val="single" w:sz="6" w:space="0" w:color="000000"/>
              <w:right w:val="single" w:sz="12" w:space="0" w:color="000000"/>
            </w:tcBorders>
          </w:tcPr>
          <w:p>
            <w:pP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8"/>
              <w:jc w:val="right"/>
              <w:rPr>
                <w:rFonts w:ascii="宋体" w:hAnsi="宋体" w:cs="宋体" w:eastAsia="宋体" w:hint="default"/>
                <w:sz w:val="21"/>
                <w:szCs w:val="21"/>
              </w:rPr>
            </w:pPr>
            <w:r>
              <w:rPr>
                <w:rFonts w:ascii="宋体"/>
                <w:sz w:val="21"/>
              </w:rPr>
              <w:t>167,634,854.40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23" w:right="0"/>
              <w:jc w:val="center"/>
              <w:rPr>
                <w:rFonts w:ascii="宋体" w:hAnsi="宋体" w:cs="宋体" w:eastAsia="宋体" w:hint="default"/>
                <w:sz w:val="21"/>
                <w:szCs w:val="21"/>
              </w:rPr>
            </w:pPr>
            <w:r>
              <w:rPr>
                <w:rFonts w:ascii="宋体"/>
                <w:sz w:val="21"/>
              </w:rPr>
              <w:t>195,271,961.30</w:t>
            </w: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9"/>
              <w:jc w:val="right"/>
              <w:rPr>
                <w:rFonts w:ascii="宋体" w:hAnsi="宋体" w:cs="宋体" w:eastAsia="宋体" w:hint="default"/>
                <w:sz w:val="21"/>
                <w:szCs w:val="21"/>
              </w:rPr>
            </w:pPr>
            <w:r>
              <w:rPr>
                <w:rFonts w:ascii="宋体"/>
                <w:spacing w:val="-1"/>
                <w:sz w:val="21"/>
              </w:rPr>
              <w:t>77,449,384.15</w:t>
            </w: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8"/>
              <w:jc w:val="right"/>
              <w:rPr>
                <w:rFonts w:ascii="宋体" w:hAnsi="宋体" w:cs="宋体" w:eastAsia="宋体" w:hint="default"/>
                <w:sz w:val="21"/>
                <w:szCs w:val="21"/>
              </w:rPr>
            </w:pPr>
            <w:r>
              <w:rPr>
                <w:rFonts w:ascii="宋体"/>
                <w:spacing w:val="-1"/>
                <w:sz w:val="21"/>
              </w:rPr>
              <w:t>142,291,273.41</w:t>
            </w:r>
            <w:r>
              <w:rPr>
                <w:rFonts w:ascii="宋体"/>
                <w:sz w:val="21"/>
              </w:rPr>
            </w: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9"/>
              <w:jc w:val="right"/>
              <w:rPr>
                <w:rFonts w:ascii="宋体" w:hAnsi="宋体" w:cs="宋体" w:eastAsia="宋体" w:hint="default"/>
                <w:sz w:val="21"/>
                <w:szCs w:val="21"/>
              </w:rPr>
            </w:pPr>
            <w:r>
              <w:rPr>
                <w:rFonts w:ascii="宋体"/>
                <w:spacing w:val="-1"/>
                <w:sz w:val="21"/>
              </w:rPr>
              <w:t>51,941,158.44</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2"/>
              <w:jc w:val="right"/>
              <w:rPr>
                <w:rFonts w:ascii="宋体" w:hAnsi="宋体" w:cs="宋体" w:eastAsia="宋体" w:hint="default"/>
                <w:sz w:val="21"/>
                <w:szCs w:val="21"/>
              </w:rPr>
            </w:pPr>
            <w:r>
              <w:rPr>
                <w:rFonts w:ascii="宋体"/>
                <w:spacing w:val="-1"/>
                <w:sz w:val="21"/>
              </w:rPr>
              <w:t>634,588,631.70</w:t>
            </w:r>
            <w:r>
              <w:rPr>
                <w:rFonts w:ascii="宋体"/>
                <w:sz w:val="21"/>
              </w:rPr>
            </w: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00"/>
              <w:jc w:val="right"/>
              <w:rPr>
                <w:rFonts w:ascii="宋体" w:hAnsi="宋体" w:cs="宋体" w:eastAsia="宋体" w:hint="default"/>
                <w:sz w:val="21"/>
                <w:szCs w:val="21"/>
              </w:rPr>
            </w:pPr>
            <w:r>
              <w:rPr>
                <w:rFonts w:ascii="宋体"/>
                <w:spacing w:val="-1"/>
                <w:sz w:val="21"/>
              </w:rPr>
              <w:t>1,778,885.58</w:t>
            </w:r>
            <w:r>
              <w:rPr>
                <w:rFonts w:ascii="宋体"/>
                <w:sz w:val="21"/>
              </w:rPr>
            </w: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8"/>
              <w:jc w:val="right"/>
              <w:rPr>
                <w:rFonts w:ascii="宋体" w:hAnsi="宋体" w:cs="宋体" w:eastAsia="宋体" w:hint="default"/>
                <w:sz w:val="21"/>
                <w:szCs w:val="21"/>
              </w:rPr>
            </w:pPr>
            <w:r>
              <w:rPr>
                <w:rFonts w:ascii="宋体"/>
                <w:spacing w:val="-1"/>
                <w:sz w:val="21"/>
              </w:rPr>
              <w:t>16,009,970.24</w:t>
            </w: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2"/>
              <w:jc w:val="right"/>
              <w:rPr>
                <w:rFonts w:ascii="宋体" w:hAnsi="宋体" w:cs="宋体" w:eastAsia="宋体" w:hint="default"/>
                <w:sz w:val="21"/>
                <w:szCs w:val="21"/>
              </w:rPr>
            </w:pPr>
            <w:r>
              <w:rPr>
                <w:rFonts w:ascii="宋体"/>
                <w:spacing w:val="-1"/>
                <w:sz w:val="21"/>
              </w:rPr>
              <w:t>17,788,855.82</w:t>
            </w: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8"/>
              <w:jc w:val="right"/>
              <w:rPr>
                <w:rFonts w:ascii="宋体" w:hAnsi="宋体" w:cs="宋体" w:eastAsia="宋体" w:hint="default"/>
                <w:sz w:val="21"/>
                <w:szCs w:val="21"/>
              </w:rPr>
            </w:pPr>
            <w:r>
              <w:rPr>
                <w:rFonts w:ascii="宋体"/>
                <w:sz w:val="21"/>
              </w:rPr>
              <w:t>167,634,854.40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23" w:right="0"/>
              <w:jc w:val="center"/>
              <w:rPr>
                <w:rFonts w:ascii="宋体" w:hAnsi="宋体" w:cs="宋体" w:eastAsia="宋体" w:hint="default"/>
                <w:sz w:val="21"/>
                <w:szCs w:val="21"/>
              </w:rPr>
            </w:pPr>
            <w:r>
              <w:rPr>
                <w:rFonts w:ascii="宋体"/>
                <w:sz w:val="21"/>
              </w:rPr>
              <w:t>195,271,961.30</w:t>
            </w: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9"/>
              <w:jc w:val="right"/>
              <w:rPr>
                <w:rFonts w:ascii="宋体" w:hAnsi="宋体" w:cs="宋体" w:eastAsia="宋体" w:hint="default"/>
                <w:sz w:val="21"/>
                <w:szCs w:val="21"/>
              </w:rPr>
            </w:pPr>
            <w:r>
              <w:rPr>
                <w:rFonts w:ascii="宋体"/>
                <w:spacing w:val="-1"/>
                <w:sz w:val="21"/>
              </w:rPr>
              <w:t>79,228,269.73</w:t>
            </w: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8"/>
              <w:jc w:val="right"/>
              <w:rPr>
                <w:rFonts w:ascii="宋体" w:hAnsi="宋体" w:cs="宋体" w:eastAsia="宋体" w:hint="default"/>
                <w:sz w:val="21"/>
                <w:szCs w:val="21"/>
              </w:rPr>
            </w:pPr>
            <w:r>
              <w:rPr>
                <w:rFonts w:ascii="宋体"/>
                <w:spacing w:val="-1"/>
                <w:sz w:val="21"/>
              </w:rPr>
              <w:t>158,301,243.65</w:t>
            </w:r>
            <w:r>
              <w:rPr>
                <w:rFonts w:ascii="宋体"/>
                <w:sz w:val="21"/>
              </w:rPr>
            </w: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9"/>
              <w:jc w:val="right"/>
              <w:rPr>
                <w:rFonts w:ascii="宋体" w:hAnsi="宋体" w:cs="宋体" w:eastAsia="宋体" w:hint="default"/>
                <w:sz w:val="21"/>
                <w:szCs w:val="21"/>
              </w:rPr>
            </w:pPr>
            <w:r>
              <w:rPr>
                <w:rFonts w:ascii="宋体"/>
                <w:spacing w:val="-1"/>
                <w:sz w:val="21"/>
              </w:rPr>
              <w:t>51,941,158.44</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2"/>
              <w:jc w:val="right"/>
              <w:rPr>
                <w:rFonts w:ascii="宋体" w:hAnsi="宋体" w:cs="宋体" w:eastAsia="宋体" w:hint="default"/>
                <w:sz w:val="21"/>
                <w:szCs w:val="21"/>
              </w:rPr>
            </w:pPr>
            <w:r>
              <w:rPr>
                <w:rFonts w:ascii="宋体"/>
                <w:spacing w:val="-1"/>
                <w:sz w:val="21"/>
              </w:rPr>
              <w:t>652,377,487.52</w:t>
            </w:r>
            <w:r>
              <w:rPr>
                <w:rFonts w:ascii="宋体"/>
                <w:sz w:val="21"/>
              </w:rPr>
            </w:r>
          </w:p>
        </w:tc>
      </w:tr>
      <w:tr>
        <w:trPr>
          <w:trHeight w:val="56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13"/>
                <w:sz w:val="21"/>
                <w:szCs w:val="21"/>
              </w:rPr>
              <w:t>三、本期增减变动金额（减</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6" w:right="0"/>
              <w:jc w:val="center"/>
              <w:rPr>
                <w:rFonts w:ascii="宋体" w:hAnsi="宋体" w:cs="宋体" w:eastAsia="宋体" w:hint="default"/>
                <w:sz w:val="21"/>
                <w:szCs w:val="21"/>
              </w:rPr>
            </w:pPr>
            <w:r>
              <w:rPr>
                <w:rFonts w:ascii="宋体"/>
                <w:sz w:val="21"/>
              </w:rPr>
              <w:t>-5,818,635.00</w:t>
            </w: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-14,578,135.32</w:t>
            </w: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5,084,990.39</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-15,311,779.93</w:t>
            </w: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8"/>
              <w:jc w:val="right"/>
              <w:rPr>
                <w:rFonts w:ascii="宋体" w:hAnsi="宋体" w:cs="宋体" w:eastAsia="宋体" w:hint="default"/>
                <w:sz w:val="21"/>
                <w:szCs w:val="21"/>
              </w:rPr>
            </w:pPr>
            <w:r>
              <w:rPr>
                <w:rFonts w:ascii="宋体"/>
                <w:spacing w:val="-1"/>
                <w:sz w:val="21"/>
              </w:rPr>
              <w:t>-14,578,135.32</w:t>
            </w: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7"/>
              <w:jc w:val="right"/>
              <w:rPr>
                <w:rFonts w:ascii="宋体" w:hAnsi="宋体" w:cs="宋体" w:eastAsia="宋体" w:hint="default"/>
                <w:sz w:val="21"/>
                <w:szCs w:val="21"/>
              </w:rPr>
            </w:pPr>
            <w:r>
              <w:rPr>
                <w:rFonts w:ascii="宋体"/>
                <w:spacing w:val="-1"/>
                <w:sz w:val="21"/>
              </w:rPr>
              <w:t>516,327.08</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2"/>
              <w:jc w:val="right"/>
              <w:rPr>
                <w:rFonts w:ascii="宋体" w:hAnsi="宋体" w:cs="宋体" w:eastAsia="宋体" w:hint="default"/>
                <w:sz w:val="21"/>
                <w:szCs w:val="21"/>
              </w:rPr>
            </w:pPr>
            <w:r>
              <w:rPr>
                <w:rFonts w:ascii="宋体"/>
                <w:spacing w:val="-1"/>
                <w:sz w:val="21"/>
              </w:rPr>
              <w:t>-14,061,808.24</w:t>
            </w: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7"/>
              <w:jc w:val="right"/>
              <w:rPr>
                <w:rFonts w:ascii="宋体" w:hAnsi="宋体" w:cs="宋体" w:eastAsia="宋体" w:hint="default"/>
                <w:sz w:val="21"/>
                <w:szCs w:val="21"/>
              </w:rPr>
            </w:pPr>
            <w:r>
              <w:rPr>
                <w:rFonts w:ascii="宋体"/>
                <w:spacing w:val="-1"/>
                <w:sz w:val="21"/>
              </w:rPr>
              <w:t>-14,578,135.32</w:t>
            </w:r>
            <w:r>
              <w:rPr>
                <w:rFonts w:ascii="宋体"/>
                <w:sz w:val="21"/>
              </w:rPr>
            </w: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8"/>
              <w:jc w:val="right"/>
              <w:rPr>
                <w:rFonts w:ascii="宋体" w:hAnsi="宋体" w:cs="宋体" w:eastAsia="宋体" w:hint="default"/>
                <w:sz w:val="21"/>
                <w:szCs w:val="21"/>
              </w:rPr>
            </w:pPr>
            <w:r>
              <w:rPr>
                <w:rFonts w:ascii="宋体"/>
                <w:spacing w:val="-1"/>
                <w:sz w:val="21"/>
              </w:rPr>
              <w:t>516,327.08</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1"/>
              <w:jc w:val="right"/>
              <w:rPr>
                <w:rFonts w:ascii="宋体" w:hAnsi="宋体" w:cs="宋体" w:eastAsia="宋体" w:hint="default"/>
                <w:sz w:val="21"/>
                <w:szCs w:val="21"/>
              </w:rPr>
            </w:pPr>
            <w:r>
              <w:rPr>
                <w:rFonts w:ascii="宋体"/>
                <w:sz w:val="21"/>
              </w:rPr>
              <w:t>-14,061,808.24</w:t>
            </w:r>
          </w:p>
        </w:tc>
      </w:tr>
      <w:tr>
        <w:trPr>
          <w:trHeight w:val="559"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（三）所有者投入和减少</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6" w:right="0"/>
              <w:jc w:val="center"/>
              <w:rPr>
                <w:rFonts w:ascii="宋体" w:hAnsi="宋体" w:cs="宋体" w:eastAsia="宋体" w:hint="default"/>
                <w:sz w:val="21"/>
                <w:szCs w:val="21"/>
              </w:rPr>
            </w:pPr>
            <w:r>
              <w:rPr>
                <w:rFonts w:ascii="宋体"/>
                <w:sz w:val="21"/>
              </w:rPr>
              <w:t>-5,818,635.00</w:t>
            </w: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4,568,663.31</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pacing w:val="-1"/>
                <w:sz w:val="21"/>
              </w:rPr>
              <w:t>-1,249,971.69</w:t>
            </w: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98"/>
              <w:jc w:val="right"/>
              <w:rPr>
                <w:rFonts w:ascii="宋体" w:hAnsi="宋体" w:cs="宋体" w:eastAsia="宋体" w:hint="default"/>
                <w:sz w:val="21"/>
                <w:szCs w:val="21"/>
              </w:rPr>
            </w:pPr>
            <w:r>
              <w:rPr>
                <w:rFonts w:ascii="宋体"/>
                <w:spacing w:val="-1"/>
                <w:sz w:val="21"/>
              </w:rPr>
              <w:t>11,900,000.00</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1"/>
              <w:jc w:val="right"/>
              <w:rPr>
                <w:rFonts w:ascii="宋体" w:hAnsi="宋体" w:cs="宋体" w:eastAsia="宋体" w:hint="default"/>
                <w:sz w:val="21"/>
                <w:szCs w:val="21"/>
              </w:rPr>
            </w:pPr>
            <w:r>
              <w:rPr>
                <w:rFonts w:ascii="宋体"/>
                <w:sz w:val="21"/>
              </w:rPr>
              <w:t>11,900,000.00</w:t>
            </w:r>
          </w:p>
        </w:tc>
      </w:tr>
      <w:tr>
        <w:trPr>
          <w:trHeight w:val="56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2．股份支付计入所有者权</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益的金额</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27" w:right="0"/>
              <w:jc w:val="center"/>
              <w:rPr>
                <w:rFonts w:ascii="宋体" w:hAnsi="宋体" w:cs="宋体" w:eastAsia="宋体" w:hint="default"/>
                <w:sz w:val="21"/>
                <w:szCs w:val="21"/>
              </w:rPr>
            </w:pPr>
            <w:r>
              <w:rPr>
                <w:rFonts w:ascii="宋体"/>
                <w:sz w:val="21"/>
              </w:rPr>
              <w:t>-5,818,635.00</w:t>
            </w: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00"/>
              <w:jc w:val="right"/>
              <w:rPr>
                <w:rFonts w:ascii="宋体" w:hAnsi="宋体" w:cs="宋体" w:eastAsia="宋体" w:hint="default"/>
                <w:sz w:val="21"/>
                <w:szCs w:val="21"/>
              </w:rPr>
            </w:pPr>
            <w:r>
              <w:rPr>
                <w:rFonts w:ascii="宋体"/>
                <w:spacing w:val="-1"/>
                <w:sz w:val="21"/>
              </w:rPr>
              <w:t>-7,331,336.69</w:t>
            </w:r>
            <w:r>
              <w:rPr>
                <w:rFonts w:ascii="宋体"/>
                <w:sz w:val="21"/>
              </w:rPr>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right="91"/>
              <w:jc w:val="right"/>
              <w:rPr>
                <w:rFonts w:ascii="宋体" w:hAnsi="宋体" w:cs="宋体" w:eastAsia="宋体" w:hint="default"/>
                <w:sz w:val="21"/>
                <w:szCs w:val="21"/>
              </w:rPr>
            </w:pPr>
            <w:r>
              <w:rPr>
                <w:rFonts w:ascii="宋体"/>
                <w:spacing w:val="-1"/>
                <w:sz w:val="21"/>
              </w:rPr>
              <w:t>-13,149,971.69</w:t>
            </w:r>
            <w:r>
              <w:rPr>
                <w:rFonts w:ascii="宋体"/>
                <w:sz w:val="21"/>
              </w:rPr>
            </w: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296" w:hRule="exact"/>
        </w:trPr>
        <w:tc>
          <w:tcPr>
            <w:tcW w:w="258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3．对所有者（或股东）的</w:t>
            </w:r>
          </w:p>
        </w:tc>
        <w:tc>
          <w:tcPr>
            <w:tcW w:w="1825" w:type="dxa"/>
            <w:tcBorders>
              <w:top w:val="single" w:sz="6" w:space="0" w:color="000000"/>
              <w:left w:val="single" w:sz="6" w:space="0" w:color="000000"/>
              <w:bottom w:val="single" w:sz="12" w:space="0" w:color="000000"/>
              <w:right w:val="single" w:sz="6" w:space="0" w:color="000000"/>
            </w:tcBorders>
          </w:tcPr>
          <w:p>
            <w:pPr/>
          </w:p>
        </w:tc>
        <w:tc>
          <w:tcPr>
            <w:tcW w:w="1709" w:type="dxa"/>
            <w:tcBorders>
              <w:top w:val="single" w:sz="6" w:space="0" w:color="000000"/>
              <w:left w:val="single" w:sz="6" w:space="0" w:color="000000"/>
              <w:bottom w:val="single" w:sz="12" w:space="0" w:color="000000"/>
              <w:right w:val="single" w:sz="6" w:space="0" w:color="000000"/>
            </w:tcBorders>
          </w:tcPr>
          <w:p>
            <w:pPr/>
          </w:p>
        </w:tc>
        <w:tc>
          <w:tcPr>
            <w:tcW w:w="373" w:type="dxa"/>
            <w:tcBorders>
              <w:top w:val="single" w:sz="6" w:space="0" w:color="000000"/>
              <w:left w:val="single" w:sz="6" w:space="0" w:color="000000"/>
              <w:bottom w:val="single" w:sz="12" w:space="0" w:color="000000"/>
              <w:right w:val="single" w:sz="6" w:space="0" w:color="000000"/>
            </w:tcBorders>
          </w:tcPr>
          <w:p>
            <w:pPr/>
          </w:p>
        </w:tc>
        <w:tc>
          <w:tcPr>
            <w:tcW w:w="416" w:type="dxa"/>
            <w:tcBorders>
              <w:top w:val="single" w:sz="6" w:space="0" w:color="000000"/>
              <w:left w:val="single" w:sz="6" w:space="0" w:color="000000"/>
              <w:bottom w:val="single" w:sz="12" w:space="0" w:color="000000"/>
              <w:right w:val="single" w:sz="6" w:space="0" w:color="000000"/>
            </w:tcBorders>
          </w:tcPr>
          <w:p>
            <w:pPr/>
          </w:p>
        </w:tc>
        <w:tc>
          <w:tcPr>
            <w:tcW w:w="1657" w:type="dxa"/>
            <w:tcBorders>
              <w:top w:val="single" w:sz="6" w:space="0" w:color="000000"/>
              <w:left w:val="single" w:sz="6" w:space="0" w:color="000000"/>
              <w:bottom w:val="single" w:sz="12" w:space="0" w:color="000000"/>
              <w:right w:val="single" w:sz="6" w:space="0" w:color="000000"/>
            </w:tcBorders>
          </w:tcPr>
          <w:p>
            <w:pPr/>
          </w:p>
        </w:tc>
        <w:tc>
          <w:tcPr>
            <w:tcW w:w="335" w:type="dxa"/>
            <w:tcBorders>
              <w:top w:val="single" w:sz="6" w:space="0" w:color="000000"/>
              <w:left w:val="single" w:sz="6" w:space="0" w:color="000000"/>
              <w:bottom w:val="single" w:sz="12" w:space="0" w:color="000000"/>
              <w:right w:val="single" w:sz="6" w:space="0" w:color="000000"/>
            </w:tcBorders>
          </w:tcPr>
          <w:p>
            <w:pPr/>
          </w:p>
        </w:tc>
        <w:tc>
          <w:tcPr>
            <w:tcW w:w="1819" w:type="dxa"/>
            <w:tcBorders>
              <w:top w:val="single" w:sz="6" w:space="0" w:color="000000"/>
              <w:left w:val="single" w:sz="6" w:space="0" w:color="000000"/>
              <w:bottom w:val="single" w:sz="12" w:space="0" w:color="000000"/>
              <w:right w:val="single" w:sz="6" w:space="0" w:color="000000"/>
            </w:tcBorders>
          </w:tcPr>
          <w:p>
            <w:pPr/>
          </w:p>
        </w:tc>
        <w:tc>
          <w:tcPr>
            <w:tcW w:w="382" w:type="dxa"/>
            <w:tcBorders>
              <w:top w:val="single" w:sz="6" w:space="0" w:color="000000"/>
              <w:left w:val="single" w:sz="6" w:space="0" w:color="000000"/>
              <w:bottom w:val="single" w:sz="12" w:space="0" w:color="000000"/>
              <w:right w:val="single" w:sz="6" w:space="0" w:color="000000"/>
            </w:tcBorders>
          </w:tcPr>
          <w:p>
            <w:pPr/>
          </w:p>
        </w:tc>
        <w:tc>
          <w:tcPr>
            <w:tcW w:w="1657" w:type="dxa"/>
            <w:tcBorders>
              <w:top w:val="single" w:sz="6" w:space="0" w:color="000000"/>
              <w:left w:val="single" w:sz="6" w:space="0" w:color="000000"/>
              <w:bottom w:val="single" w:sz="12" w:space="0" w:color="000000"/>
              <w:right w:val="single" w:sz="6" w:space="0" w:color="000000"/>
            </w:tcBorders>
          </w:tcPr>
          <w:p>
            <w:pPr/>
          </w:p>
        </w:tc>
        <w:tc>
          <w:tcPr>
            <w:tcW w:w="179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721" w:footer="720" w:top="1160" w:bottom="920" w:left="1020" w:right="960"/>
        </w:sectPr>
      </w:pPr>
    </w:p>
    <w:p>
      <w:pPr>
        <w:spacing w:line="60" w:lineRule="exact"/>
        <w:ind w:left="359" w:right="0" w:firstLine="0"/>
        <w:rPr>
          <w:rFonts w:ascii="宋体" w:hAnsi="宋体" w:cs="宋体" w:eastAsia="宋体" w:hint="default"/>
          <w:sz w:val="6"/>
          <w:szCs w:val="6"/>
        </w:rPr>
      </w:pPr>
      <w:r>
        <w:rPr>
          <w:rFonts w:ascii="宋体" w:hAnsi="宋体" w:cs="宋体" w:eastAsia="宋体" w:hint="default"/>
          <w:position w:val="0"/>
          <w:sz w:val="6"/>
          <w:szCs w:val="6"/>
        </w:rPr>
        <w:pict>
          <v:group style="width:719.3pt;height:3pt;mso-position-horizontal-relative:char;mso-position-vertical-relative:line" coordorigin="0,0" coordsize="14386,60">
            <v:group style="position:absolute;left:30;top:30;width:14326;height:2" coordorigin="30,30" coordsize="14326,2">
              <v:shape style="position:absolute;left:30;top:30;width:14326;height:2" coordorigin="30,30" coordsize="14326,0" path="m30,30l14356,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4"/>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585"/>
        <w:gridCol w:w="1825"/>
        <w:gridCol w:w="1709"/>
        <w:gridCol w:w="373"/>
        <w:gridCol w:w="416"/>
        <w:gridCol w:w="1657"/>
        <w:gridCol w:w="335"/>
        <w:gridCol w:w="1819"/>
        <w:gridCol w:w="382"/>
        <w:gridCol w:w="1657"/>
        <w:gridCol w:w="1799"/>
      </w:tblGrid>
      <w:tr>
        <w:trPr>
          <w:trHeight w:val="295" w:hRule="exact"/>
        </w:trPr>
        <w:tc>
          <w:tcPr>
            <w:tcW w:w="2585"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825" w:type="dxa"/>
            <w:tcBorders>
              <w:top w:val="single" w:sz="12" w:space="0" w:color="000000"/>
              <w:left w:val="single" w:sz="6" w:space="0" w:color="000000"/>
              <w:bottom w:val="single" w:sz="6" w:space="0" w:color="000000"/>
              <w:right w:val="single" w:sz="6" w:space="0" w:color="000000"/>
            </w:tcBorders>
          </w:tcPr>
          <w:p>
            <w:pPr/>
          </w:p>
        </w:tc>
        <w:tc>
          <w:tcPr>
            <w:tcW w:w="1709" w:type="dxa"/>
            <w:tcBorders>
              <w:top w:val="single" w:sz="12" w:space="0" w:color="000000"/>
              <w:left w:val="single" w:sz="6" w:space="0" w:color="000000"/>
              <w:bottom w:val="single" w:sz="6" w:space="0" w:color="000000"/>
              <w:right w:val="single" w:sz="6" w:space="0" w:color="000000"/>
            </w:tcBorders>
          </w:tcPr>
          <w:p>
            <w:pPr/>
          </w:p>
        </w:tc>
        <w:tc>
          <w:tcPr>
            <w:tcW w:w="373" w:type="dxa"/>
            <w:tcBorders>
              <w:top w:val="single" w:sz="12" w:space="0" w:color="000000"/>
              <w:left w:val="single" w:sz="6" w:space="0" w:color="000000"/>
              <w:bottom w:val="single" w:sz="6" w:space="0" w:color="000000"/>
              <w:right w:val="single" w:sz="6" w:space="0" w:color="000000"/>
            </w:tcBorders>
          </w:tcPr>
          <w:p>
            <w:pPr/>
          </w:p>
        </w:tc>
        <w:tc>
          <w:tcPr>
            <w:tcW w:w="416" w:type="dxa"/>
            <w:tcBorders>
              <w:top w:val="single" w:sz="12" w:space="0" w:color="000000"/>
              <w:left w:val="single" w:sz="6" w:space="0" w:color="000000"/>
              <w:bottom w:val="single" w:sz="6" w:space="0" w:color="000000"/>
              <w:right w:val="single" w:sz="6" w:space="0" w:color="000000"/>
            </w:tcBorders>
          </w:tcPr>
          <w:p>
            <w:pPr/>
          </w:p>
        </w:tc>
        <w:tc>
          <w:tcPr>
            <w:tcW w:w="1657" w:type="dxa"/>
            <w:tcBorders>
              <w:top w:val="single" w:sz="12" w:space="0" w:color="000000"/>
              <w:left w:val="single" w:sz="6" w:space="0" w:color="000000"/>
              <w:bottom w:val="single" w:sz="6" w:space="0" w:color="000000"/>
              <w:right w:val="single" w:sz="6" w:space="0" w:color="000000"/>
            </w:tcBorders>
          </w:tcPr>
          <w:p>
            <w:pPr/>
          </w:p>
        </w:tc>
        <w:tc>
          <w:tcPr>
            <w:tcW w:w="335" w:type="dxa"/>
            <w:tcBorders>
              <w:top w:val="single" w:sz="12" w:space="0" w:color="000000"/>
              <w:left w:val="single" w:sz="6" w:space="0" w:color="000000"/>
              <w:bottom w:val="single" w:sz="6" w:space="0" w:color="000000"/>
              <w:right w:val="single" w:sz="6" w:space="0" w:color="000000"/>
            </w:tcBorders>
          </w:tcPr>
          <w:p>
            <w:pPr/>
          </w:p>
        </w:tc>
        <w:tc>
          <w:tcPr>
            <w:tcW w:w="1819" w:type="dxa"/>
            <w:tcBorders>
              <w:top w:val="single" w:sz="12" w:space="0" w:color="000000"/>
              <w:left w:val="single" w:sz="6" w:space="0" w:color="000000"/>
              <w:bottom w:val="single" w:sz="6" w:space="0" w:color="000000"/>
              <w:right w:val="single" w:sz="6" w:space="0" w:color="000000"/>
            </w:tcBorders>
          </w:tcPr>
          <w:p>
            <w:pPr/>
          </w:p>
        </w:tc>
        <w:tc>
          <w:tcPr>
            <w:tcW w:w="382" w:type="dxa"/>
            <w:tcBorders>
              <w:top w:val="single" w:sz="12" w:space="0" w:color="000000"/>
              <w:left w:val="single" w:sz="6" w:space="0" w:color="000000"/>
              <w:bottom w:val="single" w:sz="6" w:space="0" w:color="000000"/>
              <w:right w:val="single" w:sz="6" w:space="0" w:color="000000"/>
            </w:tcBorders>
          </w:tcPr>
          <w:p>
            <w:pPr/>
          </w:p>
        </w:tc>
        <w:tc>
          <w:tcPr>
            <w:tcW w:w="1657" w:type="dxa"/>
            <w:tcBorders>
              <w:top w:val="single" w:sz="12" w:space="0" w:color="000000"/>
              <w:left w:val="single" w:sz="6" w:space="0" w:color="000000"/>
              <w:bottom w:val="single" w:sz="6" w:space="0" w:color="000000"/>
              <w:right w:val="single" w:sz="6" w:space="0" w:color="000000"/>
            </w:tcBorders>
          </w:tcPr>
          <w:p>
            <w:pPr/>
          </w:p>
        </w:tc>
        <w:tc>
          <w:tcPr>
            <w:tcW w:w="1799" w:type="dxa"/>
            <w:tcBorders>
              <w:top w:val="single" w:sz="12" w:space="0" w:color="000000"/>
              <w:left w:val="single" w:sz="6" w:space="0" w:color="000000"/>
              <w:bottom w:val="single" w:sz="6" w:space="0" w:color="000000"/>
              <w:right w:val="single" w:sz="12" w:space="0" w:color="000000"/>
            </w:tcBorders>
          </w:tcPr>
          <w:p>
            <w:pP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1．资本公积转增资本（或</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2．盈余公积转增资本（或</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340"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82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416"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335"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12" w:space="0" w:color="000000"/>
            </w:tcBorders>
          </w:tcPr>
          <w:p>
            <w:pPr/>
          </w:p>
        </w:tc>
      </w:tr>
      <w:tr>
        <w:trPr>
          <w:trHeight w:val="348" w:hRule="exact"/>
        </w:trPr>
        <w:tc>
          <w:tcPr>
            <w:tcW w:w="2585" w:type="dxa"/>
            <w:tcBorders>
              <w:top w:val="single" w:sz="6" w:space="0" w:color="000000"/>
              <w:left w:val="single" w:sz="12" w:space="0" w:color="000000"/>
              <w:bottom w:val="single" w:sz="12" w:space="0" w:color="000000"/>
              <w:right w:val="single" w:sz="6" w:space="0" w:color="000000"/>
            </w:tcBorders>
          </w:tcPr>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825"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left="239" w:right="0"/>
              <w:jc w:val="left"/>
              <w:rPr>
                <w:rFonts w:ascii="宋体" w:hAnsi="宋体" w:cs="宋体" w:eastAsia="宋体" w:hint="default"/>
                <w:sz w:val="21"/>
                <w:szCs w:val="21"/>
              </w:rPr>
            </w:pPr>
            <w:r>
              <w:rPr>
                <w:rFonts w:ascii="宋体"/>
                <w:sz w:val="21"/>
              </w:rPr>
              <w:t>167,634,854.40</w:t>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left="124" w:right="0"/>
              <w:jc w:val="left"/>
              <w:rPr>
                <w:rFonts w:ascii="宋体" w:hAnsi="宋体" w:cs="宋体" w:eastAsia="宋体" w:hint="default"/>
                <w:sz w:val="21"/>
                <w:szCs w:val="21"/>
              </w:rPr>
            </w:pPr>
            <w:r>
              <w:rPr>
                <w:rFonts w:ascii="宋体"/>
                <w:sz w:val="21"/>
              </w:rPr>
              <w:t>189,453,326.30</w:t>
            </w:r>
          </w:p>
        </w:tc>
        <w:tc>
          <w:tcPr>
            <w:tcW w:w="373" w:type="dxa"/>
            <w:tcBorders>
              <w:top w:val="single" w:sz="6" w:space="0" w:color="000000"/>
              <w:left w:val="single" w:sz="6" w:space="0" w:color="000000"/>
              <w:bottom w:val="single" w:sz="12" w:space="0" w:color="000000"/>
              <w:right w:val="single" w:sz="6" w:space="0" w:color="000000"/>
            </w:tcBorders>
          </w:tcPr>
          <w:p>
            <w:pPr/>
          </w:p>
        </w:tc>
        <w:tc>
          <w:tcPr>
            <w:tcW w:w="416" w:type="dxa"/>
            <w:tcBorders>
              <w:top w:val="single" w:sz="6" w:space="0" w:color="000000"/>
              <w:left w:val="single" w:sz="6" w:space="0" w:color="000000"/>
              <w:bottom w:val="single" w:sz="12" w:space="0" w:color="000000"/>
              <w:right w:val="single" w:sz="6" w:space="0" w:color="000000"/>
            </w:tcBorders>
          </w:tcPr>
          <w:p>
            <w:pP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left="176" w:right="0"/>
              <w:jc w:val="left"/>
              <w:rPr>
                <w:rFonts w:ascii="宋体" w:hAnsi="宋体" w:cs="宋体" w:eastAsia="宋体" w:hint="default"/>
                <w:sz w:val="21"/>
                <w:szCs w:val="21"/>
              </w:rPr>
            </w:pPr>
            <w:r>
              <w:rPr>
                <w:rFonts w:ascii="宋体"/>
                <w:sz w:val="21"/>
              </w:rPr>
              <w:t>79,228,269.73</w:t>
            </w:r>
          </w:p>
        </w:tc>
        <w:tc>
          <w:tcPr>
            <w:tcW w:w="335" w:type="dxa"/>
            <w:tcBorders>
              <w:top w:val="single" w:sz="6" w:space="0" w:color="000000"/>
              <w:left w:val="single" w:sz="6" w:space="0" w:color="000000"/>
              <w:bottom w:val="single" w:sz="12" w:space="0" w:color="000000"/>
              <w:right w:val="single" w:sz="6" w:space="0" w:color="000000"/>
            </w:tcBorders>
          </w:tcPr>
          <w:p>
            <w:pPr/>
          </w:p>
        </w:tc>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left="234" w:right="0"/>
              <w:jc w:val="left"/>
              <w:rPr>
                <w:rFonts w:ascii="宋体" w:hAnsi="宋体" w:cs="宋体" w:eastAsia="宋体" w:hint="default"/>
                <w:sz w:val="21"/>
                <w:szCs w:val="21"/>
              </w:rPr>
            </w:pPr>
            <w:r>
              <w:rPr>
                <w:rFonts w:ascii="宋体"/>
                <w:sz w:val="21"/>
              </w:rPr>
              <w:t>143,723,108.33</w:t>
            </w:r>
          </w:p>
        </w:tc>
        <w:tc>
          <w:tcPr>
            <w:tcW w:w="382" w:type="dxa"/>
            <w:tcBorders>
              <w:top w:val="single" w:sz="6" w:space="0" w:color="000000"/>
              <w:left w:val="single" w:sz="6" w:space="0" w:color="000000"/>
              <w:bottom w:val="single" w:sz="12" w:space="0" w:color="000000"/>
              <w:right w:val="single" w:sz="6" w:space="0" w:color="000000"/>
            </w:tcBorders>
          </w:tcPr>
          <w:p>
            <w:pP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left="176" w:right="0"/>
              <w:jc w:val="left"/>
              <w:rPr>
                <w:rFonts w:ascii="宋体" w:hAnsi="宋体" w:cs="宋体" w:eastAsia="宋体" w:hint="default"/>
                <w:sz w:val="21"/>
                <w:szCs w:val="21"/>
              </w:rPr>
            </w:pPr>
            <w:r>
              <w:rPr>
                <w:rFonts w:ascii="宋体"/>
                <w:sz w:val="21"/>
              </w:rPr>
              <w:t>57,026,148.83</w:t>
            </w:r>
          </w:p>
        </w:tc>
        <w:tc>
          <w:tcPr>
            <w:tcW w:w="1799" w:type="dxa"/>
            <w:tcBorders>
              <w:top w:val="single" w:sz="6" w:space="0" w:color="000000"/>
              <w:left w:val="single" w:sz="6" w:space="0" w:color="000000"/>
              <w:bottom w:val="single" w:sz="12" w:space="0" w:color="000000"/>
              <w:right w:val="single" w:sz="12" w:space="0" w:color="000000"/>
            </w:tcBorders>
          </w:tcPr>
          <w:p>
            <w:pPr>
              <w:pStyle w:val="TableParagraph"/>
              <w:spacing w:line="266" w:lineRule="exact"/>
              <w:ind w:left="213" w:right="0"/>
              <w:jc w:val="left"/>
              <w:rPr>
                <w:rFonts w:ascii="宋体" w:hAnsi="宋体" w:cs="宋体" w:eastAsia="宋体" w:hint="default"/>
                <w:sz w:val="21"/>
                <w:szCs w:val="21"/>
              </w:rPr>
            </w:pPr>
            <w:r>
              <w:rPr>
                <w:rFonts w:ascii="宋体"/>
                <w:sz w:val="21"/>
              </w:rPr>
              <w:t>637,065,707.59</w:t>
            </w:r>
          </w:p>
        </w:tc>
      </w:tr>
    </w:tbl>
    <w:p>
      <w:pPr>
        <w:pStyle w:val="BodyText"/>
        <w:tabs>
          <w:tab w:pos="6822" w:val="left" w:leader="none"/>
          <w:tab w:pos="12070" w:val="left" w:leader="none"/>
        </w:tabs>
        <w:spacing w:line="240" w:lineRule="exact"/>
        <w:ind w:left="419" w:right="0"/>
        <w:jc w:val="left"/>
      </w:pPr>
      <w:r>
        <w:rPr>
          <w:spacing w:val="-1"/>
        </w:rPr>
        <w:t>法定代表人：刘锋杰</w:t>
        <w:tab/>
        <w:t>主管会计工作负责人：吕江</w:t>
        <w:tab/>
      </w:r>
      <w:r>
        <w:rPr>
          <w:spacing w:val="-2"/>
        </w:rPr>
        <w:t>会计机构负责人：韩金亮</w:t>
      </w:r>
      <w:r>
        <w:rPr/>
      </w:r>
    </w:p>
    <w:p>
      <w:pPr>
        <w:spacing w:after="0" w:line="240" w:lineRule="exact"/>
        <w:jc w:val="left"/>
        <w:sectPr>
          <w:pgSz w:w="16840" w:h="11910" w:orient="landscape"/>
          <w:pgMar w:header="721" w:footer="720" w:top="1160" w:bottom="920" w:left="1020" w:right="960"/>
        </w:sectPr>
      </w:pPr>
    </w:p>
    <w:p>
      <w:pPr>
        <w:spacing w:line="60" w:lineRule="exact"/>
        <w:ind w:left="119" w:right="0" w:firstLine="0"/>
        <w:rPr>
          <w:rFonts w:ascii="宋体" w:hAnsi="宋体" w:cs="宋体" w:eastAsia="宋体" w:hint="default"/>
          <w:sz w:val="6"/>
          <w:szCs w:val="6"/>
        </w:rPr>
      </w:pPr>
      <w:r>
        <w:rPr>
          <w:rFonts w:ascii="宋体" w:hAnsi="宋体" w:cs="宋体" w:eastAsia="宋体" w:hint="default"/>
          <w:position w:val="0"/>
          <w:sz w:val="6"/>
          <w:szCs w:val="6"/>
        </w:rPr>
        <w:pict>
          <v:group style="width:719.3pt;height:3pt;mso-position-horizontal-relative:char;mso-position-vertical-relative:line" coordorigin="0,0" coordsize="14386,60">
            <v:group style="position:absolute;left:30;top:30;width:14326;height:2" coordorigin="30,30" coordsize="14326,2">
              <v:shape style="position:absolute;left:30;top:30;width:14326;height:2" coordorigin="30,30" coordsize="14326,0" path="m30,30l14356,30e" filled="false" stroked="true" strokeweight="3pt" strokecolor="#000000">
                <v:path arrowok="t"/>
              </v:shape>
            </v:group>
          </v:group>
        </w:pict>
      </w:r>
      <w:r>
        <w:rPr>
          <w:rFonts w:ascii="宋体" w:hAnsi="宋体" w:cs="宋体" w:eastAsia="宋体" w:hint="default"/>
          <w:position w:val="0"/>
          <w:sz w:val="6"/>
          <w:szCs w:val="6"/>
        </w:rPr>
      </w:r>
    </w:p>
    <w:p>
      <w:pPr>
        <w:spacing w:before="43"/>
        <w:ind w:left="5966" w:right="5963" w:firstLine="0"/>
        <w:jc w:val="center"/>
        <w:rPr>
          <w:rFonts w:ascii="宋体" w:hAnsi="宋体" w:cs="宋体" w:eastAsia="宋体" w:hint="default"/>
          <w:sz w:val="24"/>
          <w:szCs w:val="24"/>
        </w:rPr>
      </w:pPr>
      <w:r>
        <w:rPr>
          <w:rFonts w:ascii="宋体" w:hAnsi="宋体" w:cs="宋体" w:eastAsia="宋体" w:hint="default"/>
          <w:b/>
          <w:bCs/>
          <w:sz w:val="24"/>
          <w:szCs w:val="24"/>
        </w:rPr>
        <w:t>母公司所有者权益变动表</w:t>
      </w:r>
      <w:r>
        <w:rPr>
          <w:rFonts w:ascii="宋体" w:hAnsi="宋体" w:cs="宋体" w:eastAsia="宋体" w:hint="default"/>
          <w:sz w:val="24"/>
          <w:szCs w:val="24"/>
        </w:rPr>
      </w:r>
    </w:p>
    <w:p>
      <w:pPr>
        <w:pStyle w:val="BodyText"/>
        <w:tabs>
          <w:tab w:pos="12010" w:val="left" w:leader="none"/>
        </w:tabs>
        <w:spacing w:line="240" w:lineRule="auto"/>
        <w:ind w:left="6498" w:right="0"/>
        <w:jc w:val="left"/>
      </w:pPr>
      <w:r>
        <w:rPr/>
        <w:t>2009</w:t>
      </w:r>
      <w:r>
        <w:rPr>
          <w:spacing w:val="-54"/>
        </w:rPr>
        <w:t> </w:t>
      </w:r>
      <w:r>
        <w:rPr/>
        <w:t>年</w:t>
      </w:r>
      <w:r>
        <w:rPr>
          <w:spacing w:val="-56"/>
        </w:rPr>
        <w:t> </w:t>
      </w:r>
      <w:r>
        <w:rPr/>
        <w:t>1—12</w:t>
      </w:r>
      <w:r>
        <w:rPr>
          <w:spacing w:val="-54"/>
        </w:rPr>
        <w:t> </w:t>
      </w:r>
      <w:r>
        <w:rPr/>
        <w:t>月</w:t>
        <w:tab/>
        <w:t>单位:元</w:t>
      </w:r>
      <w:r>
        <w:rPr>
          <w:spacing w:val="-5"/>
        </w:rPr>
        <w:t> </w:t>
      </w:r>
      <w:r>
        <w:rPr/>
        <w:t>币种:人民币</w:t>
      </w:r>
    </w:p>
    <w:p>
      <w:pPr>
        <w:spacing w:line="240" w:lineRule="auto" w:before="7"/>
        <w:rPr>
          <w:rFonts w:ascii="宋体" w:hAnsi="宋体" w:cs="宋体" w:eastAsia="宋体" w:hint="default"/>
          <w:sz w:val="2"/>
          <w:szCs w:val="2"/>
        </w:rPr>
      </w:pPr>
    </w:p>
    <w:tbl>
      <w:tblPr>
        <w:tblW w:w="0" w:type="auto"/>
        <w:jc w:val="left"/>
        <w:tblInd w:w="157" w:type="dxa"/>
        <w:tblLayout w:type="fixed"/>
        <w:tblCellMar>
          <w:top w:w="0" w:type="dxa"/>
          <w:left w:w="0" w:type="dxa"/>
          <w:bottom w:w="0" w:type="dxa"/>
          <w:right w:w="0" w:type="dxa"/>
        </w:tblCellMar>
        <w:tblLook w:val="01E0"/>
      </w:tblPr>
      <w:tblGrid>
        <w:gridCol w:w="4408"/>
        <w:gridCol w:w="1700"/>
        <w:gridCol w:w="1696"/>
        <w:gridCol w:w="448"/>
        <w:gridCol w:w="457"/>
        <w:gridCol w:w="1588"/>
        <w:gridCol w:w="514"/>
        <w:gridCol w:w="1724"/>
        <w:gridCol w:w="1738"/>
      </w:tblGrid>
      <w:tr>
        <w:trPr>
          <w:trHeight w:val="295" w:hRule="exact"/>
        </w:trPr>
        <w:tc>
          <w:tcPr>
            <w:tcW w:w="4408"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项目</w:t>
            </w:r>
          </w:p>
        </w:tc>
        <w:tc>
          <w:tcPr>
            <w:tcW w:w="9864" w:type="dxa"/>
            <w:gridSpan w:val="8"/>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649" w:hRule="exact"/>
        </w:trPr>
        <w:tc>
          <w:tcPr>
            <w:tcW w:w="4408" w:type="dxa"/>
            <w:vMerge/>
            <w:tcBorders>
              <w:left w:val="single" w:sz="12"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（或股本）</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44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11"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11" w:right="109"/>
              <w:jc w:val="both"/>
              <w:rPr>
                <w:rFonts w:ascii="宋体" w:hAnsi="宋体" w:cs="宋体" w:eastAsia="宋体" w:hint="default"/>
                <w:sz w:val="21"/>
                <w:szCs w:val="21"/>
              </w:rPr>
            </w:pPr>
            <w:r>
              <w:rPr>
                <w:rFonts w:ascii="宋体" w:hAnsi="宋体" w:cs="宋体" w:eastAsia="宋体" w:hint="default"/>
                <w:sz w:val="21"/>
                <w:szCs w:val="21"/>
              </w:rPr>
              <w:t>： 库 存 股</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6" w:right="114"/>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4"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44" w:right="143"/>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18"/>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167,634,854.40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spacing w:val="-1"/>
                <w:sz w:val="21"/>
              </w:rPr>
              <w:t>187,487,110.26</w:t>
            </w:r>
            <w:r>
              <w:rPr>
                <w:rFonts w:ascii="宋体"/>
                <w:sz w:val="21"/>
              </w:rPr>
            </w: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78,244,146.34</w:t>
            </w:r>
            <w:r>
              <w:rPr>
                <w:rFonts w:ascii="宋体"/>
                <w:sz w:val="21"/>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137,686,756.90</w:t>
            </w:r>
          </w:p>
        </w:tc>
        <w:tc>
          <w:tcPr>
            <w:tcW w:w="17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571,052,867.90</w:t>
            </w: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984,123.39</w:t>
            </w: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-8,379,907.57</w:t>
            </w:r>
          </w:p>
        </w:tc>
        <w:tc>
          <w:tcPr>
            <w:tcW w:w="17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-7,395,784.18</w:t>
            </w: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167,634,854.40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spacing w:val="-1"/>
                <w:sz w:val="21"/>
              </w:rPr>
              <w:t>187,487,110.26</w:t>
            </w:r>
            <w:r>
              <w:rPr>
                <w:rFonts w:ascii="宋体"/>
                <w:sz w:val="21"/>
              </w:rPr>
            </w: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79,228,269.73</w:t>
            </w:r>
            <w:r>
              <w:rPr>
                <w:rFonts w:ascii="宋体"/>
                <w:sz w:val="21"/>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129,306,849.33</w:t>
            </w:r>
          </w:p>
        </w:tc>
        <w:tc>
          <w:tcPr>
            <w:tcW w:w="17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563,657,083.72</w:t>
            </w: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3"/>
              <w:jc w:val="left"/>
              <w:rPr>
                <w:rFonts w:ascii="宋体" w:hAnsi="宋体" w:cs="宋体" w:eastAsia="宋体" w:hint="default"/>
                <w:sz w:val="21"/>
                <w:szCs w:val="21"/>
              </w:rPr>
            </w:pPr>
            <w:r>
              <w:rPr>
                <w:rFonts w:ascii="宋体" w:hAnsi="宋体" w:cs="宋体" w:eastAsia="宋体" w:hint="default"/>
                <w:spacing w:val="-6"/>
                <w:sz w:val="21"/>
                <w:szCs w:val="21"/>
              </w:rPr>
              <w:t>三、本期增减变动金额（减少以“－”号填列）</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167,634,854.40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spacing w:val="-1"/>
                <w:sz w:val="21"/>
              </w:rPr>
              <w:t>-85,156,393.15</w:t>
            </w:r>
            <w:r>
              <w:rPr>
                <w:rFonts w:ascii="宋体"/>
                <w:sz w:val="21"/>
              </w:rPr>
            </w: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6,349,772.60</w:t>
            </w:r>
            <w:r>
              <w:rPr>
                <w:rFonts w:ascii="宋体"/>
                <w:sz w:val="21"/>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-36,727,562.62</w:t>
            </w:r>
            <w:r>
              <w:rPr>
                <w:rFonts w:ascii="宋体"/>
                <w:sz w:val="21"/>
              </w:rPr>
            </w:r>
          </w:p>
        </w:tc>
        <w:tc>
          <w:tcPr>
            <w:tcW w:w="17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52,100,671.23</w:t>
            </w: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63,497,726.04</w:t>
            </w:r>
          </w:p>
        </w:tc>
        <w:tc>
          <w:tcPr>
            <w:tcW w:w="17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z w:val="21"/>
              </w:rPr>
              <w:t>63,497,726.04</w:t>
            </w: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z w:val="21"/>
              </w:rPr>
              <w:t>0.00</w:t>
            </w: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63,497,726.04</w:t>
            </w:r>
          </w:p>
        </w:tc>
        <w:tc>
          <w:tcPr>
            <w:tcW w:w="17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z w:val="21"/>
              </w:rPr>
              <w:t>63,497,726.04</w:t>
            </w: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-1,338,965.95</w:t>
            </w: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0.00</w:t>
            </w:r>
          </w:p>
        </w:tc>
        <w:tc>
          <w:tcPr>
            <w:tcW w:w="17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z w:val="21"/>
              </w:rPr>
              <w:t>-1,338,965.95</w:t>
            </w:r>
          </w:p>
        </w:tc>
      </w:tr>
      <w:tr>
        <w:trPr>
          <w:trHeight w:val="396"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2．股份支付计入所有者权益的金额</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-1,338,965.95</w:t>
            </w: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z w:val="21"/>
              </w:rPr>
              <w:t>-1,338,965.95</w:t>
            </w: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6,349,772.60</w:t>
            </w:r>
            <w:r>
              <w:rPr>
                <w:rFonts w:ascii="宋体"/>
                <w:sz w:val="21"/>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-16,407,861.46</w:t>
            </w:r>
            <w:r>
              <w:rPr>
                <w:rFonts w:ascii="宋体"/>
                <w:sz w:val="21"/>
              </w:rPr>
            </w:r>
          </w:p>
        </w:tc>
        <w:tc>
          <w:tcPr>
            <w:tcW w:w="17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-10,058,088.86</w:t>
            </w:r>
            <w:r>
              <w:rPr>
                <w:rFonts w:ascii="宋体"/>
                <w:sz w:val="21"/>
              </w:rPr>
            </w: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6,349,772.60</w:t>
            </w:r>
            <w:r>
              <w:rPr>
                <w:rFonts w:ascii="宋体"/>
                <w:sz w:val="21"/>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-6,349,772.60</w:t>
            </w:r>
          </w:p>
        </w:tc>
        <w:tc>
          <w:tcPr>
            <w:tcW w:w="17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z w:val="21"/>
              </w:rPr>
              <w:t>0.00</w:t>
            </w:r>
          </w:p>
        </w:tc>
      </w:tr>
      <w:tr>
        <w:trPr>
          <w:trHeight w:val="406" w:hRule="exact"/>
        </w:trPr>
        <w:tc>
          <w:tcPr>
            <w:tcW w:w="44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700" w:type="dxa"/>
            <w:tcBorders>
              <w:top w:val="single" w:sz="6" w:space="0" w:color="000000"/>
              <w:left w:val="single" w:sz="6" w:space="0" w:color="000000"/>
              <w:bottom w:val="single" w:sz="12" w:space="0" w:color="000000"/>
              <w:right w:val="single" w:sz="6" w:space="0" w:color="000000"/>
            </w:tcBorders>
          </w:tcPr>
          <w:p>
            <w:pPr/>
          </w:p>
        </w:tc>
        <w:tc>
          <w:tcPr>
            <w:tcW w:w="1696" w:type="dxa"/>
            <w:tcBorders>
              <w:top w:val="single" w:sz="6" w:space="0" w:color="000000"/>
              <w:left w:val="single" w:sz="6" w:space="0" w:color="000000"/>
              <w:bottom w:val="single" w:sz="12" w:space="0" w:color="000000"/>
              <w:right w:val="single" w:sz="6" w:space="0" w:color="000000"/>
            </w:tcBorders>
          </w:tcPr>
          <w:p>
            <w:pPr/>
          </w:p>
        </w:tc>
        <w:tc>
          <w:tcPr>
            <w:tcW w:w="448" w:type="dxa"/>
            <w:tcBorders>
              <w:top w:val="single" w:sz="6" w:space="0" w:color="000000"/>
              <w:left w:val="single" w:sz="6" w:space="0" w:color="000000"/>
              <w:bottom w:val="single" w:sz="12" w:space="0" w:color="000000"/>
              <w:right w:val="single" w:sz="6" w:space="0" w:color="000000"/>
            </w:tcBorders>
          </w:tcPr>
          <w:p>
            <w:pPr/>
          </w:p>
        </w:tc>
        <w:tc>
          <w:tcPr>
            <w:tcW w:w="457" w:type="dxa"/>
            <w:tcBorders>
              <w:top w:val="single" w:sz="6" w:space="0" w:color="000000"/>
              <w:left w:val="single" w:sz="6" w:space="0" w:color="000000"/>
              <w:bottom w:val="single" w:sz="12" w:space="0" w:color="000000"/>
              <w:right w:val="single" w:sz="6" w:space="0" w:color="000000"/>
            </w:tcBorders>
          </w:tcPr>
          <w:p>
            <w:pPr/>
          </w:p>
        </w:tc>
        <w:tc>
          <w:tcPr>
            <w:tcW w:w="1588" w:type="dxa"/>
            <w:tcBorders>
              <w:top w:val="single" w:sz="6" w:space="0" w:color="000000"/>
              <w:left w:val="single" w:sz="6" w:space="0" w:color="000000"/>
              <w:bottom w:val="single" w:sz="12" w:space="0" w:color="000000"/>
              <w:right w:val="single" w:sz="6" w:space="0" w:color="000000"/>
            </w:tcBorders>
          </w:tcPr>
          <w:p>
            <w:pPr/>
          </w:p>
        </w:tc>
        <w:tc>
          <w:tcPr>
            <w:tcW w:w="514" w:type="dxa"/>
            <w:tcBorders>
              <w:top w:val="single" w:sz="6" w:space="0" w:color="000000"/>
              <w:left w:val="single" w:sz="6" w:space="0" w:color="000000"/>
              <w:bottom w:val="single" w:sz="12" w:space="0" w:color="000000"/>
              <w:right w:val="single" w:sz="6" w:space="0" w:color="000000"/>
            </w:tcBorders>
          </w:tcPr>
          <w:p>
            <w:pPr/>
          </w:p>
        </w:tc>
        <w:tc>
          <w:tcPr>
            <w:tcW w:w="1724" w:type="dxa"/>
            <w:tcBorders>
              <w:top w:val="single" w:sz="6" w:space="0" w:color="000000"/>
              <w:left w:val="single" w:sz="6" w:space="0" w:color="000000"/>
              <w:bottom w:val="single" w:sz="12" w:space="0" w:color="000000"/>
              <w:right w:val="single" w:sz="6" w:space="0" w:color="000000"/>
            </w:tcBorders>
          </w:tcPr>
          <w:p>
            <w:pPr/>
          </w:p>
        </w:tc>
        <w:tc>
          <w:tcPr>
            <w:tcW w:w="1738"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721" w:footer="720" w:top="1160" w:bottom="920" w:left="1260" w:right="960"/>
        </w:sectPr>
      </w:pPr>
    </w:p>
    <w:p>
      <w:pPr>
        <w:spacing w:line="60" w:lineRule="exact"/>
        <w:ind w:left="119" w:right="0" w:firstLine="0"/>
        <w:rPr>
          <w:rFonts w:ascii="宋体" w:hAnsi="宋体" w:cs="宋体" w:eastAsia="宋体" w:hint="default"/>
          <w:sz w:val="6"/>
          <w:szCs w:val="6"/>
        </w:rPr>
      </w:pPr>
      <w:r>
        <w:rPr>
          <w:rFonts w:ascii="宋体" w:hAnsi="宋体" w:cs="宋体" w:eastAsia="宋体" w:hint="default"/>
          <w:position w:val="0"/>
          <w:sz w:val="6"/>
          <w:szCs w:val="6"/>
        </w:rPr>
        <w:pict>
          <v:group style="width:719.3pt;height:3pt;mso-position-horizontal-relative:char;mso-position-vertical-relative:line" coordorigin="0,0" coordsize="14386,60">
            <v:group style="position:absolute;left:30;top:30;width:14326;height:2" coordorigin="30,30" coordsize="14326,2">
              <v:shape style="position:absolute;left:30;top:30;width:14326;height:2" coordorigin="30,30" coordsize="14326,0" path="m30,30l14356,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4"/>
        <w:rPr>
          <w:rFonts w:ascii="宋体" w:hAnsi="宋体" w:cs="宋体" w:eastAsia="宋体" w:hint="default"/>
          <w:sz w:val="6"/>
          <w:szCs w:val="6"/>
        </w:rPr>
      </w:pPr>
    </w:p>
    <w:tbl>
      <w:tblPr>
        <w:tblW w:w="0" w:type="auto"/>
        <w:jc w:val="left"/>
        <w:tblInd w:w="157" w:type="dxa"/>
        <w:tblLayout w:type="fixed"/>
        <w:tblCellMar>
          <w:top w:w="0" w:type="dxa"/>
          <w:left w:w="0" w:type="dxa"/>
          <w:bottom w:w="0" w:type="dxa"/>
          <w:right w:w="0" w:type="dxa"/>
        </w:tblCellMar>
        <w:tblLook w:val="01E0"/>
      </w:tblPr>
      <w:tblGrid>
        <w:gridCol w:w="4408"/>
        <w:gridCol w:w="1700"/>
        <w:gridCol w:w="1696"/>
        <w:gridCol w:w="448"/>
        <w:gridCol w:w="457"/>
        <w:gridCol w:w="1588"/>
        <w:gridCol w:w="514"/>
        <w:gridCol w:w="1724"/>
        <w:gridCol w:w="1738"/>
      </w:tblGrid>
      <w:tr>
        <w:trPr>
          <w:trHeight w:val="390" w:hRule="exact"/>
        </w:trPr>
        <w:tc>
          <w:tcPr>
            <w:tcW w:w="44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3．对所有者（或股东）的分配</w:t>
            </w:r>
          </w:p>
        </w:tc>
        <w:tc>
          <w:tcPr>
            <w:tcW w:w="1700" w:type="dxa"/>
            <w:tcBorders>
              <w:top w:val="single" w:sz="12" w:space="0" w:color="000000"/>
              <w:left w:val="single" w:sz="6" w:space="0" w:color="000000"/>
              <w:bottom w:val="single" w:sz="6" w:space="0" w:color="000000"/>
              <w:right w:val="single" w:sz="6" w:space="0" w:color="000000"/>
            </w:tcBorders>
          </w:tcPr>
          <w:p>
            <w:pPr/>
          </w:p>
        </w:tc>
        <w:tc>
          <w:tcPr>
            <w:tcW w:w="1696" w:type="dxa"/>
            <w:tcBorders>
              <w:top w:val="single" w:sz="12" w:space="0" w:color="000000"/>
              <w:left w:val="single" w:sz="6" w:space="0" w:color="000000"/>
              <w:bottom w:val="single" w:sz="6" w:space="0" w:color="000000"/>
              <w:right w:val="single" w:sz="6" w:space="0" w:color="000000"/>
            </w:tcBorders>
          </w:tcPr>
          <w:p>
            <w:pPr/>
          </w:p>
        </w:tc>
        <w:tc>
          <w:tcPr>
            <w:tcW w:w="448" w:type="dxa"/>
            <w:tcBorders>
              <w:top w:val="single" w:sz="12" w:space="0" w:color="000000"/>
              <w:left w:val="single" w:sz="6" w:space="0" w:color="000000"/>
              <w:bottom w:val="single" w:sz="6" w:space="0" w:color="000000"/>
              <w:right w:val="single" w:sz="6" w:space="0" w:color="000000"/>
            </w:tcBorders>
          </w:tcPr>
          <w:p>
            <w:pPr/>
          </w:p>
        </w:tc>
        <w:tc>
          <w:tcPr>
            <w:tcW w:w="457" w:type="dxa"/>
            <w:tcBorders>
              <w:top w:val="single" w:sz="12" w:space="0" w:color="000000"/>
              <w:left w:val="single" w:sz="6" w:space="0" w:color="000000"/>
              <w:bottom w:val="single" w:sz="6" w:space="0" w:color="000000"/>
              <w:right w:val="single" w:sz="6" w:space="0" w:color="000000"/>
            </w:tcBorders>
          </w:tcPr>
          <w:p>
            <w:pPr/>
          </w:p>
        </w:tc>
        <w:tc>
          <w:tcPr>
            <w:tcW w:w="1588" w:type="dxa"/>
            <w:tcBorders>
              <w:top w:val="single" w:sz="12" w:space="0" w:color="000000"/>
              <w:left w:val="single" w:sz="6" w:space="0" w:color="000000"/>
              <w:bottom w:val="single" w:sz="6" w:space="0" w:color="000000"/>
              <w:right w:val="single" w:sz="6" w:space="0" w:color="000000"/>
            </w:tcBorders>
          </w:tcPr>
          <w:p>
            <w:pPr/>
          </w:p>
        </w:tc>
        <w:tc>
          <w:tcPr>
            <w:tcW w:w="514" w:type="dxa"/>
            <w:tcBorders>
              <w:top w:val="single" w:sz="12" w:space="0" w:color="000000"/>
              <w:left w:val="single" w:sz="6" w:space="0" w:color="000000"/>
              <w:bottom w:val="single" w:sz="6" w:space="0" w:color="000000"/>
              <w:right w:val="single" w:sz="6" w:space="0" w:color="000000"/>
            </w:tcBorders>
          </w:tcPr>
          <w:p>
            <w:pPr/>
          </w:p>
        </w:tc>
        <w:tc>
          <w:tcPr>
            <w:tcW w:w="17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37" w:right="0"/>
              <w:jc w:val="center"/>
              <w:rPr>
                <w:rFonts w:ascii="宋体" w:hAnsi="宋体" w:cs="宋体" w:eastAsia="宋体" w:hint="default"/>
                <w:sz w:val="21"/>
                <w:szCs w:val="21"/>
              </w:rPr>
            </w:pPr>
            <w:r>
              <w:rPr>
                <w:rFonts w:ascii="宋体"/>
                <w:sz w:val="21"/>
              </w:rPr>
              <w:t>-10,058,088.86</w:t>
            </w:r>
          </w:p>
        </w:tc>
        <w:tc>
          <w:tcPr>
            <w:tcW w:w="173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宋体" w:hAnsi="宋体" w:cs="宋体" w:eastAsia="宋体" w:hint="default"/>
                <w:sz w:val="21"/>
                <w:szCs w:val="21"/>
              </w:rPr>
            </w:pPr>
            <w:r>
              <w:rPr>
                <w:rFonts w:ascii="宋体"/>
                <w:spacing w:val="-1"/>
                <w:sz w:val="21"/>
              </w:rPr>
              <w:t>-10,058,088.86</w:t>
            </w:r>
            <w:r>
              <w:rPr>
                <w:rFonts w:ascii="宋体"/>
                <w:sz w:val="21"/>
              </w:rPr>
            </w:r>
          </w:p>
        </w:tc>
      </w:tr>
      <w:tr>
        <w:trPr>
          <w:trHeight w:val="396"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167,634,854.40</w:t>
            </w:r>
            <w:r>
              <w:rPr>
                <w:rFonts w:ascii="宋体"/>
                <w:sz w:val="21"/>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spacing w:val="-1"/>
                <w:sz w:val="21"/>
              </w:rPr>
              <w:t>-83,817,427.20</w:t>
            </w:r>
            <w:r>
              <w:rPr>
                <w:rFonts w:ascii="宋体"/>
                <w:sz w:val="21"/>
              </w:rPr>
            </w: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 w:right="0"/>
              <w:jc w:val="center"/>
              <w:rPr>
                <w:rFonts w:ascii="宋体" w:hAnsi="宋体" w:cs="宋体" w:eastAsia="宋体" w:hint="default"/>
                <w:sz w:val="21"/>
                <w:szCs w:val="21"/>
              </w:rPr>
            </w:pPr>
            <w:r>
              <w:rPr>
                <w:rFonts w:ascii="宋体"/>
                <w:sz w:val="21"/>
              </w:rPr>
              <w:t>-83,817,427.20</w:t>
            </w:r>
          </w:p>
        </w:tc>
        <w:tc>
          <w:tcPr>
            <w:tcW w:w="173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83,817,427.20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spacing w:val="-1"/>
                <w:sz w:val="21"/>
              </w:rPr>
              <w:t>-83,817,427.20</w:t>
            </w:r>
            <w:r>
              <w:rPr>
                <w:rFonts w:ascii="宋体"/>
                <w:sz w:val="21"/>
              </w:rPr>
            </w: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83,817,427.20</w:t>
            </w: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 w:right="0"/>
              <w:jc w:val="center"/>
              <w:rPr>
                <w:rFonts w:ascii="宋体" w:hAnsi="宋体" w:cs="宋体" w:eastAsia="宋体" w:hint="default"/>
                <w:sz w:val="21"/>
                <w:szCs w:val="21"/>
              </w:rPr>
            </w:pPr>
            <w:r>
              <w:rPr>
                <w:rFonts w:ascii="宋体"/>
                <w:sz w:val="21"/>
              </w:rPr>
              <w:t>-83,817,427.20</w:t>
            </w:r>
          </w:p>
        </w:tc>
        <w:tc>
          <w:tcPr>
            <w:tcW w:w="1738"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44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44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335,269,708.80</w:t>
            </w:r>
          </w:p>
        </w:tc>
        <w:tc>
          <w:tcPr>
            <w:tcW w:w="16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spacing w:val="-1"/>
                <w:sz w:val="21"/>
              </w:rPr>
              <w:t>102,330,717.11</w:t>
            </w:r>
            <w:r>
              <w:rPr>
                <w:rFonts w:ascii="宋体"/>
                <w:sz w:val="21"/>
              </w:rPr>
            </w:r>
          </w:p>
        </w:tc>
        <w:tc>
          <w:tcPr>
            <w:tcW w:w="448" w:type="dxa"/>
            <w:tcBorders>
              <w:top w:val="single" w:sz="6" w:space="0" w:color="000000"/>
              <w:left w:val="single" w:sz="6" w:space="0" w:color="000000"/>
              <w:bottom w:val="single" w:sz="12" w:space="0" w:color="000000"/>
              <w:right w:val="single" w:sz="6" w:space="0" w:color="000000"/>
            </w:tcBorders>
          </w:tcPr>
          <w:p>
            <w:pPr/>
          </w:p>
        </w:tc>
        <w:tc>
          <w:tcPr>
            <w:tcW w:w="457" w:type="dxa"/>
            <w:tcBorders>
              <w:top w:val="single" w:sz="6" w:space="0" w:color="000000"/>
              <w:left w:val="single" w:sz="6" w:space="0" w:color="000000"/>
              <w:bottom w:val="single" w:sz="12" w:space="0" w:color="000000"/>
              <w:right w:val="single" w:sz="6" w:space="0" w:color="000000"/>
            </w:tcBorders>
          </w:tcPr>
          <w:p>
            <w:pPr/>
          </w:p>
        </w:tc>
        <w:tc>
          <w:tcPr>
            <w:tcW w:w="15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05" w:right="0"/>
              <w:jc w:val="left"/>
              <w:rPr>
                <w:rFonts w:ascii="宋体" w:hAnsi="宋体" w:cs="宋体" w:eastAsia="宋体" w:hint="default"/>
                <w:sz w:val="21"/>
                <w:szCs w:val="21"/>
              </w:rPr>
            </w:pPr>
            <w:r>
              <w:rPr>
                <w:rFonts w:ascii="宋体"/>
                <w:sz w:val="21"/>
              </w:rPr>
              <w:t>85,578,042.33</w:t>
            </w:r>
          </w:p>
        </w:tc>
        <w:tc>
          <w:tcPr>
            <w:tcW w:w="514" w:type="dxa"/>
            <w:tcBorders>
              <w:top w:val="single" w:sz="6" w:space="0" w:color="000000"/>
              <w:left w:val="single" w:sz="6" w:space="0" w:color="000000"/>
              <w:bottom w:val="single" w:sz="12" w:space="0" w:color="000000"/>
              <w:right w:val="single" w:sz="6" w:space="0" w:color="000000"/>
            </w:tcBorders>
          </w:tcPr>
          <w:p>
            <w:pPr/>
          </w:p>
        </w:tc>
        <w:tc>
          <w:tcPr>
            <w:tcW w:w="17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41" w:right="0"/>
              <w:jc w:val="center"/>
              <w:rPr>
                <w:rFonts w:ascii="宋体" w:hAnsi="宋体" w:cs="宋体" w:eastAsia="宋体" w:hint="default"/>
                <w:sz w:val="21"/>
                <w:szCs w:val="21"/>
              </w:rPr>
            </w:pPr>
            <w:r>
              <w:rPr>
                <w:rFonts w:ascii="宋体"/>
                <w:sz w:val="21"/>
              </w:rPr>
              <w:t>92,579,286.71</w:t>
            </w:r>
          </w:p>
        </w:tc>
        <w:tc>
          <w:tcPr>
            <w:tcW w:w="17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615,757,754.95</w:t>
            </w:r>
            <w:r>
              <w:rPr>
                <w:rFonts w:ascii="宋体"/>
                <w:sz w:val="21"/>
              </w:rPr>
            </w:r>
          </w:p>
        </w:tc>
      </w:tr>
    </w:tbl>
    <w:p>
      <w:pPr>
        <w:spacing w:after="0" w:line="240" w:lineRule="auto"/>
        <w:jc w:val="right"/>
        <w:rPr>
          <w:rFonts w:ascii="宋体" w:hAnsi="宋体" w:cs="宋体" w:eastAsia="宋体" w:hint="default"/>
          <w:sz w:val="21"/>
          <w:szCs w:val="21"/>
        </w:rPr>
        <w:sectPr>
          <w:pgSz w:w="16840" w:h="11910" w:orient="landscape"/>
          <w:pgMar w:header="721" w:footer="720" w:top="1160" w:bottom="920" w:left="1260" w:right="960"/>
        </w:sectPr>
      </w:pPr>
    </w:p>
    <w:p>
      <w:pPr>
        <w:spacing w:line="60" w:lineRule="exact"/>
        <w:ind w:left="119" w:right="0" w:firstLine="0"/>
        <w:rPr>
          <w:rFonts w:ascii="宋体" w:hAnsi="宋体" w:cs="宋体" w:eastAsia="宋体" w:hint="default"/>
          <w:sz w:val="6"/>
          <w:szCs w:val="6"/>
        </w:rPr>
      </w:pPr>
      <w:r>
        <w:rPr>
          <w:rFonts w:ascii="宋体" w:hAnsi="宋体" w:cs="宋体" w:eastAsia="宋体" w:hint="default"/>
          <w:position w:val="0"/>
          <w:sz w:val="6"/>
          <w:szCs w:val="6"/>
        </w:rPr>
        <w:pict>
          <v:group style="width:719.3pt;height:3pt;mso-position-horizontal-relative:char;mso-position-vertical-relative:line" coordorigin="0,0" coordsize="14386,60">
            <v:group style="position:absolute;left:30;top:30;width:14326;height:2" coordorigin="30,30" coordsize="14326,2">
              <v:shape style="position:absolute;left:30;top:30;width:14326;height:2" coordorigin="30,30" coordsize="14326,0" path="m30,30l14356,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240" w:lineRule="auto" w:before="47"/>
        <w:ind w:left="0" w:right="17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57" w:type="dxa"/>
        <w:tblLayout w:type="fixed"/>
        <w:tblCellMar>
          <w:top w:w="0" w:type="dxa"/>
          <w:left w:w="0" w:type="dxa"/>
          <w:bottom w:w="0" w:type="dxa"/>
          <w:right w:w="0" w:type="dxa"/>
        </w:tblCellMar>
        <w:tblLook w:val="01E0"/>
      </w:tblPr>
      <w:tblGrid>
        <w:gridCol w:w="4405"/>
        <w:gridCol w:w="1690"/>
        <w:gridCol w:w="1709"/>
        <w:gridCol w:w="461"/>
        <w:gridCol w:w="464"/>
        <w:gridCol w:w="1583"/>
        <w:gridCol w:w="490"/>
        <w:gridCol w:w="1735"/>
        <w:gridCol w:w="1778"/>
      </w:tblGrid>
      <w:tr>
        <w:trPr>
          <w:trHeight w:val="295" w:hRule="exact"/>
        </w:trPr>
        <w:tc>
          <w:tcPr>
            <w:tcW w:w="4405"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项目</w:t>
            </w:r>
          </w:p>
        </w:tc>
        <w:tc>
          <w:tcPr>
            <w:tcW w:w="9910" w:type="dxa"/>
            <w:gridSpan w:val="8"/>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649" w:hRule="exact"/>
        </w:trPr>
        <w:tc>
          <w:tcPr>
            <w:tcW w:w="4405" w:type="dxa"/>
            <w:vMerge/>
            <w:tcBorders>
              <w:left w:val="single" w:sz="12"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（或股本）</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17"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37" w:lineRule="auto" w:before="1"/>
              <w:ind w:left="117" w:right="116"/>
              <w:jc w:val="both"/>
              <w:rPr>
                <w:rFonts w:ascii="宋体" w:hAnsi="宋体" w:cs="宋体" w:eastAsia="宋体" w:hint="default"/>
                <w:sz w:val="21"/>
                <w:szCs w:val="21"/>
              </w:rPr>
            </w:pPr>
            <w:r>
              <w:rPr>
                <w:rFonts w:ascii="宋体" w:hAnsi="宋体" w:cs="宋体" w:eastAsia="宋体" w:hint="default"/>
                <w:sz w:val="21"/>
                <w:szCs w:val="21"/>
              </w:rPr>
              <w:t>： 库 存 股</w:t>
            </w:r>
          </w:p>
        </w:tc>
        <w:tc>
          <w:tcPr>
            <w:tcW w:w="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20" w:right="119"/>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2"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before="1"/>
              <w:ind w:left="132" w:right="131"/>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7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sz w:val="21"/>
              </w:rPr>
              <w:t>167,634,854.40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center"/>
              <w:rPr>
                <w:rFonts w:ascii="宋体" w:hAnsi="宋体" w:cs="宋体" w:eastAsia="宋体" w:hint="default"/>
                <w:sz w:val="21"/>
                <w:szCs w:val="21"/>
              </w:rPr>
            </w:pPr>
            <w:r>
              <w:rPr>
                <w:rFonts w:ascii="宋体"/>
                <w:sz w:val="21"/>
              </w:rPr>
              <w:t>187,487,110.26</w:t>
            </w: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77,449,384.15</w:t>
            </w:r>
            <w:r>
              <w:rPr>
                <w:rFonts w:ascii="宋体"/>
                <w:sz w:val="21"/>
              </w:rPr>
            </w: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 w:right="0"/>
              <w:jc w:val="center"/>
              <w:rPr>
                <w:rFonts w:ascii="宋体" w:hAnsi="宋体" w:cs="宋体" w:eastAsia="宋体" w:hint="default"/>
                <w:sz w:val="21"/>
                <w:szCs w:val="21"/>
              </w:rPr>
            </w:pPr>
            <w:r>
              <w:rPr>
                <w:rFonts w:ascii="宋体"/>
                <w:sz w:val="21"/>
              </w:rPr>
              <w:t>130,533,897.16</w:t>
            </w:r>
          </w:p>
        </w:tc>
        <w:tc>
          <w:tcPr>
            <w:tcW w:w="17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98" w:right="0"/>
              <w:jc w:val="center"/>
              <w:rPr>
                <w:rFonts w:ascii="宋体" w:hAnsi="宋体" w:cs="宋体" w:eastAsia="宋体" w:hint="default"/>
                <w:sz w:val="21"/>
                <w:szCs w:val="21"/>
              </w:rPr>
            </w:pPr>
            <w:r>
              <w:rPr>
                <w:rFonts w:ascii="宋体"/>
                <w:sz w:val="21"/>
              </w:rPr>
              <w:t>563,105,245.97</w:t>
            </w:r>
          </w:p>
        </w:tc>
      </w:tr>
      <w:tr>
        <w:trPr>
          <w:trHeight w:val="396"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1,778,885.58</w:t>
            </w:r>
            <w:r>
              <w:rPr>
                <w:rFonts w:ascii="宋体"/>
                <w:sz w:val="21"/>
              </w:rPr>
            </w: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2" w:right="0"/>
              <w:jc w:val="center"/>
              <w:rPr>
                <w:rFonts w:ascii="宋体" w:hAnsi="宋体" w:cs="宋体" w:eastAsia="宋体" w:hint="default"/>
                <w:sz w:val="21"/>
                <w:szCs w:val="21"/>
              </w:rPr>
            </w:pPr>
            <w:r>
              <w:rPr>
                <w:rFonts w:ascii="宋体"/>
                <w:sz w:val="21"/>
              </w:rPr>
              <w:t>16,009,970.25</w:t>
            </w:r>
          </w:p>
        </w:tc>
        <w:tc>
          <w:tcPr>
            <w:tcW w:w="17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203" w:right="0"/>
              <w:jc w:val="center"/>
              <w:rPr>
                <w:rFonts w:ascii="宋体" w:hAnsi="宋体" w:cs="宋体" w:eastAsia="宋体" w:hint="default"/>
                <w:sz w:val="21"/>
                <w:szCs w:val="21"/>
              </w:rPr>
            </w:pPr>
            <w:r>
              <w:rPr>
                <w:rFonts w:ascii="宋体"/>
                <w:sz w:val="21"/>
              </w:rPr>
              <w:t>17,788,855.83</w:t>
            </w: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sz w:val="21"/>
              </w:rPr>
              <w:t>167,634,854.40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center"/>
              <w:rPr>
                <w:rFonts w:ascii="宋体" w:hAnsi="宋体" w:cs="宋体" w:eastAsia="宋体" w:hint="default"/>
                <w:sz w:val="21"/>
                <w:szCs w:val="21"/>
              </w:rPr>
            </w:pPr>
            <w:r>
              <w:rPr>
                <w:rFonts w:ascii="宋体"/>
                <w:sz w:val="21"/>
              </w:rPr>
              <w:t>187,487,110.26</w:t>
            </w: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79,228,269.73</w:t>
            </w:r>
            <w:r>
              <w:rPr>
                <w:rFonts w:ascii="宋体"/>
                <w:sz w:val="21"/>
              </w:rPr>
            </w: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 w:right="0"/>
              <w:jc w:val="center"/>
              <w:rPr>
                <w:rFonts w:ascii="宋体" w:hAnsi="宋体" w:cs="宋体" w:eastAsia="宋体" w:hint="default"/>
                <w:sz w:val="21"/>
                <w:szCs w:val="21"/>
              </w:rPr>
            </w:pPr>
            <w:r>
              <w:rPr>
                <w:rFonts w:ascii="宋体"/>
                <w:sz w:val="21"/>
              </w:rPr>
              <w:t>146,543,867.41</w:t>
            </w:r>
          </w:p>
        </w:tc>
        <w:tc>
          <w:tcPr>
            <w:tcW w:w="17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98" w:right="0"/>
              <w:jc w:val="center"/>
              <w:rPr>
                <w:rFonts w:ascii="宋体" w:hAnsi="宋体" w:cs="宋体" w:eastAsia="宋体" w:hint="default"/>
                <w:sz w:val="21"/>
                <w:szCs w:val="21"/>
              </w:rPr>
            </w:pPr>
            <w:r>
              <w:rPr>
                <w:rFonts w:ascii="宋体"/>
                <w:sz w:val="21"/>
              </w:rPr>
              <w:t>580,894,101.80</w:t>
            </w: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5"/>
              <w:jc w:val="left"/>
              <w:rPr>
                <w:rFonts w:ascii="宋体" w:hAnsi="宋体" w:cs="宋体" w:eastAsia="宋体" w:hint="default"/>
                <w:sz w:val="21"/>
                <w:szCs w:val="21"/>
              </w:rPr>
            </w:pPr>
            <w:r>
              <w:rPr>
                <w:rFonts w:ascii="宋体" w:hAnsi="宋体" w:cs="宋体" w:eastAsia="宋体" w:hint="default"/>
                <w:spacing w:val="-7"/>
                <w:sz w:val="21"/>
                <w:szCs w:val="21"/>
              </w:rPr>
              <w:t>三、本期增减变动金额（减少以“－”号填列）</w:t>
            </w:r>
            <w:r>
              <w:rPr>
                <w:rFonts w:ascii="宋体" w:hAnsi="宋体" w:cs="宋体" w:eastAsia="宋体" w:hint="default"/>
                <w:sz w:val="21"/>
                <w:szCs w:val="21"/>
              </w:rPr>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 w:right="0"/>
              <w:jc w:val="center"/>
              <w:rPr>
                <w:rFonts w:ascii="宋体" w:hAnsi="宋体" w:cs="宋体" w:eastAsia="宋体" w:hint="default"/>
                <w:sz w:val="21"/>
                <w:szCs w:val="21"/>
              </w:rPr>
            </w:pPr>
            <w:r>
              <w:rPr>
                <w:rFonts w:ascii="宋体"/>
                <w:sz w:val="21"/>
              </w:rPr>
              <w:t>-17,237,018.08</w:t>
            </w:r>
          </w:p>
        </w:tc>
        <w:tc>
          <w:tcPr>
            <w:tcW w:w="17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99" w:right="0"/>
              <w:jc w:val="center"/>
              <w:rPr>
                <w:rFonts w:ascii="宋体" w:hAnsi="宋体" w:cs="宋体" w:eastAsia="宋体" w:hint="default"/>
                <w:sz w:val="21"/>
                <w:szCs w:val="21"/>
              </w:rPr>
            </w:pPr>
            <w:r>
              <w:rPr>
                <w:rFonts w:ascii="宋体"/>
                <w:sz w:val="21"/>
              </w:rPr>
              <w:t>-17,237,018.08</w:t>
            </w: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 w:right="0"/>
              <w:jc w:val="center"/>
              <w:rPr>
                <w:rFonts w:ascii="宋体" w:hAnsi="宋体" w:cs="宋体" w:eastAsia="宋体" w:hint="default"/>
                <w:sz w:val="21"/>
                <w:szCs w:val="21"/>
              </w:rPr>
            </w:pPr>
            <w:r>
              <w:rPr>
                <w:rFonts w:ascii="宋体"/>
                <w:sz w:val="21"/>
              </w:rPr>
              <w:t>-17,237,018.08</w:t>
            </w:r>
          </w:p>
        </w:tc>
        <w:tc>
          <w:tcPr>
            <w:tcW w:w="17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99" w:right="0"/>
              <w:jc w:val="center"/>
              <w:rPr>
                <w:rFonts w:ascii="宋体" w:hAnsi="宋体" w:cs="宋体" w:eastAsia="宋体" w:hint="default"/>
                <w:sz w:val="21"/>
                <w:szCs w:val="21"/>
              </w:rPr>
            </w:pPr>
            <w:r>
              <w:rPr>
                <w:rFonts w:ascii="宋体"/>
                <w:sz w:val="21"/>
              </w:rPr>
              <w:t>-17,237,018.08</w:t>
            </w:r>
          </w:p>
        </w:tc>
      </w:tr>
      <w:tr>
        <w:trPr>
          <w:trHeight w:val="396"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 w:right="0"/>
              <w:jc w:val="center"/>
              <w:rPr>
                <w:rFonts w:ascii="宋体" w:hAnsi="宋体" w:cs="宋体" w:eastAsia="宋体" w:hint="default"/>
                <w:sz w:val="21"/>
                <w:szCs w:val="21"/>
              </w:rPr>
            </w:pPr>
            <w:r>
              <w:rPr>
                <w:rFonts w:ascii="宋体"/>
                <w:sz w:val="21"/>
              </w:rPr>
              <w:t>-17,237,018.08</w:t>
            </w:r>
          </w:p>
        </w:tc>
        <w:tc>
          <w:tcPr>
            <w:tcW w:w="17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99" w:right="0"/>
              <w:jc w:val="center"/>
              <w:rPr>
                <w:rFonts w:ascii="宋体" w:hAnsi="宋体" w:cs="宋体" w:eastAsia="宋体" w:hint="default"/>
                <w:sz w:val="21"/>
                <w:szCs w:val="21"/>
              </w:rPr>
            </w:pPr>
            <w:r>
              <w:rPr>
                <w:rFonts w:ascii="宋体"/>
                <w:sz w:val="21"/>
              </w:rPr>
              <w:t>-17,237,018.08</w:t>
            </w: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2．股份支付计入所有者权益的金额</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440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3．对所有者（或股东）的分配</w:t>
            </w:r>
          </w:p>
        </w:tc>
        <w:tc>
          <w:tcPr>
            <w:tcW w:w="1690" w:type="dxa"/>
            <w:tcBorders>
              <w:top w:val="single" w:sz="6" w:space="0" w:color="000000"/>
              <w:left w:val="single" w:sz="6" w:space="0" w:color="000000"/>
              <w:bottom w:val="single" w:sz="12" w:space="0" w:color="000000"/>
              <w:right w:val="single" w:sz="6" w:space="0" w:color="000000"/>
            </w:tcBorders>
          </w:tcPr>
          <w:p>
            <w:pPr/>
          </w:p>
        </w:tc>
        <w:tc>
          <w:tcPr>
            <w:tcW w:w="1709" w:type="dxa"/>
            <w:tcBorders>
              <w:top w:val="single" w:sz="6" w:space="0" w:color="000000"/>
              <w:left w:val="single" w:sz="6" w:space="0" w:color="000000"/>
              <w:bottom w:val="single" w:sz="12" w:space="0" w:color="000000"/>
              <w:right w:val="single" w:sz="6" w:space="0" w:color="000000"/>
            </w:tcBorders>
          </w:tcPr>
          <w:p>
            <w:pPr/>
          </w:p>
        </w:tc>
        <w:tc>
          <w:tcPr>
            <w:tcW w:w="461" w:type="dxa"/>
            <w:tcBorders>
              <w:top w:val="single" w:sz="6" w:space="0" w:color="000000"/>
              <w:left w:val="single" w:sz="6" w:space="0" w:color="000000"/>
              <w:bottom w:val="single" w:sz="12" w:space="0" w:color="000000"/>
              <w:right w:val="single" w:sz="6" w:space="0" w:color="000000"/>
            </w:tcBorders>
          </w:tcPr>
          <w:p>
            <w:pPr/>
          </w:p>
        </w:tc>
        <w:tc>
          <w:tcPr>
            <w:tcW w:w="464" w:type="dxa"/>
            <w:tcBorders>
              <w:top w:val="single" w:sz="6" w:space="0" w:color="000000"/>
              <w:left w:val="single" w:sz="6" w:space="0" w:color="000000"/>
              <w:bottom w:val="single" w:sz="12" w:space="0" w:color="000000"/>
              <w:right w:val="single" w:sz="6" w:space="0" w:color="000000"/>
            </w:tcBorders>
          </w:tcPr>
          <w:p>
            <w:pPr/>
          </w:p>
        </w:tc>
        <w:tc>
          <w:tcPr>
            <w:tcW w:w="1583" w:type="dxa"/>
            <w:tcBorders>
              <w:top w:val="single" w:sz="6" w:space="0" w:color="000000"/>
              <w:left w:val="single" w:sz="6" w:space="0" w:color="000000"/>
              <w:bottom w:val="single" w:sz="12" w:space="0" w:color="000000"/>
              <w:right w:val="single" w:sz="6" w:space="0" w:color="000000"/>
            </w:tcBorders>
          </w:tcPr>
          <w:p>
            <w:pPr/>
          </w:p>
        </w:tc>
        <w:tc>
          <w:tcPr>
            <w:tcW w:w="490" w:type="dxa"/>
            <w:tcBorders>
              <w:top w:val="single" w:sz="6" w:space="0" w:color="000000"/>
              <w:left w:val="single" w:sz="6" w:space="0" w:color="000000"/>
              <w:bottom w:val="single" w:sz="12" w:space="0" w:color="000000"/>
              <w:right w:val="single" w:sz="6" w:space="0" w:color="000000"/>
            </w:tcBorders>
          </w:tcPr>
          <w:p>
            <w:pPr/>
          </w:p>
        </w:tc>
        <w:tc>
          <w:tcPr>
            <w:tcW w:w="1735" w:type="dxa"/>
            <w:tcBorders>
              <w:top w:val="single" w:sz="6" w:space="0" w:color="000000"/>
              <w:left w:val="single" w:sz="6" w:space="0" w:color="000000"/>
              <w:bottom w:val="single" w:sz="12" w:space="0" w:color="000000"/>
              <w:right w:val="single" w:sz="6" w:space="0" w:color="000000"/>
            </w:tcBorders>
          </w:tcPr>
          <w:p>
            <w:pPr/>
          </w:p>
        </w:tc>
        <w:tc>
          <w:tcPr>
            <w:tcW w:w="1778"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721" w:footer="720" w:top="1160" w:bottom="920" w:left="1260" w:right="960"/>
        </w:sectPr>
      </w:pPr>
    </w:p>
    <w:p>
      <w:pPr>
        <w:spacing w:line="60" w:lineRule="exact"/>
        <w:ind w:left="119" w:right="0" w:firstLine="0"/>
        <w:rPr>
          <w:rFonts w:ascii="宋体" w:hAnsi="宋体" w:cs="宋体" w:eastAsia="宋体" w:hint="default"/>
          <w:sz w:val="6"/>
          <w:szCs w:val="6"/>
        </w:rPr>
      </w:pPr>
      <w:r>
        <w:rPr>
          <w:rFonts w:ascii="宋体" w:hAnsi="宋体" w:cs="宋体" w:eastAsia="宋体" w:hint="default"/>
          <w:position w:val="0"/>
          <w:sz w:val="6"/>
          <w:szCs w:val="6"/>
        </w:rPr>
        <w:pict>
          <v:group style="width:719.3pt;height:3pt;mso-position-horizontal-relative:char;mso-position-vertical-relative:line" coordorigin="0,0" coordsize="14386,60">
            <v:group style="position:absolute;left:30;top:30;width:14326;height:2" coordorigin="30,30" coordsize="14326,2">
              <v:shape style="position:absolute;left:30;top:30;width:14326;height:2" coordorigin="30,30" coordsize="14326,0" path="m30,30l14356,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4"/>
        <w:rPr>
          <w:rFonts w:ascii="宋体" w:hAnsi="宋体" w:cs="宋体" w:eastAsia="宋体" w:hint="default"/>
          <w:sz w:val="6"/>
          <w:szCs w:val="6"/>
        </w:rPr>
      </w:pPr>
    </w:p>
    <w:tbl>
      <w:tblPr>
        <w:tblW w:w="0" w:type="auto"/>
        <w:jc w:val="left"/>
        <w:tblInd w:w="157" w:type="dxa"/>
        <w:tblLayout w:type="fixed"/>
        <w:tblCellMar>
          <w:top w:w="0" w:type="dxa"/>
          <w:left w:w="0" w:type="dxa"/>
          <w:bottom w:w="0" w:type="dxa"/>
          <w:right w:w="0" w:type="dxa"/>
        </w:tblCellMar>
        <w:tblLook w:val="01E0"/>
      </w:tblPr>
      <w:tblGrid>
        <w:gridCol w:w="4405"/>
        <w:gridCol w:w="1690"/>
        <w:gridCol w:w="1709"/>
        <w:gridCol w:w="461"/>
        <w:gridCol w:w="464"/>
        <w:gridCol w:w="1583"/>
        <w:gridCol w:w="490"/>
        <w:gridCol w:w="1735"/>
        <w:gridCol w:w="1778"/>
      </w:tblGrid>
      <w:tr>
        <w:trPr>
          <w:trHeight w:val="390" w:hRule="exact"/>
        </w:trPr>
        <w:tc>
          <w:tcPr>
            <w:tcW w:w="440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90" w:type="dxa"/>
            <w:tcBorders>
              <w:top w:val="single" w:sz="12" w:space="0" w:color="000000"/>
              <w:left w:val="single" w:sz="6" w:space="0" w:color="000000"/>
              <w:bottom w:val="single" w:sz="6" w:space="0" w:color="000000"/>
              <w:right w:val="single" w:sz="6" w:space="0" w:color="000000"/>
            </w:tcBorders>
          </w:tcPr>
          <w:p>
            <w:pPr/>
          </w:p>
        </w:tc>
        <w:tc>
          <w:tcPr>
            <w:tcW w:w="1709" w:type="dxa"/>
            <w:tcBorders>
              <w:top w:val="single" w:sz="12" w:space="0" w:color="000000"/>
              <w:left w:val="single" w:sz="6" w:space="0" w:color="000000"/>
              <w:bottom w:val="single" w:sz="6" w:space="0" w:color="000000"/>
              <w:right w:val="single" w:sz="6" w:space="0" w:color="000000"/>
            </w:tcBorders>
          </w:tcPr>
          <w:p>
            <w:pPr/>
          </w:p>
        </w:tc>
        <w:tc>
          <w:tcPr>
            <w:tcW w:w="461" w:type="dxa"/>
            <w:tcBorders>
              <w:top w:val="single" w:sz="12" w:space="0" w:color="000000"/>
              <w:left w:val="single" w:sz="6" w:space="0" w:color="000000"/>
              <w:bottom w:val="single" w:sz="6" w:space="0" w:color="000000"/>
              <w:right w:val="single" w:sz="6" w:space="0" w:color="000000"/>
            </w:tcBorders>
          </w:tcPr>
          <w:p>
            <w:pPr/>
          </w:p>
        </w:tc>
        <w:tc>
          <w:tcPr>
            <w:tcW w:w="464" w:type="dxa"/>
            <w:tcBorders>
              <w:top w:val="single" w:sz="12" w:space="0" w:color="000000"/>
              <w:left w:val="single" w:sz="6" w:space="0" w:color="000000"/>
              <w:bottom w:val="single" w:sz="6" w:space="0" w:color="000000"/>
              <w:right w:val="single" w:sz="6" w:space="0" w:color="000000"/>
            </w:tcBorders>
          </w:tcPr>
          <w:p>
            <w:pPr/>
          </w:p>
        </w:tc>
        <w:tc>
          <w:tcPr>
            <w:tcW w:w="1583" w:type="dxa"/>
            <w:tcBorders>
              <w:top w:val="single" w:sz="12" w:space="0" w:color="000000"/>
              <w:left w:val="single" w:sz="6" w:space="0" w:color="000000"/>
              <w:bottom w:val="single" w:sz="6" w:space="0" w:color="000000"/>
              <w:right w:val="single" w:sz="6" w:space="0" w:color="000000"/>
            </w:tcBorders>
          </w:tcPr>
          <w:p>
            <w:pPr/>
          </w:p>
        </w:tc>
        <w:tc>
          <w:tcPr>
            <w:tcW w:w="490" w:type="dxa"/>
            <w:tcBorders>
              <w:top w:val="single" w:sz="12" w:space="0" w:color="000000"/>
              <w:left w:val="single" w:sz="6" w:space="0" w:color="000000"/>
              <w:bottom w:val="single" w:sz="6" w:space="0" w:color="000000"/>
              <w:right w:val="single" w:sz="6" w:space="0" w:color="000000"/>
            </w:tcBorders>
          </w:tcPr>
          <w:p>
            <w:pPr/>
          </w:p>
        </w:tc>
        <w:tc>
          <w:tcPr>
            <w:tcW w:w="1735" w:type="dxa"/>
            <w:tcBorders>
              <w:top w:val="single" w:sz="12" w:space="0" w:color="000000"/>
              <w:left w:val="single" w:sz="6" w:space="0" w:color="000000"/>
              <w:bottom w:val="single" w:sz="6" w:space="0" w:color="000000"/>
              <w:right w:val="single" w:sz="6" w:space="0" w:color="000000"/>
            </w:tcBorders>
          </w:tcPr>
          <w:p>
            <w:pPr/>
          </w:p>
        </w:tc>
        <w:tc>
          <w:tcPr>
            <w:tcW w:w="1778" w:type="dxa"/>
            <w:tcBorders>
              <w:top w:val="single" w:sz="12" w:space="0" w:color="000000"/>
              <w:left w:val="single" w:sz="6" w:space="0" w:color="000000"/>
              <w:bottom w:val="single" w:sz="6" w:space="0" w:color="000000"/>
              <w:right w:val="single" w:sz="12" w:space="0" w:color="000000"/>
            </w:tcBorders>
          </w:tcPr>
          <w:p>
            <w:pPr/>
          </w:p>
        </w:tc>
      </w:tr>
      <w:tr>
        <w:trPr>
          <w:trHeight w:val="396"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4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90"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461"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440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03" w:right="0"/>
              <w:jc w:val="left"/>
              <w:rPr>
                <w:rFonts w:ascii="宋体" w:hAnsi="宋体" w:cs="宋体" w:eastAsia="宋体" w:hint="default"/>
                <w:sz w:val="21"/>
                <w:szCs w:val="21"/>
              </w:rPr>
            </w:pPr>
            <w:r>
              <w:rPr>
                <w:rFonts w:ascii="宋体"/>
                <w:sz w:val="21"/>
              </w:rPr>
              <w:t>167,634,854.40</w:t>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21"/>
                <w:szCs w:val="21"/>
              </w:rPr>
            </w:pPr>
            <w:r>
              <w:rPr>
                <w:rFonts w:ascii="宋体"/>
                <w:sz w:val="21"/>
              </w:rPr>
              <w:t>187,487,110.26</w:t>
            </w:r>
          </w:p>
        </w:tc>
        <w:tc>
          <w:tcPr>
            <w:tcW w:w="461" w:type="dxa"/>
            <w:tcBorders>
              <w:top w:val="single" w:sz="6" w:space="0" w:color="000000"/>
              <w:left w:val="single" w:sz="6" w:space="0" w:color="000000"/>
              <w:bottom w:val="single" w:sz="12" w:space="0" w:color="000000"/>
              <w:right w:val="single" w:sz="6" w:space="0" w:color="000000"/>
            </w:tcBorders>
          </w:tcPr>
          <w:p>
            <w:pPr/>
          </w:p>
        </w:tc>
        <w:tc>
          <w:tcPr>
            <w:tcW w:w="464" w:type="dxa"/>
            <w:tcBorders>
              <w:top w:val="single" w:sz="6" w:space="0" w:color="000000"/>
              <w:left w:val="single" w:sz="6" w:space="0" w:color="000000"/>
              <w:bottom w:val="single" w:sz="12" w:space="0" w:color="000000"/>
              <w:right w:val="single" w:sz="6" w:space="0" w:color="000000"/>
            </w:tcBorders>
          </w:tcPr>
          <w:p>
            <w:pPr/>
          </w:p>
        </w:tc>
        <w:tc>
          <w:tcPr>
            <w:tcW w:w="1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sz w:val="21"/>
              </w:rPr>
              <w:t>79,228,269.73</w:t>
            </w:r>
          </w:p>
        </w:tc>
        <w:tc>
          <w:tcPr>
            <w:tcW w:w="490" w:type="dxa"/>
            <w:tcBorders>
              <w:top w:val="single" w:sz="6" w:space="0" w:color="000000"/>
              <w:left w:val="single" w:sz="6" w:space="0" w:color="000000"/>
              <w:bottom w:val="single" w:sz="12" w:space="0" w:color="000000"/>
              <w:right w:val="single" w:sz="6" w:space="0" w:color="000000"/>
            </w:tcBorders>
          </w:tcPr>
          <w:p>
            <w:pPr/>
          </w:p>
        </w:tc>
        <w:tc>
          <w:tcPr>
            <w:tcW w:w="17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49" w:right="0"/>
              <w:jc w:val="left"/>
              <w:rPr>
                <w:rFonts w:ascii="宋体" w:hAnsi="宋体" w:cs="宋体" w:eastAsia="宋体" w:hint="default"/>
                <w:sz w:val="21"/>
                <w:szCs w:val="21"/>
              </w:rPr>
            </w:pPr>
            <w:r>
              <w:rPr>
                <w:rFonts w:ascii="宋体"/>
                <w:sz w:val="21"/>
              </w:rPr>
              <w:t>129,306,849.33</w:t>
            </w:r>
          </w:p>
        </w:tc>
        <w:tc>
          <w:tcPr>
            <w:tcW w:w="17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193" w:right="0"/>
              <w:jc w:val="left"/>
              <w:rPr>
                <w:rFonts w:ascii="宋体" w:hAnsi="宋体" w:cs="宋体" w:eastAsia="宋体" w:hint="default"/>
                <w:sz w:val="21"/>
                <w:szCs w:val="21"/>
              </w:rPr>
            </w:pPr>
            <w:r>
              <w:rPr>
                <w:rFonts w:ascii="宋体"/>
                <w:sz w:val="21"/>
              </w:rPr>
              <w:t>563,657,083.72</w:t>
            </w:r>
          </w:p>
        </w:tc>
      </w:tr>
    </w:tbl>
    <w:p>
      <w:pPr>
        <w:pStyle w:val="BodyText"/>
        <w:tabs>
          <w:tab w:pos="6058" w:val="left" w:leader="none"/>
          <w:tab w:pos="11936" w:val="left" w:leader="none"/>
        </w:tabs>
        <w:spacing w:line="240" w:lineRule="exact"/>
        <w:ind w:left="179" w:right="0"/>
        <w:jc w:val="left"/>
      </w:pPr>
      <w:r>
        <w:rPr>
          <w:spacing w:val="-1"/>
        </w:rPr>
        <w:t>法定代表人：刘锋杰</w:t>
        <w:tab/>
        <w:t>主管会计工作负责人：吕江</w:t>
        <w:tab/>
      </w:r>
      <w:r>
        <w:rPr>
          <w:spacing w:val="-2"/>
        </w:rPr>
        <w:t>会计机构负责人：韩金亮</w:t>
      </w:r>
      <w:r>
        <w:rPr/>
      </w:r>
    </w:p>
    <w:p>
      <w:pPr>
        <w:spacing w:after="0" w:line="240" w:lineRule="exact"/>
        <w:jc w:val="left"/>
        <w:sectPr>
          <w:pgSz w:w="16840" w:h="11910" w:orient="landscape"/>
          <w:pgMar w:header="721" w:footer="720" w:top="1160" w:bottom="920" w:left="1260" w:right="960"/>
        </w:sectPr>
      </w:pPr>
    </w:p>
    <w:p>
      <w:pPr>
        <w:spacing w:line="256" w:lineRule="auto" w:before="1"/>
        <w:ind w:left="3486" w:right="3684" w:hanging="1"/>
        <w:jc w:val="center"/>
        <w:rPr>
          <w:rFonts w:ascii="宋体" w:hAnsi="宋体" w:cs="宋体" w:eastAsia="宋体" w:hint="default"/>
          <w:sz w:val="24"/>
          <w:szCs w:val="24"/>
        </w:rPr>
      </w:pPr>
      <w:r>
        <w:rPr>
          <w:rFonts w:ascii="宋体" w:hAnsi="宋体" w:cs="宋体" w:eastAsia="宋体" w:hint="default"/>
          <w:b/>
          <w:bCs/>
          <w:sz w:val="24"/>
          <w:szCs w:val="24"/>
        </w:rPr>
        <w:t>科集团股份有限公司</w:t>
      </w:r>
      <w:r>
        <w:rPr>
          <w:rFonts w:ascii="宋体" w:hAnsi="宋体" w:cs="宋体" w:eastAsia="宋体" w:hint="default"/>
          <w:b/>
          <w:bCs/>
          <w:spacing w:val="1"/>
          <w:w w:val="99"/>
          <w:sz w:val="24"/>
          <w:szCs w:val="24"/>
        </w:rPr>
        <w:t> </w:t>
      </w:r>
      <w:r>
        <w:rPr>
          <w:rFonts w:ascii="宋体" w:hAnsi="宋体" w:cs="宋体" w:eastAsia="宋体" w:hint="default"/>
          <w:b/>
          <w:bCs/>
          <w:sz w:val="24"/>
          <w:szCs w:val="24"/>
        </w:rPr>
        <w:t>2009</w:t>
      </w:r>
      <w:r>
        <w:rPr>
          <w:rFonts w:ascii="宋体" w:hAnsi="宋体" w:cs="宋体" w:eastAsia="宋体" w:hint="default"/>
          <w:b/>
          <w:bCs/>
          <w:spacing w:val="-61"/>
          <w:sz w:val="24"/>
          <w:szCs w:val="24"/>
        </w:rPr>
        <w:t> </w:t>
      </w:r>
      <w:r>
        <w:rPr>
          <w:rFonts w:ascii="宋体" w:hAnsi="宋体" w:cs="宋体" w:eastAsia="宋体" w:hint="default"/>
          <w:b/>
          <w:bCs/>
          <w:sz w:val="24"/>
          <w:szCs w:val="24"/>
        </w:rPr>
        <w:t>年度财务报表附注</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pStyle w:val="BodyText"/>
        <w:spacing w:line="340" w:lineRule="auto" w:before="172"/>
        <w:ind w:left="627" w:right="212" w:hanging="84"/>
        <w:jc w:val="left"/>
      </w:pPr>
      <w:r>
        <w:rPr>
          <w:rFonts w:ascii="宋体" w:hAnsi="宋体" w:cs="宋体" w:eastAsia="宋体" w:hint="default"/>
          <w:b/>
          <w:bCs/>
          <w:spacing w:val="17"/>
        </w:rPr>
        <w:t>一、公司基本情况</w:t>
      </w:r>
      <w:r>
        <w:rPr>
          <w:rFonts w:ascii="宋体" w:hAnsi="宋体" w:cs="宋体" w:eastAsia="宋体" w:hint="default"/>
          <w:b/>
          <w:bCs/>
          <w:spacing w:val="-86"/>
        </w:rPr>
        <w:t> </w:t>
      </w:r>
      <w:r>
        <w:rPr/>
        <w:t>科达集团股份有限公司(以下简称“公司”)原名为山东省东营科达集团股份有限公司，是</w:t>
      </w:r>
      <w:r>
        <w:rPr>
          <w:spacing w:val="70"/>
        </w:rPr>
        <w:t> </w:t>
      </w:r>
      <w:r>
        <w:rPr/>
        <w:t>1993</w:t>
      </w:r>
    </w:p>
    <w:p>
      <w:pPr>
        <w:pStyle w:val="BodyText"/>
        <w:spacing w:line="232" w:lineRule="exact"/>
        <w:ind w:left="100" w:right="0"/>
        <w:jc w:val="both"/>
      </w:pPr>
      <w:r>
        <w:rPr/>
        <w:t>年经山东省东营市经济体制改革委员会东体改发[1993]第</w:t>
      </w:r>
      <w:r>
        <w:rPr>
          <w:spacing w:val="-64"/>
        </w:rPr>
        <w:t> </w:t>
      </w:r>
      <w:r>
        <w:rPr/>
        <w:t>35</w:t>
      </w:r>
      <w:r>
        <w:rPr>
          <w:spacing w:val="-63"/>
        </w:rPr>
        <w:t> </w:t>
      </w:r>
      <w:r>
        <w:rPr/>
        <w:t>号文《关于东营市第二市政工程公司改组</w:t>
      </w:r>
    </w:p>
    <w:p>
      <w:pPr>
        <w:pStyle w:val="BodyText"/>
        <w:spacing w:line="278" w:lineRule="auto" w:before="45"/>
        <w:ind w:left="100" w:right="210"/>
        <w:jc w:val="both"/>
      </w:pPr>
      <w:r>
        <w:rPr/>
        <w:t>为股份制企业申请报告的批复》批准，由原东营市第二市政工程公司整体改制，以定向募集方式设立</w:t>
      </w:r>
      <w:r>
        <w:rPr>
          <w:spacing w:val="-30"/>
        </w:rPr>
        <w:t> </w:t>
      </w:r>
      <w:r>
        <w:rPr>
          <w:spacing w:val="-30"/>
        </w:rPr>
      </w:r>
      <w:r>
        <w:rPr/>
        <w:t>的股份有限公司。1993</w:t>
      </w:r>
      <w:r>
        <w:rPr>
          <w:spacing w:val="-50"/>
        </w:rPr>
        <w:t> </w:t>
      </w:r>
      <w:r>
        <w:rPr/>
        <w:t>年</w:t>
      </w:r>
      <w:r>
        <w:rPr>
          <w:spacing w:val="-49"/>
        </w:rPr>
        <w:t> </w:t>
      </w:r>
      <w:r>
        <w:rPr/>
        <w:t>10</w:t>
      </w:r>
      <w:r>
        <w:rPr>
          <w:spacing w:val="-48"/>
        </w:rPr>
        <w:t> </w:t>
      </w:r>
      <w:r>
        <w:rPr/>
        <w:t>月</w:t>
      </w:r>
      <w:r>
        <w:rPr>
          <w:spacing w:val="-50"/>
        </w:rPr>
        <w:t> </w:t>
      </w:r>
      <w:r>
        <w:rPr/>
        <w:t>30</w:t>
      </w:r>
      <w:r>
        <w:rPr>
          <w:spacing w:val="-50"/>
        </w:rPr>
        <w:t> </w:t>
      </w:r>
      <w:r>
        <w:rPr/>
        <w:t>日公司召开创立大会暨首次股东大会，并依法于当年</w:t>
      </w:r>
      <w:r>
        <w:rPr>
          <w:spacing w:val="-49"/>
        </w:rPr>
        <w:t> </w:t>
      </w:r>
      <w:r>
        <w:rPr/>
        <w:t>12</w:t>
      </w:r>
      <w:r>
        <w:rPr>
          <w:spacing w:val="-48"/>
        </w:rPr>
        <w:t> </w:t>
      </w:r>
      <w:r>
        <w:rPr/>
        <w:t>月</w:t>
      </w:r>
      <w:r>
        <w:rPr>
          <w:spacing w:val="-50"/>
        </w:rPr>
        <w:t> </w:t>
      </w:r>
      <w:r>
        <w:rPr/>
        <w:t>17</w:t>
      </w:r>
      <w:r>
        <w:rPr>
          <w:spacing w:val="-48"/>
        </w:rPr>
        <w:t> </w:t>
      </w:r>
      <w:r>
        <w:rPr/>
        <w:t>日在</w:t>
      </w:r>
      <w:r>
        <w:rPr/>
        <w:t> 山东省东营市工商行政管理局注册登记。</w:t>
      </w:r>
    </w:p>
    <w:p>
      <w:pPr>
        <w:pStyle w:val="BodyText"/>
        <w:spacing w:line="240" w:lineRule="auto" w:before="84"/>
        <w:ind w:left="640" w:right="212"/>
        <w:jc w:val="left"/>
      </w:pPr>
      <w:r>
        <w:rPr/>
        <w:t>1993</w:t>
      </w:r>
      <w:r>
        <w:rPr>
          <w:spacing w:val="-45"/>
        </w:rPr>
        <w:t> </w:t>
      </w:r>
      <w:r>
        <w:rPr/>
        <w:t>年</w:t>
      </w:r>
      <w:r>
        <w:rPr>
          <w:spacing w:val="-45"/>
        </w:rPr>
        <w:t> </w:t>
      </w:r>
      <w:r>
        <w:rPr/>
        <w:t>3</w:t>
      </w:r>
      <w:r>
        <w:rPr>
          <w:spacing w:val="-45"/>
        </w:rPr>
        <w:t> </w:t>
      </w:r>
      <w:r>
        <w:rPr/>
        <w:t>月公司设立时定向募集股本总额为</w:t>
      </w:r>
      <w:r>
        <w:rPr>
          <w:spacing w:val="-45"/>
        </w:rPr>
        <w:t> </w:t>
      </w:r>
      <w:r>
        <w:rPr/>
        <w:t>242.057</w:t>
      </w:r>
      <w:r>
        <w:rPr>
          <w:spacing w:val="-45"/>
        </w:rPr>
        <w:t> </w:t>
      </w:r>
      <w:r>
        <w:rPr/>
        <w:t>万股（每股面值</w:t>
      </w:r>
      <w:r>
        <w:rPr>
          <w:spacing w:val="-45"/>
        </w:rPr>
        <w:t> </w:t>
      </w:r>
      <w:r>
        <w:rPr/>
        <w:t>10</w:t>
      </w:r>
      <w:r>
        <w:rPr>
          <w:spacing w:val="-45"/>
        </w:rPr>
        <w:t> </w:t>
      </w:r>
      <w:r>
        <w:rPr/>
        <w:t>元）。1996</w:t>
      </w:r>
      <w:r>
        <w:rPr>
          <w:spacing w:val="-46"/>
        </w:rPr>
        <w:t> </w:t>
      </w:r>
      <w:r>
        <w:rPr/>
        <w:t>年</w:t>
      </w:r>
      <w:r>
        <w:rPr>
          <w:spacing w:val="-45"/>
        </w:rPr>
        <w:t> </w:t>
      </w:r>
      <w:r>
        <w:rPr/>
        <w:t>9</w:t>
      </w:r>
      <w:r>
        <w:rPr>
          <w:spacing w:val="-45"/>
        </w:rPr>
        <w:t> </w:t>
      </w:r>
      <w:r>
        <w:rPr/>
        <w:t>月根</w:t>
      </w:r>
    </w:p>
    <w:p>
      <w:pPr>
        <w:pStyle w:val="BodyText"/>
        <w:spacing w:line="240" w:lineRule="auto" w:before="44"/>
        <w:ind w:left="100" w:right="0"/>
        <w:jc w:val="both"/>
      </w:pPr>
      <w:r>
        <w:rPr/>
        <w:t>据山东省东营市体改委体改发〔1996〕25</w:t>
      </w:r>
      <w:r>
        <w:rPr>
          <w:spacing w:val="-42"/>
        </w:rPr>
        <w:t> </w:t>
      </w:r>
      <w:r>
        <w:rPr/>
        <w:t>号文，将股票每股面值</w:t>
      </w:r>
      <w:r>
        <w:rPr>
          <w:spacing w:val="-43"/>
        </w:rPr>
        <w:t> </w:t>
      </w:r>
      <w:r>
        <w:rPr/>
        <w:t>10</w:t>
      </w:r>
      <w:r>
        <w:rPr>
          <w:spacing w:val="-42"/>
        </w:rPr>
        <w:t> </w:t>
      </w:r>
      <w:r>
        <w:rPr/>
        <w:t>元拆细为每股</w:t>
      </w:r>
      <w:r>
        <w:rPr>
          <w:spacing w:val="-43"/>
        </w:rPr>
        <w:t> </w:t>
      </w:r>
      <w:r>
        <w:rPr/>
        <w:t>1</w:t>
      </w:r>
      <w:r>
        <w:rPr>
          <w:spacing w:val="-43"/>
        </w:rPr>
        <w:t> </w:t>
      </w:r>
      <w:r>
        <w:rPr/>
        <w:t>元，公司原总股</w:t>
      </w:r>
    </w:p>
    <w:p>
      <w:pPr>
        <w:pStyle w:val="BodyText"/>
        <w:spacing w:line="240" w:lineRule="auto" w:before="45"/>
        <w:ind w:left="100" w:right="0"/>
        <w:jc w:val="both"/>
      </w:pPr>
      <w:r>
        <w:rPr/>
        <w:t>本</w:t>
      </w:r>
      <w:r>
        <w:rPr>
          <w:spacing w:val="-49"/>
        </w:rPr>
        <w:t> </w:t>
      </w:r>
      <w:r>
        <w:rPr/>
        <w:t>242.057</w:t>
      </w:r>
      <w:r>
        <w:rPr>
          <w:spacing w:val="-49"/>
        </w:rPr>
        <w:t> </w:t>
      </w:r>
      <w:r>
        <w:rPr/>
        <w:t>万股拆为</w:t>
      </w:r>
      <w:r>
        <w:rPr>
          <w:spacing w:val="-49"/>
        </w:rPr>
        <w:t> </w:t>
      </w:r>
      <w:r>
        <w:rPr/>
        <w:t>2,420.57</w:t>
      </w:r>
      <w:r>
        <w:rPr>
          <w:spacing w:val="-48"/>
        </w:rPr>
        <w:t> </w:t>
      </w:r>
      <w:r>
        <w:rPr/>
        <w:t>万股。1997</w:t>
      </w:r>
      <w:r>
        <w:rPr>
          <w:spacing w:val="-48"/>
        </w:rPr>
        <w:t> </w:t>
      </w:r>
      <w:r>
        <w:rPr/>
        <w:t>年</w:t>
      </w:r>
      <w:r>
        <w:rPr>
          <w:spacing w:val="-50"/>
        </w:rPr>
        <w:t> </w:t>
      </w:r>
      <w:r>
        <w:rPr/>
        <w:t>3</w:t>
      </w:r>
      <w:r>
        <w:rPr>
          <w:spacing w:val="-48"/>
        </w:rPr>
        <w:t> </w:t>
      </w:r>
      <w:r>
        <w:rPr/>
        <w:t>月根据</w:t>
      </w:r>
      <w:r>
        <w:rPr>
          <w:spacing w:val="-49"/>
        </w:rPr>
        <w:t> </w:t>
      </w:r>
      <w:r>
        <w:rPr/>
        <w:t>1996</w:t>
      </w:r>
      <w:r>
        <w:rPr>
          <w:spacing w:val="-48"/>
        </w:rPr>
        <w:t> </w:t>
      </w:r>
      <w:r>
        <w:rPr/>
        <w:t>年度利润分配方案向全体股东按</w:t>
      </w:r>
      <w:r>
        <w:rPr>
          <w:spacing w:val="-49"/>
        </w:rPr>
        <w:t> </w:t>
      </w:r>
      <w:r>
        <w:rPr/>
        <w:t>10:4</w:t>
      </w:r>
      <w:r>
        <w:rPr>
          <w:spacing w:val="-49"/>
        </w:rPr>
        <w:t> </w:t>
      </w:r>
      <w:r>
        <w:rPr/>
        <w:t>的</w:t>
      </w:r>
    </w:p>
    <w:p>
      <w:pPr>
        <w:pStyle w:val="BodyText"/>
        <w:spacing w:line="278" w:lineRule="auto" w:before="45"/>
        <w:ind w:left="100" w:right="289"/>
        <w:jc w:val="both"/>
      </w:pPr>
      <w:r>
        <w:rPr/>
        <w:t>比例派送红股，同时按</w:t>
      </w:r>
      <w:r>
        <w:rPr>
          <w:spacing w:val="-51"/>
        </w:rPr>
        <w:t> </w:t>
      </w:r>
      <w:r>
        <w:rPr/>
        <w:t>10:2</w:t>
      </w:r>
      <w:r>
        <w:rPr>
          <w:spacing w:val="-50"/>
        </w:rPr>
        <w:t> </w:t>
      </w:r>
      <w:r>
        <w:rPr/>
        <w:t>的比例将资本公积转增股本。2000</w:t>
      </w:r>
      <w:r>
        <w:rPr>
          <w:spacing w:val="-50"/>
        </w:rPr>
        <w:t> </w:t>
      </w:r>
      <w:r>
        <w:rPr/>
        <w:t>年</w:t>
      </w:r>
      <w:r>
        <w:rPr>
          <w:spacing w:val="-52"/>
        </w:rPr>
        <w:t> </w:t>
      </w:r>
      <w:r>
        <w:rPr/>
        <w:t>5</w:t>
      </w:r>
      <w:r>
        <w:rPr>
          <w:spacing w:val="-50"/>
        </w:rPr>
        <w:t> </w:t>
      </w:r>
      <w:r>
        <w:rPr/>
        <w:t>月</w:t>
      </w:r>
      <w:r>
        <w:rPr>
          <w:spacing w:val="-51"/>
        </w:rPr>
        <w:t> </w:t>
      </w:r>
      <w:r>
        <w:rPr/>
        <w:t>18</w:t>
      </w:r>
      <w:r>
        <w:rPr>
          <w:spacing w:val="-51"/>
        </w:rPr>
        <w:t> </w:t>
      </w:r>
      <w:r>
        <w:rPr/>
        <w:t>日，公司</w:t>
      </w:r>
      <w:r>
        <w:rPr>
          <w:spacing w:val="-51"/>
        </w:rPr>
        <w:t> </w:t>
      </w:r>
      <w:r>
        <w:rPr/>
        <w:t>1999</w:t>
      </w:r>
      <w:r>
        <w:rPr>
          <w:spacing w:val="-50"/>
        </w:rPr>
        <w:t> </w:t>
      </w:r>
      <w:r>
        <w:rPr/>
        <w:t>年度股东大</w:t>
      </w:r>
      <w:r>
        <w:rPr/>
        <w:t> 会决议决定，以</w:t>
      </w:r>
      <w:r>
        <w:rPr>
          <w:spacing w:val="-54"/>
        </w:rPr>
        <w:t> </w:t>
      </w:r>
      <w:r>
        <w:rPr/>
        <w:t>1999</w:t>
      </w:r>
      <w:r>
        <w:rPr>
          <w:spacing w:val="-53"/>
        </w:rPr>
        <w:t> </w:t>
      </w:r>
      <w:r>
        <w:rPr/>
        <w:t>年末的总股本</w:t>
      </w:r>
      <w:r>
        <w:rPr>
          <w:spacing w:val="-54"/>
        </w:rPr>
        <w:t> </w:t>
      </w:r>
      <w:r>
        <w:rPr/>
        <w:t>3,872.912</w:t>
      </w:r>
      <w:r>
        <w:rPr>
          <w:spacing w:val="-53"/>
        </w:rPr>
        <w:t> </w:t>
      </w:r>
      <w:r>
        <w:rPr/>
        <w:t>万股为基数，向全体股东按</w:t>
      </w:r>
      <w:r>
        <w:rPr>
          <w:spacing w:val="-54"/>
        </w:rPr>
        <w:t> </w:t>
      </w:r>
      <w:r>
        <w:rPr/>
        <w:t>10：10</w:t>
      </w:r>
      <w:r>
        <w:rPr>
          <w:spacing w:val="-53"/>
        </w:rPr>
        <w:t> </w:t>
      </w:r>
      <w:r>
        <w:rPr/>
        <w:t>的比例派送红股。</w:t>
      </w:r>
      <w:r>
        <w:rPr/>
        <w:t> </w:t>
      </w:r>
      <w:r>
        <w:rPr>
          <w:spacing w:val="7"/>
        </w:rPr>
        <w:t>经过以上变更后的公司总股本为 </w:t>
      </w:r>
      <w:r>
        <w:rPr/>
        <w:t>7,745.824</w:t>
      </w:r>
      <w:r>
        <w:rPr>
          <w:spacing w:val="17"/>
        </w:rPr>
        <w:t> </w:t>
      </w:r>
      <w:r>
        <w:rPr>
          <w:spacing w:val="8"/>
        </w:rPr>
        <w:t>万元，并取得山东省工商行政管理局颁发的注册号为</w:t>
      </w:r>
      <w:r>
        <w:rPr/>
      </w:r>
    </w:p>
    <w:p>
      <w:pPr>
        <w:pStyle w:val="BodyText"/>
        <w:spacing w:line="240" w:lineRule="auto" w:before="12"/>
        <w:ind w:left="100" w:right="0"/>
        <w:jc w:val="both"/>
      </w:pPr>
      <w:r>
        <w:rPr/>
        <w:t>3700001800337</w:t>
      </w:r>
      <w:r>
        <w:rPr>
          <w:spacing w:val="-54"/>
        </w:rPr>
        <w:t> </w:t>
      </w:r>
      <w:r>
        <w:rPr/>
        <w:t>的法人营业执照。</w:t>
      </w:r>
    </w:p>
    <w:p>
      <w:pPr>
        <w:pStyle w:val="BodyText"/>
        <w:spacing w:line="240" w:lineRule="auto" w:before="116"/>
        <w:ind w:left="640" w:right="212"/>
        <w:jc w:val="left"/>
      </w:pPr>
      <w:r>
        <w:rPr/>
        <w:t>2004</w:t>
      </w:r>
      <w:r>
        <w:rPr>
          <w:spacing w:val="-56"/>
        </w:rPr>
        <w:t> </w:t>
      </w:r>
      <w:r>
        <w:rPr/>
        <w:t>年</w:t>
      </w:r>
      <w:r>
        <w:rPr>
          <w:spacing w:val="-56"/>
        </w:rPr>
        <w:t> </w:t>
      </w:r>
      <w:r>
        <w:rPr/>
        <w:t>4</w:t>
      </w:r>
      <w:r>
        <w:rPr>
          <w:spacing w:val="-56"/>
        </w:rPr>
        <w:t> </w:t>
      </w:r>
      <w:r>
        <w:rPr/>
        <w:t>月</w:t>
      </w:r>
      <w:r>
        <w:rPr>
          <w:spacing w:val="-57"/>
        </w:rPr>
        <w:t> </w:t>
      </w:r>
      <w:r>
        <w:rPr/>
        <w:t>9</w:t>
      </w:r>
      <w:r>
        <w:rPr>
          <w:spacing w:val="-55"/>
        </w:rPr>
        <w:t> </w:t>
      </w:r>
      <w:r>
        <w:rPr/>
        <w:t>日经中国证券监督管理委员会证监发行字[2004]31</w:t>
      </w:r>
      <w:r>
        <w:rPr>
          <w:spacing w:val="-55"/>
        </w:rPr>
        <w:t> </w:t>
      </w:r>
      <w:r>
        <w:rPr/>
        <w:t>号文批准，公司采用“全面向</w:t>
      </w:r>
    </w:p>
    <w:p>
      <w:pPr>
        <w:pStyle w:val="BodyText"/>
        <w:spacing w:line="240" w:lineRule="auto" w:before="45"/>
        <w:ind w:left="100" w:right="0"/>
        <w:jc w:val="both"/>
      </w:pPr>
      <w:r>
        <w:rPr/>
        <w:t>二级市场投资者定价配售”方式向社会公开发行人民币普通股</w:t>
      </w:r>
      <w:r>
        <w:rPr>
          <w:spacing w:val="-58"/>
        </w:rPr>
        <w:t> </w:t>
      </w:r>
      <w:r>
        <w:rPr/>
        <w:t>3,000</w:t>
      </w:r>
      <w:r>
        <w:rPr>
          <w:spacing w:val="-58"/>
        </w:rPr>
        <w:t> </w:t>
      </w:r>
      <w:r>
        <w:rPr/>
        <w:t>万股，并于</w:t>
      </w:r>
      <w:r>
        <w:rPr>
          <w:spacing w:val="-58"/>
        </w:rPr>
        <w:t> </w:t>
      </w:r>
      <w:r>
        <w:rPr/>
        <w:t>2004</w:t>
      </w:r>
      <w:r>
        <w:rPr>
          <w:spacing w:val="-57"/>
        </w:rPr>
        <w:t> </w:t>
      </w:r>
      <w:r>
        <w:rPr/>
        <w:t>年</w:t>
      </w:r>
      <w:r>
        <w:rPr>
          <w:spacing w:val="-58"/>
        </w:rPr>
        <w:t> </w:t>
      </w:r>
      <w:r>
        <w:rPr/>
        <w:t>4</w:t>
      </w:r>
      <w:r>
        <w:rPr>
          <w:spacing w:val="-57"/>
        </w:rPr>
        <w:t> </w:t>
      </w:r>
      <w:r>
        <w:rPr/>
        <w:t>月</w:t>
      </w:r>
      <w:r>
        <w:rPr>
          <w:spacing w:val="-59"/>
        </w:rPr>
        <w:t> </w:t>
      </w:r>
      <w:r>
        <w:rPr/>
        <w:t>26</w:t>
      </w:r>
      <w:r>
        <w:rPr>
          <w:spacing w:val="-57"/>
        </w:rPr>
        <w:t> </w:t>
      </w:r>
      <w:r>
        <w:rPr/>
        <w:t>日挂</w:t>
      </w:r>
    </w:p>
    <w:p>
      <w:pPr>
        <w:pStyle w:val="BodyText"/>
        <w:spacing w:line="240" w:lineRule="auto" w:before="45"/>
        <w:ind w:left="100" w:right="0"/>
        <w:jc w:val="both"/>
      </w:pPr>
      <w:r>
        <w:rPr/>
        <w:t>牌上市，发行后公司总股本为</w:t>
      </w:r>
      <w:r>
        <w:rPr>
          <w:spacing w:val="-58"/>
        </w:rPr>
        <w:t> </w:t>
      </w:r>
      <w:r>
        <w:rPr/>
        <w:t>10,745.824</w:t>
      </w:r>
      <w:r>
        <w:rPr>
          <w:spacing w:val="-58"/>
        </w:rPr>
        <w:t> </w:t>
      </w:r>
      <w:r>
        <w:rPr/>
        <w:t>万股，于</w:t>
      </w:r>
      <w:r>
        <w:rPr>
          <w:spacing w:val="-58"/>
        </w:rPr>
        <w:t> </w:t>
      </w:r>
      <w:r>
        <w:rPr/>
        <w:t>2004</w:t>
      </w:r>
      <w:r>
        <w:rPr>
          <w:spacing w:val="-58"/>
        </w:rPr>
        <w:t> </w:t>
      </w:r>
      <w:r>
        <w:rPr/>
        <w:t>年</w:t>
      </w:r>
      <w:r>
        <w:rPr>
          <w:spacing w:val="-59"/>
        </w:rPr>
        <w:t> </w:t>
      </w:r>
      <w:r>
        <w:rPr/>
        <w:t>4</w:t>
      </w:r>
      <w:r>
        <w:rPr>
          <w:spacing w:val="-58"/>
        </w:rPr>
        <w:t> </w:t>
      </w:r>
      <w:r>
        <w:rPr/>
        <w:t>月</w:t>
      </w:r>
      <w:r>
        <w:rPr>
          <w:spacing w:val="-58"/>
        </w:rPr>
        <w:t> </w:t>
      </w:r>
      <w:r>
        <w:rPr/>
        <w:t>20</w:t>
      </w:r>
      <w:r>
        <w:rPr>
          <w:spacing w:val="-58"/>
        </w:rPr>
        <w:t> </w:t>
      </w:r>
      <w:r>
        <w:rPr/>
        <w:t>日办理了工商变更登记。</w:t>
      </w:r>
    </w:p>
    <w:p>
      <w:pPr>
        <w:pStyle w:val="BodyText"/>
        <w:spacing w:line="240" w:lineRule="auto" w:before="116"/>
        <w:ind w:left="640" w:right="212"/>
        <w:jc w:val="left"/>
      </w:pPr>
      <w:r>
        <w:rPr/>
        <w:t>2004</w:t>
      </w:r>
      <w:r>
        <w:rPr>
          <w:spacing w:val="-55"/>
        </w:rPr>
        <w:t> </w:t>
      </w:r>
      <w:r>
        <w:rPr/>
        <w:t>年</w:t>
      </w:r>
      <w:r>
        <w:rPr>
          <w:spacing w:val="-55"/>
        </w:rPr>
        <w:t> </w:t>
      </w:r>
      <w:r>
        <w:rPr/>
        <w:t>6</w:t>
      </w:r>
      <w:r>
        <w:rPr>
          <w:spacing w:val="-55"/>
        </w:rPr>
        <w:t> </w:t>
      </w:r>
      <w:r>
        <w:rPr/>
        <w:t>月</w:t>
      </w:r>
      <w:r>
        <w:rPr>
          <w:spacing w:val="-56"/>
        </w:rPr>
        <w:t> </w:t>
      </w:r>
      <w:r>
        <w:rPr/>
        <w:t>18</w:t>
      </w:r>
      <w:r>
        <w:rPr>
          <w:spacing w:val="-54"/>
        </w:rPr>
        <w:t> </w:t>
      </w:r>
      <w:r>
        <w:rPr/>
        <w:t>日，公司</w:t>
      </w:r>
      <w:r>
        <w:rPr>
          <w:spacing w:val="-56"/>
        </w:rPr>
        <w:t> </w:t>
      </w:r>
      <w:r>
        <w:rPr/>
        <w:t>2003</w:t>
      </w:r>
      <w:r>
        <w:rPr>
          <w:spacing w:val="-54"/>
        </w:rPr>
        <w:t> </w:t>
      </w:r>
      <w:r>
        <w:rPr/>
        <w:t>年度股东大会决议决定，以公司</w:t>
      </w:r>
      <w:r>
        <w:rPr>
          <w:spacing w:val="-55"/>
        </w:rPr>
        <w:t> </w:t>
      </w:r>
      <w:r>
        <w:rPr/>
        <w:t>A</w:t>
      </w:r>
      <w:r>
        <w:rPr>
          <w:spacing w:val="-54"/>
        </w:rPr>
        <w:t> </w:t>
      </w:r>
      <w:r>
        <w:rPr/>
        <w:t>股发行后的总股本</w:t>
      </w:r>
      <w:r>
        <w:rPr>
          <w:spacing w:val="-55"/>
        </w:rPr>
        <w:t> </w:t>
      </w:r>
      <w:r>
        <w:rPr/>
        <w:t>10,745.824</w:t>
      </w:r>
    </w:p>
    <w:p>
      <w:pPr>
        <w:pStyle w:val="BodyText"/>
        <w:spacing w:line="240" w:lineRule="auto" w:before="45"/>
        <w:ind w:left="100" w:right="0"/>
        <w:jc w:val="both"/>
      </w:pPr>
      <w:r>
        <w:rPr>
          <w:spacing w:val="-3"/>
        </w:rPr>
        <w:t>万股为基数，向全体股东按每</w:t>
      </w:r>
      <w:r>
        <w:rPr>
          <w:spacing w:val="-50"/>
        </w:rPr>
        <w:t> </w:t>
      </w:r>
      <w:r>
        <w:rPr/>
        <w:t>10</w:t>
      </w:r>
      <w:r>
        <w:rPr>
          <w:spacing w:val="-49"/>
        </w:rPr>
        <w:t> </w:t>
      </w:r>
      <w:r>
        <w:rPr/>
        <w:t>股派发现金</w:t>
      </w:r>
      <w:r>
        <w:rPr>
          <w:spacing w:val="-50"/>
        </w:rPr>
        <w:t> </w:t>
      </w:r>
      <w:r>
        <w:rPr/>
        <w:t>2</w:t>
      </w:r>
      <w:r>
        <w:rPr>
          <w:spacing w:val="-50"/>
        </w:rPr>
        <w:t> </w:t>
      </w:r>
      <w:r>
        <w:rPr>
          <w:spacing w:val="-7"/>
        </w:rPr>
        <w:t>元（含税），送红股</w:t>
      </w:r>
      <w:r>
        <w:rPr>
          <w:spacing w:val="-50"/>
        </w:rPr>
        <w:t> </w:t>
      </w:r>
      <w:r>
        <w:rPr/>
        <w:t>3</w:t>
      </w:r>
      <w:r>
        <w:rPr>
          <w:spacing w:val="-49"/>
        </w:rPr>
        <w:t> </w:t>
      </w:r>
      <w:r>
        <w:rPr>
          <w:spacing w:val="-4"/>
        </w:rPr>
        <w:t>股，经过送股后，公司总股本为</w:t>
      </w:r>
      <w:r>
        <w:rPr/>
      </w:r>
    </w:p>
    <w:p>
      <w:pPr>
        <w:pStyle w:val="BodyText"/>
        <w:spacing w:line="240" w:lineRule="auto" w:before="45"/>
        <w:ind w:left="100" w:right="0"/>
        <w:jc w:val="both"/>
      </w:pPr>
      <w:r>
        <w:rPr/>
        <w:t>13,969.5712</w:t>
      </w:r>
      <w:r>
        <w:rPr>
          <w:spacing w:val="-53"/>
        </w:rPr>
        <w:t> </w:t>
      </w:r>
      <w:r>
        <w:rPr/>
        <w:t>万股，股本结构不变。</w:t>
      </w:r>
    </w:p>
    <w:p>
      <w:pPr>
        <w:pStyle w:val="BodyText"/>
        <w:spacing w:line="240" w:lineRule="auto" w:before="116"/>
        <w:ind w:left="640" w:right="212"/>
        <w:jc w:val="left"/>
      </w:pPr>
      <w:r>
        <w:rPr/>
        <w:t>2006</w:t>
      </w:r>
      <w:r>
        <w:rPr>
          <w:spacing w:val="-56"/>
        </w:rPr>
        <w:t> </w:t>
      </w:r>
      <w:r>
        <w:rPr/>
        <w:t>年</w:t>
      </w:r>
      <w:r>
        <w:rPr>
          <w:spacing w:val="-56"/>
        </w:rPr>
        <w:t> </w:t>
      </w:r>
      <w:r>
        <w:rPr/>
        <w:t>4</w:t>
      </w:r>
      <w:r>
        <w:rPr>
          <w:spacing w:val="-55"/>
        </w:rPr>
        <w:t> </w:t>
      </w:r>
      <w:r>
        <w:rPr/>
        <w:t>月，公司完成了股权分置改革，股权登记日（2006</w:t>
      </w:r>
      <w:r>
        <w:rPr>
          <w:spacing w:val="-55"/>
        </w:rPr>
        <w:t> </w:t>
      </w:r>
      <w:r>
        <w:rPr/>
        <w:t>年</w:t>
      </w:r>
      <w:r>
        <w:rPr>
          <w:spacing w:val="-57"/>
        </w:rPr>
        <w:t> </w:t>
      </w:r>
      <w:r>
        <w:rPr/>
        <w:t>4</w:t>
      </w:r>
      <w:r>
        <w:rPr>
          <w:spacing w:val="-55"/>
        </w:rPr>
        <w:t> </w:t>
      </w:r>
      <w:r>
        <w:rPr/>
        <w:t>月</w:t>
      </w:r>
      <w:r>
        <w:rPr>
          <w:spacing w:val="-57"/>
        </w:rPr>
        <w:t> </w:t>
      </w:r>
      <w:r>
        <w:rPr/>
        <w:t>5</w:t>
      </w:r>
      <w:r>
        <w:rPr>
          <w:spacing w:val="-55"/>
        </w:rPr>
        <w:t> </w:t>
      </w:r>
      <w:r>
        <w:rPr/>
        <w:t>日）在册的流通股股东每</w:t>
      </w:r>
    </w:p>
    <w:p>
      <w:pPr>
        <w:pStyle w:val="BodyText"/>
        <w:spacing w:line="240" w:lineRule="auto" w:before="45"/>
        <w:ind w:left="100" w:right="0"/>
        <w:jc w:val="both"/>
      </w:pPr>
      <w:r>
        <w:rPr/>
        <w:t>持有</w:t>
      </w:r>
      <w:r>
        <w:rPr>
          <w:spacing w:val="-57"/>
        </w:rPr>
        <w:t> </w:t>
      </w:r>
      <w:r>
        <w:rPr/>
        <w:t>10</w:t>
      </w:r>
      <w:r>
        <w:rPr>
          <w:spacing w:val="-56"/>
        </w:rPr>
        <w:t> </w:t>
      </w:r>
      <w:r>
        <w:rPr/>
        <w:t>股流通股股份可获送</w:t>
      </w:r>
      <w:r>
        <w:rPr>
          <w:spacing w:val="-57"/>
        </w:rPr>
        <w:t> </w:t>
      </w:r>
      <w:r>
        <w:rPr/>
        <w:t>2.7</w:t>
      </w:r>
      <w:r>
        <w:rPr>
          <w:spacing w:val="-56"/>
        </w:rPr>
        <w:t> </w:t>
      </w:r>
      <w:r>
        <w:rPr>
          <w:spacing w:val="-4"/>
        </w:rPr>
        <w:t>股股份，即流通股股东获送股份总数为</w:t>
      </w:r>
      <w:r>
        <w:rPr>
          <w:spacing w:val="-57"/>
        </w:rPr>
        <w:t> </w:t>
      </w:r>
      <w:r>
        <w:rPr/>
        <w:t>10,530,000.00</w:t>
      </w:r>
      <w:r>
        <w:rPr>
          <w:spacing w:val="-56"/>
        </w:rPr>
        <w:t> </w:t>
      </w:r>
      <w:r>
        <w:rPr>
          <w:spacing w:val="-10"/>
        </w:rPr>
        <w:t>股。股权分置</w:t>
      </w:r>
      <w:r>
        <w:rPr/>
      </w:r>
    </w:p>
    <w:p>
      <w:pPr>
        <w:pStyle w:val="BodyText"/>
        <w:spacing w:line="240" w:lineRule="auto" w:before="45"/>
        <w:ind w:left="100" w:right="0"/>
        <w:jc w:val="both"/>
      </w:pPr>
      <w:r>
        <w:rPr>
          <w:spacing w:val="-4"/>
        </w:rPr>
        <w:t>改革后，公司的总股本不变，改革方案实施后的股本结构为：有限售条件流通股 </w:t>
      </w:r>
      <w:r>
        <w:rPr/>
        <w:t>90,165,712</w:t>
      </w:r>
      <w:r>
        <w:rPr>
          <w:spacing w:val="-77"/>
        </w:rPr>
        <w:t> </w:t>
      </w:r>
      <w:r>
        <w:rPr>
          <w:spacing w:val="-8"/>
        </w:rPr>
        <w:t>股，占总</w:t>
      </w:r>
      <w:r>
        <w:rPr/>
      </w:r>
    </w:p>
    <w:p>
      <w:pPr>
        <w:pStyle w:val="BodyText"/>
        <w:spacing w:line="240" w:lineRule="auto" w:before="44"/>
        <w:ind w:left="100" w:right="0"/>
        <w:jc w:val="both"/>
      </w:pPr>
      <w:r>
        <w:rPr>
          <w:spacing w:val="8"/>
        </w:rPr>
        <w:t>股本的 </w:t>
      </w:r>
      <w:r>
        <w:rPr>
          <w:spacing w:val="7"/>
        </w:rPr>
        <w:t>64.55％，其中法人股 </w:t>
      </w:r>
      <w:r>
        <w:rPr/>
        <w:t>52,202,800 </w:t>
      </w:r>
      <w:r>
        <w:rPr>
          <w:spacing w:val="11"/>
        </w:rPr>
        <w:t>股，占总股本的</w:t>
      </w:r>
      <w:r>
        <w:rPr>
          <w:spacing w:val="41"/>
        </w:rPr>
        <w:t> </w:t>
      </w:r>
      <w:r>
        <w:rPr>
          <w:spacing w:val="9"/>
        </w:rPr>
        <w:t>37.37％，内部职工股和社会个人股</w:t>
      </w:r>
    </w:p>
    <w:p>
      <w:pPr>
        <w:pStyle w:val="BodyText"/>
        <w:spacing w:line="240" w:lineRule="auto" w:before="45"/>
        <w:ind w:left="100" w:right="0"/>
        <w:jc w:val="both"/>
      </w:pPr>
      <w:r>
        <w:rPr/>
        <w:t>37,962,912</w:t>
      </w:r>
      <w:r>
        <w:rPr>
          <w:spacing w:val="-58"/>
        </w:rPr>
        <w:t> </w:t>
      </w:r>
      <w:r>
        <w:rPr/>
        <w:t>股，占总股本的</w:t>
      </w:r>
      <w:r>
        <w:rPr>
          <w:spacing w:val="-58"/>
        </w:rPr>
        <w:t> </w:t>
      </w:r>
      <w:r>
        <w:rPr/>
        <w:t>27.18％；无限售条件流通股</w:t>
      </w:r>
      <w:r>
        <w:rPr>
          <w:spacing w:val="-58"/>
        </w:rPr>
        <w:t> </w:t>
      </w:r>
      <w:r>
        <w:rPr/>
        <w:t>49,530,000</w:t>
      </w:r>
      <w:r>
        <w:rPr>
          <w:spacing w:val="-58"/>
        </w:rPr>
        <w:t> </w:t>
      </w:r>
      <w:r>
        <w:rPr/>
        <w:t>股，占总股本的</w:t>
      </w:r>
      <w:r>
        <w:rPr>
          <w:spacing w:val="-58"/>
        </w:rPr>
        <w:t> </w:t>
      </w:r>
      <w:r>
        <w:rPr/>
        <w:t>35.45％。</w:t>
      </w:r>
    </w:p>
    <w:p>
      <w:pPr>
        <w:pStyle w:val="BodyText"/>
        <w:spacing w:line="240" w:lineRule="auto" w:before="117"/>
        <w:ind w:left="627" w:right="0"/>
        <w:jc w:val="left"/>
      </w:pPr>
      <w:r>
        <w:rPr/>
        <w:t>2007</w:t>
      </w:r>
      <w:r>
        <w:rPr>
          <w:spacing w:val="-49"/>
        </w:rPr>
        <w:t> </w:t>
      </w:r>
      <w:r>
        <w:rPr/>
        <w:t>年</w:t>
      </w:r>
      <w:r>
        <w:rPr>
          <w:spacing w:val="-50"/>
        </w:rPr>
        <w:t> </w:t>
      </w:r>
      <w:r>
        <w:rPr/>
        <w:t>4</w:t>
      </w:r>
      <w:r>
        <w:rPr>
          <w:spacing w:val="-48"/>
        </w:rPr>
        <w:t> </w:t>
      </w:r>
      <w:r>
        <w:rPr/>
        <w:t>月，公司有限售条件流通股中内部职工股和社会个人股限售期满，分别于</w:t>
      </w:r>
      <w:r>
        <w:rPr>
          <w:spacing w:val="-49"/>
        </w:rPr>
        <w:t> </w:t>
      </w:r>
      <w:r>
        <w:rPr/>
        <w:t>2007</w:t>
      </w:r>
      <w:r>
        <w:rPr>
          <w:spacing w:val="-48"/>
        </w:rPr>
        <w:t> </w:t>
      </w:r>
      <w:r>
        <w:rPr/>
        <w:t>年</w:t>
      </w:r>
      <w:r>
        <w:rPr>
          <w:spacing w:val="-50"/>
        </w:rPr>
        <w:t> </w:t>
      </w:r>
      <w:r>
        <w:rPr/>
        <w:t>4</w:t>
      </w:r>
      <w:r>
        <w:rPr>
          <w:spacing w:val="-49"/>
        </w:rPr>
        <w:t> </w:t>
      </w:r>
      <w:r>
        <w:rPr/>
        <w:t>月</w:t>
      </w:r>
    </w:p>
    <w:p>
      <w:pPr>
        <w:pStyle w:val="BodyText"/>
        <w:spacing w:line="280" w:lineRule="auto" w:before="44"/>
        <w:ind w:left="100" w:right="0"/>
        <w:jc w:val="left"/>
      </w:pPr>
      <w:r>
        <w:rPr/>
        <w:t>9</w:t>
      </w:r>
      <w:r>
        <w:rPr>
          <w:spacing w:val="-53"/>
        </w:rPr>
        <w:t> </w:t>
      </w:r>
      <w:r>
        <w:rPr>
          <w:spacing w:val="-11"/>
        </w:rPr>
        <w:t>日、4</w:t>
      </w:r>
      <w:r>
        <w:rPr>
          <w:spacing w:val="-53"/>
        </w:rPr>
        <w:t> </w:t>
      </w:r>
      <w:r>
        <w:rPr/>
        <w:t>月</w:t>
      </w:r>
      <w:r>
        <w:rPr>
          <w:spacing w:val="-55"/>
        </w:rPr>
        <w:t> </w:t>
      </w:r>
      <w:r>
        <w:rPr/>
        <w:t>10</w:t>
      </w:r>
      <w:r>
        <w:rPr>
          <w:spacing w:val="-53"/>
        </w:rPr>
        <w:t> </w:t>
      </w:r>
      <w:r>
        <w:rPr>
          <w:spacing w:val="-4"/>
        </w:rPr>
        <w:t>日上市流通。上述股份流通后，公司股本结构变更为：有限售条件流通股</w:t>
      </w:r>
      <w:r>
        <w:rPr>
          <w:spacing w:val="-54"/>
        </w:rPr>
        <w:t> </w:t>
      </w:r>
      <w:r>
        <w:rPr/>
        <w:t>52,202,800</w:t>
      </w:r>
      <w:r>
        <w:rPr>
          <w:spacing w:val="-53"/>
        </w:rPr>
        <w:t> </w:t>
      </w:r>
      <w:r>
        <w:rPr/>
        <w:t>股，</w:t>
      </w:r>
      <w:r>
        <w:rPr/>
        <w:t> 占总股本的</w:t>
      </w:r>
      <w:r>
        <w:rPr>
          <w:spacing w:val="-64"/>
        </w:rPr>
        <w:t> </w:t>
      </w:r>
      <w:r>
        <w:rPr/>
        <w:t>37.37％，无限售条件流通股</w:t>
      </w:r>
      <w:r>
        <w:rPr>
          <w:spacing w:val="-64"/>
        </w:rPr>
        <w:t> </w:t>
      </w:r>
      <w:r>
        <w:rPr/>
        <w:t>87,492,912</w:t>
      </w:r>
      <w:r>
        <w:rPr>
          <w:spacing w:val="-63"/>
        </w:rPr>
        <w:t> </w:t>
      </w:r>
      <w:r>
        <w:rPr/>
        <w:t>股，占总股本的</w:t>
      </w:r>
      <w:r>
        <w:rPr>
          <w:spacing w:val="-64"/>
        </w:rPr>
        <w:t> </w:t>
      </w:r>
      <w:r>
        <w:rPr/>
        <w:t>62.63％。</w:t>
      </w:r>
    </w:p>
    <w:p>
      <w:pPr>
        <w:pStyle w:val="BodyText"/>
        <w:spacing w:line="240" w:lineRule="auto" w:before="82"/>
        <w:ind w:left="627" w:right="0"/>
        <w:jc w:val="left"/>
      </w:pPr>
      <w:r>
        <w:rPr/>
        <w:t>根据公司</w:t>
      </w:r>
      <w:r>
        <w:rPr>
          <w:spacing w:val="-33"/>
        </w:rPr>
        <w:t> </w:t>
      </w:r>
      <w:r>
        <w:rPr/>
        <w:t>2006</w:t>
      </w:r>
      <w:r>
        <w:rPr>
          <w:spacing w:val="-33"/>
        </w:rPr>
        <w:t> </w:t>
      </w:r>
      <w:r>
        <w:rPr/>
        <w:t>年度股东大会决议和修改后章程的规定，公司按每</w:t>
      </w:r>
      <w:r>
        <w:rPr>
          <w:spacing w:val="-1"/>
        </w:rPr>
        <w:t> </w:t>
      </w:r>
      <w:r>
        <w:rPr/>
        <w:t>10</w:t>
      </w:r>
      <w:r>
        <w:rPr>
          <w:spacing w:val="-1"/>
        </w:rPr>
        <w:t> </w:t>
      </w:r>
      <w:r>
        <w:rPr/>
        <w:t>股转增</w:t>
      </w:r>
      <w:r>
        <w:rPr>
          <w:spacing w:val="-33"/>
        </w:rPr>
        <w:t> </w:t>
      </w:r>
      <w:r>
        <w:rPr/>
        <w:t>2</w:t>
      </w:r>
      <w:r>
        <w:rPr>
          <w:spacing w:val="-33"/>
        </w:rPr>
        <w:t> </w:t>
      </w:r>
      <w:r>
        <w:rPr/>
        <w:t>股的比例，以资</w:t>
      </w:r>
    </w:p>
    <w:p>
      <w:pPr>
        <w:pStyle w:val="BodyText"/>
        <w:spacing w:line="240" w:lineRule="auto" w:before="44"/>
        <w:ind w:left="100" w:right="0"/>
        <w:jc w:val="both"/>
      </w:pPr>
      <w:r>
        <w:rPr/>
        <w:t>本公积向全体股东转增股份总额</w:t>
      </w:r>
      <w:r>
        <w:rPr>
          <w:spacing w:val="-58"/>
        </w:rPr>
        <w:t> </w:t>
      </w:r>
      <w:r>
        <w:rPr/>
        <w:t>27,939,142.40</w:t>
      </w:r>
      <w:r>
        <w:rPr>
          <w:spacing w:val="-58"/>
        </w:rPr>
        <w:t> </w:t>
      </w:r>
      <w:r>
        <w:rPr/>
        <w:t>股，每股面值</w:t>
      </w:r>
      <w:r>
        <w:rPr>
          <w:spacing w:val="-11"/>
        </w:rPr>
        <w:t> </w:t>
      </w:r>
      <w:r>
        <w:rPr/>
        <w:t>1</w:t>
      </w:r>
      <w:r>
        <w:rPr>
          <w:spacing w:val="-11"/>
        </w:rPr>
        <w:t> </w:t>
      </w:r>
      <w:r>
        <w:rPr/>
        <w:t>元，计增加股本</w:t>
      </w:r>
      <w:r>
        <w:rPr>
          <w:spacing w:val="-58"/>
        </w:rPr>
        <w:t> </w:t>
      </w:r>
      <w:r>
        <w:rPr/>
        <w:t>27,939,142.40</w:t>
      </w:r>
      <w:r>
        <w:rPr>
          <w:spacing w:val="-58"/>
        </w:rPr>
        <w:t> </w:t>
      </w:r>
      <w:r>
        <w:rPr/>
        <w:t>元。</w:t>
      </w:r>
    </w:p>
    <w:p>
      <w:pPr>
        <w:pStyle w:val="BodyText"/>
        <w:spacing w:line="240" w:lineRule="auto" w:before="117"/>
        <w:ind w:left="627" w:right="212"/>
        <w:jc w:val="left"/>
      </w:pPr>
      <w:r>
        <w:rPr/>
        <w:t>截至</w:t>
      </w:r>
      <w:r>
        <w:rPr>
          <w:spacing w:val="-55"/>
        </w:rPr>
        <w:t> </w:t>
      </w:r>
      <w:r>
        <w:rPr/>
        <w:t>2008</w:t>
      </w:r>
      <w:r>
        <w:rPr>
          <w:spacing w:val="-54"/>
        </w:rPr>
        <w:t> </w:t>
      </w:r>
      <w:r>
        <w:rPr/>
        <w:t>年</w:t>
      </w:r>
      <w:r>
        <w:rPr>
          <w:spacing w:val="-56"/>
        </w:rPr>
        <w:t> </w:t>
      </w:r>
      <w:r>
        <w:rPr/>
        <w:t>12</w:t>
      </w:r>
      <w:r>
        <w:rPr>
          <w:spacing w:val="-55"/>
        </w:rPr>
        <w:t> </w:t>
      </w:r>
      <w:r>
        <w:rPr/>
        <w:t>月</w:t>
      </w:r>
      <w:r>
        <w:rPr>
          <w:spacing w:val="-55"/>
        </w:rPr>
        <w:t> </w:t>
      </w:r>
      <w:r>
        <w:rPr/>
        <w:t>31</w:t>
      </w:r>
      <w:r>
        <w:rPr>
          <w:spacing w:val="-54"/>
        </w:rPr>
        <w:t> </w:t>
      </w:r>
      <w:r>
        <w:rPr>
          <w:spacing w:val="-4"/>
        </w:rPr>
        <w:t>日，各股东的出资额为：有限售条件流通股股本总额为</w:t>
      </w:r>
      <w:r>
        <w:rPr>
          <w:spacing w:val="-55"/>
        </w:rPr>
        <w:t> </w:t>
      </w:r>
      <w:r>
        <w:rPr/>
        <w:t>6,264.336</w:t>
      </w:r>
      <w:r>
        <w:rPr>
          <w:spacing w:val="-54"/>
        </w:rPr>
        <w:t> </w:t>
      </w:r>
      <w:r>
        <w:rPr/>
        <w:t>万元,</w:t>
      </w:r>
      <w:r>
        <w:rPr>
          <w:spacing w:val="-55"/>
        </w:rPr>
        <w:t> </w:t>
      </w:r>
      <w:r>
        <w:rPr/>
        <w:t>无</w:t>
      </w:r>
    </w:p>
    <w:p>
      <w:pPr>
        <w:pStyle w:val="BodyText"/>
        <w:spacing w:line="240" w:lineRule="auto" w:before="45"/>
        <w:ind w:left="100" w:right="0"/>
        <w:jc w:val="both"/>
      </w:pPr>
      <w:r>
        <w:rPr/>
        <w:t>限售条件流通股股本总额为</w:t>
      </w:r>
      <w:r>
        <w:rPr>
          <w:spacing w:val="-53"/>
        </w:rPr>
        <w:t> </w:t>
      </w:r>
      <w:r>
        <w:rPr/>
        <w:t>10,499.1494</w:t>
      </w:r>
      <w:r>
        <w:rPr>
          <w:spacing w:val="-52"/>
        </w:rPr>
        <w:t> </w:t>
      </w:r>
      <w:r>
        <w:rPr/>
        <w:t>万元。</w:t>
      </w:r>
    </w:p>
    <w:p>
      <w:pPr>
        <w:pStyle w:val="BodyText"/>
        <w:spacing w:line="240" w:lineRule="auto" w:before="116"/>
        <w:ind w:left="627" w:right="212"/>
        <w:jc w:val="left"/>
      </w:pPr>
      <w:r>
        <w:rPr/>
        <w:t>2009</w:t>
      </w:r>
      <w:r>
        <w:rPr>
          <w:spacing w:val="-54"/>
        </w:rPr>
        <w:t> </w:t>
      </w:r>
      <w:r>
        <w:rPr/>
        <w:t>年</w:t>
      </w:r>
      <w:r>
        <w:rPr>
          <w:spacing w:val="-53"/>
        </w:rPr>
        <w:t> </w:t>
      </w:r>
      <w:r>
        <w:rPr/>
        <w:t>5</w:t>
      </w:r>
      <w:r>
        <w:rPr>
          <w:spacing w:val="-54"/>
        </w:rPr>
        <w:t> </w:t>
      </w:r>
      <w:r>
        <w:rPr/>
        <w:t>月</w:t>
      </w:r>
      <w:r>
        <w:rPr>
          <w:spacing w:val="-54"/>
        </w:rPr>
        <w:t> </w:t>
      </w:r>
      <w:r>
        <w:rPr/>
        <w:t>22</w:t>
      </w:r>
      <w:r>
        <w:rPr>
          <w:spacing w:val="-53"/>
        </w:rPr>
        <w:t> </w:t>
      </w:r>
      <w:r>
        <w:rPr/>
        <w:t>日，公司召开</w:t>
      </w:r>
      <w:r>
        <w:rPr>
          <w:spacing w:val="-53"/>
        </w:rPr>
        <w:t> </w:t>
      </w:r>
      <w:r>
        <w:rPr/>
        <w:t>2008</w:t>
      </w:r>
      <w:r>
        <w:rPr>
          <w:spacing w:val="-53"/>
        </w:rPr>
        <w:t> </w:t>
      </w:r>
      <w:r>
        <w:rPr/>
        <w:t>年度股东大会，审议通过了公司</w:t>
      </w:r>
      <w:r>
        <w:rPr>
          <w:spacing w:val="-53"/>
        </w:rPr>
        <w:t> </w:t>
      </w:r>
      <w:r>
        <w:rPr/>
        <w:t>2008</w:t>
      </w:r>
      <w:r>
        <w:rPr>
          <w:spacing w:val="-54"/>
        </w:rPr>
        <w:t> </w:t>
      </w:r>
      <w:r>
        <w:rPr/>
        <w:t>年度利润分配方案：以</w:t>
      </w:r>
    </w:p>
    <w:p>
      <w:pPr>
        <w:pStyle w:val="BodyText"/>
        <w:spacing w:line="240" w:lineRule="auto" w:before="45"/>
        <w:ind w:left="100" w:right="0"/>
        <w:jc w:val="both"/>
      </w:pPr>
      <w:r>
        <w:rPr/>
        <w:t>现有股本</w:t>
      </w:r>
      <w:r>
        <w:rPr>
          <w:spacing w:val="-48"/>
        </w:rPr>
        <w:t> </w:t>
      </w:r>
      <w:r>
        <w:rPr/>
        <w:t>167,634,854</w:t>
      </w:r>
      <w:r>
        <w:rPr>
          <w:spacing w:val="-47"/>
        </w:rPr>
        <w:t> </w:t>
      </w:r>
      <w:r>
        <w:rPr/>
        <w:t>股为基数，向全体股东每</w:t>
      </w:r>
      <w:r>
        <w:rPr>
          <w:spacing w:val="-48"/>
        </w:rPr>
        <w:t> </w:t>
      </w:r>
      <w:r>
        <w:rPr/>
        <w:t>10</w:t>
      </w:r>
      <w:r>
        <w:rPr>
          <w:spacing w:val="-47"/>
        </w:rPr>
        <w:t> </w:t>
      </w:r>
      <w:r>
        <w:rPr/>
        <w:t>股送红股</w:t>
      </w:r>
      <w:r>
        <w:rPr>
          <w:spacing w:val="-49"/>
        </w:rPr>
        <w:t> </w:t>
      </w:r>
      <w:r>
        <w:rPr/>
        <w:t>5</w:t>
      </w:r>
      <w:r>
        <w:rPr>
          <w:spacing w:val="-47"/>
        </w:rPr>
        <w:t> </w:t>
      </w:r>
      <w:r>
        <w:rPr/>
        <w:t>股，增加股本</w:t>
      </w:r>
      <w:r>
        <w:rPr>
          <w:spacing w:val="-48"/>
        </w:rPr>
        <w:t> </w:t>
      </w:r>
      <w:r>
        <w:rPr/>
        <w:t>83,817,427</w:t>
      </w:r>
      <w:r>
        <w:rPr>
          <w:spacing w:val="-47"/>
        </w:rPr>
        <w:t> </w:t>
      </w:r>
      <w:r>
        <w:rPr/>
        <w:t>股；资本公</w:t>
      </w:r>
    </w:p>
    <w:p>
      <w:pPr>
        <w:pStyle w:val="BodyText"/>
        <w:spacing w:line="240" w:lineRule="auto" w:before="45"/>
        <w:ind w:left="100" w:right="0"/>
        <w:jc w:val="both"/>
      </w:pPr>
      <w:r>
        <w:rPr/>
        <w:t>积金转增股本是以现有股本</w:t>
      </w:r>
      <w:r>
        <w:rPr>
          <w:spacing w:val="-45"/>
        </w:rPr>
        <w:t> </w:t>
      </w:r>
      <w:r>
        <w:rPr/>
        <w:t>167,634,854</w:t>
      </w:r>
      <w:r>
        <w:rPr>
          <w:spacing w:val="-44"/>
        </w:rPr>
        <w:t> </w:t>
      </w:r>
      <w:r>
        <w:rPr/>
        <w:t>股为基数，每</w:t>
      </w:r>
      <w:r>
        <w:rPr>
          <w:spacing w:val="-45"/>
        </w:rPr>
        <w:t> </w:t>
      </w:r>
      <w:r>
        <w:rPr/>
        <w:t>10</w:t>
      </w:r>
      <w:r>
        <w:rPr>
          <w:spacing w:val="-44"/>
        </w:rPr>
        <w:t> </w:t>
      </w:r>
      <w:r>
        <w:rPr/>
        <w:t>股转增</w:t>
      </w:r>
      <w:r>
        <w:rPr>
          <w:spacing w:val="-45"/>
        </w:rPr>
        <w:t> </w:t>
      </w:r>
      <w:r>
        <w:rPr/>
        <w:t>5</w:t>
      </w:r>
      <w:r>
        <w:rPr>
          <w:spacing w:val="-44"/>
        </w:rPr>
        <w:t> </w:t>
      </w:r>
      <w:r>
        <w:rPr/>
        <w:t>股，增加股本</w:t>
      </w:r>
      <w:r>
        <w:rPr>
          <w:spacing w:val="-45"/>
        </w:rPr>
        <w:t> </w:t>
      </w:r>
      <w:r>
        <w:rPr/>
        <w:t>83,817,427</w:t>
      </w:r>
      <w:r>
        <w:rPr>
          <w:spacing w:val="-44"/>
        </w:rPr>
        <w:t> </w:t>
      </w:r>
      <w:r>
        <w:rPr/>
        <w:t>股。公</w:t>
      </w:r>
    </w:p>
    <w:p>
      <w:pPr>
        <w:pStyle w:val="BodyText"/>
        <w:spacing w:line="240" w:lineRule="auto" w:before="44"/>
        <w:ind w:left="100" w:right="0"/>
        <w:jc w:val="both"/>
      </w:pPr>
      <w:r>
        <w:rPr/>
        <w:t>司于</w:t>
      </w:r>
      <w:r>
        <w:rPr>
          <w:spacing w:val="-58"/>
        </w:rPr>
        <w:t> </w:t>
      </w:r>
      <w:r>
        <w:rPr/>
        <w:t>2009</w:t>
      </w:r>
      <w:r>
        <w:rPr>
          <w:spacing w:val="-57"/>
        </w:rPr>
        <w:t> </w:t>
      </w:r>
      <w:r>
        <w:rPr/>
        <w:t>年</w:t>
      </w:r>
      <w:r>
        <w:rPr>
          <w:spacing w:val="-59"/>
        </w:rPr>
        <w:t> </w:t>
      </w:r>
      <w:r>
        <w:rPr/>
        <w:t>7</w:t>
      </w:r>
      <w:r>
        <w:rPr>
          <w:spacing w:val="-57"/>
        </w:rPr>
        <w:t> </w:t>
      </w:r>
      <w:r>
        <w:rPr/>
        <w:t>月</w:t>
      </w:r>
      <w:r>
        <w:rPr>
          <w:spacing w:val="-59"/>
        </w:rPr>
        <w:t> </w:t>
      </w:r>
      <w:r>
        <w:rPr/>
        <w:t>6</w:t>
      </w:r>
      <w:r>
        <w:rPr>
          <w:spacing w:val="-57"/>
        </w:rPr>
        <w:t> </w:t>
      </w:r>
      <w:r>
        <w:rPr/>
        <w:t>日到山东工商行政管理局办理了工商变更登记。</w:t>
      </w:r>
    </w:p>
    <w:p>
      <w:pPr>
        <w:pStyle w:val="BodyText"/>
        <w:spacing w:line="343" w:lineRule="auto" w:before="117"/>
        <w:ind w:left="639" w:right="212" w:hanging="12"/>
        <w:jc w:val="left"/>
      </w:pPr>
      <w:r>
        <w:rPr/>
        <w:t>截至</w:t>
      </w:r>
      <w:r>
        <w:rPr>
          <w:spacing w:val="-57"/>
        </w:rPr>
        <w:t> </w:t>
      </w:r>
      <w:r>
        <w:rPr/>
        <w:t>2009</w:t>
      </w:r>
      <w:r>
        <w:rPr>
          <w:spacing w:val="-57"/>
        </w:rPr>
        <w:t> </w:t>
      </w:r>
      <w:r>
        <w:rPr/>
        <w:t>年</w:t>
      </w:r>
      <w:r>
        <w:rPr>
          <w:spacing w:val="-58"/>
        </w:rPr>
        <w:t> </w:t>
      </w:r>
      <w:r>
        <w:rPr/>
        <w:t>12</w:t>
      </w:r>
      <w:r>
        <w:rPr>
          <w:spacing w:val="-57"/>
        </w:rPr>
        <w:t> </w:t>
      </w:r>
      <w:r>
        <w:rPr/>
        <w:t>月</w:t>
      </w:r>
      <w:r>
        <w:rPr>
          <w:spacing w:val="-57"/>
        </w:rPr>
        <w:t> </w:t>
      </w:r>
      <w:r>
        <w:rPr/>
        <w:t>31</w:t>
      </w:r>
      <w:r>
        <w:rPr>
          <w:spacing w:val="-57"/>
        </w:rPr>
        <w:t> </w:t>
      </w:r>
      <w:r>
        <w:rPr/>
        <w:t>日，公司股本为</w:t>
      </w:r>
      <w:r>
        <w:rPr>
          <w:spacing w:val="-57"/>
        </w:rPr>
        <w:t> </w:t>
      </w:r>
      <w:r>
        <w:rPr/>
        <w:t>335,269,708</w:t>
      </w:r>
      <w:r>
        <w:rPr>
          <w:spacing w:val="-57"/>
        </w:rPr>
        <w:t> </w:t>
      </w:r>
      <w:r>
        <w:rPr/>
        <w:t>股，全部为无限售条件流通股。</w:t>
      </w:r>
      <w:r>
        <w:rPr>
          <w:spacing w:val="-1"/>
        </w:rPr>
        <w:t> </w:t>
      </w:r>
      <w:r>
        <w:rPr/>
        <w:t>公司经营范围：</w:t>
      </w:r>
    </w:p>
    <w:p>
      <w:pPr>
        <w:spacing w:after="0" w:line="343" w:lineRule="auto"/>
        <w:jc w:val="left"/>
        <w:sectPr>
          <w:headerReference w:type="default" r:id="rId17"/>
          <w:footerReference w:type="default" r:id="rId18"/>
          <w:pgSz w:w="11910" w:h="16840"/>
          <w:pgMar w:header="0" w:footer="727" w:top="1560" w:bottom="920" w:left="1260" w:right="1000"/>
          <w:pgNumType w:start="56"/>
        </w:sectPr>
      </w:pPr>
    </w:p>
    <w:p>
      <w:pPr>
        <w:spacing w:line="240" w:lineRule="auto" w:before="0"/>
        <w:rPr>
          <w:rFonts w:ascii="宋体" w:hAnsi="宋体" w:cs="宋体" w:eastAsia="宋体" w:hint="default"/>
          <w:sz w:val="9"/>
          <w:szCs w:val="9"/>
        </w:rPr>
      </w:pPr>
    </w:p>
    <w:p>
      <w:pPr>
        <w:pStyle w:val="BodyText"/>
        <w:spacing w:line="278" w:lineRule="auto" w:before="35"/>
        <w:ind w:right="130" w:firstLine="526"/>
        <w:jc w:val="both"/>
      </w:pPr>
      <w:r>
        <w:rPr>
          <w:spacing w:val="-1"/>
        </w:rPr>
        <w:t>公司所属行业为基础设施建设行业，主要从事市政、公路、污水处理及给排水工程施工；交通防</w:t>
      </w:r>
      <w:r>
        <w:rPr/>
        <w:t> 护器材加工；汽车配件、机械配件的生产、销售；汽车及机械维修（限分支机构凭许可证经营）；沥</w:t>
      </w:r>
      <w:r>
        <w:rPr>
          <w:spacing w:val="-30"/>
        </w:rPr>
        <w:t> </w:t>
      </w:r>
      <w:r>
        <w:rPr>
          <w:spacing w:val="-30"/>
        </w:rPr>
      </w:r>
      <w:r>
        <w:rPr/>
        <w:t>青金属材料销售；加油服务(限分支机构)；承包境外市政建设工程及境内国际招标工程；上述境外工</w:t>
      </w:r>
      <w:r>
        <w:rPr>
          <w:spacing w:val="-32"/>
        </w:rPr>
        <w:t> </w:t>
      </w:r>
      <w:r>
        <w:rPr>
          <w:spacing w:val="-32"/>
        </w:rPr>
      </w:r>
      <w:r>
        <w:rPr/>
        <w:t>程所需的设备、材料出口；对外派遣实施上述境外工程所需的劳务人员；交通防护器材的安装施工及</w:t>
      </w:r>
      <w:r>
        <w:rPr>
          <w:spacing w:val="-30"/>
        </w:rPr>
        <w:t> </w:t>
      </w:r>
      <w:r>
        <w:rPr>
          <w:spacing w:val="-30"/>
        </w:rPr>
      </w:r>
      <w:r>
        <w:rPr/>
        <w:t>公路养护（凭资质证书经营）；建筑工程、水利、水电工程、港口与海岸工程、铁路工程施工（凭资</w:t>
      </w:r>
      <w:r>
        <w:rPr>
          <w:spacing w:val="-30"/>
        </w:rPr>
        <w:t> </w:t>
      </w:r>
      <w:r>
        <w:rPr>
          <w:spacing w:val="-30"/>
        </w:rPr>
      </w:r>
      <w:r>
        <w:rPr/>
        <w:t>质证书经营）；备案范围进出口业务；房地产开发、销售（凭资质证书经营）。</w:t>
      </w:r>
    </w:p>
    <w:p>
      <w:pPr>
        <w:pStyle w:val="BodyText"/>
        <w:spacing w:line="278" w:lineRule="auto" w:before="84"/>
        <w:ind w:right="134" w:firstLine="526"/>
        <w:jc w:val="both"/>
      </w:pPr>
      <w:r>
        <w:rPr/>
        <w:t>根据公司 2008</w:t>
      </w:r>
      <w:r>
        <w:rPr>
          <w:spacing w:val="-23"/>
        </w:rPr>
        <w:t> </w:t>
      </w:r>
      <w:r>
        <w:rPr/>
        <w:t>年度股东会决议，公司经营范围增加“公路、市政公用、建筑工程、水利工程、</w:t>
      </w:r>
      <w:r>
        <w:rPr/>
        <w:t> 风景园林设计、设计总承包及技术咨询，旧桥加固技术服务（凭资质证书经营）”。</w:t>
      </w:r>
    </w:p>
    <w:p>
      <w:pPr>
        <w:pStyle w:val="BodyText"/>
        <w:spacing w:line="343" w:lineRule="auto" w:before="84"/>
        <w:ind w:left="699" w:right="5125"/>
        <w:jc w:val="left"/>
      </w:pPr>
      <w:r>
        <w:rPr/>
        <w:t>组织形式：股份有限公司 公司注册地：广饶县大王经济技术开发区 总部地址：广饶县大王经济技术开发区 母公司名称：山东科达集团有限公司 公司的最终控制方：刘双珉</w:t>
      </w:r>
    </w:p>
    <w:p>
      <w:pPr>
        <w:pStyle w:val="Heading2"/>
        <w:spacing w:line="240" w:lineRule="auto" w:before="26"/>
        <w:ind w:left="603" w:right="103"/>
        <w:jc w:val="left"/>
        <w:rPr>
          <w:b w:val="0"/>
          <w:bCs w:val="0"/>
        </w:rPr>
      </w:pPr>
      <w:r>
        <w:rPr>
          <w:spacing w:val="18"/>
        </w:rPr>
        <w:t>二、公司采用的主要会计政策、</w:t>
      </w:r>
      <w:r>
        <w:rPr>
          <w:spacing w:val="-90"/>
        </w:rPr>
        <w:t> </w:t>
      </w:r>
      <w:r>
        <w:rPr>
          <w:spacing w:val="18"/>
        </w:rPr>
        <w:t>会计估计及前期差错</w:t>
      </w:r>
      <w:r>
        <w:rPr>
          <w:spacing w:val="-86"/>
        </w:rPr>
        <w:t> </w:t>
      </w:r>
      <w:r>
        <w:rPr>
          <w:b w:val="0"/>
          <w:bCs w:val="0"/>
        </w:rPr>
      </w:r>
    </w:p>
    <w:p>
      <w:pPr>
        <w:spacing w:line="343" w:lineRule="auto" w:before="117"/>
        <w:ind w:left="580" w:right="204" w:firstLine="2"/>
        <w:jc w:val="left"/>
        <w:rPr>
          <w:rFonts w:ascii="宋体" w:hAnsi="宋体" w:cs="宋体" w:eastAsia="宋体" w:hint="default"/>
          <w:sz w:val="21"/>
          <w:szCs w:val="21"/>
        </w:rPr>
      </w:pPr>
      <w:r>
        <w:rPr>
          <w:rFonts w:ascii="宋体" w:hAnsi="宋体" w:cs="宋体" w:eastAsia="宋体" w:hint="default"/>
          <w:b/>
          <w:bCs/>
          <w:sz w:val="21"/>
          <w:szCs w:val="21"/>
        </w:rPr>
        <w:t>（一）财务报表的编制基础</w:t>
      </w:r>
      <w:r>
        <w:rPr>
          <w:rFonts w:ascii="宋体" w:hAnsi="宋体" w:cs="宋体" w:eastAsia="宋体" w:hint="default"/>
          <w:b/>
          <w:bCs/>
          <w:spacing w:val="1"/>
          <w:w w:val="99"/>
          <w:sz w:val="21"/>
          <w:szCs w:val="21"/>
        </w:rPr>
        <w:t> </w:t>
      </w:r>
      <w:r>
        <w:rPr>
          <w:rFonts w:ascii="宋体" w:hAnsi="宋体" w:cs="宋体" w:eastAsia="宋体" w:hint="default"/>
          <w:sz w:val="21"/>
          <w:szCs w:val="21"/>
        </w:rPr>
        <w:t>公司以持续经营假设为基础，根据实际发生的交易和事项，按照《企业会计准则—基本准则》和</w:t>
      </w:r>
    </w:p>
    <w:p>
      <w:pPr>
        <w:pStyle w:val="BodyText"/>
        <w:spacing w:line="229" w:lineRule="exact"/>
        <w:ind w:right="103"/>
        <w:jc w:val="left"/>
      </w:pPr>
      <w:r>
        <w:rPr/>
        <w:t>其他各项具体准则、应用指南及准则解释的规定进行确认和计量，在此基础上编制财务报表。</w:t>
      </w:r>
    </w:p>
    <w:p>
      <w:pPr>
        <w:pStyle w:val="BodyText"/>
        <w:spacing w:line="343" w:lineRule="auto" w:before="117"/>
        <w:ind w:left="520" w:right="103" w:hanging="15"/>
        <w:jc w:val="left"/>
      </w:pPr>
      <w:r>
        <w:rPr/>
        <w:t>（二）遵循企业会计准则的声明 公司所编制的财务报表符合企业会计准则的要求，真实、完整地反映了公司的财务状况、经营成</w:t>
      </w:r>
    </w:p>
    <w:p>
      <w:pPr>
        <w:pStyle w:val="BodyText"/>
        <w:spacing w:line="229" w:lineRule="exact"/>
        <w:ind w:right="103"/>
        <w:jc w:val="left"/>
      </w:pPr>
      <w:r>
        <w:rPr/>
        <w:t>果和现金流量等有关信息。</w:t>
      </w:r>
    </w:p>
    <w:p>
      <w:pPr>
        <w:spacing w:line="343" w:lineRule="auto" w:before="117"/>
        <w:ind w:left="580" w:right="4614" w:firstLine="2"/>
        <w:jc w:val="left"/>
        <w:rPr>
          <w:rFonts w:ascii="宋体" w:hAnsi="宋体" w:cs="宋体" w:eastAsia="宋体" w:hint="default"/>
          <w:sz w:val="21"/>
          <w:szCs w:val="21"/>
        </w:rPr>
      </w:pPr>
      <w:r>
        <w:rPr>
          <w:rFonts w:ascii="宋体" w:hAnsi="宋体" w:cs="宋体" w:eastAsia="宋体" w:hint="default"/>
          <w:b/>
          <w:bCs/>
          <w:sz w:val="21"/>
          <w:szCs w:val="21"/>
        </w:rPr>
        <w:t>（三）会计期间</w:t>
      </w:r>
      <w:r>
        <w:rPr>
          <w:rFonts w:ascii="宋体" w:hAnsi="宋体" w:cs="宋体" w:eastAsia="宋体" w:hint="default"/>
          <w:b/>
          <w:bCs/>
          <w:spacing w:val="1"/>
          <w:w w:val="99"/>
          <w:sz w:val="21"/>
          <w:szCs w:val="21"/>
        </w:rPr>
        <w:t> </w:t>
      </w:r>
      <w:r>
        <w:rPr>
          <w:rFonts w:ascii="宋体" w:hAnsi="宋体" w:cs="宋体" w:eastAsia="宋体" w:hint="default"/>
          <w:sz w:val="21"/>
          <w:szCs w:val="21"/>
        </w:rPr>
        <w:t>公司以公历1月1日至12月31日为一个会计年度。</w:t>
      </w:r>
    </w:p>
    <w:p>
      <w:pPr>
        <w:spacing w:line="343" w:lineRule="auto" w:before="26"/>
        <w:ind w:left="580" w:right="6084" w:firstLine="2"/>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公司以人民币作为记账本位币。</w:t>
      </w:r>
    </w:p>
    <w:p>
      <w:pPr>
        <w:spacing w:line="340" w:lineRule="auto" w:before="27"/>
        <w:ind w:left="580" w:right="103" w:firstLine="2"/>
        <w:jc w:val="left"/>
        <w:rPr>
          <w:rFonts w:ascii="宋体" w:hAnsi="宋体" w:cs="宋体" w:eastAsia="宋体" w:hint="default"/>
          <w:sz w:val="21"/>
          <w:szCs w:val="21"/>
        </w:rPr>
      </w:pPr>
      <w:r>
        <w:rPr>
          <w:rFonts w:ascii="宋体" w:hAnsi="宋体" w:cs="宋体" w:eastAsia="宋体" w:hint="default"/>
          <w:b/>
          <w:bCs/>
          <w:sz w:val="21"/>
          <w:szCs w:val="21"/>
        </w:rPr>
        <w:t>（五）同一控制下和非同一控制下企业合并的会计处理方法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1、企业合并，是指将两个或两个以上单独的企业合并形成一个报告主体的交易或事项。企业合并</w:t>
      </w:r>
    </w:p>
    <w:p>
      <w:pPr>
        <w:pStyle w:val="BodyText"/>
        <w:spacing w:line="232" w:lineRule="exact"/>
        <w:ind w:left="580" w:right="103" w:hanging="420"/>
        <w:jc w:val="left"/>
      </w:pPr>
      <w:r>
        <w:rPr/>
        <w:t>包括同一控制下的企业合并和非同一控制下的企业合并两种类型。</w:t>
      </w:r>
    </w:p>
    <w:p>
      <w:pPr>
        <w:pStyle w:val="BodyText"/>
        <w:spacing w:line="340" w:lineRule="auto" w:before="117"/>
        <w:ind w:left="580" w:right="1149"/>
        <w:jc w:val="left"/>
      </w:pPr>
      <w:r>
        <w:rPr/>
        <w:t>企业合并具体分为吸收合并、新设合并和控股合并三种方式。 2、企业合并中，将同时符合下列条件的日期作为实际取得对被合并方控制权的日期：</w:t>
      </w:r>
    </w:p>
    <w:p>
      <w:pPr>
        <w:pStyle w:val="BodyText"/>
        <w:spacing w:line="240" w:lineRule="auto" w:before="29"/>
        <w:ind w:left="580" w:right="103"/>
        <w:jc w:val="left"/>
      </w:pPr>
      <w:r>
        <w:rPr/>
        <w:t>（1）企业合并协议已获股东大会通过；</w:t>
      </w:r>
    </w:p>
    <w:p>
      <w:pPr>
        <w:pStyle w:val="BodyText"/>
        <w:spacing w:line="240" w:lineRule="auto" w:before="117"/>
        <w:ind w:left="580" w:right="103"/>
        <w:jc w:val="left"/>
      </w:pPr>
      <w:r>
        <w:rPr/>
        <w:t>（2）企业合并事项需要经过国家有关部门实质性审批的，已取得有关主管部门的批准；</w:t>
      </w:r>
    </w:p>
    <w:p>
      <w:pPr>
        <w:pStyle w:val="BodyText"/>
        <w:spacing w:line="240" w:lineRule="auto" w:before="116"/>
        <w:ind w:left="580" w:right="103"/>
        <w:jc w:val="left"/>
      </w:pPr>
      <w:r>
        <w:rPr/>
        <w:t>（3）参与合并各方已办理了必要的财产交接手续；</w:t>
      </w:r>
    </w:p>
    <w:p>
      <w:pPr>
        <w:pStyle w:val="BodyText"/>
        <w:spacing w:line="240" w:lineRule="auto" w:before="117"/>
        <w:ind w:left="580" w:right="103"/>
        <w:jc w:val="left"/>
      </w:pPr>
      <w:r>
        <w:rPr>
          <w:spacing w:val="-3"/>
        </w:rPr>
        <w:t>（4）合并方或购买方已支付了合并价款的大部分（一般应超过50%），并且有能力支付剩余款项；</w:t>
      </w:r>
    </w:p>
    <w:p>
      <w:pPr>
        <w:pStyle w:val="BodyText"/>
        <w:spacing w:line="278" w:lineRule="auto" w:before="117"/>
        <w:ind w:right="103" w:firstLine="420"/>
        <w:jc w:val="left"/>
      </w:pPr>
      <w:r>
        <w:rPr>
          <w:spacing w:val="-3"/>
        </w:rPr>
        <w:t>（5）合并方或购买方实际上已经控制了被合并方或被购买方的财务和经营政策，并享有相应的利</w:t>
      </w:r>
      <w:r>
        <w:rPr/>
        <w:t> 益及承担风险。</w:t>
      </w:r>
    </w:p>
    <w:p>
      <w:pPr>
        <w:pStyle w:val="BodyText"/>
        <w:spacing w:line="240" w:lineRule="auto" w:before="84"/>
        <w:ind w:left="580" w:right="103"/>
        <w:jc w:val="left"/>
      </w:pPr>
      <w:r>
        <w:rPr/>
        <w:t>3、本公司作为合并方参与的在同一控制下的企业合并的会计处理采用权益结合法</w:t>
      </w:r>
    </w:p>
    <w:p>
      <w:pPr>
        <w:pStyle w:val="BodyText"/>
        <w:spacing w:line="278" w:lineRule="auto" w:before="117"/>
        <w:ind w:right="204" w:firstLine="420"/>
        <w:jc w:val="left"/>
      </w:pPr>
      <w:r>
        <w:rPr>
          <w:spacing w:val="-3"/>
        </w:rPr>
        <w:t>（1）合并方取得的被合并方的资产、负债的入账价值或形成的长期股权投资的初始投资成本，以</w:t>
      </w:r>
      <w:r>
        <w:rPr/>
        <w:t> 合并日取得的资产、负债在被合并方的原账面价值或者合并日在被合并方账面所有者权益享有的份额</w:t>
      </w:r>
    </w:p>
    <w:p>
      <w:pPr>
        <w:spacing w:after="0" w:line="278" w:lineRule="auto"/>
        <w:jc w:val="left"/>
        <w:sectPr>
          <w:headerReference w:type="default" r:id="rId19"/>
          <w:pgSz w:w="11910" w:h="16840"/>
          <w:pgMar w:header="721" w:footer="727" w:top="1160" w:bottom="920" w:left="1200" w:right="1080"/>
        </w:sectPr>
      </w:pPr>
    </w:p>
    <w:p>
      <w:pPr>
        <w:pStyle w:val="BodyText"/>
        <w:spacing w:line="278" w:lineRule="auto" w:before="78"/>
        <w:ind w:right="204"/>
        <w:jc w:val="left"/>
      </w:pPr>
      <w:r>
        <w:rPr/>
        <w:t>作为其初始投资成本。所确认的资产、负债的入账价值或确认的初始投资成本与所付出的合并对价账 面价值的差额，应当调整资本公积和留存收益。</w:t>
      </w:r>
    </w:p>
    <w:p>
      <w:pPr>
        <w:pStyle w:val="BodyText"/>
        <w:spacing w:line="278" w:lineRule="auto" w:before="84"/>
        <w:ind w:right="220" w:firstLine="420"/>
        <w:jc w:val="both"/>
      </w:pPr>
      <w:r>
        <w:rPr>
          <w:spacing w:val="-3"/>
        </w:rPr>
        <w:t>（2）吸收合并和新设合并中，被合并方在合并前实现的留存收益中属于合并方的部分，视情况进</w:t>
      </w:r>
      <w:r>
        <w:rPr/>
        <w:t> 行调整，在合并日自资本公积转入留存收益；控股合并中，在编制合并财务报表时将被合并方在合并 前实现的留存收益中属于合并方的部分以资本公积为限，自资本公积转入留存收益。</w:t>
      </w:r>
    </w:p>
    <w:p>
      <w:pPr>
        <w:pStyle w:val="BodyText"/>
        <w:spacing w:line="280" w:lineRule="auto" w:before="84"/>
        <w:ind w:right="218" w:firstLine="420"/>
        <w:jc w:val="both"/>
      </w:pPr>
      <w:r>
        <w:rPr>
          <w:spacing w:val="-3"/>
        </w:rPr>
        <w:t>（3）合并方为合并而发生的审计、评估、法律、咨询等相关直接费用，在发生时直接计入当期损</w:t>
      </w:r>
      <w:r>
        <w:rPr/>
        <w:t> 益。</w:t>
      </w:r>
    </w:p>
    <w:p>
      <w:pPr>
        <w:pStyle w:val="BodyText"/>
        <w:spacing w:line="280" w:lineRule="auto" w:before="80"/>
        <w:ind w:right="103" w:firstLine="420"/>
        <w:jc w:val="left"/>
      </w:pPr>
      <w:r>
        <w:rPr>
          <w:spacing w:val="-3"/>
        </w:rPr>
        <w:t>（4）在控股合并中，合并方在合并日应该按照合并后主体在以前期间一直存在的原则，将被合并</w:t>
      </w:r>
      <w:r>
        <w:rPr/>
        <w:t> </w:t>
      </w:r>
      <w:r>
        <w:rPr>
          <w:spacing w:val="-3"/>
        </w:rPr>
        <w:t>方合并期初至合并日的利润表和现金流量表全部纳入合并方编制的合并财务报表。在编制比较报表时，</w:t>
      </w:r>
      <w:r>
        <w:rPr>
          <w:spacing w:val="-74"/>
        </w:rPr>
        <w:t> </w:t>
      </w:r>
      <w:r>
        <w:rPr>
          <w:spacing w:val="-74"/>
        </w:rPr>
      </w:r>
      <w:r>
        <w:rPr/>
        <w:t>合并方按照相同的原则对比较报表有关项目的期初数进行调整。</w:t>
      </w:r>
    </w:p>
    <w:p>
      <w:pPr>
        <w:pStyle w:val="BodyText"/>
        <w:spacing w:line="240" w:lineRule="auto" w:before="80"/>
        <w:ind w:left="580" w:right="103"/>
        <w:jc w:val="left"/>
      </w:pPr>
      <w:r>
        <w:rPr/>
        <w:t>4、本公司作为购买方参与的非同一控制下的企业合并会计处理采用购买法</w:t>
      </w:r>
    </w:p>
    <w:p>
      <w:pPr>
        <w:pStyle w:val="BodyText"/>
        <w:spacing w:line="278" w:lineRule="auto" w:before="117"/>
        <w:ind w:right="220" w:firstLine="420"/>
        <w:jc w:val="both"/>
      </w:pPr>
      <w:r>
        <w:rPr>
          <w:spacing w:val="-3"/>
        </w:rPr>
        <w:t>（1）非同一控制下的企业合并，购买方以付出的资产、发生或承担的负债以及发行的权益性证券</w:t>
      </w:r>
      <w:r>
        <w:rPr/>
        <w:t> 的公允价值加上为企业合并发生的各项直接相关费用之和作为合并成本；作为合并对价付出的净资产 的公允价值与账面价值的差额，应作为资产处置损益计入合并当期损益。</w:t>
      </w:r>
    </w:p>
    <w:p>
      <w:pPr>
        <w:pStyle w:val="BodyText"/>
        <w:spacing w:line="278" w:lineRule="auto" w:before="84"/>
        <w:ind w:right="217" w:firstLine="420"/>
        <w:jc w:val="both"/>
      </w:pPr>
      <w:r>
        <w:rPr>
          <w:spacing w:val="-3"/>
        </w:rPr>
        <w:t>（2）吸收合并中，购买方取得的被购买方可辨认的资产、负债的入账价值以其公允价值确定。合</w:t>
      </w:r>
      <w:r>
        <w:rPr/>
        <w:t> 并成本大于被购买方可辨认的资产、负债的公允价值的差额作为企业合并形成的商誉，合并成本小于 被购买方可辨认的资产、负债的公允价值的差额计入营业外收入。</w:t>
      </w:r>
    </w:p>
    <w:p>
      <w:pPr>
        <w:pStyle w:val="BodyText"/>
        <w:spacing w:line="278" w:lineRule="auto" w:before="84"/>
        <w:ind w:right="103" w:firstLine="420"/>
        <w:jc w:val="left"/>
      </w:pPr>
      <w:r>
        <w:rPr>
          <w:spacing w:val="-3"/>
        </w:rPr>
        <w:t>（3）控股合并时，购买方在购买日编制合并资产负债表，对于被购买方有关资产、负债应当按照</w:t>
      </w:r>
      <w:r>
        <w:rPr/>
        <w:t> </w:t>
      </w:r>
      <w:r>
        <w:rPr>
          <w:spacing w:val="-3"/>
        </w:rPr>
        <w:t>合并中确定的公允价值列示，合并成本大于合并中取得的各项可辨认资产、负债公允价值份额的差额，</w:t>
      </w:r>
      <w:r>
        <w:rPr>
          <w:spacing w:val="-74"/>
        </w:rPr>
        <w:t> </w:t>
      </w:r>
      <w:r>
        <w:rPr>
          <w:spacing w:val="-74"/>
        </w:rPr>
      </w:r>
      <w:r>
        <w:rPr/>
        <w:t>确认为合并资产负债表中的商誉。企业合并成本小于合并中取得的各项可辨认资产、负债公允价值份</w:t>
      </w:r>
      <w:r>
        <w:rPr/>
        <w:t> 额的差额，在合并资产负债表中调整盈余公积和未分配利润。</w:t>
      </w:r>
    </w:p>
    <w:p>
      <w:pPr>
        <w:pStyle w:val="BodyText"/>
        <w:spacing w:line="278" w:lineRule="auto" w:before="84"/>
        <w:ind w:right="218" w:firstLine="420"/>
        <w:jc w:val="both"/>
      </w:pPr>
      <w:r>
        <w:rPr>
          <w:spacing w:val="-3"/>
        </w:rPr>
        <w:t>5、本公司通过多次交换交易分步实现的非同一控制下企业合并，合并成本为每一单项交换交易成</w:t>
      </w:r>
      <w:r>
        <w:rPr/>
        <w:t> 本之和。在购买日按以下步骤进行处理：</w:t>
      </w:r>
    </w:p>
    <w:p>
      <w:pPr>
        <w:pStyle w:val="BodyText"/>
        <w:spacing w:line="280" w:lineRule="auto" w:before="84"/>
        <w:ind w:right="218" w:firstLine="420"/>
        <w:jc w:val="both"/>
      </w:pPr>
      <w:r>
        <w:rPr>
          <w:spacing w:val="-3"/>
        </w:rPr>
        <w:t>（1）将原持有的对被购买方的投资账面价值恢复调整至最初取得成本，相应调整留存收益等所有</w:t>
      </w:r>
      <w:r>
        <w:rPr/>
        <w:t> 者权益项目。</w:t>
      </w:r>
    </w:p>
    <w:p>
      <w:pPr>
        <w:pStyle w:val="BodyText"/>
        <w:spacing w:line="280" w:lineRule="auto" w:before="80"/>
        <w:ind w:right="218" w:firstLine="420"/>
        <w:jc w:val="both"/>
      </w:pPr>
      <w:r>
        <w:rPr>
          <w:spacing w:val="-3"/>
        </w:rPr>
        <w:t>（2）比较每一单项交易的成本与交易时应享有被投资单位可辨认净资产公允价值的份额，确定每</w:t>
      </w:r>
      <w:r>
        <w:rPr/>
        <w:t> 一单项交易中应予确认的商誉金额（或者应计入取得投资当期损益的金额）。</w:t>
      </w:r>
    </w:p>
    <w:p>
      <w:pPr>
        <w:pStyle w:val="BodyText"/>
        <w:spacing w:line="240" w:lineRule="auto" w:before="82"/>
        <w:ind w:left="580" w:right="103"/>
        <w:jc w:val="left"/>
      </w:pPr>
      <w:r>
        <w:rPr/>
        <w:t>（3）在购买日应确认的商誉应为每一单项交易产生的商誉之和。</w:t>
      </w:r>
    </w:p>
    <w:p>
      <w:pPr>
        <w:spacing w:line="343" w:lineRule="auto" w:before="116"/>
        <w:ind w:left="580" w:right="204" w:firstLine="2"/>
        <w:jc w:val="left"/>
        <w:rPr>
          <w:rFonts w:ascii="宋体" w:hAnsi="宋体" w:cs="宋体" w:eastAsia="宋体" w:hint="default"/>
          <w:sz w:val="21"/>
          <w:szCs w:val="21"/>
        </w:rPr>
      </w:pPr>
      <w:r>
        <w:rPr>
          <w:rFonts w:ascii="宋体" w:hAnsi="宋体" w:cs="宋体" w:eastAsia="宋体" w:hint="default"/>
          <w:b/>
          <w:bCs/>
          <w:sz w:val="21"/>
          <w:szCs w:val="21"/>
        </w:rPr>
        <w:t>（六）合并财务报表的编制方法</w:t>
      </w:r>
      <w:r>
        <w:rPr>
          <w:rFonts w:ascii="宋体" w:hAnsi="宋体" w:cs="宋体" w:eastAsia="宋体" w:hint="default"/>
          <w:b/>
          <w:bCs/>
          <w:spacing w:val="1"/>
          <w:w w:val="99"/>
          <w:sz w:val="21"/>
          <w:szCs w:val="21"/>
        </w:rPr>
        <w:t> </w:t>
      </w:r>
      <w:r>
        <w:rPr>
          <w:rFonts w:ascii="宋体" w:hAnsi="宋体" w:cs="宋体" w:eastAsia="宋体" w:hint="default"/>
          <w:sz w:val="21"/>
          <w:szCs w:val="21"/>
        </w:rPr>
        <w:t>1、本公司以控制为基础确定合并财务报表的合并范围。如果本公司在被投资单位拥有高于50%的</w:t>
      </w:r>
    </w:p>
    <w:p>
      <w:pPr>
        <w:pStyle w:val="BodyText"/>
        <w:spacing w:line="230" w:lineRule="exact"/>
        <w:ind w:right="103"/>
        <w:jc w:val="left"/>
      </w:pPr>
      <w:r>
        <w:rPr>
          <w:spacing w:val="-4"/>
        </w:rPr>
        <w:t>表决权资本，或者虽然拥有的表决权资本不足50%但能对被投资单位实施实质性控制，本公司均将此被</w:t>
      </w:r>
      <w:r>
        <w:rPr/>
      </w:r>
    </w:p>
    <w:p>
      <w:pPr>
        <w:pStyle w:val="BodyText"/>
        <w:spacing w:line="343" w:lineRule="auto" w:before="44"/>
        <w:ind w:left="580" w:right="99" w:hanging="420"/>
        <w:jc w:val="left"/>
      </w:pPr>
      <w:r>
        <w:rPr/>
        <w:t>投资单位作为子公司，在编制合并财务报表时纳入合并范围。 2、本公司通过同一控制下的企业合并增加的子公司，自合并当期期初纳入本公司合并财务报表，</w:t>
      </w:r>
    </w:p>
    <w:p>
      <w:pPr>
        <w:pStyle w:val="BodyText"/>
        <w:spacing w:line="230" w:lineRule="exact"/>
        <w:ind w:right="103"/>
        <w:jc w:val="left"/>
      </w:pPr>
      <w:r>
        <w:rPr/>
        <w:t>并调整合并报表的年初数或上年数；通过非同一控制下企业合并增加的子公司，自购买日起纳入本公</w:t>
      </w:r>
    </w:p>
    <w:p>
      <w:pPr>
        <w:pStyle w:val="BodyText"/>
        <w:spacing w:line="343" w:lineRule="auto" w:before="44"/>
        <w:ind w:left="580" w:right="204" w:hanging="420"/>
        <w:jc w:val="left"/>
      </w:pPr>
      <w:r>
        <w:rPr/>
        <w:t>司合并财务报表。本公司报告期转让控制权的子公司，自丧失实际控制权之日起不再纳入合并范围。 </w:t>
      </w:r>
      <w:r>
        <w:rPr>
          <w:spacing w:val="-3"/>
        </w:rPr>
        <w:t>3、在编制合并财务报表时，本公司对子公司的会计政策和会计期间进行调整，以确保其采用的会</w:t>
      </w:r>
    </w:p>
    <w:p>
      <w:pPr>
        <w:pStyle w:val="BodyText"/>
        <w:spacing w:line="230" w:lineRule="exact"/>
        <w:ind w:right="103"/>
        <w:jc w:val="left"/>
      </w:pPr>
      <w:r>
        <w:rPr/>
        <w:t>计政策和适用的会计期间与本公司保持一致。</w:t>
      </w:r>
    </w:p>
    <w:p>
      <w:pPr>
        <w:pStyle w:val="BodyText"/>
        <w:spacing w:line="280" w:lineRule="auto" w:before="116"/>
        <w:ind w:right="220" w:firstLine="420"/>
        <w:jc w:val="both"/>
      </w:pPr>
      <w:r>
        <w:rPr/>
        <w:t>在本公司通过非同一控制下企业合并方式收购时，若子公司在收购日可辨认资产、负债的公允价 值与其账面价值存在差异，本公司在按照子公司收购时可辨认资产、负债的公允价值对子公司财务报 表进行调整后作为编制合并财务报表的基础。</w:t>
      </w:r>
    </w:p>
    <w:p>
      <w:pPr>
        <w:pStyle w:val="BodyText"/>
        <w:spacing w:line="240" w:lineRule="auto" w:before="80"/>
        <w:ind w:left="580" w:right="103"/>
        <w:jc w:val="left"/>
      </w:pPr>
      <w:r>
        <w:rPr/>
        <w:t>编制合并财务报表前，本公司将对子公司的长期股权投资由成本法调整为权益法。</w:t>
      </w:r>
    </w:p>
    <w:p>
      <w:pPr>
        <w:spacing w:after="0" w:line="240" w:lineRule="auto"/>
        <w:jc w:val="left"/>
        <w:sectPr>
          <w:pgSz w:w="11910" w:h="16840"/>
          <w:pgMar w:header="721" w:footer="727" w:top="1220" w:bottom="920" w:left="1200" w:right="1080"/>
        </w:sectPr>
      </w:pPr>
    </w:p>
    <w:p>
      <w:pPr>
        <w:pStyle w:val="BodyText"/>
        <w:spacing w:line="278" w:lineRule="auto" w:before="78"/>
        <w:ind w:right="218" w:firstLine="420"/>
        <w:jc w:val="both"/>
      </w:pPr>
      <w:r>
        <w:rPr>
          <w:spacing w:val="-3"/>
        </w:rPr>
        <w:t>4、本公司与子公司之间以及子公司相互之间的所有重大往来余额、内部交易及未实现损益在编制</w:t>
      </w:r>
      <w:r>
        <w:rPr/>
        <w:t> 合并财务报表时予以抵销。</w:t>
      </w:r>
    </w:p>
    <w:p>
      <w:pPr>
        <w:pStyle w:val="BodyText"/>
        <w:spacing w:line="278" w:lineRule="auto" w:before="84"/>
        <w:ind w:right="220" w:firstLine="420"/>
        <w:jc w:val="both"/>
      </w:pPr>
      <w:r>
        <w:rPr/>
        <w:t>本公司收购子公司时发生的合并成本大于收购时享有的子公司可辨认净资产公允价值份额之间的 差额作为合并资产负债表中的“商誉”，合并成本小于收购时享有子公司可辨认净资产公允价值份额 之间的差额计入合并当期的“营业外收入”。</w:t>
      </w:r>
    </w:p>
    <w:p>
      <w:pPr>
        <w:pStyle w:val="BodyText"/>
        <w:spacing w:line="278" w:lineRule="auto" w:before="84"/>
        <w:ind w:right="220" w:firstLine="420"/>
        <w:jc w:val="both"/>
      </w:pPr>
      <w:r>
        <w:rPr/>
        <w:t>子公司的其他投资者在子公司净资产中享有的权益，以“少数股东权益”在合并资产负债表的股 东权益中单独列示；子公司当期净损益中属于少数股东权益的份额，在合并利润表的净利润项目下以 “少数股东损益”项目列示。</w:t>
      </w:r>
    </w:p>
    <w:p>
      <w:pPr>
        <w:pStyle w:val="BodyText"/>
        <w:spacing w:line="280" w:lineRule="auto" w:before="84"/>
        <w:ind w:right="99" w:firstLine="420"/>
        <w:jc w:val="left"/>
      </w:pPr>
      <w:r>
        <w:rPr/>
        <w:t>5、若子公司少数股东分担的当期亏损超过了少数股东在该子公司期初所有者权益中享有的份额， 其余额分别下列情况进行处理：</w:t>
      </w:r>
    </w:p>
    <w:p>
      <w:pPr>
        <w:pStyle w:val="BodyText"/>
        <w:spacing w:line="280" w:lineRule="auto" w:before="80"/>
        <w:ind w:right="220" w:firstLine="420"/>
        <w:jc w:val="both"/>
      </w:pPr>
      <w:r>
        <w:rPr>
          <w:spacing w:val="-3"/>
        </w:rPr>
        <w:t>（1）公司章程或协议规定少数股东有义务承担，并且少数股东有能力予以弥补的，该项余额冲减</w:t>
      </w:r>
      <w:r>
        <w:rPr/>
        <w:t> 少数股东权益。</w:t>
      </w:r>
    </w:p>
    <w:p>
      <w:pPr>
        <w:pStyle w:val="BodyText"/>
        <w:spacing w:line="278" w:lineRule="auto" w:before="82"/>
        <w:ind w:right="220" w:firstLine="420"/>
        <w:jc w:val="both"/>
      </w:pPr>
      <w:r>
        <w:rPr>
          <w:spacing w:val="-3"/>
        </w:rPr>
        <w:t>（2）公司章程或协议未规定少数股东有义务承担的，该项余额应当冲减母公司的股东权益。该子</w:t>
      </w:r>
      <w:r>
        <w:rPr/>
        <w:t> 公司以后期间实现的利润，在弥补了由母公司股东权益所承担的属于少数股东的损失之前，应当全部 归属于母公司的股东权益。</w:t>
      </w:r>
    </w:p>
    <w:p>
      <w:pPr>
        <w:spacing w:line="340" w:lineRule="auto" w:before="84"/>
        <w:ind w:left="580" w:right="204" w:firstLine="2"/>
        <w:jc w:val="left"/>
        <w:rPr>
          <w:rFonts w:ascii="宋体" w:hAnsi="宋体" w:cs="宋体" w:eastAsia="宋体" w:hint="default"/>
          <w:sz w:val="21"/>
          <w:szCs w:val="21"/>
        </w:rPr>
      </w:pPr>
      <w:r>
        <w:rPr>
          <w:rFonts w:ascii="宋体" w:hAnsi="宋体" w:cs="宋体" w:eastAsia="宋体" w:hint="default"/>
          <w:b/>
          <w:bCs/>
          <w:sz w:val="21"/>
          <w:szCs w:val="21"/>
        </w:rPr>
        <w:t>（七）现金等价物的确定标准</w:t>
      </w:r>
      <w:r>
        <w:rPr>
          <w:rFonts w:ascii="宋体" w:hAnsi="宋体" w:cs="宋体" w:eastAsia="宋体" w:hint="default"/>
          <w:b/>
          <w:bCs/>
          <w:spacing w:val="1"/>
          <w:w w:val="99"/>
          <w:sz w:val="21"/>
          <w:szCs w:val="21"/>
        </w:rPr>
        <w:t> </w:t>
      </w:r>
      <w:r>
        <w:rPr>
          <w:rFonts w:ascii="宋体" w:hAnsi="宋体" w:cs="宋体" w:eastAsia="宋体" w:hint="default"/>
          <w:sz w:val="21"/>
          <w:szCs w:val="21"/>
        </w:rPr>
        <w:t>公司对同时具备期限短（从购买日起，三个月内到期）、流动性强、易于转换为已知金额现金、</w:t>
      </w:r>
    </w:p>
    <w:p>
      <w:pPr>
        <w:pStyle w:val="BodyText"/>
        <w:spacing w:line="232" w:lineRule="exact"/>
        <w:ind w:right="103"/>
        <w:jc w:val="left"/>
      </w:pPr>
      <w:r>
        <w:rPr/>
        <w:t>价值变动风险很小等四个条件的投资确定为现金等价物。</w:t>
      </w:r>
    </w:p>
    <w:p>
      <w:pPr>
        <w:spacing w:line="340" w:lineRule="auto" w:before="117"/>
        <w:ind w:left="580" w:right="204" w:firstLine="2"/>
        <w:jc w:val="left"/>
        <w:rPr>
          <w:rFonts w:ascii="宋体" w:hAnsi="宋体" w:cs="宋体" w:eastAsia="宋体" w:hint="default"/>
          <w:sz w:val="21"/>
          <w:szCs w:val="21"/>
        </w:rPr>
      </w:pPr>
      <w:r>
        <w:rPr>
          <w:rFonts w:ascii="宋体" w:hAnsi="宋体" w:cs="宋体" w:eastAsia="宋体" w:hint="default"/>
          <w:b/>
          <w:bCs/>
          <w:sz w:val="21"/>
          <w:szCs w:val="21"/>
        </w:rPr>
        <w:t>（八）外币业务和外币报表折算</w:t>
      </w:r>
      <w:r>
        <w:rPr>
          <w:rFonts w:ascii="宋体" w:hAnsi="宋体" w:cs="宋体" w:eastAsia="宋体" w:hint="default"/>
          <w:b/>
          <w:bCs/>
          <w:spacing w:val="1"/>
          <w:w w:val="99"/>
          <w:sz w:val="21"/>
          <w:szCs w:val="21"/>
        </w:rPr>
        <w:t> </w:t>
      </w:r>
      <w:r>
        <w:rPr>
          <w:rFonts w:ascii="宋体" w:hAnsi="宋体" w:cs="宋体" w:eastAsia="宋体" w:hint="default"/>
          <w:sz w:val="21"/>
          <w:szCs w:val="21"/>
        </w:rPr>
        <w:t>公司对发生的外币业务采用交易发生日的即期汇率作为折算汇率，折合成人民币记账。外币货币</w:t>
      </w:r>
    </w:p>
    <w:p>
      <w:pPr>
        <w:pStyle w:val="BodyText"/>
        <w:spacing w:line="232" w:lineRule="exact"/>
        <w:ind w:right="103"/>
        <w:jc w:val="left"/>
      </w:pPr>
      <w:r>
        <w:rPr/>
        <w:t>性项目余额按资产负债表日即期汇率折合成人民币金额进行调整，以公允价值计量的外币非货币性项</w:t>
      </w:r>
    </w:p>
    <w:p>
      <w:pPr>
        <w:pStyle w:val="BodyText"/>
        <w:spacing w:line="278" w:lineRule="auto" w:before="45"/>
        <w:ind w:right="220"/>
        <w:jc w:val="both"/>
      </w:pPr>
      <w:r>
        <w:rPr/>
        <w:t>目按公允价值确定日的即期汇率折合成人民币金额进行调整。外币专门借款账户期末折算差额，可直 接归属于符合资本化条件的资产的购建或者生产的，按规定予以资本化，计入相关资产成本；其余的 外币账户折算差额均计入财务费用。不同货币兑换形成的折算差额，均计入财务费用。</w:t>
      </w:r>
    </w:p>
    <w:p>
      <w:pPr>
        <w:spacing w:line="340" w:lineRule="auto" w:before="84"/>
        <w:ind w:left="580" w:right="5438" w:firstLine="2"/>
        <w:jc w:val="left"/>
        <w:rPr>
          <w:rFonts w:ascii="宋体" w:hAnsi="宋体" w:cs="宋体" w:eastAsia="宋体" w:hint="default"/>
          <w:sz w:val="21"/>
          <w:szCs w:val="21"/>
        </w:rPr>
      </w:pPr>
      <w:r>
        <w:rPr>
          <w:rFonts w:ascii="宋体" w:hAnsi="宋体" w:cs="宋体" w:eastAsia="宋体" w:hint="default"/>
          <w:b/>
          <w:bCs/>
          <w:sz w:val="21"/>
          <w:szCs w:val="21"/>
        </w:rPr>
        <w:t>（九）金融资产和金融负债的核算方法</w:t>
      </w:r>
      <w:r>
        <w:rPr>
          <w:rFonts w:ascii="宋体" w:hAnsi="宋体" w:cs="宋体" w:eastAsia="宋体" w:hint="default"/>
          <w:b/>
          <w:bCs/>
          <w:spacing w:val="1"/>
          <w:w w:val="99"/>
          <w:sz w:val="21"/>
          <w:szCs w:val="21"/>
        </w:rPr>
        <w:t> </w:t>
      </w:r>
      <w:r>
        <w:rPr>
          <w:rFonts w:ascii="宋体" w:hAnsi="宋体" w:cs="宋体" w:eastAsia="宋体" w:hint="default"/>
          <w:sz w:val="21"/>
          <w:szCs w:val="21"/>
        </w:rPr>
        <w:t>1、金融资产和金融负债的分类</w:t>
      </w:r>
    </w:p>
    <w:p>
      <w:pPr>
        <w:pStyle w:val="BodyText"/>
        <w:spacing w:line="278" w:lineRule="auto" w:before="29"/>
        <w:ind w:right="218" w:firstLine="538"/>
        <w:jc w:val="both"/>
      </w:pPr>
      <w:r>
        <w:rPr/>
        <w:t>公司按照取得或承担金融资产和金融负债的目的、基于风险管理、战略投资需要等所作的指定 以及金融资产、金融负债的特征，将金融资产和金融负债划分为：以公允价值计量且其变动计入当期 损益的金融资产或金融负债，包括交易性金融资产或金融负债和直接指定为以公允价值计量且其变动 计入当期损益的金融资产或金融负债；持有至到期投资；应收款项；可供出售金融资产；其他金融负 债等。</w:t>
      </w:r>
    </w:p>
    <w:p>
      <w:pPr>
        <w:pStyle w:val="BodyText"/>
        <w:spacing w:line="240" w:lineRule="auto" w:before="83"/>
        <w:ind w:left="699" w:right="103"/>
        <w:jc w:val="left"/>
      </w:pPr>
      <w:r>
        <w:rPr/>
        <w:t>2、金融资产和金融负债的确认和计量</w:t>
      </w:r>
    </w:p>
    <w:p>
      <w:pPr>
        <w:pStyle w:val="BodyText"/>
        <w:spacing w:line="343" w:lineRule="auto" w:before="117"/>
        <w:ind w:left="699" w:right="103"/>
        <w:jc w:val="left"/>
      </w:pPr>
      <w:r>
        <w:rPr/>
        <w:t>（1）以公允价值计量且其变动计入当期损益的金融资产（金融负债） 公司购入的股票、债券、基金等确定为以公允价值计量且变动计入当期损益的金融资产，取得</w:t>
      </w:r>
    </w:p>
    <w:p>
      <w:pPr>
        <w:pStyle w:val="BodyText"/>
        <w:spacing w:line="229" w:lineRule="exact"/>
        <w:ind w:right="103"/>
        <w:jc w:val="left"/>
      </w:pPr>
      <w:r>
        <w:rPr/>
        <w:t>时以公允价值（扣除已宣告但尚未发放的现金股利或已到付息期但尚未领取的债券利息）作为初始确</w:t>
      </w:r>
    </w:p>
    <w:p>
      <w:pPr>
        <w:pStyle w:val="BodyText"/>
        <w:spacing w:line="343" w:lineRule="auto" w:before="45"/>
        <w:ind w:left="699" w:right="103" w:hanging="539"/>
        <w:jc w:val="left"/>
      </w:pPr>
      <w:r>
        <w:rPr/>
        <w:t>认金额，相关的交易费用在发生时计入当期损益。 持有期间将取得的利息或现金股利确认为投资收益，期末将公允价值变动计入当期损益。 </w:t>
      </w:r>
      <w:r>
        <w:rPr>
          <w:spacing w:val="-1"/>
        </w:rPr>
        <w:t>处置时，其公允价值与初始入账金额之间的差额确认为投资收益，同时调整公允价值变动损益。</w:t>
      </w:r>
    </w:p>
    <w:p>
      <w:pPr>
        <w:pStyle w:val="BodyText"/>
        <w:spacing w:line="343" w:lineRule="auto" w:before="27"/>
        <w:ind w:left="699" w:right="103"/>
        <w:jc w:val="left"/>
      </w:pPr>
      <w:r>
        <w:rPr/>
        <w:t>（2）持有至到期投资 持有至到期投资是指到期日固定、回收金额固定或可确定，且公司有明确意图和能力持有至到</w:t>
      </w:r>
    </w:p>
    <w:p>
      <w:pPr>
        <w:spacing w:after="0" w:line="343" w:lineRule="auto"/>
        <w:jc w:val="left"/>
        <w:sectPr>
          <w:pgSz w:w="11910" w:h="16840"/>
          <w:pgMar w:header="721" w:footer="727" w:top="1220" w:bottom="920" w:left="1200" w:right="1080"/>
        </w:sectPr>
      </w:pPr>
    </w:p>
    <w:p>
      <w:pPr>
        <w:pStyle w:val="BodyText"/>
        <w:spacing w:line="340" w:lineRule="auto" w:before="78"/>
        <w:ind w:left="699" w:right="103" w:hanging="539"/>
        <w:jc w:val="left"/>
      </w:pPr>
      <w:r>
        <w:rPr/>
        <w:t>期的非衍生金融资产。 公司购入的固定利率国债、浮动利率公司债等持有至到期投资时按公允价值（扣除已到付息期</w:t>
      </w:r>
    </w:p>
    <w:p>
      <w:pPr>
        <w:pStyle w:val="BodyText"/>
        <w:spacing w:line="232" w:lineRule="exact"/>
        <w:ind w:right="103"/>
        <w:jc w:val="left"/>
      </w:pPr>
      <w:r>
        <w:rPr/>
        <w:t>但尚未领取的债券利息）和相关交易费用之和作为初始确认金额。</w:t>
      </w:r>
    </w:p>
    <w:p>
      <w:pPr>
        <w:pStyle w:val="BodyText"/>
        <w:spacing w:line="278" w:lineRule="auto" w:before="117"/>
        <w:ind w:right="218" w:firstLine="538"/>
        <w:jc w:val="both"/>
      </w:pPr>
      <w:r>
        <w:rPr/>
        <w:t>持有期间按照摊余成本和实际利率（如实际利率与票面利率差别较小的，按票面利率）计算确 认利息收入，计入投资收益。实际利率在取得时确定，在该预期存续期间或适用的更短期间内保持不 变。</w:t>
      </w:r>
    </w:p>
    <w:p>
      <w:pPr>
        <w:pStyle w:val="BodyText"/>
        <w:spacing w:line="240" w:lineRule="auto" w:before="84"/>
        <w:ind w:left="699" w:right="103"/>
        <w:jc w:val="left"/>
      </w:pPr>
      <w:r>
        <w:rPr/>
        <w:t>处置时，将所取得价款与该投资账面价值之间的差额计入投资收益。</w:t>
      </w:r>
    </w:p>
    <w:p>
      <w:pPr>
        <w:pStyle w:val="BodyText"/>
        <w:spacing w:line="343" w:lineRule="auto" w:before="116"/>
        <w:ind w:left="699" w:right="103"/>
        <w:jc w:val="left"/>
      </w:pPr>
      <w:r>
        <w:rPr/>
        <w:t>（3）应收款项 公司对外销售商品或提供劳务形成的应收债权，通常应按从购货方应收的合同或协议价款作为</w:t>
      </w:r>
    </w:p>
    <w:p>
      <w:pPr>
        <w:pStyle w:val="BodyText"/>
        <w:spacing w:line="230" w:lineRule="exact"/>
        <w:ind w:right="103"/>
        <w:jc w:val="left"/>
      </w:pPr>
      <w:r>
        <w:rPr/>
        <w:t>初始确认金额。</w:t>
      </w:r>
    </w:p>
    <w:p>
      <w:pPr>
        <w:pStyle w:val="BodyText"/>
        <w:spacing w:line="240" w:lineRule="auto" w:before="116"/>
        <w:ind w:left="699" w:right="103"/>
        <w:jc w:val="left"/>
      </w:pPr>
      <w:r>
        <w:rPr/>
        <w:t>收回或处置时，将取得的价款与该应收款项账面价值之间的差额计入当期损益。</w:t>
      </w:r>
    </w:p>
    <w:p>
      <w:pPr>
        <w:pStyle w:val="BodyText"/>
        <w:spacing w:line="343" w:lineRule="auto" w:before="117"/>
        <w:ind w:left="699" w:right="103"/>
        <w:jc w:val="left"/>
      </w:pPr>
      <w:r>
        <w:rPr/>
        <w:t>（4）可供出售金融资产 可供出售金融资产是指初始确认时即被指定为可供出售的非衍生金融资产，以及除下列各类资</w:t>
      </w:r>
    </w:p>
    <w:p>
      <w:pPr>
        <w:pStyle w:val="BodyText"/>
        <w:spacing w:line="229" w:lineRule="exact"/>
        <w:ind w:right="103"/>
        <w:jc w:val="left"/>
      </w:pPr>
      <w:r>
        <w:rPr/>
        <w:t>产以外的金融资产：</w:t>
      </w:r>
    </w:p>
    <w:p>
      <w:pPr>
        <w:pStyle w:val="BodyText"/>
        <w:tabs>
          <w:tab w:pos="1119" w:val="left" w:leader="none"/>
        </w:tabs>
        <w:spacing w:line="240" w:lineRule="auto" w:before="117"/>
        <w:ind w:left="699" w:right="103"/>
        <w:jc w:val="left"/>
      </w:pPr>
      <w:r>
        <w:rPr/>
        <w:t>①</w:t>
        <w:tab/>
        <w:t>以公允价值计量且其变动计入当期损益的金融资产；</w:t>
      </w:r>
    </w:p>
    <w:p>
      <w:pPr>
        <w:pStyle w:val="BodyText"/>
        <w:tabs>
          <w:tab w:pos="1119" w:val="left" w:leader="none"/>
        </w:tabs>
        <w:spacing w:line="240" w:lineRule="auto" w:before="117"/>
        <w:ind w:left="699" w:right="103"/>
        <w:jc w:val="left"/>
      </w:pPr>
      <w:r>
        <w:rPr/>
        <w:t>②</w:t>
        <w:tab/>
        <w:t>持有至到期的投资；</w:t>
      </w:r>
    </w:p>
    <w:p>
      <w:pPr>
        <w:pStyle w:val="BodyText"/>
        <w:spacing w:line="343" w:lineRule="auto" w:before="116"/>
        <w:ind w:left="699" w:right="103"/>
        <w:jc w:val="left"/>
      </w:pPr>
      <w:r>
        <w:rPr/>
        <w:t>③</w:t>
      </w:r>
      <w:r>
        <w:rPr>
          <w:spacing w:val="-1"/>
        </w:rPr>
        <w:t> </w:t>
      </w:r>
      <w:r>
        <w:rPr/>
        <w:t>应收款项。</w:t>
      </w:r>
      <w:r>
        <w:rPr/>
        <w:t> 公司可供出售金融资产按照取得时公允价值（扣除已宣告但尚未发放的现金股利或已到付息期</w:t>
      </w:r>
    </w:p>
    <w:p>
      <w:pPr>
        <w:pStyle w:val="BodyText"/>
        <w:spacing w:line="230" w:lineRule="exact"/>
        <w:ind w:right="103"/>
        <w:jc w:val="left"/>
      </w:pPr>
      <w:r>
        <w:rPr/>
        <w:t>但尚未领取的债券利息）和相关交易费用之和作为初始确认金额。</w:t>
      </w:r>
    </w:p>
    <w:p>
      <w:pPr>
        <w:pStyle w:val="BodyText"/>
        <w:spacing w:line="280" w:lineRule="auto" w:before="116"/>
        <w:ind w:right="103" w:firstLine="538"/>
        <w:jc w:val="left"/>
      </w:pPr>
      <w:r>
        <w:rPr/>
        <w:t>持有期间将取得的利息或现金股利确认为投资收益。期末将公允价值变动计入资本公积（其他 资本公积）。</w:t>
      </w:r>
    </w:p>
    <w:p>
      <w:pPr>
        <w:pStyle w:val="BodyText"/>
        <w:spacing w:line="278" w:lineRule="auto" w:before="82"/>
        <w:ind w:right="103" w:firstLine="538"/>
        <w:jc w:val="left"/>
      </w:pPr>
      <w:r>
        <w:rPr/>
        <w:t>处置时，将取得的价款与该金融资产账面价值之间的差额，计入投资损益；同时，将原直接计 入所有者权益的公允价值变动累计额对应处置部分的金额转出，计入投资损益。</w:t>
      </w:r>
    </w:p>
    <w:p>
      <w:pPr>
        <w:pStyle w:val="BodyText"/>
        <w:spacing w:line="343" w:lineRule="auto" w:before="84"/>
        <w:ind w:left="699" w:right="103"/>
        <w:jc w:val="left"/>
      </w:pPr>
      <w:r>
        <w:rPr/>
        <w:t>（5）其他金融负债 其他金融负债是指除以公允价值计量且其变动计入当期损益的金融负债以外的金融负债。 公司对拥有的其他金融负债按其公允价值和相关交易费用之和作为初始确认金额，采用摊余成</w:t>
      </w:r>
    </w:p>
    <w:p>
      <w:pPr>
        <w:pStyle w:val="BodyText"/>
        <w:spacing w:line="230" w:lineRule="exact"/>
        <w:ind w:right="103"/>
        <w:jc w:val="left"/>
      </w:pPr>
      <w:r>
        <w:rPr/>
        <w:t>本进行后续计量。</w:t>
      </w:r>
    </w:p>
    <w:p>
      <w:pPr>
        <w:pStyle w:val="BodyText"/>
        <w:spacing w:line="340" w:lineRule="auto" w:before="117"/>
        <w:ind w:left="699" w:right="103"/>
        <w:jc w:val="left"/>
      </w:pPr>
      <w:r>
        <w:rPr/>
        <w:t>3、金融资产转移的确认依据和计量方法 公司发生金融资产转移时，如已将金融资产所有权上几乎所有的风险和报酬转移给转入方，则</w:t>
      </w:r>
    </w:p>
    <w:p>
      <w:pPr>
        <w:pStyle w:val="BodyText"/>
        <w:spacing w:line="232" w:lineRule="exact"/>
        <w:ind w:right="103"/>
        <w:jc w:val="left"/>
      </w:pPr>
      <w:r>
        <w:rPr/>
        <w:t>终止确认该金融资产；如保留了金融资产所有权上几乎所有的风险和报酬的，则不终止确认该金融资</w:t>
      </w:r>
    </w:p>
    <w:p>
      <w:pPr>
        <w:pStyle w:val="BodyText"/>
        <w:spacing w:line="278" w:lineRule="auto" w:before="45"/>
        <w:ind w:right="204"/>
        <w:jc w:val="left"/>
      </w:pPr>
      <w:r>
        <w:rPr/>
        <w:t>产。在判断金融资产转移是否满足会计准则规定的金融资产终止确认条件时，采用实质重于形式的原 则。公司将金融资产转移区分为金融资产整体转移和部分转移。</w:t>
      </w:r>
    </w:p>
    <w:p>
      <w:pPr>
        <w:pStyle w:val="BodyText"/>
        <w:spacing w:line="240" w:lineRule="auto" w:before="84"/>
        <w:ind w:left="699" w:right="103"/>
        <w:jc w:val="left"/>
      </w:pPr>
      <w:r>
        <w:rPr/>
        <w:t>金融资产整体转移满足终止确认条件的，将下列两项金额的差额计入当期损益：</w:t>
      </w:r>
    </w:p>
    <w:p>
      <w:pPr>
        <w:pStyle w:val="BodyText"/>
        <w:spacing w:line="240" w:lineRule="auto" w:before="117"/>
        <w:ind w:left="699" w:right="103"/>
        <w:jc w:val="left"/>
      </w:pPr>
      <w:r>
        <w:rPr/>
        <w:t>（1）所转移金融资产的账面价值；</w:t>
      </w:r>
    </w:p>
    <w:p>
      <w:pPr>
        <w:pStyle w:val="BodyText"/>
        <w:spacing w:line="280" w:lineRule="auto" w:before="116"/>
        <w:ind w:right="103" w:firstLine="538"/>
        <w:jc w:val="left"/>
      </w:pPr>
      <w:r>
        <w:rPr>
          <w:spacing w:val="-1"/>
        </w:rPr>
        <w:t>（2）因转移而收到的对价，与原直接计入所有者权益的公允价值变动累计额（涉及转移的金融</w:t>
      </w:r>
      <w:r>
        <w:rPr/>
        <w:t> 资产为可供出售金融资产的情形）之和。</w:t>
      </w:r>
    </w:p>
    <w:p>
      <w:pPr>
        <w:pStyle w:val="BodyText"/>
        <w:spacing w:line="278" w:lineRule="auto" w:before="82"/>
        <w:ind w:right="103" w:firstLine="538"/>
        <w:jc w:val="left"/>
      </w:pPr>
      <w:r>
        <w:rPr/>
        <w:t>金融资产部分转移满足终止确认条件的，将所转移金融资产整体的账面价值，在终止确认部分 </w:t>
      </w:r>
      <w:r>
        <w:rPr>
          <w:spacing w:val="-3"/>
        </w:rPr>
        <w:t>和未终止确认部分（在此种情况下，所保留的服务资产应当视同未终止确认金融资产的一部分）之间，</w:t>
      </w:r>
      <w:r>
        <w:rPr>
          <w:spacing w:val="-74"/>
        </w:rPr>
        <w:t> </w:t>
      </w:r>
      <w:r>
        <w:rPr>
          <w:spacing w:val="-74"/>
        </w:rPr>
      </w:r>
      <w:r>
        <w:rPr/>
        <w:t>按照各自的相对公允价值进行分摊，并将下列两项金额的差额计入当期损益：</w:t>
      </w:r>
    </w:p>
    <w:p>
      <w:pPr>
        <w:spacing w:after="0" w:line="278" w:lineRule="auto"/>
        <w:jc w:val="left"/>
        <w:sectPr>
          <w:pgSz w:w="11910" w:h="16840"/>
          <w:pgMar w:header="721" w:footer="727" w:top="1220" w:bottom="920" w:left="1200" w:right="1080"/>
        </w:sectPr>
      </w:pPr>
    </w:p>
    <w:p>
      <w:pPr>
        <w:pStyle w:val="BodyText"/>
        <w:spacing w:line="240" w:lineRule="auto" w:before="78"/>
        <w:ind w:left="779" w:right="118"/>
        <w:jc w:val="left"/>
      </w:pPr>
      <w:r>
        <w:rPr/>
        <w:t>（1）终止确认部分的账面价值；</w:t>
      </w:r>
    </w:p>
    <w:p>
      <w:pPr>
        <w:pStyle w:val="BodyText"/>
        <w:spacing w:line="280" w:lineRule="auto" w:before="116"/>
        <w:ind w:left="240" w:right="118" w:firstLine="538"/>
        <w:jc w:val="left"/>
      </w:pPr>
      <w:r>
        <w:rPr>
          <w:spacing w:val="-1"/>
        </w:rPr>
        <w:t>（2）终止确认部分的对价，与原直接计入所有者权益的公允价值变动累计额中对应终止确认部</w:t>
      </w:r>
      <w:r>
        <w:rPr/>
        <w:t> 分的金额（涉及转移的金融资产为可供出售金融资产的情形）之和。</w:t>
      </w:r>
    </w:p>
    <w:p>
      <w:pPr>
        <w:pStyle w:val="BodyText"/>
        <w:spacing w:line="240" w:lineRule="auto" w:before="82"/>
        <w:ind w:left="779" w:right="118"/>
        <w:jc w:val="left"/>
      </w:pPr>
      <w:r>
        <w:rPr/>
        <w:t>金融资产转移不满足终止确认条件的，继续确认该金融资产，所收到的对价确认为一项金融负</w:t>
      </w:r>
    </w:p>
    <w:p>
      <w:pPr>
        <w:pStyle w:val="BodyText"/>
        <w:spacing w:line="240" w:lineRule="auto" w:before="44"/>
        <w:ind w:left="240" w:right="118"/>
        <w:jc w:val="left"/>
      </w:pPr>
      <w:r>
        <w:rPr/>
        <w:t>债。</w:t>
      </w:r>
    </w:p>
    <w:p>
      <w:pPr>
        <w:pStyle w:val="BodyText"/>
        <w:spacing w:line="343" w:lineRule="auto" w:before="117"/>
        <w:ind w:left="779" w:right="118"/>
        <w:jc w:val="left"/>
      </w:pPr>
      <w:r>
        <w:rPr/>
        <w:t>4、金融资产和金融负债公允价值的确定方法 存在活跃市场的金融资产或金融负债，以活跃市场的报价确定其公允价值。活跃市场的报价包</w:t>
      </w:r>
    </w:p>
    <w:p>
      <w:pPr>
        <w:pStyle w:val="BodyText"/>
        <w:spacing w:line="229" w:lineRule="exact"/>
        <w:ind w:left="240" w:right="0"/>
        <w:jc w:val="both"/>
      </w:pPr>
      <w:r>
        <w:rPr/>
        <w:t>括易于定期从交易所、经纪商、行业协会、定价服务机构等获得的价格，且代表了在公平交易中实际</w:t>
      </w:r>
    </w:p>
    <w:p>
      <w:pPr>
        <w:pStyle w:val="BodyText"/>
        <w:spacing w:line="278" w:lineRule="auto" w:before="45"/>
        <w:ind w:left="240" w:right="240"/>
        <w:jc w:val="both"/>
      </w:pPr>
      <w:r>
        <w:rPr/>
        <w:t>发生的市场交易额的价格；不存在活跃市场的金融资产或金融负债，采用估值技术确定其公允价值。 估值技术包括参考熟悉情况并自愿交易的各方最近进行的市场交易中使用的价格，参照实质上相同的 其他金融资产或金融负债的当前公允价值、现金流量折现法和期权定价模型等。</w:t>
      </w:r>
    </w:p>
    <w:p>
      <w:pPr>
        <w:pStyle w:val="BodyText"/>
        <w:spacing w:line="343" w:lineRule="auto" w:before="84"/>
        <w:ind w:left="801" w:right="118" w:hanging="22"/>
        <w:jc w:val="left"/>
      </w:pPr>
      <w:r>
        <w:rPr/>
        <w:t>5、金融资产减值 期末，公司对以公允价值计量且其变动计入当期损益的金融资产以外的金融资产的账面价值进</w:t>
      </w:r>
    </w:p>
    <w:p>
      <w:pPr>
        <w:pStyle w:val="BodyText"/>
        <w:spacing w:line="229" w:lineRule="exact"/>
        <w:ind w:left="240" w:right="0"/>
        <w:jc w:val="both"/>
      </w:pPr>
      <w:r>
        <w:rPr/>
        <w:t>行检查，有客观证据表明该金融资产发生减值的，计提减值准备。计提减值准备时，对单项金额重大</w:t>
      </w:r>
    </w:p>
    <w:p>
      <w:pPr>
        <w:pStyle w:val="BodyText"/>
        <w:spacing w:line="280" w:lineRule="auto" w:before="45"/>
        <w:ind w:left="240" w:right="118"/>
        <w:jc w:val="left"/>
      </w:pPr>
      <w:r>
        <w:rPr>
          <w:spacing w:val="-3"/>
        </w:rPr>
        <w:t>的进行单独减值测试；对单项金额不重大的，在具有类似信用风险特征的金融资产组中进行减值测试。</w:t>
      </w:r>
      <w:r>
        <w:rPr>
          <w:spacing w:val="-74"/>
        </w:rPr>
        <w:t> </w:t>
      </w:r>
      <w:r>
        <w:rPr>
          <w:spacing w:val="-74"/>
        </w:rPr>
      </w:r>
      <w:r>
        <w:rPr/>
        <w:t>主要金融资产计提减值准备方法分别如下：</w:t>
      </w:r>
    </w:p>
    <w:p>
      <w:pPr>
        <w:pStyle w:val="BodyText"/>
        <w:spacing w:line="278" w:lineRule="auto" w:before="80"/>
        <w:ind w:left="240" w:right="118" w:firstLine="560"/>
        <w:jc w:val="left"/>
      </w:pPr>
      <w:r>
        <w:rPr/>
        <w:t>①</w:t>
      </w:r>
      <w:r>
        <w:rPr>
          <w:spacing w:val="-2"/>
        </w:rPr>
        <w:t> </w:t>
      </w:r>
      <w:r>
        <w:rPr/>
        <w:t>可供出售金融资产能以公允价值可靠计量的，以公允价值低于账面价值部分计提减值准备，</w:t>
      </w:r>
      <w:r>
        <w:rPr/>
        <w:t> 计入当期损益；可供出售金融资产以公允价值不能可靠计量的，以预计未来现金流量（不包括尚未发 </w:t>
      </w:r>
      <w:r>
        <w:rPr>
          <w:spacing w:val="-3"/>
        </w:rPr>
        <w:t>生的信用损失）现值低于账面价值部分计提减值准备，计入当期损益。可供出售金融资产发生减值时，</w:t>
      </w:r>
      <w:r>
        <w:rPr>
          <w:spacing w:val="-74"/>
        </w:rPr>
        <w:t> </w:t>
      </w:r>
      <w:r>
        <w:rPr>
          <w:spacing w:val="-74"/>
        </w:rPr>
      </w:r>
      <w:r>
        <w:rPr/>
        <w:t>即使该金融资产没有终止确认，原直接计入所有者权益的因公允价值下降形成的累计损失，应当予以</w:t>
      </w:r>
      <w:r>
        <w:rPr/>
        <w:t> 转出，计入当期损益。</w:t>
      </w:r>
    </w:p>
    <w:p>
      <w:pPr>
        <w:pStyle w:val="BodyText"/>
        <w:spacing w:line="278" w:lineRule="auto" w:before="84"/>
        <w:ind w:left="240" w:right="239" w:firstLine="560"/>
        <w:jc w:val="both"/>
      </w:pPr>
      <w:r>
        <w:rPr/>
        <w:t>②</w:t>
      </w:r>
      <w:r>
        <w:rPr>
          <w:spacing w:val="-34"/>
        </w:rPr>
        <w:t> </w:t>
      </w:r>
      <w:r>
        <w:rPr/>
        <w:t>持有至到期的投资以预计未来现金流量（不包括尚未发生的未来信用损失）现值低于账面价</w:t>
      </w:r>
      <w:r>
        <w:rPr/>
        <w:t> 值部分计提减值损失；计提后如有证据表明其价值已恢复，原确认的减值损失可予以转回，记入当期 损益，但该转回的账面价值不超过假定不计提减值准备情况下该金融资产在转回日的摊余成本。</w:t>
      </w:r>
    </w:p>
    <w:p>
      <w:pPr>
        <w:pStyle w:val="BodyText"/>
        <w:spacing w:line="340" w:lineRule="auto" w:before="84"/>
        <w:ind w:left="767" w:right="222" w:hanging="105"/>
        <w:jc w:val="left"/>
      </w:pPr>
      <w:r>
        <w:rPr>
          <w:rFonts w:ascii="宋体" w:hAnsi="宋体" w:cs="宋体" w:eastAsia="宋体" w:hint="default"/>
          <w:b/>
          <w:bCs/>
        </w:rPr>
        <w:t>（十）应收款项</w:t>
      </w:r>
      <w:r>
        <w:rPr>
          <w:rFonts w:ascii="宋体" w:hAnsi="宋体" w:cs="宋体" w:eastAsia="宋体" w:hint="default"/>
          <w:b/>
          <w:bCs/>
          <w:spacing w:val="1"/>
          <w:w w:val="99"/>
        </w:rPr>
        <w:t> </w:t>
      </w:r>
      <w:r>
        <w:rPr/>
        <w:t>1、应收款项是指活跃市场中没有报价、回收金额固定或可确定的非衍生金融资产，包括本公司</w:t>
      </w:r>
    </w:p>
    <w:p>
      <w:pPr>
        <w:pStyle w:val="BodyText"/>
        <w:spacing w:line="232" w:lineRule="exact"/>
        <w:ind w:left="240" w:right="0"/>
        <w:jc w:val="both"/>
      </w:pPr>
      <w:r>
        <w:rPr/>
        <w:t>销售商品或提供劳务形成的应收票据、应收账款和长期应收款，以及本公司对其他单位或个人的其他</w:t>
      </w:r>
    </w:p>
    <w:p>
      <w:pPr>
        <w:pStyle w:val="BodyText"/>
        <w:spacing w:line="240" w:lineRule="auto" w:before="45"/>
        <w:ind w:left="240" w:right="0"/>
        <w:jc w:val="both"/>
      </w:pPr>
      <w:r>
        <w:rPr/>
        <w:t>应收款。</w:t>
      </w:r>
    </w:p>
    <w:p>
      <w:pPr>
        <w:pStyle w:val="BodyText"/>
        <w:spacing w:line="280" w:lineRule="auto" w:before="116"/>
        <w:ind w:left="240" w:right="240" w:firstLine="526"/>
        <w:jc w:val="both"/>
      </w:pPr>
      <w:r>
        <w:rPr/>
        <w:t>2、本公司对外销售商品或提供劳务形成的各项应收债权，按从购货方应收的合同或协议价值作 为初始入账金额，但应收的合同或协议价款不公允的除外。合同或协议价款的收取采用递延方式、实 质上具有融资性质的（通常期限</w:t>
      </w:r>
      <w:r>
        <w:rPr>
          <w:spacing w:val="-53"/>
        </w:rPr>
        <w:t> </w:t>
      </w:r>
      <w:r>
        <w:rPr/>
        <w:t>3</w:t>
      </w:r>
      <w:r>
        <w:rPr>
          <w:spacing w:val="-53"/>
        </w:rPr>
        <w:t> </w:t>
      </w:r>
      <w:r>
        <w:rPr/>
        <w:t>年以上），按应收债权的现值计量。</w:t>
      </w:r>
    </w:p>
    <w:p>
      <w:pPr>
        <w:pStyle w:val="BodyText"/>
        <w:spacing w:line="278" w:lineRule="auto" w:before="80"/>
        <w:ind w:left="240" w:right="240" w:firstLine="526"/>
        <w:jc w:val="both"/>
      </w:pPr>
      <w:r>
        <w:rPr/>
        <w:t>3、期末如果有客观证据表明应收款项发生减值，则将其账面价值减记至可收回金额，减记的金 额确认为资产减值损失，计入当期损益。可收回金额是通过对其未来现金流量（不包括尚未发生的信 用损失）按原实际利率折现确定，并考虑相关担保物的价值（扣除预计处置费用等）。原实际利率是 初始确认该应收款项时计算确定的实际利率。若应收款项属于浮动利率金融资产的，在计算可收回金 额时可采用合同规定的当期实际利率作为折现率。</w:t>
      </w:r>
    </w:p>
    <w:p>
      <w:pPr>
        <w:pStyle w:val="BodyText"/>
        <w:spacing w:line="240" w:lineRule="auto" w:before="84"/>
        <w:ind w:left="767" w:right="118"/>
        <w:jc w:val="left"/>
      </w:pPr>
      <w:r>
        <w:rPr/>
        <w:t>单项金额重大的应收款项坏账准备的确认标准、计提方法：</w:t>
      </w:r>
    </w:p>
    <w:p>
      <w:pPr>
        <w:spacing w:line="240" w:lineRule="auto" w:before="12"/>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4729"/>
        <w:gridCol w:w="4729"/>
      </w:tblGrid>
      <w:tr>
        <w:trPr>
          <w:trHeight w:val="576" w:hRule="exact"/>
        </w:trPr>
        <w:tc>
          <w:tcPr>
            <w:tcW w:w="4729"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单项金额重大的应收账款坏账准备的确认标准</w:t>
            </w:r>
          </w:p>
        </w:tc>
        <w:tc>
          <w:tcPr>
            <w:tcW w:w="4729"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单项金额</w:t>
            </w:r>
            <w:r>
              <w:rPr>
                <w:rFonts w:ascii="宋体" w:hAnsi="宋体" w:cs="宋体" w:eastAsia="宋体" w:hint="default"/>
                <w:spacing w:val="-59"/>
                <w:sz w:val="21"/>
                <w:szCs w:val="21"/>
              </w:rPr>
              <w:t> </w:t>
            </w:r>
            <w:r>
              <w:rPr>
                <w:rFonts w:ascii="宋体" w:hAnsi="宋体" w:cs="宋体" w:eastAsia="宋体" w:hint="default"/>
                <w:sz w:val="21"/>
                <w:szCs w:val="21"/>
              </w:rPr>
              <w:t>2000</w:t>
            </w:r>
            <w:r>
              <w:rPr>
                <w:rFonts w:ascii="宋体" w:hAnsi="宋体" w:cs="宋体" w:eastAsia="宋体" w:hint="default"/>
                <w:spacing w:val="-58"/>
                <w:sz w:val="21"/>
                <w:szCs w:val="21"/>
              </w:rPr>
              <w:t> </w:t>
            </w:r>
            <w:r>
              <w:rPr>
                <w:rFonts w:ascii="宋体" w:hAnsi="宋体" w:cs="宋体" w:eastAsia="宋体" w:hint="default"/>
                <w:sz w:val="21"/>
                <w:szCs w:val="21"/>
              </w:rPr>
              <w:t>万元及以上</w:t>
            </w:r>
          </w:p>
        </w:tc>
      </w:tr>
      <w:tr>
        <w:trPr>
          <w:trHeight w:val="578" w:hRule="exact"/>
        </w:trPr>
        <w:tc>
          <w:tcPr>
            <w:tcW w:w="472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单项金额重大的应收账款坏账准备的计提方法</w:t>
            </w:r>
          </w:p>
        </w:tc>
        <w:tc>
          <w:tcPr>
            <w:tcW w:w="4729"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单独进行减值测试，单独测试未减值的，按照账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龄分析法</w:t>
            </w:r>
          </w:p>
        </w:tc>
      </w:tr>
    </w:tbl>
    <w:p>
      <w:pPr>
        <w:spacing w:after="0" w:line="274" w:lineRule="exact"/>
        <w:jc w:val="left"/>
        <w:rPr>
          <w:rFonts w:ascii="宋体" w:hAnsi="宋体" w:cs="宋体" w:eastAsia="宋体" w:hint="default"/>
          <w:sz w:val="21"/>
          <w:szCs w:val="21"/>
        </w:rPr>
        <w:sectPr>
          <w:pgSz w:w="11910" w:h="16840"/>
          <w:pgMar w:header="721" w:footer="727" w:top="1220" w:bottom="920" w:left="1120" w:right="10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4729"/>
        <w:gridCol w:w="4729"/>
      </w:tblGrid>
      <w:tr>
        <w:trPr>
          <w:trHeight w:val="576" w:hRule="exact"/>
        </w:trPr>
        <w:tc>
          <w:tcPr>
            <w:tcW w:w="4729"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单项金额重大的其他应收款坏账准备的确认标准</w:t>
            </w:r>
          </w:p>
        </w:tc>
        <w:tc>
          <w:tcPr>
            <w:tcW w:w="4729"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2"/>
                <w:sz w:val="21"/>
                <w:szCs w:val="21"/>
              </w:rPr>
              <w:t> </w:t>
            </w:r>
            <w:r>
              <w:rPr>
                <w:rFonts w:ascii="宋体" w:hAnsi="宋体" w:cs="宋体" w:eastAsia="宋体" w:hint="default"/>
                <w:sz w:val="21"/>
                <w:szCs w:val="21"/>
              </w:rPr>
              <w:t>万元及以上</w:t>
            </w:r>
          </w:p>
        </w:tc>
      </w:tr>
      <w:tr>
        <w:trPr>
          <w:trHeight w:val="578" w:hRule="exact"/>
        </w:trPr>
        <w:tc>
          <w:tcPr>
            <w:tcW w:w="472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单项金额重大的其他应收款坏账准备的计提方法</w:t>
            </w:r>
          </w:p>
        </w:tc>
        <w:tc>
          <w:tcPr>
            <w:tcW w:w="4729"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单独进行减值测试，单独测试未减值的，按照账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龄分析法</w:t>
            </w:r>
          </w:p>
        </w:tc>
      </w:tr>
    </w:tbl>
    <w:p>
      <w:pPr>
        <w:pStyle w:val="BodyText"/>
        <w:spacing w:line="280" w:lineRule="auto" w:before="10"/>
        <w:ind w:left="240" w:right="240" w:firstLine="526"/>
        <w:jc w:val="both"/>
      </w:pPr>
      <w:r>
        <w:rPr>
          <w:spacing w:val="-3"/>
        </w:rPr>
        <w:t>期末对于单项金额重大的应收款项单独进行减值测试。如有客观证据表明其发生了减值的，根据</w:t>
      </w:r>
      <w:r>
        <w:rPr/>
        <w:t> 其未来现金流量现值低于其账面价值的差额，确认减值损失，计提坏账准备。</w:t>
      </w:r>
    </w:p>
    <w:p>
      <w:pPr>
        <w:pStyle w:val="BodyText"/>
        <w:spacing w:line="278" w:lineRule="auto" w:before="80"/>
        <w:ind w:left="240" w:right="240" w:firstLine="526"/>
        <w:jc w:val="both"/>
      </w:pPr>
      <w:r>
        <w:rPr>
          <w:spacing w:val="-3"/>
        </w:rPr>
        <w:t>对于期末单项金额非重大的应收款项，采用与经单独测试后未减值的应收款项（包括单项金额重</w:t>
      </w:r>
      <w:r>
        <w:rPr/>
        <w:t> 大和不重大的应收款项）一起按类似信用风险特征划分为若干组合，再按这些应收款项组合在期末余 额的一定比例（可以单独进行减值测试）计算确定减值损失，计提坏账准备。该比例反映各项目实际 发生的减值损失，即各项组合的账面价值超过其未来现金流量现值的金额。已单项确认减值损失的应 收款项，不再包括在具有类似信用风险特征的应收款项组合中进行减值测试。</w:t>
      </w:r>
    </w:p>
    <w:p>
      <w:pPr>
        <w:pStyle w:val="BodyText"/>
        <w:spacing w:line="278" w:lineRule="auto" w:before="84"/>
        <w:ind w:left="240" w:right="118" w:firstLine="526"/>
        <w:jc w:val="left"/>
      </w:pPr>
      <w:r>
        <w:rPr/>
        <w:t>公司根据以前年度与之相同或相类似的、具有类似信用风险特征的应收款项组合（即账龄组合） 的实际损失率为基础，结合现时情况确定以下应收款项组合坏账准备计提的比例。</w:t>
      </w:r>
    </w:p>
    <w:p>
      <w:pPr>
        <w:pStyle w:val="BodyText"/>
        <w:spacing w:line="278" w:lineRule="auto" w:before="84"/>
        <w:ind w:left="240" w:right="239" w:firstLine="538"/>
        <w:jc w:val="both"/>
      </w:pPr>
      <w:r>
        <w:rPr/>
        <w:t>应收账款、其他应收款以账龄为风险特征，划分为</w:t>
      </w:r>
      <w:r>
        <w:rPr>
          <w:spacing w:val="-43"/>
        </w:rPr>
        <w:t> </w:t>
      </w:r>
      <w:r>
        <w:rPr/>
        <w:t>1</w:t>
      </w:r>
      <w:r>
        <w:rPr>
          <w:spacing w:val="-42"/>
        </w:rPr>
        <w:t> </w:t>
      </w:r>
      <w:r>
        <w:rPr/>
        <w:t>年以内、1-2</w:t>
      </w:r>
      <w:r>
        <w:rPr>
          <w:spacing w:val="-42"/>
        </w:rPr>
        <w:t> </w:t>
      </w:r>
      <w:r>
        <w:rPr/>
        <w:t>年、2-3</w:t>
      </w:r>
      <w:r>
        <w:rPr>
          <w:spacing w:val="-42"/>
        </w:rPr>
        <w:t> </w:t>
      </w:r>
      <w:r>
        <w:rPr/>
        <w:t>年、3-5</w:t>
      </w:r>
      <w:r>
        <w:rPr>
          <w:spacing w:val="-44"/>
        </w:rPr>
        <w:t> </w:t>
      </w:r>
      <w:r>
        <w:rPr/>
        <w:t>年、5</w:t>
      </w:r>
      <w:r>
        <w:rPr>
          <w:spacing w:val="-42"/>
        </w:rPr>
        <w:t> </w:t>
      </w:r>
      <w:r>
        <w:rPr/>
        <w:t>年以</w:t>
      </w:r>
      <w:r>
        <w:rPr>
          <w:spacing w:val="-1"/>
        </w:rPr>
        <w:t> </w:t>
      </w:r>
      <w:r>
        <w:rPr/>
        <w:t>上</w:t>
      </w:r>
      <w:r>
        <w:rPr>
          <w:spacing w:val="-52"/>
        </w:rPr>
        <w:t> </w:t>
      </w:r>
      <w:r>
        <w:rPr/>
        <w:t>5</w:t>
      </w:r>
      <w:r>
        <w:rPr>
          <w:spacing w:val="-52"/>
        </w:rPr>
        <w:t> </w:t>
      </w:r>
      <w:r>
        <w:rPr/>
        <w:t>个风险组合，坏账准备采用账龄分析法与个别认定法相结合的方法计提。对政府部门的欠款坏账</w:t>
      </w:r>
      <w:r>
        <w:rPr/>
        <w:t> </w:t>
      </w:r>
      <w:r>
        <w:rPr>
          <w:spacing w:val="-3"/>
        </w:rPr>
        <w:t>准备的计提：账龄</w:t>
      </w:r>
      <w:r>
        <w:rPr>
          <w:spacing w:val="-63"/>
        </w:rPr>
        <w:t> </w:t>
      </w:r>
      <w:r>
        <w:rPr/>
        <w:t>3</w:t>
      </w:r>
      <w:r>
        <w:rPr>
          <w:spacing w:val="-62"/>
        </w:rPr>
        <w:t> </w:t>
      </w:r>
      <w:r>
        <w:rPr/>
        <w:t>年以内按余额的</w:t>
      </w:r>
      <w:r>
        <w:rPr>
          <w:spacing w:val="-63"/>
        </w:rPr>
        <w:t> </w:t>
      </w:r>
      <w:r>
        <w:rPr/>
        <w:t>2%计提坏账准备，账龄较长的按照个别认定法。其余应收款项按</w:t>
      </w:r>
      <w:r>
        <w:rPr/>
        <w:t> 账龄分析计提，根据各账龄组合应收款项余额的一定比例计算确定坏账准备。计提坏账准备的比例：</w:t>
      </w:r>
    </w:p>
    <w:p>
      <w:pPr>
        <w:spacing w:line="240" w:lineRule="auto" w:before="8"/>
        <w:rPr>
          <w:rFonts w:ascii="宋体" w:hAnsi="宋体" w:cs="宋体" w:eastAsia="宋体" w:hint="default"/>
          <w:sz w:val="5"/>
          <w:szCs w:val="5"/>
        </w:rPr>
      </w:pPr>
    </w:p>
    <w:tbl>
      <w:tblPr>
        <w:tblW w:w="0" w:type="auto"/>
        <w:jc w:val="left"/>
        <w:tblInd w:w="766" w:type="dxa"/>
        <w:tblLayout w:type="fixed"/>
        <w:tblCellMar>
          <w:top w:w="0" w:type="dxa"/>
          <w:left w:w="0" w:type="dxa"/>
          <w:bottom w:w="0" w:type="dxa"/>
          <w:right w:w="0" w:type="dxa"/>
        </w:tblCellMar>
        <w:tblLook w:val="01E0"/>
      </w:tblPr>
      <w:tblGrid>
        <w:gridCol w:w="3780"/>
        <w:gridCol w:w="3780"/>
      </w:tblGrid>
      <w:tr>
        <w:trPr>
          <w:trHeight w:val="544" w:hRule="exact"/>
        </w:trPr>
        <w:tc>
          <w:tcPr>
            <w:tcW w:w="378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55"/>
              <w:ind w:left="93" w:right="0"/>
              <w:jc w:val="left"/>
              <w:rPr>
                <w:rFonts w:ascii="宋体" w:hAnsi="宋体" w:cs="宋体" w:eastAsia="宋体" w:hint="default"/>
                <w:sz w:val="21"/>
                <w:szCs w:val="21"/>
              </w:rPr>
            </w:pPr>
            <w:r>
              <w:rPr>
                <w:rFonts w:ascii="宋体" w:hAnsi="宋体" w:cs="宋体" w:eastAsia="宋体" w:hint="default"/>
                <w:sz w:val="21"/>
                <w:szCs w:val="21"/>
              </w:rPr>
              <w:t>应收款项账龄</w:t>
            </w:r>
          </w:p>
        </w:tc>
        <w:tc>
          <w:tcPr>
            <w:tcW w:w="378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55"/>
              <w:ind w:left="9" w:right="0"/>
              <w:jc w:val="center"/>
              <w:rPr>
                <w:rFonts w:ascii="宋体" w:hAnsi="宋体" w:cs="宋体" w:eastAsia="宋体" w:hint="default"/>
                <w:sz w:val="21"/>
                <w:szCs w:val="21"/>
              </w:rPr>
            </w:pPr>
            <w:r>
              <w:rPr>
                <w:rFonts w:ascii="宋体" w:hAnsi="宋体" w:cs="宋体" w:eastAsia="宋体" w:hint="default"/>
                <w:sz w:val="21"/>
                <w:szCs w:val="21"/>
              </w:rPr>
              <w:t>坏账准备计提比例</w:t>
            </w:r>
          </w:p>
        </w:tc>
      </w:tr>
      <w:tr>
        <w:trPr>
          <w:trHeight w:val="534" w:hRule="exact"/>
        </w:trPr>
        <w:tc>
          <w:tcPr>
            <w:tcW w:w="37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4"/>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7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4"/>
              <w:ind w:left="11" w:right="0"/>
              <w:jc w:val="center"/>
              <w:rPr>
                <w:rFonts w:ascii="宋体" w:hAnsi="宋体" w:cs="宋体" w:eastAsia="宋体" w:hint="default"/>
                <w:sz w:val="21"/>
                <w:szCs w:val="21"/>
              </w:rPr>
            </w:pPr>
            <w:r>
              <w:rPr>
                <w:rFonts w:ascii="宋体"/>
                <w:sz w:val="21"/>
              </w:rPr>
              <w:t>5%</w:t>
            </w:r>
          </w:p>
        </w:tc>
      </w:tr>
      <w:tr>
        <w:trPr>
          <w:trHeight w:val="534" w:hRule="exact"/>
        </w:trPr>
        <w:tc>
          <w:tcPr>
            <w:tcW w:w="37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4"/>
              <w:ind w:left="9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4"/>
              <w:ind w:left="9" w:right="0"/>
              <w:jc w:val="center"/>
              <w:rPr>
                <w:rFonts w:ascii="宋体" w:hAnsi="宋体" w:cs="宋体" w:eastAsia="宋体" w:hint="default"/>
                <w:sz w:val="21"/>
                <w:szCs w:val="21"/>
              </w:rPr>
            </w:pPr>
            <w:r>
              <w:rPr>
                <w:rFonts w:ascii="宋体"/>
                <w:sz w:val="21"/>
              </w:rPr>
              <w:t>10%</w:t>
            </w:r>
          </w:p>
        </w:tc>
      </w:tr>
      <w:tr>
        <w:trPr>
          <w:trHeight w:val="534" w:hRule="exact"/>
        </w:trPr>
        <w:tc>
          <w:tcPr>
            <w:tcW w:w="37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4"/>
              <w:ind w:left="9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4"/>
              <w:ind w:left="9" w:right="0"/>
              <w:jc w:val="center"/>
              <w:rPr>
                <w:rFonts w:ascii="宋体" w:hAnsi="宋体" w:cs="宋体" w:eastAsia="宋体" w:hint="default"/>
                <w:sz w:val="21"/>
                <w:szCs w:val="21"/>
              </w:rPr>
            </w:pPr>
            <w:r>
              <w:rPr>
                <w:rFonts w:ascii="宋体"/>
                <w:sz w:val="21"/>
              </w:rPr>
              <w:t>20%</w:t>
            </w:r>
          </w:p>
        </w:tc>
      </w:tr>
      <w:tr>
        <w:trPr>
          <w:trHeight w:val="534" w:hRule="exact"/>
        </w:trPr>
        <w:tc>
          <w:tcPr>
            <w:tcW w:w="37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4"/>
              <w:ind w:left="9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4"/>
              <w:ind w:left="9" w:right="0"/>
              <w:jc w:val="center"/>
              <w:rPr>
                <w:rFonts w:ascii="宋体" w:hAnsi="宋体" w:cs="宋体" w:eastAsia="宋体" w:hint="default"/>
                <w:sz w:val="21"/>
                <w:szCs w:val="21"/>
              </w:rPr>
            </w:pPr>
            <w:r>
              <w:rPr>
                <w:rFonts w:ascii="宋体"/>
                <w:sz w:val="21"/>
              </w:rPr>
              <w:t>40%</w:t>
            </w:r>
          </w:p>
        </w:tc>
      </w:tr>
      <w:tr>
        <w:trPr>
          <w:trHeight w:val="545" w:hRule="exact"/>
        </w:trPr>
        <w:tc>
          <w:tcPr>
            <w:tcW w:w="378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54"/>
              <w:ind w:left="9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7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54"/>
              <w:ind w:left="9" w:right="0"/>
              <w:jc w:val="center"/>
              <w:rPr>
                <w:rFonts w:ascii="宋体" w:hAnsi="宋体" w:cs="宋体" w:eastAsia="宋体" w:hint="default"/>
                <w:sz w:val="21"/>
                <w:szCs w:val="21"/>
              </w:rPr>
            </w:pPr>
            <w:r>
              <w:rPr>
                <w:rFonts w:ascii="宋体"/>
                <w:sz w:val="21"/>
              </w:rPr>
              <w:t>100%</w:t>
            </w:r>
          </w:p>
        </w:tc>
      </w:tr>
    </w:tbl>
    <w:p>
      <w:pPr>
        <w:pStyle w:val="BodyText"/>
        <w:spacing w:line="278" w:lineRule="auto" w:before="10"/>
        <w:ind w:left="240" w:right="238" w:firstLine="538"/>
        <w:jc w:val="both"/>
      </w:pPr>
      <w:r>
        <w:rPr/>
        <w:t>预付账款以预付款项的性质为风险特征，如果为购买货物或设备支付的预付款，在未到约定的 交货期之前，或者已经交货但未进行结算的合同，不计提坏账准备；在合同对方未按期交货且超过订 立合同时间一年以上时，按照应收账款的风险特征计提坏账准备。为建设工程支付的预付款，在未足 额支付全部价款以及预期能够取得建设工程所有权的情况下，不计提坏账准备。</w:t>
      </w:r>
    </w:p>
    <w:p>
      <w:pPr>
        <w:spacing w:line="405" w:lineRule="auto" w:before="156"/>
        <w:ind w:left="772" w:right="7567" w:hanging="5"/>
        <w:jc w:val="left"/>
        <w:rPr>
          <w:rFonts w:ascii="宋体" w:hAnsi="宋体" w:cs="宋体" w:eastAsia="宋体" w:hint="default"/>
          <w:sz w:val="21"/>
          <w:szCs w:val="21"/>
        </w:rPr>
      </w:pPr>
      <w:r>
        <w:rPr>
          <w:rFonts w:ascii="宋体" w:hAnsi="宋体" w:cs="宋体" w:eastAsia="宋体" w:hint="default"/>
          <w:b/>
          <w:bCs/>
          <w:sz w:val="21"/>
          <w:szCs w:val="21"/>
        </w:rPr>
        <w:t>（十一）存货</w:t>
      </w:r>
      <w:r>
        <w:rPr>
          <w:rFonts w:ascii="宋体" w:hAnsi="宋体" w:cs="宋体" w:eastAsia="宋体" w:hint="default"/>
          <w:b/>
          <w:bCs/>
          <w:w w:val="99"/>
          <w:sz w:val="21"/>
          <w:szCs w:val="21"/>
        </w:rPr>
        <w:t> </w:t>
      </w:r>
      <w:r>
        <w:rPr>
          <w:rFonts w:ascii="宋体" w:hAnsi="宋体" w:cs="宋体" w:eastAsia="宋体" w:hint="default"/>
          <w:sz w:val="21"/>
          <w:szCs w:val="21"/>
        </w:rPr>
        <w:t>1、存货的分类</w:t>
      </w:r>
    </w:p>
    <w:p>
      <w:pPr>
        <w:pStyle w:val="BodyText"/>
        <w:spacing w:line="280" w:lineRule="auto" w:before="43"/>
        <w:ind w:left="240" w:right="240" w:firstLine="560"/>
        <w:jc w:val="both"/>
      </w:pPr>
      <w:r>
        <w:rPr/>
        <w:t>公司存货分类为：原材料、工程施工、生产成本、库存商品、开发产品、开发成本、低值易耗 品等。</w:t>
      </w:r>
    </w:p>
    <w:p>
      <w:pPr>
        <w:pStyle w:val="BodyText"/>
        <w:spacing w:line="464" w:lineRule="exact" w:before="28"/>
        <w:ind w:left="779" w:right="118" w:firstLine="21"/>
        <w:jc w:val="left"/>
      </w:pPr>
      <w:r>
        <w:rPr/>
        <w:t>2、存货取得和发出的计价方法 公司存货取得时按实际成本计价；发出时按加权平均法计价。价值较高、反复使用的周转材料</w:t>
      </w:r>
    </w:p>
    <w:p>
      <w:pPr>
        <w:pStyle w:val="BodyText"/>
        <w:spacing w:line="257" w:lineRule="exact"/>
        <w:ind w:left="240" w:right="118"/>
        <w:jc w:val="left"/>
      </w:pPr>
      <w:r>
        <w:rPr/>
        <w:t>采用分次摊销法摊销，其它低值易耗品于领用时采用一次摊销法核算。</w:t>
      </w:r>
    </w:p>
    <w:p>
      <w:pPr>
        <w:spacing w:line="240" w:lineRule="auto" w:before="6"/>
        <w:rPr>
          <w:rFonts w:ascii="宋体" w:hAnsi="宋体" w:cs="宋体" w:eastAsia="宋体" w:hint="default"/>
          <w:sz w:val="14"/>
          <w:szCs w:val="14"/>
        </w:rPr>
      </w:pPr>
    </w:p>
    <w:p>
      <w:pPr>
        <w:pStyle w:val="BodyText"/>
        <w:spacing w:line="240" w:lineRule="auto"/>
        <w:ind w:left="779" w:right="118"/>
        <w:jc w:val="left"/>
      </w:pPr>
      <w:r>
        <w:rPr/>
        <w:t>债务重组取得债务人用以抵债的存货，以该存货的公允价值为基础确定其入账价值。</w:t>
      </w:r>
    </w:p>
    <w:p>
      <w:pPr>
        <w:spacing w:after="0" w:line="240" w:lineRule="auto"/>
        <w:jc w:val="left"/>
        <w:sectPr>
          <w:pgSz w:w="11910" w:h="16840"/>
          <w:pgMar w:header="721" w:footer="727" w:top="1220" w:bottom="920" w:left="1120" w:right="1060"/>
        </w:sectPr>
      </w:pPr>
    </w:p>
    <w:p>
      <w:pPr>
        <w:pStyle w:val="BodyText"/>
        <w:spacing w:line="278" w:lineRule="auto" w:before="78"/>
        <w:ind w:right="158" w:firstLine="538"/>
        <w:jc w:val="both"/>
      </w:pPr>
      <w:r>
        <w:rPr/>
        <w:t>在非货币性资产交换具备商业实质和换入资产或换出资产的公允价值能够可靠计量的前提下， 非货币性资产交换换入的存货通常以换出资产的公允价值为基础确定其入账价值，除非有确凿证据表 明换入资产的公允价值更加可靠；不满足上述前提的非货币性资产交换，以换出资产的账面价值和应 支付的相关税费作为换入存货的成本。</w:t>
      </w:r>
    </w:p>
    <w:p>
      <w:pPr>
        <w:pStyle w:val="BodyText"/>
        <w:spacing w:line="280" w:lineRule="auto" w:before="154"/>
        <w:ind w:right="158" w:firstLine="538"/>
        <w:jc w:val="both"/>
      </w:pPr>
      <w:r>
        <w:rPr/>
        <w:t>以同一控制下的企业吸收合并方式取得的存货按被合并方的账面价值确定其入账价值；以非同 一控制下的企业吸收合并方式取得的存货按公允价值确定其入账价值。</w:t>
      </w:r>
    </w:p>
    <w:p>
      <w:pPr>
        <w:pStyle w:val="BodyText"/>
        <w:spacing w:line="405" w:lineRule="auto" w:before="154"/>
        <w:ind w:left="699" w:right="5485" w:hanging="66"/>
        <w:jc w:val="left"/>
      </w:pPr>
      <w:r>
        <w:rPr/>
        <w:t>3、存货的盘存制度 存货数量盘存方法采用永续盘存制。 4、存货减值</w:t>
      </w:r>
    </w:p>
    <w:p>
      <w:pPr>
        <w:pStyle w:val="BodyText"/>
        <w:spacing w:line="278" w:lineRule="auto" w:before="44"/>
        <w:ind w:right="158" w:firstLine="538"/>
        <w:jc w:val="both"/>
      </w:pPr>
      <w:r>
        <w:rPr/>
        <w:t>期末对存货进行全面清查后，按存货的成本与可变现净值孰低计量。存货成本高于其可变现净 值的，计提存货跌价准备，计入当期损益。</w:t>
      </w:r>
    </w:p>
    <w:p>
      <w:pPr>
        <w:pStyle w:val="BodyText"/>
        <w:spacing w:line="280" w:lineRule="auto" w:before="156"/>
        <w:ind w:right="158" w:firstLine="538"/>
        <w:jc w:val="both"/>
      </w:pPr>
      <w:r>
        <w:rPr/>
        <w:t>可变现净值是指在日常活动中，存货的估计售价减去至完工时估计将要发生的成本、估计的销 售费用以及相关税费后的金额。</w:t>
      </w:r>
    </w:p>
    <w:p>
      <w:pPr>
        <w:pStyle w:val="BodyText"/>
        <w:spacing w:line="280" w:lineRule="auto" w:before="152"/>
        <w:ind w:right="158" w:firstLine="538"/>
        <w:jc w:val="both"/>
      </w:pPr>
      <w:r>
        <w:rPr/>
        <w:t>为生产而持有的材料等，用其生产的产成品的可变现净值高于成本的，该材料仍然应当按照成 本计量；材料价格的下降表明产成品的可变现净值低于成本的，该材料应当按照可变现净值计量。</w:t>
      </w:r>
    </w:p>
    <w:p>
      <w:pPr>
        <w:pStyle w:val="BodyText"/>
        <w:spacing w:line="278" w:lineRule="auto" w:before="154"/>
        <w:ind w:right="158" w:firstLine="538"/>
        <w:jc w:val="both"/>
      </w:pPr>
      <w:r>
        <w:rPr/>
        <w:t>为执行销售合同或者劳务合同而持有的存货，其可变现净值以合同价格为基础计算，若持有存 货的数量多于销售合同订购数量的，超出部分的存货的可变现净值以一般销售价格为基础计算。</w:t>
      </w:r>
    </w:p>
    <w:p>
      <w:pPr>
        <w:pStyle w:val="BodyText"/>
        <w:spacing w:line="278" w:lineRule="auto" w:before="156"/>
        <w:ind w:right="158" w:firstLine="538"/>
        <w:jc w:val="both"/>
      </w:pPr>
      <w:r>
        <w:rPr/>
        <w:t>期末通常按照单个存货项目计提存货跌价准备；对于数量繁多、单价较低的存货，按照存货类 别计提存货跌价准备；与在同一地区生产和销售的产品系列相关、具有相同或类似最终用途或目的， 且难以与其他项目分开计量的存货，则合并计提存货跌价准备。</w:t>
      </w:r>
    </w:p>
    <w:p>
      <w:pPr>
        <w:pStyle w:val="BodyText"/>
        <w:spacing w:line="280" w:lineRule="auto" w:before="156"/>
        <w:ind w:right="158" w:firstLine="538"/>
        <w:jc w:val="both"/>
      </w:pPr>
      <w:r>
        <w:rPr/>
        <w:t>以前减记存货价值的影响因素已经消失的，减记的金额予以恢复，并在原已计提的存货跌价准 备金额内转回，转回的金额计入当期损益。</w:t>
      </w:r>
    </w:p>
    <w:p>
      <w:pPr>
        <w:spacing w:line="405" w:lineRule="auto" w:before="152"/>
        <w:ind w:left="721" w:right="6715" w:firstLine="0"/>
        <w:jc w:val="left"/>
        <w:rPr>
          <w:rFonts w:ascii="宋体" w:hAnsi="宋体" w:cs="宋体" w:eastAsia="宋体" w:hint="default"/>
          <w:sz w:val="21"/>
          <w:szCs w:val="21"/>
        </w:rPr>
      </w:pPr>
      <w:r>
        <w:rPr>
          <w:rFonts w:ascii="宋体" w:hAnsi="宋体" w:cs="宋体" w:eastAsia="宋体" w:hint="default"/>
          <w:b/>
          <w:bCs/>
          <w:sz w:val="21"/>
          <w:szCs w:val="21"/>
        </w:rPr>
        <w:t>（十二）长期股权投资</w:t>
      </w:r>
      <w:r>
        <w:rPr>
          <w:rFonts w:ascii="宋体" w:hAnsi="宋体" w:cs="宋体" w:eastAsia="宋体" w:hint="default"/>
          <w:b/>
          <w:bCs/>
          <w:w w:val="99"/>
          <w:sz w:val="21"/>
          <w:szCs w:val="21"/>
        </w:rPr>
        <w:t> </w:t>
      </w:r>
      <w:r>
        <w:rPr>
          <w:rFonts w:ascii="宋体" w:hAnsi="宋体" w:cs="宋体" w:eastAsia="宋体" w:hint="default"/>
          <w:sz w:val="21"/>
          <w:szCs w:val="21"/>
        </w:rPr>
        <w:t>1、初始计量</w:t>
      </w:r>
    </w:p>
    <w:p>
      <w:pPr>
        <w:pStyle w:val="BodyText"/>
        <w:spacing w:line="240" w:lineRule="auto" w:before="44"/>
        <w:ind w:left="699" w:right="0"/>
        <w:jc w:val="left"/>
      </w:pPr>
      <w:r>
        <w:rPr/>
        <w:t>（1）企业合并形成的长期股权投资</w:t>
      </w:r>
    </w:p>
    <w:p>
      <w:pPr>
        <w:spacing w:line="240" w:lineRule="auto" w:before="5"/>
        <w:rPr>
          <w:rFonts w:ascii="宋体" w:hAnsi="宋体" w:cs="宋体" w:eastAsia="宋体" w:hint="default"/>
          <w:sz w:val="14"/>
          <w:szCs w:val="14"/>
        </w:rPr>
      </w:pPr>
    </w:p>
    <w:p>
      <w:pPr>
        <w:pStyle w:val="BodyText"/>
        <w:spacing w:line="280" w:lineRule="auto"/>
        <w:ind w:right="158" w:firstLine="538"/>
        <w:jc w:val="both"/>
      </w:pPr>
      <w:r>
        <w:rPr/>
        <w:t>①公司对同一控制下的企业合并采用权益结合法确定合并成本。公司以支付现金、转让非现金 资产或承担债务方式以及以发行权益性证券作为合并对价的，在合并日按照取得被合并方所有者权益 账面价值的份额作为长期股权投资的初始投资成本。长期股权投资初始投资成本与支付的现金、转让 的非现金资产或承担债务账面价值以及所发行股份面值总额之间的差额，调整资本公积；资本公积不 足冲减的，调整留存收益。合并发生的各项直接相关费用，包括为进行合并而支付的审计费用、评估 费用、法律服务费用等，于发生时计入当期损益。</w:t>
      </w:r>
    </w:p>
    <w:p>
      <w:pPr>
        <w:pStyle w:val="BodyText"/>
        <w:spacing w:line="278" w:lineRule="auto" w:before="152"/>
        <w:ind w:right="158" w:firstLine="538"/>
        <w:jc w:val="both"/>
      </w:pPr>
      <w:r>
        <w:rPr/>
        <w:t>②公司对非同一控制下的企业合并采用购买法确定合并成本。公司以在购买日为取得对被购买 方的控制权而付出的资产、发生或承担的负债以及发行的权益性证券的公允价值作为合并成本。采用 吸收合并时，合并成本大于合并中取得的被购买方可辨认净资产公允价值份额的差额，确认为商誉； 采用控股合并时，合并成本大于在合并中取得的各项可辨认资产、负债公允价值份额的，不调整长期 股权投资初始成本，在编制合并财务报表时将其差额确认为合并资产负债表中的商誉；合并成本小于 合并中取得的被购买方可辨认净资产公允价值份额的差额，计入当期损益。为进行控股合并发生的各 项直接相关费用计入企业合并成本。</w:t>
      </w:r>
    </w:p>
    <w:p>
      <w:pPr>
        <w:spacing w:after="0" w:line="278" w:lineRule="auto"/>
        <w:jc w:val="both"/>
        <w:sectPr>
          <w:pgSz w:w="11910" w:h="16840"/>
          <w:pgMar w:header="721" w:footer="727" w:top="1220" w:bottom="920" w:left="1200" w:right="1140"/>
        </w:sectPr>
      </w:pPr>
    </w:p>
    <w:p>
      <w:pPr>
        <w:pStyle w:val="BodyText"/>
        <w:spacing w:line="240" w:lineRule="auto" w:before="78"/>
        <w:ind w:left="699" w:right="103"/>
        <w:jc w:val="left"/>
      </w:pPr>
      <w:r>
        <w:rPr/>
        <w:t>（2）其他方式取得的长期股权投资</w:t>
      </w:r>
    </w:p>
    <w:p>
      <w:pPr>
        <w:spacing w:line="240" w:lineRule="auto" w:before="5"/>
        <w:rPr>
          <w:rFonts w:ascii="宋体" w:hAnsi="宋体" w:cs="宋体" w:eastAsia="宋体" w:hint="default"/>
          <w:sz w:val="14"/>
          <w:szCs w:val="14"/>
        </w:rPr>
      </w:pPr>
    </w:p>
    <w:p>
      <w:pPr>
        <w:pStyle w:val="BodyText"/>
        <w:spacing w:line="240" w:lineRule="auto"/>
        <w:ind w:left="699" w:right="103"/>
        <w:jc w:val="left"/>
      </w:pPr>
      <w:r>
        <w:rPr/>
        <w:t>①以支付现金方式取得的长期股权投资，按照实际支付的购买价款作为初始投资成本。</w:t>
      </w:r>
    </w:p>
    <w:p>
      <w:pPr>
        <w:spacing w:line="240" w:lineRule="auto" w:before="6"/>
        <w:rPr>
          <w:rFonts w:ascii="宋体" w:hAnsi="宋体" w:cs="宋体" w:eastAsia="宋体" w:hint="default"/>
          <w:sz w:val="14"/>
          <w:szCs w:val="14"/>
        </w:rPr>
      </w:pPr>
    </w:p>
    <w:p>
      <w:pPr>
        <w:pStyle w:val="BodyText"/>
        <w:spacing w:line="240" w:lineRule="auto"/>
        <w:ind w:left="699" w:right="0"/>
        <w:jc w:val="left"/>
      </w:pPr>
      <w:r>
        <w:rPr/>
        <w:t>②以发行权益性证券取得的长期股权投资，按照发行权益性证券的公允价值作为初始投资成本。</w:t>
      </w:r>
    </w:p>
    <w:p>
      <w:pPr>
        <w:spacing w:line="240" w:lineRule="auto" w:before="6"/>
        <w:rPr>
          <w:rFonts w:ascii="宋体" w:hAnsi="宋体" w:cs="宋体" w:eastAsia="宋体" w:hint="default"/>
          <w:sz w:val="14"/>
          <w:szCs w:val="14"/>
        </w:rPr>
      </w:pPr>
    </w:p>
    <w:p>
      <w:pPr>
        <w:pStyle w:val="BodyText"/>
        <w:spacing w:line="278" w:lineRule="auto"/>
        <w:ind w:right="218" w:firstLine="538"/>
        <w:jc w:val="both"/>
      </w:pPr>
      <w:r>
        <w:rPr/>
        <w:t>③投资者投入的长期股权投资，按照投资合同或协议约定的价值（扣除已宣告但尚未发放的现 金股利或利润）作为初始投资成本，但合同或协议约定价值不公允的除外。</w:t>
      </w:r>
    </w:p>
    <w:p>
      <w:pPr>
        <w:pStyle w:val="BodyText"/>
        <w:spacing w:line="278" w:lineRule="auto" w:before="156"/>
        <w:ind w:right="220" w:firstLine="538"/>
        <w:jc w:val="both"/>
      </w:pPr>
      <w:r>
        <w:rPr>
          <w:spacing w:val="7"/>
        </w:rPr>
        <w:t>④在非货币性资产交换具备商业实质和换入资产或换出资产的公允价值能够可靠计量的前提</w:t>
      </w:r>
      <w:r>
        <w:rPr/>
        <w:t> 下，非货币性资产交换换入的长期股权投资以换出资产的公允价值为基础确定其初始投资成本，除非 有确凿证据表明换入资产的公允价值更加可靠；不满足上述前提的非货币性资产交换，以换出资产的 账面价值和应支付的相关税费作为换入长期股权投资的初始投资成本。</w:t>
      </w:r>
    </w:p>
    <w:p>
      <w:pPr>
        <w:pStyle w:val="BodyText"/>
        <w:spacing w:line="405" w:lineRule="auto" w:before="156"/>
        <w:ind w:left="699" w:right="218"/>
        <w:jc w:val="left"/>
      </w:pPr>
      <w:r>
        <w:rPr/>
        <w:t>⑤通过债务重组取得的长期股权投资，其初始投资成本按照公允价值为基础确定。 2、后续计量 公司对子公司的长期股权投资，采用成本法核算，编制合并财务报表时按照权益法进行调整。</w:t>
      </w:r>
    </w:p>
    <w:p>
      <w:pPr>
        <w:pStyle w:val="BodyText"/>
        <w:spacing w:line="278" w:lineRule="auto" w:before="44"/>
        <w:ind w:right="218" w:firstLine="538"/>
        <w:jc w:val="both"/>
      </w:pPr>
      <w:r>
        <w:rPr/>
        <w:t>对被投资单位不具有共同控制或重大影响，并且在活跃市场中没有报价、公允价值不能可靠计 量的长期股权投资，采用成本法核算。</w:t>
      </w:r>
    </w:p>
    <w:p>
      <w:pPr>
        <w:pStyle w:val="BodyText"/>
        <w:spacing w:line="278" w:lineRule="auto" w:before="156"/>
        <w:ind w:right="218" w:firstLine="538"/>
        <w:jc w:val="both"/>
      </w:pPr>
      <w:r>
        <w:rPr/>
        <w:t>对被投资单位具有共同控制或重大影响的长期股权投资，采用权益法核算。如果公司无法取得 被投资单位会计政策的详细资料，则公司与被投资单位之间的关系不认定为重大影响、共同控制，对 该项权益性投资将重新进行分类并确定其核算方法。</w:t>
      </w:r>
    </w:p>
    <w:p>
      <w:pPr>
        <w:pStyle w:val="BodyText"/>
        <w:spacing w:line="278" w:lineRule="auto" w:before="156"/>
        <w:ind w:right="103" w:firstLine="538"/>
        <w:jc w:val="left"/>
      </w:pPr>
      <w:r>
        <w:rPr/>
        <w:t>按权益法核算长期股权投资时，长期股权投资的初始投资成本大于投资时应享有被投资单位可 辨认净资产公允价值份额的，不调整长期股权投资的初始投资成本；长期股权投资的初始投资成本小 于投资时应享有被投资单位可辨认净资产公允价值份额的，其差额应当计入当期损益，同时调整长期 股权投资的成本。取得长期股权投资后，按照应享有或应分担的被投资单位实现的净损益的份额（以 被投资单位各项可辨认资产等的公允价值为基础，对其净利润进行调整后确认），确认投资损益并调 整长期股权投资的账面价值。确认被投资单位发生的净亏损，以长期股权投资的账面价值以及其他实 质上构成对被投资单位净投资的长期权益减记至零为限，但合同或协议约定负有承担额外损失义务的 </w:t>
      </w:r>
      <w:r>
        <w:rPr>
          <w:spacing w:val="-3"/>
        </w:rPr>
        <w:t>除外。被投资单位宣告分派的利润或现金股利计算应分得的部分，相应冲减长期股权投资的账面价值。</w:t>
      </w:r>
      <w:r>
        <w:rPr>
          <w:spacing w:val="-74"/>
        </w:rPr>
        <w:t> </w:t>
      </w:r>
      <w:r>
        <w:rPr>
          <w:spacing w:val="-74"/>
        </w:rPr>
      </w:r>
      <w:r>
        <w:rPr/>
        <w:t>对于被投资单位除净损益以外所有者权益的其他变动，在持股比例不变的情况下，企业按照持股比例</w:t>
      </w:r>
      <w:r>
        <w:rPr/>
        <w:t> 计算应享有或承担的部分，调整长期股权投资的账面价值，同时增加或减少资本公积。</w:t>
      </w:r>
    </w:p>
    <w:p>
      <w:pPr>
        <w:spacing w:line="464" w:lineRule="exact" w:before="30"/>
        <w:ind w:left="687" w:right="103" w:firstLine="33"/>
        <w:jc w:val="left"/>
        <w:rPr>
          <w:rFonts w:ascii="宋体" w:hAnsi="宋体" w:cs="宋体" w:eastAsia="宋体" w:hint="default"/>
          <w:sz w:val="21"/>
          <w:szCs w:val="21"/>
        </w:rPr>
      </w:pPr>
      <w:r>
        <w:rPr>
          <w:rFonts w:ascii="宋体" w:hAnsi="宋体" w:cs="宋体" w:eastAsia="宋体" w:hint="default"/>
          <w:b/>
          <w:bCs/>
          <w:sz w:val="21"/>
          <w:szCs w:val="21"/>
        </w:rPr>
        <w:t>（十三）投资性房地产</w:t>
      </w:r>
      <w:r>
        <w:rPr>
          <w:rFonts w:ascii="宋体" w:hAnsi="宋体" w:cs="宋体" w:eastAsia="宋体" w:hint="default"/>
          <w:b/>
          <w:bCs/>
          <w:w w:val="99"/>
          <w:sz w:val="21"/>
          <w:szCs w:val="21"/>
        </w:rPr>
        <w:t> </w:t>
      </w:r>
      <w:r>
        <w:rPr>
          <w:rFonts w:ascii="宋体" w:hAnsi="宋体" w:cs="宋体" w:eastAsia="宋体" w:hint="default"/>
          <w:spacing w:val="-3"/>
          <w:sz w:val="21"/>
          <w:szCs w:val="21"/>
        </w:rPr>
        <w:t>投资性房地产是指为赚取租金或资本增值，或两者兼有而持有的房地产，包括已出租的土地使用</w:t>
      </w:r>
    </w:p>
    <w:p>
      <w:pPr>
        <w:pStyle w:val="BodyText"/>
        <w:spacing w:line="257" w:lineRule="exact"/>
        <w:ind w:right="103"/>
        <w:jc w:val="left"/>
      </w:pPr>
      <w:r>
        <w:rPr/>
        <w:t>权、持有并准备增值后转让的土地使用权、已出租的建筑物。</w:t>
      </w:r>
    </w:p>
    <w:p>
      <w:pPr>
        <w:spacing w:line="240" w:lineRule="auto" w:before="6"/>
        <w:rPr>
          <w:rFonts w:ascii="宋体" w:hAnsi="宋体" w:cs="宋体" w:eastAsia="宋体" w:hint="default"/>
          <w:sz w:val="14"/>
          <w:szCs w:val="14"/>
        </w:rPr>
      </w:pPr>
    </w:p>
    <w:p>
      <w:pPr>
        <w:pStyle w:val="BodyText"/>
        <w:spacing w:line="278" w:lineRule="auto"/>
        <w:ind w:right="218" w:firstLine="526"/>
        <w:jc w:val="both"/>
      </w:pPr>
      <w:r>
        <w:rPr>
          <w:spacing w:val="-3"/>
        </w:rPr>
        <w:t>公司对现有投资性房地产采用成本模式计量。对按照成本模式计量的投资性房地产采用与本公司</w:t>
      </w:r>
      <w:r>
        <w:rPr/>
        <w:t> 固定资产、无形资产相同的折旧或摊销政策；存在减值迹象的，按照《企业会计准则第</w:t>
      </w:r>
      <w:r>
        <w:rPr>
          <w:spacing w:val="-54"/>
        </w:rPr>
        <w:t> </w:t>
      </w:r>
      <w:r>
        <w:rPr/>
        <w:t>8</w:t>
      </w:r>
      <w:r>
        <w:rPr>
          <w:spacing w:val="-51"/>
        </w:rPr>
        <w:t> </w:t>
      </w:r>
      <w:r>
        <w:rPr/>
        <w:t>号——资产</w:t>
      </w:r>
      <w:r>
        <w:rPr/>
        <w:t> 减值》的规定进行处理。</w:t>
      </w:r>
    </w:p>
    <w:p>
      <w:pPr>
        <w:spacing w:line="405" w:lineRule="auto" w:before="156"/>
        <w:ind w:left="721" w:right="6888" w:firstLine="0"/>
        <w:jc w:val="left"/>
        <w:rPr>
          <w:rFonts w:ascii="宋体" w:hAnsi="宋体" w:cs="宋体" w:eastAsia="宋体" w:hint="default"/>
          <w:sz w:val="21"/>
          <w:szCs w:val="21"/>
        </w:rPr>
      </w:pPr>
      <w:r>
        <w:rPr>
          <w:rFonts w:ascii="宋体" w:hAnsi="宋体" w:cs="宋体" w:eastAsia="宋体" w:hint="default"/>
          <w:b/>
          <w:bCs/>
          <w:sz w:val="21"/>
          <w:szCs w:val="21"/>
        </w:rPr>
        <w:t>（十四）固定资产</w:t>
      </w:r>
      <w:r>
        <w:rPr>
          <w:rFonts w:ascii="宋体" w:hAnsi="宋体" w:cs="宋体" w:eastAsia="宋体" w:hint="default"/>
          <w:b/>
          <w:bCs/>
          <w:spacing w:val="1"/>
          <w:w w:val="99"/>
          <w:sz w:val="21"/>
          <w:szCs w:val="21"/>
        </w:rPr>
        <w:t> </w:t>
      </w:r>
      <w:r>
        <w:rPr>
          <w:rFonts w:ascii="宋体" w:hAnsi="宋体" w:cs="宋体" w:eastAsia="宋体" w:hint="default"/>
          <w:sz w:val="21"/>
          <w:szCs w:val="21"/>
        </w:rPr>
        <w:t>1、固定资产确认条件</w:t>
      </w:r>
    </w:p>
    <w:p>
      <w:pPr>
        <w:pStyle w:val="BodyText"/>
        <w:spacing w:line="280" w:lineRule="auto" w:before="44"/>
        <w:ind w:right="218" w:firstLine="538"/>
        <w:jc w:val="both"/>
      </w:pPr>
      <w:r>
        <w:rPr/>
        <w:t>固定资产指为生产商品、提供劳务、出租或经营管理而持有，并且使用年限超过一年的有形资 产。固定资产在同时满足下列条件时予以确认：</w:t>
      </w:r>
    </w:p>
    <w:p>
      <w:pPr>
        <w:spacing w:after="0" w:line="280" w:lineRule="auto"/>
        <w:jc w:val="both"/>
        <w:sectPr>
          <w:footerReference w:type="default" r:id="rId20"/>
          <w:pgSz w:w="11910" w:h="16840"/>
          <w:pgMar w:footer="727" w:header="721" w:top="1220" w:bottom="920" w:left="1200" w:right="1080"/>
          <w:pgNumType w:start="64"/>
        </w:sectPr>
      </w:pPr>
    </w:p>
    <w:p>
      <w:pPr>
        <w:pStyle w:val="BodyText"/>
        <w:spacing w:line="240" w:lineRule="auto" w:before="78"/>
        <w:ind w:left="699" w:right="0"/>
        <w:jc w:val="left"/>
      </w:pPr>
      <w:r>
        <w:rPr/>
        <w:t>（1）与该固定资产有关的经济利益很可能流入企业；</w:t>
      </w:r>
    </w:p>
    <w:p>
      <w:pPr>
        <w:spacing w:line="240" w:lineRule="auto" w:before="5"/>
        <w:rPr>
          <w:rFonts w:ascii="宋体" w:hAnsi="宋体" w:cs="宋体" w:eastAsia="宋体" w:hint="default"/>
          <w:sz w:val="14"/>
          <w:szCs w:val="14"/>
        </w:rPr>
      </w:pPr>
    </w:p>
    <w:p>
      <w:pPr>
        <w:pStyle w:val="BodyText"/>
        <w:spacing w:line="405" w:lineRule="auto"/>
        <w:ind w:left="721" w:right="4960" w:hanging="22"/>
        <w:jc w:val="left"/>
      </w:pPr>
      <w:r>
        <w:rPr/>
        <w:t>（2）该固定资产的成本能够可靠地计量。 2、固定资产的分类</w:t>
      </w:r>
    </w:p>
    <w:p>
      <w:pPr>
        <w:pStyle w:val="BodyText"/>
        <w:spacing w:line="405" w:lineRule="auto" w:before="44"/>
        <w:ind w:left="721" w:right="1390" w:hanging="22"/>
        <w:jc w:val="left"/>
      </w:pPr>
      <w:r>
        <w:rPr/>
        <w:t>公司固定资产分类为：房屋及建筑物、专用设备、运输设备、电子及其他设备 。 3、固定资产的初始计量</w:t>
      </w:r>
    </w:p>
    <w:p>
      <w:pPr>
        <w:pStyle w:val="BodyText"/>
        <w:spacing w:line="240" w:lineRule="auto" w:before="44"/>
        <w:ind w:left="699" w:right="0"/>
        <w:jc w:val="left"/>
      </w:pPr>
      <w:r>
        <w:rPr/>
        <w:t>固定资产按照成本作为初始计量。其中：</w:t>
      </w:r>
    </w:p>
    <w:p>
      <w:pPr>
        <w:spacing w:line="240" w:lineRule="auto" w:before="6"/>
        <w:rPr>
          <w:rFonts w:ascii="宋体" w:hAnsi="宋体" w:cs="宋体" w:eastAsia="宋体" w:hint="default"/>
          <w:sz w:val="14"/>
          <w:szCs w:val="14"/>
        </w:rPr>
      </w:pPr>
    </w:p>
    <w:p>
      <w:pPr>
        <w:pStyle w:val="BodyText"/>
        <w:spacing w:line="278" w:lineRule="auto"/>
        <w:ind w:right="0" w:firstLine="538"/>
        <w:jc w:val="left"/>
      </w:pPr>
      <w:r>
        <w:rPr>
          <w:spacing w:val="-1"/>
        </w:rPr>
        <w:t>（1）外购的固定资产的成本包括买价、增值税、进口关税等相关税费，以及为使固定资产达到</w:t>
      </w:r>
      <w:r>
        <w:rPr/>
        <w:t> 预定可使用状态前所发生的可直接归属于该资产的其他支出构成；</w:t>
      </w:r>
    </w:p>
    <w:p>
      <w:pPr>
        <w:pStyle w:val="BodyText"/>
        <w:spacing w:line="280" w:lineRule="auto" w:before="156"/>
        <w:ind w:right="0" w:firstLine="538"/>
        <w:jc w:val="left"/>
      </w:pPr>
      <w:r>
        <w:rPr/>
        <w:t>购买固定资产的价款超过正常信用条件延期支付，实质上具有融资性质的，固定资产的成本以 购买价款的现值为基础确定。</w:t>
      </w:r>
    </w:p>
    <w:p>
      <w:pPr>
        <w:spacing w:line="240" w:lineRule="auto" w:before="13"/>
        <w:rPr>
          <w:rFonts w:ascii="宋体" w:hAnsi="宋体" w:cs="宋体" w:eastAsia="宋体" w:hint="default"/>
          <w:sz w:val="8"/>
          <w:szCs w:val="8"/>
        </w:rPr>
      </w:pPr>
    </w:p>
    <w:p>
      <w:pPr>
        <w:pStyle w:val="BodyText"/>
        <w:spacing w:line="240" w:lineRule="auto" w:before="35"/>
        <w:ind w:left="699" w:right="0"/>
        <w:jc w:val="left"/>
      </w:pPr>
      <w:r>
        <w:rPr/>
        <w:t>（2）自行建造的固定资产的成本，由建造该项资产达到预定可使用状态前所发生的必要支出构</w:t>
      </w:r>
    </w:p>
    <w:p>
      <w:pPr>
        <w:pStyle w:val="BodyText"/>
        <w:spacing w:line="240" w:lineRule="auto" w:before="45"/>
        <w:ind w:right="0"/>
        <w:jc w:val="left"/>
      </w:pPr>
      <w:r>
        <w:rPr/>
        <w:t>成；</w:t>
      </w:r>
    </w:p>
    <w:p>
      <w:pPr>
        <w:spacing w:line="240" w:lineRule="auto" w:before="10"/>
        <w:rPr>
          <w:rFonts w:ascii="宋体" w:hAnsi="宋体" w:cs="宋体" w:eastAsia="宋体" w:hint="default"/>
          <w:sz w:val="11"/>
          <w:szCs w:val="11"/>
        </w:rPr>
      </w:pPr>
    </w:p>
    <w:p>
      <w:pPr>
        <w:pStyle w:val="BodyText"/>
        <w:spacing w:line="278" w:lineRule="auto" w:before="35"/>
        <w:ind w:right="158" w:firstLine="538"/>
        <w:jc w:val="both"/>
      </w:pPr>
      <w:r>
        <w:rPr>
          <w:spacing w:val="-1"/>
        </w:rPr>
        <w:t>（3）投资者投入的固定资产，按照投资合同或协议约定的价值作为入账价值，但合同或协议约</w:t>
      </w:r>
      <w:r>
        <w:rPr/>
        <w:t> 定价值不公允的按公允价值入账；</w:t>
      </w:r>
    </w:p>
    <w:p>
      <w:pPr>
        <w:pStyle w:val="BodyText"/>
        <w:spacing w:line="278" w:lineRule="auto" w:before="156"/>
        <w:ind w:right="160" w:firstLine="538"/>
        <w:jc w:val="both"/>
      </w:pPr>
      <w:r>
        <w:rPr>
          <w:spacing w:val="-1"/>
        </w:rPr>
        <w:t>（4）债务重组取得债务人用以抵债的固定资产，以该固定资产的公允价值为基础确定其入账价</w:t>
      </w:r>
      <w:r>
        <w:rPr/>
        <w:t> 值，并将重组债务的账面价值与该用以抵债的固定资产公允价值之间的差额，计入当期损益；在非货 币性资产交换具备商业实质和换入资产或换出资产的公允价值能够可靠计量的前提下，非货币性资产 交换换入的固定资产以换出资产的公允价值为基础确定其入账价值，除非有确凿证据表明换入资产的 公允价值更加可靠；不满足上述前提的非货币性资产交换，以换出资产的账面价值和应支付的相关税 费作为换入固定资产的成本，不确认损益。</w:t>
      </w:r>
    </w:p>
    <w:p>
      <w:pPr>
        <w:pStyle w:val="BodyText"/>
        <w:spacing w:line="280" w:lineRule="auto" w:before="156"/>
        <w:ind w:right="152" w:firstLine="538"/>
        <w:jc w:val="both"/>
      </w:pPr>
      <w:r>
        <w:rPr>
          <w:spacing w:val="4"/>
        </w:rPr>
        <w:t>（5）以同一控制下的企业吸收合并方式取得的固定资产按被合并方的账面价值确定其入账价 </w:t>
      </w:r>
      <w:r>
        <w:rPr/>
        <w:t>值；以非同一控制下的企业吸收合并方式取得的固定资产按公允价值确定其入账价值。</w:t>
      </w:r>
    </w:p>
    <w:p>
      <w:pPr>
        <w:pStyle w:val="BodyText"/>
        <w:spacing w:line="280" w:lineRule="auto" w:before="152"/>
        <w:ind w:right="160" w:firstLine="538"/>
        <w:jc w:val="both"/>
      </w:pPr>
      <w:r>
        <w:rPr>
          <w:spacing w:val="-1"/>
        </w:rPr>
        <w:t>（6）融资租入的固定资产，按租赁开始日租赁资产公允价值与最低租赁付款额现值两者中较低</w:t>
      </w:r>
      <w:r>
        <w:rPr/>
        <w:t> 者作为入账价值。</w:t>
      </w:r>
    </w:p>
    <w:p>
      <w:pPr>
        <w:pStyle w:val="BodyText"/>
        <w:spacing w:line="278" w:lineRule="auto" w:before="154"/>
        <w:ind w:right="158" w:firstLine="538"/>
        <w:jc w:val="both"/>
      </w:pPr>
      <w:r>
        <w:rPr/>
        <w:t>当固定资产因被处置、逾期使用等原因不能再为公司产生经济利益时，终止确认该固定资产。 固定资产出售、转让、报废或毁损等的处置收入扣除其账面价值和相关税费后的金额计入当期损益。</w:t>
      </w:r>
    </w:p>
    <w:p>
      <w:pPr>
        <w:pStyle w:val="BodyText"/>
        <w:spacing w:line="464" w:lineRule="exact" w:before="30"/>
        <w:ind w:left="699" w:right="0"/>
        <w:jc w:val="left"/>
      </w:pPr>
      <w:r>
        <w:rPr/>
        <w:t>4、固定资产折旧计提方法 除已提足折旧仍继续使用的固定资产外，公司对所有固定资产计提折旧。计提折旧采用年限平</w:t>
      </w:r>
    </w:p>
    <w:p>
      <w:pPr>
        <w:pStyle w:val="BodyText"/>
        <w:spacing w:line="256" w:lineRule="exact"/>
        <w:ind w:left="699" w:right="0" w:hanging="539"/>
        <w:jc w:val="left"/>
      </w:pPr>
      <w:r>
        <w:rPr/>
        <w:t>均法，按预计的使用年限以单项折旧率按月计提，并根据用途分别计入相关资产的成本或当期费用。</w:t>
      </w:r>
    </w:p>
    <w:p>
      <w:pPr>
        <w:spacing w:line="240" w:lineRule="auto" w:before="6"/>
        <w:rPr>
          <w:rFonts w:ascii="宋体" w:hAnsi="宋体" w:cs="宋体" w:eastAsia="宋体" w:hint="default"/>
          <w:sz w:val="14"/>
          <w:szCs w:val="14"/>
        </w:rPr>
      </w:pPr>
    </w:p>
    <w:p>
      <w:pPr>
        <w:pStyle w:val="BodyText"/>
        <w:spacing w:line="280" w:lineRule="auto"/>
        <w:ind w:right="158" w:firstLine="538"/>
        <w:jc w:val="both"/>
      </w:pPr>
      <w:r>
        <w:rPr/>
        <w:t>符合资本化条件的固定资产装修费用，在两次装修期间与固定资产尚可使用年限两者中较短的 期间内，采用年限平均法单独计提折旧。</w:t>
      </w:r>
    </w:p>
    <w:p>
      <w:pPr>
        <w:pStyle w:val="BodyText"/>
        <w:spacing w:line="280" w:lineRule="auto" w:before="152"/>
        <w:ind w:right="158" w:firstLine="538"/>
        <w:jc w:val="both"/>
      </w:pPr>
      <w:r>
        <w:rPr/>
        <w:t>融资租赁方式租入的固定资产，能合理确定租赁期届满时将会取得租赁资产所有权的，在租赁 资产尚可使用年限内计提折旧；无法合理确定租赁期届满时能够取得租赁资产所有权的，在租赁期与 租赁资产尚可使用年限两者中较短的期间内计提折旧。</w:t>
      </w:r>
    </w:p>
    <w:p>
      <w:pPr>
        <w:spacing w:after="0" w:line="280" w:lineRule="auto"/>
        <w:jc w:val="both"/>
        <w:sectPr>
          <w:pgSz w:w="11910" w:h="16840"/>
          <w:pgMar w:header="721" w:footer="727" w:top="1220" w:bottom="920" w:left="1200" w:right="1140"/>
        </w:sectPr>
      </w:pPr>
    </w:p>
    <w:p>
      <w:pPr>
        <w:pStyle w:val="BodyText"/>
        <w:spacing w:line="240" w:lineRule="auto" w:before="78"/>
        <w:ind w:left="699" w:right="103"/>
        <w:jc w:val="left"/>
      </w:pPr>
      <w:r>
        <w:rPr/>
        <w:t>各类固定资产折旧年限和年折旧率如下：</w:t>
      </w:r>
    </w:p>
    <w:p>
      <w:pPr>
        <w:spacing w:line="240" w:lineRule="auto" w:before="8"/>
        <w:rPr>
          <w:rFonts w:ascii="宋体" w:hAnsi="宋体" w:cs="宋体" w:eastAsia="宋体" w:hint="default"/>
          <w:sz w:val="13"/>
          <w:szCs w:val="13"/>
        </w:rPr>
      </w:pPr>
    </w:p>
    <w:tbl>
      <w:tblPr>
        <w:tblW w:w="0" w:type="auto"/>
        <w:jc w:val="left"/>
        <w:tblInd w:w="216" w:type="dxa"/>
        <w:tblLayout w:type="fixed"/>
        <w:tblCellMar>
          <w:top w:w="0" w:type="dxa"/>
          <w:left w:w="0" w:type="dxa"/>
          <w:bottom w:w="0" w:type="dxa"/>
          <w:right w:w="0" w:type="dxa"/>
        </w:tblCellMar>
        <w:tblLook w:val="01E0"/>
      </w:tblPr>
      <w:tblGrid>
        <w:gridCol w:w="2543"/>
        <w:gridCol w:w="2438"/>
        <w:gridCol w:w="1961"/>
        <w:gridCol w:w="2160"/>
      </w:tblGrid>
      <w:tr>
        <w:trPr>
          <w:trHeight w:val="418" w:hRule="exact"/>
        </w:trPr>
        <w:tc>
          <w:tcPr>
            <w:tcW w:w="2543" w:type="dxa"/>
            <w:tcBorders>
              <w:top w:val="single" w:sz="12" w:space="0" w:color="000000"/>
              <w:left w:val="single" w:sz="12" w:space="0" w:color="000000"/>
              <w:bottom w:val="single" w:sz="16" w:space="0" w:color="000000"/>
              <w:right w:val="single" w:sz="4" w:space="0" w:color="000000"/>
            </w:tcBorders>
          </w:tcPr>
          <w:p>
            <w:pPr>
              <w:pStyle w:val="TableParagraph"/>
              <w:tabs>
                <w:tab w:pos="724" w:val="left" w:leader="none"/>
              </w:tabs>
              <w:spacing w:line="240" w:lineRule="auto" w:before="90"/>
              <w:ind w:left="93"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2438" w:type="dxa"/>
            <w:tcBorders>
              <w:top w:val="single" w:sz="12" w:space="0" w:color="000000"/>
              <w:left w:val="single" w:sz="4" w:space="0" w:color="000000"/>
              <w:bottom w:val="single" w:sz="16"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961" w:type="dxa"/>
            <w:tcBorders>
              <w:top w:val="single" w:sz="12" w:space="0" w:color="000000"/>
              <w:left w:val="single" w:sz="4" w:space="0" w:color="000000"/>
              <w:bottom w:val="single" w:sz="16" w:space="0" w:color="000000"/>
              <w:right w:val="single" w:sz="4" w:space="0" w:color="000000"/>
            </w:tcBorders>
          </w:tcPr>
          <w:p>
            <w:pPr>
              <w:pStyle w:val="TableParagraph"/>
              <w:spacing w:line="240" w:lineRule="auto" w:before="90"/>
              <w:ind w:right="113"/>
              <w:jc w:val="right"/>
              <w:rPr>
                <w:rFonts w:ascii="宋体" w:hAnsi="宋体" w:cs="宋体" w:eastAsia="宋体" w:hint="default"/>
                <w:sz w:val="21"/>
                <w:szCs w:val="21"/>
              </w:rPr>
            </w:pPr>
            <w:r>
              <w:rPr>
                <w:rFonts w:ascii="宋体" w:hAnsi="宋体" w:cs="宋体" w:eastAsia="宋体" w:hint="default"/>
                <w:spacing w:val="-1"/>
                <w:sz w:val="21"/>
                <w:szCs w:val="21"/>
              </w:rPr>
              <w:t>年折旧率(%)</w:t>
            </w:r>
            <w:r>
              <w:rPr>
                <w:rFonts w:ascii="宋体" w:hAnsi="宋体" w:cs="宋体" w:eastAsia="宋体" w:hint="default"/>
                <w:sz w:val="21"/>
                <w:szCs w:val="21"/>
              </w:rPr>
            </w:r>
          </w:p>
        </w:tc>
        <w:tc>
          <w:tcPr>
            <w:tcW w:w="216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0"/>
              <w:ind w:left="575" w:right="0"/>
              <w:jc w:val="center"/>
              <w:rPr>
                <w:rFonts w:ascii="宋体" w:hAnsi="宋体" w:cs="宋体" w:eastAsia="宋体" w:hint="default"/>
                <w:sz w:val="21"/>
                <w:szCs w:val="21"/>
              </w:rPr>
            </w:pPr>
            <w:r>
              <w:rPr>
                <w:rFonts w:ascii="宋体" w:hAnsi="宋体" w:cs="宋体" w:eastAsia="宋体" w:hint="default"/>
                <w:sz w:val="21"/>
                <w:szCs w:val="21"/>
              </w:rPr>
              <w:t>残值率％</w:t>
            </w:r>
          </w:p>
        </w:tc>
      </w:tr>
      <w:tr>
        <w:trPr>
          <w:trHeight w:val="407" w:hRule="exact"/>
        </w:trPr>
        <w:tc>
          <w:tcPr>
            <w:tcW w:w="2543" w:type="dxa"/>
            <w:tcBorders>
              <w:top w:val="single" w:sz="16" w:space="0" w:color="000000"/>
              <w:left w:val="single" w:sz="12" w:space="0" w:color="000000"/>
              <w:bottom w:val="single" w:sz="4" w:space="0" w:color="000000"/>
              <w:right w:val="single" w:sz="4" w:space="0" w:color="000000"/>
            </w:tcBorders>
          </w:tcPr>
          <w:p>
            <w:pPr>
              <w:pStyle w:val="TableParagraph"/>
              <w:spacing w:line="240" w:lineRule="auto" w:before="74"/>
              <w:ind w:left="9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38"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sz w:val="21"/>
              </w:rPr>
              <w:t>10-30</w:t>
            </w:r>
          </w:p>
        </w:tc>
        <w:tc>
          <w:tcPr>
            <w:tcW w:w="196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74"/>
              <w:ind w:right="216"/>
              <w:jc w:val="right"/>
              <w:rPr>
                <w:rFonts w:ascii="宋体" w:hAnsi="宋体" w:cs="宋体" w:eastAsia="宋体" w:hint="default"/>
                <w:sz w:val="21"/>
                <w:szCs w:val="21"/>
              </w:rPr>
            </w:pPr>
            <w:r>
              <w:rPr>
                <w:rFonts w:ascii="宋体"/>
                <w:spacing w:val="-1"/>
                <w:sz w:val="21"/>
              </w:rPr>
              <w:t>3.17-9.50</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682" w:right="0"/>
              <w:jc w:val="center"/>
              <w:rPr>
                <w:rFonts w:ascii="宋体" w:hAnsi="宋体" w:cs="宋体" w:eastAsia="宋体" w:hint="default"/>
                <w:sz w:val="21"/>
                <w:szCs w:val="21"/>
              </w:rPr>
            </w:pPr>
            <w:r>
              <w:rPr>
                <w:rFonts w:ascii="宋体"/>
                <w:sz w:val="21"/>
              </w:rPr>
              <w:t>5</w:t>
            </w:r>
          </w:p>
        </w:tc>
      </w:tr>
      <w:tr>
        <w:trPr>
          <w:trHeight w:val="408" w:hRule="exact"/>
        </w:trPr>
        <w:tc>
          <w:tcPr>
            <w:tcW w:w="25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21"/>
                <w:szCs w:val="21"/>
              </w:rPr>
            </w:pPr>
            <w:r>
              <w:rPr>
                <w:rFonts w:ascii="宋体"/>
                <w:sz w:val="21"/>
              </w:rPr>
              <w:t>10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49" w:right="0"/>
              <w:jc w:val="left"/>
              <w:rPr>
                <w:rFonts w:ascii="宋体" w:hAnsi="宋体" w:cs="宋体" w:eastAsia="宋体" w:hint="default"/>
                <w:sz w:val="21"/>
                <w:szCs w:val="21"/>
              </w:rPr>
            </w:pPr>
            <w:r>
              <w:rPr>
                <w:rFonts w:ascii="宋体"/>
                <w:sz w:val="21"/>
              </w:rPr>
              <w:t>9.50</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690" w:right="0"/>
              <w:jc w:val="center"/>
              <w:rPr>
                <w:rFonts w:ascii="宋体" w:hAnsi="宋体" w:cs="宋体" w:eastAsia="宋体" w:hint="default"/>
                <w:sz w:val="21"/>
                <w:szCs w:val="21"/>
              </w:rPr>
            </w:pPr>
            <w:r>
              <w:rPr>
                <w:rFonts w:ascii="宋体"/>
                <w:sz w:val="21"/>
              </w:rPr>
              <w:t>5</w:t>
            </w:r>
          </w:p>
        </w:tc>
      </w:tr>
      <w:tr>
        <w:trPr>
          <w:trHeight w:val="407" w:hRule="exact"/>
        </w:trPr>
        <w:tc>
          <w:tcPr>
            <w:tcW w:w="25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sz w:val="21"/>
              </w:rPr>
              <w:t>8-10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3"/>
              <w:jc w:val="right"/>
              <w:rPr>
                <w:rFonts w:ascii="宋体" w:hAnsi="宋体" w:cs="宋体" w:eastAsia="宋体" w:hint="default"/>
                <w:sz w:val="21"/>
                <w:szCs w:val="21"/>
              </w:rPr>
            </w:pPr>
            <w:r>
              <w:rPr>
                <w:rFonts w:ascii="宋体"/>
                <w:sz w:val="21"/>
              </w:rPr>
              <w:t>9.50-11.88</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690" w:right="0"/>
              <w:jc w:val="center"/>
              <w:rPr>
                <w:rFonts w:ascii="宋体" w:hAnsi="宋体" w:cs="宋体" w:eastAsia="宋体" w:hint="default"/>
                <w:sz w:val="21"/>
                <w:szCs w:val="21"/>
              </w:rPr>
            </w:pPr>
            <w:r>
              <w:rPr>
                <w:rFonts w:ascii="宋体"/>
                <w:sz w:val="21"/>
              </w:rPr>
              <w:t>5</w:t>
            </w:r>
          </w:p>
        </w:tc>
      </w:tr>
      <w:tr>
        <w:trPr>
          <w:trHeight w:val="418" w:hRule="exact"/>
        </w:trPr>
        <w:tc>
          <w:tcPr>
            <w:tcW w:w="254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2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sz w:val="21"/>
              </w:rPr>
              <w:t>6-8</w:t>
            </w:r>
          </w:p>
        </w:tc>
        <w:tc>
          <w:tcPr>
            <w:tcW w:w="19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11"/>
              <w:jc w:val="right"/>
              <w:rPr>
                <w:rFonts w:ascii="宋体" w:hAnsi="宋体" w:cs="宋体" w:eastAsia="宋体" w:hint="default"/>
                <w:sz w:val="21"/>
                <w:szCs w:val="21"/>
              </w:rPr>
            </w:pPr>
            <w:r>
              <w:rPr>
                <w:rFonts w:ascii="宋体"/>
                <w:sz w:val="21"/>
              </w:rPr>
              <w:t>11.88-15.83</w:t>
            </w:r>
          </w:p>
        </w:tc>
        <w:tc>
          <w:tcPr>
            <w:tcW w:w="2160" w:type="dxa"/>
            <w:tcBorders>
              <w:top w:val="single" w:sz="4" w:space="0" w:color="000000"/>
              <w:left w:val="single" w:sz="4" w:space="0" w:color="000000"/>
              <w:bottom w:val="single" w:sz="12" w:space="0" w:color="000000"/>
              <w:right w:val="single" w:sz="12" w:space="0" w:color="000000"/>
            </w:tcBorders>
          </w:tcPr>
          <w:p>
            <w:pPr>
              <w:pStyle w:val="TableParagraph"/>
              <w:spacing w:line="240" w:lineRule="exact"/>
              <w:ind w:left="690" w:right="0"/>
              <w:jc w:val="center"/>
              <w:rPr>
                <w:rFonts w:ascii="宋体" w:hAnsi="宋体" w:cs="宋体" w:eastAsia="宋体" w:hint="default"/>
                <w:sz w:val="21"/>
                <w:szCs w:val="21"/>
              </w:rPr>
            </w:pPr>
            <w:r>
              <w:rPr>
                <w:rFonts w:ascii="宋体"/>
                <w:sz w:val="21"/>
              </w:rPr>
              <w:t>5</w:t>
            </w:r>
          </w:p>
        </w:tc>
      </w:tr>
    </w:tbl>
    <w:p>
      <w:pPr>
        <w:pStyle w:val="BodyText"/>
        <w:spacing w:line="343" w:lineRule="auto" w:before="10"/>
        <w:ind w:left="699" w:right="103"/>
        <w:jc w:val="left"/>
      </w:pPr>
      <w:r>
        <w:rPr/>
        <w:t>公司年度终了对固定资产的预计使用寿命、预计净残值和折旧方法进行复核并作适当调整。 5、固定资产后续支出的处理 固定资产的后续支出是指固定资产使用过程中发生的更新改造支出、修理费用等内容，其会计</w:t>
      </w:r>
    </w:p>
    <w:p>
      <w:pPr>
        <w:pStyle w:val="BodyText"/>
        <w:spacing w:line="230" w:lineRule="exact"/>
        <w:ind w:right="0"/>
        <w:jc w:val="both"/>
      </w:pPr>
      <w:r>
        <w:rPr/>
        <w:t>处理方法为：</w:t>
      </w:r>
    </w:p>
    <w:p>
      <w:pPr>
        <w:pStyle w:val="BodyText"/>
        <w:spacing w:line="278" w:lineRule="auto" w:before="117"/>
        <w:ind w:right="103" w:firstLine="538"/>
        <w:jc w:val="left"/>
      </w:pPr>
      <w:r>
        <w:rPr>
          <w:spacing w:val="-1"/>
        </w:rPr>
        <w:t>（1）与固定资产有关的更新改造等后续支出，符合固定资产确认条件的，应当计入固定资产成</w:t>
      </w:r>
      <w:r>
        <w:rPr/>
        <w:t> 本，同时将被替换部分的账面价值扣除；</w:t>
      </w:r>
    </w:p>
    <w:p>
      <w:pPr>
        <w:pStyle w:val="BodyText"/>
        <w:spacing w:line="240" w:lineRule="auto" w:before="84"/>
        <w:ind w:left="699" w:right="0"/>
        <w:jc w:val="left"/>
      </w:pPr>
      <w:r>
        <w:rPr>
          <w:spacing w:val="-3"/>
        </w:rPr>
        <w:t>（2）与固定资产有关的修理费用等后续支出，不符合固定资产确认条件的，应当计入当期损益。</w:t>
      </w:r>
    </w:p>
    <w:p>
      <w:pPr>
        <w:pStyle w:val="BodyText"/>
        <w:spacing w:line="343" w:lineRule="auto" w:before="117"/>
        <w:ind w:left="721" w:right="5641"/>
        <w:jc w:val="left"/>
      </w:pPr>
      <w:r>
        <w:rPr>
          <w:rFonts w:ascii="宋体" w:hAnsi="宋体" w:cs="宋体" w:eastAsia="宋体" w:hint="default"/>
          <w:b/>
          <w:bCs/>
        </w:rPr>
        <w:t>（十五）在建工程</w:t>
      </w:r>
      <w:r>
        <w:rPr>
          <w:rFonts w:ascii="宋体" w:hAnsi="宋体" w:cs="宋体" w:eastAsia="宋体" w:hint="default"/>
          <w:b/>
          <w:bCs/>
          <w:spacing w:val="1"/>
          <w:w w:val="99"/>
        </w:rPr>
        <w:t> </w:t>
      </w:r>
      <w:r>
        <w:rPr/>
        <w:t>1、在建工程类别 在建工程以工程项目分类核算。 2、在建工程的初始计量和后续计量</w:t>
      </w:r>
    </w:p>
    <w:p>
      <w:pPr>
        <w:pStyle w:val="BodyText"/>
        <w:spacing w:line="278" w:lineRule="auto" w:before="26"/>
        <w:ind w:right="218" w:firstLine="538"/>
        <w:jc w:val="both"/>
      </w:pPr>
      <w:r>
        <w:rPr/>
        <w:t>在建工程按照实际发生的支出确定其工程成本，并单独核算。工程达到预定可使用状态前因进 行试运转所发生的净支出，计入工程成本。在建工程项目在达到预定可使用状态前所取得的试运转过 程中形成的、能够对外销售的产品，其发生的成本，计入在建工程成本，销售或转为库存商品时，按 实际销售收入或按预计售价冲减工程成本。在建工程发生的借款费用，符合借款费用资本化条件的， 在所购建的固定资产达到预计可使用状态前，计入在建工程成本。</w:t>
      </w:r>
    </w:p>
    <w:p>
      <w:pPr>
        <w:pStyle w:val="BodyText"/>
        <w:spacing w:line="340" w:lineRule="auto" w:before="84"/>
        <w:ind w:left="699" w:right="103" w:firstLine="21"/>
        <w:jc w:val="left"/>
      </w:pPr>
      <w:r>
        <w:rPr/>
        <w:t>3、在建工程结转固定资产的时点 在建工程项目按建造该项资产达到预定可使用状态前所发生的全部支出，作为固定资产的入账</w:t>
      </w:r>
    </w:p>
    <w:p>
      <w:pPr>
        <w:pStyle w:val="BodyText"/>
        <w:spacing w:line="232" w:lineRule="exact"/>
        <w:ind w:right="0"/>
        <w:jc w:val="both"/>
      </w:pPr>
      <w:r>
        <w:rPr/>
        <w:t>价值。所建造的在建工程已达到预定可使用状态，但尚未办理竣工决算的，自达到预定可使用状态之</w:t>
      </w:r>
    </w:p>
    <w:p>
      <w:pPr>
        <w:pStyle w:val="BodyText"/>
        <w:spacing w:line="278" w:lineRule="auto" w:before="45"/>
        <w:ind w:right="220"/>
        <w:jc w:val="both"/>
      </w:pPr>
      <w:r>
        <w:rPr/>
        <w:t>日起，根据工程预算、造价或者工程实际成本等，按估计的价值转入固定资产，并按公司固定资产折 旧政策计提固定资产的折旧，待办理竣工决算后，再按实际成本调整原来的暂估价值，但不调整原已 计提的折旧额。</w:t>
      </w:r>
    </w:p>
    <w:p>
      <w:pPr>
        <w:pStyle w:val="BodyText"/>
        <w:spacing w:line="278" w:lineRule="auto" w:before="84"/>
        <w:ind w:right="103" w:firstLine="538"/>
        <w:jc w:val="left"/>
      </w:pPr>
      <w:r>
        <w:rPr/>
        <w:t>上述“达到预定可使用状态”，是指固定资产已达到公司预定的可使用状态。当存在下列情况 之一时，则认为所购建的固定资产已达到预定可使用状态：</w:t>
      </w:r>
    </w:p>
    <w:p>
      <w:pPr>
        <w:pStyle w:val="BodyText"/>
        <w:spacing w:line="240" w:lineRule="auto" w:before="84"/>
        <w:ind w:left="699" w:right="103"/>
        <w:jc w:val="left"/>
      </w:pPr>
      <w:r>
        <w:rPr/>
        <w:t>（1）固定资产的实体建造(包括安装)工作已经全部完成或者实质上已经全部完成；</w:t>
      </w:r>
    </w:p>
    <w:p>
      <w:pPr>
        <w:pStyle w:val="BodyText"/>
        <w:spacing w:line="278" w:lineRule="auto" w:before="117"/>
        <w:ind w:right="103" w:firstLine="538"/>
        <w:jc w:val="left"/>
      </w:pPr>
      <w:r>
        <w:rPr>
          <w:spacing w:val="-1"/>
        </w:rPr>
        <w:t>（2）已经过试生产或试运行，并且其结果表明资产能够正常运行或者能够稳定地生产出合格产</w:t>
      </w:r>
      <w:r>
        <w:rPr/>
        <w:t> 品时，或者试运行结果表明能够正常运转或营业时；</w:t>
      </w:r>
    </w:p>
    <w:p>
      <w:pPr>
        <w:pStyle w:val="BodyText"/>
        <w:spacing w:line="240" w:lineRule="auto" w:before="84"/>
        <w:ind w:left="699" w:right="103"/>
        <w:jc w:val="left"/>
      </w:pPr>
      <w:r>
        <w:rPr/>
        <w:t>（3）该项建造的固定资产上的支出金额很少或者几乎不再发生；</w:t>
      </w:r>
    </w:p>
    <w:p>
      <w:pPr>
        <w:pStyle w:val="BodyText"/>
        <w:spacing w:line="278" w:lineRule="auto" w:before="117"/>
        <w:ind w:right="103" w:firstLine="538"/>
        <w:jc w:val="left"/>
      </w:pPr>
      <w:r>
        <w:rPr>
          <w:spacing w:val="-1"/>
        </w:rPr>
        <w:t>（4）所购建的固定资产已经达到设计或合同要求，或与设计或合同要求相符或基本相符，即使</w:t>
      </w:r>
      <w:r>
        <w:rPr/>
        <w:t> 有极个别地方与设计或合同要求不相符，也不足以影响其正常使用。</w:t>
      </w:r>
    </w:p>
    <w:p>
      <w:pPr>
        <w:pStyle w:val="BodyText"/>
        <w:spacing w:line="240" w:lineRule="auto" w:before="84"/>
        <w:ind w:left="687" w:right="103"/>
        <w:jc w:val="left"/>
      </w:pPr>
      <w:r>
        <w:rPr/>
        <w:t>4、在建工程减值准备的计提标准和计提方法</w:t>
      </w:r>
    </w:p>
    <w:p>
      <w:pPr>
        <w:spacing w:after="0" w:line="240" w:lineRule="auto"/>
        <w:jc w:val="left"/>
        <w:sectPr>
          <w:pgSz w:w="11910" w:h="16840"/>
          <w:pgMar w:header="721" w:footer="727" w:top="1220" w:bottom="920" w:left="1200" w:right="1080"/>
        </w:sectPr>
      </w:pPr>
    </w:p>
    <w:p>
      <w:pPr>
        <w:pStyle w:val="BodyText"/>
        <w:spacing w:line="278" w:lineRule="auto" w:before="78"/>
        <w:ind w:right="103" w:firstLine="526"/>
        <w:jc w:val="left"/>
      </w:pPr>
      <w:r>
        <w:rPr>
          <w:spacing w:val="-5"/>
        </w:rPr>
        <w:t>对于在建工程，公司在每期末判断相关资产是否存在可能发生减值的迹象，资产存在减值迹象的，</w:t>
      </w:r>
      <w:r>
        <w:rPr/>
        <w:t> 估计其可收回金额。可收回金额根据资产的公允价值减去处置费用后的净额与资产预计未来现金流量 的现值两者之间较高者确定。</w:t>
      </w:r>
    </w:p>
    <w:p>
      <w:pPr>
        <w:pStyle w:val="BodyText"/>
        <w:spacing w:line="278" w:lineRule="auto" w:before="84"/>
        <w:ind w:right="103" w:firstLine="526"/>
        <w:jc w:val="left"/>
      </w:pPr>
      <w:r>
        <w:rPr>
          <w:spacing w:val="-3"/>
        </w:rPr>
        <w:t>可收回金额的计量结果表明，资产的可收回金额低于其账面价值的，将资产的账面价值减记至可</w:t>
      </w:r>
      <w:r>
        <w:rPr/>
        <w:t> 收回金额，减记的金额确认为资产减值损失，计入当期损益，同时计提相应的资产减值准备。</w:t>
      </w:r>
    </w:p>
    <w:p>
      <w:pPr>
        <w:pStyle w:val="BodyText"/>
        <w:spacing w:line="280" w:lineRule="auto" w:before="84"/>
        <w:ind w:right="98" w:firstLine="526"/>
        <w:jc w:val="left"/>
      </w:pPr>
      <w:r>
        <w:rPr/>
        <w:t>资产减值损失确认后，减值资产的折旧在未来期间做相应调整，以使该资产在剩余使用寿命内， 系统地分摊调整后的资产账面价值（扣除预计净残值）。</w:t>
      </w:r>
    </w:p>
    <w:p>
      <w:pPr>
        <w:pStyle w:val="BodyText"/>
        <w:spacing w:line="343" w:lineRule="auto" w:before="80"/>
        <w:ind w:left="687" w:right="103"/>
        <w:jc w:val="left"/>
      </w:pPr>
      <w:r>
        <w:rPr/>
        <w:t>在建工程减值损失一经确认，在以后会计期间不再转回。 </w:t>
      </w:r>
      <w:r>
        <w:rPr>
          <w:spacing w:val="-3"/>
        </w:rPr>
        <w:t>有迹象表明一项资产可能发生减值的，企业以单项资产为基础估计其可收回金额。企业难以对单</w:t>
      </w:r>
    </w:p>
    <w:p>
      <w:pPr>
        <w:pStyle w:val="BodyText"/>
        <w:spacing w:line="230" w:lineRule="exact"/>
        <w:ind w:right="103"/>
        <w:jc w:val="left"/>
      </w:pPr>
      <w:r>
        <w:rPr/>
        <w:t>项资产的可收回金额进行估计的，以该资产所属的资产组为基础确定资产组的可收回金额。</w:t>
      </w:r>
    </w:p>
    <w:p>
      <w:pPr>
        <w:pStyle w:val="BodyText"/>
        <w:spacing w:line="280" w:lineRule="auto" w:before="116"/>
        <w:ind w:right="219" w:firstLine="526"/>
        <w:jc w:val="both"/>
      </w:pPr>
      <w:r>
        <w:rPr>
          <w:spacing w:val="2"/>
        </w:rPr>
        <w:t>资产组的认定，以资产组产生的主要现金流入是否独立于其他资产或者资产组的现金流入为依</w:t>
      </w:r>
      <w:r>
        <w:rPr/>
        <w:t> 据。同时，在认定资产组时，考虑公司管理层管理生产经营活动的方式和对资产的持续使用或者处置 的决策方式等。资产组一经确定，各个会计期间保持一致。</w:t>
      </w:r>
    </w:p>
    <w:p>
      <w:pPr>
        <w:pStyle w:val="BodyText"/>
        <w:spacing w:line="278" w:lineRule="auto" w:before="80"/>
        <w:ind w:right="220" w:firstLine="526"/>
        <w:jc w:val="both"/>
      </w:pPr>
      <w:r>
        <w:rPr>
          <w:spacing w:val="-3"/>
        </w:rPr>
        <w:t>几个资产的组合生产的产品（或者其他产出）存在活跃市场的，即使部分或者所有这些产品（或</w:t>
      </w:r>
      <w:r>
        <w:rPr/>
        <w:t> 者其他产出）均供内部使用，也在符合前款规定的情况下，将这几项资产的组合认定为一个资产组。 如果该资产组的现金流入受内部转移价格的影响，按照公司管理层在公平交易中对未来价格的最佳估 计数来确定资产组的未来现金流量。</w:t>
      </w:r>
    </w:p>
    <w:p>
      <w:pPr>
        <w:spacing w:line="343" w:lineRule="auto" w:before="84"/>
        <w:ind w:left="640" w:right="6129" w:firstLine="80"/>
        <w:jc w:val="left"/>
        <w:rPr>
          <w:rFonts w:ascii="宋体" w:hAnsi="宋体" w:cs="宋体" w:eastAsia="宋体" w:hint="default"/>
          <w:sz w:val="21"/>
          <w:szCs w:val="21"/>
        </w:rPr>
      </w:pPr>
      <w:r>
        <w:rPr>
          <w:rFonts w:ascii="宋体" w:hAnsi="宋体" w:cs="宋体" w:eastAsia="宋体" w:hint="default"/>
          <w:b/>
          <w:bCs/>
          <w:sz w:val="21"/>
          <w:szCs w:val="21"/>
        </w:rPr>
        <w:t>（十六）借款费用</w:t>
      </w:r>
      <w:r>
        <w:rPr>
          <w:rFonts w:ascii="宋体" w:hAnsi="宋体" w:cs="宋体" w:eastAsia="宋体" w:hint="default"/>
          <w:b/>
          <w:bCs/>
          <w:spacing w:val="1"/>
          <w:w w:val="99"/>
          <w:sz w:val="21"/>
          <w:szCs w:val="21"/>
        </w:rPr>
        <w:t> </w:t>
      </w:r>
      <w:r>
        <w:rPr>
          <w:rFonts w:ascii="宋体" w:hAnsi="宋体" w:cs="宋体" w:eastAsia="宋体" w:hint="default"/>
          <w:sz w:val="21"/>
          <w:szCs w:val="21"/>
        </w:rPr>
        <w:t>1、借款费用资本化的确认原则</w:t>
      </w:r>
    </w:p>
    <w:p>
      <w:pPr>
        <w:pStyle w:val="BodyText"/>
        <w:spacing w:line="280" w:lineRule="auto" w:before="26"/>
        <w:ind w:right="103" w:firstLine="538"/>
        <w:jc w:val="left"/>
      </w:pPr>
      <w:r>
        <w:rPr/>
        <w:t>公司发生的借款费用，可直接归属于符合资本化条件的资产的购建或者生产的，予以资本化， 计入相关资产成本；其他借款费用，在发生时根据其发生额确认为费用，计入当期损益。</w:t>
      </w:r>
    </w:p>
    <w:p>
      <w:pPr>
        <w:pStyle w:val="BodyText"/>
        <w:spacing w:line="278" w:lineRule="auto" w:before="82"/>
        <w:ind w:right="103" w:firstLine="538"/>
        <w:jc w:val="left"/>
      </w:pPr>
      <w:r>
        <w:rPr/>
        <w:t>符合资本化条件的资产，是指需要经过相当长时间的购建或者生产活动才能达到预定可使用或 者可销售状态的固定资产、投资性房地产和存货等资产。</w:t>
      </w:r>
    </w:p>
    <w:p>
      <w:pPr>
        <w:pStyle w:val="BodyText"/>
        <w:spacing w:line="240" w:lineRule="auto" w:before="84"/>
        <w:ind w:left="699" w:right="103"/>
        <w:jc w:val="left"/>
      </w:pPr>
      <w:r>
        <w:rPr/>
        <w:t>借款费用同时满足下列条件时开始资本化：</w:t>
      </w:r>
    </w:p>
    <w:p>
      <w:pPr>
        <w:pStyle w:val="BodyText"/>
        <w:spacing w:line="278" w:lineRule="auto" w:before="117"/>
        <w:ind w:right="208" w:firstLine="538"/>
        <w:jc w:val="both"/>
      </w:pPr>
      <w:r>
        <w:rPr/>
        <w:t>（1）资产支出已经发生，资产支出包括为购建或者生产符合资本化条件的资产而以支付现金、 转移非现金资产或者承担带息债务形式发生的支出；</w:t>
      </w:r>
    </w:p>
    <w:p>
      <w:pPr>
        <w:pStyle w:val="BodyText"/>
        <w:spacing w:line="240" w:lineRule="auto" w:before="84"/>
        <w:ind w:left="699" w:right="103"/>
        <w:jc w:val="left"/>
      </w:pPr>
      <w:r>
        <w:rPr/>
        <w:t>（2）借款费用已经发生；</w:t>
      </w:r>
    </w:p>
    <w:p>
      <w:pPr>
        <w:pStyle w:val="BodyText"/>
        <w:spacing w:line="340" w:lineRule="auto" w:before="117"/>
        <w:ind w:left="699" w:right="205"/>
        <w:jc w:val="left"/>
      </w:pPr>
      <w:r>
        <w:rPr/>
        <w:t>（3）为使资产达到预定可使用或者可销售状态所必要的购建或者生产活动已经开始。 当符合资本化条件的资产在购建或者生产过程中发生非正常中断、且中断时间连续超过 3</w:t>
      </w:r>
      <w:r>
        <w:rPr>
          <w:spacing w:val="-15"/>
        </w:rPr>
        <w:t> </w:t>
      </w:r>
      <w:r>
        <w:rPr/>
        <w:t>个月</w:t>
      </w:r>
    </w:p>
    <w:p>
      <w:pPr>
        <w:pStyle w:val="BodyText"/>
        <w:spacing w:line="232" w:lineRule="exact"/>
        <w:ind w:right="103"/>
        <w:jc w:val="left"/>
      </w:pPr>
      <w:r>
        <w:rPr/>
        <w:t>的，借款费用暂停资本化。</w:t>
      </w:r>
    </w:p>
    <w:p>
      <w:pPr>
        <w:pStyle w:val="BodyText"/>
        <w:spacing w:line="240" w:lineRule="auto" w:before="117"/>
        <w:ind w:left="699" w:right="103"/>
        <w:jc w:val="left"/>
      </w:pPr>
      <w:r>
        <w:rPr/>
        <w:t>当购建或者生产符合资本化条件的资产达到预定可使用或者可销售状态时，借款费用停止资本</w:t>
      </w:r>
    </w:p>
    <w:p>
      <w:pPr>
        <w:pStyle w:val="BodyText"/>
        <w:spacing w:line="240" w:lineRule="auto" w:before="44"/>
        <w:ind w:right="103"/>
        <w:jc w:val="left"/>
      </w:pPr>
      <w:r>
        <w:rPr/>
        <w:t>化。</w:t>
      </w:r>
    </w:p>
    <w:p>
      <w:pPr>
        <w:pStyle w:val="BodyText"/>
        <w:spacing w:line="240" w:lineRule="auto" w:before="117"/>
        <w:ind w:left="699" w:right="103"/>
        <w:jc w:val="left"/>
      </w:pPr>
      <w:r>
        <w:rPr/>
        <w:t>当购建或者生产符合资本化条件的资产中部分项目分别完工且可单独使用时，该部分资产借款</w:t>
      </w:r>
    </w:p>
    <w:p>
      <w:pPr>
        <w:pStyle w:val="BodyText"/>
        <w:spacing w:line="343" w:lineRule="auto" w:before="45"/>
        <w:ind w:left="640" w:right="5709" w:hanging="480"/>
        <w:jc w:val="left"/>
      </w:pPr>
      <w:r>
        <w:rPr/>
        <w:t>费用停止资本化。 2、借款费用资本化期间 按月度计算借款费用资本化金额。 3、借款费用资本化金额的确定方法</w:t>
      </w:r>
    </w:p>
    <w:p>
      <w:pPr>
        <w:pStyle w:val="BodyText"/>
        <w:spacing w:line="280" w:lineRule="auto" w:before="26"/>
        <w:ind w:right="218" w:firstLine="538"/>
        <w:jc w:val="both"/>
      </w:pPr>
      <w:r>
        <w:rPr/>
        <w:t>专门借款的利息费用（扣除尚未动用的借款资金存入银行取得的利息收入或者进行暂时性投资 取得的投资收益）及其辅助费用在所购建或者生产的符合资本化条件的资产达到预定可使用或者可销 售状态前，予以资本化。</w:t>
      </w:r>
    </w:p>
    <w:p>
      <w:pPr>
        <w:spacing w:after="0" w:line="280" w:lineRule="auto"/>
        <w:jc w:val="both"/>
        <w:sectPr>
          <w:pgSz w:w="11910" w:h="16840"/>
          <w:pgMar w:header="721" w:footer="727" w:top="1220" w:bottom="920" w:left="1200" w:right="1080"/>
        </w:sectPr>
      </w:pPr>
    </w:p>
    <w:p>
      <w:pPr>
        <w:pStyle w:val="BodyText"/>
        <w:spacing w:line="278" w:lineRule="auto" w:before="78"/>
        <w:ind w:right="218" w:firstLine="538"/>
        <w:jc w:val="both"/>
      </w:pPr>
      <w:r>
        <w:rPr/>
        <w:t>根据累计资产支出超过专门借款部分的资产支出加权平均数乘以所占用一般借款的资本化率， 计算确定一般借款应予资本化的利息金额。资本化率根据一般借款加权平均利率计算确定。</w:t>
      </w:r>
    </w:p>
    <w:p>
      <w:pPr>
        <w:pStyle w:val="BodyText"/>
        <w:spacing w:line="280" w:lineRule="auto" w:before="84"/>
        <w:ind w:right="218" w:firstLine="538"/>
        <w:jc w:val="both"/>
      </w:pPr>
      <w:r>
        <w:rPr/>
        <w:t>借款存在折价或者溢价的，按照实际利率法确定每一会计期间应摊销的折价或者溢价金额，调 整每期利息金额。</w:t>
      </w:r>
    </w:p>
    <w:p>
      <w:pPr>
        <w:spacing w:line="343" w:lineRule="auto" w:before="80"/>
        <w:ind w:left="721" w:right="6678" w:firstLine="0"/>
        <w:jc w:val="left"/>
        <w:rPr>
          <w:rFonts w:ascii="宋体" w:hAnsi="宋体" w:cs="宋体" w:eastAsia="宋体" w:hint="default"/>
          <w:sz w:val="21"/>
          <w:szCs w:val="21"/>
        </w:rPr>
      </w:pPr>
      <w:r>
        <w:rPr>
          <w:rFonts w:ascii="宋体" w:hAnsi="宋体" w:cs="宋体" w:eastAsia="宋体" w:hint="default"/>
          <w:b/>
          <w:bCs/>
          <w:sz w:val="21"/>
          <w:szCs w:val="21"/>
        </w:rPr>
        <w:t>（十七）无形资产</w:t>
      </w:r>
      <w:r>
        <w:rPr>
          <w:rFonts w:ascii="宋体" w:hAnsi="宋体" w:cs="宋体" w:eastAsia="宋体" w:hint="default"/>
          <w:b/>
          <w:bCs/>
          <w:spacing w:val="1"/>
          <w:w w:val="99"/>
          <w:sz w:val="21"/>
          <w:szCs w:val="21"/>
        </w:rPr>
        <w:t> </w:t>
      </w:r>
      <w:r>
        <w:rPr>
          <w:rFonts w:ascii="宋体" w:hAnsi="宋体" w:cs="宋体" w:eastAsia="宋体" w:hint="default"/>
          <w:sz w:val="21"/>
          <w:szCs w:val="21"/>
        </w:rPr>
        <w:t>1、无形资产的确认条件</w:t>
      </w:r>
    </w:p>
    <w:p>
      <w:pPr>
        <w:pStyle w:val="BodyText"/>
        <w:spacing w:line="278" w:lineRule="auto" w:before="27"/>
        <w:ind w:right="218" w:firstLine="538"/>
        <w:jc w:val="both"/>
      </w:pPr>
      <w:r>
        <w:rPr/>
        <w:t>无形资产，是指公司拥有或者控制的没有实物形态的可辨认非货币性资产。无形资产同时满足 下列条件的，才能予以确认：</w:t>
      </w:r>
    </w:p>
    <w:p>
      <w:pPr>
        <w:pStyle w:val="BodyText"/>
        <w:spacing w:line="240" w:lineRule="auto" w:before="84"/>
        <w:ind w:left="699" w:right="103"/>
        <w:jc w:val="left"/>
      </w:pPr>
      <w:r>
        <w:rPr/>
        <w:t>（1）与该无形资产有关的经济利益很可能流入企业；</w:t>
      </w:r>
    </w:p>
    <w:p>
      <w:pPr>
        <w:pStyle w:val="BodyText"/>
        <w:spacing w:line="343" w:lineRule="auto" w:before="117"/>
        <w:ind w:left="699" w:right="5020"/>
        <w:jc w:val="left"/>
      </w:pPr>
      <w:r>
        <w:rPr/>
        <w:t>（2）该无形资产的成本能够可靠地计量。 2、无形资产的计价方法 无形资产按照成本进行初始计量。其中：</w:t>
      </w:r>
    </w:p>
    <w:p>
      <w:pPr>
        <w:pStyle w:val="BodyText"/>
        <w:spacing w:line="278" w:lineRule="auto" w:before="27"/>
        <w:ind w:right="218" w:firstLine="538"/>
        <w:jc w:val="both"/>
      </w:pPr>
      <w:r>
        <w:rPr>
          <w:spacing w:val="-1"/>
        </w:rPr>
        <w:t>（1）外购的无形资产成本，包括购买价款、相关税费以及直接归属于该项资产达到预定用途所</w:t>
      </w:r>
      <w:r>
        <w:rPr/>
        <w:t> 发生的其他支出；</w:t>
      </w:r>
    </w:p>
    <w:p>
      <w:pPr>
        <w:pStyle w:val="BodyText"/>
        <w:spacing w:line="280" w:lineRule="auto" w:before="84"/>
        <w:ind w:right="218" w:firstLine="538"/>
        <w:jc w:val="both"/>
      </w:pPr>
      <w:r>
        <w:rPr/>
        <w:t>购买无形资产的价款超过正常信用条件延期支付，实质上具有融资性质的，无形资产的成本以 购买价款的现值为基础确定。</w:t>
      </w:r>
    </w:p>
    <w:p>
      <w:pPr>
        <w:pStyle w:val="BodyText"/>
        <w:spacing w:line="280" w:lineRule="auto" w:before="80"/>
        <w:ind w:right="220" w:firstLine="538"/>
        <w:jc w:val="both"/>
      </w:pPr>
      <w:r>
        <w:rPr>
          <w:spacing w:val="-1"/>
        </w:rPr>
        <w:t>（2）自行开发的无形资产，其成本包括满足无形资产确认条件后至达到预定用途前所发生的支</w:t>
      </w:r>
      <w:r>
        <w:rPr/>
        <w:t> 出总额，但是对于以前期间已经费用化的支出不再调整；</w:t>
      </w:r>
    </w:p>
    <w:p>
      <w:pPr>
        <w:pStyle w:val="BodyText"/>
        <w:spacing w:line="278" w:lineRule="auto" w:before="82"/>
        <w:ind w:right="218" w:firstLine="538"/>
        <w:jc w:val="both"/>
      </w:pPr>
      <w:r>
        <w:rPr>
          <w:spacing w:val="-1"/>
        </w:rPr>
        <w:t>（3）投资者投入的无形资产成本，按照投资合同或协议约定的价值确定，但合同或协议约定的</w:t>
      </w:r>
      <w:r>
        <w:rPr/>
        <w:t> 价值不公允的除外；</w:t>
      </w:r>
    </w:p>
    <w:p>
      <w:pPr>
        <w:pStyle w:val="BodyText"/>
        <w:spacing w:line="278" w:lineRule="auto" w:before="84"/>
        <w:ind w:right="220" w:firstLine="538"/>
        <w:jc w:val="both"/>
      </w:pPr>
      <w:r>
        <w:rPr>
          <w:spacing w:val="-1"/>
        </w:rPr>
        <w:t>（4）债务重组取得债务人用以抵债的无形资产，以该无形资产的公允价值为基础确定其入账价</w:t>
      </w:r>
      <w:r>
        <w:rPr/>
        <w:t> 值，并将重组债务的账面价值与该用以抵债的无形资产公允价值之间的差额，计入当期损益；在非货 币性资产交换具备商业实质和换入资产或换出资产的公允价值能够可靠计量的前提下，非货币性资产 交换换入的无形资产以换出资产的公允价值为基础确定其入账价值，除非有确凿证据表明换入资产的 公允价值更加可靠；不满足上述前提的非货币性资产交换，以换出资产的账面价值和应支付的相关税 费作为换入无形资产的成本，不确认损益。</w:t>
      </w:r>
    </w:p>
    <w:p>
      <w:pPr>
        <w:pStyle w:val="BodyText"/>
        <w:spacing w:line="280" w:lineRule="auto" w:before="84"/>
        <w:ind w:right="212" w:firstLine="538"/>
        <w:jc w:val="both"/>
      </w:pPr>
      <w:r>
        <w:rPr>
          <w:spacing w:val="4"/>
        </w:rPr>
        <w:t>（5）以同一控制下的企业吸收合并方式取得的无形资产按被合并方的账面价值确定其入账价 </w:t>
      </w:r>
      <w:r>
        <w:rPr/>
        <w:t>值；以非同一控制下的企业吸收合并方式取得的无形资产按公允价值确定其入账价值。</w:t>
      </w:r>
    </w:p>
    <w:p>
      <w:pPr>
        <w:pStyle w:val="BodyText"/>
        <w:spacing w:line="343" w:lineRule="auto" w:before="80"/>
        <w:ind w:left="699" w:right="103" w:firstLine="21"/>
        <w:jc w:val="left"/>
      </w:pPr>
      <w:r>
        <w:rPr/>
        <w:t>3、无形资产使用寿命及摊销 公司于取得无形资产时分析判断其使用寿命。无形资产的使用寿命为有限的，估计该使用寿命</w:t>
      </w:r>
    </w:p>
    <w:p>
      <w:pPr>
        <w:pStyle w:val="BodyText"/>
        <w:spacing w:line="230" w:lineRule="exact"/>
        <w:ind w:right="0"/>
        <w:jc w:val="left"/>
      </w:pPr>
      <w:r>
        <w:rPr/>
        <w:t>的年限或者构成使用寿命的产量等类似计量单位数量</w:t>
      </w:r>
      <w:r>
        <w:rPr>
          <w:spacing w:val="-104"/>
        </w:rPr>
        <w:t>；</w:t>
      </w:r>
      <w:r>
        <w:rPr/>
        <w:t>无法预见无形资产为企业带来经济利益期限的，</w:t>
      </w:r>
    </w:p>
    <w:p>
      <w:pPr>
        <w:pStyle w:val="BodyText"/>
        <w:spacing w:line="343" w:lineRule="auto" w:before="44"/>
        <w:ind w:left="687" w:right="97" w:hanging="527"/>
        <w:jc w:val="left"/>
      </w:pPr>
      <w:r>
        <w:rPr/>
        <w:t>视为使用寿命不确定的无形资产。 使用寿命有限的无形资产在使用寿命内采用直线法摊销；使用寿命不确定的无形资产不予摊销。 4、研究开发费用的会计处理 企业内部研究开发项目的支出，区分为研究阶段支出与开发阶段支出。 划分公司内部研究开发项目研究阶段支出和开发阶段支出的具体标准为： </w:t>
      </w:r>
      <w:r>
        <w:rPr>
          <w:spacing w:val="-3"/>
        </w:rPr>
        <w:t>研究阶段支出是指公司为获取并理解新的科学或技术知识而进行的独创性的、探索性的有计划调</w:t>
      </w:r>
    </w:p>
    <w:p>
      <w:pPr>
        <w:pStyle w:val="BodyText"/>
        <w:spacing w:line="229" w:lineRule="exact"/>
        <w:ind w:right="103"/>
        <w:jc w:val="left"/>
      </w:pPr>
      <w:r>
        <w:rPr/>
        <w:t>查所发生的支出，是为进一步开发活动进行资料及相关方面的准备，已进行的研究活动将来是否会转</w:t>
      </w:r>
    </w:p>
    <w:p>
      <w:pPr>
        <w:pStyle w:val="BodyText"/>
        <w:spacing w:line="240" w:lineRule="auto" w:before="45"/>
        <w:ind w:right="103"/>
        <w:jc w:val="left"/>
      </w:pPr>
      <w:r>
        <w:rPr/>
        <w:t>入开发、开发后是否会形成无形资产等均具有较大的不确定性。</w:t>
      </w:r>
    </w:p>
    <w:p>
      <w:pPr>
        <w:spacing w:after="0" w:line="240" w:lineRule="auto"/>
        <w:jc w:val="left"/>
        <w:sectPr>
          <w:pgSz w:w="11910" w:h="16840"/>
          <w:pgMar w:header="721" w:footer="727" w:top="1220" w:bottom="920" w:left="1200" w:right="1080"/>
        </w:sectPr>
      </w:pPr>
    </w:p>
    <w:p>
      <w:pPr>
        <w:pStyle w:val="BodyText"/>
        <w:spacing w:line="278" w:lineRule="auto" w:before="78"/>
        <w:ind w:right="98" w:firstLine="526"/>
        <w:jc w:val="left"/>
      </w:pPr>
      <w:r>
        <w:rPr/>
        <w:t>开发阶段支出是指在进行商业性生产或使用前，将研究成果或其他知识应用于某项计划或设计， 以生产出新的或具有实质性改进的材料、装置、产品等所发生的支出。相对于研究阶段而言，开发阶 段是已完成研究阶段的工作，</w:t>
      </w:r>
      <w:r>
        <w:rPr>
          <w:spacing w:val="-2"/>
        </w:rPr>
        <w:t> </w:t>
      </w:r>
      <w:r>
        <w:rPr/>
        <w:t>在很大程度上具备了形成一项新产品或新技术的基本条件。</w:t>
      </w:r>
    </w:p>
    <w:p>
      <w:pPr>
        <w:pStyle w:val="BodyText"/>
        <w:spacing w:line="240" w:lineRule="auto" w:before="84"/>
        <w:ind w:left="687" w:right="0"/>
        <w:jc w:val="left"/>
      </w:pPr>
      <w:r>
        <w:rPr/>
        <w:t>研究阶段支出，于发生时计入当期损益；开发阶段支出，同时满足下列条件时确认为无形资产：</w:t>
      </w:r>
    </w:p>
    <w:p>
      <w:pPr>
        <w:pStyle w:val="BodyText"/>
        <w:spacing w:line="240" w:lineRule="auto" w:before="116"/>
        <w:ind w:left="687" w:right="103"/>
        <w:jc w:val="left"/>
      </w:pPr>
      <w:r>
        <w:rPr/>
        <w:t>（1）完成该无形资产以使其能够使用或出售在技术上具有可行性；</w:t>
      </w:r>
    </w:p>
    <w:p>
      <w:pPr>
        <w:pStyle w:val="BodyText"/>
        <w:spacing w:line="240" w:lineRule="auto" w:before="117"/>
        <w:ind w:left="687" w:right="103"/>
        <w:jc w:val="left"/>
      </w:pPr>
      <w:r>
        <w:rPr/>
        <w:t>（2）具有完成该无形资产并使用或出售的意图；</w:t>
      </w:r>
    </w:p>
    <w:p>
      <w:pPr>
        <w:pStyle w:val="BodyText"/>
        <w:spacing w:line="278" w:lineRule="auto" w:before="117"/>
        <w:ind w:right="220" w:firstLine="526"/>
        <w:jc w:val="both"/>
      </w:pPr>
      <w:r>
        <w:rPr/>
        <w:t>（3）无形资产产生经济利益的方式，包括能够证明运用该无形资产生产的产品存在市场或无形 资产自身存在市场，无形资产将在内部使用的，能够证明其有用性；</w:t>
      </w:r>
    </w:p>
    <w:p>
      <w:pPr>
        <w:pStyle w:val="BodyText"/>
        <w:spacing w:line="280" w:lineRule="auto" w:before="84"/>
        <w:ind w:right="220" w:firstLine="526"/>
        <w:jc w:val="both"/>
      </w:pPr>
      <w:r>
        <w:rPr/>
        <w:t>（4）有足够的技术、财务资源和其他资源支持，以完成该无形资产的开发，并有能力使用或出 售该无形资产；</w:t>
      </w:r>
    </w:p>
    <w:p>
      <w:pPr>
        <w:pStyle w:val="BodyText"/>
        <w:spacing w:line="343" w:lineRule="auto" w:before="80"/>
        <w:ind w:left="687" w:right="103"/>
        <w:jc w:val="left"/>
      </w:pPr>
      <w:r>
        <w:rPr/>
        <w:t>（5）归属于该无形资产开发阶段的支出能够可靠地计量。 </w:t>
      </w:r>
      <w:r>
        <w:rPr>
          <w:spacing w:val="-3"/>
        </w:rPr>
        <w:t>归属于该无形资产开发阶段的支出使用寿命有限的，按该无形资产使用寿命的年限采用直线法进</w:t>
      </w:r>
    </w:p>
    <w:p>
      <w:pPr>
        <w:pStyle w:val="BodyText"/>
        <w:spacing w:line="230" w:lineRule="exact"/>
        <w:ind w:right="103"/>
        <w:jc w:val="left"/>
      </w:pPr>
      <w:r>
        <w:rPr/>
        <w:t>行摊销；使用寿命不确定的，不予摊销。</w:t>
      </w:r>
    </w:p>
    <w:p>
      <w:pPr>
        <w:pStyle w:val="BodyText"/>
        <w:spacing w:line="343" w:lineRule="auto" w:before="116"/>
        <w:ind w:left="687" w:right="102"/>
        <w:jc w:val="left"/>
      </w:pPr>
      <w:r>
        <w:rPr/>
        <w:t>5、无形资产减值准备的计提标准和计提方法 </w:t>
      </w:r>
      <w:r>
        <w:rPr>
          <w:spacing w:val="-5"/>
        </w:rPr>
        <w:t>对于无形资产，公司在每期末判断相关资产是否存在可能发生减值的迹象，资产存在减值迹象的，</w:t>
      </w:r>
    </w:p>
    <w:p>
      <w:pPr>
        <w:pStyle w:val="BodyText"/>
        <w:spacing w:line="230" w:lineRule="exact"/>
        <w:ind w:right="103"/>
        <w:jc w:val="left"/>
      </w:pPr>
      <w:r>
        <w:rPr/>
        <w:t>估计其可收回金额。可收回金额根据资产的公允价值减去处置费用后的净额与资产预计未来现金流量</w:t>
      </w:r>
    </w:p>
    <w:p>
      <w:pPr>
        <w:pStyle w:val="BodyText"/>
        <w:spacing w:line="343" w:lineRule="auto" w:before="44"/>
        <w:ind w:left="687" w:right="103" w:hanging="527"/>
        <w:jc w:val="left"/>
      </w:pPr>
      <w:r>
        <w:rPr/>
        <w:t>的现值两者之间较高者确定。 </w:t>
      </w:r>
      <w:r>
        <w:rPr>
          <w:spacing w:val="-3"/>
        </w:rPr>
        <w:t>可收回金额的计量结果表明，资产的可收回金额低于其账面价值的，将资产的账面价值减记至可</w:t>
      </w:r>
    </w:p>
    <w:p>
      <w:pPr>
        <w:pStyle w:val="BodyText"/>
        <w:spacing w:line="230" w:lineRule="exact"/>
        <w:ind w:right="103"/>
        <w:jc w:val="left"/>
      </w:pPr>
      <w:r>
        <w:rPr/>
        <w:t>收回金额，减记的金额确认为资产减值损失，计入当期损益，同时计提相应的资产减值准备。</w:t>
      </w:r>
    </w:p>
    <w:p>
      <w:pPr>
        <w:pStyle w:val="BodyText"/>
        <w:spacing w:line="280" w:lineRule="auto" w:before="116"/>
        <w:ind w:right="220" w:firstLine="526"/>
        <w:jc w:val="both"/>
      </w:pPr>
      <w:r>
        <w:rPr>
          <w:spacing w:val="-3"/>
        </w:rPr>
        <w:t>资产减值损失确认后，减值资产的摊销费用在未来期间做相应调整，以使该资产在剩余使用寿命</w:t>
      </w:r>
      <w:r>
        <w:rPr/>
        <w:t> 内，系统地分摊调整后的资产账面价值（扣除预计净残值）。</w:t>
      </w:r>
    </w:p>
    <w:p>
      <w:pPr>
        <w:pStyle w:val="BodyText"/>
        <w:spacing w:line="340" w:lineRule="auto" w:before="82"/>
        <w:ind w:left="687" w:right="103"/>
        <w:jc w:val="left"/>
      </w:pPr>
      <w:r>
        <w:rPr/>
        <w:t>无形资产减值损失一经确认，在以后会计期间不再转回。 </w:t>
      </w:r>
      <w:r>
        <w:rPr>
          <w:spacing w:val="-3"/>
        </w:rPr>
        <w:t>有迹象表明一项资产可能发生减值的，企业以单项资产为基础估计其可收回金额。企业难以对单</w:t>
      </w:r>
    </w:p>
    <w:p>
      <w:pPr>
        <w:pStyle w:val="BodyText"/>
        <w:spacing w:line="232" w:lineRule="exact"/>
        <w:ind w:right="103"/>
        <w:jc w:val="left"/>
      </w:pPr>
      <w:r>
        <w:rPr/>
        <w:t>项资产的可收回金额进行估计的，以该资产所属的资产组为基础确定资产组的可收回金额。</w:t>
      </w:r>
    </w:p>
    <w:p>
      <w:pPr>
        <w:pStyle w:val="BodyText"/>
        <w:spacing w:line="278" w:lineRule="auto" w:before="117"/>
        <w:ind w:right="219" w:firstLine="526"/>
        <w:jc w:val="both"/>
      </w:pPr>
      <w:r>
        <w:rPr>
          <w:spacing w:val="2"/>
        </w:rPr>
        <w:t>资产组的认定，以资产组产生的主要现金流入是否独立于其他资产或者资产组的现金流入为依</w:t>
      </w:r>
      <w:r>
        <w:rPr/>
        <w:t> 据。同时，在认定资产组时，考虑公司管理层管理生产经营活动的方式和对资产的持续使用或者处置 的决策方式等。资产组一经确定，各个会计期间保持一致。</w:t>
      </w:r>
    </w:p>
    <w:p>
      <w:pPr>
        <w:pStyle w:val="BodyText"/>
        <w:spacing w:line="278" w:lineRule="auto" w:before="84"/>
        <w:ind w:right="220" w:firstLine="526"/>
        <w:jc w:val="both"/>
      </w:pPr>
      <w:r>
        <w:rPr>
          <w:spacing w:val="-3"/>
        </w:rPr>
        <w:t>几个资产的组合生产的产品（或者其他产出）存在活跃市场的，即使部分或者所有这些产品（或</w:t>
      </w:r>
      <w:r>
        <w:rPr/>
        <w:t> 者其他产出）均供内部使用，也在符合前款规定的情况下，将这几项资产的组合认定为一个资产组。 如果该资产组的现金流入受内部转移价格的影响，按照公司管理层在公平交易中对未来价格的最佳估 计数来确定资产组的未来现金流量。</w:t>
      </w:r>
    </w:p>
    <w:p>
      <w:pPr>
        <w:pStyle w:val="BodyText"/>
        <w:spacing w:line="343" w:lineRule="auto" w:before="83"/>
        <w:ind w:left="687" w:right="2839"/>
        <w:jc w:val="left"/>
      </w:pPr>
      <w:r>
        <w:rPr>
          <w:rFonts w:ascii="宋体" w:hAnsi="宋体" w:cs="宋体" w:eastAsia="宋体" w:hint="default"/>
          <w:b/>
          <w:bCs/>
        </w:rPr>
        <w:t>（十八）长期待摊费用</w:t>
      </w:r>
      <w:r>
        <w:rPr>
          <w:rFonts w:ascii="宋体" w:hAnsi="宋体" w:cs="宋体" w:eastAsia="宋体" w:hint="default"/>
          <w:b/>
          <w:bCs/>
          <w:w w:val="99"/>
        </w:rPr>
        <w:t> </w:t>
      </w:r>
      <w:r>
        <w:rPr/>
        <w:t>长期待摊费用在受益期内平均摊销，其中： 预付经营租入固定资产的租金，按租赁合同规定的期限平均摊销。</w:t>
      </w:r>
    </w:p>
    <w:p>
      <w:pPr>
        <w:pStyle w:val="BodyText"/>
        <w:spacing w:line="280" w:lineRule="auto" w:before="26"/>
        <w:ind w:right="220" w:firstLine="526"/>
        <w:jc w:val="both"/>
      </w:pPr>
      <w:r>
        <w:rPr>
          <w:spacing w:val="-3"/>
        </w:rPr>
        <w:t>经营租赁方式租入的固定资产改良支出，按剩余租赁期与租赁资产尚可使用年限两者中较短的期</w:t>
      </w:r>
      <w:r>
        <w:rPr/>
        <w:t> 限平均摊销。</w:t>
      </w:r>
    </w:p>
    <w:p>
      <w:pPr>
        <w:pStyle w:val="BodyText"/>
        <w:spacing w:line="278" w:lineRule="auto" w:before="82"/>
        <w:ind w:right="220" w:firstLine="526"/>
        <w:jc w:val="both"/>
      </w:pPr>
      <w:r>
        <w:rPr>
          <w:spacing w:val="-3"/>
        </w:rPr>
        <w:t>融资租赁方式租入的固定资产的符合资本化条件的装修费用，按两次装修间隔期间、剩余租赁期</w:t>
      </w:r>
      <w:r>
        <w:rPr/>
        <w:t> 与固定资产尚可使用年限三者中较短的期限平均摊销。</w:t>
      </w:r>
    </w:p>
    <w:p>
      <w:pPr>
        <w:spacing w:line="343" w:lineRule="auto" w:before="84"/>
        <w:ind w:left="721" w:right="2558" w:firstLine="0"/>
        <w:jc w:val="left"/>
        <w:rPr>
          <w:rFonts w:ascii="宋体" w:hAnsi="宋体" w:cs="宋体" w:eastAsia="宋体" w:hint="default"/>
          <w:sz w:val="21"/>
          <w:szCs w:val="21"/>
        </w:rPr>
      </w:pPr>
      <w:r>
        <w:rPr>
          <w:rFonts w:ascii="宋体" w:hAnsi="宋体" w:cs="宋体" w:eastAsia="宋体" w:hint="default"/>
          <w:b/>
          <w:bCs/>
          <w:sz w:val="21"/>
          <w:szCs w:val="21"/>
        </w:rPr>
        <w:t>（十九）除存货、金融资产外其他主要类别资产的减值准备确定方法</w:t>
      </w:r>
      <w:r>
        <w:rPr>
          <w:rFonts w:ascii="宋体" w:hAnsi="宋体" w:cs="宋体" w:eastAsia="宋体" w:hint="default"/>
          <w:b/>
          <w:bCs/>
          <w:w w:val="99"/>
          <w:sz w:val="21"/>
          <w:szCs w:val="21"/>
        </w:rPr>
        <w:t> </w:t>
      </w:r>
      <w:r>
        <w:rPr>
          <w:rFonts w:ascii="宋体" w:hAnsi="宋体" w:cs="宋体" w:eastAsia="宋体" w:hint="default"/>
          <w:sz w:val="21"/>
          <w:szCs w:val="21"/>
        </w:rPr>
        <w:t>1、资产减值的认定</w:t>
      </w:r>
    </w:p>
    <w:p>
      <w:pPr>
        <w:spacing w:after="0" w:line="343" w:lineRule="auto"/>
        <w:jc w:val="left"/>
        <w:rPr>
          <w:rFonts w:ascii="宋体" w:hAnsi="宋体" w:cs="宋体" w:eastAsia="宋体" w:hint="default"/>
          <w:sz w:val="21"/>
          <w:szCs w:val="21"/>
        </w:rPr>
        <w:sectPr>
          <w:pgSz w:w="11910" w:h="16840"/>
          <w:pgMar w:header="721" w:footer="727" w:top="1220" w:bottom="920" w:left="1200" w:right="1080"/>
        </w:sectPr>
      </w:pPr>
    </w:p>
    <w:p>
      <w:pPr>
        <w:pStyle w:val="BodyText"/>
        <w:spacing w:line="278" w:lineRule="auto" w:before="78"/>
        <w:ind w:right="106" w:firstLine="560"/>
        <w:jc w:val="left"/>
      </w:pPr>
      <w:r>
        <w:rPr>
          <w:spacing w:val="-1"/>
        </w:rPr>
        <w:t>公司于资产负债表日对长期股权投资、固定资产、在建工程、无形资产、商誉等资产进行判断，</w:t>
      </w:r>
      <w:r>
        <w:rPr/>
        <w:t> 当存在下列迹象时，表明资产可能发生了减值：</w:t>
      </w:r>
    </w:p>
    <w:p>
      <w:pPr>
        <w:pStyle w:val="BodyText"/>
        <w:spacing w:line="240" w:lineRule="auto" w:before="84"/>
        <w:ind w:left="721" w:right="103"/>
        <w:jc w:val="left"/>
      </w:pPr>
      <w:r>
        <w:rPr/>
        <w:t>（1）资产的市价当期大幅下跌，其跌幅明显高于因时间的推移或者正常使用而预计的下跌；</w:t>
      </w:r>
    </w:p>
    <w:p>
      <w:pPr>
        <w:pStyle w:val="BodyText"/>
        <w:spacing w:line="278" w:lineRule="auto" w:before="117"/>
        <w:ind w:right="211" w:firstLine="560"/>
        <w:jc w:val="left"/>
      </w:pPr>
      <w:r>
        <w:rPr>
          <w:spacing w:val="-1"/>
        </w:rPr>
        <w:t>（2）企业经营所处的经济、技术或者法律等环境以及资产所处的市场在当期发生或者将在近期</w:t>
      </w:r>
      <w:r>
        <w:rPr/>
        <w:t> 发生重大变化，从而对企业产生不利影响；</w:t>
      </w:r>
    </w:p>
    <w:p>
      <w:pPr>
        <w:pStyle w:val="BodyText"/>
        <w:spacing w:line="280" w:lineRule="auto" w:before="84"/>
        <w:ind w:right="211" w:firstLine="560"/>
        <w:jc w:val="left"/>
      </w:pPr>
      <w:r>
        <w:rPr>
          <w:spacing w:val="-1"/>
        </w:rPr>
        <w:t>（3）市场利率或者其他市场投资报酬率在当期已经提高，从而影响企业计算资产预计未来现金</w:t>
      </w:r>
      <w:r>
        <w:rPr/>
        <w:t> 流量现值的折现率，导致资产可收回金额大幅度降低；</w:t>
      </w:r>
    </w:p>
    <w:p>
      <w:pPr>
        <w:pStyle w:val="BodyText"/>
        <w:spacing w:line="240" w:lineRule="auto" w:before="80"/>
        <w:ind w:left="721" w:right="103"/>
        <w:jc w:val="left"/>
      </w:pPr>
      <w:r>
        <w:rPr/>
        <w:t>（4）有证据表明资产已经陈旧过时或者实体已经损坏；</w:t>
      </w:r>
    </w:p>
    <w:p>
      <w:pPr>
        <w:pStyle w:val="BodyText"/>
        <w:spacing w:line="240" w:lineRule="auto" w:before="117"/>
        <w:ind w:left="721" w:right="103"/>
        <w:jc w:val="left"/>
      </w:pPr>
      <w:r>
        <w:rPr/>
        <w:t>（5）资产已经或者将被闲置、终止使用或者计划提前处置；</w:t>
      </w:r>
    </w:p>
    <w:p>
      <w:pPr>
        <w:pStyle w:val="BodyText"/>
        <w:spacing w:line="240" w:lineRule="auto" w:before="117"/>
        <w:ind w:left="721" w:right="103"/>
        <w:jc w:val="left"/>
      </w:pPr>
      <w:r>
        <w:rPr/>
        <w:t>（6）企业内部报告的证据表明资产的经济绩效已经低于或者将低于预期；</w:t>
      </w:r>
    </w:p>
    <w:p>
      <w:pPr>
        <w:pStyle w:val="BodyText"/>
        <w:spacing w:line="343" w:lineRule="auto" w:before="116"/>
        <w:ind w:left="721" w:right="4578"/>
        <w:jc w:val="left"/>
      </w:pPr>
      <w:r>
        <w:rPr/>
        <w:t>（7）其它表明资产可能已经发生减值的迹象。 2、减值准备的计提</w:t>
      </w:r>
    </w:p>
    <w:p>
      <w:pPr>
        <w:pStyle w:val="BodyText"/>
        <w:spacing w:line="278" w:lineRule="auto" w:before="27"/>
        <w:ind w:right="220" w:firstLine="560"/>
        <w:jc w:val="both"/>
      </w:pPr>
      <w:r>
        <w:rPr/>
        <w:t>对发生减值迹象的资产，公司将进行减值测试，对商誉和收益年限不确定的无形资产每期末均 进行减值测试，估计其可收回金额。公司一般以单项资产为基础估计其可收回金额，难以对单项资产 的可收回金额进行估计的，以该资产所属的资产组或资产组组合为基础确定可收回金额。</w:t>
      </w:r>
    </w:p>
    <w:p>
      <w:pPr>
        <w:pStyle w:val="BodyText"/>
        <w:spacing w:line="278" w:lineRule="auto" w:before="84"/>
        <w:ind w:right="103" w:firstLine="560"/>
        <w:jc w:val="left"/>
      </w:pPr>
      <w:r>
        <w:rPr/>
        <w:t>可收回金额的计量结果表明，资产的可收回金额低于其账面价值的，应将资产的账面价值减记 至可收回金额，减记的金额确认为资产减值损失，计入当期损益，同时计提相应的资产减值准备。</w:t>
      </w:r>
    </w:p>
    <w:p>
      <w:pPr>
        <w:pStyle w:val="BodyText"/>
        <w:spacing w:line="280" w:lineRule="auto" w:before="84"/>
        <w:ind w:right="103" w:firstLine="560"/>
        <w:jc w:val="left"/>
      </w:pPr>
      <w:r>
        <w:rPr/>
        <w:t>资产减值损失确认后，减值资产的折旧或者摊销费用在未来作相应调整，以使该资产在剩余使 用寿命内，系统地分摊调整后的资产账面价值（扣除预计的净残值）。</w:t>
      </w:r>
    </w:p>
    <w:p>
      <w:pPr>
        <w:pStyle w:val="BodyText"/>
        <w:spacing w:line="240" w:lineRule="auto" w:before="80"/>
        <w:ind w:left="721" w:right="103"/>
        <w:jc w:val="left"/>
      </w:pPr>
      <w:r>
        <w:rPr/>
        <w:t>资产减值损失一经确定，在以后会计期间不再转回。</w:t>
      </w:r>
    </w:p>
    <w:p>
      <w:pPr>
        <w:pStyle w:val="BodyText"/>
        <w:spacing w:line="343" w:lineRule="auto" w:before="117"/>
        <w:ind w:left="580" w:right="204" w:firstLine="2"/>
        <w:jc w:val="left"/>
      </w:pPr>
      <w:r>
        <w:rPr>
          <w:rFonts w:ascii="宋体" w:hAnsi="宋体" w:cs="宋体" w:eastAsia="宋体" w:hint="default"/>
          <w:b/>
          <w:bCs/>
        </w:rPr>
        <w:t>（二十）职工薪酬</w:t>
      </w:r>
      <w:r>
        <w:rPr>
          <w:rFonts w:ascii="宋体" w:hAnsi="宋体" w:cs="宋体" w:eastAsia="宋体" w:hint="default"/>
          <w:b/>
          <w:bCs/>
          <w:spacing w:val="1"/>
          <w:w w:val="99"/>
        </w:rPr>
        <w:t> </w:t>
      </w:r>
      <w:r>
        <w:rPr/>
        <w:t>职工薪酬包括：职工工资、奖金、津贴和补贴；职工福利费；养老保险、失业保险、工伤保险等</w:t>
      </w:r>
    </w:p>
    <w:p>
      <w:pPr>
        <w:pStyle w:val="BodyText"/>
        <w:spacing w:line="229" w:lineRule="exact"/>
        <w:ind w:right="103"/>
        <w:jc w:val="left"/>
      </w:pPr>
      <w:r>
        <w:rPr/>
        <w:t>社会保险费；住房公积金；工会经费和职工教育经费；非货币性福利；因解除与职工的劳动关系给予</w:t>
      </w:r>
    </w:p>
    <w:p>
      <w:pPr>
        <w:pStyle w:val="BodyText"/>
        <w:spacing w:line="343" w:lineRule="auto" w:before="45"/>
        <w:ind w:left="580" w:right="204" w:hanging="420"/>
        <w:jc w:val="left"/>
      </w:pPr>
      <w:r>
        <w:rPr/>
        <w:t>的补偿；其他与获得职工提供的服务相关支出。 在职工为公司提供服务的会计期间，将应付的职工薪酬确认为负债。除因解除与职工的劳动关系</w:t>
      </w:r>
    </w:p>
    <w:p>
      <w:pPr>
        <w:pStyle w:val="BodyText"/>
        <w:spacing w:line="229" w:lineRule="exact"/>
        <w:ind w:right="103"/>
        <w:jc w:val="left"/>
      </w:pPr>
      <w:r>
        <w:rPr/>
        <w:t>给予的补偿外，根据职工提供服务的受益对象，分别记入相关资产成本。除上述之外的职工薪酬直接</w:t>
      </w:r>
    </w:p>
    <w:p>
      <w:pPr>
        <w:pStyle w:val="BodyText"/>
        <w:spacing w:line="240" w:lineRule="auto" w:before="45"/>
        <w:ind w:right="103"/>
        <w:jc w:val="left"/>
      </w:pPr>
      <w:r>
        <w:rPr/>
        <w:t>计入当期损益。</w:t>
      </w:r>
    </w:p>
    <w:p>
      <w:pPr>
        <w:spacing w:line="340" w:lineRule="auto" w:before="117"/>
        <w:ind w:left="580" w:right="6819" w:firstLine="2"/>
        <w:jc w:val="left"/>
        <w:rPr>
          <w:rFonts w:ascii="宋体" w:hAnsi="宋体" w:cs="宋体" w:eastAsia="宋体" w:hint="default"/>
          <w:sz w:val="21"/>
          <w:szCs w:val="21"/>
        </w:rPr>
      </w:pPr>
      <w:r>
        <w:rPr>
          <w:rFonts w:ascii="宋体" w:hAnsi="宋体" w:cs="宋体" w:eastAsia="宋体" w:hint="default"/>
          <w:b/>
          <w:bCs/>
          <w:sz w:val="21"/>
          <w:szCs w:val="21"/>
        </w:rPr>
        <w:t>（二十一）预计负债</w:t>
      </w:r>
      <w:r>
        <w:rPr>
          <w:rFonts w:ascii="宋体" w:hAnsi="宋体" w:cs="宋体" w:eastAsia="宋体" w:hint="default"/>
          <w:b/>
          <w:bCs/>
          <w:spacing w:val="1"/>
          <w:w w:val="99"/>
          <w:sz w:val="21"/>
          <w:szCs w:val="21"/>
        </w:rPr>
        <w:t> </w:t>
      </w:r>
      <w:r>
        <w:rPr>
          <w:rFonts w:ascii="宋体" w:hAnsi="宋体" w:cs="宋体" w:eastAsia="宋体" w:hint="default"/>
          <w:sz w:val="21"/>
          <w:szCs w:val="21"/>
        </w:rPr>
        <w:t>1、预计负债的确认原则</w:t>
      </w:r>
    </w:p>
    <w:p>
      <w:pPr>
        <w:pStyle w:val="BodyText"/>
        <w:spacing w:line="280" w:lineRule="auto" w:before="29"/>
        <w:ind w:right="220" w:firstLine="420"/>
        <w:jc w:val="both"/>
      </w:pPr>
      <w:r>
        <w:rPr/>
        <w:t>当与对外担保、未决诉讼或仲裁、产品质量保证、裁员计划、亏损合同、重组义务、固定资产弃 置义务等或有事项相关的业务同时符合以下条件时，公司将其确认为负债：</w:t>
      </w:r>
    </w:p>
    <w:p>
      <w:pPr>
        <w:pStyle w:val="BodyText"/>
        <w:spacing w:line="240" w:lineRule="auto" w:before="80"/>
        <w:ind w:left="580" w:right="103"/>
        <w:jc w:val="left"/>
      </w:pPr>
      <w:r>
        <w:rPr/>
        <w:t>（1）该义务是公司承担的现时义务；</w:t>
      </w:r>
    </w:p>
    <w:p>
      <w:pPr>
        <w:pStyle w:val="BodyText"/>
        <w:spacing w:line="240" w:lineRule="auto" w:before="117"/>
        <w:ind w:left="580" w:right="103"/>
        <w:jc w:val="left"/>
      </w:pPr>
      <w:r>
        <w:rPr/>
        <w:t>（2）该义务的履行很可能导致经济利益流出企业；</w:t>
      </w:r>
    </w:p>
    <w:p>
      <w:pPr>
        <w:pStyle w:val="BodyText"/>
        <w:spacing w:line="340" w:lineRule="auto" w:before="117"/>
        <w:ind w:left="580" w:right="5559"/>
        <w:jc w:val="left"/>
      </w:pPr>
      <w:r>
        <w:rPr/>
        <w:t>（3）该义务的金额能够可靠地计量。 2、预计负债的计量方法</w:t>
      </w:r>
    </w:p>
    <w:p>
      <w:pPr>
        <w:pStyle w:val="BodyText"/>
        <w:spacing w:line="278" w:lineRule="auto" w:before="29"/>
        <w:ind w:right="220" w:firstLine="420"/>
        <w:jc w:val="both"/>
      </w:pPr>
      <w:r>
        <w:rPr/>
        <w:t>预计负债按照履行相关现时义务所需支出的最佳估计数进行初始计量，并综合考虑与或有事项有 关的风险、不确定性和货币时间价值等因素。货币时间价值影响重大的，通过对相关未来现金流出进 行折现后确定最佳估计数。于资产负债表日对预计负债的账面价值进行复核，并对账面价值进行调整 以反映当前最佳估计数。因时间推移导致的预计负债账面价值的增加金额，确认为利息费用。</w:t>
      </w:r>
    </w:p>
    <w:p>
      <w:pPr>
        <w:spacing w:after="0" w:line="278" w:lineRule="auto"/>
        <w:jc w:val="both"/>
        <w:sectPr>
          <w:pgSz w:w="11910" w:h="16840"/>
          <w:pgMar w:header="721" w:footer="727" w:top="1220" w:bottom="920" w:left="1200" w:right="1080"/>
        </w:sectPr>
      </w:pPr>
    </w:p>
    <w:p>
      <w:pPr>
        <w:spacing w:line="340" w:lineRule="auto" w:before="78"/>
        <w:ind w:left="721" w:right="7347" w:firstLine="0"/>
        <w:jc w:val="left"/>
        <w:rPr>
          <w:rFonts w:ascii="宋体" w:hAnsi="宋体" w:cs="宋体" w:eastAsia="宋体" w:hint="default"/>
          <w:sz w:val="21"/>
          <w:szCs w:val="21"/>
        </w:rPr>
      </w:pPr>
      <w:r>
        <w:rPr>
          <w:rFonts w:ascii="宋体" w:hAnsi="宋体" w:cs="宋体" w:eastAsia="宋体" w:hint="default"/>
          <w:b/>
          <w:bCs/>
          <w:sz w:val="21"/>
          <w:szCs w:val="21"/>
        </w:rPr>
        <w:t>（二十二）收入</w:t>
      </w:r>
      <w:r>
        <w:rPr>
          <w:rFonts w:ascii="宋体" w:hAnsi="宋体" w:cs="宋体" w:eastAsia="宋体" w:hint="default"/>
          <w:b/>
          <w:bCs/>
          <w:spacing w:val="1"/>
          <w:w w:val="99"/>
          <w:sz w:val="21"/>
          <w:szCs w:val="21"/>
        </w:rPr>
        <w:t> </w:t>
      </w:r>
      <w:r>
        <w:rPr>
          <w:rFonts w:ascii="宋体" w:hAnsi="宋体" w:cs="宋体" w:eastAsia="宋体" w:hint="default"/>
          <w:sz w:val="21"/>
          <w:szCs w:val="21"/>
        </w:rPr>
        <w:t>1、销售商品</w:t>
      </w:r>
    </w:p>
    <w:p>
      <w:pPr>
        <w:pStyle w:val="BodyText"/>
        <w:spacing w:line="278" w:lineRule="auto" w:before="29"/>
        <w:ind w:right="158" w:firstLine="538"/>
        <w:jc w:val="both"/>
      </w:pPr>
      <w:r>
        <w:rPr/>
        <w:t>公司已将商品所有权上的主要风险和报酬转移给购买方；既没有保留通常与所有权相联系的继 续管理权，也没有对已售出的商品实施有效控制；收入的金额能够可靠地计量；相关的经济利益很可 能流入企业；相关的已发生或将发生的成本能够可靠地计量时，确认营业收入实现。</w:t>
      </w:r>
    </w:p>
    <w:p>
      <w:pPr>
        <w:pStyle w:val="BodyText"/>
        <w:spacing w:line="343" w:lineRule="auto" w:before="84"/>
        <w:ind w:left="699" w:right="0" w:firstLine="21"/>
        <w:jc w:val="left"/>
      </w:pPr>
      <w:r>
        <w:rPr/>
        <w:t>2、提供劳务 在资产负债表日提供劳务交易的结果能够可靠估计的，采用完工百分比法确认提供劳务收入。</w:t>
      </w:r>
    </w:p>
    <w:p>
      <w:pPr>
        <w:pStyle w:val="BodyText"/>
        <w:spacing w:line="229" w:lineRule="exact"/>
        <w:ind w:right="0"/>
        <w:jc w:val="left"/>
      </w:pPr>
      <w:r>
        <w:rPr/>
        <w:t>提供劳务交易的完工进度，根据实际情况选用下列方法确定：</w:t>
      </w:r>
    </w:p>
    <w:p>
      <w:pPr>
        <w:pStyle w:val="BodyText"/>
        <w:spacing w:line="240" w:lineRule="auto" w:before="117"/>
        <w:ind w:left="699" w:right="0"/>
        <w:jc w:val="left"/>
      </w:pPr>
      <w:r>
        <w:rPr/>
        <w:t>（1）已完工作的测量。</w:t>
      </w:r>
    </w:p>
    <w:p>
      <w:pPr>
        <w:pStyle w:val="BodyText"/>
        <w:spacing w:line="240" w:lineRule="auto" w:before="117"/>
        <w:ind w:left="699" w:right="0"/>
        <w:jc w:val="left"/>
      </w:pPr>
      <w:r>
        <w:rPr/>
        <w:t>（2）已经提供的劳务占应提供劳务总量的比例。</w:t>
      </w:r>
    </w:p>
    <w:p>
      <w:pPr>
        <w:pStyle w:val="BodyText"/>
        <w:spacing w:line="343" w:lineRule="auto" w:before="116"/>
        <w:ind w:left="699" w:right="0"/>
        <w:jc w:val="left"/>
      </w:pPr>
      <w:r>
        <w:rPr/>
        <w:t>（3）已经发生的成本占估计总成本的比例。 按照从接受劳务方已收或应收的合同或协议价款确定提供劳务收入总额，但已收或应收的合同</w:t>
      </w:r>
    </w:p>
    <w:p>
      <w:pPr>
        <w:pStyle w:val="BodyText"/>
        <w:spacing w:line="230" w:lineRule="exact"/>
        <w:ind w:right="0"/>
        <w:jc w:val="left"/>
      </w:pPr>
      <w:r>
        <w:rPr/>
        <w:t>或协议价款不公允的除外。资产负债表日按照提供劳务收入总额乘以完工进度扣除以前会计期间累计</w:t>
      </w:r>
    </w:p>
    <w:p>
      <w:pPr>
        <w:pStyle w:val="BodyText"/>
        <w:spacing w:line="343" w:lineRule="auto" w:before="44"/>
        <w:ind w:left="699" w:right="1915" w:hanging="539"/>
        <w:jc w:val="left"/>
      </w:pPr>
      <w:r>
        <w:rPr/>
        <w:t>已确认提供劳务收入后的金额，确认当期提供劳务收入。 在资产负债表日提供劳务交易结果不能够可靠估计的，分别下列情况处理：</w:t>
      </w:r>
    </w:p>
    <w:p>
      <w:pPr>
        <w:pStyle w:val="BodyText"/>
        <w:spacing w:line="278" w:lineRule="auto" w:before="27"/>
        <w:ind w:right="0" w:firstLine="538"/>
        <w:jc w:val="left"/>
      </w:pPr>
      <w:r>
        <w:rPr>
          <w:spacing w:val="-1"/>
        </w:rPr>
        <w:t>（1）已经发生的劳务成本预计能够得到补偿的，按照已经发生的劳务成本金额确认提供劳务收</w:t>
      </w:r>
      <w:r>
        <w:rPr/>
        <w:t> 入，并按相同金额结转劳务成本。</w:t>
      </w:r>
    </w:p>
    <w:p>
      <w:pPr>
        <w:pStyle w:val="BodyText"/>
        <w:spacing w:line="280" w:lineRule="auto" w:before="84"/>
        <w:ind w:right="0" w:firstLine="538"/>
        <w:jc w:val="left"/>
      </w:pPr>
      <w:r>
        <w:rPr>
          <w:spacing w:val="-1"/>
        </w:rPr>
        <w:t>（2）已经发生的劳务成本预计不能够得到补偿的，将已经发生的劳务成本计入当期损益，不确</w:t>
      </w:r>
      <w:r>
        <w:rPr/>
        <w:t> 认提供劳务收入。</w:t>
      </w:r>
    </w:p>
    <w:p>
      <w:pPr>
        <w:pStyle w:val="BodyText"/>
        <w:spacing w:line="343" w:lineRule="auto" w:before="80"/>
        <w:ind w:left="699" w:right="0" w:firstLine="21"/>
        <w:jc w:val="left"/>
      </w:pPr>
      <w:r>
        <w:rPr/>
        <w:t>3、让渡资产使用权 与交易相关的经济利益很可能流入企业，收入的金额能够可靠地计量时，分别下列情况确定让</w:t>
      </w:r>
    </w:p>
    <w:p>
      <w:pPr>
        <w:pStyle w:val="BodyText"/>
        <w:spacing w:line="230" w:lineRule="exact"/>
        <w:ind w:right="0"/>
        <w:jc w:val="left"/>
      </w:pPr>
      <w:r>
        <w:rPr/>
        <w:t>渡资产使用权收入金额：</w:t>
      </w:r>
    </w:p>
    <w:p>
      <w:pPr>
        <w:pStyle w:val="BodyText"/>
        <w:spacing w:line="240" w:lineRule="auto" w:before="116"/>
        <w:ind w:left="699" w:right="0"/>
        <w:jc w:val="left"/>
      </w:pPr>
      <w:r>
        <w:rPr/>
        <w:t>（1）利息收入金额，按照他人使用本企业货币资金的时间和实际利率计算确定。</w:t>
      </w:r>
    </w:p>
    <w:p>
      <w:pPr>
        <w:pStyle w:val="BodyText"/>
        <w:spacing w:line="240" w:lineRule="auto" w:before="117"/>
        <w:ind w:left="699" w:right="0"/>
        <w:jc w:val="left"/>
      </w:pPr>
      <w:r>
        <w:rPr/>
        <w:t>（2）使用费收入金额，按照有关合同或协议约定的收费时间和方法计算确定。</w:t>
      </w:r>
    </w:p>
    <w:p>
      <w:pPr>
        <w:pStyle w:val="BodyText"/>
        <w:spacing w:line="340" w:lineRule="auto" w:before="117"/>
        <w:ind w:left="580" w:right="144" w:firstLine="118"/>
        <w:jc w:val="left"/>
      </w:pPr>
      <w:r>
        <w:rPr>
          <w:rFonts w:ascii="宋体" w:hAnsi="宋体" w:cs="宋体" w:eastAsia="宋体" w:hint="default"/>
          <w:b/>
          <w:bCs/>
        </w:rPr>
        <w:t>（二十三）政府补助</w:t>
      </w:r>
      <w:r>
        <w:rPr>
          <w:rFonts w:ascii="宋体" w:hAnsi="宋体" w:cs="宋体" w:eastAsia="宋体" w:hint="default"/>
          <w:b/>
          <w:bCs/>
          <w:spacing w:val="1"/>
          <w:w w:val="99"/>
        </w:rPr>
        <w:t> </w:t>
      </w:r>
      <w:r>
        <w:rPr/>
        <w:t>政府补助在公司能够满足其所附的条件以及能够收到时，予以确认。政府补助为货币性资产的，</w:t>
      </w:r>
    </w:p>
    <w:p>
      <w:pPr>
        <w:pStyle w:val="BodyText"/>
        <w:spacing w:line="232" w:lineRule="exact"/>
        <w:ind w:right="0"/>
        <w:jc w:val="left"/>
      </w:pPr>
      <w:r>
        <w:rPr/>
        <w:t>按照实际收到的金额计量；对于按照固定的定额标准拨付的补助，按照应收的金额计量。政府补助为</w:t>
      </w:r>
    </w:p>
    <w:p>
      <w:pPr>
        <w:pStyle w:val="BodyText"/>
        <w:spacing w:line="340" w:lineRule="auto" w:before="45"/>
        <w:ind w:left="580" w:right="144" w:hanging="421"/>
        <w:jc w:val="left"/>
      </w:pPr>
      <w:r>
        <w:rPr/>
        <w:t>非货币性资产的，按照公允价值计量；公允价值不能可靠取得的，按照名义金额(1</w:t>
      </w:r>
      <w:r>
        <w:rPr>
          <w:spacing w:val="-52"/>
        </w:rPr>
        <w:t> </w:t>
      </w:r>
      <w:r>
        <w:rPr/>
        <w:t>元)计量。</w:t>
      </w:r>
      <w:r>
        <w:rPr/>
        <w:t> 与资产相关的政府补助确认为递延收益，并在相关资产使用寿命内平均分配，计入当期损益。与</w:t>
      </w:r>
    </w:p>
    <w:p>
      <w:pPr>
        <w:pStyle w:val="BodyText"/>
        <w:spacing w:line="232" w:lineRule="exact"/>
        <w:ind w:right="0"/>
        <w:jc w:val="left"/>
      </w:pPr>
      <w:r>
        <w:rPr/>
        <w:t>收益相关的政府补助，用于补偿公司以后期间的相关费用或损失的，确认为递延收益，并在确认相关</w:t>
      </w:r>
    </w:p>
    <w:p>
      <w:pPr>
        <w:pStyle w:val="BodyText"/>
        <w:spacing w:line="240" w:lineRule="auto" w:before="45"/>
        <w:ind w:right="0"/>
        <w:jc w:val="left"/>
      </w:pPr>
      <w:r>
        <w:rPr/>
        <w:t>费用的期间，计入当期损益；用于补偿公司已发生的相关费用或损失的，直接计入当期损益。</w:t>
      </w:r>
    </w:p>
    <w:p>
      <w:pPr>
        <w:pStyle w:val="BodyText"/>
        <w:spacing w:line="343" w:lineRule="auto" w:before="116"/>
        <w:ind w:left="580" w:right="144" w:firstLine="118"/>
        <w:jc w:val="left"/>
      </w:pPr>
      <w:r>
        <w:rPr>
          <w:rFonts w:ascii="宋体" w:hAnsi="宋体" w:cs="宋体" w:eastAsia="宋体" w:hint="default"/>
          <w:b/>
          <w:bCs/>
        </w:rPr>
        <w:t>（二十四）租赁</w:t>
      </w:r>
      <w:r>
        <w:rPr>
          <w:rFonts w:ascii="宋体" w:hAnsi="宋体" w:cs="宋体" w:eastAsia="宋体" w:hint="default"/>
          <w:b/>
          <w:bCs/>
          <w:spacing w:val="1"/>
          <w:w w:val="99"/>
        </w:rPr>
        <w:t> </w:t>
      </w:r>
      <w:r>
        <w:rPr/>
        <w:t>公司租赁分为融资租赁和经营租赁。实质上转移了与资产所有权有关的全部风险和报酬的租赁为</w:t>
      </w:r>
    </w:p>
    <w:p>
      <w:pPr>
        <w:pStyle w:val="BodyText"/>
        <w:spacing w:line="230" w:lineRule="exact"/>
        <w:ind w:right="0"/>
        <w:jc w:val="left"/>
      </w:pPr>
      <w:r>
        <w:rPr/>
        <w:t>融资租赁，其他的租赁为经营租赁。</w:t>
      </w:r>
    </w:p>
    <w:p>
      <w:pPr>
        <w:pStyle w:val="BodyText"/>
        <w:spacing w:line="343" w:lineRule="auto" w:before="116"/>
        <w:ind w:left="580" w:right="2034"/>
        <w:jc w:val="left"/>
      </w:pPr>
      <w:r>
        <w:rPr/>
        <w:t>（1）经营租赁 经营租赁的租金支出在租赁期内按照直线法计入相关资产成本或当期损益。</w:t>
      </w:r>
    </w:p>
    <w:p>
      <w:pPr>
        <w:pStyle w:val="BodyText"/>
        <w:spacing w:line="240" w:lineRule="auto" w:before="27"/>
        <w:ind w:left="581" w:right="0"/>
        <w:jc w:val="left"/>
      </w:pPr>
      <w:r>
        <w:rPr/>
        <w:t>（2）融资租赁</w:t>
      </w:r>
    </w:p>
    <w:p>
      <w:pPr>
        <w:spacing w:after="0" w:line="240" w:lineRule="auto"/>
        <w:jc w:val="left"/>
        <w:sectPr>
          <w:pgSz w:w="11910" w:h="16840"/>
          <w:pgMar w:header="721" w:footer="727" w:top="1220" w:bottom="920" w:left="1200" w:right="1140"/>
        </w:sectPr>
      </w:pPr>
    </w:p>
    <w:p>
      <w:pPr>
        <w:pStyle w:val="BodyText"/>
        <w:spacing w:line="278" w:lineRule="auto" w:before="78"/>
        <w:ind w:left="240" w:right="960" w:firstLine="420"/>
        <w:jc w:val="both"/>
      </w:pPr>
      <w:r>
        <w:rPr/>
        <w:t>按租赁资产的公允价值与最低租赁付款额的现值两者中较低者作为租入资产的入账价值，租入资 产的入账价值与最低租赁付款额之间的差额为未确认融资费用，在租赁期内按实际利率法摊销。最低 租赁付款额扣除未确认融资费用后的余额以长期应付款列示。</w:t>
      </w:r>
    </w:p>
    <w:p>
      <w:pPr>
        <w:spacing w:line="340" w:lineRule="auto" w:before="84"/>
        <w:ind w:left="810" w:right="5608" w:firstLine="0"/>
        <w:jc w:val="left"/>
        <w:rPr>
          <w:rFonts w:ascii="宋体" w:hAnsi="宋体" w:cs="宋体" w:eastAsia="宋体" w:hint="default"/>
          <w:sz w:val="21"/>
          <w:szCs w:val="21"/>
        </w:rPr>
      </w:pPr>
      <w:r>
        <w:rPr>
          <w:rFonts w:ascii="宋体" w:hAnsi="宋体" w:cs="宋体" w:eastAsia="宋体" w:hint="default"/>
          <w:b/>
          <w:bCs/>
          <w:sz w:val="21"/>
          <w:szCs w:val="21"/>
        </w:rPr>
        <w:t>（二十五）主要会计政策、会计估计的变更</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本年度无主要会计政策、会计估计的变更。</w:t>
      </w:r>
    </w:p>
    <w:p>
      <w:pPr>
        <w:pStyle w:val="Heading2"/>
        <w:spacing w:line="240" w:lineRule="auto" w:before="29"/>
        <w:ind w:left="810" w:right="5608"/>
        <w:jc w:val="left"/>
        <w:rPr>
          <w:b w:val="0"/>
          <w:bCs w:val="0"/>
        </w:rPr>
      </w:pPr>
      <w:r>
        <w:rPr/>
        <w:t>（二十六）重大会计差错更正</w:t>
      </w:r>
      <w:r>
        <w:rPr>
          <w:b w:val="0"/>
          <w:bCs w:val="0"/>
        </w:rPr>
      </w:r>
    </w:p>
    <w:p>
      <w:pPr>
        <w:pStyle w:val="BodyText"/>
        <w:spacing w:line="240" w:lineRule="auto" w:before="117"/>
        <w:ind w:left="660" w:right="0"/>
        <w:jc w:val="left"/>
      </w:pPr>
      <w:r>
        <w:rPr/>
        <w:t>根据公司第六届董事会</w:t>
      </w:r>
      <w:r>
        <w:rPr>
          <w:spacing w:val="-75"/>
        </w:rPr>
        <w:t> </w:t>
      </w:r>
      <w:r>
        <w:rPr/>
        <w:t>2010</w:t>
      </w:r>
      <w:r>
        <w:rPr>
          <w:spacing w:val="-74"/>
        </w:rPr>
        <w:t> </w:t>
      </w:r>
      <w:r>
        <w:rPr/>
        <w:t>年第二次临时董事会审议通过的《关于重大会计差错更正的议案》，</w:t>
      </w:r>
    </w:p>
    <w:p>
      <w:pPr>
        <w:pStyle w:val="BodyText"/>
        <w:spacing w:line="240" w:lineRule="auto" w:before="44"/>
        <w:ind w:left="240" w:right="0"/>
        <w:jc w:val="left"/>
      </w:pPr>
      <w:r>
        <w:rPr/>
        <w:t>公司对</w:t>
      </w:r>
      <w:r>
        <w:rPr>
          <w:spacing w:val="-45"/>
        </w:rPr>
        <w:t> </w:t>
      </w:r>
      <w:r>
        <w:rPr/>
        <w:t>2008</w:t>
      </w:r>
      <w:r>
        <w:rPr>
          <w:spacing w:val="-46"/>
        </w:rPr>
        <w:t> </w:t>
      </w:r>
      <w:r>
        <w:rPr/>
        <w:t>年东营市土地储备中心回购公司土地一事进行了重大会计差错更正，并在</w:t>
      </w:r>
      <w:r>
        <w:rPr>
          <w:spacing w:val="-45"/>
        </w:rPr>
        <w:t> </w:t>
      </w:r>
      <w:r>
        <w:rPr/>
        <w:t>2010</w:t>
      </w:r>
      <w:r>
        <w:rPr>
          <w:spacing w:val="-46"/>
        </w:rPr>
        <w:t> </w:t>
      </w:r>
      <w:r>
        <w:rPr/>
        <w:t>年</w:t>
      </w:r>
      <w:r>
        <w:rPr>
          <w:spacing w:val="-45"/>
        </w:rPr>
        <w:t> </w:t>
      </w:r>
      <w:r>
        <w:rPr/>
        <w:t>4</w:t>
      </w:r>
      <w:r>
        <w:rPr>
          <w:spacing w:val="-45"/>
        </w:rPr>
        <w:t> </w:t>
      </w:r>
      <w:r>
        <w:rPr/>
        <w:t>月</w:t>
      </w:r>
      <w:r>
        <w:rPr>
          <w:spacing w:val="-45"/>
        </w:rPr>
        <w:t> </w:t>
      </w:r>
      <w:r>
        <w:rPr/>
        <w:t>7</w:t>
      </w:r>
    </w:p>
    <w:p>
      <w:pPr>
        <w:pStyle w:val="BodyText"/>
        <w:spacing w:line="240" w:lineRule="auto" w:before="45"/>
        <w:ind w:left="240" w:right="0"/>
        <w:jc w:val="left"/>
      </w:pPr>
      <w:r>
        <w:rPr/>
        <w:t>号进行了公告，该重大差错的更正对公司</w:t>
      </w:r>
      <w:r>
        <w:rPr>
          <w:spacing w:val="-73"/>
        </w:rPr>
        <w:t> </w:t>
      </w:r>
      <w:r>
        <w:rPr/>
        <w:t>2008</w:t>
      </w:r>
      <w:r>
        <w:rPr>
          <w:spacing w:val="-73"/>
        </w:rPr>
        <w:t> </w:t>
      </w:r>
      <w:r>
        <w:rPr/>
        <w:t>年度财务报表主要项目和财务指标的影响：</w:t>
      </w:r>
    </w:p>
    <w:p>
      <w:pPr>
        <w:pStyle w:val="BodyText"/>
        <w:spacing w:line="240" w:lineRule="auto" w:before="120"/>
        <w:ind w:left="723" w:right="5608"/>
        <w:jc w:val="left"/>
      </w:pPr>
      <w:r>
        <w:rPr/>
        <w:t>（1）2008</w:t>
      </w:r>
      <w:r>
        <w:rPr>
          <w:spacing w:val="-56"/>
        </w:rPr>
        <w:t> </w:t>
      </w:r>
      <w:r>
        <w:rPr/>
        <w:t>年</w:t>
      </w:r>
      <w:r>
        <w:rPr>
          <w:spacing w:val="-56"/>
        </w:rPr>
        <w:t> </w:t>
      </w:r>
      <w:r>
        <w:rPr/>
        <w:t>12</w:t>
      </w:r>
      <w:r>
        <w:rPr>
          <w:spacing w:val="-55"/>
        </w:rPr>
        <w:t> </w:t>
      </w:r>
      <w:r>
        <w:rPr/>
        <w:t>月</w:t>
      </w:r>
      <w:r>
        <w:rPr>
          <w:spacing w:val="-56"/>
        </w:rPr>
        <w:t> </w:t>
      </w:r>
      <w:r>
        <w:rPr/>
        <w:t>31</w:t>
      </w:r>
      <w:r>
        <w:rPr>
          <w:spacing w:val="-56"/>
        </w:rPr>
        <w:t> </w:t>
      </w:r>
      <w:r>
        <w:rPr/>
        <w:t>日资产负债表</w:t>
      </w:r>
    </w:p>
    <w:p>
      <w:pPr>
        <w:spacing w:line="240" w:lineRule="auto" w:before="9"/>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906"/>
        <w:gridCol w:w="2126"/>
        <w:gridCol w:w="2046"/>
        <w:gridCol w:w="2046"/>
        <w:gridCol w:w="2046"/>
      </w:tblGrid>
      <w:tr>
        <w:trPr>
          <w:trHeight w:val="386" w:hRule="exact"/>
        </w:trPr>
        <w:tc>
          <w:tcPr>
            <w:tcW w:w="1906"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3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7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19" w:right="0"/>
              <w:jc w:val="center"/>
              <w:rPr>
                <w:rFonts w:ascii="宋体" w:hAnsi="宋体" w:cs="宋体" w:eastAsia="宋体" w:hint="default"/>
                <w:sz w:val="21"/>
                <w:szCs w:val="21"/>
              </w:rPr>
            </w:pPr>
            <w:r>
              <w:rPr>
                <w:rFonts w:ascii="宋体" w:hAnsi="宋体" w:cs="宋体" w:eastAsia="宋体" w:hint="default"/>
                <w:sz w:val="21"/>
                <w:szCs w:val="21"/>
              </w:rPr>
              <w:t>合并数</w:t>
            </w:r>
          </w:p>
        </w:tc>
        <w:tc>
          <w:tcPr>
            <w:tcW w:w="4092"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428"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97" w:hRule="exact"/>
        </w:trPr>
        <w:tc>
          <w:tcPr>
            <w:tcW w:w="1906" w:type="dxa"/>
            <w:vMerge/>
            <w:tcBorders>
              <w:left w:val="single" w:sz="12"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52"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2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13"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97" w:hRule="exact"/>
        </w:trPr>
        <w:tc>
          <w:tcPr>
            <w:tcW w:w="19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46,170,500.65</w:t>
            </w:r>
            <w:r>
              <w:rPr>
                <w:rFonts w:ascii="宋体"/>
                <w:sz w:val="21"/>
              </w:rPr>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53,566,284.83</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35,219,725.03</w:t>
            </w:r>
          </w:p>
        </w:tc>
        <w:tc>
          <w:tcPr>
            <w:tcW w:w="2046"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pacing w:val="-1"/>
                <w:sz w:val="21"/>
              </w:rPr>
              <w:t>42,615,509.21</w:t>
            </w:r>
          </w:p>
        </w:tc>
      </w:tr>
      <w:tr>
        <w:trPr>
          <w:trHeight w:val="397" w:hRule="exact"/>
        </w:trPr>
        <w:tc>
          <w:tcPr>
            <w:tcW w:w="19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78,244,146.34</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79,228,269.73</w:t>
            </w:r>
            <w:r>
              <w:rPr>
                <w:rFonts w:ascii="宋体"/>
                <w:sz w:val="21"/>
              </w:rPr>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78,244,146.34</w:t>
            </w:r>
            <w:r>
              <w:rPr>
                <w:rFonts w:ascii="宋体"/>
                <w:sz w:val="21"/>
              </w:rPr>
            </w:r>
          </w:p>
        </w:tc>
        <w:tc>
          <w:tcPr>
            <w:tcW w:w="2046"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right="91"/>
              <w:jc w:val="right"/>
              <w:rPr>
                <w:rFonts w:ascii="宋体" w:hAnsi="宋体" w:cs="宋体" w:eastAsia="宋体" w:hint="default"/>
                <w:sz w:val="21"/>
                <w:szCs w:val="21"/>
              </w:rPr>
            </w:pPr>
            <w:r>
              <w:rPr>
                <w:rFonts w:ascii="宋体"/>
                <w:spacing w:val="-1"/>
                <w:sz w:val="21"/>
              </w:rPr>
              <w:t>79,228,269.73</w:t>
            </w:r>
          </w:p>
        </w:tc>
      </w:tr>
      <w:tr>
        <w:trPr>
          <w:trHeight w:val="397" w:hRule="exact"/>
        </w:trPr>
        <w:tc>
          <w:tcPr>
            <w:tcW w:w="19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152,103,015.90</w:t>
            </w:r>
            <w:r>
              <w:rPr>
                <w:rFonts w:ascii="宋体"/>
                <w:sz w:val="21"/>
              </w:rPr>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143,723,108.33</w:t>
            </w:r>
            <w:r>
              <w:rPr>
                <w:rFonts w:ascii="宋体"/>
                <w:sz w:val="21"/>
              </w:rPr>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137,686,756.90</w:t>
            </w:r>
            <w:r>
              <w:rPr>
                <w:rFonts w:ascii="宋体"/>
                <w:sz w:val="21"/>
              </w:rPr>
            </w:r>
          </w:p>
        </w:tc>
        <w:tc>
          <w:tcPr>
            <w:tcW w:w="2046"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pacing w:val="-1"/>
                <w:sz w:val="21"/>
              </w:rPr>
              <w:t>129,306,849.33</w:t>
            </w:r>
          </w:p>
        </w:tc>
      </w:tr>
      <w:tr>
        <w:trPr>
          <w:trHeight w:val="554" w:hRule="exact"/>
        </w:trPr>
        <w:tc>
          <w:tcPr>
            <w:tcW w:w="1906"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303" w:right="0" w:firstLine="210"/>
              <w:jc w:val="left"/>
              <w:rPr>
                <w:rFonts w:ascii="宋体" w:hAnsi="宋体" w:cs="宋体" w:eastAsia="宋体" w:hint="default"/>
                <w:sz w:val="21"/>
                <w:szCs w:val="21"/>
              </w:rPr>
            </w:pPr>
            <w:r>
              <w:rPr>
                <w:rFonts w:ascii="宋体" w:hAnsi="宋体" w:cs="宋体" w:eastAsia="宋体" w:hint="default"/>
                <w:sz w:val="21"/>
                <w:szCs w:val="21"/>
              </w:rPr>
              <w:t>归属于母公司</w:t>
            </w:r>
          </w:p>
          <w:p>
            <w:pPr>
              <w:pStyle w:val="TableParagraph"/>
              <w:spacing w:line="274" w:lineRule="exact"/>
              <w:ind w:left="303" w:right="0"/>
              <w:jc w:val="left"/>
              <w:rPr>
                <w:rFonts w:ascii="宋体" w:hAnsi="宋体" w:cs="宋体" w:eastAsia="宋体" w:hint="default"/>
                <w:sz w:val="21"/>
                <w:szCs w:val="21"/>
              </w:rPr>
            </w:pPr>
            <w:r>
              <w:rPr>
                <w:rFonts w:ascii="宋体" w:hAnsi="宋体" w:cs="宋体" w:eastAsia="宋体" w:hint="default"/>
                <w:sz w:val="21"/>
                <w:szCs w:val="21"/>
              </w:rPr>
              <w:t>股东的权益合计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587,435,342.94</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580,039,558.76</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571,052,867.90</w:t>
            </w:r>
            <w:r>
              <w:rPr>
                <w:rFonts w:ascii="宋体"/>
                <w:sz w:val="21"/>
              </w:rPr>
            </w:r>
          </w:p>
        </w:tc>
        <w:tc>
          <w:tcPr>
            <w:tcW w:w="2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92"/>
              <w:jc w:val="right"/>
              <w:rPr>
                <w:rFonts w:ascii="宋体" w:hAnsi="宋体" w:cs="宋体" w:eastAsia="宋体" w:hint="default"/>
                <w:sz w:val="21"/>
                <w:szCs w:val="21"/>
              </w:rPr>
            </w:pPr>
            <w:r>
              <w:rPr>
                <w:rFonts w:ascii="宋体"/>
                <w:spacing w:val="-1"/>
                <w:sz w:val="21"/>
              </w:rPr>
              <w:t>563,657,083.72</w:t>
            </w:r>
            <w:r>
              <w:rPr>
                <w:rFonts w:ascii="宋体"/>
                <w:sz w:val="21"/>
              </w:rPr>
            </w:r>
          </w:p>
        </w:tc>
      </w:tr>
      <w:tr>
        <w:trPr>
          <w:trHeight w:val="408" w:hRule="exact"/>
        </w:trPr>
        <w:tc>
          <w:tcPr>
            <w:tcW w:w="190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644,461,491.77</w:t>
            </w:r>
            <w:r>
              <w:rPr>
                <w:rFonts w:ascii="宋体"/>
                <w:sz w:val="21"/>
              </w:rPr>
            </w:r>
          </w:p>
        </w:tc>
        <w:tc>
          <w:tcPr>
            <w:tcW w:w="2046"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637,065,707.59</w:t>
            </w:r>
          </w:p>
        </w:tc>
        <w:tc>
          <w:tcPr>
            <w:tcW w:w="20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571,052,867.90</w:t>
            </w:r>
          </w:p>
        </w:tc>
        <w:tc>
          <w:tcPr>
            <w:tcW w:w="2046" w:type="dxa"/>
            <w:tcBorders>
              <w:top w:val="single" w:sz="4" w:space="0" w:color="000000"/>
              <w:left w:val="single" w:sz="4" w:space="0" w:color="000000"/>
              <w:bottom w:val="single" w:sz="12"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pacing w:val="-1"/>
                <w:sz w:val="21"/>
              </w:rPr>
              <w:t>563,657,083.72</w:t>
            </w:r>
          </w:p>
        </w:tc>
      </w:tr>
    </w:tbl>
    <w:p>
      <w:pPr>
        <w:pStyle w:val="BodyText"/>
        <w:spacing w:line="240" w:lineRule="auto" w:before="84"/>
        <w:ind w:left="723" w:right="5608"/>
        <w:jc w:val="left"/>
      </w:pPr>
      <w:r>
        <w:rPr/>
        <w:t>（2）2008</w:t>
      </w:r>
      <w:r>
        <w:rPr>
          <w:spacing w:val="-54"/>
        </w:rPr>
        <w:t> </w:t>
      </w:r>
      <w:r>
        <w:rPr/>
        <w:t>年度利润表</w:t>
      </w:r>
    </w:p>
    <w:p>
      <w:pPr>
        <w:spacing w:line="240" w:lineRule="auto" w:before="9"/>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072"/>
        <w:gridCol w:w="1978"/>
        <w:gridCol w:w="2046"/>
        <w:gridCol w:w="1942"/>
        <w:gridCol w:w="2046"/>
      </w:tblGrid>
      <w:tr>
        <w:trPr>
          <w:trHeight w:val="388" w:hRule="exact"/>
        </w:trPr>
        <w:tc>
          <w:tcPr>
            <w:tcW w:w="2072"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2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2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19" w:right="0"/>
              <w:jc w:val="center"/>
              <w:rPr>
                <w:rFonts w:ascii="宋体" w:hAnsi="宋体" w:cs="宋体" w:eastAsia="宋体" w:hint="default"/>
                <w:sz w:val="21"/>
                <w:szCs w:val="21"/>
              </w:rPr>
            </w:pPr>
            <w:r>
              <w:rPr>
                <w:rFonts w:ascii="宋体" w:hAnsi="宋体" w:cs="宋体" w:eastAsia="宋体" w:hint="default"/>
                <w:sz w:val="21"/>
                <w:szCs w:val="21"/>
              </w:rPr>
              <w:t>合并数</w:t>
            </w:r>
          </w:p>
        </w:tc>
        <w:tc>
          <w:tcPr>
            <w:tcW w:w="3988"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429"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96" w:hRule="exact"/>
        </w:trPr>
        <w:tc>
          <w:tcPr>
            <w:tcW w:w="2072" w:type="dxa"/>
            <w:vMerge/>
            <w:tcBorders>
              <w:left w:val="single" w:sz="12"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2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13"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97" w:hRule="exact"/>
        </w:trPr>
        <w:tc>
          <w:tcPr>
            <w:tcW w:w="2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45,750,656.05</w:t>
            </w:r>
            <w:r>
              <w:rPr>
                <w:rFonts w:ascii="宋体"/>
                <w:sz w:val="21"/>
              </w:rPr>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46,479,952.24</w:t>
            </w:r>
            <w:r>
              <w:rPr>
                <w:rFonts w:ascii="宋体"/>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19,277,594.37</w:t>
            </w:r>
            <w:r>
              <w:rPr>
                <w:rFonts w:ascii="宋体"/>
                <w:sz w:val="21"/>
              </w:rPr>
            </w:r>
          </w:p>
        </w:tc>
        <w:tc>
          <w:tcPr>
            <w:tcW w:w="2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20,006,890.56</w:t>
            </w:r>
            <w:r>
              <w:rPr>
                <w:rFonts w:ascii="宋体"/>
                <w:sz w:val="21"/>
              </w:rPr>
            </w:r>
          </w:p>
        </w:tc>
      </w:tr>
      <w:tr>
        <w:trPr>
          <w:trHeight w:val="397" w:hRule="exact"/>
        </w:trPr>
        <w:tc>
          <w:tcPr>
            <w:tcW w:w="2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-6,540,092.25</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-11,211,332.25</w:t>
            </w:r>
            <w:r>
              <w:rPr>
                <w:rFonts w:ascii="宋体"/>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-4,371,044.07</w:t>
            </w:r>
            <w:r>
              <w:rPr>
                <w:rFonts w:ascii="宋体"/>
                <w:sz w:val="21"/>
              </w:rPr>
            </w:r>
          </w:p>
        </w:tc>
        <w:tc>
          <w:tcPr>
            <w:tcW w:w="2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-9,042,284.07</w:t>
            </w:r>
            <w:r>
              <w:rPr>
                <w:rFonts w:ascii="宋体"/>
                <w:sz w:val="21"/>
              </w:rPr>
            </w:r>
          </w:p>
        </w:tc>
      </w:tr>
      <w:tr>
        <w:trPr>
          <w:trHeight w:val="397" w:hRule="exact"/>
        </w:trPr>
        <w:tc>
          <w:tcPr>
            <w:tcW w:w="2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31,738,029.93</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687,795.05</w:t>
            </w:r>
            <w:r>
              <w:rPr>
                <w:rFonts w:ascii="宋体"/>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31,280,956.05</w:t>
            </w:r>
            <w:r>
              <w:rPr>
                <w:rFonts w:ascii="宋体"/>
                <w:sz w:val="21"/>
              </w:rPr>
            </w:r>
          </w:p>
        </w:tc>
        <w:tc>
          <w:tcPr>
            <w:tcW w:w="2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230,721.17</w:t>
            </w:r>
            <w:r>
              <w:rPr>
                <w:rFonts w:ascii="宋体"/>
                <w:sz w:val="21"/>
              </w:rPr>
            </w:r>
          </w:p>
        </w:tc>
      </w:tr>
      <w:tr>
        <w:trPr>
          <w:trHeight w:val="397" w:hRule="exact"/>
        </w:trPr>
        <w:tc>
          <w:tcPr>
            <w:tcW w:w="2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17,310,507.38</w:t>
            </w:r>
            <w:r>
              <w:rPr>
                <w:rFonts w:ascii="宋体"/>
                <w:sz w:val="21"/>
              </w:rPr>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-9,797,783.69</w:t>
            </w:r>
            <w:r>
              <w:rPr>
                <w:rFonts w:ascii="宋体"/>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11,196,053.18</w:t>
            </w:r>
          </w:p>
        </w:tc>
        <w:tc>
          <w:tcPr>
            <w:tcW w:w="2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-15,912,237.89</w:t>
            </w:r>
          </w:p>
        </w:tc>
      </w:tr>
      <w:tr>
        <w:trPr>
          <w:trHeight w:val="397" w:hRule="exact"/>
        </w:trPr>
        <w:tc>
          <w:tcPr>
            <w:tcW w:w="2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6,187,675.62</w:t>
            </w:r>
            <w:r>
              <w:rPr>
                <w:rFonts w:ascii="宋体"/>
                <w:sz w:val="21"/>
              </w:rPr>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4,264,024.55</w:t>
            </w:r>
            <w:r>
              <w:rPr>
                <w:rFonts w:ascii="宋体"/>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3,248,431.26</w:t>
            </w:r>
            <w:r>
              <w:rPr>
                <w:rFonts w:ascii="宋体"/>
                <w:sz w:val="21"/>
              </w:rPr>
            </w:r>
          </w:p>
        </w:tc>
        <w:tc>
          <w:tcPr>
            <w:tcW w:w="2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1,324,780.19</w:t>
            </w:r>
            <w:r>
              <w:rPr>
                <w:rFonts w:ascii="宋体"/>
                <w:sz w:val="21"/>
              </w:rPr>
            </w:r>
          </w:p>
        </w:tc>
      </w:tr>
      <w:tr>
        <w:trPr>
          <w:trHeight w:val="397" w:hRule="exact"/>
        </w:trPr>
        <w:tc>
          <w:tcPr>
            <w:tcW w:w="2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11,122,831.76</w:t>
            </w:r>
            <w:r>
              <w:rPr>
                <w:rFonts w:ascii="宋体"/>
                <w:sz w:val="21"/>
              </w:rPr>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-14,061,808.24</w:t>
            </w:r>
            <w:r>
              <w:rPr>
                <w:rFonts w:ascii="宋体"/>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7,947,621.92</w:t>
            </w:r>
            <w:r>
              <w:rPr>
                <w:rFonts w:ascii="宋体"/>
                <w:sz w:val="21"/>
              </w:rPr>
            </w:r>
          </w:p>
        </w:tc>
        <w:tc>
          <w:tcPr>
            <w:tcW w:w="20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-17,237,018.08</w:t>
            </w:r>
            <w:r>
              <w:rPr>
                <w:rFonts w:ascii="宋体"/>
                <w:sz w:val="21"/>
              </w:rPr>
            </w:r>
          </w:p>
        </w:tc>
      </w:tr>
      <w:tr>
        <w:trPr>
          <w:trHeight w:val="590" w:hRule="exact"/>
        </w:trPr>
        <w:tc>
          <w:tcPr>
            <w:tcW w:w="2072" w:type="dxa"/>
            <w:tcBorders>
              <w:top w:val="single" w:sz="4" w:space="0" w:color="000000"/>
              <w:left w:val="single" w:sz="12" w:space="0" w:color="000000"/>
              <w:bottom w:val="single" w:sz="12" w:space="0" w:color="000000"/>
              <w:right w:val="single" w:sz="4" w:space="0" w:color="000000"/>
            </w:tcBorders>
          </w:tcPr>
          <w:p>
            <w:pPr>
              <w:pStyle w:val="TableParagraph"/>
              <w:spacing w:line="272" w:lineRule="exact" w:before="4"/>
              <w:ind w:left="303" w:right="277" w:firstLine="210"/>
              <w:jc w:val="left"/>
              <w:rPr>
                <w:rFonts w:ascii="宋体" w:hAnsi="宋体" w:cs="宋体" w:eastAsia="宋体" w:hint="default"/>
                <w:sz w:val="21"/>
                <w:szCs w:val="21"/>
              </w:rPr>
            </w:pPr>
            <w:r>
              <w:rPr>
                <w:rFonts w:ascii="宋体" w:hAnsi="宋体" w:cs="宋体" w:eastAsia="宋体" w:hint="default"/>
                <w:sz w:val="21"/>
                <w:szCs w:val="21"/>
              </w:rPr>
              <w:t>归属于母公司 所有者的净利润</w:t>
            </w:r>
          </w:p>
        </w:tc>
        <w:tc>
          <w:tcPr>
            <w:tcW w:w="19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00"/>
              <w:jc w:val="right"/>
              <w:rPr>
                <w:rFonts w:ascii="宋体" w:hAnsi="宋体" w:cs="宋体" w:eastAsia="宋体" w:hint="default"/>
                <w:sz w:val="21"/>
                <w:szCs w:val="21"/>
              </w:rPr>
            </w:pPr>
            <w:r>
              <w:rPr>
                <w:rFonts w:ascii="宋体"/>
                <w:spacing w:val="-1"/>
                <w:sz w:val="21"/>
              </w:rPr>
              <w:t>10,606,504.66</w:t>
            </w:r>
          </w:p>
        </w:tc>
        <w:tc>
          <w:tcPr>
            <w:tcW w:w="20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02"/>
              <w:jc w:val="right"/>
              <w:rPr>
                <w:rFonts w:ascii="宋体" w:hAnsi="宋体" w:cs="宋体" w:eastAsia="宋体" w:hint="default"/>
                <w:sz w:val="21"/>
                <w:szCs w:val="21"/>
              </w:rPr>
            </w:pPr>
            <w:r>
              <w:rPr>
                <w:rFonts w:ascii="宋体"/>
                <w:spacing w:val="-1"/>
                <w:sz w:val="21"/>
              </w:rPr>
              <w:t>-14,578,135.34</w:t>
            </w:r>
            <w:r>
              <w:rPr>
                <w:rFonts w:ascii="宋体"/>
                <w:sz w:val="21"/>
              </w:rPr>
            </w:r>
          </w:p>
        </w:tc>
        <w:tc>
          <w:tcPr>
            <w:tcW w:w="1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02"/>
              <w:jc w:val="right"/>
              <w:rPr>
                <w:rFonts w:ascii="宋体" w:hAnsi="宋体" w:cs="宋体" w:eastAsia="宋体" w:hint="default"/>
                <w:sz w:val="21"/>
                <w:szCs w:val="21"/>
              </w:rPr>
            </w:pPr>
            <w:r>
              <w:rPr>
                <w:rFonts w:ascii="宋体"/>
                <w:spacing w:val="-1"/>
                <w:sz w:val="21"/>
              </w:rPr>
              <w:t>7,947,621.92</w:t>
            </w:r>
            <w:r>
              <w:rPr>
                <w:rFonts w:ascii="宋体"/>
                <w:sz w:val="21"/>
              </w:rPr>
            </w:r>
          </w:p>
        </w:tc>
        <w:tc>
          <w:tcPr>
            <w:tcW w:w="20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right="92"/>
              <w:jc w:val="right"/>
              <w:rPr>
                <w:rFonts w:ascii="宋体" w:hAnsi="宋体" w:cs="宋体" w:eastAsia="宋体" w:hint="default"/>
                <w:sz w:val="21"/>
                <w:szCs w:val="21"/>
              </w:rPr>
            </w:pPr>
            <w:r>
              <w:rPr>
                <w:rFonts w:ascii="宋体"/>
                <w:spacing w:val="-1"/>
                <w:sz w:val="21"/>
              </w:rPr>
              <w:t>-17,237,018.08</w:t>
            </w:r>
            <w:r>
              <w:rPr>
                <w:rFonts w:ascii="宋体"/>
                <w:sz w:val="21"/>
              </w:rPr>
            </w:r>
          </w:p>
        </w:tc>
      </w:tr>
    </w:tbl>
    <w:p>
      <w:pPr>
        <w:pStyle w:val="BodyText"/>
        <w:spacing w:line="240" w:lineRule="auto" w:before="84"/>
        <w:ind w:left="723" w:right="5608"/>
        <w:jc w:val="left"/>
      </w:pPr>
      <w:r>
        <w:rPr/>
        <w:t>（3）2008</w:t>
      </w:r>
      <w:r>
        <w:rPr>
          <w:spacing w:val="-54"/>
        </w:rPr>
        <w:t> </w:t>
      </w:r>
      <w:r>
        <w:rPr/>
        <w:t>年度现金流量表</w:t>
      </w:r>
    </w:p>
    <w:p>
      <w:pPr>
        <w:spacing w:line="240" w:lineRule="auto" w:before="9"/>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516"/>
        <w:gridCol w:w="1843"/>
        <w:gridCol w:w="1836"/>
        <w:gridCol w:w="1836"/>
        <w:gridCol w:w="1836"/>
      </w:tblGrid>
      <w:tr>
        <w:trPr>
          <w:trHeight w:val="388" w:hRule="exact"/>
        </w:trPr>
        <w:tc>
          <w:tcPr>
            <w:tcW w:w="2516" w:type="dxa"/>
            <w:vMerge w:val="restart"/>
            <w:tcBorders>
              <w:top w:val="single" w:sz="12" w:space="0" w:color="000000"/>
              <w:left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0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7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420" w:right="0"/>
              <w:jc w:val="center"/>
              <w:rPr>
                <w:rFonts w:ascii="宋体" w:hAnsi="宋体" w:cs="宋体" w:eastAsia="宋体" w:hint="default"/>
                <w:sz w:val="18"/>
                <w:szCs w:val="18"/>
              </w:rPr>
            </w:pPr>
            <w:r>
              <w:rPr>
                <w:rFonts w:ascii="宋体" w:hAnsi="宋体" w:cs="宋体" w:eastAsia="宋体" w:hint="default"/>
                <w:sz w:val="18"/>
                <w:szCs w:val="18"/>
              </w:rPr>
              <w:t>合并数</w:t>
            </w:r>
          </w:p>
        </w:tc>
        <w:tc>
          <w:tcPr>
            <w:tcW w:w="3672"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7"/>
              <w:ind w:left="429"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96" w:hRule="exact"/>
        </w:trPr>
        <w:tc>
          <w:tcPr>
            <w:tcW w:w="2516" w:type="dxa"/>
            <w:vMerge/>
            <w:tcBorders>
              <w:left w:val="single" w:sz="12"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19"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19"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19"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3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429"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745" w:hRule="exact"/>
        </w:trPr>
        <w:tc>
          <w:tcPr>
            <w:tcW w:w="251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4"/>
              <w:ind w:left="93" w:right="241"/>
              <w:jc w:val="left"/>
              <w:rPr>
                <w:rFonts w:ascii="宋体" w:hAnsi="宋体" w:cs="宋体" w:eastAsia="宋体" w:hint="default"/>
                <w:sz w:val="18"/>
                <w:szCs w:val="18"/>
              </w:rPr>
            </w:pPr>
            <w:r>
              <w:rPr>
                <w:rFonts w:ascii="宋体" w:hAnsi="宋体" w:cs="宋体" w:eastAsia="宋体" w:hint="default"/>
                <w:sz w:val="18"/>
                <w:szCs w:val="18"/>
              </w:rPr>
              <w:t>收到其他与经营活动有关的 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67" w:right="0"/>
              <w:jc w:val="center"/>
              <w:rPr>
                <w:rFonts w:ascii="宋体" w:hAnsi="宋体" w:cs="宋体" w:eastAsia="宋体" w:hint="default"/>
                <w:sz w:val="18"/>
                <w:szCs w:val="18"/>
              </w:rPr>
            </w:pPr>
            <w:r>
              <w:rPr>
                <w:rFonts w:ascii="宋体"/>
                <w:sz w:val="18"/>
              </w:rPr>
              <w:t>202,396,368.33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59" w:right="0"/>
              <w:jc w:val="center"/>
              <w:rPr>
                <w:rFonts w:ascii="宋体" w:hAnsi="宋体" w:cs="宋体" w:eastAsia="宋体" w:hint="default"/>
                <w:sz w:val="18"/>
                <w:szCs w:val="18"/>
              </w:rPr>
            </w:pPr>
            <w:r>
              <w:rPr>
                <w:rFonts w:ascii="宋体"/>
                <w:sz w:val="18"/>
              </w:rPr>
              <w:t>249,108,768.33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60" w:right="0"/>
              <w:jc w:val="center"/>
              <w:rPr>
                <w:rFonts w:ascii="宋体" w:hAnsi="宋体" w:cs="宋体" w:eastAsia="宋体" w:hint="default"/>
                <w:sz w:val="18"/>
                <w:szCs w:val="18"/>
              </w:rPr>
            </w:pPr>
            <w:r>
              <w:rPr>
                <w:rFonts w:ascii="宋体"/>
                <w:sz w:val="18"/>
              </w:rPr>
              <w:t>189,230,671.94</w:t>
            </w:r>
          </w:p>
        </w:tc>
        <w:tc>
          <w:tcPr>
            <w:tcW w:w="183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69" w:right="0"/>
              <w:jc w:val="center"/>
              <w:rPr>
                <w:rFonts w:ascii="宋体" w:hAnsi="宋体" w:cs="宋体" w:eastAsia="宋体" w:hint="default"/>
                <w:sz w:val="18"/>
                <w:szCs w:val="18"/>
              </w:rPr>
            </w:pPr>
            <w:r>
              <w:rPr>
                <w:rFonts w:ascii="宋体"/>
                <w:sz w:val="18"/>
              </w:rPr>
              <w:t>235,943,071.94</w:t>
            </w:r>
          </w:p>
        </w:tc>
      </w:tr>
      <w:tr>
        <w:trPr>
          <w:trHeight w:val="397" w:hRule="exact"/>
        </w:trPr>
        <w:tc>
          <w:tcPr>
            <w:tcW w:w="251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7" w:right="0"/>
              <w:jc w:val="center"/>
              <w:rPr>
                <w:rFonts w:ascii="宋体" w:hAnsi="宋体" w:cs="宋体" w:eastAsia="宋体" w:hint="default"/>
                <w:sz w:val="18"/>
                <w:szCs w:val="18"/>
              </w:rPr>
            </w:pPr>
            <w:r>
              <w:rPr>
                <w:rFonts w:ascii="宋体"/>
                <w:sz w:val="18"/>
              </w:rPr>
              <w:t>869,153,230.56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0" w:right="0"/>
              <w:jc w:val="center"/>
              <w:rPr>
                <w:rFonts w:ascii="宋体" w:hAnsi="宋体" w:cs="宋体" w:eastAsia="宋体" w:hint="default"/>
                <w:sz w:val="18"/>
                <w:szCs w:val="18"/>
              </w:rPr>
            </w:pPr>
            <w:r>
              <w:rPr>
                <w:rFonts w:ascii="宋体"/>
                <w:sz w:val="18"/>
              </w:rPr>
              <w:t>915,865,630.56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0" w:right="0"/>
              <w:jc w:val="center"/>
              <w:rPr>
                <w:rFonts w:ascii="宋体" w:hAnsi="宋体" w:cs="宋体" w:eastAsia="宋体" w:hint="default"/>
                <w:sz w:val="18"/>
                <w:szCs w:val="18"/>
              </w:rPr>
            </w:pPr>
            <w:r>
              <w:rPr>
                <w:rFonts w:ascii="宋体"/>
                <w:sz w:val="18"/>
              </w:rPr>
              <w:t>767,935,517.15</w:t>
            </w:r>
          </w:p>
        </w:tc>
        <w:tc>
          <w:tcPr>
            <w:tcW w:w="183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369" w:right="0"/>
              <w:jc w:val="center"/>
              <w:rPr>
                <w:rFonts w:ascii="宋体" w:hAnsi="宋体" w:cs="宋体" w:eastAsia="宋体" w:hint="default"/>
                <w:sz w:val="18"/>
                <w:szCs w:val="18"/>
              </w:rPr>
            </w:pPr>
            <w:r>
              <w:rPr>
                <w:rFonts w:ascii="宋体"/>
                <w:sz w:val="18"/>
              </w:rPr>
              <w:t>814,647,917.15</w:t>
            </w:r>
          </w:p>
        </w:tc>
      </w:tr>
      <w:tr>
        <w:trPr>
          <w:trHeight w:val="672" w:hRule="exact"/>
        </w:trPr>
        <w:tc>
          <w:tcPr>
            <w:tcW w:w="251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2"/>
              <w:ind w:left="93" w:right="241"/>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7" w:right="0"/>
              <w:jc w:val="center"/>
              <w:rPr>
                <w:rFonts w:ascii="宋体" w:hAnsi="宋体" w:cs="宋体" w:eastAsia="宋体" w:hint="default"/>
                <w:sz w:val="18"/>
                <w:szCs w:val="18"/>
              </w:rPr>
            </w:pPr>
            <w:r>
              <w:rPr>
                <w:rFonts w:ascii="宋体"/>
                <w:sz w:val="18"/>
              </w:rPr>
              <w:t>175,943,967.80</w:t>
            </w:r>
          </w:p>
        </w:tc>
        <w:tc>
          <w:tcPr>
            <w:tcW w:w="18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9" w:right="0"/>
              <w:jc w:val="center"/>
              <w:rPr>
                <w:rFonts w:ascii="宋体" w:hAnsi="宋体" w:cs="宋体" w:eastAsia="宋体" w:hint="default"/>
                <w:sz w:val="18"/>
                <w:szCs w:val="18"/>
              </w:rPr>
            </w:pPr>
            <w:r>
              <w:rPr>
                <w:rFonts w:ascii="宋体"/>
                <w:sz w:val="18"/>
              </w:rPr>
              <w:t>222,656,367.80</w:t>
            </w:r>
          </w:p>
        </w:tc>
        <w:tc>
          <w:tcPr>
            <w:tcW w:w="18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0" w:right="0"/>
              <w:jc w:val="center"/>
              <w:rPr>
                <w:rFonts w:ascii="宋体" w:hAnsi="宋体" w:cs="宋体" w:eastAsia="宋体" w:hint="default"/>
                <w:sz w:val="18"/>
                <w:szCs w:val="18"/>
              </w:rPr>
            </w:pPr>
            <w:r>
              <w:rPr>
                <w:rFonts w:ascii="宋体"/>
                <w:sz w:val="18"/>
              </w:rPr>
              <w:t>131,413,317.63</w:t>
            </w:r>
          </w:p>
        </w:tc>
        <w:tc>
          <w:tcPr>
            <w:tcW w:w="183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9" w:right="0"/>
              <w:jc w:val="center"/>
              <w:rPr>
                <w:rFonts w:ascii="宋体" w:hAnsi="宋体" w:cs="宋体" w:eastAsia="宋体" w:hint="default"/>
                <w:sz w:val="18"/>
                <w:szCs w:val="18"/>
              </w:rPr>
            </w:pPr>
            <w:r>
              <w:rPr>
                <w:rFonts w:ascii="宋体"/>
                <w:sz w:val="18"/>
              </w:rPr>
              <w:t>178,125,717.63</w:t>
            </w:r>
          </w:p>
        </w:tc>
      </w:tr>
    </w:tbl>
    <w:p>
      <w:pPr>
        <w:spacing w:after="0" w:line="240" w:lineRule="auto"/>
        <w:jc w:val="center"/>
        <w:rPr>
          <w:rFonts w:ascii="宋体" w:hAnsi="宋体" w:cs="宋体" w:eastAsia="宋体" w:hint="default"/>
          <w:sz w:val="18"/>
          <w:szCs w:val="18"/>
        </w:rPr>
        <w:sectPr>
          <w:pgSz w:w="11910" w:h="16840"/>
          <w:pgMar w:header="721" w:footer="727" w:top="1220" w:bottom="920" w:left="1120" w:right="340"/>
        </w:sectPr>
      </w:pP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516"/>
        <w:gridCol w:w="1843"/>
        <w:gridCol w:w="1836"/>
        <w:gridCol w:w="1836"/>
        <w:gridCol w:w="1836"/>
      </w:tblGrid>
      <w:tr>
        <w:trPr>
          <w:trHeight w:val="815" w:hRule="exact"/>
        </w:trPr>
        <w:tc>
          <w:tcPr>
            <w:tcW w:w="2516" w:type="dxa"/>
            <w:tcBorders>
              <w:top w:val="single" w:sz="12" w:space="0" w:color="000000"/>
              <w:left w:val="single" w:sz="12" w:space="0" w:color="000000"/>
              <w:bottom w:val="single" w:sz="4" w:space="0" w:color="000000"/>
              <w:right w:val="single" w:sz="4" w:space="0" w:color="000000"/>
            </w:tcBorders>
          </w:tcPr>
          <w:p>
            <w:pPr>
              <w:pStyle w:val="TableParagraph"/>
              <w:spacing w:line="232" w:lineRule="exact" w:before="160"/>
              <w:ind w:left="93" w:right="101"/>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他长期资产收回的现金净额</w:t>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46,712,400.00</w:t>
            </w:r>
          </w:p>
        </w:tc>
        <w:tc>
          <w:tcPr>
            <w:tcW w:w="18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18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46,712,400.00</w:t>
            </w:r>
          </w:p>
        </w:tc>
        <w:tc>
          <w:tcPr>
            <w:tcW w:w="183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1"/>
              <w:jc w:val="right"/>
              <w:rPr>
                <w:rFonts w:ascii="宋体" w:hAnsi="宋体" w:cs="宋体" w:eastAsia="宋体" w:hint="default"/>
                <w:sz w:val="18"/>
                <w:szCs w:val="18"/>
              </w:rPr>
            </w:pPr>
            <w:r>
              <w:rPr>
                <w:rFonts w:ascii="宋体"/>
                <w:sz w:val="18"/>
              </w:rPr>
              <w:t>0.00</w:t>
            </w:r>
          </w:p>
        </w:tc>
      </w:tr>
      <w:tr>
        <w:trPr>
          <w:trHeight w:val="397" w:hRule="exact"/>
        </w:trPr>
        <w:tc>
          <w:tcPr>
            <w:tcW w:w="251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56,216,392.63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9,503,992.63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56,227,400.00</w:t>
            </w:r>
          </w:p>
        </w:tc>
        <w:tc>
          <w:tcPr>
            <w:tcW w:w="183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1"/>
              <w:jc w:val="right"/>
              <w:rPr>
                <w:rFonts w:ascii="宋体" w:hAnsi="宋体" w:cs="宋体" w:eastAsia="宋体" w:hint="default"/>
                <w:sz w:val="18"/>
                <w:szCs w:val="18"/>
              </w:rPr>
            </w:pPr>
            <w:r>
              <w:rPr>
                <w:rFonts w:ascii="宋体"/>
                <w:sz w:val="18"/>
              </w:rPr>
              <w:t>9,515,000.00</w:t>
            </w:r>
          </w:p>
        </w:tc>
      </w:tr>
      <w:tr>
        <w:trPr>
          <w:trHeight w:val="667" w:hRule="exact"/>
        </w:trPr>
        <w:tc>
          <w:tcPr>
            <w:tcW w:w="251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9"/>
              <w:ind w:left="93" w:right="241"/>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20,532,219.35</w:t>
            </w:r>
          </w:p>
        </w:tc>
        <w:tc>
          <w:tcPr>
            <w:tcW w:w="18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-26,180,180.65</w:t>
            </w:r>
          </w:p>
        </w:tc>
        <w:tc>
          <w:tcPr>
            <w:tcW w:w="18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53,912,988.90</w:t>
            </w:r>
          </w:p>
        </w:tc>
        <w:tc>
          <w:tcPr>
            <w:tcW w:w="183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1"/>
              <w:jc w:val="right"/>
              <w:rPr>
                <w:rFonts w:ascii="宋体" w:hAnsi="宋体" w:cs="宋体" w:eastAsia="宋体" w:hint="default"/>
                <w:sz w:val="18"/>
                <w:szCs w:val="18"/>
              </w:rPr>
            </w:pPr>
            <w:r>
              <w:rPr>
                <w:rFonts w:ascii="宋体"/>
                <w:sz w:val="18"/>
              </w:rPr>
              <w:t>7,200,588.90</w:t>
            </w:r>
          </w:p>
        </w:tc>
      </w:tr>
    </w:tbl>
    <w:p>
      <w:pPr>
        <w:pStyle w:val="BodyText"/>
        <w:spacing w:line="240" w:lineRule="auto" w:before="84"/>
        <w:ind w:left="723" w:right="0"/>
        <w:jc w:val="left"/>
      </w:pPr>
      <w:r>
        <w:rPr/>
        <w:t>（4）2008</w:t>
      </w:r>
      <w:r>
        <w:rPr>
          <w:spacing w:val="-54"/>
        </w:rPr>
        <w:t> </w:t>
      </w:r>
      <w:r>
        <w:rPr/>
        <w:t>年度主要财务指标</w:t>
      </w:r>
    </w:p>
    <w:p>
      <w:pPr>
        <w:spacing w:line="240" w:lineRule="auto" w:before="9"/>
        <w:rPr>
          <w:rFonts w:ascii="宋体" w:hAnsi="宋体" w:cs="宋体" w:eastAsia="宋体" w:hint="default"/>
          <w:sz w:val="11"/>
          <w:szCs w:val="11"/>
        </w:rPr>
      </w:pPr>
    </w:p>
    <w:tbl>
      <w:tblPr>
        <w:tblW w:w="0" w:type="auto"/>
        <w:jc w:val="left"/>
        <w:tblInd w:w="586" w:type="dxa"/>
        <w:tblLayout w:type="fixed"/>
        <w:tblCellMar>
          <w:top w:w="0" w:type="dxa"/>
          <w:left w:w="0" w:type="dxa"/>
          <w:bottom w:w="0" w:type="dxa"/>
          <w:right w:w="0" w:type="dxa"/>
        </w:tblCellMar>
        <w:tblLook w:val="01E0"/>
      </w:tblPr>
      <w:tblGrid>
        <w:gridCol w:w="3240"/>
        <w:gridCol w:w="2160"/>
        <w:gridCol w:w="2160"/>
      </w:tblGrid>
      <w:tr>
        <w:trPr>
          <w:trHeight w:val="416" w:hRule="exact"/>
        </w:trPr>
        <w:tc>
          <w:tcPr>
            <w:tcW w:w="3240" w:type="dxa"/>
            <w:vMerge w:val="restart"/>
            <w:tcBorders>
              <w:top w:val="single" w:sz="12" w:space="0" w:color="000000"/>
              <w:left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20"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8"/>
              <w:ind w:left="428" w:right="0"/>
              <w:jc w:val="center"/>
              <w:rPr>
                <w:rFonts w:ascii="宋体" w:hAnsi="宋体" w:cs="宋体" w:eastAsia="宋体" w:hint="default"/>
                <w:sz w:val="21"/>
                <w:szCs w:val="21"/>
              </w:rPr>
            </w:pPr>
            <w:r>
              <w:rPr>
                <w:rFonts w:ascii="宋体" w:hAnsi="宋体" w:cs="宋体" w:eastAsia="宋体" w:hint="default"/>
                <w:sz w:val="21"/>
                <w:szCs w:val="21"/>
              </w:rPr>
              <w:t>合并数</w:t>
            </w:r>
          </w:p>
        </w:tc>
      </w:tr>
      <w:tr>
        <w:trPr>
          <w:trHeight w:val="408" w:hRule="exact"/>
        </w:trPr>
        <w:tc>
          <w:tcPr>
            <w:tcW w:w="3240" w:type="dxa"/>
            <w:vMerge/>
            <w:tcBorders>
              <w:left w:val="single" w:sz="12"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523"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564" w:hRule="exact"/>
        </w:trPr>
        <w:tc>
          <w:tcPr>
            <w:tcW w:w="3240" w:type="dxa"/>
            <w:tcBorders>
              <w:top w:val="single" w:sz="4" w:space="0" w:color="000000"/>
              <w:left w:val="single" w:sz="12" w:space="0" w:color="000000"/>
              <w:bottom w:val="single" w:sz="4" w:space="0" w:color="000000"/>
              <w:right w:val="single" w:sz="4" w:space="0" w:color="000000"/>
            </w:tcBorders>
          </w:tcPr>
          <w:p>
            <w:pPr>
              <w:pStyle w:val="TableParagraph"/>
              <w:spacing w:line="243" w:lineRule="exact"/>
              <w:ind w:left="513"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净资产（元／股）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63"/>
              <w:jc w:val="right"/>
              <w:rPr>
                <w:rFonts w:ascii="宋体" w:hAnsi="宋体" w:cs="宋体" w:eastAsia="宋体" w:hint="default"/>
                <w:sz w:val="21"/>
                <w:szCs w:val="21"/>
              </w:rPr>
            </w:pPr>
            <w:r>
              <w:rPr>
                <w:rFonts w:ascii="宋体"/>
                <w:spacing w:val="-1"/>
                <w:sz w:val="21"/>
              </w:rPr>
              <w:t>3.50</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6"/>
              <w:ind w:left="10" w:right="0"/>
              <w:jc w:val="center"/>
              <w:rPr>
                <w:rFonts w:ascii="宋体" w:hAnsi="宋体" w:cs="宋体" w:eastAsia="宋体" w:hint="default"/>
                <w:sz w:val="21"/>
                <w:szCs w:val="21"/>
              </w:rPr>
            </w:pPr>
            <w:r>
              <w:rPr>
                <w:rFonts w:ascii="宋体"/>
                <w:sz w:val="21"/>
              </w:rPr>
              <w:t>3.46</w:t>
            </w:r>
          </w:p>
        </w:tc>
      </w:tr>
      <w:tr>
        <w:trPr>
          <w:trHeight w:val="408" w:hRule="exact"/>
        </w:trPr>
        <w:tc>
          <w:tcPr>
            <w:tcW w:w="32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51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1"/>
              <w:jc w:val="right"/>
              <w:rPr>
                <w:rFonts w:ascii="宋体" w:hAnsi="宋体" w:cs="宋体" w:eastAsia="宋体" w:hint="default"/>
                <w:sz w:val="21"/>
                <w:szCs w:val="21"/>
              </w:rPr>
            </w:pPr>
            <w:r>
              <w:rPr>
                <w:rFonts w:ascii="宋体"/>
                <w:sz w:val="21"/>
              </w:rPr>
              <w:t>0.06</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2" w:right="0"/>
              <w:jc w:val="center"/>
              <w:rPr>
                <w:rFonts w:ascii="宋体" w:hAnsi="宋体" w:cs="宋体" w:eastAsia="宋体" w:hint="default"/>
                <w:sz w:val="21"/>
                <w:szCs w:val="21"/>
              </w:rPr>
            </w:pPr>
            <w:r>
              <w:rPr>
                <w:rFonts w:ascii="宋体"/>
                <w:sz w:val="21"/>
              </w:rPr>
              <w:t>-0.04</w:t>
            </w:r>
          </w:p>
        </w:tc>
      </w:tr>
      <w:tr>
        <w:trPr>
          <w:trHeight w:val="407" w:hRule="exact"/>
        </w:trPr>
        <w:tc>
          <w:tcPr>
            <w:tcW w:w="32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51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1"/>
              <w:jc w:val="right"/>
              <w:rPr>
                <w:rFonts w:ascii="宋体" w:hAnsi="宋体" w:cs="宋体" w:eastAsia="宋体" w:hint="default"/>
                <w:sz w:val="21"/>
                <w:szCs w:val="21"/>
              </w:rPr>
            </w:pPr>
            <w:r>
              <w:rPr>
                <w:rFonts w:ascii="宋体"/>
                <w:sz w:val="21"/>
              </w:rPr>
              <w:t>0.06</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1" w:right="0"/>
              <w:jc w:val="center"/>
              <w:rPr>
                <w:rFonts w:ascii="宋体" w:hAnsi="宋体" w:cs="宋体" w:eastAsia="宋体" w:hint="default"/>
                <w:sz w:val="21"/>
                <w:szCs w:val="21"/>
              </w:rPr>
            </w:pPr>
            <w:r>
              <w:rPr>
                <w:rFonts w:ascii="宋体"/>
                <w:sz w:val="21"/>
              </w:rPr>
              <w:t>-0.04</w:t>
            </w:r>
          </w:p>
        </w:tc>
      </w:tr>
      <w:tr>
        <w:trPr>
          <w:trHeight w:val="407" w:hRule="exact"/>
        </w:trPr>
        <w:tc>
          <w:tcPr>
            <w:tcW w:w="32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51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09"/>
              <w:jc w:val="right"/>
              <w:rPr>
                <w:rFonts w:ascii="宋体" w:hAnsi="宋体" w:cs="宋体" w:eastAsia="宋体" w:hint="default"/>
                <w:sz w:val="21"/>
                <w:szCs w:val="21"/>
              </w:rPr>
            </w:pPr>
            <w:r>
              <w:rPr>
                <w:rFonts w:ascii="宋体"/>
                <w:sz w:val="21"/>
              </w:rPr>
              <w:t>1.81%</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1" w:right="0"/>
              <w:jc w:val="center"/>
              <w:rPr>
                <w:rFonts w:ascii="宋体" w:hAnsi="宋体" w:cs="宋体" w:eastAsia="宋体" w:hint="default"/>
                <w:sz w:val="21"/>
                <w:szCs w:val="21"/>
              </w:rPr>
            </w:pPr>
            <w:r>
              <w:rPr>
                <w:rFonts w:ascii="宋体"/>
                <w:sz w:val="21"/>
              </w:rPr>
              <w:t>-2.46%</w:t>
            </w:r>
          </w:p>
        </w:tc>
      </w:tr>
      <w:tr>
        <w:trPr>
          <w:trHeight w:val="576" w:hRule="exact"/>
        </w:trPr>
        <w:tc>
          <w:tcPr>
            <w:tcW w:w="3240" w:type="dxa"/>
            <w:tcBorders>
              <w:top w:val="single" w:sz="4" w:space="0" w:color="000000"/>
              <w:left w:val="single" w:sz="12" w:space="0" w:color="000000"/>
              <w:bottom w:val="single" w:sz="12" w:space="0" w:color="000000"/>
              <w:right w:val="single" w:sz="4" w:space="0" w:color="000000"/>
            </w:tcBorders>
          </w:tcPr>
          <w:p>
            <w:pPr>
              <w:pStyle w:val="TableParagraph"/>
              <w:spacing w:line="243" w:lineRule="exact"/>
              <w:ind w:left="513"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量净额（元／股）</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6"/>
              <w:ind w:right="863"/>
              <w:jc w:val="right"/>
              <w:rPr>
                <w:rFonts w:ascii="宋体" w:hAnsi="宋体" w:cs="宋体" w:eastAsia="宋体" w:hint="default"/>
                <w:sz w:val="21"/>
                <w:szCs w:val="21"/>
              </w:rPr>
            </w:pPr>
            <w:r>
              <w:rPr>
                <w:rFonts w:ascii="宋体"/>
                <w:spacing w:val="-1"/>
                <w:sz w:val="21"/>
              </w:rPr>
              <w:t>1.05</w:t>
            </w:r>
          </w:p>
        </w:tc>
        <w:tc>
          <w:tcPr>
            <w:tcW w:w="21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6"/>
              <w:ind w:left="10" w:right="0"/>
              <w:jc w:val="center"/>
              <w:rPr>
                <w:rFonts w:ascii="宋体" w:hAnsi="宋体" w:cs="宋体" w:eastAsia="宋体" w:hint="default"/>
                <w:sz w:val="21"/>
                <w:szCs w:val="21"/>
              </w:rPr>
            </w:pPr>
            <w:r>
              <w:rPr>
                <w:rFonts w:ascii="宋体"/>
                <w:sz w:val="21"/>
              </w:rPr>
              <w:t>1.33</w:t>
            </w:r>
          </w:p>
        </w:tc>
      </w:tr>
    </w:tbl>
    <w:p>
      <w:pPr>
        <w:pStyle w:val="BodyText"/>
        <w:spacing w:line="340" w:lineRule="auto" w:before="10"/>
        <w:ind w:left="779" w:right="0" w:firstLine="22"/>
        <w:jc w:val="left"/>
      </w:pPr>
      <w:r>
        <w:rPr>
          <w:rFonts w:ascii="宋体" w:hAnsi="宋体" w:cs="宋体" w:eastAsia="宋体" w:hint="default"/>
          <w:b/>
          <w:bCs/>
        </w:rPr>
        <w:t>（二十七）所得税</w:t>
      </w:r>
      <w:r>
        <w:rPr>
          <w:rFonts w:ascii="宋体" w:hAnsi="宋体" w:cs="宋体" w:eastAsia="宋体" w:hint="default"/>
          <w:b/>
          <w:bCs/>
          <w:spacing w:val="1"/>
          <w:w w:val="99"/>
        </w:rPr>
        <w:t> </w:t>
      </w:r>
      <w:r>
        <w:rPr/>
        <w:t>公司在计算确定当期所得税（即当期应交所得税）以及递延所得税的基础上，将两者之和确认</w:t>
      </w:r>
    </w:p>
    <w:p>
      <w:pPr>
        <w:pStyle w:val="BodyText"/>
        <w:spacing w:line="232" w:lineRule="exact"/>
        <w:ind w:left="240" w:right="0"/>
        <w:jc w:val="left"/>
      </w:pPr>
      <w:r>
        <w:rPr/>
        <w:t>为利润表中的所得税费用（或收益），但不包括直接计入所有者权益的交易或事项的所得税影响。</w:t>
      </w:r>
    </w:p>
    <w:p>
      <w:pPr>
        <w:pStyle w:val="BodyText"/>
        <w:spacing w:line="278" w:lineRule="auto" w:before="117"/>
        <w:ind w:left="240" w:right="658" w:firstLine="538"/>
        <w:jc w:val="both"/>
      </w:pPr>
      <w:r>
        <w:rPr/>
        <w:t>递延所得税是由于财务报表中资产及负债的账面价值与其计税基础之间的差额所产生的预期应 付或可收回税款。递延所得税采用资产负债表债务法进行核算。</w:t>
      </w:r>
    </w:p>
    <w:p>
      <w:pPr>
        <w:pStyle w:val="BodyText"/>
        <w:spacing w:line="278" w:lineRule="auto" w:before="84"/>
        <w:ind w:left="240" w:right="658" w:firstLine="538"/>
        <w:jc w:val="both"/>
      </w:pPr>
      <w:r>
        <w:rPr/>
        <w:t>资产负债表日，公司按照暂时性差异与适用所得税税率计算的结果，确认递延所得税负债、递 延所得税资产以及相应的递延所得税费用（或收益）。一般情况下，所有应纳税暂时性差异产生的递 延所得税负债均予以确认，而递延所得税资产则只能在未来应纳税所得额足以用作抵销暂时性差异的 限度内，才予以确认。如果暂时性差异是由商誉，或在某一既不影响应纳税所得额、也不影响会计利 润的交易或事项（除了企业合并）中的其他资产和负债的初始确认下产生的，则该递延所得税资产及 负债不予确认。</w:t>
      </w:r>
    </w:p>
    <w:p>
      <w:pPr>
        <w:pStyle w:val="BodyText"/>
        <w:spacing w:line="280" w:lineRule="auto" w:before="84"/>
        <w:ind w:left="240" w:right="658" w:firstLine="538"/>
        <w:jc w:val="both"/>
      </w:pPr>
      <w:r>
        <w:rPr/>
        <w:t>公司在每一资产负债表日对递延所得税资产的账面价值进行核查，并且在未来不再很可能有足 够纳税所得以转回部分或全部递延所得税资产时，按不能转回的部分扣减递延所得税资产。</w:t>
      </w:r>
    </w:p>
    <w:p>
      <w:pPr>
        <w:pStyle w:val="BodyText"/>
        <w:spacing w:line="280" w:lineRule="auto" w:before="80"/>
        <w:ind w:left="240" w:right="658" w:firstLine="538"/>
        <w:jc w:val="both"/>
      </w:pPr>
      <w:r>
        <w:rPr/>
        <w:t>递延所得税是以预期于相关资产实现或相关负债清偿当期所使用的所得税率计算。递延所得税 通常计入损益，除非其与直接计入权益的项目有关，在这种情况下，递延所得税作为权益项目处理。</w:t>
      </w:r>
    </w:p>
    <w:p>
      <w:pPr>
        <w:pStyle w:val="BodyText"/>
        <w:spacing w:line="343" w:lineRule="auto" w:before="82"/>
        <w:ind w:left="660" w:right="2954" w:firstLine="2"/>
        <w:jc w:val="left"/>
      </w:pPr>
      <w:r>
        <w:rPr>
          <w:rFonts w:ascii="宋体" w:hAnsi="宋体" w:cs="宋体" w:eastAsia="宋体" w:hint="default"/>
          <w:b/>
          <w:bCs/>
        </w:rPr>
        <w:t>三、税项</w:t>
      </w:r>
      <w:r>
        <w:rPr>
          <w:rFonts w:ascii="宋体" w:hAnsi="宋体" w:cs="宋体" w:eastAsia="宋体" w:hint="default"/>
          <w:b/>
          <w:bCs/>
          <w:spacing w:val="1"/>
          <w:w w:val="99"/>
        </w:rPr>
        <w:t> </w:t>
      </w:r>
      <w:r>
        <w:rPr/>
        <w:t>1、增值税：公司销售货物缴纳增值税。税率为：主要产品税率为17%。 增值税应纳税额为当期销项税抵减可抵扣进项税后的余额。 2、营业税：按营业额的3%或5%计缴。</w:t>
      </w:r>
    </w:p>
    <w:p>
      <w:pPr>
        <w:pStyle w:val="BodyText"/>
        <w:spacing w:line="240" w:lineRule="auto" w:before="26"/>
        <w:ind w:left="660" w:right="0"/>
        <w:jc w:val="left"/>
      </w:pPr>
      <w:r>
        <w:rPr/>
        <w:t>3、城市维护建设税：按应交流转税额的7%计缴。</w:t>
      </w:r>
    </w:p>
    <w:p>
      <w:pPr>
        <w:pStyle w:val="BodyText"/>
        <w:spacing w:line="240" w:lineRule="auto" w:before="117"/>
        <w:ind w:left="660" w:right="0"/>
        <w:jc w:val="left"/>
      </w:pPr>
      <w:r>
        <w:rPr/>
        <w:t>4、教育费附加：按应交流转税额的</w:t>
      </w:r>
      <w:r>
        <w:rPr>
          <w:spacing w:val="-55"/>
        </w:rPr>
        <w:t> </w:t>
      </w:r>
      <w:r>
        <w:rPr/>
        <w:t>3%计缴。</w:t>
      </w:r>
    </w:p>
    <w:p>
      <w:pPr>
        <w:pStyle w:val="BodyText"/>
        <w:spacing w:line="240" w:lineRule="auto" w:before="117"/>
        <w:ind w:left="660" w:right="0"/>
        <w:jc w:val="left"/>
      </w:pPr>
      <w:r>
        <w:rPr/>
        <w:t>5、地方教育费附加：按应交流转税的1%计算缴纳。</w:t>
      </w:r>
    </w:p>
    <w:p>
      <w:pPr>
        <w:pStyle w:val="BodyText"/>
        <w:spacing w:line="240" w:lineRule="auto" w:before="116"/>
        <w:ind w:left="660" w:right="0"/>
        <w:jc w:val="left"/>
      </w:pPr>
      <w:r>
        <w:rPr/>
        <w:t>6、企业所得税：按应纳税所得额的25%计算缴纳。</w:t>
      </w:r>
    </w:p>
    <w:p>
      <w:pPr>
        <w:pStyle w:val="BodyText"/>
        <w:spacing w:line="240" w:lineRule="auto" w:before="117"/>
        <w:ind w:left="660" w:right="0"/>
        <w:jc w:val="left"/>
      </w:pPr>
      <w:r>
        <w:rPr/>
        <w:t>7、房产税：以房产原值的70%为计税依据，适用税率为1.2%。</w:t>
      </w:r>
    </w:p>
    <w:p>
      <w:pPr>
        <w:spacing w:after="0" w:line="240" w:lineRule="auto"/>
        <w:jc w:val="left"/>
        <w:sectPr>
          <w:pgSz w:w="11910" w:h="16840"/>
          <w:pgMar w:header="721" w:footer="727" w:top="1220" w:bottom="920" w:left="1120" w:right="640"/>
        </w:sectPr>
      </w:pPr>
    </w:p>
    <w:p>
      <w:pPr>
        <w:spacing w:line="340" w:lineRule="auto" w:before="78"/>
        <w:ind w:left="583" w:right="5209" w:hanging="3"/>
        <w:jc w:val="left"/>
        <w:rPr>
          <w:rFonts w:ascii="宋体" w:hAnsi="宋体" w:cs="宋体" w:eastAsia="宋体" w:hint="default"/>
          <w:sz w:val="21"/>
          <w:szCs w:val="21"/>
        </w:rPr>
      </w:pPr>
      <w:r>
        <w:rPr>
          <w:rFonts w:ascii="宋体" w:hAnsi="宋体" w:cs="宋体" w:eastAsia="宋体" w:hint="default"/>
          <w:sz w:val="21"/>
          <w:szCs w:val="21"/>
        </w:rPr>
        <w:t>8、其他税项：按国家有关规定税率计算并缴纳。 </w:t>
      </w:r>
      <w:r>
        <w:rPr>
          <w:rFonts w:ascii="宋体" w:hAnsi="宋体" w:cs="宋体" w:eastAsia="宋体" w:hint="default"/>
          <w:b/>
          <w:bCs/>
          <w:sz w:val="21"/>
          <w:szCs w:val="21"/>
        </w:rPr>
        <w:t>四、企业合并及合并财务报表</w:t>
      </w:r>
      <w:r>
        <w:rPr>
          <w:rFonts w:ascii="宋体" w:hAnsi="宋体" w:cs="宋体" w:eastAsia="宋体" w:hint="default"/>
          <w:sz w:val="21"/>
          <w:szCs w:val="21"/>
        </w:rPr>
      </w:r>
    </w:p>
    <w:p>
      <w:pPr>
        <w:pStyle w:val="BodyText"/>
        <w:spacing w:line="240" w:lineRule="auto" w:before="29"/>
        <w:ind w:left="640" w:right="0"/>
        <w:jc w:val="left"/>
      </w:pPr>
      <w:r>
        <w:rPr/>
        <w:t>（一）通过同一控制下的企业合并方式取得的子公司。</w:t>
      </w:r>
    </w:p>
    <w:p>
      <w:pPr>
        <w:spacing w:line="240" w:lineRule="auto" w:before="3"/>
        <w:rPr>
          <w:rFonts w:ascii="宋体" w:hAnsi="宋体" w:cs="宋体" w:eastAsia="宋体" w:hint="default"/>
          <w:sz w:val="8"/>
          <w:szCs w:val="8"/>
        </w:rPr>
      </w:pPr>
    </w:p>
    <w:tbl>
      <w:tblPr>
        <w:tblW w:w="0" w:type="auto"/>
        <w:jc w:val="left"/>
        <w:tblInd w:w="286" w:type="dxa"/>
        <w:tblLayout w:type="fixed"/>
        <w:tblCellMar>
          <w:top w:w="0" w:type="dxa"/>
          <w:left w:w="0" w:type="dxa"/>
          <w:bottom w:w="0" w:type="dxa"/>
          <w:right w:w="0" w:type="dxa"/>
        </w:tblCellMar>
        <w:tblLook w:val="01E0"/>
      </w:tblPr>
      <w:tblGrid>
        <w:gridCol w:w="1180"/>
        <w:gridCol w:w="574"/>
        <w:gridCol w:w="1247"/>
        <w:gridCol w:w="714"/>
        <w:gridCol w:w="1249"/>
        <w:gridCol w:w="1920"/>
        <w:gridCol w:w="900"/>
        <w:gridCol w:w="1026"/>
        <w:gridCol w:w="540"/>
        <w:gridCol w:w="540"/>
      </w:tblGrid>
      <w:tr>
        <w:trPr>
          <w:trHeight w:val="2420" w:hRule="exact"/>
        </w:trPr>
        <w:tc>
          <w:tcPr>
            <w:tcW w:w="118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408" w:lineRule="auto"/>
              <w:ind w:left="191" w:right="190"/>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12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408" w:lineRule="auto"/>
              <w:ind w:left="171" w:right="170"/>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2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408" w:lineRule="auto"/>
              <w:ind w:left="175" w:right="173"/>
              <w:jc w:val="both"/>
              <w:rPr>
                <w:rFonts w:ascii="宋体" w:hAnsi="宋体" w:cs="宋体" w:eastAsia="宋体" w:hint="default"/>
                <w:sz w:val="18"/>
                <w:szCs w:val="18"/>
              </w:rPr>
            </w:pPr>
            <w:r>
              <w:rPr>
                <w:rFonts w:ascii="宋体" w:hAnsi="宋体" w:cs="宋体" w:eastAsia="宋体" w:hint="default"/>
                <w:sz w:val="18"/>
                <w:szCs w:val="18"/>
              </w:rPr>
              <w:t>本公司 合计持 股比例</w:t>
            </w:r>
          </w:p>
        </w:tc>
        <w:tc>
          <w:tcPr>
            <w:tcW w:w="10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408" w:lineRule="auto"/>
              <w:ind w:left="147" w:right="146"/>
              <w:jc w:val="center"/>
              <w:rPr>
                <w:rFonts w:ascii="宋体" w:hAnsi="宋体" w:cs="宋体" w:eastAsia="宋体" w:hint="default"/>
                <w:sz w:val="18"/>
                <w:szCs w:val="18"/>
              </w:rPr>
            </w:pPr>
            <w:r>
              <w:rPr>
                <w:rFonts w:ascii="宋体" w:hAnsi="宋体" w:cs="宋体" w:eastAsia="宋体" w:hint="default"/>
                <w:sz w:val="18"/>
                <w:szCs w:val="18"/>
              </w:rPr>
              <w:t>本公司合 计享有的 表决权比 例</w:t>
            </w:r>
          </w:p>
        </w:tc>
        <w:tc>
          <w:tcPr>
            <w:tcW w:w="540" w:type="dxa"/>
            <w:tcBorders>
              <w:top w:val="single" w:sz="12" w:space="0" w:color="000000"/>
              <w:left w:val="single" w:sz="4" w:space="0" w:color="000000"/>
              <w:bottom w:val="single" w:sz="4" w:space="0" w:color="000000"/>
              <w:right w:val="single" w:sz="4" w:space="0" w:color="000000"/>
            </w:tcBorders>
          </w:tcPr>
          <w:p>
            <w:pPr>
              <w:pStyle w:val="TableParagraph"/>
              <w:spacing w:line="408" w:lineRule="auto" w:before="137"/>
              <w:ind w:left="175" w:right="173"/>
              <w:jc w:val="both"/>
              <w:rPr>
                <w:rFonts w:ascii="宋体" w:hAnsi="宋体" w:cs="宋体" w:eastAsia="宋体" w:hint="default"/>
                <w:sz w:val="18"/>
                <w:szCs w:val="18"/>
              </w:rPr>
            </w:pPr>
            <w:r>
              <w:rPr>
                <w:rFonts w:ascii="宋体" w:hAnsi="宋体" w:cs="宋体" w:eastAsia="宋体" w:hint="default"/>
                <w:sz w:val="18"/>
                <w:szCs w:val="18"/>
              </w:rPr>
              <w:t>是 否 合 并 报</w:t>
            </w:r>
          </w:p>
          <w:p>
            <w:pPr>
              <w:pStyle w:val="TableParagraph"/>
              <w:spacing w:line="240" w:lineRule="auto" w:before="38"/>
              <w:ind w:left="175" w:right="0"/>
              <w:jc w:val="both"/>
              <w:rPr>
                <w:rFonts w:ascii="宋体" w:hAnsi="宋体" w:cs="宋体" w:eastAsia="宋体" w:hint="default"/>
                <w:sz w:val="18"/>
                <w:szCs w:val="18"/>
              </w:rPr>
            </w:pPr>
            <w:r>
              <w:rPr>
                <w:rFonts w:ascii="宋体" w:hAnsi="宋体" w:cs="宋体" w:eastAsia="宋体" w:hint="default"/>
                <w:sz w:val="18"/>
                <w:szCs w:val="18"/>
              </w:rPr>
              <w:t>表</w:t>
            </w:r>
          </w:p>
        </w:tc>
        <w:tc>
          <w:tcPr>
            <w:tcW w:w="54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408" w:lineRule="auto"/>
              <w:ind w:left="175" w:right="163"/>
              <w:jc w:val="left"/>
              <w:rPr>
                <w:rFonts w:ascii="宋体" w:hAnsi="宋体" w:cs="宋体" w:eastAsia="宋体" w:hint="default"/>
                <w:sz w:val="18"/>
                <w:szCs w:val="18"/>
              </w:rPr>
            </w:pPr>
            <w:r>
              <w:rPr>
                <w:rFonts w:ascii="宋体" w:hAnsi="宋体" w:cs="宋体" w:eastAsia="宋体" w:hint="default"/>
                <w:sz w:val="18"/>
                <w:szCs w:val="18"/>
              </w:rPr>
              <w:t>备 注</w:t>
            </w:r>
          </w:p>
        </w:tc>
      </w:tr>
      <w:tr>
        <w:trPr>
          <w:trHeight w:val="1188" w:hRule="exact"/>
        </w:trPr>
        <w:tc>
          <w:tcPr>
            <w:tcW w:w="118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14" w:right="133" w:hanging="90"/>
              <w:jc w:val="left"/>
              <w:rPr>
                <w:rFonts w:ascii="宋体" w:hAnsi="宋体" w:cs="宋体" w:eastAsia="宋体" w:hint="default"/>
                <w:sz w:val="18"/>
                <w:szCs w:val="18"/>
              </w:rPr>
            </w:pPr>
            <w:r>
              <w:rPr>
                <w:rFonts w:ascii="宋体" w:hAnsi="宋体" w:cs="宋体" w:eastAsia="宋体" w:hint="default"/>
                <w:sz w:val="18"/>
                <w:szCs w:val="18"/>
              </w:rPr>
              <w:t>科达半导体 有限公司</w:t>
            </w:r>
          </w:p>
        </w:tc>
        <w:tc>
          <w:tcPr>
            <w:tcW w:w="574"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控</w:t>
            </w:r>
          </w:p>
          <w:p>
            <w:pPr>
              <w:pStyle w:val="TableParagraph"/>
              <w:spacing w:line="237" w:lineRule="auto"/>
              <w:ind w:left="191" w:right="190"/>
              <w:jc w:val="both"/>
              <w:rPr>
                <w:rFonts w:ascii="宋体" w:hAnsi="宋体" w:cs="宋体" w:eastAsia="宋体" w:hint="default"/>
                <w:sz w:val="18"/>
                <w:szCs w:val="18"/>
              </w:rPr>
            </w:pPr>
            <w:r>
              <w:rPr>
                <w:rFonts w:ascii="宋体" w:hAnsi="宋体" w:cs="宋体" w:eastAsia="宋体" w:hint="default"/>
                <w:sz w:val="18"/>
                <w:szCs w:val="18"/>
              </w:rPr>
              <w:t>股 子 公 司</w:t>
            </w:r>
          </w:p>
        </w:tc>
        <w:tc>
          <w:tcPr>
            <w:tcW w:w="12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13" w:right="167" w:hanging="46"/>
              <w:jc w:val="left"/>
              <w:rPr>
                <w:rFonts w:ascii="宋体" w:hAnsi="宋体" w:cs="宋体" w:eastAsia="宋体" w:hint="default"/>
                <w:sz w:val="18"/>
                <w:szCs w:val="18"/>
              </w:rPr>
            </w:pPr>
            <w:r>
              <w:rPr>
                <w:rFonts w:ascii="宋体" w:hAnsi="宋体" w:cs="宋体" w:eastAsia="宋体" w:hint="default"/>
                <w:sz w:val="18"/>
                <w:szCs w:val="18"/>
              </w:rPr>
              <w:t>东营市府前 大街</w:t>
            </w:r>
            <w:r>
              <w:rPr>
                <w:rFonts w:ascii="宋体" w:hAnsi="宋体" w:cs="宋体" w:eastAsia="宋体" w:hint="default"/>
                <w:spacing w:val="-46"/>
                <w:sz w:val="18"/>
                <w:szCs w:val="18"/>
              </w:rPr>
              <w:t> </w:t>
            </w:r>
            <w:r>
              <w:rPr>
                <w:rFonts w:ascii="宋体" w:hAnsi="宋体" w:cs="宋体" w:eastAsia="宋体" w:hint="default"/>
                <w:sz w:val="18"/>
                <w:szCs w:val="18"/>
              </w:rPr>
              <w:t>65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71" w:right="170"/>
              <w:jc w:val="both"/>
              <w:rPr>
                <w:rFonts w:ascii="宋体" w:hAnsi="宋体" w:cs="宋体" w:eastAsia="宋体" w:hint="default"/>
                <w:sz w:val="18"/>
                <w:szCs w:val="18"/>
              </w:rPr>
            </w:pPr>
            <w:r>
              <w:rPr>
                <w:rFonts w:ascii="宋体" w:hAnsi="宋体" w:cs="宋体" w:eastAsia="宋体" w:hint="default"/>
                <w:sz w:val="18"/>
                <w:szCs w:val="18"/>
              </w:rPr>
              <w:t>生产 半导 体</w:t>
            </w:r>
          </w:p>
        </w:tc>
        <w:tc>
          <w:tcPr>
            <w:tcW w:w="12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88"/>
              <w:ind w:left="103" w:right="185"/>
              <w:jc w:val="both"/>
              <w:rPr>
                <w:rFonts w:ascii="宋体" w:hAnsi="宋体" w:cs="宋体" w:eastAsia="宋体" w:hint="default"/>
                <w:sz w:val="18"/>
                <w:szCs w:val="18"/>
              </w:rPr>
            </w:pPr>
            <w:r>
              <w:rPr>
                <w:rFonts w:ascii="宋体" w:hAnsi="宋体" w:cs="宋体" w:eastAsia="宋体" w:hint="default"/>
                <w:sz w:val="18"/>
                <w:szCs w:val="18"/>
              </w:rPr>
              <w:t>设计、生产和销售半 导体元器件，并对售 后的产品进行维修和 服务。</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60%</w:t>
            </w:r>
          </w:p>
        </w:tc>
        <w:tc>
          <w:tcPr>
            <w:tcW w:w="10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60%</w:t>
            </w:r>
          </w:p>
        </w:tc>
        <w:tc>
          <w:tcPr>
            <w:tcW w:w="5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bl>
    <w:p>
      <w:pPr>
        <w:pStyle w:val="BodyText"/>
        <w:spacing w:line="278" w:lineRule="auto" w:before="10"/>
        <w:ind w:right="921" w:firstLine="420"/>
        <w:jc w:val="both"/>
      </w:pPr>
      <w:r>
        <w:rPr/>
        <w:t>注1：2008年11月4日，根据东开管经贸（2008）44号文批准，子公司东营科英激光电子有限公司 与山东科达集团有限公司（以下简称“科达集团”）签订股权转让协议，以3000万元受让了科达集团 持有的科达半导体有限公司60%的股权，收购成立日为2008年11月4日。</w:t>
      </w:r>
    </w:p>
    <w:p>
      <w:pPr>
        <w:pStyle w:val="BodyText"/>
        <w:spacing w:line="340" w:lineRule="auto" w:before="84"/>
        <w:ind w:left="580" w:right="4894"/>
        <w:jc w:val="left"/>
      </w:pPr>
      <w:r>
        <w:rPr/>
        <w:t>（二）通过非同一控制下企业合并取得的子公司 公司无通过非同一控制下的企业合并取得的子公司。</w:t>
      </w:r>
    </w:p>
    <w:p>
      <w:pPr>
        <w:pStyle w:val="BodyText"/>
        <w:spacing w:line="240" w:lineRule="auto" w:before="29"/>
        <w:ind w:left="580" w:right="5209"/>
        <w:jc w:val="left"/>
      </w:pPr>
      <w:r>
        <w:rPr/>
        <w:t>（三）非企业合并方式取得的子公司</w:t>
      </w:r>
    </w:p>
    <w:p>
      <w:pPr>
        <w:spacing w:line="240" w:lineRule="auto" w:before="3"/>
        <w:rPr>
          <w:rFonts w:ascii="宋体" w:hAnsi="宋体" w:cs="宋体" w:eastAsia="宋体" w:hint="default"/>
          <w:sz w:val="8"/>
          <w:szCs w:val="8"/>
        </w:rPr>
      </w:pPr>
    </w:p>
    <w:tbl>
      <w:tblPr>
        <w:tblW w:w="0" w:type="auto"/>
        <w:jc w:val="left"/>
        <w:tblInd w:w="242" w:type="dxa"/>
        <w:tblLayout w:type="fixed"/>
        <w:tblCellMar>
          <w:top w:w="0" w:type="dxa"/>
          <w:left w:w="0" w:type="dxa"/>
          <w:bottom w:w="0" w:type="dxa"/>
          <w:right w:w="0" w:type="dxa"/>
        </w:tblCellMar>
        <w:tblLook w:val="01E0"/>
      </w:tblPr>
      <w:tblGrid>
        <w:gridCol w:w="3560"/>
        <w:gridCol w:w="1178"/>
        <w:gridCol w:w="1386"/>
        <w:gridCol w:w="3130"/>
      </w:tblGrid>
      <w:tr>
        <w:trPr>
          <w:trHeight w:val="722" w:hRule="exact"/>
        </w:trPr>
        <w:tc>
          <w:tcPr>
            <w:tcW w:w="356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被投资单位全称</w:t>
            </w:r>
          </w:p>
        </w:tc>
        <w:tc>
          <w:tcPr>
            <w:tcW w:w="11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3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313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527" w:hRule="exact"/>
        </w:trPr>
        <w:tc>
          <w:tcPr>
            <w:tcW w:w="35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1"/>
                <w:szCs w:val="21"/>
              </w:rPr>
            </w:pPr>
            <w:r>
              <w:rPr>
                <w:rFonts w:ascii="宋体" w:hAnsi="宋体" w:cs="宋体" w:eastAsia="宋体" w:hint="default"/>
                <w:sz w:val="21"/>
                <w:szCs w:val="21"/>
              </w:rPr>
              <w:t>东营科英激光电子有限公司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来料加工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21"/>
                <w:szCs w:val="21"/>
              </w:rPr>
            </w:pPr>
            <w:r>
              <w:rPr>
                <w:rFonts w:ascii="宋体" w:hAnsi="宋体" w:cs="宋体" w:eastAsia="宋体" w:hint="default"/>
                <w:sz w:val="21"/>
                <w:szCs w:val="21"/>
              </w:rPr>
              <w:t>3,800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3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生产、销售电子激光头等</w:t>
            </w:r>
          </w:p>
        </w:tc>
      </w:tr>
      <w:tr>
        <w:trPr>
          <w:trHeight w:val="276" w:hRule="exact"/>
        </w:trPr>
        <w:tc>
          <w:tcPr>
            <w:tcW w:w="3560" w:type="dxa"/>
            <w:tcBorders>
              <w:top w:val="single" w:sz="4" w:space="0" w:color="000000"/>
              <w:left w:val="single" w:sz="12"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c>
          <w:tcPr>
            <w:tcW w:w="3130" w:type="dxa"/>
            <w:tcBorders>
              <w:top w:val="single" w:sz="4" w:space="0" w:color="000000"/>
              <w:left w:val="single" w:sz="4" w:space="0" w:color="000000"/>
              <w:bottom w:val="nil" w:sz="6" w:space="0" w:color="auto"/>
              <w:right w:val="single" w:sz="12" w:space="0" w:color="000000"/>
            </w:tcBorders>
          </w:tcPr>
          <w:p>
            <w:pPr>
              <w:pStyle w:val="TableParagraph"/>
              <w:spacing w:line="240" w:lineRule="exact"/>
              <w:ind w:left="103" w:right="-11"/>
              <w:jc w:val="left"/>
              <w:rPr>
                <w:rFonts w:ascii="宋体" w:hAnsi="宋体" w:cs="宋体" w:eastAsia="宋体" w:hint="default"/>
                <w:sz w:val="21"/>
                <w:szCs w:val="21"/>
              </w:rPr>
            </w:pPr>
            <w:r>
              <w:rPr>
                <w:rFonts w:ascii="宋体" w:hAnsi="宋体" w:cs="宋体" w:eastAsia="宋体" w:hint="default"/>
                <w:spacing w:val="-9"/>
                <w:sz w:val="21"/>
                <w:szCs w:val="21"/>
              </w:rPr>
              <w:t>公路工程、市政工程、房建工程、</w:t>
            </w:r>
          </w:p>
        </w:tc>
      </w:tr>
      <w:tr>
        <w:trPr>
          <w:trHeight w:val="272" w:hRule="exact"/>
        </w:trPr>
        <w:tc>
          <w:tcPr>
            <w:tcW w:w="3560" w:type="dxa"/>
            <w:tcBorders>
              <w:top w:val="nil" w:sz="6" w:space="0" w:color="auto"/>
              <w:left w:val="single" w:sz="12" w:space="0" w:color="000000"/>
              <w:bottom w:val="nil" w:sz="6" w:space="0" w:color="auto"/>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山东科达工程检测有限责任公司</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质量检测</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300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3130" w:type="dxa"/>
            <w:tcBorders>
              <w:top w:val="nil" w:sz="6" w:space="0" w:color="auto"/>
              <w:left w:val="single" w:sz="4" w:space="0" w:color="000000"/>
              <w:bottom w:val="nil" w:sz="6" w:space="0" w:color="auto"/>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交通工程等检测及各种建材的</w:t>
            </w:r>
          </w:p>
        </w:tc>
      </w:tr>
      <w:tr>
        <w:trPr>
          <w:trHeight w:val="290" w:hRule="exact"/>
        </w:trPr>
        <w:tc>
          <w:tcPr>
            <w:tcW w:w="3560" w:type="dxa"/>
            <w:tcBorders>
              <w:top w:val="nil" w:sz="6" w:space="0" w:color="auto"/>
              <w:left w:val="single" w:sz="12" w:space="0" w:color="000000"/>
              <w:bottom w:val="single" w:sz="12" w:space="0" w:color="000000"/>
              <w:right w:val="single" w:sz="4" w:space="0" w:color="000000"/>
            </w:tcBorders>
          </w:tcPr>
          <w:p>
            <w:pPr/>
          </w:p>
        </w:tc>
        <w:tc>
          <w:tcPr>
            <w:tcW w:w="1178" w:type="dxa"/>
            <w:tcBorders>
              <w:top w:val="nil" w:sz="6" w:space="0" w:color="auto"/>
              <w:left w:val="single" w:sz="4" w:space="0" w:color="000000"/>
              <w:bottom w:val="single" w:sz="12" w:space="0" w:color="000000"/>
              <w:right w:val="single" w:sz="4" w:space="0" w:color="000000"/>
            </w:tcBorders>
          </w:tcPr>
          <w:p>
            <w:pPr/>
          </w:p>
        </w:tc>
        <w:tc>
          <w:tcPr>
            <w:tcW w:w="1386" w:type="dxa"/>
            <w:tcBorders>
              <w:top w:val="nil" w:sz="6" w:space="0" w:color="auto"/>
              <w:left w:val="single" w:sz="4" w:space="0" w:color="000000"/>
              <w:bottom w:val="single" w:sz="12" w:space="0" w:color="000000"/>
              <w:right w:val="single" w:sz="4" w:space="0" w:color="000000"/>
            </w:tcBorders>
          </w:tcPr>
          <w:p>
            <w:pPr/>
          </w:p>
        </w:tc>
        <w:tc>
          <w:tcPr>
            <w:tcW w:w="3130" w:type="dxa"/>
            <w:tcBorders>
              <w:top w:val="nil" w:sz="6" w:space="0" w:color="auto"/>
              <w:left w:val="single" w:sz="4" w:space="0" w:color="000000"/>
              <w:bottom w:val="single" w:sz="12" w:space="0" w:color="000000"/>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试验检测</w:t>
            </w:r>
          </w:p>
        </w:tc>
      </w:tr>
    </w:tbl>
    <w:p>
      <w:pPr>
        <w:pStyle w:val="BodyText"/>
        <w:spacing w:line="240" w:lineRule="auto" w:before="86"/>
        <w:ind w:left="699" w:right="5209"/>
        <w:jc w:val="left"/>
      </w:pPr>
      <w:r>
        <w:rPr/>
        <w:t>各子公司的基本情况：</w:t>
      </w:r>
    </w:p>
    <w:p>
      <w:pPr>
        <w:spacing w:line="240" w:lineRule="auto" w:before="8"/>
        <w:rPr>
          <w:rFonts w:ascii="宋体" w:hAnsi="宋体" w:cs="宋体" w:eastAsia="宋体" w:hint="default"/>
          <w:sz w:val="14"/>
          <w:szCs w:val="14"/>
        </w:rPr>
      </w:pPr>
    </w:p>
    <w:tbl>
      <w:tblPr>
        <w:tblW w:w="0" w:type="auto"/>
        <w:jc w:val="left"/>
        <w:tblInd w:w="230" w:type="dxa"/>
        <w:tblLayout w:type="fixed"/>
        <w:tblCellMar>
          <w:top w:w="0" w:type="dxa"/>
          <w:left w:w="0" w:type="dxa"/>
          <w:bottom w:w="0" w:type="dxa"/>
          <w:right w:w="0" w:type="dxa"/>
        </w:tblCellMar>
        <w:tblLook w:val="01E0"/>
      </w:tblPr>
      <w:tblGrid>
        <w:gridCol w:w="1798"/>
        <w:gridCol w:w="1601"/>
        <w:gridCol w:w="1840"/>
        <w:gridCol w:w="1960"/>
        <w:gridCol w:w="1080"/>
        <w:gridCol w:w="1080"/>
      </w:tblGrid>
      <w:tr>
        <w:trPr>
          <w:trHeight w:val="1110" w:hRule="exact"/>
        </w:trPr>
        <w:tc>
          <w:tcPr>
            <w:tcW w:w="179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被投资单位全称</w:t>
            </w:r>
          </w:p>
        </w:tc>
        <w:tc>
          <w:tcPr>
            <w:tcW w:w="16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74" w:right="164" w:hanging="210"/>
              <w:jc w:val="left"/>
              <w:rPr>
                <w:rFonts w:ascii="宋体" w:hAnsi="宋体" w:cs="宋体" w:eastAsia="宋体" w:hint="default"/>
                <w:sz w:val="21"/>
                <w:szCs w:val="21"/>
              </w:rPr>
            </w:pPr>
            <w:r>
              <w:rPr>
                <w:rFonts w:ascii="宋体" w:hAnsi="宋体" w:cs="宋体" w:eastAsia="宋体" w:hint="default"/>
                <w:sz w:val="21"/>
                <w:szCs w:val="21"/>
              </w:rPr>
              <w:t>本公司期末实 际投资额</w:t>
            </w:r>
          </w:p>
        </w:tc>
        <w:tc>
          <w:tcPr>
            <w:tcW w:w="1840"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29"/>
              <w:ind w:left="179" w:right="178"/>
              <w:jc w:val="center"/>
              <w:rPr>
                <w:rFonts w:ascii="宋体" w:hAnsi="宋体" w:cs="宋体" w:eastAsia="宋体" w:hint="default"/>
                <w:sz w:val="21"/>
                <w:szCs w:val="21"/>
              </w:rPr>
            </w:pPr>
            <w:r>
              <w:rPr>
                <w:rFonts w:ascii="宋体" w:hAnsi="宋体" w:cs="宋体" w:eastAsia="宋体" w:hint="default"/>
                <w:sz w:val="21"/>
                <w:szCs w:val="21"/>
              </w:rPr>
              <w:t>实质上构成对子 公司的净投资的 余额</w:t>
            </w:r>
          </w:p>
        </w:tc>
        <w:tc>
          <w:tcPr>
            <w:tcW w:w="19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869" w:right="133" w:hanging="736"/>
              <w:jc w:val="left"/>
              <w:rPr>
                <w:rFonts w:ascii="宋体" w:hAnsi="宋体" w:cs="宋体" w:eastAsia="宋体" w:hint="default"/>
                <w:sz w:val="21"/>
                <w:szCs w:val="21"/>
              </w:rPr>
            </w:pPr>
            <w:r>
              <w:rPr>
                <w:rFonts w:ascii="宋体" w:hAnsi="宋体" w:cs="宋体" w:eastAsia="宋体" w:hint="default"/>
                <w:sz w:val="21"/>
                <w:szCs w:val="21"/>
              </w:rPr>
              <w:t>本公司合计持股比 例</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本公司合</w:t>
            </w:r>
          </w:p>
          <w:p>
            <w:pPr>
              <w:pStyle w:val="TableParagraph"/>
              <w:spacing w:line="272" w:lineRule="exact" w:before="26"/>
              <w:ind w:left="115" w:right="113"/>
              <w:jc w:val="center"/>
              <w:rPr>
                <w:rFonts w:ascii="宋体" w:hAnsi="宋体" w:cs="宋体" w:eastAsia="宋体" w:hint="default"/>
                <w:sz w:val="21"/>
                <w:szCs w:val="21"/>
              </w:rPr>
            </w:pPr>
            <w:r>
              <w:rPr>
                <w:rFonts w:ascii="宋体" w:hAnsi="宋体" w:cs="宋体" w:eastAsia="宋体" w:hint="default"/>
                <w:sz w:val="21"/>
                <w:szCs w:val="21"/>
              </w:rPr>
              <w:t>计享有的 表决权比 例</w:t>
            </w:r>
          </w:p>
        </w:tc>
        <w:tc>
          <w:tcPr>
            <w:tcW w:w="1080" w:type="dxa"/>
            <w:tcBorders>
              <w:top w:val="single" w:sz="12" w:space="0" w:color="000000"/>
              <w:left w:val="single" w:sz="4" w:space="0" w:color="000000"/>
              <w:bottom w:val="single" w:sz="4" w:space="0" w:color="000000"/>
              <w:right w:val="single" w:sz="12" w:space="0" w:color="000000"/>
            </w:tcBorders>
          </w:tcPr>
          <w:p>
            <w:pPr>
              <w:pStyle w:val="TableParagraph"/>
              <w:spacing w:line="272" w:lineRule="exact" w:before="129"/>
              <w:ind w:left="115" w:right="103"/>
              <w:jc w:val="center"/>
              <w:rPr>
                <w:rFonts w:ascii="宋体" w:hAnsi="宋体" w:cs="宋体" w:eastAsia="宋体" w:hint="default"/>
                <w:sz w:val="21"/>
                <w:szCs w:val="21"/>
              </w:rPr>
            </w:pPr>
            <w:r>
              <w:rPr>
                <w:rFonts w:ascii="宋体" w:hAnsi="宋体" w:cs="宋体" w:eastAsia="宋体" w:hint="default"/>
                <w:sz w:val="21"/>
                <w:szCs w:val="21"/>
              </w:rPr>
              <w:t>合并范围 内表决权 比例</w:t>
            </w:r>
          </w:p>
        </w:tc>
      </w:tr>
      <w:tr>
        <w:trPr>
          <w:trHeight w:val="556" w:hRule="exact"/>
        </w:trPr>
        <w:tc>
          <w:tcPr>
            <w:tcW w:w="1798"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东营科英激光电</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子有限公司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1,820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1,820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60" w:right="0"/>
              <w:jc w:val="left"/>
              <w:rPr>
                <w:rFonts w:ascii="宋体" w:hAnsi="宋体" w:cs="宋体" w:eastAsia="宋体" w:hint="default"/>
                <w:sz w:val="21"/>
                <w:szCs w:val="21"/>
              </w:rPr>
            </w:pPr>
            <w:r>
              <w:rPr>
                <w:rFonts w:ascii="宋体"/>
                <w:sz w:val="21"/>
              </w:rPr>
              <w:t>47.89%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0" w:right="0"/>
              <w:jc w:val="left"/>
              <w:rPr>
                <w:rFonts w:ascii="宋体" w:hAnsi="宋体" w:cs="宋体" w:eastAsia="宋体" w:hint="default"/>
                <w:sz w:val="21"/>
                <w:szCs w:val="21"/>
              </w:rPr>
            </w:pPr>
            <w:r>
              <w:rPr>
                <w:rFonts w:ascii="宋体"/>
                <w:sz w:val="21"/>
              </w:rPr>
              <w:t>47.89%</w:t>
            </w:r>
          </w:p>
        </w:tc>
        <w:tc>
          <w:tcPr>
            <w:tcW w:w="10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220" w:right="0"/>
              <w:jc w:val="left"/>
              <w:rPr>
                <w:rFonts w:ascii="宋体" w:hAnsi="宋体" w:cs="宋体" w:eastAsia="宋体" w:hint="default"/>
                <w:sz w:val="21"/>
                <w:szCs w:val="21"/>
              </w:rPr>
            </w:pPr>
            <w:r>
              <w:rPr>
                <w:rFonts w:ascii="宋体"/>
                <w:sz w:val="21"/>
              </w:rPr>
              <w:t>47.89%</w:t>
            </w:r>
          </w:p>
        </w:tc>
      </w:tr>
      <w:tr>
        <w:trPr>
          <w:trHeight w:val="554" w:hRule="exact"/>
        </w:trPr>
        <w:tc>
          <w:tcPr>
            <w:tcW w:w="1798"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山东科达工程检</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测有限责任公司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8"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8"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167" w:right="0"/>
              <w:jc w:val="left"/>
              <w:rPr>
                <w:rFonts w:ascii="宋体" w:hAnsi="宋体" w:cs="宋体" w:eastAsia="宋体" w:hint="default"/>
                <w:sz w:val="21"/>
                <w:szCs w:val="21"/>
              </w:rPr>
            </w:pPr>
            <w:r>
              <w:rPr>
                <w:rFonts w:ascii="宋体"/>
                <w:sz w:val="21"/>
              </w:rPr>
              <w:t>100.00%</w:t>
            </w:r>
          </w:p>
        </w:tc>
      </w:tr>
      <w:tr>
        <w:trPr>
          <w:trHeight w:val="565" w:hRule="exact"/>
        </w:trPr>
        <w:tc>
          <w:tcPr>
            <w:tcW w:w="1798" w:type="dxa"/>
            <w:tcBorders>
              <w:top w:val="single" w:sz="4" w:space="0" w:color="000000"/>
              <w:left w:val="single" w:sz="12" w:space="0" w:color="000000"/>
              <w:bottom w:val="single" w:sz="12"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科达半导体有限</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9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left="660" w:right="0"/>
              <w:jc w:val="left"/>
              <w:rPr>
                <w:rFonts w:ascii="宋体" w:hAnsi="宋体" w:cs="宋体" w:eastAsia="宋体" w:hint="default"/>
                <w:sz w:val="21"/>
                <w:szCs w:val="21"/>
              </w:rPr>
            </w:pPr>
            <w:r>
              <w:rPr>
                <w:rFonts w:ascii="宋体"/>
                <w:sz w:val="21"/>
              </w:rPr>
              <w:t>60.00%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left="220" w:right="0"/>
              <w:jc w:val="left"/>
              <w:rPr>
                <w:rFonts w:ascii="宋体" w:hAnsi="宋体" w:cs="宋体" w:eastAsia="宋体" w:hint="default"/>
                <w:sz w:val="21"/>
                <w:szCs w:val="21"/>
              </w:rPr>
            </w:pPr>
            <w:r>
              <w:rPr>
                <w:rFonts w:ascii="宋体"/>
                <w:sz w:val="21"/>
              </w:rPr>
              <w:t>60.00%</w:t>
            </w:r>
          </w:p>
        </w:tc>
        <w:tc>
          <w:tcPr>
            <w:tcW w:w="10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0"/>
              <w:ind w:left="220" w:right="0"/>
              <w:jc w:val="left"/>
              <w:rPr>
                <w:rFonts w:ascii="宋体" w:hAnsi="宋体" w:cs="宋体" w:eastAsia="宋体" w:hint="default"/>
                <w:sz w:val="21"/>
                <w:szCs w:val="21"/>
              </w:rPr>
            </w:pPr>
            <w:r>
              <w:rPr>
                <w:rFonts w:ascii="宋体"/>
                <w:sz w:val="21"/>
              </w:rPr>
              <w:t>60.00%</w:t>
            </w:r>
          </w:p>
        </w:tc>
      </w:tr>
    </w:tbl>
    <w:p>
      <w:pPr>
        <w:pStyle w:val="BodyText"/>
        <w:spacing w:line="343" w:lineRule="auto" w:before="10"/>
        <w:ind w:left="580" w:right="0"/>
        <w:jc w:val="left"/>
      </w:pPr>
      <w:r>
        <w:rPr/>
        <w:t>1．东营科英激光电子有限公司 </w:t>
      </w:r>
      <w:r>
        <w:rPr>
          <w:spacing w:val="-3"/>
        </w:rPr>
        <w:t>东营科英激光电子有限公司（以下简称“激光电子”)由公司与科达集团共同出资创办，其中公司</w:t>
      </w:r>
    </w:p>
    <w:p>
      <w:pPr>
        <w:pStyle w:val="BodyText"/>
        <w:spacing w:line="229" w:lineRule="exact"/>
        <w:ind w:right="0"/>
        <w:jc w:val="left"/>
      </w:pPr>
      <w:r>
        <w:rPr/>
        <w:t>出资1,820万元，占注册资本的47.89%，科达集团出资1,980万元，占注册资本的52.11%。由于公司对</w:t>
      </w:r>
    </w:p>
    <w:p>
      <w:pPr>
        <w:pStyle w:val="BodyText"/>
        <w:spacing w:line="343" w:lineRule="auto" w:before="45"/>
        <w:ind w:left="580" w:right="4684" w:hanging="420"/>
        <w:jc w:val="left"/>
      </w:pPr>
      <w:r>
        <w:rPr/>
        <w:t>激光电子具有实质控制权，因而将激光电子纳入合并报表。 2．山东科达工程检测有限责任公司</w:t>
      </w:r>
    </w:p>
    <w:p>
      <w:pPr>
        <w:spacing w:after="0" w:line="343" w:lineRule="auto"/>
        <w:jc w:val="left"/>
        <w:sectPr>
          <w:footerReference w:type="default" r:id="rId21"/>
          <w:pgSz w:w="11910" w:h="16840"/>
          <w:pgMar w:footer="727" w:header="721" w:top="1220" w:bottom="920" w:left="1200" w:right="380"/>
          <w:pgNumType w:start="74"/>
        </w:sectPr>
      </w:pPr>
    </w:p>
    <w:p>
      <w:pPr>
        <w:pStyle w:val="BodyText"/>
        <w:spacing w:line="278" w:lineRule="auto" w:before="78"/>
        <w:ind w:right="218" w:firstLine="420"/>
        <w:jc w:val="both"/>
      </w:pPr>
      <w:r>
        <w:rPr>
          <w:spacing w:val="-3"/>
        </w:rPr>
        <w:t>山东科达工程检测有限责任公司系由公司2007年独资创办的公司，共出资300万元，占注册资本的</w:t>
      </w:r>
      <w:r>
        <w:rPr/>
        <w:t> 100%。</w:t>
      </w:r>
    </w:p>
    <w:p>
      <w:pPr>
        <w:pStyle w:val="BodyText"/>
        <w:spacing w:line="343" w:lineRule="auto" w:before="84"/>
        <w:ind w:left="580" w:right="204"/>
        <w:jc w:val="left"/>
      </w:pPr>
      <w:r>
        <w:rPr/>
        <w:t>3.</w:t>
      </w:r>
      <w:r>
        <w:rPr>
          <w:spacing w:val="-1"/>
        </w:rPr>
        <w:t> </w:t>
      </w:r>
      <w:r>
        <w:rPr/>
        <w:t>科达半导体有限公司</w:t>
      </w:r>
      <w:r>
        <w:rPr/>
        <w:t> 科达半导体有限公司成立于2007年10月，注册资本人民币5,000万元，为科达集团与美国STP技术</w:t>
      </w:r>
    </w:p>
    <w:p>
      <w:pPr>
        <w:pStyle w:val="BodyText"/>
        <w:spacing w:line="229" w:lineRule="exact"/>
        <w:ind w:right="0"/>
        <w:jc w:val="both"/>
      </w:pPr>
      <w:r>
        <w:rPr/>
        <w:t>公司共同经营的中外合资有限责任公司，其中：科达集团持有其70%的权益性资本，美国STP技术公司</w:t>
      </w:r>
    </w:p>
    <w:p>
      <w:pPr>
        <w:pStyle w:val="BodyText"/>
        <w:spacing w:line="278" w:lineRule="auto" w:before="45"/>
        <w:ind w:right="219"/>
        <w:jc w:val="both"/>
      </w:pPr>
      <w:r>
        <w:rPr/>
        <w:t>持有其30%的权益性资本。2008年11月4日股权转让完成后，科达半导体有限公司的投资者为：东营科 </w:t>
      </w:r>
      <w:r>
        <w:rPr>
          <w:spacing w:val="-5"/>
        </w:rPr>
        <w:t>英激光电子有限公司出资3000万元、占60%；美国STP技术公司出资1500万元、占30%；科达集团出资500</w:t>
      </w:r>
      <w:r>
        <w:rPr>
          <w:spacing w:val="-54"/>
        </w:rPr>
        <w:t> </w:t>
      </w:r>
      <w:r>
        <w:rPr>
          <w:spacing w:val="-54"/>
        </w:rPr>
      </w:r>
      <w:r>
        <w:rPr/>
        <w:t>万元、占10%。</w:t>
      </w:r>
    </w:p>
    <w:p>
      <w:pPr>
        <w:pStyle w:val="BodyText"/>
        <w:spacing w:line="343" w:lineRule="auto" w:before="84"/>
        <w:ind w:left="580" w:right="103"/>
        <w:jc w:val="left"/>
      </w:pPr>
      <w:r>
        <w:rPr/>
        <w:t>（四）报告期合并报表范围的变更情况 </w:t>
      </w:r>
      <w:r>
        <w:rPr>
          <w:spacing w:val="-3"/>
        </w:rPr>
        <w:t>1、根据企业合并准则要求，对同一控制下的控股合并需要追溯调整比较财务报表的最早期初，因</w:t>
      </w:r>
    </w:p>
    <w:p>
      <w:pPr>
        <w:pStyle w:val="BodyText"/>
        <w:spacing w:line="229" w:lineRule="exact"/>
        <w:ind w:right="0"/>
        <w:jc w:val="both"/>
      </w:pPr>
      <w:r>
        <w:rPr/>
        <w:t>而从2007年科达半导体有限公司成立起，就将其纳入合并范围。</w:t>
      </w:r>
    </w:p>
    <w:p>
      <w:pPr>
        <w:pStyle w:val="BodyText"/>
        <w:spacing w:line="278" w:lineRule="auto" w:before="117"/>
        <w:ind w:right="219" w:firstLine="420"/>
        <w:jc w:val="both"/>
      </w:pPr>
      <w:r>
        <w:rPr>
          <w:spacing w:val="-3"/>
        </w:rPr>
        <w:t>2、公司第五届董事会第二十一次会议决议审议通过了公司吸收合并全资子公司山东科达工程设计</w:t>
      </w:r>
      <w:r>
        <w:rPr/>
        <w:t> </w:t>
      </w:r>
      <w:r>
        <w:rPr>
          <w:spacing w:val="-1"/>
        </w:rPr>
        <w:t>咨询有限公司的议案，山东科达工程设计咨询有限公司于2009年12月21日完成了工商注销登记，由公</w:t>
      </w:r>
      <w:r>
        <w:rPr>
          <w:spacing w:val="-1"/>
        </w:rPr>
        <w:t> </w:t>
      </w:r>
      <w:r>
        <w:rPr/>
        <w:t>司的全资子公司变为公司的分公司。</w:t>
      </w:r>
    </w:p>
    <w:p>
      <w:pPr>
        <w:pStyle w:val="BodyText"/>
        <w:spacing w:line="240" w:lineRule="auto" w:before="84"/>
        <w:ind w:left="580" w:right="103"/>
        <w:jc w:val="left"/>
      </w:pPr>
      <w:r>
        <w:rPr/>
        <w:t>（五）少数股东权益和少数股东损益</w:t>
      </w:r>
    </w:p>
    <w:p>
      <w:pPr>
        <w:spacing w:line="240" w:lineRule="auto" w:before="3"/>
        <w:rPr>
          <w:rFonts w:ascii="宋体" w:hAnsi="宋体" w:cs="宋体" w:eastAsia="宋体" w:hint="default"/>
          <w:sz w:val="8"/>
          <w:szCs w:val="8"/>
        </w:rPr>
      </w:pPr>
    </w:p>
    <w:tbl>
      <w:tblPr>
        <w:tblW w:w="0" w:type="auto"/>
        <w:jc w:val="left"/>
        <w:tblInd w:w="624" w:type="dxa"/>
        <w:tblLayout w:type="fixed"/>
        <w:tblCellMar>
          <w:top w:w="0" w:type="dxa"/>
          <w:left w:w="0" w:type="dxa"/>
          <w:bottom w:w="0" w:type="dxa"/>
          <w:right w:w="0" w:type="dxa"/>
        </w:tblCellMar>
        <w:tblLook w:val="01E0"/>
      </w:tblPr>
      <w:tblGrid>
        <w:gridCol w:w="4730"/>
        <w:gridCol w:w="1786"/>
        <w:gridCol w:w="1770"/>
      </w:tblGrid>
      <w:tr>
        <w:trPr>
          <w:trHeight w:val="474" w:hRule="exact"/>
        </w:trPr>
        <w:tc>
          <w:tcPr>
            <w:tcW w:w="4730" w:type="dxa"/>
            <w:tcBorders>
              <w:top w:val="single" w:sz="12" w:space="0" w:color="000000"/>
              <w:left w:val="single" w:sz="12" w:space="0" w:color="000000"/>
              <w:bottom w:val="single" w:sz="4" w:space="0" w:color="000000"/>
              <w:right w:val="single" w:sz="4" w:space="0" w:color="000000"/>
            </w:tcBorders>
          </w:tcPr>
          <w:p>
            <w:pPr>
              <w:pStyle w:val="TableParagraph"/>
              <w:tabs>
                <w:tab w:pos="630" w:val="left" w:leader="none"/>
              </w:tabs>
              <w:spacing w:line="240" w:lineRule="auto" w:before="147"/>
              <w:ind w:right="9"/>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177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47"/>
              <w:ind w:left="7"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64"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7"/>
              <w:ind w:left="93" w:right="0"/>
              <w:jc w:val="left"/>
              <w:rPr>
                <w:rFonts w:ascii="宋体" w:hAnsi="宋体" w:cs="宋体" w:eastAsia="宋体" w:hint="default"/>
                <w:sz w:val="21"/>
                <w:szCs w:val="21"/>
              </w:rPr>
            </w:pPr>
            <w:r>
              <w:rPr>
                <w:rFonts w:ascii="宋体" w:hAnsi="宋体" w:cs="宋体" w:eastAsia="宋体" w:hint="default"/>
                <w:sz w:val="21"/>
                <w:szCs w:val="21"/>
              </w:rPr>
              <w:t>1．期末少数股东权益</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7"/>
              <w:ind w:left="93" w:right="0"/>
              <w:jc w:val="left"/>
              <w:rPr>
                <w:rFonts w:ascii="宋体" w:hAnsi="宋体" w:cs="宋体" w:eastAsia="宋体" w:hint="default"/>
                <w:sz w:val="21"/>
                <w:szCs w:val="21"/>
              </w:rPr>
            </w:pPr>
            <w:r>
              <w:rPr>
                <w:rFonts w:ascii="宋体" w:hAnsi="宋体" w:cs="宋体" w:eastAsia="宋体" w:hint="default"/>
                <w:sz w:val="21"/>
                <w:szCs w:val="21"/>
              </w:rPr>
              <w:t>科英激光电子有限公司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32,963,679.56</w:t>
            </w:r>
          </w:p>
        </w:tc>
        <w:tc>
          <w:tcPr>
            <w:tcW w:w="17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宋体" w:hAnsi="宋体" w:cs="宋体" w:eastAsia="宋体" w:hint="default"/>
                <w:sz w:val="21"/>
                <w:szCs w:val="21"/>
              </w:rPr>
            </w:pPr>
            <w:r>
              <w:rPr>
                <w:rFonts w:ascii="宋体"/>
                <w:spacing w:val="-1"/>
                <w:sz w:val="21"/>
              </w:rPr>
              <w:t>38,955,427.21</w:t>
            </w:r>
          </w:p>
        </w:tc>
      </w:tr>
      <w:tr>
        <w:trPr>
          <w:trHeight w:val="464"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7"/>
              <w:ind w:left="93" w:right="0"/>
              <w:jc w:val="left"/>
              <w:rPr>
                <w:rFonts w:ascii="宋体" w:hAnsi="宋体" w:cs="宋体" w:eastAsia="宋体" w:hint="default"/>
                <w:sz w:val="21"/>
                <w:szCs w:val="21"/>
              </w:rPr>
            </w:pPr>
            <w:r>
              <w:rPr>
                <w:rFonts w:ascii="宋体" w:hAnsi="宋体" w:cs="宋体" w:eastAsia="宋体" w:hint="default"/>
                <w:sz w:val="21"/>
                <w:szCs w:val="21"/>
              </w:rPr>
              <w:t>科达半导体有限公司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16,546,476.90</w:t>
            </w:r>
          </w:p>
        </w:tc>
        <w:tc>
          <w:tcPr>
            <w:tcW w:w="17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18,070,721.62</w:t>
            </w:r>
          </w:p>
        </w:tc>
      </w:tr>
      <w:tr>
        <w:trPr>
          <w:trHeight w:val="464"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tabs>
                <w:tab w:pos="618" w:val="left" w:leader="none"/>
              </w:tabs>
              <w:spacing w:line="240" w:lineRule="auto" w:before="147"/>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49,510,156.46</w:t>
            </w:r>
          </w:p>
        </w:tc>
        <w:tc>
          <w:tcPr>
            <w:tcW w:w="17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57,026,148.83</w:t>
            </w:r>
          </w:p>
        </w:tc>
      </w:tr>
      <w:tr>
        <w:trPr>
          <w:trHeight w:val="463"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7"/>
              <w:ind w:left="93" w:right="0"/>
              <w:jc w:val="left"/>
              <w:rPr>
                <w:rFonts w:ascii="宋体" w:hAnsi="宋体" w:cs="宋体" w:eastAsia="宋体" w:hint="default"/>
                <w:sz w:val="21"/>
                <w:szCs w:val="21"/>
              </w:rPr>
            </w:pPr>
            <w:r>
              <w:rPr>
                <w:rFonts w:ascii="宋体" w:hAnsi="宋体" w:cs="宋体" w:eastAsia="宋体" w:hint="default"/>
                <w:sz w:val="21"/>
                <w:szCs w:val="21"/>
              </w:rPr>
              <w:t>2．本期少数股东损益</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7"/>
              <w:ind w:left="93" w:right="0"/>
              <w:jc w:val="left"/>
              <w:rPr>
                <w:rFonts w:ascii="宋体" w:hAnsi="宋体" w:cs="宋体" w:eastAsia="宋体" w:hint="default"/>
                <w:sz w:val="21"/>
                <w:szCs w:val="21"/>
              </w:rPr>
            </w:pPr>
            <w:r>
              <w:rPr>
                <w:rFonts w:ascii="宋体" w:hAnsi="宋体" w:cs="宋体" w:eastAsia="宋体" w:hint="default"/>
                <w:sz w:val="21"/>
                <w:szCs w:val="21"/>
              </w:rPr>
              <w:t>科英激光电子有限公司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-5,991,747.65</w:t>
            </w:r>
          </w:p>
        </w:tc>
        <w:tc>
          <w:tcPr>
            <w:tcW w:w="17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2,374,167.23</w:t>
            </w:r>
            <w:r>
              <w:rPr>
                <w:rFonts w:ascii="宋体"/>
                <w:sz w:val="21"/>
              </w:rPr>
            </w:r>
          </w:p>
        </w:tc>
      </w:tr>
      <w:tr>
        <w:trPr>
          <w:trHeight w:val="464"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7"/>
              <w:ind w:left="93" w:right="0"/>
              <w:jc w:val="left"/>
              <w:rPr>
                <w:rFonts w:ascii="宋体" w:hAnsi="宋体" w:cs="宋体" w:eastAsia="宋体" w:hint="default"/>
                <w:sz w:val="21"/>
                <w:szCs w:val="21"/>
              </w:rPr>
            </w:pPr>
            <w:r>
              <w:rPr>
                <w:rFonts w:ascii="宋体" w:hAnsi="宋体" w:cs="宋体" w:eastAsia="宋体" w:hint="default"/>
                <w:sz w:val="21"/>
                <w:szCs w:val="21"/>
              </w:rPr>
              <w:t>科达半导体有限公司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-1,524,244.72</w:t>
            </w:r>
          </w:p>
        </w:tc>
        <w:tc>
          <w:tcPr>
            <w:tcW w:w="17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-1,857,840.15</w:t>
            </w:r>
          </w:p>
        </w:tc>
      </w:tr>
      <w:tr>
        <w:trPr>
          <w:trHeight w:val="474" w:hRule="exact"/>
        </w:trPr>
        <w:tc>
          <w:tcPr>
            <w:tcW w:w="4730" w:type="dxa"/>
            <w:tcBorders>
              <w:top w:val="single" w:sz="4" w:space="0" w:color="000000"/>
              <w:left w:val="single" w:sz="12" w:space="0" w:color="000000"/>
              <w:bottom w:val="single" w:sz="12" w:space="0" w:color="000000"/>
              <w:right w:val="single" w:sz="4" w:space="0" w:color="000000"/>
            </w:tcBorders>
          </w:tcPr>
          <w:p>
            <w:pPr>
              <w:pStyle w:val="TableParagraph"/>
              <w:tabs>
                <w:tab w:pos="618" w:val="left" w:leader="none"/>
              </w:tabs>
              <w:spacing w:line="240" w:lineRule="auto" w:before="147"/>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-7,515,992.37</w:t>
            </w:r>
          </w:p>
        </w:tc>
        <w:tc>
          <w:tcPr>
            <w:tcW w:w="177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right="91"/>
              <w:jc w:val="right"/>
              <w:rPr>
                <w:rFonts w:ascii="宋体" w:hAnsi="宋体" w:cs="宋体" w:eastAsia="宋体" w:hint="default"/>
                <w:sz w:val="21"/>
                <w:szCs w:val="21"/>
              </w:rPr>
            </w:pPr>
            <w:r>
              <w:rPr>
                <w:rFonts w:ascii="宋体"/>
                <w:spacing w:val="-1"/>
                <w:sz w:val="21"/>
              </w:rPr>
              <w:t>516,327.08</w:t>
            </w:r>
          </w:p>
        </w:tc>
      </w:tr>
    </w:tbl>
    <w:p>
      <w:pPr>
        <w:pStyle w:val="Heading2"/>
        <w:spacing w:line="240" w:lineRule="auto" w:before="86"/>
        <w:ind w:left="622" w:right="103"/>
        <w:jc w:val="left"/>
        <w:rPr>
          <w:b w:val="0"/>
          <w:bCs w:val="0"/>
        </w:rPr>
      </w:pPr>
      <w:r>
        <w:rPr>
          <w:spacing w:val="18"/>
        </w:rPr>
        <w:t>五、合并财务报表主要项目注释</w:t>
      </w:r>
      <w:r>
        <w:rPr>
          <w:spacing w:val="-86"/>
        </w:rPr>
        <w:t> </w:t>
      </w:r>
      <w:r>
        <w:rPr>
          <w:b w:val="0"/>
          <w:bCs w:val="0"/>
        </w:rPr>
      </w:r>
    </w:p>
    <w:p>
      <w:pPr>
        <w:spacing w:line="240" w:lineRule="auto" w:before="7"/>
        <w:rPr>
          <w:rFonts w:ascii="宋体" w:hAnsi="宋体" w:cs="宋体" w:eastAsia="宋体" w:hint="default"/>
          <w:b/>
          <w:bCs/>
          <w:sz w:val="15"/>
          <w:szCs w:val="15"/>
        </w:rPr>
      </w:pPr>
    </w:p>
    <w:p>
      <w:pPr>
        <w:pStyle w:val="BodyText"/>
        <w:spacing w:line="278" w:lineRule="auto"/>
        <w:ind w:right="221" w:firstLine="420"/>
        <w:jc w:val="both"/>
      </w:pPr>
      <w:r>
        <w:rPr/>
        <w:t>下列被注释的资产负债表项目除特别注明时间的，期初数均系2008年12月31日的余额，期末数均 系2009年12月31日的余额；本期发生额系2009年发生额，上期发生额系2008年发生额；未注明货币单 位的均为人民币元。</w:t>
      </w:r>
    </w:p>
    <w:p>
      <w:pPr>
        <w:pStyle w:val="Heading2"/>
        <w:spacing w:line="240" w:lineRule="auto" w:before="148"/>
        <w:ind w:left="640" w:right="103"/>
        <w:jc w:val="left"/>
        <w:rPr>
          <w:b w:val="0"/>
          <w:bCs w:val="0"/>
        </w:rPr>
      </w:pPr>
      <w:r>
        <w:rPr/>
        <w:t>（一）货币资金</w:t>
      </w:r>
      <w:r>
        <w:rPr>
          <w:b w:val="0"/>
          <w:bCs w:val="0"/>
        </w:rPr>
      </w:r>
    </w:p>
    <w:p>
      <w:pPr>
        <w:spacing w:line="240" w:lineRule="auto" w:before="8"/>
        <w:rPr>
          <w:rFonts w:ascii="宋体" w:hAnsi="宋体" w:cs="宋体" w:eastAsia="宋体" w:hint="default"/>
          <w:b/>
          <w:bCs/>
          <w:sz w:val="5"/>
          <w:szCs w:val="5"/>
        </w:rPr>
      </w:pPr>
    </w:p>
    <w:tbl>
      <w:tblPr>
        <w:tblW w:w="0" w:type="auto"/>
        <w:jc w:val="left"/>
        <w:tblInd w:w="608" w:type="dxa"/>
        <w:tblLayout w:type="fixed"/>
        <w:tblCellMar>
          <w:top w:w="0" w:type="dxa"/>
          <w:left w:w="0" w:type="dxa"/>
          <w:bottom w:w="0" w:type="dxa"/>
          <w:right w:w="0" w:type="dxa"/>
        </w:tblCellMar>
        <w:tblLook w:val="01E0"/>
      </w:tblPr>
      <w:tblGrid>
        <w:gridCol w:w="1148"/>
        <w:gridCol w:w="1315"/>
        <w:gridCol w:w="938"/>
        <w:gridCol w:w="1492"/>
        <w:gridCol w:w="1296"/>
        <w:gridCol w:w="995"/>
        <w:gridCol w:w="1686"/>
      </w:tblGrid>
      <w:tr>
        <w:trPr>
          <w:trHeight w:val="311" w:hRule="exact"/>
        </w:trPr>
        <w:tc>
          <w:tcPr>
            <w:tcW w:w="1148" w:type="dxa"/>
            <w:vMerge w:val="restart"/>
            <w:tcBorders>
              <w:top w:val="single" w:sz="12" w:space="0" w:color="000000"/>
              <w:left w:val="single" w:sz="12" w:space="0" w:color="000000"/>
              <w:right w:val="single" w:sz="8" w:space="0" w:color="000000"/>
            </w:tcBorders>
          </w:tcPr>
          <w:p>
            <w:pPr>
              <w:pStyle w:val="TableParagraph"/>
              <w:tabs>
                <w:tab w:pos="543" w:val="left" w:leader="none"/>
              </w:tabs>
              <w:spacing w:line="240" w:lineRule="auto" w:before="134"/>
              <w:ind w:left="9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745" w:type="dxa"/>
            <w:gridSpan w:val="3"/>
            <w:tcBorders>
              <w:top w:val="single" w:sz="12" w:space="0" w:color="000000"/>
              <w:left w:val="single" w:sz="8" w:space="0" w:color="000000"/>
              <w:bottom w:val="single" w:sz="8" w:space="0" w:color="000000"/>
              <w:right w:val="single" w:sz="8"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77" w:type="dxa"/>
            <w:gridSpan w:val="3"/>
            <w:tcBorders>
              <w:top w:val="single" w:sz="12" w:space="0" w:color="000000"/>
              <w:left w:val="single" w:sz="8" w:space="0" w:color="000000"/>
              <w:bottom w:val="single" w:sz="8" w:space="0" w:color="000000"/>
              <w:right w:val="single" w:sz="12"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05" w:hRule="exact"/>
        </w:trPr>
        <w:tc>
          <w:tcPr>
            <w:tcW w:w="1148" w:type="dxa"/>
            <w:vMerge/>
            <w:tcBorders>
              <w:left w:val="single" w:sz="12" w:space="0" w:color="000000"/>
              <w:bottom w:val="single" w:sz="8" w:space="0" w:color="000000"/>
              <w:right w:val="single" w:sz="8" w:space="0" w:color="000000"/>
            </w:tcBorders>
          </w:tcPr>
          <w:p>
            <w:pP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8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9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1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86" w:type="dxa"/>
            <w:tcBorders>
              <w:top w:val="single" w:sz="8" w:space="0" w:color="000000"/>
              <w:left w:val="single" w:sz="8" w:space="0" w:color="000000"/>
              <w:bottom w:val="single" w:sz="8" w:space="0" w:color="000000"/>
              <w:right w:val="single" w:sz="12" w:space="0" w:color="000000"/>
            </w:tcBorders>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05" w:hRule="exact"/>
        </w:trPr>
        <w:tc>
          <w:tcPr>
            <w:tcW w:w="1148" w:type="dxa"/>
            <w:tcBorders>
              <w:top w:val="single" w:sz="8" w:space="0" w:color="000000"/>
              <w:left w:val="single" w:sz="12" w:space="0" w:color="000000"/>
              <w:bottom w:val="single" w:sz="8" w:space="0" w:color="000000"/>
              <w:right w:val="single" w:sz="8"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15" w:type="dxa"/>
            <w:tcBorders>
              <w:top w:val="single" w:sz="8" w:space="0" w:color="000000"/>
              <w:left w:val="single" w:sz="8" w:space="0" w:color="000000"/>
              <w:bottom w:val="single" w:sz="8" w:space="0" w:color="000000"/>
              <w:right w:val="single" w:sz="8" w:space="0" w:color="000000"/>
            </w:tcBorders>
          </w:tcPr>
          <w:p>
            <w:pPr/>
          </w:p>
        </w:tc>
        <w:tc>
          <w:tcPr>
            <w:tcW w:w="938" w:type="dxa"/>
            <w:tcBorders>
              <w:top w:val="single" w:sz="8" w:space="0" w:color="000000"/>
              <w:left w:val="single" w:sz="8" w:space="0" w:color="000000"/>
              <w:bottom w:val="single" w:sz="8" w:space="0" w:color="000000"/>
              <w:right w:val="single" w:sz="8" w:space="0" w:color="000000"/>
            </w:tcBorders>
          </w:tcPr>
          <w:p>
            <w:pP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278,801.45</w:t>
            </w:r>
          </w:p>
        </w:tc>
        <w:tc>
          <w:tcPr>
            <w:tcW w:w="1296" w:type="dxa"/>
            <w:tcBorders>
              <w:top w:val="single" w:sz="8" w:space="0" w:color="000000"/>
              <w:left w:val="single" w:sz="8" w:space="0" w:color="000000"/>
              <w:bottom w:val="single" w:sz="8" w:space="0" w:color="000000"/>
              <w:right w:val="single" w:sz="8" w:space="0" w:color="000000"/>
            </w:tcBorders>
          </w:tcPr>
          <w:p>
            <w:pPr/>
          </w:p>
        </w:tc>
        <w:tc>
          <w:tcPr>
            <w:tcW w:w="995"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12" w:space="0" w:color="000000"/>
            </w:tcBorders>
          </w:tcPr>
          <w:p>
            <w:pPr>
              <w:pStyle w:val="TableParagraph"/>
              <w:spacing w:line="232" w:lineRule="exact"/>
              <w:ind w:right="91"/>
              <w:jc w:val="right"/>
              <w:rPr>
                <w:rFonts w:ascii="宋体" w:hAnsi="宋体" w:cs="宋体" w:eastAsia="宋体" w:hint="default"/>
                <w:sz w:val="18"/>
                <w:szCs w:val="18"/>
              </w:rPr>
            </w:pPr>
            <w:r>
              <w:rPr>
                <w:rFonts w:ascii="宋体"/>
                <w:sz w:val="18"/>
              </w:rPr>
              <w:t>265,930.10</w:t>
            </w:r>
          </w:p>
        </w:tc>
      </w:tr>
      <w:tr>
        <w:trPr>
          <w:trHeight w:val="305" w:hRule="exact"/>
        </w:trPr>
        <w:tc>
          <w:tcPr>
            <w:tcW w:w="1148" w:type="dxa"/>
            <w:tcBorders>
              <w:top w:val="single" w:sz="8" w:space="0" w:color="000000"/>
              <w:left w:val="single" w:sz="12" w:space="0" w:color="000000"/>
              <w:bottom w:val="single" w:sz="8" w:space="0" w:color="000000"/>
              <w:right w:val="single" w:sz="8" w:space="0" w:color="000000"/>
            </w:tcBorders>
          </w:tcPr>
          <w:p>
            <w:pPr>
              <w:pStyle w:val="TableParagraph"/>
              <w:spacing w:line="232" w:lineRule="exact"/>
              <w:ind w:left="27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5" w:type="dxa"/>
            <w:tcBorders>
              <w:top w:val="single" w:sz="8" w:space="0" w:color="000000"/>
              <w:left w:val="single" w:sz="8" w:space="0" w:color="000000"/>
              <w:bottom w:val="single" w:sz="8" w:space="0" w:color="000000"/>
              <w:right w:val="single" w:sz="8" w:space="0" w:color="000000"/>
            </w:tcBorders>
          </w:tcPr>
          <w:p>
            <w:pPr/>
          </w:p>
        </w:tc>
        <w:tc>
          <w:tcPr>
            <w:tcW w:w="938" w:type="dxa"/>
            <w:tcBorders>
              <w:top w:val="single" w:sz="8" w:space="0" w:color="000000"/>
              <w:left w:val="single" w:sz="8" w:space="0" w:color="000000"/>
              <w:bottom w:val="single" w:sz="8" w:space="0" w:color="000000"/>
              <w:right w:val="single" w:sz="8" w:space="0" w:color="000000"/>
            </w:tcBorders>
          </w:tcPr>
          <w:p>
            <w:pP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278,801.45</w:t>
            </w:r>
          </w:p>
        </w:tc>
        <w:tc>
          <w:tcPr>
            <w:tcW w:w="1296" w:type="dxa"/>
            <w:tcBorders>
              <w:top w:val="single" w:sz="8" w:space="0" w:color="000000"/>
              <w:left w:val="single" w:sz="8" w:space="0" w:color="000000"/>
              <w:bottom w:val="single" w:sz="8" w:space="0" w:color="000000"/>
              <w:right w:val="single" w:sz="8" w:space="0" w:color="000000"/>
            </w:tcBorders>
          </w:tcPr>
          <w:p>
            <w:pPr/>
          </w:p>
        </w:tc>
        <w:tc>
          <w:tcPr>
            <w:tcW w:w="995"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12" w:space="0" w:color="000000"/>
            </w:tcBorders>
          </w:tcPr>
          <w:p>
            <w:pPr>
              <w:pStyle w:val="TableParagraph"/>
              <w:spacing w:line="232" w:lineRule="exact"/>
              <w:ind w:right="91"/>
              <w:jc w:val="right"/>
              <w:rPr>
                <w:rFonts w:ascii="宋体" w:hAnsi="宋体" w:cs="宋体" w:eastAsia="宋体" w:hint="default"/>
                <w:sz w:val="18"/>
                <w:szCs w:val="18"/>
              </w:rPr>
            </w:pPr>
            <w:r>
              <w:rPr>
                <w:rFonts w:ascii="宋体"/>
                <w:sz w:val="18"/>
              </w:rPr>
              <w:t>265,930.10</w:t>
            </w:r>
          </w:p>
        </w:tc>
      </w:tr>
      <w:tr>
        <w:trPr>
          <w:trHeight w:val="305" w:hRule="exact"/>
        </w:trPr>
        <w:tc>
          <w:tcPr>
            <w:tcW w:w="1148" w:type="dxa"/>
            <w:tcBorders>
              <w:top w:val="single" w:sz="8" w:space="0" w:color="000000"/>
              <w:left w:val="single" w:sz="12" w:space="0" w:color="000000"/>
              <w:bottom w:val="single" w:sz="8" w:space="0" w:color="000000"/>
              <w:right w:val="single" w:sz="8"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15" w:type="dxa"/>
            <w:tcBorders>
              <w:top w:val="single" w:sz="8" w:space="0" w:color="000000"/>
              <w:left w:val="single" w:sz="8" w:space="0" w:color="000000"/>
              <w:bottom w:val="single" w:sz="8" w:space="0" w:color="000000"/>
              <w:right w:val="single" w:sz="8" w:space="0" w:color="000000"/>
            </w:tcBorders>
          </w:tcPr>
          <w:p>
            <w:pPr/>
          </w:p>
        </w:tc>
        <w:tc>
          <w:tcPr>
            <w:tcW w:w="938" w:type="dxa"/>
            <w:tcBorders>
              <w:top w:val="single" w:sz="8" w:space="0" w:color="000000"/>
              <w:left w:val="single" w:sz="8" w:space="0" w:color="000000"/>
              <w:bottom w:val="single" w:sz="8" w:space="0" w:color="000000"/>
              <w:right w:val="single" w:sz="8" w:space="0" w:color="000000"/>
            </w:tcBorders>
          </w:tcPr>
          <w:p>
            <w:pP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442,441,797.30</w:t>
            </w:r>
          </w:p>
        </w:tc>
        <w:tc>
          <w:tcPr>
            <w:tcW w:w="1296" w:type="dxa"/>
            <w:tcBorders>
              <w:top w:val="single" w:sz="8" w:space="0" w:color="000000"/>
              <w:left w:val="single" w:sz="8" w:space="0" w:color="000000"/>
              <w:bottom w:val="single" w:sz="8" w:space="0" w:color="000000"/>
              <w:right w:val="single" w:sz="8" w:space="0" w:color="000000"/>
            </w:tcBorders>
          </w:tcPr>
          <w:p>
            <w:pPr/>
          </w:p>
        </w:tc>
        <w:tc>
          <w:tcPr>
            <w:tcW w:w="995"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12" w:space="0" w:color="000000"/>
            </w:tcBorders>
          </w:tcPr>
          <w:p>
            <w:pPr>
              <w:pStyle w:val="TableParagraph"/>
              <w:spacing w:line="232" w:lineRule="exact"/>
              <w:ind w:right="91"/>
              <w:jc w:val="right"/>
              <w:rPr>
                <w:rFonts w:ascii="宋体" w:hAnsi="宋体" w:cs="宋体" w:eastAsia="宋体" w:hint="default"/>
                <w:sz w:val="18"/>
                <w:szCs w:val="18"/>
              </w:rPr>
            </w:pPr>
            <w:r>
              <w:rPr>
                <w:rFonts w:ascii="宋体"/>
                <w:sz w:val="18"/>
              </w:rPr>
              <w:t>295,603,460.18</w:t>
            </w:r>
          </w:p>
        </w:tc>
      </w:tr>
      <w:tr>
        <w:trPr>
          <w:trHeight w:val="305" w:hRule="exact"/>
        </w:trPr>
        <w:tc>
          <w:tcPr>
            <w:tcW w:w="1148" w:type="dxa"/>
            <w:tcBorders>
              <w:top w:val="single" w:sz="8" w:space="0" w:color="000000"/>
              <w:left w:val="single" w:sz="12" w:space="0" w:color="000000"/>
              <w:bottom w:val="single" w:sz="8" w:space="0" w:color="000000"/>
              <w:right w:val="single" w:sz="8" w:space="0" w:color="000000"/>
            </w:tcBorders>
          </w:tcPr>
          <w:p>
            <w:pPr>
              <w:pStyle w:val="TableParagraph"/>
              <w:spacing w:line="232" w:lineRule="exact"/>
              <w:ind w:left="27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5" w:type="dxa"/>
            <w:tcBorders>
              <w:top w:val="single" w:sz="8" w:space="0" w:color="000000"/>
              <w:left w:val="single" w:sz="8" w:space="0" w:color="000000"/>
              <w:bottom w:val="single" w:sz="8" w:space="0" w:color="000000"/>
              <w:right w:val="single" w:sz="8" w:space="0" w:color="000000"/>
            </w:tcBorders>
          </w:tcPr>
          <w:p>
            <w:pPr/>
          </w:p>
        </w:tc>
        <w:tc>
          <w:tcPr>
            <w:tcW w:w="938" w:type="dxa"/>
            <w:tcBorders>
              <w:top w:val="single" w:sz="8" w:space="0" w:color="000000"/>
              <w:left w:val="single" w:sz="8" w:space="0" w:color="000000"/>
              <w:bottom w:val="single" w:sz="8" w:space="0" w:color="000000"/>
              <w:right w:val="single" w:sz="8" w:space="0" w:color="000000"/>
            </w:tcBorders>
          </w:tcPr>
          <w:p>
            <w:pP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435,042,723.73</w:t>
            </w:r>
          </w:p>
        </w:tc>
        <w:tc>
          <w:tcPr>
            <w:tcW w:w="1296" w:type="dxa"/>
            <w:tcBorders>
              <w:top w:val="single" w:sz="8" w:space="0" w:color="000000"/>
              <w:left w:val="single" w:sz="8" w:space="0" w:color="000000"/>
              <w:bottom w:val="single" w:sz="8" w:space="0" w:color="000000"/>
              <w:right w:val="single" w:sz="8" w:space="0" w:color="000000"/>
            </w:tcBorders>
          </w:tcPr>
          <w:p>
            <w:pPr/>
          </w:p>
        </w:tc>
        <w:tc>
          <w:tcPr>
            <w:tcW w:w="995"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12" w:space="0" w:color="000000"/>
            </w:tcBorders>
          </w:tcPr>
          <w:p>
            <w:pPr>
              <w:pStyle w:val="TableParagraph"/>
              <w:spacing w:line="232" w:lineRule="exact"/>
              <w:ind w:right="91"/>
              <w:jc w:val="right"/>
              <w:rPr>
                <w:rFonts w:ascii="宋体" w:hAnsi="宋体" w:cs="宋体" w:eastAsia="宋体" w:hint="default"/>
                <w:sz w:val="18"/>
                <w:szCs w:val="18"/>
              </w:rPr>
            </w:pPr>
            <w:r>
              <w:rPr>
                <w:rFonts w:ascii="宋体"/>
                <w:sz w:val="18"/>
              </w:rPr>
              <w:t>288,252,083.16</w:t>
            </w:r>
          </w:p>
        </w:tc>
      </w:tr>
      <w:tr>
        <w:trPr>
          <w:trHeight w:val="487" w:hRule="exact"/>
        </w:trPr>
        <w:tc>
          <w:tcPr>
            <w:tcW w:w="114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87"/>
              <w:ind w:left="45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1,083,605.28</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80" w:right="0"/>
              <w:jc w:val="left"/>
              <w:rPr>
                <w:rFonts w:ascii="宋体" w:hAnsi="宋体" w:cs="宋体" w:eastAsia="宋体" w:hint="default"/>
                <w:sz w:val="18"/>
                <w:szCs w:val="18"/>
              </w:rPr>
            </w:pPr>
            <w:r>
              <w:rPr>
                <w:rFonts w:ascii="宋体"/>
                <w:sz w:val="18"/>
              </w:rPr>
              <w:t>6.8282</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7,399,073.57</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1,075,611.89</w:t>
            </w:r>
          </w:p>
        </w:tc>
        <w:tc>
          <w:tcPr>
            <w:tcW w:w="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36" w:right="0"/>
              <w:jc w:val="left"/>
              <w:rPr>
                <w:rFonts w:ascii="宋体" w:hAnsi="宋体" w:cs="宋体" w:eastAsia="宋体" w:hint="default"/>
                <w:sz w:val="18"/>
                <w:szCs w:val="18"/>
              </w:rPr>
            </w:pPr>
            <w:r>
              <w:rPr>
                <w:rFonts w:ascii="宋体"/>
                <w:sz w:val="18"/>
              </w:rPr>
              <w:t>6.8346</w:t>
            </w:r>
          </w:p>
        </w:tc>
        <w:tc>
          <w:tcPr>
            <w:tcW w:w="168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87"/>
              <w:ind w:right="91"/>
              <w:jc w:val="right"/>
              <w:rPr>
                <w:rFonts w:ascii="宋体" w:hAnsi="宋体" w:cs="宋体" w:eastAsia="宋体" w:hint="default"/>
                <w:sz w:val="18"/>
                <w:szCs w:val="18"/>
              </w:rPr>
            </w:pPr>
            <w:r>
              <w:rPr>
                <w:rFonts w:ascii="宋体"/>
                <w:sz w:val="18"/>
              </w:rPr>
              <w:t>7,351,377.02</w:t>
            </w:r>
          </w:p>
        </w:tc>
      </w:tr>
      <w:tr>
        <w:trPr>
          <w:trHeight w:val="493" w:hRule="exact"/>
        </w:trPr>
        <w:tc>
          <w:tcPr>
            <w:tcW w:w="1148" w:type="dxa"/>
            <w:tcBorders>
              <w:top w:val="single" w:sz="8" w:space="0" w:color="000000"/>
              <w:left w:val="single" w:sz="12" w:space="0" w:color="000000"/>
              <w:bottom w:val="single" w:sz="12" w:space="0" w:color="000000"/>
              <w:right w:val="single" w:sz="8"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其他货币资</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315" w:type="dxa"/>
            <w:tcBorders>
              <w:top w:val="single" w:sz="8" w:space="0" w:color="000000"/>
              <w:left w:val="single" w:sz="8" w:space="0" w:color="000000"/>
              <w:bottom w:val="single" w:sz="12" w:space="0" w:color="000000"/>
              <w:right w:val="single" w:sz="8" w:space="0" w:color="000000"/>
            </w:tcBorders>
          </w:tcPr>
          <w:p>
            <w:pPr/>
          </w:p>
        </w:tc>
        <w:tc>
          <w:tcPr>
            <w:tcW w:w="938" w:type="dxa"/>
            <w:tcBorders>
              <w:top w:val="single" w:sz="8" w:space="0" w:color="000000"/>
              <w:left w:val="single" w:sz="8" w:space="0" w:color="000000"/>
              <w:bottom w:val="single" w:sz="12" w:space="0" w:color="000000"/>
              <w:right w:val="single" w:sz="8" w:space="0" w:color="000000"/>
            </w:tcBorders>
          </w:tcPr>
          <w:p>
            <w:pPr/>
          </w:p>
        </w:tc>
        <w:tc>
          <w:tcPr>
            <w:tcW w:w="14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12,875,568.63</w:t>
            </w:r>
          </w:p>
        </w:tc>
        <w:tc>
          <w:tcPr>
            <w:tcW w:w="1296" w:type="dxa"/>
            <w:tcBorders>
              <w:top w:val="single" w:sz="8" w:space="0" w:color="000000"/>
              <w:left w:val="single" w:sz="8" w:space="0" w:color="000000"/>
              <w:bottom w:val="single" w:sz="12" w:space="0" w:color="000000"/>
              <w:right w:val="single" w:sz="8" w:space="0" w:color="000000"/>
            </w:tcBorders>
          </w:tcPr>
          <w:p>
            <w:pPr/>
          </w:p>
        </w:tc>
        <w:tc>
          <w:tcPr>
            <w:tcW w:w="995" w:type="dxa"/>
            <w:tcBorders>
              <w:top w:val="single" w:sz="8" w:space="0" w:color="000000"/>
              <w:left w:val="single" w:sz="8" w:space="0" w:color="000000"/>
              <w:bottom w:val="single" w:sz="12" w:space="0" w:color="000000"/>
              <w:right w:val="single" w:sz="8" w:space="0" w:color="000000"/>
            </w:tcBorders>
          </w:tcPr>
          <w:p>
            <w:pPr/>
          </w:p>
        </w:tc>
        <w:tc>
          <w:tcPr>
            <w:tcW w:w="1686"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87"/>
              <w:ind w:right="91"/>
              <w:jc w:val="right"/>
              <w:rPr>
                <w:rFonts w:ascii="宋体" w:hAnsi="宋体" w:cs="宋体" w:eastAsia="宋体" w:hint="default"/>
                <w:sz w:val="18"/>
                <w:szCs w:val="18"/>
              </w:rPr>
            </w:pPr>
            <w:r>
              <w:rPr>
                <w:rFonts w:ascii="宋体"/>
                <w:sz w:val="18"/>
              </w:rPr>
              <w:t>98,455,291.95</w:t>
            </w:r>
          </w:p>
        </w:tc>
      </w:tr>
    </w:tbl>
    <w:p>
      <w:pPr>
        <w:spacing w:after="0" w:line="240" w:lineRule="auto"/>
        <w:jc w:val="right"/>
        <w:rPr>
          <w:rFonts w:ascii="宋体" w:hAnsi="宋体" w:cs="宋体" w:eastAsia="宋体" w:hint="default"/>
          <w:sz w:val="18"/>
          <w:szCs w:val="18"/>
        </w:rPr>
        <w:sectPr>
          <w:pgSz w:w="11910" w:h="16840"/>
          <w:pgMar w:header="721" w:footer="727" w:top="1220" w:bottom="920" w:left="1200" w:right="1080"/>
        </w:sectPr>
      </w:pPr>
    </w:p>
    <w:p>
      <w:pPr>
        <w:spacing w:line="240" w:lineRule="auto" w:before="3"/>
        <w:rPr>
          <w:rFonts w:ascii="宋体" w:hAnsi="宋体" w:cs="宋体" w:eastAsia="宋体" w:hint="default"/>
          <w:b/>
          <w:bCs/>
          <w:sz w:val="5"/>
          <w:szCs w:val="5"/>
        </w:rPr>
      </w:pPr>
    </w:p>
    <w:tbl>
      <w:tblPr>
        <w:tblW w:w="0" w:type="auto"/>
        <w:jc w:val="left"/>
        <w:tblInd w:w="608" w:type="dxa"/>
        <w:tblLayout w:type="fixed"/>
        <w:tblCellMar>
          <w:top w:w="0" w:type="dxa"/>
          <w:left w:w="0" w:type="dxa"/>
          <w:bottom w:w="0" w:type="dxa"/>
          <w:right w:w="0" w:type="dxa"/>
        </w:tblCellMar>
        <w:tblLook w:val="01E0"/>
      </w:tblPr>
      <w:tblGrid>
        <w:gridCol w:w="1148"/>
        <w:gridCol w:w="1315"/>
        <w:gridCol w:w="938"/>
        <w:gridCol w:w="1492"/>
        <w:gridCol w:w="1296"/>
        <w:gridCol w:w="995"/>
        <w:gridCol w:w="1686"/>
      </w:tblGrid>
      <w:tr>
        <w:trPr>
          <w:trHeight w:val="310" w:hRule="exact"/>
        </w:trPr>
        <w:tc>
          <w:tcPr>
            <w:tcW w:w="1148" w:type="dxa"/>
            <w:tcBorders>
              <w:top w:val="single" w:sz="12" w:space="0" w:color="000000"/>
              <w:left w:val="single" w:sz="12" w:space="0" w:color="000000"/>
              <w:bottom w:val="single" w:sz="8" w:space="0" w:color="000000"/>
              <w:right w:val="single" w:sz="8" w:space="0" w:color="000000"/>
            </w:tcBorders>
          </w:tcPr>
          <w:p>
            <w:pPr>
              <w:pStyle w:val="TableParagraph"/>
              <w:spacing w:line="232" w:lineRule="exact"/>
              <w:ind w:left="27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5" w:type="dxa"/>
            <w:tcBorders>
              <w:top w:val="single" w:sz="12" w:space="0" w:color="000000"/>
              <w:left w:val="single" w:sz="8" w:space="0" w:color="000000"/>
              <w:bottom w:val="single" w:sz="8" w:space="0" w:color="000000"/>
              <w:right w:val="single" w:sz="8" w:space="0" w:color="000000"/>
            </w:tcBorders>
          </w:tcPr>
          <w:p>
            <w:pPr/>
          </w:p>
        </w:tc>
        <w:tc>
          <w:tcPr>
            <w:tcW w:w="938" w:type="dxa"/>
            <w:tcBorders>
              <w:top w:val="single" w:sz="12" w:space="0" w:color="000000"/>
              <w:left w:val="single" w:sz="8" w:space="0" w:color="000000"/>
              <w:bottom w:val="single" w:sz="8" w:space="0" w:color="000000"/>
              <w:right w:val="single" w:sz="8" w:space="0" w:color="000000"/>
            </w:tcBorders>
          </w:tcPr>
          <w:p>
            <w:pPr/>
          </w:p>
        </w:tc>
        <w:tc>
          <w:tcPr>
            <w:tcW w:w="1492" w:type="dxa"/>
            <w:tcBorders>
              <w:top w:val="single" w:sz="12"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12,875,568.63</w:t>
            </w:r>
          </w:p>
        </w:tc>
        <w:tc>
          <w:tcPr>
            <w:tcW w:w="1296" w:type="dxa"/>
            <w:tcBorders>
              <w:top w:val="single" w:sz="12" w:space="0" w:color="000000"/>
              <w:left w:val="single" w:sz="8" w:space="0" w:color="000000"/>
              <w:bottom w:val="single" w:sz="8" w:space="0" w:color="000000"/>
              <w:right w:val="single" w:sz="8" w:space="0" w:color="000000"/>
            </w:tcBorders>
          </w:tcPr>
          <w:p>
            <w:pPr/>
          </w:p>
        </w:tc>
        <w:tc>
          <w:tcPr>
            <w:tcW w:w="995" w:type="dxa"/>
            <w:tcBorders>
              <w:top w:val="single" w:sz="12" w:space="0" w:color="000000"/>
              <w:left w:val="single" w:sz="8" w:space="0" w:color="000000"/>
              <w:bottom w:val="single" w:sz="8" w:space="0" w:color="000000"/>
              <w:right w:val="single" w:sz="8" w:space="0" w:color="000000"/>
            </w:tcBorders>
          </w:tcPr>
          <w:p>
            <w:pPr/>
          </w:p>
        </w:tc>
        <w:tc>
          <w:tcPr>
            <w:tcW w:w="1686" w:type="dxa"/>
            <w:tcBorders>
              <w:top w:val="single" w:sz="12" w:space="0" w:color="000000"/>
              <w:left w:val="single" w:sz="8" w:space="0" w:color="000000"/>
              <w:bottom w:val="single" w:sz="8" w:space="0" w:color="000000"/>
              <w:right w:val="single" w:sz="12" w:space="0" w:color="000000"/>
            </w:tcBorders>
          </w:tcPr>
          <w:p>
            <w:pPr>
              <w:pStyle w:val="TableParagraph"/>
              <w:spacing w:line="232" w:lineRule="exact"/>
              <w:ind w:right="91"/>
              <w:jc w:val="right"/>
              <w:rPr>
                <w:rFonts w:ascii="宋体" w:hAnsi="宋体" w:cs="宋体" w:eastAsia="宋体" w:hint="default"/>
                <w:sz w:val="18"/>
                <w:szCs w:val="18"/>
              </w:rPr>
            </w:pPr>
            <w:r>
              <w:rPr>
                <w:rFonts w:ascii="宋体"/>
                <w:sz w:val="18"/>
              </w:rPr>
              <w:t>98,455,291.95</w:t>
            </w:r>
          </w:p>
        </w:tc>
      </w:tr>
      <w:tr>
        <w:trPr>
          <w:trHeight w:val="311" w:hRule="exact"/>
        </w:trPr>
        <w:tc>
          <w:tcPr>
            <w:tcW w:w="1148" w:type="dxa"/>
            <w:tcBorders>
              <w:top w:val="single" w:sz="8" w:space="0" w:color="000000"/>
              <w:left w:val="single" w:sz="12" w:space="0" w:color="000000"/>
              <w:bottom w:val="single" w:sz="12" w:space="0" w:color="000000"/>
              <w:right w:val="single" w:sz="8" w:space="0" w:color="000000"/>
            </w:tcBorders>
          </w:tcPr>
          <w:p>
            <w:pPr>
              <w:pStyle w:val="TableParagraph"/>
              <w:tabs>
                <w:tab w:pos="543" w:val="left" w:leader="none"/>
              </w:tabs>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15" w:type="dxa"/>
            <w:tcBorders>
              <w:top w:val="single" w:sz="8" w:space="0" w:color="000000"/>
              <w:left w:val="single" w:sz="8" w:space="0" w:color="000000"/>
              <w:bottom w:val="single" w:sz="12" w:space="0" w:color="000000"/>
              <w:right w:val="single" w:sz="8" w:space="0" w:color="000000"/>
            </w:tcBorders>
          </w:tcPr>
          <w:p>
            <w:pPr/>
          </w:p>
        </w:tc>
        <w:tc>
          <w:tcPr>
            <w:tcW w:w="938" w:type="dxa"/>
            <w:tcBorders>
              <w:top w:val="single" w:sz="8" w:space="0" w:color="000000"/>
              <w:left w:val="single" w:sz="8" w:space="0" w:color="000000"/>
              <w:bottom w:val="single" w:sz="12" w:space="0" w:color="000000"/>
              <w:right w:val="single" w:sz="8" w:space="0" w:color="000000"/>
            </w:tcBorders>
          </w:tcPr>
          <w:p>
            <w:pPr/>
          </w:p>
        </w:tc>
        <w:tc>
          <w:tcPr>
            <w:tcW w:w="1492" w:type="dxa"/>
            <w:tcBorders>
              <w:top w:val="single" w:sz="8" w:space="0" w:color="000000"/>
              <w:left w:val="single" w:sz="8" w:space="0" w:color="000000"/>
              <w:bottom w:val="single" w:sz="12"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455,596,167.38</w:t>
            </w:r>
          </w:p>
        </w:tc>
        <w:tc>
          <w:tcPr>
            <w:tcW w:w="1296" w:type="dxa"/>
            <w:tcBorders>
              <w:top w:val="single" w:sz="8" w:space="0" w:color="000000"/>
              <w:left w:val="single" w:sz="8" w:space="0" w:color="000000"/>
              <w:bottom w:val="single" w:sz="12" w:space="0" w:color="000000"/>
              <w:right w:val="single" w:sz="8" w:space="0" w:color="000000"/>
            </w:tcBorders>
          </w:tcPr>
          <w:p>
            <w:pPr/>
          </w:p>
        </w:tc>
        <w:tc>
          <w:tcPr>
            <w:tcW w:w="995" w:type="dxa"/>
            <w:tcBorders>
              <w:top w:val="single" w:sz="8" w:space="0" w:color="000000"/>
              <w:left w:val="single" w:sz="8" w:space="0" w:color="000000"/>
              <w:bottom w:val="single" w:sz="12" w:space="0" w:color="000000"/>
              <w:right w:val="single" w:sz="8" w:space="0" w:color="000000"/>
            </w:tcBorders>
          </w:tcPr>
          <w:p>
            <w:pPr/>
          </w:p>
        </w:tc>
        <w:tc>
          <w:tcPr>
            <w:tcW w:w="1686" w:type="dxa"/>
            <w:tcBorders>
              <w:top w:val="single" w:sz="8" w:space="0" w:color="000000"/>
              <w:left w:val="single" w:sz="8" w:space="0" w:color="000000"/>
              <w:bottom w:val="single" w:sz="12" w:space="0" w:color="000000"/>
              <w:right w:val="single" w:sz="12" w:space="0" w:color="000000"/>
            </w:tcBorders>
          </w:tcPr>
          <w:p>
            <w:pPr>
              <w:pStyle w:val="TableParagraph"/>
              <w:spacing w:line="232" w:lineRule="exact"/>
              <w:ind w:right="91"/>
              <w:jc w:val="right"/>
              <w:rPr>
                <w:rFonts w:ascii="宋体" w:hAnsi="宋体" w:cs="宋体" w:eastAsia="宋体" w:hint="default"/>
                <w:sz w:val="18"/>
                <w:szCs w:val="18"/>
              </w:rPr>
            </w:pPr>
            <w:r>
              <w:rPr>
                <w:rFonts w:ascii="宋体"/>
                <w:sz w:val="18"/>
              </w:rPr>
              <w:t>394,324,682.23</w:t>
            </w:r>
          </w:p>
        </w:tc>
      </w:tr>
    </w:tbl>
    <w:p>
      <w:pPr>
        <w:pStyle w:val="BodyText"/>
        <w:spacing w:line="280" w:lineRule="auto" w:before="10"/>
        <w:ind w:right="329" w:firstLine="420"/>
        <w:jc w:val="left"/>
      </w:pPr>
      <w:r>
        <w:rPr/>
        <w:t>注：公司期末其他货币资金为办理履约保函而存出的保证金，其中5,182,315.00元在报表日后3 个月内到期。</w:t>
      </w:r>
    </w:p>
    <w:p>
      <w:pPr>
        <w:pStyle w:val="Heading2"/>
        <w:spacing w:line="240" w:lineRule="auto" w:before="146"/>
        <w:ind w:left="640" w:right="212"/>
        <w:jc w:val="left"/>
        <w:rPr>
          <w:b w:val="0"/>
          <w:bCs w:val="0"/>
        </w:rPr>
      </w:pPr>
      <w:r>
        <w:rPr/>
        <w:t>（二）应收票据</w:t>
      </w:r>
      <w:r>
        <w:rPr>
          <w:b w:val="0"/>
          <w:bCs w:val="0"/>
        </w:rPr>
      </w:r>
    </w:p>
    <w:p>
      <w:pPr>
        <w:spacing w:line="240" w:lineRule="auto" w:before="8"/>
        <w:rPr>
          <w:rFonts w:ascii="宋体" w:hAnsi="宋体" w:cs="宋体" w:eastAsia="宋体" w:hint="default"/>
          <w:b/>
          <w:bCs/>
          <w:sz w:val="5"/>
          <w:szCs w:val="5"/>
        </w:rPr>
      </w:pPr>
    </w:p>
    <w:tbl>
      <w:tblPr>
        <w:tblW w:w="0" w:type="auto"/>
        <w:jc w:val="left"/>
        <w:tblInd w:w="892" w:type="dxa"/>
        <w:tblLayout w:type="fixed"/>
        <w:tblCellMar>
          <w:top w:w="0" w:type="dxa"/>
          <w:left w:w="0" w:type="dxa"/>
          <w:bottom w:w="0" w:type="dxa"/>
          <w:right w:w="0" w:type="dxa"/>
        </w:tblCellMar>
        <w:tblLook w:val="01E0"/>
      </w:tblPr>
      <w:tblGrid>
        <w:gridCol w:w="2839"/>
        <w:gridCol w:w="2840"/>
        <w:gridCol w:w="2840"/>
      </w:tblGrid>
      <w:tr>
        <w:trPr>
          <w:trHeight w:val="311" w:hRule="exact"/>
        </w:trPr>
        <w:tc>
          <w:tcPr>
            <w:tcW w:w="2839" w:type="dxa"/>
            <w:tcBorders>
              <w:top w:val="single" w:sz="12" w:space="0" w:color="000000"/>
              <w:left w:val="single" w:sz="12" w:space="0" w:color="000000"/>
              <w:bottom w:val="single" w:sz="8" w:space="0" w:color="000000"/>
              <w:right w:val="single" w:sz="8" w:space="0" w:color="000000"/>
            </w:tcBorders>
          </w:tcPr>
          <w:p>
            <w:pPr>
              <w:pStyle w:val="TableParagraph"/>
              <w:tabs>
                <w:tab w:pos="828" w:val="left" w:leader="none"/>
              </w:tabs>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0" w:type="dxa"/>
            <w:tcBorders>
              <w:top w:val="single" w:sz="12"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hAnsi="宋体" w:cs="宋体" w:eastAsia="宋体" w:hint="default"/>
                <w:sz w:val="21"/>
                <w:szCs w:val="21"/>
              </w:rPr>
              <w:t>期末数</w:t>
            </w:r>
          </w:p>
        </w:tc>
        <w:tc>
          <w:tcPr>
            <w:tcW w:w="2840" w:type="dxa"/>
            <w:tcBorders>
              <w:top w:val="single" w:sz="12" w:space="0" w:color="000000"/>
              <w:left w:val="single" w:sz="8" w:space="0" w:color="000000"/>
              <w:bottom w:val="single" w:sz="8" w:space="0" w:color="000000"/>
              <w:right w:val="single" w:sz="12" w:space="0" w:color="000000"/>
            </w:tcBorders>
          </w:tcPr>
          <w:p>
            <w:pPr>
              <w:pStyle w:val="TableParagraph"/>
              <w:spacing w:line="247" w:lineRule="exact"/>
              <w:ind w:right="91"/>
              <w:jc w:val="right"/>
              <w:rPr>
                <w:rFonts w:ascii="宋体" w:hAnsi="宋体" w:cs="宋体" w:eastAsia="宋体" w:hint="default"/>
                <w:sz w:val="21"/>
                <w:szCs w:val="21"/>
              </w:rPr>
            </w:pPr>
            <w:r>
              <w:rPr>
                <w:rFonts w:ascii="宋体" w:hAnsi="宋体" w:cs="宋体" w:eastAsia="宋体" w:hint="default"/>
                <w:sz w:val="21"/>
                <w:szCs w:val="21"/>
              </w:rPr>
              <w:t>期初数</w:t>
            </w:r>
          </w:p>
        </w:tc>
      </w:tr>
      <w:tr>
        <w:trPr>
          <w:trHeight w:val="305" w:hRule="exact"/>
        </w:trPr>
        <w:tc>
          <w:tcPr>
            <w:tcW w:w="2839"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8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0.00</w:t>
            </w:r>
          </w:p>
        </w:tc>
        <w:tc>
          <w:tcPr>
            <w:tcW w:w="2840"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right="91"/>
              <w:jc w:val="right"/>
              <w:rPr>
                <w:rFonts w:ascii="宋体" w:hAnsi="宋体" w:cs="宋体" w:eastAsia="宋体" w:hint="default"/>
                <w:sz w:val="21"/>
                <w:szCs w:val="21"/>
              </w:rPr>
            </w:pPr>
            <w:r>
              <w:rPr>
                <w:rFonts w:ascii="宋体"/>
                <w:sz w:val="21"/>
              </w:rPr>
              <w:t>120,000.00</w:t>
            </w:r>
          </w:p>
        </w:tc>
      </w:tr>
      <w:tr>
        <w:trPr>
          <w:trHeight w:val="305" w:hRule="exact"/>
        </w:trPr>
        <w:tc>
          <w:tcPr>
            <w:tcW w:w="2839"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840" w:type="dxa"/>
            <w:tcBorders>
              <w:top w:val="single" w:sz="8" w:space="0" w:color="000000"/>
              <w:left w:val="single" w:sz="8" w:space="0" w:color="000000"/>
              <w:bottom w:val="single" w:sz="8" w:space="0" w:color="000000"/>
              <w:right w:val="single" w:sz="8" w:space="0" w:color="000000"/>
            </w:tcBorders>
          </w:tcPr>
          <w:p>
            <w:pPr/>
          </w:p>
        </w:tc>
        <w:tc>
          <w:tcPr>
            <w:tcW w:w="2840" w:type="dxa"/>
            <w:tcBorders>
              <w:top w:val="single" w:sz="8" w:space="0" w:color="000000"/>
              <w:left w:val="single" w:sz="8" w:space="0" w:color="000000"/>
              <w:bottom w:val="single" w:sz="8" w:space="0" w:color="000000"/>
              <w:right w:val="single" w:sz="12" w:space="0" w:color="000000"/>
            </w:tcBorders>
          </w:tcPr>
          <w:p>
            <w:pPr/>
          </w:p>
        </w:tc>
      </w:tr>
      <w:tr>
        <w:trPr>
          <w:trHeight w:val="311" w:hRule="exact"/>
        </w:trPr>
        <w:tc>
          <w:tcPr>
            <w:tcW w:w="2839" w:type="dxa"/>
            <w:tcBorders>
              <w:top w:val="single" w:sz="8" w:space="0" w:color="000000"/>
              <w:left w:val="single" w:sz="12" w:space="0" w:color="000000"/>
              <w:bottom w:val="single" w:sz="12" w:space="0" w:color="000000"/>
              <w:right w:val="single" w:sz="8" w:space="0" w:color="000000"/>
            </w:tcBorders>
          </w:tcPr>
          <w:p>
            <w:pPr>
              <w:pStyle w:val="TableParagraph"/>
              <w:tabs>
                <w:tab w:pos="725" w:val="left" w:leader="none"/>
              </w:tabs>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0" w:type="dxa"/>
            <w:tcBorders>
              <w:top w:val="single" w:sz="8" w:space="0" w:color="000000"/>
              <w:left w:val="single" w:sz="8" w:space="0" w:color="000000"/>
              <w:bottom w:val="single" w:sz="12"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0.00</w:t>
            </w:r>
          </w:p>
        </w:tc>
        <w:tc>
          <w:tcPr>
            <w:tcW w:w="2840" w:type="dxa"/>
            <w:tcBorders>
              <w:top w:val="single" w:sz="8" w:space="0" w:color="000000"/>
              <w:left w:val="single" w:sz="8" w:space="0" w:color="000000"/>
              <w:bottom w:val="single" w:sz="12" w:space="0" w:color="000000"/>
              <w:right w:val="single" w:sz="12" w:space="0" w:color="000000"/>
            </w:tcBorders>
          </w:tcPr>
          <w:p>
            <w:pPr>
              <w:pStyle w:val="TableParagraph"/>
              <w:spacing w:line="247" w:lineRule="exact"/>
              <w:ind w:right="90"/>
              <w:jc w:val="right"/>
              <w:rPr>
                <w:rFonts w:ascii="宋体" w:hAnsi="宋体" w:cs="宋体" w:eastAsia="宋体" w:hint="default"/>
                <w:sz w:val="21"/>
                <w:szCs w:val="21"/>
              </w:rPr>
            </w:pPr>
            <w:r>
              <w:rPr>
                <w:rFonts w:ascii="宋体"/>
                <w:spacing w:val="-1"/>
                <w:sz w:val="21"/>
              </w:rPr>
              <w:t>120,000.00</w:t>
            </w:r>
          </w:p>
        </w:tc>
      </w:tr>
    </w:tbl>
    <w:p>
      <w:pPr>
        <w:spacing w:line="453" w:lineRule="auto" w:before="75"/>
        <w:ind w:left="656" w:right="7393" w:hanging="16"/>
        <w:jc w:val="left"/>
        <w:rPr>
          <w:rFonts w:ascii="宋体" w:hAnsi="宋体" w:cs="宋体" w:eastAsia="宋体" w:hint="default"/>
          <w:sz w:val="21"/>
          <w:szCs w:val="21"/>
        </w:rPr>
      </w:pPr>
      <w:r>
        <w:rPr>
          <w:rFonts w:ascii="宋体" w:hAnsi="宋体" w:cs="宋体" w:eastAsia="宋体" w:hint="default"/>
          <w:b/>
          <w:bCs/>
          <w:sz w:val="21"/>
          <w:szCs w:val="21"/>
        </w:rPr>
        <w:t>（三）应收账款</w:t>
      </w:r>
      <w:r>
        <w:rPr>
          <w:rFonts w:ascii="宋体" w:hAnsi="宋体" w:cs="宋体" w:eastAsia="宋体" w:hint="default"/>
          <w:b/>
          <w:bCs/>
          <w:spacing w:val="1"/>
          <w:w w:val="99"/>
          <w:sz w:val="21"/>
          <w:szCs w:val="21"/>
        </w:rPr>
        <w:t> </w:t>
      </w:r>
      <w:r>
        <w:rPr>
          <w:rFonts w:ascii="宋体" w:hAnsi="宋体" w:cs="宋体" w:eastAsia="宋体" w:hint="default"/>
          <w:sz w:val="21"/>
          <w:szCs w:val="21"/>
        </w:rPr>
        <w:t>1、应收账款构成</w:t>
      </w:r>
    </w:p>
    <w:tbl>
      <w:tblPr>
        <w:tblW w:w="0" w:type="auto"/>
        <w:jc w:val="left"/>
        <w:tblInd w:w="608" w:type="dxa"/>
        <w:tblLayout w:type="fixed"/>
        <w:tblCellMar>
          <w:top w:w="0" w:type="dxa"/>
          <w:left w:w="0" w:type="dxa"/>
          <w:bottom w:w="0" w:type="dxa"/>
          <w:right w:w="0" w:type="dxa"/>
        </w:tblCellMar>
        <w:tblLook w:val="01E0"/>
      </w:tblPr>
      <w:tblGrid>
        <w:gridCol w:w="2722"/>
        <w:gridCol w:w="1476"/>
        <w:gridCol w:w="1516"/>
        <w:gridCol w:w="1658"/>
        <w:gridCol w:w="1517"/>
      </w:tblGrid>
      <w:tr>
        <w:trPr>
          <w:trHeight w:val="310" w:hRule="exact"/>
        </w:trPr>
        <w:tc>
          <w:tcPr>
            <w:tcW w:w="2722" w:type="dxa"/>
            <w:vMerge w:val="restart"/>
            <w:tcBorders>
              <w:top w:val="single" w:sz="12" w:space="0" w:color="000000"/>
              <w:left w:val="single" w:sz="12" w:space="0" w:color="000000"/>
              <w:right w:val="single" w:sz="8" w:space="0" w:color="000000"/>
            </w:tcBorders>
          </w:tcPr>
          <w:p>
            <w:pPr>
              <w:pStyle w:val="TableParagraph"/>
              <w:tabs>
                <w:tab w:pos="539" w:val="left" w:leader="none"/>
              </w:tabs>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6167" w:type="dxa"/>
            <w:gridSpan w:val="4"/>
            <w:tcBorders>
              <w:top w:val="single" w:sz="12" w:space="0" w:color="000000"/>
              <w:left w:val="single" w:sz="8" w:space="0" w:color="000000"/>
              <w:bottom w:val="single" w:sz="8" w:space="0" w:color="000000"/>
              <w:right w:val="single" w:sz="12" w:space="0" w:color="000000"/>
            </w:tcBorders>
          </w:tcPr>
          <w:p>
            <w:pPr>
              <w:pStyle w:val="TableParagraph"/>
              <w:spacing w:line="216" w:lineRule="exact"/>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05" w:hRule="exact"/>
        </w:trPr>
        <w:tc>
          <w:tcPr>
            <w:tcW w:w="2722" w:type="dxa"/>
            <w:vMerge/>
            <w:tcBorders>
              <w:left w:val="single" w:sz="12"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658"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4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17" w:type="dxa"/>
            <w:tcBorders>
              <w:top w:val="single" w:sz="8" w:space="0" w:color="000000"/>
              <w:left w:val="single" w:sz="8" w:space="0" w:color="000000"/>
              <w:bottom w:val="single" w:sz="8" w:space="0" w:color="000000"/>
              <w:right w:val="single" w:sz="12" w:space="0" w:color="000000"/>
            </w:tcBorders>
          </w:tcPr>
          <w:p>
            <w:pPr>
              <w:pStyle w:val="TableParagraph"/>
              <w:spacing w:line="216" w:lineRule="exact"/>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87" w:hRule="exact"/>
        </w:trPr>
        <w:tc>
          <w:tcPr>
            <w:tcW w:w="2722"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199,709,824.86</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sz w:val="18"/>
              </w:rPr>
              <w:t>51.77</w:t>
            </w:r>
          </w:p>
        </w:tc>
        <w:tc>
          <w:tcPr>
            <w:tcW w:w="1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96"/>
              <w:jc w:val="right"/>
              <w:rPr>
                <w:rFonts w:ascii="宋体" w:hAnsi="宋体" w:cs="宋体" w:eastAsia="宋体" w:hint="default"/>
                <w:sz w:val="18"/>
                <w:szCs w:val="18"/>
              </w:rPr>
            </w:pPr>
            <w:r>
              <w:rPr>
                <w:rFonts w:ascii="宋体"/>
                <w:sz w:val="18"/>
              </w:rPr>
              <w:t>12,269,323.94</w:t>
            </w:r>
          </w:p>
        </w:tc>
        <w:tc>
          <w:tcPr>
            <w:tcW w:w="151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1"/>
              <w:ind w:left="3" w:right="0"/>
              <w:jc w:val="center"/>
              <w:rPr>
                <w:rFonts w:ascii="宋体" w:hAnsi="宋体" w:cs="宋体" w:eastAsia="宋体" w:hint="default"/>
                <w:sz w:val="18"/>
                <w:szCs w:val="18"/>
              </w:rPr>
            </w:pPr>
            <w:r>
              <w:rPr>
                <w:rFonts w:ascii="宋体"/>
                <w:sz w:val="18"/>
              </w:rPr>
              <w:t>47.40</w:t>
            </w:r>
          </w:p>
        </w:tc>
      </w:tr>
      <w:tr>
        <w:trPr>
          <w:trHeight w:val="243" w:hRule="exact"/>
        </w:trPr>
        <w:tc>
          <w:tcPr>
            <w:tcW w:w="2722" w:type="dxa"/>
            <w:tcBorders>
              <w:top w:val="single" w:sz="8" w:space="0" w:color="000000"/>
              <w:left w:val="single" w:sz="12" w:space="0" w:color="000000"/>
              <w:bottom w:val="nil" w:sz="6" w:space="0" w:color="auto"/>
              <w:right w:val="single" w:sz="8" w:space="0" w:color="000000"/>
            </w:tcBorders>
          </w:tcPr>
          <w:p>
            <w:pPr>
              <w:pStyle w:val="TableParagraph"/>
              <w:spacing w:line="190" w:lineRule="exact"/>
              <w:ind w:left="93" w:right="0"/>
              <w:jc w:val="left"/>
              <w:rPr>
                <w:rFonts w:ascii="宋体" w:hAnsi="宋体" w:cs="宋体" w:eastAsia="宋体" w:hint="default"/>
                <w:sz w:val="18"/>
                <w:szCs w:val="18"/>
              </w:rPr>
            </w:pPr>
            <w:r>
              <w:rPr>
                <w:rFonts w:ascii="宋体" w:hAnsi="宋体" w:cs="宋体" w:eastAsia="宋体" w:hint="default"/>
                <w:sz w:val="18"/>
                <w:szCs w:val="18"/>
              </w:rPr>
              <w:t>单项金额不重大但按信用风险</w:t>
            </w:r>
          </w:p>
        </w:tc>
        <w:tc>
          <w:tcPr>
            <w:tcW w:w="1476" w:type="dxa"/>
            <w:tcBorders>
              <w:top w:val="single" w:sz="8" w:space="0" w:color="000000"/>
              <w:left w:val="single" w:sz="8" w:space="0" w:color="000000"/>
              <w:bottom w:val="nil" w:sz="6" w:space="0" w:color="auto"/>
              <w:right w:val="single" w:sz="8" w:space="0" w:color="000000"/>
            </w:tcBorders>
          </w:tcPr>
          <w:p>
            <w:pPr/>
          </w:p>
        </w:tc>
        <w:tc>
          <w:tcPr>
            <w:tcW w:w="1516" w:type="dxa"/>
            <w:tcBorders>
              <w:top w:val="single" w:sz="8" w:space="0" w:color="000000"/>
              <w:left w:val="single" w:sz="8" w:space="0" w:color="000000"/>
              <w:bottom w:val="nil" w:sz="6" w:space="0" w:color="auto"/>
              <w:right w:val="single" w:sz="8" w:space="0" w:color="000000"/>
            </w:tcBorders>
          </w:tcPr>
          <w:p>
            <w:pPr/>
          </w:p>
        </w:tc>
        <w:tc>
          <w:tcPr>
            <w:tcW w:w="1658" w:type="dxa"/>
            <w:tcBorders>
              <w:top w:val="single" w:sz="8" w:space="0" w:color="000000"/>
              <w:left w:val="single" w:sz="8" w:space="0" w:color="000000"/>
              <w:bottom w:val="nil" w:sz="6" w:space="0" w:color="auto"/>
              <w:right w:val="single" w:sz="8" w:space="0" w:color="000000"/>
            </w:tcBorders>
          </w:tcPr>
          <w:p>
            <w:pPr/>
          </w:p>
        </w:tc>
        <w:tc>
          <w:tcPr>
            <w:tcW w:w="1517" w:type="dxa"/>
            <w:tcBorders>
              <w:top w:val="single" w:sz="8" w:space="0" w:color="000000"/>
              <w:left w:val="single" w:sz="8" w:space="0" w:color="000000"/>
              <w:bottom w:val="nil" w:sz="6" w:space="0" w:color="auto"/>
              <w:right w:val="single" w:sz="12" w:space="0" w:color="000000"/>
            </w:tcBorders>
          </w:tcPr>
          <w:p>
            <w:pPr/>
          </w:p>
        </w:tc>
      </w:tr>
      <w:tr>
        <w:trPr>
          <w:trHeight w:val="234" w:hRule="exact"/>
        </w:trPr>
        <w:tc>
          <w:tcPr>
            <w:tcW w:w="2722" w:type="dxa"/>
            <w:tcBorders>
              <w:top w:val="nil" w:sz="6" w:space="0" w:color="auto"/>
              <w:left w:val="single" w:sz="12" w:space="0" w:color="000000"/>
              <w:bottom w:val="nil" w:sz="6" w:space="0" w:color="auto"/>
              <w:right w:val="single" w:sz="8" w:space="0" w:color="000000"/>
            </w:tcBorders>
          </w:tcPr>
          <w:p>
            <w:pPr>
              <w:pStyle w:val="TableParagraph"/>
              <w:spacing w:line="192" w:lineRule="exact"/>
              <w:ind w:left="93" w:right="0"/>
              <w:jc w:val="left"/>
              <w:rPr>
                <w:rFonts w:ascii="宋体" w:hAnsi="宋体" w:cs="宋体" w:eastAsia="宋体" w:hint="default"/>
                <w:sz w:val="18"/>
                <w:szCs w:val="18"/>
              </w:rPr>
            </w:pPr>
            <w:r>
              <w:rPr>
                <w:rFonts w:ascii="宋体" w:hAnsi="宋体" w:cs="宋体" w:eastAsia="宋体" w:hint="default"/>
                <w:sz w:val="18"/>
                <w:szCs w:val="18"/>
              </w:rPr>
              <w:t>特征组合后该组合的风险较大</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190" w:lineRule="exact"/>
              <w:ind w:left="90" w:right="0"/>
              <w:jc w:val="center"/>
              <w:rPr>
                <w:rFonts w:ascii="宋体" w:hAnsi="宋体" w:cs="宋体" w:eastAsia="宋体" w:hint="default"/>
                <w:sz w:val="18"/>
                <w:szCs w:val="18"/>
              </w:rPr>
            </w:pPr>
            <w:r>
              <w:rPr>
                <w:rFonts w:ascii="宋体"/>
                <w:sz w:val="18"/>
              </w:rPr>
              <w:t>78,068,177.88</w:t>
            </w:r>
          </w:p>
        </w:tc>
        <w:tc>
          <w:tcPr>
            <w:tcW w:w="1516" w:type="dxa"/>
            <w:tcBorders>
              <w:top w:val="nil" w:sz="6" w:space="0" w:color="auto"/>
              <w:left w:val="single" w:sz="8" w:space="0" w:color="000000"/>
              <w:bottom w:val="nil" w:sz="6" w:space="0" w:color="auto"/>
              <w:right w:val="single" w:sz="8" w:space="0" w:color="000000"/>
            </w:tcBorders>
          </w:tcPr>
          <w:p>
            <w:pPr>
              <w:pStyle w:val="TableParagraph"/>
              <w:spacing w:line="190" w:lineRule="exact"/>
              <w:ind w:right="0"/>
              <w:jc w:val="center"/>
              <w:rPr>
                <w:rFonts w:ascii="宋体" w:hAnsi="宋体" w:cs="宋体" w:eastAsia="宋体" w:hint="default"/>
                <w:sz w:val="18"/>
                <w:szCs w:val="18"/>
              </w:rPr>
            </w:pPr>
            <w:r>
              <w:rPr>
                <w:rFonts w:ascii="宋体"/>
                <w:sz w:val="18"/>
              </w:rPr>
              <w:t>20.24</w:t>
            </w:r>
          </w:p>
        </w:tc>
        <w:tc>
          <w:tcPr>
            <w:tcW w:w="1658" w:type="dxa"/>
            <w:tcBorders>
              <w:top w:val="nil" w:sz="6" w:space="0" w:color="auto"/>
              <w:left w:val="single" w:sz="8" w:space="0" w:color="000000"/>
              <w:bottom w:val="nil" w:sz="6" w:space="0" w:color="auto"/>
              <w:right w:val="single" w:sz="8" w:space="0" w:color="000000"/>
            </w:tcBorders>
          </w:tcPr>
          <w:p>
            <w:pPr>
              <w:pStyle w:val="TableParagraph"/>
              <w:spacing w:line="190" w:lineRule="exact"/>
              <w:ind w:right="96"/>
              <w:jc w:val="right"/>
              <w:rPr>
                <w:rFonts w:ascii="宋体" w:hAnsi="宋体" w:cs="宋体" w:eastAsia="宋体" w:hint="default"/>
                <w:sz w:val="18"/>
                <w:szCs w:val="18"/>
              </w:rPr>
            </w:pPr>
            <w:r>
              <w:rPr>
                <w:rFonts w:ascii="宋体"/>
                <w:sz w:val="18"/>
              </w:rPr>
              <w:t>8,265,040.30</w:t>
            </w:r>
          </w:p>
        </w:tc>
        <w:tc>
          <w:tcPr>
            <w:tcW w:w="1517" w:type="dxa"/>
            <w:tcBorders>
              <w:top w:val="nil" w:sz="6" w:space="0" w:color="auto"/>
              <w:left w:val="single" w:sz="8" w:space="0" w:color="000000"/>
              <w:bottom w:val="nil" w:sz="6" w:space="0" w:color="auto"/>
              <w:right w:val="single" w:sz="12" w:space="0" w:color="000000"/>
            </w:tcBorders>
          </w:tcPr>
          <w:p>
            <w:pPr>
              <w:pStyle w:val="TableParagraph"/>
              <w:spacing w:line="190" w:lineRule="exact"/>
              <w:ind w:left="3" w:right="0"/>
              <w:jc w:val="center"/>
              <w:rPr>
                <w:rFonts w:ascii="宋体" w:hAnsi="宋体" w:cs="宋体" w:eastAsia="宋体" w:hint="default"/>
                <w:sz w:val="18"/>
                <w:szCs w:val="18"/>
              </w:rPr>
            </w:pPr>
            <w:r>
              <w:rPr>
                <w:rFonts w:ascii="宋体"/>
                <w:sz w:val="18"/>
              </w:rPr>
              <w:t>31.92</w:t>
            </w:r>
          </w:p>
        </w:tc>
      </w:tr>
      <w:tr>
        <w:trPr>
          <w:trHeight w:val="243" w:hRule="exact"/>
        </w:trPr>
        <w:tc>
          <w:tcPr>
            <w:tcW w:w="2722" w:type="dxa"/>
            <w:tcBorders>
              <w:top w:val="nil" w:sz="6" w:space="0" w:color="auto"/>
              <w:left w:val="single" w:sz="12" w:space="0" w:color="000000"/>
              <w:bottom w:val="single" w:sz="8" w:space="0" w:color="000000"/>
              <w:right w:val="single" w:sz="8" w:space="0" w:color="000000"/>
            </w:tcBorders>
          </w:tcPr>
          <w:p>
            <w:pPr>
              <w:pStyle w:val="TableParagraph"/>
              <w:spacing w:line="190" w:lineRule="exact"/>
              <w:ind w:left="93"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1476" w:type="dxa"/>
            <w:tcBorders>
              <w:top w:val="nil" w:sz="6" w:space="0" w:color="auto"/>
              <w:left w:val="single" w:sz="8" w:space="0" w:color="000000"/>
              <w:bottom w:val="single" w:sz="8" w:space="0" w:color="000000"/>
              <w:right w:val="single" w:sz="8" w:space="0" w:color="000000"/>
            </w:tcBorders>
          </w:tcPr>
          <w:p>
            <w:pPr/>
          </w:p>
        </w:tc>
        <w:tc>
          <w:tcPr>
            <w:tcW w:w="1516" w:type="dxa"/>
            <w:tcBorders>
              <w:top w:val="nil" w:sz="6" w:space="0" w:color="auto"/>
              <w:left w:val="single" w:sz="8" w:space="0" w:color="000000"/>
              <w:bottom w:val="single" w:sz="8" w:space="0" w:color="000000"/>
              <w:right w:val="single" w:sz="8" w:space="0" w:color="000000"/>
            </w:tcBorders>
          </w:tcPr>
          <w:p>
            <w:pPr/>
          </w:p>
        </w:tc>
        <w:tc>
          <w:tcPr>
            <w:tcW w:w="1658" w:type="dxa"/>
            <w:tcBorders>
              <w:top w:val="nil" w:sz="6" w:space="0" w:color="auto"/>
              <w:left w:val="single" w:sz="8" w:space="0" w:color="000000"/>
              <w:bottom w:val="single" w:sz="8" w:space="0" w:color="000000"/>
              <w:right w:val="single" w:sz="8" w:space="0" w:color="000000"/>
            </w:tcBorders>
          </w:tcPr>
          <w:p>
            <w:pPr/>
          </w:p>
        </w:tc>
        <w:tc>
          <w:tcPr>
            <w:tcW w:w="1517" w:type="dxa"/>
            <w:tcBorders>
              <w:top w:val="nil" w:sz="6" w:space="0" w:color="auto"/>
              <w:left w:val="single" w:sz="8" w:space="0" w:color="000000"/>
              <w:bottom w:val="single" w:sz="8" w:space="0" w:color="000000"/>
              <w:right w:val="single" w:sz="12" w:space="0" w:color="000000"/>
            </w:tcBorders>
          </w:tcPr>
          <w:p>
            <w:pPr/>
          </w:p>
        </w:tc>
      </w:tr>
      <w:tr>
        <w:trPr>
          <w:trHeight w:val="305" w:hRule="exact"/>
        </w:trPr>
        <w:tc>
          <w:tcPr>
            <w:tcW w:w="2722" w:type="dxa"/>
            <w:tcBorders>
              <w:top w:val="single" w:sz="8" w:space="0" w:color="000000"/>
              <w:left w:val="single" w:sz="12" w:space="0" w:color="000000"/>
              <w:bottom w:val="single" w:sz="8" w:space="0" w:color="000000"/>
              <w:right w:val="single" w:sz="8" w:space="0" w:color="000000"/>
            </w:tcBorders>
          </w:tcPr>
          <w:p>
            <w:pPr>
              <w:pStyle w:val="TableParagraph"/>
              <w:spacing w:line="216"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其他不重大的应收账款</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0"/>
              <w:jc w:val="center"/>
              <w:rPr>
                <w:rFonts w:ascii="宋体" w:hAnsi="宋体" w:cs="宋体" w:eastAsia="宋体" w:hint="default"/>
                <w:sz w:val="18"/>
                <w:szCs w:val="18"/>
              </w:rPr>
            </w:pPr>
            <w:r>
              <w:rPr>
                <w:rFonts w:ascii="宋体"/>
                <w:sz w:val="18"/>
              </w:rPr>
              <w:t>107,957,190.74</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0"/>
              <w:jc w:val="center"/>
              <w:rPr>
                <w:rFonts w:ascii="宋体" w:hAnsi="宋体" w:cs="宋体" w:eastAsia="宋体" w:hint="default"/>
                <w:sz w:val="18"/>
                <w:szCs w:val="18"/>
              </w:rPr>
            </w:pPr>
            <w:r>
              <w:rPr>
                <w:rFonts w:ascii="宋体"/>
                <w:sz w:val="18"/>
              </w:rPr>
              <w:t>27.99</w:t>
            </w:r>
          </w:p>
        </w:tc>
        <w:tc>
          <w:tcPr>
            <w:tcW w:w="1658"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5,352,419.06</w:t>
            </w:r>
          </w:p>
        </w:tc>
        <w:tc>
          <w:tcPr>
            <w:tcW w:w="1517" w:type="dxa"/>
            <w:tcBorders>
              <w:top w:val="single" w:sz="8" w:space="0" w:color="000000"/>
              <w:left w:val="single" w:sz="8" w:space="0" w:color="000000"/>
              <w:bottom w:val="single" w:sz="8" w:space="0" w:color="000000"/>
              <w:right w:val="single" w:sz="12" w:space="0" w:color="000000"/>
            </w:tcBorders>
          </w:tcPr>
          <w:p>
            <w:pPr>
              <w:pStyle w:val="TableParagraph"/>
              <w:spacing w:line="216" w:lineRule="exact"/>
              <w:ind w:left="3" w:right="0"/>
              <w:jc w:val="center"/>
              <w:rPr>
                <w:rFonts w:ascii="宋体" w:hAnsi="宋体" w:cs="宋体" w:eastAsia="宋体" w:hint="default"/>
                <w:sz w:val="18"/>
                <w:szCs w:val="18"/>
              </w:rPr>
            </w:pPr>
            <w:r>
              <w:rPr>
                <w:rFonts w:ascii="宋体"/>
                <w:sz w:val="18"/>
              </w:rPr>
              <w:t>20.68</w:t>
            </w:r>
          </w:p>
        </w:tc>
      </w:tr>
      <w:tr>
        <w:trPr>
          <w:trHeight w:val="487" w:hRule="exact"/>
        </w:trPr>
        <w:tc>
          <w:tcPr>
            <w:tcW w:w="2722" w:type="dxa"/>
            <w:tcBorders>
              <w:top w:val="single" w:sz="8" w:space="0" w:color="000000"/>
              <w:left w:val="single" w:sz="12" w:space="0" w:color="000000"/>
              <w:bottom w:val="single" w:sz="8" w:space="0" w:color="000000"/>
              <w:right w:val="single" w:sz="8" w:space="0" w:color="000000"/>
            </w:tcBorders>
          </w:tcPr>
          <w:p>
            <w:pPr>
              <w:pStyle w:val="TableParagraph"/>
              <w:tabs>
                <w:tab w:pos="449" w:val="left" w:leader="none"/>
              </w:tabs>
              <w:spacing w:line="240" w:lineRule="auto" w:before="71"/>
              <w:ind w:right="5"/>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385,735,193.48</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sz w:val="18"/>
              </w:rPr>
              <w:t>100.00</w:t>
            </w:r>
          </w:p>
        </w:tc>
        <w:tc>
          <w:tcPr>
            <w:tcW w:w="1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96"/>
              <w:jc w:val="right"/>
              <w:rPr>
                <w:rFonts w:ascii="宋体" w:hAnsi="宋体" w:cs="宋体" w:eastAsia="宋体" w:hint="default"/>
                <w:sz w:val="18"/>
                <w:szCs w:val="18"/>
              </w:rPr>
            </w:pPr>
            <w:r>
              <w:rPr>
                <w:rFonts w:ascii="宋体"/>
                <w:sz w:val="18"/>
              </w:rPr>
              <w:t>25,886,783.30</w:t>
            </w:r>
          </w:p>
        </w:tc>
        <w:tc>
          <w:tcPr>
            <w:tcW w:w="151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1"/>
              <w:ind w:left="2" w:right="0"/>
              <w:jc w:val="center"/>
              <w:rPr>
                <w:rFonts w:ascii="宋体" w:hAnsi="宋体" w:cs="宋体" w:eastAsia="宋体" w:hint="default"/>
                <w:sz w:val="18"/>
                <w:szCs w:val="18"/>
              </w:rPr>
            </w:pPr>
            <w:r>
              <w:rPr>
                <w:rFonts w:ascii="宋体"/>
                <w:sz w:val="18"/>
              </w:rPr>
              <w:t>100.00</w:t>
            </w:r>
          </w:p>
        </w:tc>
      </w:tr>
      <w:tr>
        <w:trPr>
          <w:trHeight w:val="305" w:hRule="exact"/>
        </w:trPr>
        <w:tc>
          <w:tcPr>
            <w:tcW w:w="2722" w:type="dxa"/>
            <w:vMerge w:val="restart"/>
            <w:tcBorders>
              <w:top w:val="single" w:sz="8" w:space="0" w:color="000000"/>
              <w:left w:val="single" w:sz="12" w:space="0" w:color="000000"/>
              <w:right w:val="single" w:sz="8" w:space="0" w:color="000000"/>
            </w:tcBorders>
          </w:tcPr>
          <w:p>
            <w:pPr>
              <w:pStyle w:val="TableParagraph"/>
              <w:tabs>
                <w:tab w:pos="539" w:val="left" w:leader="none"/>
              </w:tabs>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6167" w:type="dxa"/>
            <w:gridSpan w:val="4"/>
            <w:tcBorders>
              <w:top w:val="single" w:sz="8" w:space="0" w:color="000000"/>
              <w:left w:val="single" w:sz="8" w:space="0" w:color="000000"/>
              <w:bottom w:val="single" w:sz="8" w:space="0" w:color="000000"/>
              <w:right w:val="single" w:sz="12" w:space="0" w:color="000000"/>
            </w:tcBorders>
          </w:tcPr>
          <w:p>
            <w:pPr>
              <w:pStyle w:val="TableParagraph"/>
              <w:spacing w:line="216" w:lineRule="exact"/>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06" w:hRule="exact"/>
        </w:trPr>
        <w:tc>
          <w:tcPr>
            <w:tcW w:w="2722" w:type="dxa"/>
            <w:vMerge/>
            <w:tcBorders>
              <w:left w:val="single" w:sz="12"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658"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left="4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17" w:type="dxa"/>
            <w:tcBorders>
              <w:top w:val="single" w:sz="8" w:space="0" w:color="000000"/>
              <w:left w:val="single" w:sz="8" w:space="0" w:color="000000"/>
              <w:bottom w:val="single" w:sz="8" w:space="0" w:color="000000"/>
              <w:right w:val="single" w:sz="12" w:space="0" w:color="000000"/>
            </w:tcBorders>
          </w:tcPr>
          <w:p>
            <w:pPr>
              <w:pStyle w:val="TableParagraph"/>
              <w:spacing w:line="216" w:lineRule="exact"/>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05" w:hRule="exact"/>
        </w:trPr>
        <w:tc>
          <w:tcPr>
            <w:tcW w:w="2722" w:type="dxa"/>
            <w:tcBorders>
              <w:top w:val="single" w:sz="8" w:space="0" w:color="000000"/>
              <w:left w:val="single" w:sz="12" w:space="0" w:color="000000"/>
              <w:bottom w:val="single" w:sz="8" w:space="0" w:color="000000"/>
              <w:right w:val="single" w:sz="8" w:space="0" w:color="000000"/>
            </w:tcBorders>
          </w:tcPr>
          <w:p>
            <w:pPr>
              <w:pStyle w:val="TableParagraph"/>
              <w:spacing w:line="216" w:lineRule="exact"/>
              <w:ind w:left="9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0"/>
              <w:jc w:val="center"/>
              <w:rPr>
                <w:rFonts w:ascii="宋体" w:hAnsi="宋体" w:cs="宋体" w:eastAsia="宋体" w:hint="default"/>
                <w:sz w:val="18"/>
                <w:szCs w:val="18"/>
              </w:rPr>
            </w:pPr>
            <w:r>
              <w:rPr>
                <w:rFonts w:ascii="宋体"/>
                <w:sz w:val="18"/>
              </w:rPr>
              <w:t>199,463,921.73</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sz w:val="18"/>
              </w:rPr>
              <w:t>53.30</w:t>
            </w:r>
          </w:p>
        </w:tc>
        <w:tc>
          <w:tcPr>
            <w:tcW w:w="1658"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7,161,109.99</w:t>
            </w:r>
          </w:p>
        </w:tc>
        <w:tc>
          <w:tcPr>
            <w:tcW w:w="151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
              <w:ind w:left="3" w:right="0"/>
              <w:jc w:val="center"/>
              <w:rPr>
                <w:rFonts w:ascii="宋体" w:hAnsi="宋体" w:cs="宋体" w:eastAsia="宋体" w:hint="default"/>
                <w:sz w:val="18"/>
                <w:szCs w:val="18"/>
              </w:rPr>
            </w:pPr>
            <w:r>
              <w:rPr>
                <w:rFonts w:ascii="宋体"/>
                <w:sz w:val="18"/>
              </w:rPr>
              <w:t>46.77</w:t>
            </w:r>
          </w:p>
        </w:tc>
      </w:tr>
      <w:tr>
        <w:trPr>
          <w:trHeight w:val="243" w:hRule="exact"/>
        </w:trPr>
        <w:tc>
          <w:tcPr>
            <w:tcW w:w="2722" w:type="dxa"/>
            <w:tcBorders>
              <w:top w:val="single" w:sz="8" w:space="0" w:color="000000"/>
              <w:left w:val="single" w:sz="12" w:space="0" w:color="000000"/>
              <w:bottom w:val="nil" w:sz="6" w:space="0" w:color="auto"/>
              <w:right w:val="single" w:sz="8" w:space="0" w:color="000000"/>
            </w:tcBorders>
          </w:tcPr>
          <w:p>
            <w:pPr>
              <w:pStyle w:val="TableParagraph"/>
              <w:spacing w:line="190" w:lineRule="exact"/>
              <w:ind w:left="93" w:right="0"/>
              <w:jc w:val="left"/>
              <w:rPr>
                <w:rFonts w:ascii="宋体" w:hAnsi="宋体" w:cs="宋体" w:eastAsia="宋体" w:hint="default"/>
                <w:sz w:val="18"/>
                <w:szCs w:val="18"/>
              </w:rPr>
            </w:pPr>
            <w:r>
              <w:rPr>
                <w:rFonts w:ascii="宋体" w:hAnsi="宋体" w:cs="宋体" w:eastAsia="宋体" w:hint="default"/>
                <w:sz w:val="18"/>
                <w:szCs w:val="18"/>
              </w:rPr>
              <w:t>单项金额不重大但按信用风险</w:t>
            </w:r>
          </w:p>
        </w:tc>
        <w:tc>
          <w:tcPr>
            <w:tcW w:w="1476" w:type="dxa"/>
            <w:tcBorders>
              <w:top w:val="single" w:sz="8" w:space="0" w:color="000000"/>
              <w:left w:val="single" w:sz="8" w:space="0" w:color="000000"/>
              <w:bottom w:val="nil" w:sz="6" w:space="0" w:color="auto"/>
              <w:right w:val="single" w:sz="8" w:space="0" w:color="000000"/>
            </w:tcBorders>
          </w:tcPr>
          <w:p>
            <w:pPr/>
          </w:p>
        </w:tc>
        <w:tc>
          <w:tcPr>
            <w:tcW w:w="1516" w:type="dxa"/>
            <w:tcBorders>
              <w:top w:val="single" w:sz="8" w:space="0" w:color="000000"/>
              <w:left w:val="single" w:sz="8" w:space="0" w:color="000000"/>
              <w:bottom w:val="nil" w:sz="6" w:space="0" w:color="auto"/>
              <w:right w:val="single" w:sz="8" w:space="0" w:color="000000"/>
            </w:tcBorders>
          </w:tcPr>
          <w:p>
            <w:pPr/>
          </w:p>
        </w:tc>
        <w:tc>
          <w:tcPr>
            <w:tcW w:w="1658" w:type="dxa"/>
            <w:tcBorders>
              <w:top w:val="single" w:sz="8" w:space="0" w:color="000000"/>
              <w:left w:val="single" w:sz="8" w:space="0" w:color="000000"/>
              <w:bottom w:val="nil" w:sz="6" w:space="0" w:color="auto"/>
              <w:right w:val="single" w:sz="8" w:space="0" w:color="000000"/>
            </w:tcBorders>
          </w:tcPr>
          <w:p>
            <w:pPr/>
          </w:p>
        </w:tc>
        <w:tc>
          <w:tcPr>
            <w:tcW w:w="1517" w:type="dxa"/>
            <w:tcBorders>
              <w:top w:val="single" w:sz="8" w:space="0" w:color="000000"/>
              <w:left w:val="single" w:sz="8" w:space="0" w:color="000000"/>
              <w:bottom w:val="nil" w:sz="6" w:space="0" w:color="auto"/>
              <w:right w:val="single" w:sz="12" w:space="0" w:color="000000"/>
            </w:tcBorders>
          </w:tcPr>
          <w:p>
            <w:pPr/>
          </w:p>
        </w:tc>
      </w:tr>
      <w:tr>
        <w:trPr>
          <w:trHeight w:val="233" w:hRule="exact"/>
        </w:trPr>
        <w:tc>
          <w:tcPr>
            <w:tcW w:w="2722" w:type="dxa"/>
            <w:tcBorders>
              <w:top w:val="nil" w:sz="6" w:space="0" w:color="auto"/>
              <w:left w:val="single" w:sz="12" w:space="0" w:color="000000"/>
              <w:bottom w:val="nil" w:sz="6" w:space="0" w:color="auto"/>
              <w:right w:val="single" w:sz="8" w:space="0" w:color="000000"/>
            </w:tcBorders>
          </w:tcPr>
          <w:p>
            <w:pPr>
              <w:pStyle w:val="TableParagraph"/>
              <w:spacing w:line="190" w:lineRule="exact"/>
              <w:ind w:left="93" w:right="0"/>
              <w:jc w:val="left"/>
              <w:rPr>
                <w:rFonts w:ascii="宋体" w:hAnsi="宋体" w:cs="宋体" w:eastAsia="宋体" w:hint="default"/>
                <w:sz w:val="18"/>
                <w:szCs w:val="18"/>
              </w:rPr>
            </w:pPr>
            <w:r>
              <w:rPr>
                <w:rFonts w:ascii="宋体" w:hAnsi="宋体" w:cs="宋体" w:eastAsia="宋体" w:hint="default"/>
                <w:sz w:val="18"/>
                <w:szCs w:val="18"/>
              </w:rPr>
              <w:t>特征组合后该组合的风险较大</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190" w:lineRule="exact"/>
              <w:ind w:left="90" w:right="0"/>
              <w:jc w:val="center"/>
              <w:rPr>
                <w:rFonts w:ascii="宋体" w:hAnsi="宋体" w:cs="宋体" w:eastAsia="宋体" w:hint="default"/>
                <w:sz w:val="18"/>
                <w:szCs w:val="18"/>
              </w:rPr>
            </w:pPr>
            <w:r>
              <w:rPr>
                <w:rFonts w:ascii="宋体"/>
                <w:sz w:val="18"/>
              </w:rPr>
              <w:t>77,976,312.78</w:t>
            </w:r>
          </w:p>
        </w:tc>
        <w:tc>
          <w:tcPr>
            <w:tcW w:w="1516" w:type="dxa"/>
            <w:tcBorders>
              <w:top w:val="nil" w:sz="6" w:space="0" w:color="auto"/>
              <w:left w:val="single" w:sz="8" w:space="0" w:color="000000"/>
              <w:bottom w:val="nil" w:sz="6" w:space="0" w:color="auto"/>
              <w:right w:val="single" w:sz="8" w:space="0" w:color="000000"/>
            </w:tcBorders>
          </w:tcPr>
          <w:p>
            <w:pPr>
              <w:pStyle w:val="TableParagraph"/>
              <w:spacing w:line="190" w:lineRule="exact"/>
              <w:ind w:right="0"/>
              <w:jc w:val="center"/>
              <w:rPr>
                <w:rFonts w:ascii="宋体" w:hAnsi="宋体" w:cs="宋体" w:eastAsia="宋体" w:hint="default"/>
                <w:sz w:val="18"/>
                <w:szCs w:val="18"/>
              </w:rPr>
            </w:pPr>
            <w:r>
              <w:rPr>
                <w:rFonts w:ascii="宋体"/>
                <w:sz w:val="18"/>
              </w:rPr>
              <w:t>20.84</w:t>
            </w:r>
          </w:p>
        </w:tc>
        <w:tc>
          <w:tcPr>
            <w:tcW w:w="1658" w:type="dxa"/>
            <w:tcBorders>
              <w:top w:val="nil" w:sz="6" w:space="0" w:color="auto"/>
              <w:left w:val="single" w:sz="8" w:space="0" w:color="000000"/>
              <w:bottom w:val="nil" w:sz="6" w:space="0" w:color="auto"/>
              <w:right w:val="single" w:sz="8" w:space="0" w:color="000000"/>
            </w:tcBorders>
          </w:tcPr>
          <w:p>
            <w:pPr>
              <w:pStyle w:val="TableParagraph"/>
              <w:spacing w:line="190" w:lineRule="exact"/>
              <w:ind w:right="96"/>
              <w:jc w:val="right"/>
              <w:rPr>
                <w:rFonts w:ascii="宋体" w:hAnsi="宋体" w:cs="宋体" w:eastAsia="宋体" w:hint="default"/>
                <w:sz w:val="18"/>
                <w:szCs w:val="18"/>
              </w:rPr>
            </w:pPr>
            <w:r>
              <w:rPr>
                <w:rFonts w:ascii="宋体"/>
                <w:sz w:val="18"/>
              </w:rPr>
              <w:t>6,216,716.50</w:t>
            </w:r>
          </w:p>
        </w:tc>
        <w:tc>
          <w:tcPr>
            <w:tcW w:w="1517" w:type="dxa"/>
            <w:tcBorders>
              <w:top w:val="nil" w:sz="6" w:space="0" w:color="auto"/>
              <w:left w:val="single" w:sz="8" w:space="0" w:color="000000"/>
              <w:bottom w:val="nil" w:sz="6" w:space="0" w:color="auto"/>
              <w:right w:val="single" w:sz="12" w:space="0" w:color="000000"/>
            </w:tcBorders>
          </w:tcPr>
          <w:p>
            <w:pPr>
              <w:pStyle w:val="TableParagraph"/>
              <w:spacing w:line="190" w:lineRule="exact"/>
              <w:ind w:left="3" w:right="0"/>
              <w:jc w:val="center"/>
              <w:rPr>
                <w:rFonts w:ascii="宋体" w:hAnsi="宋体" w:cs="宋体" w:eastAsia="宋体" w:hint="default"/>
                <w:sz w:val="18"/>
                <w:szCs w:val="18"/>
              </w:rPr>
            </w:pPr>
            <w:r>
              <w:rPr>
                <w:rFonts w:ascii="宋体"/>
                <w:sz w:val="18"/>
              </w:rPr>
              <w:t>40.60</w:t>
            </w:r>
          </w:p>
        </w:tc>
      </w:tr>
      <w:tr>
        <w:trPr>
          <w:trHeight w:val="244" w:hRule="exact"/>
        </w:trPr>
        <w:tc>
          <w:tcPr>
            <w:tcW w:w="2722" w:type="dxa"/>
            <w:tcBorders>
              <w:top w:val="nil" w:sz="6" w:space="0" w:color="auto"/>
              <w:left w:val="single" w:sz="12" w:space="0" w:color="000000"/>
              <w:bottom w:val="single" w:sz="8" w:space="0" w:color="000000"/>
              <w:right w:val="single" w:sz="8" w:space="0" w:color="000000"/>
            </w:tcBorders>
          </w:tcPr>
          <w:p>
            <w:pPr>
              <w:pStyle w:val="TableParagraph"/>
              <w:spacing w:line="191" w:lineRule="exact"/>
              <w:ind w:left="93"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1476" w:type="dxa"/>
            <w:tcBorders>
              <w:top w:val="nil" w:sz="6" w:space="0" w:color="auto"/>
              <w:left w:val="single" w:sz="8" w:space="0" w:color="000000"/>
              <w:bottom w:val="single" w:sz="8" w:space="0" w:color="000000"/>
              <w:right w:val="single" w:sz="8" w:space="0" w:color="000000"/>
            </w:tcBorders>
          </w:tcPr>
          <w:p>
            <w:pPr/>
          </w:p>
        </w:tc>
        <w:tc>
          <w:tcPr>
            <w:tcW w:w="1516" w:type="dxa"/>
            <w:tcBorders>
              <w:top w:val="nil" w:sz="6" w:space="0" w:color="auto"/>
              <w:left w:val="single" w:sz="8" w:space="0" w:color="000000"/>
              <w:bottom w:val="single" w:sz="8" w:space="0" w:color="000000"/>
              <w:right w:val="single" w:sz="8" w:space="0" w:color="000000"/>
            </w:tcBorders>
          </w:tcPr>
          <w:p>
            <w:pPr/>
          </w:p>
        </w:tc>
        <w:tc>
          <w:tcPr>
            <w:tcW w:w="1658" w:type="dxa"/>
            <w:tcBorders>
              <w:top w:val="nil" w:sz="6" w:space="0" w:color="auto"/>
              <w:left w:val="single" w:sz="8" w:space="0" w:color="000000"/>
              <w:bottom w:val="single" w:sz="8" w:space="0" w:color="000000"/>
              <w:right w:val="single" w:sz="8" w:space="0" w:color="000000"/>
            </w:tcBorders>
          </w:tcPr>
          <w:p>
            <w:pPr/>
          </w:p>
        </w:tc>
        <w:tc>
          <w:tcPr>
            <w:tcW w:w="1517" w:type="dxa"/>
            <w:tcBorders>
              <w:top w:val="nil" w:sz="6" w:space="0" w:color="auto"/>
              <w:left w:val="single" w:sz="8" w:space="0" w:color="000000"/>
              <w:bottom w:val="single" w:sz="8" w:space="0" w:color="000000"/>
              <w:right w:val="single" w:sz="12" w:space="0" w:color="000000"/>
            </w:tcBorders>
          </w:tcPr>
          <w:p>
            <w:pPr/>
          </w:p>
        </w:tc>
      </w:tr>
      <w:tr>
        <w:trPr>
          <w:trHeight w:val="305" w:hRule="exact"/>
        </w:trPr>
        <w:tc>
          <w:tcPr>
            <w:tcW w:w="2722" w:type="dxa"/>
            <w:tcBorders>
              <w:top w:val="single" w:sz="8" w:space="0" w:color="000000"/>
              <w:left w:val="single" w:sz="12" w:space="0" w:color="000000"/>
              <w:bottom w:val="single" w:sz="8" w:space="0" w:color="000000"/>
              <w:right w:val="single" w:sz="8" w:space="0" w:color="000000"/>
            </w:tcBorders>
          </w:tcPr>
          <w:p>
            <w:pPr>
              <w:pStyle w:val="TableParagraph"/>
              <w:spacing w:line="216"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其他不重大的应收账款</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90" w:right="0"/>
              <w:jc w:val="center"/>
              <w:rPr>
                <w:rFonts w:ascii="宋体" w:hAnsi="宋体" w:cs="宋体" w:eastAsia="宋体" w:hint="default"/>
                <w:sz w:val="18"/>
                <w:szCs w:val="18"/>
              </w:rPr>
            </w:pPr>
            <w:r>
              <w:rPr>
                <w:rFonts w:ascii="宋体"/>
                <w:sz w:val="18"/>
              </w:rPr>
              <w:t>96,753,514.42</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sz w:val="18"/>
              </w:rPr>
              <w:t>25.86</w:t>
            </w:r>
          </w:p>
        </w:tc>
        <w:tc>
          <w:tcPr>
            <w:tcW w:w="1658"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1,935,070.28</w:t>
            </w:r>
          </w:p>
        </w:tc>
        <w:tc>
          <w:tcPr>
            <w:tcW w:w="151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
              <w:ind w:left="3" w:right="0"/>
              <w:jc w:val="center"/>
              <w:rPr>
                <w:rFonts w:ascii="宋体" w:hAnsi="宋体" w:cs="宋体" w:eastAsia="宋体" w:hint="default"/>
                <w:sz w:val="18"/>
                <w:szCs w:val="18"/>
              </w:rPr>
            </w:pPr>
            <w:r>
              <w:rPr>
                <w:rFonts w:ascii="宋体"/>
                <w:sz w:val="18"/>
              </w:rPr>
              <w:t>12.63</w:t>
            </w:r>
          </w:p>
        </w:tc>
      </w:tr>
      <w:tr>
        <w:trPr>
          <w:trHeight w:val="311" w:hRule="exact"/>
        </w:trPr>
        <w:tc>
          <w:tcPr>
            <w:tcW w:w="2722" w:type="dxa"/>
            <w:tcBorders>
              <w:top w:val="single" w:sz="8" w:space="0" w:color="000000"/>
              <w:left w:val="single" w:sz="12" w:space="0" w:color="000000"/>
              <w:bottom w:val="single" w:sz="12" w:space="0" w:color="000000"/>
              <w:right w:val="single" w:sz="8" w:space="0" w:color="000000"/>
            </w:tcBorders>
          </w:tcPr>
          <w:p>
            <w:pPr>
              <w:pStyle w:val="TableParagraph"/>
              <w:tabs>
                <w:tab w:pos="449" w:val="left" w:leader="none"/>
              </w:tabs>
              <w:spacing w:line="216" w:lineRule="exact"/>
              <w:ind w:right="5"/>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sz w:val="18"/>
              </w:rPr>
              <w:t>374,193,748.93</w:t>
            </w:r>
          </w:p>
        </w:tc>
        <w:tc>
          <w:tcPr>
            <w:tcW w:w="1516" w:type="dxa"/>
            <w:tcBorders>
              <w:top w:val="single" w:sz="8" w:space="0" w:color="000000"/>
              <w:left w:val="single" w:sz="8" w:space="0" w:color="000000"/>
              <w:bottom w:val="single" w:sz="12" w:space="0" w:color="000000"/>
              <w:right w:val="single" w:sz="8" w:space="0" w:color="000000"/>
            </w:tcBorders>
          </w:tcPr>
          <w:p>
            <w:pPr>
              <w:pStyle w:val="TableParagraph"/>
              <w:spacing w:line="216" w:lineRule="exact"/>
              <w:ind w:right="1"/>
              <w:jc w:val="center"/>
              <w:rPr>
                <w:rFonts w:ascii="宋体" w:hAnsi="宋体" w:cs="宋体" w:eastAsia="宋体" w:hint="default"/>
                <w:sz w:val="18"/>
                <w:szCs w:val="18"/>
              </w:rPr>
            </w:pPr>
            <w:r>
              <w:rPr>
                <w:rFonts w:ascii="宋体"/>
                <w:sz w:val="18"/>
              </w:rPr>
              <w:t>100.00</w:t>
            </w:r>
          </w:p>
        </w:tc>
        <w:tc>
          <w:tcPr>
            <w:tcW w:w="1658" w:type="dxa"/>
            <w:tcBorders>
              <w:top w:val="single" w:sz="8" w:space="0" w:color="000000"/>
              <w:left w:val="single" w:sz="8" w:space="0" w:color="000000"/>
              <w:bottom w:val="single" w:sz="12"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15,312,896.77</w:t>
            </w:r>
          </w:p>
        </w:tc>
        <w:tc>
          <w:tcPr>
            <w:tcW w:w="1517" w:type="dxa"/>
            <w:tcBorders>
              <w:top w:val="single" w:sz="8" w:space="0" w:color="000000"/>
              <w:left w:val="single" w:sz="8" w:space="0" w:color="000000"/>
              <w:bottom w:val="single" w:sz="12" w:space="0" w:color="000000"/>
              <w:right w:val="single" w:sz="12" w:space="0" w:color="000000"/>
            </w:tcBorders>
          </w:tcPr>
          <w:p>
            <w:pPr>
              <w:pStyle w:val="TableParagraph"/>
              <w:spacing w:line="216" w:lineRule="exact"/>
              <w:ind w:left="2" w:right="0"/>
              <w:jc w:val="center"/>
              <w:rPr>
                <w:rFonts w:ascii="宋体" w:hAnsi="宋体" w:cs="宋体" w:eastAsia="宋体" w:hint="default"/>
                <w:sz w:val="18"/>
                <w:szCs w:val="18"/>
              </w:rPr>
            </w:pPr>
            <w:r>
              <w:rPr>
                <w:rFonts w:ascii="宋体"/>
                <w:sz w:val="18"/>
              </w:rPr>
              <w:t>100.00</w:t>
            </w:r>
          </w:p>
        </w:tc>
      </w:tr>
    </w:tbl>
    <w:p>
      <w:pPr>
        <w:spacing w:line="240" w:lineRule="auto" w:before="13"/>
        <w:rPr>
          <w:rFonts w:ascii="宋体" w:hAnsi="宋体" w:cs="宋体" w:eastAsia="宋体" w:hint="default"/>
          <w:sz w:val="10"/>
          <w:szCs w:val="10"/>
        </w:rPr>
      </w:pPr>
    </w:p>
    <w:p>
      <w:pPr>
        <w:pStyle w:val="BodyText"/>
        <w:spacing w:line="240" w:lineRule="auto" w:before="35"/>
        <w:ind w:left="476" w:right="212"/>
        <w:jc w:val="left"/>
      </w:pPr>
      <w:r>
        <w:rPr/>
        <w:t>2、期末单项金额重大的应收账款坏账准备计提</w:t>
      </w:r>
    </w:p>
    <w:p>
      <w:pPr>
        <w:spacing w:line="240" w:lineRule="auto" w:before="1"/>
        <w:rPr>
          <w:rFonts w:ascii="宋体" w:hAnsi="宋体" w:cs="宋体" w:eastAsia="宋体" w:hint="default"/>
          <w:sz w:val="13"/>
          <w:szCs w:val="13"/>
        </w:rPr>
      </w:pPr>
    </w:p>
    <w:tbl>
      <w:tblPr>
        <w:tblW w:w="0" w:type="auto"/>
        <w:jc w:val="left"/>
        <w:tblInd w:w="580" w:type="dxa"/>
        <w:tblLayout w:type="fixed"/>
        <w:tblCellMar>
          <w:top w:w="0" w:type="dxa"/>
          <w:left w:w="0" w:type="dxa"/>
          <w:bottom w:w="0" w:type="dxa"/>
          <w:right w:w="0" w:type="dxa"/>
        </w:tblCellMar>
        <w:tblLook w:val="01E0"/>
      </w:tblPr>
      <w:tblGrid>
        <w:gridCol w:w="2741"/>
        <w:gridCol w:w="1686"/>
        <w:gridCol w:w="1640"/>
        <w:gridCol w:w="1396"/>
        <w:gridCol w:w="1453"/>
      </w:tblGrid>
      <w:tr>
        <w:trPr>
          <w:trHeight w:val="310" w:hRule="exact"/>
        </w:trPr>
        <w:tc>
          <w:tcPr>
            <w:tcW w:w="2741" w:type="dxa"/>
            <w:tcBorders>
              <w:top w:val="single" w:sz="12"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欠款人名称</w:t>
            </w:r>
          </w:p>
        </w:tc>
        <w:tc>
          <w:tcPr>
            <w:tcW w:w="1686" w:type="dxa"/>
            <w:tcBorders>
              <w:top w:val="single" w:sz="12"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hAnsi="宋体" w:cs="宋体" w:eastAsia="宋体" w:hint="default"/>
                <w:sz w:val="21"/>
                <w:szCs w:val="21"/>
              </w:rPr>
              <w:t>欠款金额</w:t>
            </w:r>
          </w:p>
        </w:tc>
        <w:tc>
          <w:tcPr>
            <w:tcW w:w="1640" w:type="dxa"/>
            <w:tcBorders>
              <w:top w:val="single" w:sz="12" w:space="0" w:color="000000"/>
              <w:left w:val="single" w:sz="8" w:space="0" w:color="000000"/>
              <w:bottom w:val="single" w:sz="8" w:space="0" w:color="000000"/>
              <w:right w:val="single" w:sz="8" w:space="0" w:color="000000"/>
            </w:tcBorders>
          </w:tcPr>
          <w:p>
            <w:pPr>
              <w:pStyle w:val="TableParagraph"/>
              <w:spacing w:line="247" w:lineRule="exact"/>
              <w:ind w:right="94"/>
              <w:jc w:val="right"/>
              <w:rPr>
                <w:rFonts w:ascii="宋体" w:hAnsi="宋体" w:cs="宋体" w:eastAsia="宋体" w:hint="default"/>
                <w:sz w:val="21"/>
                <w:szCs w:val="21"/>
              </w:rPr>
            </w:pPr>
            <w:r>
              <w:rPr>
                <w:rFonts w:ascii="宋体" w:hAnsi="宋体" w:cs="宋体" w:eastAsia="宋体" w:hint="default"/>
                <w:sz w:val="21"/>
                <w:szCs w:val="21"/>
              </w:rPr>
              <w:t>计提坏账准备</w:t>
            </w:r>
          </w:p>
        </w:tc>
        <w:tc>
          <w:tcPr>
            <w:tcW w:w="1396" w:type="dxa"/>
            <w:tcBorders>
              <w:top w:val="single" w:sz="12" w:space="0" w:color="000000"/>
              <w:left w:val="single" w:sz="8" w:space="0" w:color="000000"/>
              <w:bottom w:val="single" w:sz="8" w:space="0" w:color="000000"/>
              <w:right w:val="single" w:sz="8"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计 提 比</w:t>
            </w:r>
            <w:r>
              <w:rPr>
                <w:rFonts w:ascii="宋体" w:hAnsi="宋体" w:cs="宋体" w:eastAsia="宋体" w:hint="default"/>
                <w:spacing w:val="-1"/>
                <w:sz w:val="21"/>
                <w:szCs w:val="21"/>
              </w:rPr>
              <w:t> </w:t>
            </w:r>
            <w:r>
              <w:rPr>
                <w:rFonts w:ascii="宋体" w:hAnsi="宋体" w:cs="宋体" w:eastAsia="宋体" w:hint="default"/>
                <w:sz w:val="21"/>
                <w:szCs w:val="21"/>
              </w:rPr>
              <w:t>例</w:t>
            </w:r>
          </w:p>
        </w:tc>
        <w:tc>
          <w:tcPr>
            <w:tcW w:w="1453" w:type="dxa"/>
            <w:tcBorders>
              <w:top w:val="single" w:sz="12" w:space="0" w:color="000000"/>
              <w:left w:val="single" w:sz="8" w:space="0" w:color="000000"/>
              <w:bottom w:val="single" w:sz="8" w:space="0" w:color="000000"/>
              <w:right w:val="single" w:sz="12" w:space="0" w:color="000000"/>
            </w:tcBorders>
          </w:tcPr>
          <w:p>
            <w:pPr>
              <w:pStyle w:val="TableParagraph"/>
              <w:tabs>
                <w:tab w:pos="1033" w:val="left" w:leader="none"/>
              </w:tabs>
              <w:spacing w:line="247" w:lineRule="exact"/>
              <w:ind w:left="192" w:right="0"/>
              <w:jc w:val="left"/>
              <w:rPr>
                <w:rFonts w:ascii="宋体" w:hAnsi="宋体" w:cs="宋体" w:eastAsia="宋体" w:hint="default"/>
                <w:sz w:val="21"/>
                <w:szCs w:val="21"/>
              </w:rPr>
            </w:pPr>
            <w:r>
              <w:rPr>
                <w:rFonts w:ascii="宋体" w:hAnsi="宋体" w:cs="宋体" w:eastAsia="宋体" w:hint="default"/>
                <w:sz w:val="21"/>
                <w:szCs w:val="21"/>
              </w:rPr>
              <w:t>理</w:t>
              <w:tab/>
              <w:t>由</w:t>
            </w:r>
          </w:p>
        </w:tc>
      </w:tr>
      <w:tr>
        <w:trPr>
          <w:trHeight w:val="565" w:hRule="exact"/>
        </w:trPr>
        <w:tc>
          <w:tcPr>
            <w:tcW w:w="274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东营市公路局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87,776,043.09</w:t>
            </w:r>
            <w:r>
              <w:rPr>
                <w:rFonts w:ascii="宋体"/>
                <w:sz w:val="21"/>
              </w:rPr>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3,816,789.75</w:t>
            </w:r>
            <w:r>
              <w:rPr>
                <w:rFonts w:ascii="宋体"/>
                <w:sz w:val="21"/>
              </w:rPr>
            </w:r>
          </w:p>
        </w:tc>
        <w:tc>
          <w:tcPr>
            <w:tcW w:w="13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4.35%</w:t>
            </w:r>
          </w:p>
        </w:tc>
        <w:tc>
          <w:tcPr>
            <w:tcW w:w="1453" w:type="dxa"/>
            <w:tcBorders>
              <w:top w:val="single" w:sz="8" w:space="0" w:color="000000"/>
              <w:left w:val="single" w:sz="8" w:space="0" w:color="000000"/>
              <w:bottom w:val="single" w:sz="8" w:space="0" w:color="000000"/>
              <w:right w:val="single" w:sz="12"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政府部门欠</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款</w:t>
            </w:r>
          </w:p>
        </w:tc>
      </w:tr>
      <w:tr>
        <w:trPr>
          <w:trHeight w:val="305" w:hRule="exact"/>
        </w:trPr>
        <w:tc>
          <w:tcPr>
            <w:tcW w:w="2741"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青莱高速公路建设办公室</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32,000,193.00</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z w:val="21"/>
              </w:rPr>
              <w:t>3,200,019.30</w:t>
            </w:r>
          </w:p>
        </w:tc>
        <w:tc>
          <w:tcPr>
            <w:tcW w:w="139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10.00%</w:t>
            </w:r>
          </w:p>
        </w:tc>
        <w:tc>
          <w:tcPr>
            <w:tcW w:w="1453"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192" w:right="0"/>
              <w:jc w:val="lef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564" w:hRule="exact"/>
        </w:trPr>
        <w:tc>
          <w:tcPr>
            <w:tcW w:w="2741"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沧州市高速公路管理局</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沿海高速建设管理处</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27,754,658.00</w:t>
            </w:r>
            <w:r>
              <w:rPr>
                <w:rFonts w:ascii="宋体"/>
                <w:sz w:val="21"/>
              </w:rPr>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1,387,732.90</w:t>
            </w:r>
            <w:r>
              <w:rPr>
                <w:rFonts w:ascii="宋体"/>
                <w:sz w:val="21"/>
              </w:rPr>
            </w:r>
          </w:p>
        </w:tc>
        <w:tc>
          <w:tcPr>
            <w:tcW w:w="13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5.00%</w:t>
            </w:r>
          </w:p>
        </w:tc>
        <w:tc>
          <w:tcPr>
            <w:tcW w:w="145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01"/>
              <w:ind w:left="192" w:right="0"/>
              <w:jc w:val="lef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06" w:hRule="exact"/>
        </w:trPr>
        <w:tc>
          <w:tcPr>
            <w:tcW w:w="2741"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荣乌线工程建设办公室</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pacing w:val="-1"/>
                <w:sz w:val="21"/>
              </w:rPr>
              <w:t>27,062,221.77</w:t>
            </w:r>
            <w:r>
              <w:rPr>
                <w:rFonts w:ascii="宋体"/>
                <w:sz w:val="21"/>
              </w:rPr>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1,353,111.09</w:t>
            </w:r>
            <w:r>
              <w:rPr>
                <w:rFonts w:ascii="宋体"/>
                <w:sz w:val="21"/>
              </w:rPr>
            </w:r>
          </w:p>
        </w:tc>
        <w:tc>
          <w:tcPr>
            <w:tcW w:w="139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5.00%</w:t>
            </w:r>
          </w:p>
        </w:tc>
        <w:tc>
          <w:tcPr>
            <w:tcW w:w="1453"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191" w:right="0"/>
              <w:jc w:val="lef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05" w:hRule="exact"/>
        </w:trPr>
        <w:tc>
          <w:tcPr>
            <w:tcW w:w="2741"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河北保沧高速公路筹建处</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25,116,709.00</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z w:val="21"/>
              </w:rPr>
              <w:t>2,511,670.90</w:t>
            </w:r>
          </w:p>
        </w:tc>
        <w:tc>
          <w:tcPr>
            <w:tcW w:w="139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10.00%</w:t>
            </w:r>
          </w:p>
        </w:tc>
        <w:tc>
          <w:tcPr>
            <w:tcW w:w="1453"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192" w:right="0"/>
              <w:jc w:val="lef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11" w:hRule="exact"/>
        </w:trPr>
        <w:tc>
          <w:tcPr>
            <w:tcW w:w="2741" w:type="dxa"/>
            <w:tcBorders>
              <w:top w:val="single" w:sz="8" w:space="0" w:color="000000"/>
              <w:left w:val="single" w:sz="12" w:space="0" w:color="000000"/>
              <w:bottom w:val="single" w:sz="12"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8" w:space="0" w:color="000000"/>
              <w:left w:val="single" w:sz="8" w:space="0" w:color="000000"/>
              <w:bottom w:val="single" w:sz="12"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199,709,824.86</w:t>
            </w:r>
          </w:p>
        </w:tc>
        <w:tc>
          <w:tcPr>
            <w:tcW w:w="1640" w:type="dxa"/>
            <w:tcBorders>
              <w:top w:val="single" w:sz="8" w:space="0" w:color="000000"/>
              <w:left w:val="single" w:sz="8" w:space="0" w:color="000000"/>
              <w:bottom w:val="single" w:sz="12"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12,269,323.94</w:t>
            </w:r>
          </w:p>
        </w:tc>
        <w:tc>
          <w:tcPr>
            <w:tcW w:w="1396" w:type="dxa"/>
            <w:tcBorders>
              <w:top w:val="single" w:sz="8" w:space="0" w:color="000000"/>
              <w:left w:val="single" w:sz="8" w:space="0" w:color="000000"/>
              <w:bottom w:val="single" w:sz="12" w:space="0" w:color="000000"/>
              <w:right w:val="single" w:sz="8" w:space="0" w:color="000000"/>
            </w:tcBorders>
          </w:tcPr>
          <w:p>
            <w:pPr/>
          </w:p>
        </w:tc>
        <w:tc>
          <w:tcPr>
            <w:tcW w:w="1453" w:type="dxa"/>
            <w:tcBorders>
              <w:top w:val="single" w:sz="8" w:space="0" w:color="000000"/>
              <w:left w:val="single" w:sz="8"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2"/>
          <w:szCs w:val="12"/>
        </w:rPr>
      </w:pPr>
    </w:p>
    <w:p>
      <w:pPr>
        <w:pStyle w:val="BodyText"/>
        <w:spacing w:line="240" w:lineRule="auto" w:before="35"/>
        <w:ind w:left="580" w:right="212"/>
        <w:jc w:val="left"/>
      </w:pPr>
      <w:r>
        <w:rPr/>
        <w:t>3、单项金额不重大但按信用风险特征组合后该组合的风险较大的应收账款</w:t>
      </w:r>
    </w:p>
    <w:p>
      <w:pPr>
        <w:spacing w:line="240" w:lineRule="auto" w:before="13"/>
        <w:rPr>
          <w:rFonts w:ascii="宋体" w:hAnsi="宋体" w:cs="宋体" w:eastAsia="宋体" w:hint="default"/>
          <w:sz w:val="12"/>
          <w:szCs w:val="12"/>
        </w:rPr>
      </w:pPr>
    </w:p>
    <w:tbl>
      <w:tblPr>
        <w:tblW w:w="0" w:type="auto"/>
        <w:jc w:val="left"/>
        <w:tblInd w:w="256" w:type="dxa"/>
        <w:tblLayout w:type="fixed"/>
        <w:tblCellMar>
          <w:top w:w="0" w:type="dxa"/>
          <w:left w:w="0" w:type="dxa"/>
          <w:bottom w:w="0" w:type="dxa"/>
          <w:right w:w="0" w:type="dxa"/>
        </w:tblCellMar>
        <w:tblLook w:val="01E0"/>
      </w:tblPr>
      <w:tblGrid>
        <w:gridCol w:w="952"/>
        <w:gridCol w:w="1582"/>
        <w:gridCol w:w="1086"/>
        <w:gridCol w:w="1476"/>
        <w:gridCol w:w="1582"/>
        <w:gridCol w:w="1087"/>
        <w:gridCol w:w="1476"/>
      </w:tblGrid>
      <w:tr>
        <w:trPr>
          <w:trHeight w:val="311" w:hRule="exact"/>
        </w:trPr>
        <w:tc>
          <w:tcPr>
            <w:tcW w:w="952" w:type="dxa"/>
            <w:vMerge w:val="restart"/>
            <w:tcBorders>
              <w:top w:val="single" w:sz="12" w:space="0" w:color="000000"/>
              <w:left w:val="single" w:sz="12"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tabs>
                <w:tab w:pos="514" w:val="left" w:leader="none"/>
              </w:tabs>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4144"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45" w:type="dxa"/>
            <w:gridSpan w:val="3"/>
            <w:tcBorders>
              <w:top w:val="single" w:sz="12" w:space="0" w:color="000000"/>
              <w:left w:val="single" w:sz="8" w:space="0" w:color="000000"/>
              <w:bottom w:val="single" w:sz="8" w:space="0" w:color="000000"/>
              <w:right w:val="single" w:sz="12"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05" w:hRule="exact"/>
        </w:trPr>
        <w:tc>
          <w:tcPr>
            <w:tcW w:w="952" w:type="dxa"/>
            <w:vMerge/>
            <w:tcBorders>
              <w:left w:val="single" w:sz="12" w:space="0" w:color="000000"/>
              <w:right w:val="single" w:sz="8" w:space="0" w:color="000000"/>
            </w:tcBorders>
          </w:tcPr>
          <w:p>
            <w:pPr/>
          </w:p>
        </w:tc>
        <w:tc>
          <w:tcPr>
            <w:tcW w:w="266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8" w:space="0" w:color="000000"/>
              <w:left w:val="single" w:sz="8" w:space="0" w:color="000000"/>
              <w:right w:val="single" w:sz="8" w:space="0" w:color="000000"/>
            </w:tcBorders>
          </w:tcPr>
          <w:p>
            <w:pPr>
              <w:pStyle w:val="TableParagraph"/>
              <w:spacing w:line="240" w:lineRule="auto" w:before="114"/>
              <w:ind w:left="3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6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8" w:space="0" w:color="000000"/>
              <w:left w:val="single" w:sz="8" w:space="0" w:color="000000"/>
              <w:right w:val="single" w:sz="12" w:space="0" w:color="000000"/>
            </w:tcBorders>
          </w:tcPr>
          <w:p>
            <w:pPr>
              <w:pStyle w:val="TableParagraph"/>
              <w:spacing w:line="240" w:lineRule="auto" w:before="114"/>
              <w:ind w:left="30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05" w:hRule="exact"/>
        </w:trPr>
        <w:tc>
          <w:tcPr>
            <w:tcW w:w="952" w:type="dxa"/>
            <w:vMerge/>
            <w:tcBorders>
              <w:left w:val="single" w:sz="12"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22"/>
              <w:jc w:val="righ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8" w:space="0" w:color="000000"/>
              <w:bottom w:val="single" w:sz="8" w:space="0" w:color="000000"/>
              <w:right w:val="single" w:sz="12" w:space="0" w:color="000000"/>
            </w:tcBorders>
          </w:tcPr>
          <w:p>
            <w:pPr/>
          </w:p>
        </w:tc>
      </w:tr>
      <w:tr>
        <w:trPr>
          <w:trHeight w:val="311" w:hRule="exact"/>
        </w:trPr>
        <w:tc>
          <w:tcPr>
            <w:tcW w:w="952" w:type="dxa"/>
            <w:tcBorders>
              <w:top w:val="single" w:sz="8" w:space="0" w:color="000000"/>
              <w:left w:val="single" w:sz="12" w:space="0" w:color="000000"/>
              <w:bottom w:val="single" w:sz="12" w:space="0" w:color="000000"/>
              <w:right w:val="single" w:sz="8"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w:t>
            </w:r>
          </w:p>
        </w:tc>
        <w:tc>
          <w:tcPr>
            <w:tcW w:w="1582" w:type="dxa"/>
            <w:tcBorders>
              <w:top w:val="single" w:sz="8" w:space="0" w:color="000000"/>
              <w:left w:val="single" w:sz="8" w:space="0" w:color="000000"/>
              <w:bottom w:val="single" w:sz="12"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16,313,033.70</w:t>
            </w:r>
          </w:p>
        </w:tc>
        <w:tc>
          <w:tcPr>
            <w:tcW w:w="1086" w:type="dxa"/>
            <w:tcBorders>
              <w:top w:val="single" w:sz="8" w:space="0" w:color="000000"/>
              <w:left w:val="single" w:sz="8" w:space="0" w:color="000000"/>
              <w:bottom w:val="single" w:sz="12"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20.90</w:t>
            </w: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7" w:lineRule="exact"/>
              <w:ind w:left="308" w:right="0"/>
              <w:jc w:val="left"/>
              <w:rPr>
                <w:rFonts w:ascii="宋体" w:hAnsi="宋体" w:cs="宋体" w:eastAsia="宋体" w:hint="default"/>
                <w:sz w:val="21"/>
                <w:szCs w:val="21"/>
              </w:rPr>
            </w:pPr>
            <w:r>
              <w:rPr>
                <w:rFonts w:ascii="宋体"/>
                <w:sz w:val="21"/>
              </w:rPr>
              <w:t>815,651.68</w:t>
            </w:r>
          </w:p>
        </w:tc>
        <w:tc>
          <w:tcPr>
            <w:tcW w:w="1582" w:type="dxa"/>
            <w:tcBorders>
              <w:top w:val="single" w:sz="8" w:space="0" w:color="000000"/>
              <w:left w:val="single" w:sz="8" w:space="0" w:color="000000"/>
              <w:bottom w:val="single" w:sz="12"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65,097,392.67</w:t>
            </w:r>
          </w:p>
        </w:tc>
        <w:tc>
          <w:tcPr>
            <w:tcW w:w="1087" w:type="dxa"/>
            <w:tcBorders>
              <w:top w:val="single" w:sz="8" w:space="0" w:color="000000"/>
              <w:left w:val="single" w:sz="8" w:space="0" w:color="000000"/>
              <w:bottom w:val="single" w:sz="12"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pacing w:val="-1"/>
                <w:sz w:val="21"/>
              </w:rPr>
              <w:t>83.47</w:t>
            </w:r>
            <w:r>
              <w:rPr>
                <w:rFonts w:ascii="宋体"/>
                <w:sz w:val="21"/>
              </w:rPr>
            </w:r>
          </w:p>
        </w:tc>
        <w:tc>
          <w:tcPr>
            <w:tcW w:w="1476" w:type="dxa"/>
            <w:tcBorders>
              <w:top w:val="single" w:sz="8" w:space="0" w:color="000000"/>
              <w:left w:val="single" w:sz="8" w:space="0" w:color="000000"/>
              <w:bottom w:val="single" w:sz="12" w:space="0" w:color="000000"/>
              <w:right w:val="single" w:sz="12" w:space="0" w:color="000000"/>
            </w:tcBorders>
          </w:tcPr>
          <w:p>
            <w:pPr>
              <w:pStyle w:val="TableParagraph"/>
              <w:spacing w:line="247" w:lineRule="exact"/>
              <w:ind w:left="98" w:right="0"/>
              <w:jc w:val="left"/>
              <w:rPr>
                <w:rFonts w:ascii="宋体" w:hAnsi="宋体" w:cs="宋体" w:eastAsia="宋体" w:hint="default"/>
                <w:sz w:val="21"/>
                <w:szCs w:val="21"/>
              </w:rPr>
            </w:pPr>
            <w:r>
              <w:rPr>
                <w:rFonts w:ascii="宋体"/>
                <w:sz w:val="21"/>
              </w:rPr>
              <w:t>3,254,869.63</w:t>
            </w:r>
          </w:p>
        </w:tc>
      </w:tr>
    </w:tbl>
    <w:p>
      <w:pPr>
        <w:spacing w:after="0" w:line="247" w:lineRule="exact"/>
        <w:jc w:val="left"/>
        <w:rPr>
          <w:rFonts w:ascii="宋体" w:hAnsi="宋体" w:cs="宋体" w:eastAsia="宋体" w:hint="default"/>
          <w:sz w:val="21"/>
          <w:szCs w:val="21"/>
        </w:rPr>
        <w:sectPr>
          <w:pgSz w:w="11910" w:h="16840"/>
          <w:pgMar w:header="721" w:footer="727" w:top="1220" w:bottom="920" w:left="1200" w:right="1060"/>
        </w:sectPr>
      </w:pPr>
    </w:p>
    <w:p>
      <w:pPr>
        <w:spacing w:line="240" w:lineRule="auto" w:before="3"/>
        <w:rPr>
          <w:rFonts w:ascii="宋体" w:hAnsi="宋体" w:cs="宋体" w:eastAsia="宋体" w:hint="default"/>
          <w:sz w:val="5"/>
          <w:szCs w:val="5"/>
        </w:rPr>
      </w:pPr>
    </w:p>
    <w:tbl>
      <w:tblPr>
        <w:tblW w:w="0" w:type="auto"/>
        <w:jc w:val="left"/>
        <w:tblInd w:w="256" w:type="dxa"/>
        <w:tblLayout w:type="fixed"/>
        <w:tblCellMar>
          <w:top w:w="0" w:type="dxa"/>
          <w:left w:w="0" w:type="dxa"/>
          <w:bottom w:w="0" w:type="dxa"/>
          <w:right w:w="0" w:type="dxa"/>
        </w:tblCellMar>
        <w:tblLook w:val="01E0"/>
      </w:tblPr>
      <w:tblGrid>
        <w:gridCol w:w="952"/>
        <w:gridCol w:w="1582"/>
        <w:gridCol w:w="1086"/>
        <w:gridCol w:w="1476"/>
        <w:gridCol w:w="1582"/>
        <w:gridCol w:w="1087"/>
        <w:gridCol w:w="1476"/>
      </w:tblGrid>
      <w:tr>
        <w:trPr>
          <w:trHeight w:val="310" w:hRule="exact"/>
        </w:trPr>
        <w:tc>
          <w:tcPr>
            <w:tcW w:w="952" w:type="dxa"/>
            <w:tcBorders>
              <w:top w:val="single" w:sz="12"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内</w:t>
            </w:r>
          </w:p>
        </w:tc>
        <w:tc>
          <w:tcPr>
            <w:tcW w:w="1582" w:type="dxa"/>
            <w:tcBorders>
              <w:top w:val="single" w:sz="12" w:space="0" w:color="000000"/>
              <w:left w:val="single" w:sz="8" w:space="0" w:color="000000"/>
              <w:bottom w:val="single" w:sz="8" w:space="0" w:color="000000"/>
              <w:right w:val="single" w:sz="8" w:space="0" w:color="000000"/>
            </w:tcBorders>
          </w:tcPr>
          <w:p>
            <w:pPr/>
          </w:p>
        </w:tc>
        <w:tc>
          <w:tcPr>
            <w:tcW w:w="1086" w:type="dxa"/>
            <w:tcBorders>
              <w:top w:val="single" w:sz="12" w:space="0" w:color="000000"/>
              <w:left w:val="single" w:sz="8" w:space="0" w:color="000000"/>
              <w:bottom w:val="single" w:sz="8" w:space="0" w:color="000000"/>
              <w:right w:val="single" w:sz="8" w:space="0" w:color="000000"/>
            </w:tcBorders>
          </w:tcPr>
          <w:p>
            <w:pPr/>
          </w:p>
        </w:tc>
        <w:tc>
          <w:tcPr>
            <w:tcW w:w="1476" w:type="dxa"/>
            <w:tcBorders>
              <w:top w:val="single" w:sz="12" w:space="0" w:color="000000"/>
              <w:left w:val="single" w:sz="8" w:space="0" w:color="000000"/>
              <w:bottom w:val="single" w:sz="8" w:space="0" w:color="000000"/>
              <w:right w:val="single" w:sz="8" w:space="0" w:color="000000"/>
            </w:tcBorders>
          </w:tcPr>
          <w:p>
            <w:pPr/>
          </w:p>
        </w:tc>
        <w:tc>
          <w:tcPr>
            <w:tcW w:w="1582" w:type="dxa"/>
            <w:tcBorders>
              <w:top w:val="single" w:sz="12" w:space="0" w:color="000000"/>
              <w:left w:val="single" w:sz="8" w:space="0" w:color="000000"/>
              <w:bottom w:val="single" w:sz="8" w:space="0" w:color="000000"/>
              <w:right w:val="single" w:sz="8" w:space="0" w:color="000000"/>
            </w:tcBorders>
          </w:tcPr>
          <w:p>
            <w:pPr/>
          </w:p>
        </w:tc>
        <w:tc>
          <w:tcPr>
            <w:tcW w:w="1087" w:type="dxa"/>
            <w:tcBorders>
              <w:top w:val="single" w:sz="12" w:space="0" w:color="000000"/>
              <w:left w:val="single" w:sz="8" w:space="0" w:color="000000"/>
              <w:bottom w:val="single" w:sz="8" w:space="0" w:color="000000"/>
              <w:right w:val="single" w:sz="8" w:space="0" w:color="000000"/>
            </w:tcBorders>
          </w:tcPr>
          <w:p>
            <w:pPr/>
          </w:p>
        </w:tc>
        <w:tc>
          <w:tcPr>
            <w:tcW w:w="1476" w:type="dxa"/>
            <w:tcBorders>
              <w:top w:val="single" w:sz="12" w:space="0" w:color="000000"/>
              <w:left w:val="single" w:sz="8" w:space="0" w:color="000000"/>
              <w:bottom w:val="single" w:sz="8" w:space="0" w:color="000000"/>
              <w:right w:val="single" w:sz="12" w:space="0" w:color="000000"/>
            </w:tcBorders>
          </w:tcPr>
          <w:p>
            <w:pPr/>
          </w:p>
        </w:tc>
      </w:tr>
      <w:tr>
        <w:trPr>
          <w:trHeight w:val="565" w:hRule="exact"/>
        </w:trPr>
        <w:tc>
          <w:tcPr>
            <w:tcW w:w="952"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年</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57,285,260.74</w:t>
            </w:r>
          </w:p>
        </w:tc>
        <w:tc>
          <w:tcPr>
            <w:tcW w:w="1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73.38</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5,728,526.07</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7,272,890.29</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9.33</w:t>
            </w:r>
          </w:p>
        </w:tc>
        <w:tc>
          <w:tcPr>
            <w:tcW w:w="147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01"/>
              <w:ind w:right="90"/>
              <w:jc w:val="right"/>
              <w:rPr>
                <w:rFonts w:ascii="宋体" w:hAnsi="宋体" w:cs="宋体" w:eastAsia="宋体" w:hint="default"/>
                <w:sz w:val="21"/>
                <w:szCs w:val="21"/>
              </w:rPr>
            </w:pPr>
            <w:r>
              <w:rPr>
                <w:rFonts w:ascii="宋体"/>
                <w:spacing w:val="-1"/>
                <w:sz w:val="21"/>
              </w:rPr>
              <w:t>727,289.03</w:t>
            </w:r>
          </w:p>
        </w:tc>
      </w:tr>
      <w:tr>
        <w:trPr>
          <w:trHeight w:val="564" w:hRule="exact"/>
        </w:trPr>
        <w:tc>
          <w:tcPr>
            <w:tcW w:w="952"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年</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1,104,815.21</w:t>
            </w:r>
            <w:r>
              <w:rPr>
                <w:rFonts w:ascii="宋体"/>
                <w:sz w:val="21"/>
              </w:rPr>
            </w:r>
          </w:p>
        </w:tc>
        <w:tc>
          <w:tcPr>
            <w:tcW w:w="1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1.42</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220,963.04</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122,375.54</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0.16</w:t>
            </w:r>
          </w:p>
        </w:tc>
        <w:tc>
          <w:tcPr>
            <w:tcW w:w="147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24,475.11</w:t>
            </w:r>
          </w:p>
        </w:tc>
      </w:tr>
      <w:tr>
        <w:trPr>
          <w:trHeight w:val="305" w:hRule="exact"/>
        </w:trPr>
        <w:tc>
          <w:tcPr>
            <w:tcW w:w="952" w:type="dxa"/>
            <w:tcBorders>
              <w:top w:val="single" w:sz="8" w:space="0" w:color="000000"/>
              <w:left w:val="single" w:sz="12" w:space="0" w:color="000000"/>
              <w:bottom w:val="single" w:sz="8" w:space="0" w:color="000000"/>
              <w:right w:val="single" w:sz="8"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pacing w:val="-1"/>
                <w:sz w:val="21"/>
              </w:rPr>
              <w:t>3,108,614.54</w:t>
            </w:r>
          </w:p>
        </w:tc>
        <w:tc>
          <w:tcPr>
            <w:tcW w:w="10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3.98</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pacing w:val="-1"/>
                <w:sz w:val="21"/>
              </w:rPr>
              <w:t>1,243,445.82</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pacing w:val="-1"/>
                <w:sz w:val="21"/>
              </w:rPr>
              <w:t>5,455,952.59</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7.00</w:t>
            </w:r>
          </w:p>
        </w:tc>
        <w:tc>
          <w:tcPr>
            <w:tcW w:w="147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right="92"/>
              <w:jc w:val="right"/>
              <w:rPr>
                <w:rFonts w:ascii="宋体" w:hAnsi="宋体" w:cs="宋体" w:eastAsia="宋体" w:hint="default"/>
                <w:sz w:val="21"/>
                <w:szCs w:val="21"/>
              </w:rPr>
            </w:pPr>
            <w:r>
              <w:rPr>
                <w:rFonts w:ascii="宋体"/>
                <w:spacing w:val="-1"/>
                <w:sz w:val="21"/>
              </w:rPr>
              <w:t>2,182,381.04</w:t>
            </w:r>
          </w:p>
        </w:tc>
      </w:tr>
      <w:tr>
        <w:trPr>
          <w:trHeight w:val="565" w:hRule="exact"/>
        </w:trPr>
        <w:tc>
          <w:tcPr>
            <w:tcW w:w="952"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上</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256,453.69</w:t>
            </w:r>
          </w:p>
        </w:tc>
        <w:tc>
          <w:tcPr>
            <w:tcW w:w="1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0.32</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256,453.69</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27,701.69</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0.04</w:t>
            </w:r>
          </w:p>
        </w:tc>
        <w:tc>
          <w:tcPr>
            <w:tcW w:w="147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27,701.69</w:t>
            </w:r>
          </w:p>
        </w:tc>
      </w:tr>
      <w:tr>
        <w:trPr>
          <w:trHeight w:val="311" w:hRule="exact"/>
        </w:trPr>
        <w:tc>
          <w:tcPr>
            <w:tcW w:w="952" w:type="dxa"/>
            <w:tcBorders>
              <w:top w:val="single" w:sz="8" w:space="0" w:color="000000"/>
              <w:left w:val="single" w:sz="12" w:space="0" w:color="000000"/>
              <w:bottom w:val="single" w:sz="12" w:space="0" w:color="000000"/>
              <w:right w:val="single" w:sz="8" w:space="0" w:color="000000"/>
            </w:tcBorders>
          </w:tcPr>
          <w:p>
            <w:pPr>
              <w:pStyle w:val="TableParagraph"/>
              <w:tabs>
                <w:tab w:pos="514" w:val="left" w:leader="none"/>
              </w:tabs>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8" w:space="0" w:color="000000"/>
              <w:left w:val="single" w:sz="8" w:space="0" w:color="000000"/>
              <w:bottom w:val="single" w:sz="12"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78,068,177.88</w:t>
            </w:r>
          </w:p>
        </w:tc>
        <w:tc>
          <w:tcPr>
            <w:tcW w:w="1086" w:type="dxa"/>
            <w:tcBorders>
              <w:top w:val="single" w:sz="8" w:space="0" w:color="000000"/>
              <w:left w:val="single" w:sz="8" w:space="0" w:color="000000"/>
              <w:bottom w:val="single" w:sz="12"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100.00</w:t>
            </w: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pacing w:val="-1"/>
                <w:sz w:val="21"/>
              </w:rPr>
              <w:t>8,265,040.30</w:t>
            </w:r>
          </w:p>
        </w:tc>
        <w:tc>
          <w:tcPr>
            <w:tcW w:w="1582" w:type="dxa"/>
            <w:tcBorders>
              <w:top w:val="single" w:sz="8" w:space="0" w:color="000000"/>
              <w:left w:val="single" w:sz="8" w:space="0" w:color="000000"/>
              <w:bottom w:val="single" w:sz="12"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pacing w:val="-1"/>
                <w:sz w:val="21"/>
              </w:rPr>
              <w:t>77,976,312.78</w:t>
            </w:r>
          </w:p>
        </w:tc>
        <w:tc>
          <w:tcPr>
            <w:tcW w:w="1087" w:type="dxa"/>
            <w:tcBorders>
              <w:top w:val="single" w:sz="8" w:space="0" w:color="000000"/>
              <w:left w:val="single" w:sz="8" w:space="0" w:color="000000"/>
              <w:bottom w:val="single" w:sz="12"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100.00</w:t>
            </w:r>
          </w:p>
        </w:tc>
        <w:tc>
          <w:tcPr>
            <w:tcW w:w="1476" w:type="dxa"/>
            <w:tcBorders>
              <w:top w:val="single" w:sz="8" w:space="0" w:color="000000"/>
              <w:left w:val="single" w:sz="8" w:space="0" w:color="000000"/>
              <w:bottom w:val="single" w:sz="12" w:space="0" w:color="000000"/>
              <w:right w:val="single" w:sz="12" w:space="0" w:color="000000"/>
            </w:tcBorders>
          </w:tcPr>
          <w:p>
            <w:pPr>
              <w:pStyle w:val="TableParagraph"/>
              <w:spacing w:line="247" w:lineRule="exact"/>
              <w:ind w:right="92"/>
              <w:jc w:val="right"/>
              <w:rPr>
                <w:rFonts w:ascii="宋体" w:hAnsi="宋体" w:cs="宋体" w:eastAsia="宋体" w:hint="default"/>
                <w:sz w:val="21"/>
                <w:szCs w:val="21"/>
              </w:rPr>
            </w:pPr>
            <w:r>
              <w:rPr>
                <w:rFonts w:ascii="宋体"/>
                <w:spacing w:val="-1"/>
                <w:sz w:val="21"/>
              </w:rPr>
              <w:t>6,216,716.50</w:t>
            </w:r>
          </w:p>
        </w:tc>
      </w:tr>
    </w:tbl>
    <w:p>
      <w:pPr>
        <w:pStyle w:val="BodyText"/>
        <w:spacing w:line="240" w:lineRule="auto" w:before="86"/>
        <w:ind w:left="580" w:right="212"/>
        <w:jc w:val="left"/>
      </w:pPr>
      <w:r>
        <w:rPr/>
        <w:t>4、其他不重大的应收账款坏账准备计提</w:t>
      </w:r>
    </w:p>
    <w:p>
      <w:pPr>
        <w:spacing w:line="240" w:lineRule="auto" w:before="11"/>
        <w:rPr>
          <w:rFonts w:ascii="宋体" w:hAnsi="宋体" w:cs="宋体" w:eastAsia="宋体" w:hint="default"/>
          <w:sz w:val="12"/>
          <w:szCs w:val="12"/>
        </w:rPr>
      </w:pPr>
    </w:p>
    <w:tbl>
      <w:tblPr>
        <w:tblW w:w="0" w:type="auto"/>
        <w:jc w:val="left"/>
        <w:tblInd w:w="254" w:type="dxa"/>
        <w:tblLayout w:type="fixed"/>
        <w:tblCellMar>
          <w:top w:w="0" w:type="dxa"/>
          <w:left w:w="0" w:type="dxa"/>
          <w:bottom w:w="0" w:type="dxa"/>
          <w:right w:w="0" w:type="dxa"/>
        </w:tblCellMar>
        <w:tblLook w:val="01E0"/>
      </w:tblPr>
      <w:tblGrid>
        <w:gridCol w:w="2860"/>
        <w:gridCol w:w="1686"/>
        <w:gridCol w:w="1640"/>
        <w:gridCol w:w="1400"/>
        <w:gridCol w:w="1656"/>
      </w:tblGrid>
      <w:tr>
        <w:trPr>
          <w:trHeight w:val="310" w:hRule="exact"/>
        </w:trPr>
        <w:tc>
          <w:tcPr>
            <w:tcW w:w="2860" w:type="dxa"/>
            <w:tcBorders>
              <w:top w:val="single" w:sz="12" w:space="0" w:color="000000"/>
              <w:left w:val="single" w:sz="12" w:space="0" w:color="000000"/>
              <w:bottom w:val="single" w:sz="8" w:space="0" w:color="000000"/>
              <w:right w:val="single" w:sz="8" w:space="0" w:color="000000"/>
            </w:tcBorders>
          </w:tcPr>
          <w:p>
            <w:pPr>
              <w:pStyle w:val="TableParagraph"/>
              <w:spacing w:line="247" w:lineRule="exact"/>
              <w:ind w:left="890" w:right="0"/>
              <w:jc w:val="left"/>
              <w:rPr>
                <w:rFonts w:ascii="宋体" w:hAnsi="宋体" w:cs="宋体" w:eastAsia="宋体" w:hint="default"/>
                <w:sz w:val="21"/>
                <w:szCs w:val="21"/>
              </w:rPr>
            </w:pPr>
            <w:r>
              <w:rPr>
                <w:rFonts w:ascii="宋体" w:hAnsi="宋体" w:cs="宋体" w:eastAsia="宋体" w:hint="default"/>
                <w:sz w:val="21"/>
                <w:szCs w:val="21"/>
              </w:rPr>
              <w:t>欠款人名称</w:t>
            </w:r>
          </w:p>
        </w:tc>
        <w:tc>
          <w:tcPr>
            <w:tcW w:w="1686" w:type="dxa"/>
            <w:tcBorders>
              <w:top w:val="single" w:sz="12" w:space="0" w:color="000000"/>
              <w:left w:val="single" w:sz="8" w:space="0" w:color="000000"/>
              <w:bottom w:val="single" w:sz="8" w:space="0" w:color="000000"/>
              <w:right w:val="single" w:sz="8" w:space="0" w:color="000000"/>
            </w:tcBorders>
          </w:tcPr>
          <w:p>
            <w:pPr>
              <w:pStyle w:val="TableParagraph"/>
              <w:spacing w:line="247" w:lineRule="exact"/>
              <w:ind w:left="413"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640" w:type="dxa"/>
            <w:tcBorders>
              <w:top w:val="single" w:sz="12" w:space="0" w:color="000000"/>
              <w:left w:val="single" w:sz="8" w:space="0" w:color="000000"/>
              <w:bottom w:val="single" w:sz="8" w:space="0" w:color="000000"/>
              <w:right w:val="single" w:sz="8" w:space="0" w:color="000000"/>
            </w:tcBorders>
          </w:tcPr>
          <w:p>
            <w:pPr>
              <w:pStyle w:val="TableParagraph"/>
              <w:spacing w:line="247" w:lineRule="exact"/>
              <w:ind w:left="180"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400" w:type="dxa"/>
            <w:tcBorders>
              <w:top w:val="single" w:sz="12" w:space="0" w:color="000000"/>
              <w:left w:val="single" w:sz="8" w:space="0" w:color="000000"/>
              <w:bottom w:val="single" w:sz="8" w:space="0" w:color="000000"/>
              <w:right w:val="single" w:sz="8"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计 提 比</w:t>
            </w:r>
            <w:r>
              <w:rPr>
                <w:rFonts w:ascii="宋体" w:hAnsi="宋体" w:cs="宋体" w:eastAsia="宋体" w:hint="default"/>
                <w:spacing w:val="-1"/>
                <w:sz w:val="21"/>
                <w:szCs w:val="21"/>
              </w:rPr>
              <w:t> </w:t>
            </w:r>
            <w:r>
              <w:rPr>
                <w:rFonts w:ascii="宋体" w:hAnsi="宋体" w:cs="宋体" w:eastAsia="宋体" w:hint="default"/>
                <w:sz w:val="21"/>
                <w:szCs w:val="21"/>
              </w:rPr>
              <w:t>例</w:t>
            </w:r>
          </w:p>
        </w:tc>
        <w:tc>
          <w:tcPr>
            <w:tcW w:w="1656" w:type="dxa"/>
            <w:tcBorders>
              <w:top w:val="single" w:sz="12" w:space="0" w:color="000000"/>
              <w:left w:val="single" w:sz="8" w:space="0" w:color="000000"/>
              <w:bottom w:val="single" w:sz="8" w:space="0" w:color="000000"/>
              <w:right w:val="single" w:sz="12" w:space="0" w:color="000000"/>
            </w:tcBorders>
          </w:tcPr>
          <w:p>
            <w:pPr>
              <w:pStyle w:val="TableParagraph"/>
              <w:tabs>
                <w:tab w:pos="1134" w:val="left" w:leader="none"/>
              </w:tabs>
              <w:spacing w:line="247" w:lineRule="exact"/>
              <w:ind w:left="293" w:right="0"/>
              <w:jc w:val="left"/>
              <w:rPr>
                <w:rFonts w:ascii="宋体" w:hAnsi="宋体" w:cs="宋体" w:eastAsia="宋体" w:hint="default"/>
                <w:sz w:val="21"/>
                <w:szCs w:val="21"/>
              </w:rPr>
            </w:pPr>
            <w:r>
              <w:rPr>
                <w:rFonts w:ascii="宋体" w:hAnsi="宋体" w:cs="宋体" w:eastAsia="宋体" w:hint="default"/>
                <w:sz w:val="21"/>
                <w:szCs w:val="21"/>
              </w:rPr>
              <w:t>理</w:t>
              <w:tab/>
              <w:t>由</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东营市水利局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2,817,828.65</w:t>
            </w:r>
            <w:r>
              <w:rPr>
                <w:rFonts w:ascii="宋体"/>
                <w:sz w:val="21"/>
              </w:rPr>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372,455.72</w:t>
            </w:r>
            <w:r>
              <w:rPr>
                <w:rFonts w:ascii="宋体"/>
                <w:sz w:val="21"/>
              </w:rPr>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13.22%</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滨州市公路局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8,467,138.97</w:t>
            </w:r>
            <w:r>
              <w:rPr>
                <w:rFonts w:ascii="宋体"/>
                <w:sz w:val="21"/>
              </w:rPr>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169,342.78</w:t>
            </w:r>
            <w:r>
              <w:rPr>
                <w:rFonts w:ascii="宋体"/>
                <w:sz w:val="21"/>
              </w:rPr>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6"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广饶建设局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z w:val="21"/>
              </w:rPr>
              <w:t>17,301,173.10</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1,730,117.31</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10.00%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潍坊市公路管理局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17,425,120.00</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348,502.40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莱芜市公路局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3,201,344.66</w:t>
            </w:r>
            <w:r>
              <w:rPr>
                <w:rFonts w:ascii="宋体"/>
                <w:sz w:val="21"/>
              </w:rPr>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64,026.89</w:t>
            </w:r>
            <w:r>
              <w:rPr>
                <w:rFonts w:ascii="宋体"/>
                <w:sz w:val="21"/>
              </w:rPr>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日照市岚山财政局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3,816,572.55</w:t>
            </w:r>
            <w:r>
              <w:rPr>
                <w:rFonts w:ascii="宋体"/>
                <w:sz w:val="21"/>
              </w:rPr>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76,331.45</w:t>
            </w:r>
            <w:r>
              <w:rPr>
                <w:rFonts w:ascii="宋体"/>
                <w:sz w:val="21"/>
              </w:rPr>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东营市政局（普陀山路）</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3,656,009.53</w:t>
            </w:r>
            <w:r>
              <w:rPr>
                <w:rFonts w:ascii="宋体"/>
                <w:sz w:val="21"/>
              </w:rPr>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73,120.19</w:t>
            </w:r>
            <w:r>
              <w:rPr>
                <w:rFonts w:ascii="宋体"/>
                <w:sz w:val="21"/>
              </w:rPr>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广饶县水利建设指挥部</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z w:val="21"/>
              </w:rPr>
              <w:t>18,663,528.02</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1,866,352.81</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10.00%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6"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日照公路局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8,870,612.83</w:t>
            </w:r>
            <w:r>
              <w:rPr>
                <w:rFonts w:ascii="宋体"/>
                <w:sz w:val="21"/>
              </w:rPr>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177,412.26</w:t>
            </w:r>
            <w:r>
              <w:rPr>
                <w:rFonts w:ascii="宋体"/>
                <w:sz w:val="21"/>
              </w:rPr>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东营市坝底指挥部</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13,411,057.00</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268,221.14</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莱芜市公路管理局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1,942,412.12</w:t>
            </w:r>
            <w:r>
              <w:rPr>
                <w:rFonts w:ascii="宋体"/>
                <w:sz w:val="21"/>
              </w:rPr>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38,848.24</w:t>
            </w:r>
            <w:r>
              <w:rPr>
                <w:rFonts w:ascii="宋体"/>
                <w:sz w:val="21"/>
              </w:rPr>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广饶县公路局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z w:val="21"/>
              </w:rPr>
              <w:t>55,381.90</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1,107.64</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济南市公路管理局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27,498.00</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549.96</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56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济南市公路局（国道</w:t>
            </w:r>
            <w:r>
              <w:rPr>
                <w:rFonts w:ascii="宋体" w:hAnsi="宋体" w:cs="宋体" w:eastAsia="宋体" w:hint="default"/>
                <w:spacing w:val="-53"/>
                <w:sz w:val="21"/>
                <w:szCs w:val="21"/>
              </w:rPr>
              <w:t> </w:t>
            </w:r>
            <w:r>
              <w:rPr>
                <w:rFonts w:ascii="宋体" w:hAnsi="宋体" w:cs="宋体" w:eastAsia="宋体" w:hint="default"/>
                <w:sz w:val="21"/>
                <w:szCs w:val="21"/>
              </w:rPr>
              <w:t>220</w:t>
            </w:r>
            <w:r>
              <w:rPr>
                <w:rFonts w:ascii="宋体" w:hAnsi="宋体" w:cs="宋体" w:eastAsia="宋体" w:hint="default"/>
                <w:spacing w:val="-52"/>
                <w:sz w:val="21"/>
                <w:szCs w:val="21"/>
              </w:rPr>
              <w:t> </w:t>
            </w:r>
            <w:r>
              <w:rPr>
                <w:rFonts w:ascii="宋体" w:hAnsi="宋体" w:cs="宋体" w:eastAsia="宋体" w:hint="default"/>
                <w:sz w:val="21"/>
                <w:szCs w:val="21"/>
              </w:rPr>
              <w:t>标</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志）</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z w:val="21"/>
              </w:rPr>
              <w:t>81,180.00</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1,623.60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01"/>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广饶县交通局</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512,950.83</w:t>
            </w:r>
            <w:r>
              <w:rPr>
                <w:rFonts w:ascii="宋体"/>
                <w:sz w:val="21"/>
              </w:rPr>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10,259.02</w:t>
            </w:r>
            <w:r>
              <w:rPr>
                <w:rFonts w:ascii="宋体"/>
                <w:sz w:val="21"/>
              </w:rPr>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广饶开发区管委会</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1,366.26</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27.33</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5"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广饶县公安局交警大队</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10,212.32</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pacing w:val="-1"/>
                <w:sz w:val="21"/>
              </w:rPr>
              <w:t>204.24</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06" w:hRule="exact"/>
        </w:trPr>
        <w:tc>
          <w:tcPr>
            <w:tcW w:w="2860"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莱芜市建委</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7,695,804.00</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5"/>
              <w:jc w:val="right"/>
              <w:rPr>
                <w:rFonts w:ascii="宋体" w:hAnsi="宋体" w:cs="宋体" w:eastAsia="宋体" w:hint="default"/>
                <w:sz w:val="21"/>
                <w:szCs w:val="21"/>
              </w:rPr>
            </w:pPr>
            <w:r>
              <w:rPr>
                <w:rFonts w:ascii="宋体"/>
                <w:spacing w:val="-1"/>
                <w:sz w:val="21"/>
              </w:rPr>
              <w:t>153,916.08</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656" w:type="dxa"/>
            <w:tcBorders>
              <w:top w:val="single" w:sz="8" w:space="0" w:color="000000"/>
              <w:left w:val="single" w:sz="8" w:space="0" w:color="000000"/>
              <w:bottom w:val="single" w:sz="8" w:space="0" w:color="000000"/>
              <w:right w:val="single" w:sz="12" w:space="0" w:color="000000"/>
            </w:tcBorders>
          </w:tcPr>
          <w:p>
            <w:pPr>
              <w:pStyle w:val="TableParagraph"/>
              <w:spacing w:line="247" w:lineRule="exact"/>
              <w:ind w:left="278"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570" w:hRule="exact"/>
        </w:trPr>
        <w:tc>
          <w:tcPr>
            <w:tcW w:w="2860"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107,957,190.74</w:t>
            </w:r>
          </w:p>
        </w:tc>
        <w:tc>
          <w:tcPr>
            <w:tcW w:w="16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5,352,419.06</w:t>
            </w:r>
          </w:p>
        </w:tc>
        <w:tc>
          <w:tcPr>
            <w:tcW w:w="1400" w:type="dxa"/>
            <w:tcBorders>
              <w:top w:val="single" w:sz="8" w:space="0" w:color="000000"/>
              <w:left w:val="single" w:sz="8" w:space="0" w:color="000000"/>
              <w:bottom w:val="single" w:sz="12" w:space="0" w:color="000000"/>
              <w:right w:val="single" w:sz="8" w:space="0" w:color="000000"/>
            </w:tcBorders>
          </w:tcPr>
          <w:p>
            <w:pPr/>
          </w:p>
        </w:tc>
        <w:tc>
          <w:tcPr>
            <w:tcW w:w="1656" w:type="dxa"/>
            <w:tcBorders>
              <w:top w:val="single" w:sz="8" w:space="0" w:color="000000"/>
              <w:left w:val="single" w:sz="8" w:space="0" w:color="000000"/>
              <w:bottom w:val="single" w:sz="12" w:space="0" w:color="000000"/>
              <w:right w:val="single" w:sz="12" w:space="0" w:color="000000"/>
            </w:tcBorders>
          </w:tcPr>
          <w:p>
            <w:pPr/>
          </w:p>
        </w:tc>
      </w:tr>
    </w:tbl>
    <w:p>
      <w:pPr>
        <w:pStyle w:val="BodyText"/>
        <w:spacing w:line="280" w:lineRule="auto" w:before="10"/>
        <w:ind w:right="212" w:firstLine="210"/>
        <w:jc w:val="left"/>
      </w:pPr>
      <w:r>
        <w:rPr>
          <w:spacing w:val="-3"/>
        </w:rPr>
        <w:t>5、报告期内无报告期前已全额计提坏账准备，或计提坏账准备的比例较大，但在本报告期又全额收</w:t>
      </w:r>
      <w:r>
        <w:rPr/>
        <w:t> 回或转回，或在本报告期收回或转回比例较大的应收账款。</w:t>
      </w:r>
    </w:p>
    <w:p>
      <w:pPr>
        <w:pStyle w:val="BodyText"/>
        <w:spacing w:line="240" w:lineRule="auto" w:before="80"/>
        <w:ind w:left="361" w:right="212"/>
        <w:jc w:val="left"/>
      </w:pPr>
      <w:r>
        <w:rPr/>
        <w:t>6、期末应收账款中无持公司</w:t>
      </w:r>
      <w:r>
        <w:rPr>
          <w:spacing w:val="-56"/>
        </w:rPr>
        <w:t> </w:t>
      </w:r>
      <w:r>
        <w:rPr/>
        <w:t>5%以上（含</w:t>
      </w:r>
      <w:r>
        <w:rPr>
          <w:spacing w:val="-56"/>
        </w:rPr>
        <w:t> </w:t>
      </w:r>
      <w:r>
        <w:rPr/>
        <w:t>5%）表决权股份的股东单位欠款。</w:t>
      </w:r>
    </w:p>
    <w:p>
      <w:pPr>
        <w:pStyle w:val="BodyText"/>
        <w:spacing w:line="240" w:lineRule="auto" w:before="117"/>
        <w:ind w:left="361" w:right="212"/>
        <w:jc w:val="left"/>
      </w:pPr>
      <w:r>
        <w:rPr/>
        <w:t>7、期末应收账款中欠款金额前五名</w:t>
      </w:r>
    </w:p>
    <w:p>
      <w:pPr>
        <w:spacing w:line="240" w:lineRule="auto" w:before="3"/>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501"/>
        <w:gridCol w:w="1540"/>
        <w:gridCol w:w="1760"/>
        <w:gridCol w:w="1219"/>
        <w:gridCol w:w="2321"/>
      </w:tblGrid>
      <w:tr>
        <w:trPr>
          <w:trHeight w:val="570" w:hRule="exact"/>
        </w:trPr>
        <w:tc>
          <w:tcPr>
            <w:tcW w:w="2501" w:type="dxa"/>
            <w:tcBorders>
              <w:top w:val="single" w:sz="12" w:space="0" w:color="000000"/>
              <w:left w:val="single" w:sz="12" w:space="0" w:color="000000"/>
              <w:bottom w:val="single" w:sz="8" w:space="0" w:color="000000"/>
              <w:right w:val="single" w:sz="8"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欠款人名称</w:t>
            </w:r>
          </w:p>
        </w:tc>
        <w:tc>
          <w:tcPr>
            <w:tcW w:w="154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1"/>
              <w:ind w:right="6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hAnsi="宋体" w:cs="宋体" w:eastAsia="宋体" w:hint="default"/>
                <w:sz w:val="21"/>
                <w:szCs w:val="21"/>
              </w:rPr>
              <w:t>欠款金额</w:t>
            </w:r>
          </w:p>
        </w:tc>
        <w:tc>
          <w:tcPr>
            <w:tcW w:w="121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hAnsi="宋体" w:cs="宋体" w:eastAsia="宋体" w:hint="default"/>
                <w:sz w:val="21"/>
                <w:szCs w:val="21"/>
              </w:rPr>
              <w:t>欠款年限</w:t>
            </w:r>
          </w:p>
        </w:tc>
        <w:tc>
          <w:tcPr>
            <w:tcW w:w="2321" w:type="dxa"/>
            <w:tcBorders>
              <w:top w:val="single" w:sz="12" w:space="0" w:color="000000"/>
              <w:left w:val="single" w:sz="8" w:space="0" w:color="000000"/>
              <w:bottom w:val="single" w:sz="8" w:space="0" w:color="000000"/>
              <w:right w:val="single" w:sz="12"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319" w:hRule="exact"/>
        </w:trPr>
        <w:tc>
          <w:tcPr>
            <w:tcW w:w="2501" w:type="dxa"/>
            <w:tcBorders>
              <w:top w:val="single" w:sz="8" w:space="0" w:color="000000"/>
              <w:left w:val="single" w:sz="12" w:space="0" w:color="000000"/>
              <w:bottom w:val="single" w:sz="8" w:space="0" w:color="000000"/>
              <w:right w:val="single" w:sz="8"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东营市公路局</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z w:val="21"/>
              </w:rPr>
              <w:t>87,776,043.09</w:t>
            </w:r>
          </w:p>
        </w:tc>
        <w:tc>
          <w:tcPr>
            <w:tcW w:w="1219" w:type="dxa"/>
            <w:tcBorders>
              <w:top w:val="single" w:sz="8" w:space="0" w:color="000000"/>
              <w:left w:val="single" w:sz="8" w:space="0" w:color="000000"/>
              <w:bottom w:val="single" w:sz="8" w:space="0" w:color="000000"/>
              <w:right w:val="single" w:sz="8" w:space="0" w:color="000000"/>
            </w:tcBorders>
          </w:tcPr>
          <w:p>
            <w:pPr/>
          </w:p>
        </w:tc>
        <w:tc>
          <w:tcPr>
            <w:tcW w:w="2321" w:type="dxa"/>
            <w:tcBorders>
              <w:top w:val="single" w:sz="8" w:space="0" w:color="000000"/>
              <w:left w:val="single" w:sz="8" w:space="0" w:color="000000"/>
              <w:bottom w:val="single" w:sz="8" w:space="0" w:color="000000"/>
              <w:right w:val="single" w:sz="12"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sz w:val="21"/>
              </w:rPr>
              <w:t>22.74</w:t>
            </w:r>
          </w:p>
        </w:tc>
      </w:tr>
      <w:tr>
        <w:trPr>
          <w:trHeight w:val="320" w:hRule="exact"/>
        </w:trPr>
        <w:tc>
          <w:tcPr>
            <w:tcW w:w="2501" w:type="dxa"/>
            <w:tcBorders>
              <w:top w:val="single" w:sz="8" w:space="0" w:color="000000"/>
              <w:left w:val="single" w:sz="12" w:space="0" w:color="000000"/>
              <w:bottom w:val="single" w:sz="8" w:space="0" w:color="000000"/>
              <w:right w:val="single" w:sz="8"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40" w:type="dxa"/>
            <w:tcBorders>
              <w:top w:val="single" w:sz="8" w:space="0" w:color="000000"/>
              <w:left w:val="single" w:sz="8" w:space="0" w:color="000000"/>
              <w:bottom w:val="single" w:sz="8" w:space="0" w:color="000000"/>
              <w:right w:val="single" w:sz="8" w:space="0" w:color="000000"/>
            </w:tcBorders>
          </w:tcPr>
          <w:p>
            <w:pP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9,725,587.63</w:t>
            </w:r>
            <w:r>
              <w:rPr>
                <w:rFonts w:ascii="宋体"/>
                <w:sz w:val="21"/>
              </w:rPr>
            </w:r>
          </w:p>
        </w:tc>
        <w:tc>
          <w:tcPr>
            <w:tcW w:w="121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321" w:type="dxa"/>
            <w:tcBorders>
              <w:top w:val="single" w:sz="8" w:space="0" w:color="000000"/>
              <w:left w:val="single" w:sz="8" w:space="0" w:color="000000"/>
              <w:bottom w:val="single" w:sz="8" w:space="0" w:color="000000"/>
              <w:right w:val="single" w:sz="12" w:space="0" w:color="000000"/>
            </w:tcBorders>
          </w:tcPr>
          <w:p>
            <w:pPr/>
          </w:p>
        </w:tc>
      </w:tr>
      <w:tr>
        <w:trPr>
          <w:trHeight w:val="320" w:hRule="exact"/>
        </w:trPr>
        <w:tc>
          <w:tcPr>
            <w:tcW w:w="2501" w:type="dxa"/>
            <w:tcBorders>
              <w:top w:val="single" w:sz="8" w:space="0" w:color="000000"/>
              <w:left w:val="single" w:sz="12" w:space="0" w:color="000000"/>
              <w:bottom w:val="single" w:sz="8" w:space="0" w:color="000000"/>
              <w:right w:val="single" w:sz="8" w:space="0" w:color="000000"/>
            </w:tcBorders>
          </w:tcPr>
          <w:p>
            <w:pPr/>
          </w:p>
        </w:tc>
        <w:tc>
          <w:tcPr>
            <w:tcW w:w="1540" w:type="dxa"/>
            <w:tcBorders>
              <w:top w:val="single" w:sz="8" w:space="0" w:color="000000"/>
              <w:left w:val="single" w:sz="8" w:space="0" w:color="000000"/>
              <w:bottom w:val="single" w:sz="8" w:space="0" w:color="000000"/>
              <w:right w:val="single" w:sz="8" w:space="0" w:color="000000"/>
            </w:tcBorders>
          </w:tcPr>
          <w:p>
            <w:pP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52,698,913.27</w:t>
            </w:r>
          </w:p>
        </w:tc>
        <w:tc>
          <w:tcPr>
            <w:tcW w:w="121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21" w:type="dxa"/>
            <w:tcBorders>
              <w:top w:val="single" w:sz="8" w:space="0" w:color="000000"/>
              <w:left w:val="single" w:sz="8" w:space="0" w:color="000000"/>
              <w:bottom w:val="single" w:sz="8" w:space="0" w:color="000000"/>
              <w:right w:val="single" w:sz="12" w:space="0" w:color="000000"/>
            </w:tcBorders>
          </w:tcPr>
          <w:p>
            <w:pPr/>
          </w:p>
        </w:tc>
      </w:tr>
      <w:tr>
        <w:trPr>
          <w:trHeight w:val="319" w:hRule="exact"/>
        </w:trPr>
        <w:tc>
          <w:tcPr>
            <w:tcW w:w="2501" w:type="dxa"/>
            <w:tcBorders>
              <w:top w:val="single" w:sz="8" w:space="0" w:color="000000"/>
              <w:left w:val="single" w:sz="12" w:space="0" w:color="000000"/>
              <w:bottom w:val="single" w:sz="8" w:space="0" w:color="000000"/>
              <w:right w:val="single" w:sz="8" w:space="0" w:color="000000"/>
            </w:tcBorders>
          </w:tcPr>
          <w:p>
            <w:pPr/>
          </w:p>
        </w:tc>
        <w:tc>
          <w:tcPr>
            <w:tcW w:w="1540" w:type="dxa"/>
            <w:tcBorders>
              <w:top w:val="single" w:sz="8" w:space="0" w:color="000000"/>
              <w:left w:val="single" w:sz="8" w:space="0" w:color="000000"/>
              <w:bottom w:val="single" w:sz="8" w:space="0" w:color="000000"/>
              <w:right w:val="single" w:sz="8" w:space="0" w:color="000000"/>
            </w:tcBorders>
          </w:tcPr>
          <w:p>
            <w:pP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25,020,087.07</w:t>
            </w:r>
          </w:p>
        </w:tc>
        <w:tc>
          <w:tcPr>
            <w:tcW w:w="121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21" w:type="dxa"/>
            <w:tcBorders>
              <w:top w:val="single" w:sz="8" w:space="0" w:color="000000"/>
              <w:left w:val="single" w:sz="8" w:space="0" w:color="000000"/>
              <w:bottom w:val="single" w:sz="8" w:space="0" w:color="000000"/>
              <w:right w:val="single" w:sz="12" w:space="0" w:color="000000"/>
            </w:tcBorders>
          </w:tcPr>
          <w:p>
            <w:pPr/>
          </w:p>
        </w:tc>
      </w:tr>
      <w:tr>
        <w:trPr>
          <w:trHeight w:val="320" w:hRule="exact"/>
        </w:trPr>
        <w:tc>
          <w:tcPr>
            <w:tcW w:w="2501" w:type="dxa"/>
            <w:tcBorders>
              <w:top w:val="single" w:sz="8" w:space="0" w:color="000000"/>
              <w:left w:val="single" w:sz="12" w:space="0" w:color="000000"/>
              <w:bottom w:val="single" w:sz="8" w:space="0" w:color="000000"/>
              <w:right w:val="single" w:sz="8" w:space="0" w:color="000000"/>
            </w:tcBorders>
          </w:tcPr>
          <w:p>
            <w:pPr/>
          </w:p>
        </w:tc>
        <w:tc>
          <w:tcPr>
            <w:tcW w:w="1540" w:type="dxa"/>
            <w:tcBorders>
              <w:top w:val="single" w:sz="8" w:space="0" w:color="000000"/>
              <w:left w:val="single" w:sz="8" w:space="0" w:color="000000"/>
              <w:bottom w:val="single" w:sz="8" w:space="0" w:color="000000"/>
              <w:right w:val="single" w:sz="8" w:space="0" w:color="000000"/>
            </w:tcBorders>
          </w:tcPr>
          <w:p>
            <w:pP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331,455.12</w:t>
            </w:r>
          </w:p>
        </w:tc>
        <w:tc>
          <w:tcPr>
            <w:tcW w:w="121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4"/>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1" w:type="dxa"/>
            <w:tcBorders>
              <w:top w:val="single" w:sz="8" w:space="0" w:color="000000"/>
              <w:left w:val="single" w:sz="8" w:space="0" w:color="000000"/>
              <w:bottom w:val="single" w:sz="8" w:space="0" w:color="000000"/>
              <w:right w:val="single" w:sz="12" w:space="0" w:color="000000"/>
            </w:tcBorders>
          </w:tcPr>
          <w:p>
            <w:pPr/>
          </w:p>
        </w:tc>
      </w:tr>
      <w:tr>
        <w:trPr>
          <w:trHeight w:val="571" w:hRule="exact"/>
        </w:trPr>
        <w:tc>
          <w:tcPr>
            <w:tcW w:w="2501" w:type="dxa"/>
            <w:tcBorders>
              <w:top w:val="single" w:sz="8" w:space="0" w:color="000000"/>
              <w:left w:val="single" w:sz="12" w:space="0" w:color="000000"/>
              <w:bottom w:val="single" w:sz="12" w:space="0" w:color="000000"/>
              <w:right w:val="single" w:sz="8"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青莱高速公路建设办公</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室</w:t>
            </w:r>
          </w:p>
        </w:tc>
        <w:tc>
          <w:tcPr>
            <w:tcW w:w="15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32,000,193.00</w:t>
            </w:r>
            <w:r>
              <w:rPr>
                <w:rFonts w:ascii="宋体"/>
                <w:sz w:val="21"/>
              </w:rPr>
            </w:r>
          </w:p>
        </w:tc>
        <w:tc>
          <w:tcPr>
            <w:tcW w:w="121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21"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8.30</w:t>
            </w:r>
          </w:p>
        </w:tc>
      </w:tr>
    </w:tbl>
    <w:p>
      <w:pPr>
        <w:spacing w:after="0" w:line="240" w:lineRule="auto"/>
        <w:jc w:val="center"/>
        <w:rPr>
          <w:rFonts w:ascii="宋体" w:hAnsi="宋体" w:cs="宋体" w:eastAsia="宋体" w:hint="default"/>
          <w:sz w:val="21"/>
          <w:szCs w:val="21"/>
        </w:rPr>
        <w:sectPr>
          <w:pgSz w:w="11910" w:h="16840"/>
          <w:pgMar w:header="721" w:footer="727" w:top="1220" w:bottom="920" w:left="1200" w:right="1060"/>
        </w:sectPr>
      </w:pPr>
    </w:p>
    <w:p>
      <w:pPr>
        <w:spacing w:line="240" w:lineRule="auto" w:before="3"/>
        <w:rPr>
          <w:rFonts w:ascii="宋体" w:hAnsi="宋体" w:cs="宋体" w:eastAsia="宋体" w:hint="default"/>
          <w:sz w:val="5"/>
          <w:szCs w:val="5"/>
        </w:rPr>
      </w:pPr>
    </w:p>
    <w:tbl>
      <w:tblPr>
        <w:tblW w:w="0" w:type="auto"/>
        <w:jc w:val="left"/>
        <w:tblInd w:w="156" w:type="dxa"/>
        <w:tblLayout w:type="fixed"/>
        <w:tblCellMar>
          <w:top w:w="0" w:type="dxa"/>
          <w:left w:w="0" w:type="dxa"/>
          <w:bottom w:w="0" w:type="dxa"/>
          <w:right w:w="0" w:type="dxa"/>
        </w:tblCellMar>
        <w:tblLook w:val="01E0"/>
      </w:tblPr>
      <w:tblGrid>
        <w:gridCol w:w="2501"/>
        <w:gridCol w:w="1540"/>
        <w:gridCol w:w="1760"/>
        <w:gridCol w:w="1219"/>
        <w:gridCol w:w="2321"/>
      </w:tblGrid>
      <w:tr>
        <w:trPr>
          <w:trHeight w:val="570" w:hRule="exact"/>
        </w:trPr>
        <w:tc>
          <w:tcPr>
            <w:tcW w:w="2501" w:type="dxa"/>
            <w:tcBorders>
              <w:top w:val="single" w:sz="12" w:space="0" w:color="000000"/>
              <w:left w:val="single" w:sz="12" w:space="0" w:color="000000"/>
              <w:bottom w:val="single" w:sz="8" w:space="0" w:color="000000"/>
              <w:right w:val="single" w:sz="8"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沧州市高速公路管理局</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沿海高速建设管理处</w:t>
            </w:r>
          </w:p>
        </w:tc>
        <w:tc>
          <w:tcPr>
            <w:tcW w:w="154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1"/>
              <w:ind w:left="179" w:right="0"/>
              <w:jc w:val="center"/>
              <w:rPr>
                <w:rFonts w:ascii="宋体" w:hAnsi="宋体" w:cs="宋体" w:eastAsia="宋体" w:hint="default"/>
                <w:sz w:val="21"/>
                <w:szCs w:val="21"/>
              </w:rPr>
            </w:pPr>
            <w:r>
              <w:rPr>
                <w:rFonts w:ascii="宋体"/>
                <w:sz w:val="21"/>
              </w:rPr>
              <w:t>27,754,658.00</w:t>
            </w:r>
          </w:p>
        </w:tc>
        <w:tc>
          <w:tcPr>
            <w:tcW w:w="121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1"/>
              <w:ind w:right="9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21"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101"/>
              <w:ind w:left="940" w:right="0"/>
              <w:jc w:val="left"/>
              <w:rPr>
                <w:rFonts w:ascii="宋体" w:hAnsi="宋体" w:cs="宋体" w:eastAsia="宋体" w:hint="default"/>
                <w:sz w:val="21"/>
                <w:szCs w:val="21"/>
              </w:rPr>
            </w:pPr>
            <w:r>
              <w:rPr>
                <w:rFonts w:ascii="宋体"/>
                <w:sz w:val="21"/>
              </w:rPr>
              <w:t>7.20</w:t>
            </w:r>
          </w:p>
        </w:tc>
      </w:tr>
      <w:tr>
        <w:trPr>
          <w:trHeight w:val="319" w:hRule="exact"/>
        </w:trPr>
        <w:tc>
          <w:tcPr>
            <w:tcW w:w="2501" w:type="dxa"/>
            <w:tcBorders>
              <w:top w:val="single" w:sz="8" w:space="0" w:color="000000"/>
              <w:left w:val="single" w:sz="12" w:space="0" w:color="000000"/>
              <w:bottom w:val="single" w:sz="8" w:space="0" w:color="000000"/>
              <w:right w:val="single" w:sz="8"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荣乌线工程建设办公室</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79" w:right="0"/>
              <w:jc w:val="center"/>
              <w:rPr>
                <w:rFonts w:ascii="宋体" w:hAnsi="宋体" w:cs="宋体" w:eastAsia="宋体" w:hint="default"/>
                <w:sz w:val="21"/>
                <w:szCs w:val="21"/>
              </w:rPr>
            </w:pPr>
            <w:r>
              <w:rPr>
                <w:rFonts w:ascii="宋体"/>
                <w:sz w:val="21"/>
              </w:rPr>
              <w:t>27,062,221.77</w:t>
            </w:r>
          </w:p>
        </w:tc>
        <w:tc>
          <w:tcPr>
            <w:tcW w:w="121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21" w:type="dxa"/>
            <w:tcBorders>
              <w:top w:val="single" w:sz="8" w:space="0" w:color="000000"/>
              <w:left w:val="single" w:sz="8" w:space="0" w:color="000000"/>
              <w:bottom w:val="single" w:sz="8" w:space="0" w:color="000000"/>
              <w:right w:val="single" w:sz="12" w:space="0" w:color="000000"/>
            </w:tcBorders>
          </w:tcPr>
          <w:p>
            <w:pPr>
              <w:pStyle w:val="TableParagraph"/>
              <w:spacing w:line="254" w:lineRule="exact"/>
              <w:ind w:left="940" w:right="0"/>
              <w:jc w:val="left"/>
              <w:rPr>
                <w:rFonts w:ascii="宋体" w:hAnsi="宋体" w:cs="宋体" w:eastAsia="宋体" w:hint="default"/>
                <w:sz w:val="21"/>
                <w:szCs w:val="21"/>
              </w:rPr>
            </w:pPr>
            <w:r>
              <w:rPr>
                <w:rFonts w:ascii="宋体"/>
                <w:sz w:val="21"/>
              </w:rPr>
              <w:t>7.02</w:t>
            </w:r>
          </w:p>
        </w:tc>
      </w:tr>
      <w:tr>
        <w:trPr>
          <w:trHeight w:val="565" w:hRule="exact"/>
        </w:trPr>
        <w:tc>
          <w:tcPr>
            <w:tcW w:w="2501"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河北保沧高速公路筹建</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处</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176" w:right="0"/>
              <w:jc w:val="center"/>
              <w:rPr>
                <w:rFonts w:ascii="宋体" w:hAnsi="宋体" w:cs="宋体" w:eastAsia="宋体" w:hint="default"/>
                <w:sz w:val="21"/>
                <w:szCs w:val="21"/>
              </w:rPr>
            </w:pPr>
            <w:r>
              <w:rPr>
                <w:rFonts w:ascii="宋体"/>
                <w:sz w:val="21"/>
              </w:rPr>
              <w:t>25,116,709.00</w:t>
            </w:r>
          </w:p>
        </w:tc>
        <w:tc>
          <w:tcPr>
            <w:tcW w:w="1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2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01"/>
              <w:ind w:left="939" w:right="0"/>
              <w:jc w:val="left"/>
              <w:rPr>
                <w:rFonts w:ascii="宋体" w:hAnsi="宋体" w:cs="宋体" w:eastAsia="宋体" w:hint="default"/>
                <w:sz w:val="21"/>
                <w:szCs w:val="21"/>
              </w:rPr>
            </w:pPr>
            <w:r>
              <w:rPr>
                <w:rFonts w:ascii="宋体"/>
                <w:sz w:val="21"/>
              </w:rPr>
              <w:t>6.51</w:t>
            </w:r>
          </w:p>
        </w:tc>
      </w:tr>
      <w:tr>
        <w:trPr>
          <w:trHeight w:val="298" w:hRule="exact"/>
        </w:trPr>
        <w:tc>
          <w:tcPr>
            <w:tcW w:w="2501"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40" w:type="dxa"/>
            <w:tcBorders>
              <w:top w:val="single" w:sz="8" w:space="0" w:color="000000"/>
              <w:left w:val="single" w:sz="8" w:space="0" w:color="000000"/>
              <w:bottom w:val="single" w:sz="12" w:space="0" w:color="000000"/>
              <w:right w:val="single" w:sz="8" w:space="0" w:color="000000"/>
            </w:tcBorders>
          </w:tcPr>
          <w:p>
            <w:pPr/>
          </w:p>
        </w:tc>
        <w:tc>
          <w:tcPr>
            <w:tcW w:w="1760"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left="75" w:right="0"/>
              <w:jc w:val="center"/>
              <w:rPr>
                <w:rFonts w:ascii="宋体" w:hAnsi="宋体" w:cs="宋体" w:eastAsia="宋体" w:hint="default"/>
                <w:sz w:val="21"/>
                <w:szCs w:val="21"/>
              </w:rPr>
            </w:pPr>
            <w:r>
              <w:rPr>
                <w:rFonts w:ascii="宋体"/>
                <w:sz w:val="21"/>
              </w:rPr>
              <w:t>199,709,824.86</w:t>
            </w:r>
          </w:p>
        </w:tc>
        <w:tc>
          <w:tcPr>
            <w:tcW w:w="1219" w:type="dxa"/>
            <w:tcBorders>
              <w:top w:val="single" w:sz="8" w:space="0" w:color="000000"/>
              <w:left w:val="single" w:sz="8" w:space="0" w:color="000000"/>
              <w:bottom w:val="single" w:sz="12" w:space="0" w:color="000000"/>
              <w:right w:val="single" w:sz="8" w:space="0" w:color="000000"/>
            </w:tcBorders>
          </w:tcPr>
          <w:p>
            <w:pPr/>
          </w:p>
        </w:tc>
        <w:tc>
          <w:tcPr>
            <w:tcW w:w="2321" w:type="dxa"/>
            <w:tcBorders>
              <w:top w:val="single" w:sz="8" w:space="0" w:color="000000"/>
              <w:left w:val="single" w:sz="8" w:space="0" w:color="000000"/>
              <w:bottom w:val="single" w:sz="12" w:space="0" w:color="000000"/>
              <w:right w:val="single" w:sz="12" w:space="0" w:color="000000"/>
            </w:tcBorders>
          </w:tcPr>
          <w:p>
            <w:pPr>
              <w:pStyle w:val="TableParagraph"/>
              <w:spacing w:line="241" w:lineRule="exact"/>
              <w:ind w:left="887" w:right="0"/>
              <w:jc w:val="left"/>
              <w:rPr>
                <w:rFonts w:ascii="宋体" w:hAnsi="宋体" w:cs="宋体" w:eastAsia="宋体" w:hint="default"/>
                <w:sz w:val="21"/>
                <w:szCs w:val="21"/>
              </w:rPr>
            </w:pPr>
            <w:r>
              <w:rPr>
                <w:rFonts w:ascii="宋体"/>
                <w:sz w:val="21"/>
              </w:rPr>
              <w:t>51.77</w:t>
            </w:r>
          </w:p>
        </w:tc>
      </w:tr>
    </w:tbl>
    <w:p>
      <w:pPr>
        <w:pStyle w:val="BodyText"/>
        <w:spacing w:line="240" w:lineRule="auto" w:before="10"/>
        <w:ind w:left="580" w:right="212"/>
        <w:jc w:val="left"/>
      </w:pPr>
      <w:r>
        <w:rPr/>
        <w:t>8、</w:t>
      </w:r>
      <w:r>
        <w:rPr>
          <w:spacing w:val="-2"/>
        </w:rPr>
        <w:t> </w:t>
      </w:r>
      <w:r>
        <w:rPr/>
        <w:t>期末无通过重组等其他方式收回的应收款项。</w:t>
      </w:r>
    </w:p>
    <w:p>
      <w:pPr>
        <w:pStyle w:val="BodyText"/>
        <w:spacing w:line="240" w:lineRule="auto" w:before="117"/>
        <w:ind w:left="580" w:right="212"/>
        <w:jc w:val="left"/>
      </w:pPr>
      <w:r>
        <w:rPr/>
        <w:t>9、</w:t>
      </w:r>
      <w:r>
        <w:rPr>
          <w:spacing w:val="-2"/>
        </w:rPr>
        <w:t> </w:t>
      </w:r>
      <w:r>
        <w:rPr/>
        <w:t>期末应收关联方账款金额为</w:t>
      </w:r>
      <w:r>
        <w:rPr>
          <w:spacing w:val="-54"/>
        </w:rPr>
        <w:t> </w:t>
      </w:r>
      <w:r>
        <w:rPr/>
        <w:t>497,227.21</w:t>
      </w:r>
      <w:r>
        <w:rPr>
          <w:spacing w:val="-53"/>
        </w:rPr>
        <w:t> </w:t>
      </w:r>
      <w:r>
        <w:rPr/>
        <w:t>元，详见附注六（三）3。</w:t>
      </w:r>
    </w:p>
    <w:p>
      <w:pPr>
        <w:pStyle w:val="BodyText"/>
        <w:spacing w:line="240" w:lineRule="auto" w:before="117"/>
        <w:ind w:left="580" w:right="212"/>
        <w:jc w:val="left"/>
      </w:pPr>
      <w:r>
        <w:rPr/>
        <w:t>10、期末不存在终止确认的应收款项。</w:t>
      </w:r>
    </w:p>
    <w:p>
      <w:pPr>
        <w:pStyle w:val="BodyText"/>
        <w:spacing w:line="240" w:lineRule="auto" w:before="116"/>
        <w:ind w:left="580" w:right="212"/>
        <w:jc w:val="left"/>
      </w:pPr>
      <w:r>
        <w:rPr/>
        <w:t>11、期末无以应收账款为标的资产进行资产证券化的交易安排。</w:t>
      </w:r>
    </w:p>
    <w:p>
      <w:pPr>
        <w:spacing w:line="240" w:lineRule="auto" w:before="12"/>
        <w:rPr>
          <w:rFonts w:ascii="宋体" w:hAnsi="宋体" w:cs="宋体" w:eastAsia="宋体" w:hint="default"/>
          <w:sz w:val="13"/>
          <w:szCs w:val="13"/>
        </w:rPr>
      </w:pPr>
    </w:p>
    <w:p>
      <w:pPr>
        <w:spacing w:line="314" w:lineRule="auto" w:before="0"/>
        <w:ind w:left="580" w:right="7777" w:hanging="209"/>
        <w:jc w:val="left"/>
        <w:rPr>
          <w:rFonts w:ascii="宋体" w:hAnsi="宋体" w:cs="宋体" w:eastAsia="宋体" w:hint="default"/>
          <w:sz w:val="21"/>
          <w:szCs w:val="21"/>
        </w:rPr>
      </w:pPr>
      <w:r>
        <w:rPr>
          <w:rFonts w:ascii="宋体" w:hAnsi="宋体" w:cs="宋体" w:eastAsia="宋体" w:hint="default"/>
          <w:b/>
          <w:bCs/>
          <w:sz w:val="21"/>
          <w:szCs w:val="21"/>
        </w:rPr>
        <w:t>（四）预付款项</w:t>
      </w:r>
      <w:r>
        <w:rPr>
          <w:rFonts w:ascii="宋体" w:hAnsi="宋体" w:cs="宋体" w:eastAsia="宋体" w:hint="default"/>
          <w:b/>
          <w:bCs/>
          <w:spacing w:val="1"/>
          <w:w w:val="99"/>
          <w:sz w:val="21"/>
          <w:szCs w:val="21"/>
        </w:rPr>
        <w:t> </w:t>
      </w:r>
      <w:r>
        <w:rPr>
          <w:rFonts w:ascii="宋体" w:hAnsi="宋体" w:cs="宋体" w:eastAsia="宋体" w:hint="default"/>
          <w:sz w:val="21"/>
          <w:szCs w:val="21"/>
        </w:rPr>
        <w:t>1、账龄分析</w:t>
      </w:r>
    </w:p>
    <w:p>
      <w:pPr>
        <w:spacing w:line="240" w:lineRule="auto" w:before="3"/>
        <w:rPr>
          <w:rFonts w:ascii="宋体" w:hAnsi="宋体" w:cs="宋体" w:eastAsia="宋体" w:hint="default"/>
          <w:sz w:val="3"/>
          <w:szCs w:val="3"/>
        </w:rPr>
      </w:pPr>
    </w:p>
    <w:tbl>
      <w:tblPr>
        <w:tblW w:w="0" w:type="auto"/>
        <w:jc w:val="left"/>
        <w:tblInd w:w="367" w:type="dxa"/>
        <w:tblLayout w:type="fixed"/>
        <w:tblCellMar>
          <w:top w:w="0" w:type="dxa"/>
          <w:left w:w="0" w:type="dxa"/>
          <w:bottom w:w="0" w:type="dxa"/>
          <w:right w:w="0" w:type="dxa"/>
        </w:tblCellMar>
        <w:tblLook w:val="01E0"/>
      </w:tblPr>
      <w:tblGrid>
        <w:gridCol w:w="1640"/>
        <w:gridCol w:w="1880"/>
        <w:gridCol w:w="1699"/>
        <w:gridCol w:w="1880"/>
        <w:gridCol w:w="1700"/>
      </w:tblGrid>
      <w:tr>
        <w:trPr>
          <w:trHeight w:val="355" w:hRule="exact"/>
        </w:trPr>
        <w:tc>
          <w:tcPr>
            <w:tcW w:w="1640" w:type="dxa"/>
            <w:vMerge w:val="restart"/>
            <w:tcBorders>
              <w:top w:val="single" w:sz="12" w:space="0" w:color="000000"/>
              <w:left w:val="single" w:sz="12" w:space="0" w:color="000000"/>
              <w:right w:val="single" w:sz="8" w:space="0" w:color="000000"/>
            </w:tcBorders>
          </w:tcPr>
          <w:p>
            <w:pPr>
              <w:pStyle w:val="TableParagraph"/>
              <w:tabs>
                <w:tab w:pos="963" w:val="left" w:leader="none"/>
              </w:tabs>
              <w:spacing w:line="240" w:lineRule="auto" w:before="154"/>
              <w:ind w:left="437"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580" w:type="dxa"/>
            <w:gridSpan w:val="2"/>
            <w:tcBorders>
              <w:top w:val="single" w:sz="12" w:space="0" w:color="000000"/>
              <w:left w:val="single" w:sz="8" w:space="0" w:color="000000"/>
              <w:bottom w:val="single" w:sz="8" w:space="0" w:color="000000"/>
              <w:right w:val="single" w:sz="8" w:space="0" w:color="000000"/>
            </w:tcBorders>
          </w:tcPr>
          <w:p>
            <w:pPr>
              <w:pStyle w:val="TableParagraph"/>
              <w:tabs>
                <w:tab w:pos="423" w:val="left" w:leader="none"/>
                <w:tab w:pos="843" w:val="left" w:leader="none"/>
              </w:tabs>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期</w:t>
              <w:tab/>
              <w:t>末</w:t>
              <w:tab/>
              <w:t>数</w:t>
            </w:r>
          </w:p>
        </w:tc>
        <w:tc>
          <w:tcPr>
            <w:tcW w:w="3581" w:type="dxa"/>
            <w:gridSpan w:val="2"/>
            <w:tcBorders>
              <w:top w:val="single" w:sz="12" w:space="0" w:color="000000"/>
              <w:left w:val="single" w:sz="8" w:space="0" w:color="000000"/>
              <w:bottom w:val="single" w:sz="8" w:space="0" w:color="000000"/>
              <w:right w:val="single" w:sz="12" w:space="0" w:color="000000"/>
            </w:tcBorders>
          </w:tcPr>
          <w:p>
            <w:pPr>
              <w:pStyle w:val="TableParagraph"/>
              <w:tabs>
                <w:tab w:pos="426" w:val="left" w:leader="none"/>
                <w:tab w:pos="846" w:val="left" w:leader="none"/>
              </w:tabs>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期</w:t>
              <w:tab/>
              <w:t>初</w:t>
              <w:tab/>
              <w:t>数</w:t>
            </w:r>
          </w:p>
        </w:tc>
      </w:tr>
      <w:tr>
        <w:trPr>
          <w:trHeight w:val="350" w:hRule="exact"/>
        </w:trPr>
        <w:tc>
          <w:tcPr>
            <w:tcW w:w="1640" w:type="dxa"/>
            <w:vMerge/>
            <w:tcBorders>
              <w:left w:val="single" w:sz="12" w:space="0" w:color="000000"/>
              <w:bottom w:val="single" w:sz="8" w:space="0" w:color="000000"/>
              <w:right w:val="single" w:sz="8" w:space="0" w:color="000000"/>
            </w:tcBorders>
          </w:tcPr>
          <w:p>
            <w:pPr/>
          </w:p>
        </w:tc>
        <w:tc>
          <w:tcPr>
            <w:tcW w:w="1880" w:type="dxa"/>
            <w:tcBorders>
              <w:top w:val="single" w:sz="8" w:space="0" w:color="000000"/>
              <w:left w:val="single" w:sz="8" w:space="0" w:color="000000"/>
              <w:bottom w:val="single" w:sz="8" w:space="0" w:color="000000"/>
              <w:right w:val="single" w:sz="8" w:space="0" w:color="000000"/>
            </w:tcBorders>
          </w:tcPr>
          <w:p>
            <w:pPr>
              <w:pStyle w:val="TableParagraph"/>
              <w:tabs>
                <w:tab w:pos="841" w:val="left" w:leader="none"/>
              </w:tabs>
              <w:spacing w:line="270" w:lineRule="exact"/>
              <w:ind w:right="95"/>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right"/>
              <w:rPr>
                <w:rFonts w:ascii="宋体" w:hAnsi="宋体" w:cs="宋体" w:eastAsia="宋体" w:hint="default"/>
                <w:sz w:val="21"/>
                <w:szCs w:val="21"/>
              </w:rPr>
            </w:pPr>
            <w:r>
              <w:rPr>
                <w:rFonts w:ascii="宋体" w:hAnsi="宋体" w:cs="宋体" w:eastAsia="宋体" w:hint="default"/>
                <w:sz w:val="21"/>
                <w:szCs w:val="21"/>
              </w:rPr>
              <w:t>占总额比例（%）</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tabs>
                <w:tab w:pos="840" w:val="left" w:leader="none"/>
              </w:tabs>
              <w:spacing w:line="270" w:lineRule="exact"/>
              <w:ind w:right="94"/>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700" w:type="dxa"/>
            <w:tcBorders>
              <w:top w:val="single" w:sz="8" w:space="0" w:color="000000"/>
              <w:left w:val="single" w:sz="8" w:space="0" w:color="000000"/>
              <w:bottom w:val="single" w:sz="8" w:space="0" w:color="000000"/>
              <w:right w:val="single" w:sz="12" w:space="0" w:color="000000"/>
            </w:tcBorders>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占总额比例（%）</w:t>
            </w:r>
          </w:p>
        </w:tc>
      </w:tr>
      <w:tr>
        <w:trPr>
          <w:trHeight w:val="349" w:hRule="exact"/>
        </w:trPr>
        <w:tc>
          <w:tcPr>
            <w:tcW w:w="1640" w:type="dxa"/>
            <w:tcBorders>
              <w:top w:val="single" w:sz="8" w:space="0" w:color="000000"/>
              <w:left w:val="single" w:sz="12" w:space="0" w:color="000000"/>
              <w:bottom w:val="single" w:sz="8" w:space="0" w:color="000000"/>
              <w:right w:val="single" w:sz="8"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46,308,888.97</w:t>
            </w:r>
            <w:r>
              <w:rPr>
                <w:rFonts w:ascii="宋体"/>
                <w:sz w:val="21"/>
              </w:rPr>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pacing w:val="-1"/>
                <w:sz w:val="21"/>
              </w:rPr>
              <w:t>85.70</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73,337,557.86</w:t>
            </w:r>
          </w:p>
        </w:tc>
        <w:tc>
          <w:tcPr>
            <w:tcW w:w="1700" w:type="dxa"/>
            <w:tcBorders>
              <w:top w:val="single" w:sz="8" w:space="0" w:color="000000"/>
              <w:left w:val="single" w:sz="8" w:space="0" w:color="000000"/>
              <w:bottom w:val="single" w:sz="8" w:space="0" w:color="000000"/>
              <w:right w:val="single" w:sz="12" w:space="0" w:color="000000"/>
            </w:tcBorders>
          </w:tcPr>
          <w:p>
            <w:pPr>
              <w:pStyle w:val="TableParagraph"/>
              <w:spacing w:line="270" w:lineRule="exact"/>
              <w:ind w:left="1057" w:right="0"/>
              <w:jc w:val="left"/>
              <w:rPr>
                <w:rFonts w:ascii="宋体" w:hAnsi="宋体" w:cs="宋体" w:eastAsia="宋体" w:hint="default"/>
                <w:sz w:val="21"/>
                <w:szCs w:val="21"/>
              </w:rPr>
            </w:pPr>
            <w:r>
              <w:rPr>
                <w:rFonts w:ascii="宋体"/>
                <w:sz w:val="21"/>
              </w:rPr>
              <w:t>96.42</w:t>
            </w:r>
          </w:p>
        </w:tc>
      </w:tr>
      <w:tr>
        <w:trPr>
          <w:trHeight w:val="350" w:hRule="exact"/>
        </w:trPr>
        <w:tc>
          <w:tcPr>
            <w:tcW w:w="1640" w:type="dxa"/>
            <w:tcBorders>
              <w:top w:val="single" w:sz="8" w:space="0" w:color="000000"/>
              <w:left w:val="single" w:sz="12" w:space="0" w:color="000000"/>
              <w:bottom w:val="single" w:sz="8" w:space="0" w:color="000000"/>
              <w:right w:val="single" w:sz="8"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6,105,573.98</w:t>
            </w:r>
            <w:r>
              <w:rPr>
                <w:rFonts w:ascii="宋体"/>
                <w:sz w:val="21"/>
              </w:rPr>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pacing w:val="-1"/>
                <w:sz w:val="21"/>
              </w:rPr>
              <w:t>11.30</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pacing w:val="-1"/>
                <w:sz w:val="21"/>
              </w:rPr>
              <w:t>949,838.46</w:t>
            </w:r>
          </w:p>
        </w:tc>
        <w:tc>
          <w:tcPr>
            <w:tcW w:w="1700" w:type="dxa"/>
            <w:tcBorders>
              <w:top w:val="single" w:sz="8" w:space="0" w:color="000000"/>
              <w:left w:val="single" w:sz="8" w:space="0" w:color="000000"/>
              <w:bottom w:val="single" w:sz="8" w:space="0" w:color="000000"/>
              <w:right w:val="single" w:sz="12" w:space="0" w:color="000000"/>
            </w:tcBorders>
          </w:tcPr>
          <w:p>
            <w:pPr>
              <w:pStyle w:val="TableParagraph"/>
              <w:spacing w:line="270" w:lineRule="exact"/>
              <w:ind w:right="92"/>
              <w:jc w:val="right"/>
              <w:rPr>
                <w:rFonts w:ascii="宋体" w:hAnsi="宋体" w:cs="宋体" w:eastAsia="宋体" w:hint="default"/>
                <w:sz w:val="21"/>
                <w:szCs w:val="21"/>
              </w:rPr>
            </w:pPr>
            <w:r>
              <w:rPr>
                <w:rFonts w:ascii="宋体"/>
                <w:spacing w:val="-1"/>
                <w:sz w:val="21"/>
              </w:rPr>
              <w:t>1.25</w:t>
            </w:r>
          </w:p>
        </w:tc>
      </w:tr>
      <w:tr>
        <w:trPr>
          <w:trHeight w:val="350" w:hRule="exact"/>
        </w:trPr>
        <w:tc>
          <w:tcPr>
            <w:tcW w:w="1640" w:type="dxa"/>
            <w:tcBorders>
              <w:top w:val="single" w:sz="8" w:space="0" w:color="000000"/>
              <w:left w:val="single" w:sz="12" w:space="0" w:color="000000"/>
              <w:bottom w:val="single" w:sz="8" w:space="0" w:color="000000"/>
              <w:right w:val="single" w:sz="8"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132,858.05</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pacing w:val="-1"/>
                <w:sz w:val="21"/>
              </w:rPr>
              <w:t>0.25</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1,147,224.49</w:t>
            </w:r>
          </w:p>
        </w:tc>
        <w:tc>
          <w:tcPr>
            <w:tcW w:w="1700" w:type="dxa"/>
            <w:tcBorders>
              <w:top w:val="single" w:sz="8" w:space="0" w:color="000000"/>
              <w:left w:val="single" w:sz="8" w:space="0" w:color="000000"/>
              <w:bottom w:val="single" w:sz="8" w:space="0" w:color="000000"/>
              <w:right w:val="single" w:sz="12" w:space="0" w:color="000000"/>
            </w:tcBorders>
          </w:tcPr>
          <w:p>
            <w:pPr>
              <w:pStyle w:val="TableParagraph"/>
              <w:spacing w:line="270" w:lineRule="exact"/>
              <w:ind w:right="92"/>
              <w:jc w:val="right"/>
              <w:rPr>
                <w:rFonts w:ascii="宋体" w:hAnsi="宋体" w:cs="宋体" w:eastAsia="宋体" w:hint="default"/>
                <w:sz w:val="21"/>
                <w:szCs w:val="21"/>
              </w:rPr>
            </w:pPr>
            <w:r>
              <w:rPr>
                <w:rFonts w:ascii="宋体"/>
                <w:spacing w:val="-1"/>
                <w:sz w:val="21"/>
              </w:rPr>
              <w:t>1.51</w:t>
            </w:r>
          </w:p>
        </w:tc>
      </w:tr>
      <w:tr>
        <w:trPr>
          <w:trHeight w:val="349" w:hRule="exact"/>
        </w:trPr>
        <w:tc>
          <w:tcPr>
            <w:tcW w:w="1640" w:type="dxa"/>
            <w:tcBorders>
              <w:top w:val="single" w:sz="8" w:space="0" w:color="000000"/>
              <w:left w:val="single" w:sz="12" w:space="0" w:color="000000"/>
              <w:bottom w:val="single" w:sz="8" w:space="0" w:color="000000"/>
              <w:right w:val="single" w:sz="8"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1,485,866.52</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pacing w:val="-1"/>
                <w:sz w:val="21"/>
              </w:rPr>
              <w:t>2.75</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pacing w:val="-1"/>
                <w:sz w:val="21"/>
              </w:rPr>
              <w:t>626,560.15</w:t>
            </w:r>
          </w:p>
        </w:tc>
        <w:tc>
          <w:tcPr>
            <w:tcW w:w="1700" w:type="dxa"/>
            <w:tcBorders>
              <w:top w:val="single" w:sz="8" w:space="0" w:color="000000"/>
              <w:left w:val="single" w:sz="8" w:space="0" w:color="000000"/>
              <w:bottom w:val="single" w:sz="8" w:space="0" w:color="000000"/>
              <w:right w:val="single" w:sz="12" w:space="0" w:color="000000"/>
            </w:tcBorders>
          </w:tcPr>
          <w:p>
            <w:pPr>
              <w:pStyle w:val="TableParagraph"/>
              <w:spacing w:line="270" w:lineRule="exact"/>
              <w:ind w:right="92"/>
              <w:jc w:val="right"/>
              <w:rPr>
                <w:rFonts w:ascii="宋体" w:hAnsi="宋体" w:cs="宋体" w:eastAsia="宋体" w:hint="default"/>
                <w:sz w:val="21"/>
                <w:szCs w:val="21"/>
              </w:rPr>
            </w:pPr>
            <w:r>
              <w:rPr>
                <w:rFonts w:ascii="宋体"/>
                <w:spacing w:val="-1"/>
                <w:sz w:val="21"/>
              </w:rPr>
              <w:t>0.82</w:t>
            </w:r>
          </w:p>
        </w:tc>
      </w:tr>
      <w:tr>
        <w:trPr>
          <w:trHeight w:val="350" w:hRule="exact"/>
        </w:trPr>
        <w:tc>
          <w:tcPr>
            <w:tcW w:w="1640" w:type="dxa"/>
            <w:tcBorders>
              <w:top w:val="single" w:sz="8" w:space="0" w:color="000000"/>
              <w:left w:val="single" w:sz="12" w:space="0" w:color="000000"/>
              <w:bottom w:val="single" w:sz="8" w:space="0" w:color="000000"/>
              <w:right w:val="single" w:sz="8"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54,033,187.52</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pacing w:val="-1"/>
                <w:sz w:val="21"/>
              </w:rPr>
              <w:t>100.00</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pacing w:val="-1"/>
                <w:sz w:val="21"/>
              </w:rPr>
              <w:t>76,061,180.96</w:t>
            </w:r>
          </w:p>
        </w:tc>
        <w:tc>
          <w:tcPr>
            <w:tcW w:w="1700" w:type="dxa"/>
            <w:tcBorders>
              <w:top w:val="single" w:sz="8" w:space="0" w:color="000000"/>
              <w:left w:val="single" w:sz="8" w:space="0" w:color="000000"/>
              <w:bottom w:val="single" w:sz="8" w:space="0" w:color="000000"/>
              <w:right w:val="single" w:sz="12" w:space="0" w:color="000000"/>
            </w:tcBorders>
          </w:tcPr>
          <w:p>
            <w:pPr>
              <w:pStyle w:val="TableParagraph"/>
              <w:spacing w:line="270" w:lineRule="exact"/>
              <w:ind w:left="952" w:right="0"/>
              <w:jc w:val="left"/>
              <w:rPr>
                <w:rFonts w:ascii="宋体" w:hAnsi="宋体" w:cs="宋体" w:eastAsia="宋体" w:hint="default"/>
                <w:sz w:val="21"/>
                <w:szCs w:val="21"/>
              </w:rPr>
            </w:pPr>
            <w:r>
              <w:rPr>
                <w:rFonts w:ascii="宋体"/>
                <w:sz w:val="21"/>
              </w:rPr>
              <w:t>100.00</w:t>
            </w:r>
          </w:p>
        </w:tc>
      </w:tr>
      <w:tr>
        <w:trPr>
          <w:trHeight w:val="350" w:hRule="exact"/>
        </w:trPr>
        <w:tc>
          <w:tcPr>
            <w:tcW w:w="1640" w:type="dxa"/>
            <w:tcBorders>
              <w:top w:val="single" w:sz="8" w:space="0" w:color="000000"/>
              <w:left w:val="single" w:sz="12" w:space="0" w:color="000000"/>
              <w:bottom w:val="single" w:sz="8" w:space="0" w:color="000000"/>
              <w:right w:val="single" w:sz="8"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880"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c>
          <w:tcPr>
            <w:tcW w:w="1880"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12" w:space="0" w:color="000000"/>
            </w:tcBorders>
          </w:tcPr>
          <w:p>
            <w:pPr/>
          </w:p>
        </w:tc>
      </w:tr>
      <w:tr>
        <w:trPr>
          <w:trHeight w:val="355" w:hRule="exact"/>
        </w:trPr>
        <w:tc>
          <w:tcPr>
            <w:tcW w:w="1640" w:type="dxa"/>
            <w:tcBorders>
              <w:top w:val="single" w:sz="8" w:space="0" w:color="000000"/>
              <w:left w:val="single" w:sz="12" w:space="0" w:color="000000"/>
              <w:bottom w:val="single" w:sz="12" w:space="0" w:color="000000"/>
              <w:right w:val="single" w:sz="8"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1880" w:type="dxa"/>
            <w:tcBorders>
              <w:top w:val="single" w:sz="8" w:space="0" w:color="000000"/>
              <w:left w:val="single" w:sz="8" w:space="0" w:color="000000"/>
              <w:bottom w:val="single" w:sz="12" w:space="0" w:color="000000"/>
              <w:right w:val="single" w:sz="8" w:space="0" w:color="000000"/>
            </w:tcBorders>
          </w:tcPr>
          <w:p>
            <w:pPr>
              <w:pStyle w:val="TableParagraph"/>
              <w:spacing w:line="270" w:lineRule="exact"/>
              <w:ind w:right="97"/>
              <w:jc w:val="right"/>
              <w:rPr>
                <w:rFonts w:ascii="宋体" w:hAnsi="宋体" w:cs="宋体" w:eastAsia="宋体" w:hint="default"/>
                <w:sz w:val="21"/>
                <w:szCs w:val="21"/>
              </w:rPr>
            </w:pPr>
            <w:r>
              <w:rPr>
                <w:rFonts w:ascii="宋体"/>
                <w:spacing w:val="-1"/>
                <w:sz w:val="21"/>
              </w:rPr>
              <w:t>54,033,187.52</w:t>
            </w:r>
          </w:p>
        </w:tc>
        <w:tc>
          <w:tcPr>
            <w:tcW w:w="1699" w:type="dxa"/>
            <w:tcBorders>
              <w:top w:val="single" w:sz="8" w:space="0" w:color="000000"/>
              <w:left w:val="single" w:sz="8" w:space="0" w:color="000000"/>
              <w:bottom w:val="single" w:sz="12" w:space="0" w:color="000000"/>
              <w:right w:val="single" w:sz="8" w:space="0" w:color="000000"/>
            </w:tcBorders>
          </w:tcPr>
          <w:p>
            <w:pPr/>
          </w:p>
        </w:tc>
        <w:tc>
          <w:tcPr>
            <w:tcW w:w="1880" w:type="dxa"/>
            <w:tcBorders>
              <w:top w:val="single" w:sz="8" w:space="0" w:color="000000"/>
              <w:left w:val="single" w:sz="8" w:space="0" w:color="000000"/>
              <w:bottom w:val="single" w:sz="12" w:space="0" w:color="000000"/>
              <w:right w:val="single" w:sz="8" w:space="0" w:color="000000"/>
            </w:tcBorders>
          </w:tcPr>
          <w:p>
            <w:pPr>
              <w:pStyle w:val="TableParagraph"/>
              <w:spacing w:line="270" w:lineRule="exact"/>
              <w:ind w:right="97"/>
              <w:jc w:val="right"/>
              <w:rPr>
                <w:rFonts w:ascii="宋体" w:hAnsi="宋体" w:cs="宋体" w:eastAsia="宋体" w:hint="default"/>
                <w:sz w:val="21"/>
                <w:szCs w:val="21"/>
              </w:rPr>
            </w:pPr>
            <w:r>
              <w:rPr>
                <w:rFonts w:ascii="宋体"/>
                <w:spacing w:val="-1"/>
                <w:sz w:val="21"/>
              </w:rPr>
              <w:t>76,061,180.96</w:t>
            </w:r>
          </w:p>
        </w:tc>
        <w:tc>
          <w:tcPr>
            <w:tcW w:w="1700" w:type="dxa"/>
            <w:tcBorders>
              <w:top w:val="single" w:sz="8" w:space="0" w:color="000000"/>
              <w:left w:val="single" w:sz="8"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2"/>
          <w:szCs w:val="12"/>
        </w:rPr>
      </w:pPr>
    </w:p>
    <w:p>
      <w:pPr>
        <w:pStyle w:val="BodyText"/>
        <w:spacing w:line="240" w:lineRule="auto" w:before="35"/>
        <w:ind w:left="580" w:right="212"/>
        <w:jc w:val="left"/>
      </w:pPr>
      <w:r>
        <w:rPr/>
        <w:t>2、预付款项金额前五名单位情况</w:t>
      </w:r>
    </w:p>
    <w:p>
      <w:pPr>
        <w:spacing w:line="240" w:lineRule="auto" w:before="1"/>
        <w:rPr>
          <w:rFonts w:ascii="宋体" w:hAnsi="宋体" w:cs="宋体" w:eastAsia="宋体" w:hint="default"/>
          <w:sz w:val="13"/>
          <w:szCs w:val="13"/>
        </w:rPr>
      </w:pPr>
    </w:p>
    <w:tbl>
      <w:tblPr>
        <w:tblW w:w="0" w:type="auto"/>
        <w:jc w:val="left"/>
        <w:tblInd w:w="377" w:type="dxa"/>
        <w:tblLayout w:type="fixed"/>
        <w:tblCellMar>
          <w:top w:w="0" w:type="dxa"/>
          <w:left w:w="0" w:type="dxa"/>
          <w:bottom w:w="0" w:type="dxa"/>
          <w:right w:w="0" w:type="dxa"/>
        </w:tblCellMar>
        <w:tblLook w:val="01E0"/>
      </w:tblPr>
      <w:tblGrid>
        <w:gridCol w:w="2380"/>
        <w:gridCol w:w="1340"/>
        <w:gridCol w:w="1699"/>
        <w:gridCol w:w="1880"/>
        <w:gridCol w:w="1480"/>
      </w:tblGrid>
      <w:tr>
        <w:trPr>
          <w:trHeight w:val="565" w:hRule="exact"/>
        </w:trPr>
        <w:tc>
          <w:tcPr>
            <w:tcW w:w="238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1"/>
              <w:ind w:left="198" w:right="0"/>
              <w:jc w:val="left"/>
              <w:rPr>
                <w:rFonts w:ascii="宋体" w:hAnsi="宋体" w:cs="宋体" w:eastAsia="宋体" w:hint="default"/>
                <w:sz w:val="21"/>
                <w:szCs w:val="21"/>
              </w:rPr>
            </w:pPr>
            <w:r>
              <w:rPr>
                <w:rFonts w:ascii="宋体" w:hAnsi="宋体" w:cs="宋体" w:eastAsia="宋体" w:hint="default"/>
                <w:sz w:val="21"/>
                <w:szCs w:val="21"/>
              </w:rPr>
              <w:t>欠款人名称</w:t>
            </w:r>
          </w:p>
        </w:tc>
        <w:tc>
          <w:tcPr>
            <w:tcW w:w="134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时间</w:t>
            </w:r>
          </w:p>
        </w:tc>
        <w:tc>
          <w:tcPr>
            <w:tcW w:w="1480" w:type="dxa"/>
            <w:tcBorders>
              <w:top w:val="single" w:sz="12" w:space="0" w:color="000000"/>
              <w:left w:val="single" w:sz="4" w:space="0" w:color="000000"/>
              <w:bottom w:val="single" w:sz="4"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4" w:hRule="exact"/>
        </w:trPr>
        <w:tc>
          <w:tcPr>
            <w:tcW w:w="2380"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成都市方圆道建筑工程</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4,321,353.46</w:t>
            </w:r>
            <w:r>
              <w:rPr>
                <w:rFonts w:ascii="宋体"/>
                <w:sz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9" w:right="0"/>
              <w:jc w:val="center"/>
              <w:rPr>
                <w:rFonts w:ascii="宋体" w:hAnsi="宋体" w:cs="宋体" w:eastAsia="宋体" w:hint="default"/>
                <w:sz w:val="21"/>
                <w:szCs w:val="21"/>
              </w:rPr>
            </w:pPr>
            <w:r>
              <w:rPr>
                <w:rFonts w:ascii="宋体" w:hAnsi="宋体" w:cs="宋体" w:eastAsia="宋体" w:hint="default"/>
                <w:sz w:val="21"/>
                <w:szCs w:val="21"/>
              </w:rPr>
              <w:t>预付工程款</w:t>
            </w:r>
          </w:p>
        </w:tc>
      </w:tr>
      <w:tr>
        <w:trPr>
          <w:trHeight w:val="554" w:hRule="exact"/>
        </w:trPr>
        <w:tc>
          <w:tcPr>
            <w:tcW w:w="2380"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日照正诺市政工程有限</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3,959,582.30</w:t>
            </w:r>
            <w:r>
              <w:rPr>
                <w:rFonts w:ascii="宋体"/>
                <w:sz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9" w:right="0"/>
              <w:jc w:val="center"/>
              <w:rPr>
                <w:rFonts w:ascii="宋体" w:hAnsi="宋体" w:cs="宋体" w:eastAsia="宋体" w:hint="default"/>
                <w:sz w:val="21"/>
                <w:szCs w:val="21"/>
              </w:rPr>
            </w:pPr>
            <w:r>
              <w:rPr>
                <w:rFonts w:ascii="宋体" w:hAnsi="宋体" w:cs="宋体" w:eastAsia="宋体" w:hint="default"/>
                <w:sz w:val="21"/>
                <w:szCs w:val="21"/>
              </w:rPr>
              <w:t>预付工程款</w:t>
            </w:r>
          </w:p>
        </w:tc>
      </w:tr>
      <w:tr>
        <w:trPr>
          <w:trHeight w:val="554" w:hRule="exact"/>
        </w:trPr>
        <w:tc>
          <w:tcPr>
            <w:tcW w:w="2380"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东营市东岳建筑工程有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3,490,611.78</w:t>
            </w:r>
            <w:r>
              <w:rPr>
                <w:rFonts w:ascii="宋体"/>
                <w:sz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9" w:right="0"/>
              <w:jc w:val="center"/>
              <w:rPr>
                <w:rFonts w:ascii="宋体" w:hAnsi="宋体" w:cs="宋体" w:eastAsia="宋体" w:hint="default"/>
                <w:sz w:val="21"/>
                <w:szCs w:val="21"/>
              </w:rPr>
            </w:pPr>
            <w:r>
              <w:rPr>
                <w:rFonts w:ascii="宋体" w:hAnsi="宋体" w:cs="宋体" w:eastAsia="宋体" w:hint="default"/>
                <w:sz w:val="21"/>
                <w:szCs w:val="21"/>
              </w:rPr>
              <w:t>预付工程款</w:t>
            </w:r>
          </w:p>
        </w:tc>
      </w:tr>
      <w:tr>
        <w:trPr>
          <w:trHeight w:val="556" w:hRule="exact"/>
        </w:trPr>
        <w:tc>
          <w:tcPr>
            <w:tcW w:w="23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0"/>
              <w:ind w:left="93" w:right="0"/>
              <w:jc w:val="left"/>
              <w:rPr>
                <w:rFonts w:ascii="宋体" w:hAnsi="宋体" w:cs="宋体" w:eastAsia="宋体" w:hint="default"/>
                <w:sz w:val="21"/>
                <w:szCs w:val="21"/>
              </w:rPr>
            </w:pPr>
            <w:r>
              <w:rPr>
                <w:rFonts w:ascii="宋体" w:hAnsi="宋体" w:cs="宋体" w:eastAsia="宋体" w:hint="default"/>
                <w:sz w:val="21"/>
                <w:szCs w:val="21"/>
              </w:rPr>
              <w:t>蒋振泉</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3,109,120.00</w:t>
            </w:r>
            <w:r>
              <w:rPr>
                <w:rFonts w:ascii="宋体"/>
                <w:sz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3"/>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年以内</w:t>
            </w:r>
            <w:r>
              <w:rPr>
                <w:rFonts w:ascii="宋体" w:hAnsi="宋体" w:cs="宋体" w:eastAsia="宋体" w:hint="default"/>
                <w:spacing w:val="-78"/>
                <w:sz w:val="21"/>
                <w:szCs w:val="21"/>
              </w:rPr>
              <w:t> </w:t>
            </w:r>
            <w:r>
              <w:rPr>
                <w:rFonts w:ascii="宋体" w:hAnsi="宋体" w:cs="宋体" w:eastAsia="宋体" w:hint="default"/>
                <w:sz w:val="21"/>
                <w:szCs w:val="21"/>
              </w:rPr>
              <w:t>59120</w:t>
            </w:r>
            <w:r>
              <w:rPr>
                <w:rFonts w:ascii="宋体" w:hAnsi="宋体" w:cs="宋体" w:eastAsia="宋体" w:hint="default"/>
                <w:spacing w:val="-76"/>
                <w:sz w:val="21"/>
                <w:szCs w:val="21"/>
              </w:rPr>
              <w:t> </w:t>
            </w:r>
            <w:r>
              <w:rPr>
                <w:rFonts w:ascii="宋体" w:hAnsi="宋体" w:cs="宋体" w:eastAsia="宋体" w:hint="default"/>
                <w:sz w:val="21"/>
                <w:szCs w:val="21"/>
              </w:rPr>
              <w:t>元，</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3050000</w:t>
            </w:r>
            <w:r>
              <w:rPr>
                <w:rFonts w:ascii="宋体" w:hAnsi="宋体" w:cs="宋体" w:eastAsia="宋体" w:hint="default"/>
                <w:spacing w:val="-54"/>
                <w:sz w:val="21"/>
                <w:szCs w:val="21"/>
              </w:rPr>
              <w:t> </w:t>
            </w:r>
            <w:r>
              <w:rPr>
                <w:rFonts w:ascii="宋体" w:hAnsi="宋体" w:cs="宋体" w:eastAsia="宋体" w:hint="default"/>
                <w:sz w:val="21"/>
                <w:szCs w:val="21"/>
              </w:rPr>
              <w:t>元</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9" w:right="0"/>
              <w:jc w:val="center"/>
              <w:rPr>
                <w:rFonts w:ascii="宋体" w:hAnsi="宋体" w:cs="宋体" w:eastAsia="宋体" w:hint="default"/>
                <w:sz w:val="21"/>
                <w:szCs w:val="21"/>
              </w:rPr>
            </w:pPr>
            <w:r>
              <w:rPr>
                <w:rFonts w:ascii="宋体" w:hAnsi="宋体" w:cs="宋体" w:eastAsia="宋体" w:hint="default"/>
                <w:sz w:val="21"/>
                <w:szCs w:val="21"/>
              </w:rPr>
              <w:t>预付工程款</w:t>
            </w:r>
          </w:p>
        </w:tc>
      </w:tr>
      <w:tr>
        <w:trPr>
          <w:trHeight w:val="554" w:hRule="exact"/>
        </w:trPr>
        <w:tc>
          <w:tcPr>
            <w:tcW w:w="2380"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青岛同盛源贸易有限公</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2,904,000.00</w:t>
            </w:r>
            <w:r>
              <w:rPr>
                <w:rFonts w:ascii="宋体"/>
                <w:sz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9" w:right="0"/>
              <w:jc w:val="center"/>
              <w:rPr>
                <w:rFonts w:ascii="宋体" w:hAnsi="宋体" w:cs="宋体" w:eastAsia="宋体" w:hint="default"/>
                <w:sz w:val="21"/>
                <w:szCs w:val="21"/>
              </w:rPr>
            </w:pPr>
            <w:r>
              <w:rPr>
                <w:rFonts w:ascii="宋体" w:hAnsi="宋体" w:cs="宋体" w:eastAsia="宋体" w:hint="default"/>
                <w:sz w:val="21"/>
                <w:szCs w:val="21"/>
              </w:rPr>
              <w:t>预付工程款</w:t>
            </w:r>
          </w:p>
        </w:tc>
      </w:tr>
      <w:tr>
        <w:trPr>
          <w:trHeight w:val="293" w:hRule="exact"/>
        </w:trPr>
        <w:tc>
          <w:tcPr>
            <w:tcW w:w="2380" w:type="dxa"/>
            <w:tcBorders>
              <w:top w:val="single" w:sz="4" w:space="0" w:color="000000"/>
              <w:left w:val="single" w:sz="12" w:space="0" w:color="000000"/>
              <w:bottom w:val="single" w:sz="12"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0" w:type="dxa"/>
            <w:tcBorders>
              <w:top w:val="single" w:sz="4" w:space="0" w:color="000000"/>
              <w:left w:val="single" w:sz="4" w:space="0" w:color="000000"/>
              <w:bottom w:val="single" w:sz="12" w:space="0" w:color="000000"/>
              <w:right w:val="single" w:sz="4" w:space="0" w:color="000000"/>
            </w:tcBorders>
          </w:tcPr>
          <w:p>
            <w:pP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17,784,667.54</w:t>
            </w:r>
          </w:p>
        </w:tc>
        <w:tc>
          <w:tcPr>
            <w:tcW w:w="1880" w:type="dxa"/>
            <w:tcBorders>
              <w:top w:val="single" w:sz="4" w:space="0" w:color="000000"/>
              <w:left w:val="single" w:sz="4" w:space="0" w:color="000000"/>
              <w:bottom w:val="single" w:sz="12" w:space="0" w:color="000000"/>
              <w:right w:val="single" w:sz="4" w:space="0" w:color="000000"/>
            </w:tcBorders>
          </w:tcPr>
          <w:p>
            <w:pPr/>
          </w:p>
        </w:tc>
        <w:tc>
          <w:tcPr>
            <w:tcW w:w="1480"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7"/>
          <w:szCs w:val="7"/>
        </w:rPr>
      </w:pPr>
    </w:p>
    <w:p>
      <w:pPr>
        <w:pStyle w:val="BodyText"/>
        <w:spacing w:line="240" w:lineRule="auto" w:before="35"/>
        <w:ind w:left="685" w:right="212"/>
        <w:jc w:val="left"/>
      </w:pPr>
      <w:r>
        <w:rPr/>
        <w:t>3、期末预付款项中无持公司</w:t>
      </w:r>
      <w:r>
        <w:rPr>
          <w:spacing w:val="-56"/>
        </w:rPr>
        <w:t> </w:t>
      </w:r>
      <w:r>
        <w:rPr/>
        <w:t>5%以上（含</w:t>
      </w:r>
      <w:r>
        <w:rPr>
          <w:spacing w:val="-56"/>
        </w:rPr>
        <w:t> </w:t>
      </w:r>
      <w:r>
        <w:rPr/>
        <w:t>5%）表决权股份的股东单位欠款。</w:t>
      </w:r>
    </w:p>
    <w:p>
      <w:pPr>
        <w:spacing w:after="0" w:line="240" w:lineRule="auto"/>
        <w:jc w:val="left"/>
        <w:sectPr>
          <w:pgSz w:w="11910" w:h="16840"/>
          <w:pgMar w:header="721" w:footer="727" w:top="1220" w:bottom="920" w:left="1200" w:right="1060"/>
        </w:sectPr>
      </w:pPr>
    </w:p>
    <w:p>
      <w:pPr>
        <w:spacing w:line="384" w:lineRule="auto" w:before="78"/>
        <w:ind w:left="580" w:right="7539" w:hanging="220"/>
        <w:jc w:val="left"/>
        <w:rPr>
          <w:rFonts w:ascii="宋体" w:hAnsi="宋体" w:cs="宋体" w:eastAsia="宋体" w:hint="default"/>
          <w:sz w:val="21"/>
          <w:szCs w:val="21"/>
        </w:rPr>
      </w:pPr>
      <w:r>
        <w:rPr>
          <w:rFonts w:ascii="宋体" w:hAnsi="宋体" w:cs="宋体" w:eastAsia="宋体" w:hint="default"/>
          <w:b/>
          <w:bCs/>
          <w:sz w:val="21"/>
          <w:szCs w:val="21"/>
        </w:rPr>
        <w:t>（五）其他应收款</w:t>
      </w:r>
      <w:r>
        <w:rPr>
          <w:rFonts w:ascii="宋体" w:hAnsi="宋体" w:cs="宋体" w:eastAsia="宋体" w:hint="default"/>
          <w:b/>
          <w:bCs/>
          <w:spacing w:val="1"/>
          <w:w w:val="99"/>
          <w:sz w:val="21"/>
          <w:szCs w:val="21"/>
        </w:rPr>
        <w:t> </w:t>
      </w:r>
      <w:r>
        <w:rPr>
          <w:rFonts w:ascii="宋体" w:hAnsi="宋体" w:cs="宋体" w:eastAsia="宋体" w:hint="default"/>
          <w:sz w:val="21"/>
          <w:szCs w:val="21"/>
        </w:rPr>
        <w:t>1、其他应收款构成</w:t>
      </w:r>
    </w:p>
    <w:p>
      <w:pPr>
        <w:spacing w:line="240" w:lineRule="auto" w:before="3"/>
        <w:rPr>
          <w:rFonts w:ascii="宋体" w:hAnsi="宋体" w:cs="宋体" w:eastAsia="宋体" w:hint="default"/>
          <w:sz w:val="2"/>
          <w:szCs w:val="2"/>
        </w:rPr>
      </w:pPr>
    </w:p>
    <w:tbl>
      <w:tblPr>
        <w:tblW w:w="0" w:type="auto"/>
        <w:jc w:val="left"/>
        <w:tblInd w:w="370" w:type="dxa"/>
        <w:tblLayout w:type="fixed"/>
        <w:tblCellMar>
          <w:top w:w="0" w:type="dxa"/>
          <w:left w:w="0" w:type="dxa"/>
          <w:bottom w:w="0" w:type="dxa"/>
          <w:right w:w="0" w:type="dxa"/>
        </w:tblCellMar>
        <w:tblLook w:val="01E0"/>
      </w:tblPr>
      <w:tblGrid>
        <w:gridCol w:w="3109"/>
        <w:gridCol w:w="1980"/>
        <w:gridCol w:w="1080"/>
        <w:gridCol w:w="1758"/>
        <w:gridCol w:w="1388"/>
      </w:tblGrid>
      <w:tr>
        <w:trPr>
          <w:trHeight w:val="444" w:hRule="exact"/>
        </w:trPr>
        <w:tc>
          <w:tcPr>
            <w:tcW w:w="3109" w:type="dxa"/>
            <w:vMerge w:val="restart"/>
            <w:tcBorders>
              <w:top w:val="single" w:sz="12" w:space="0" w:color="000000"/>
              <w:left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tabs>
                <w:tab w:pos="525" w:val="left" w:leader="none"/>
              </w:tabs>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06" w:type="dxa"/>
            <w:gridSpan w:val="4"/>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6"/>
              <w:ind w:left="10"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4" w:hRule="exact"/>
        </w:trPr>
        <w:tc>
          <w:tcPr>
            <w:tcW w:w="3109" w:type="dxa"/>
            <w:vMerge/>
            <w:tcBorders>
              <w:left w:val="single" w:sz="12"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宋体" w:hAnsi="宋体" w:cs="宋体" w:eastAsia="宋体" w:hint="default"/>
                <w:sz w:val="21"/>
                <w:szCs w:val="21"/>
              </w:rPr>
            </w:pPr>
            <w:r>
              <w:rPr>
                <w:rFonts w:ascii="宋体" w:hAnsi="宋体" w:cs="宋体" w:eastAsia="宋体" w:hint="default"/>
                <w:sz w:val="21"/>
                <w:szCs w:val="21"/>
              </w:rPr>
              <w:t>比例（%）</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left="21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34" w:hRule="exact"/>
        </w:trPr>
        <w:tc>
          <w:tcPr>
            <w:tcW w:w="31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pacing w:val="-1"/>
                <w:sz w:val="21"/>
              </w:rPr>
              <w:t>84,604,304.51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pacing w:val="-1"/>
                <w:sz w:val="21"/>
              </w:rPr>
              <w:t>70.33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宋体" w:hAnsi="宋体" w:cs="宋体" w:eastAsia="宋体" w:hint="default"/>
                <w:sz w:val="21"/>
                <w:szCs w:val="21"/>
              </w:rPr>
            </w:pPr>
            <w:r>
              <w:rPr>
                <w:rFonts w:ascii="宋体"/>
                <w:spacing w:val="-1"/>
                <w:sz w:val="21"/>
              </w:rPr>
              <w:t>5,327,705.37</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宋体" w:hAnsi="宋体" w:cs="宋体" w:eastAsia="宋体" w:hint="default"/>
                <w:sz w:val="21"/>
                <w:szCs w:val="21"/>
              </w:rPr>
            </w:pPr>
            <w:r>
              <w:rPr>
                <w:rFonts w:ascii="宋体"/>
                <w:spacing w:val="-1"/>
                <w:sz w:val="21"/>
              </w:rPr>
              <w:t>50.77</w:t>
            </w:r>
          </w:p>
        </w:tc>
      </w:tr>
      <w:tr>
        <w:trPr>
          <w:trHeight w:val="432" w:hRule="exact"/>
        </w:trPr>
        <w:tc>
          <w:tcPr>
            <w:tcW w:w="3109" w:type="dxa"/>
            <w:tcBorders>
              <w:top w:val="single" w:sz="4" w:space="0" w:color="000000"/>
              <w:left w:val="single" w:sz="12" w:space="0" w:color="000000"/>
              <w:bottom w:val="nil" w:sz="6" w:space="0" w:color="auto"/>
              <w:right w:val="single" w:sz="4" w:space="0" w:color="000000"/>
            </w:tcBorders>
          </w:tcPr>
          <w:p>
            <w:pPr>
              <w:pStyle w:val="TableParagraph"/>
              <w:spacing w:line="240" w:lineRule="auto" w:before="75"/>
              <w:ind w:left="93" w:right="0"/>
              <w:jc w:val="left"/>
              <w:rPr>
                <w:rFonts w:ascii="宋体" w:hAnsi="宋体" w:cs="宋体" w:eastAsia="宋体" w:hint="default"/>
                <w:sz w:val="21"/>
                <w:szCs w:val="21"/>
              </w:rPr>
            </w:pPr>
            <w:r>
              <w:rPr>
                <w:rFonts w:ascii="宋体" w:hAnsi="宋体" w:cs="宋体" w:eastAsia="宋体" w:hint="default"/>
                <w:sz w:val="21"/>
                <w:szCs w:val="21"/>
              </w:rPr>
              <w:t>单项金额不重大但按信用风险</w:t>
            </w:r>
          </w:p>
        </w:tc>
        <w:tc>
          <w:tcPr>
            <w:tcW w:w="19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758" w:type="dxa"/>
            <w:tcBorders>
              <w:top w:val="single" w:sz="4" w:space="0" w:color="000000"/>
              <w:left w:val="single" w:sz="4" w:space="0" w:color="000000"/>
              <w:bottom w:val="nil" w:sz="6" w:space="0" w:color="auto"/>
              <w:right w:val="single" w:sz="4" w:space="0" w:color="000000"/>
            </w:tcBorders>
          </w:tcPr>
          <w:p>
            <w:pPr/>
          </w:p>
        </w:tc>
        <w:tc>
          <w:tcPr>
            <w:tcW w:w="1388" w:type="dxa"/>
            <w:tcBorders>
              <w:top w:val="single" w:sz="4" w:space="0" w:color="000000"/>
              <w:left w:val="single" w:sz="4" w:space="0" w:color="000000"/>
              <w:bottom w:val="nil" w:sz="6" w:space="0" w:color="auto"/>
              <w:right w:val="single" w:sz="12" w:space="0" w:color="000000"/>
            </w:tcBorders>
          </w:tcPr>
          <w:p>
            <w:pPr/>
          </w:p>
        </w:tc>
      </w:tr>
      <w:tr>
        <w:trPr>
          <w:trHeight w:val="417" w:hRule="exact"/>
        </w:trPr>
        <w:tc>
          <w:tcPr>
            <w:tcW w:w="3109" w:type="dxa"/>
            <w:tcBorders>
              <w:top w:val="nil" w:sz="6" w:space="0" w:color="auto"/>
              <w:left w:val="single" w:sz="12" w:space="0" w:color="000000"/>
              <w:bottom w:val="nil" w:sz="6" w:space="0" w:color="auto"/>
              <w:right w:val="single" w:sz="4" w:space="0" w:color="000000"/>
            </w:tcBorders>
          </w:tcPr>
          <w:p>
            <w:pPr>
              <w:pStyle w:val="TableParagraph"/>
              <w:spacing w:line="240" w:lineRule="auto" w:before="47"/>
              <w:ind w:left="93" w:right="0"/>
              <w:jc w:val="left"/>
              <w:rPr>
                <w:rFonts w:ascii="宋体" w:hAnsi="宋体" w:cs="宋体" w:eastAsia="宋体" w:hint="default"/>
                <w:sz w:val="21"/>
                <w:szCs w:val="21"/>
              </w:rPr>
            </w:pPr>
            <w:r>
              <w:rPr>
                <w:rFonts w:ascii="宋体" w:hAnsi="宋体" w:cs="宋体" w:eastAsia="宋体" w:hint="default"/>
                <w:sz w:val="21"/>
                <w:szCs w:val="21"/>
              </w:rPr>
              <w:t>特征组合后该组合的风险较大</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35,698,247.57</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29.67</w:t>
            </w:r>
          </w:p>
        </w:tc>
        <w:tc>
          <w:tcPr>
            <w:tcW w:w="17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5,167,024.06</w:t>
            </w:r>
          </w:p>
        </w:tc>
        <w:tc>
          <w:tcPr>
            <w:tcW w:w="1388" w:type="dxa"/>
            <w:tcBorders>
              <w:top w:val="nil" w:sz="6" w:space="0" w:color="auto"/>
              <w:left w:val="single" w:sz="4" w:space="0" w:color="000000"/>
              <w:bottom w:val="nil" w:sz="6" w:space="0" w:color="auto"/>
              <w:right w:val="single" w:sz="12" w:space="0" w:color="000000"/>
            </w:tcBorders>
          </w:tcPr>
          <w:p>
            <w:pPr>
              <w:pStyle w:val="TableParagraph"/>
              <w:spacing w:line="240" w:lineRule="auto" w:before="12"/>
              <w:ind w:right="92"/>
              <w:jc w:val="right"/>
              <w:rPr>
                <w:rFonts w:ascii="宋体" w:hAnsi="宋体" w:cs="宋体" w:eastAsia="宋体" w:hint="default"/>
                <w:sz w:val="21"/>
                <w:szCs w:val="21"/>
              </w:rPr>
            </w:pPr>
            <w:r>
              <w:rPr>
                <w:rFonts w:ascii="宋体"/>
                <w:spacing w:val="-1"/>
                <w:sz w:val="21"/>
              </w:rPr>
              <w:t>49.23</w:t>
            </w:r>
          </w:p>
        </w:tc>
      </w:tr>
      <w:tr>
        <w:trPr>
          <w:trHeight w:val="384" w:hRule="exact"/>
        </w:trPr>
        <w:tc>
          <w:tcPr>
            <w:tcW w:w="3109" w:type="dxa"/>
            <w:tcBorders>
              <w:top w:val="nil" w:sz="6" w:space="0" w:color="auto"/>
              <w:left w:val="single" w:sz="12" w:space="0" w:color="000000"/>
              <w:bottom w:val="single" w:sz="4" w:space="0" w:color="000000"/>
              <w:right w:val="single" w:sz="4"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9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758" w:type="dxa"/>
            <w:tcBorders>
              <w:top w:val="nil" w:sz="6" w:space="0" w:color="auto"/>
              <w:left w:val="single" w:sz="4" w:space="0" w:color="000000"/>
              <w:bottom w:val="single" w:sz="4" w:space="0" w:color="000000"/>
              <w:right w:val="single" w:sz="4" w:space="0" w:color="000000"/>
            </w:tcBorders>
          </w:tcPr>
          <w:p>
            <w:pPr/>
          </w:p>
        </w:tc>
        <w:tc>
          <w:tcPr>
            <w:tcW w:w="1388" w:type="dxa"/>
            <w:tcBorders>
              <w:top w:val="nil" w:sz="6" w:space="0" w:color="auto"/>
              <w:left w:val="single" w:sz="4" w:space="0" w:color="000000"/>
              <w:bottom w:val="single" w:sz="4" w:space="0" w:color="000000"/>
              <w:right w:val="single" w:sz="12" w:space="0" w:color="000000"/>
            </w:tcBorders>
          </w:tcPr>
          <w:p>
            <w:pPr/>
          </w:p>
        </w:tc>
      </w:tr>
      <w:tr>
        <w:trPr>
          <w:trHeight w:val="434" w:hRule="exact"/>
        </w:trPr>
        <w:tc>
          <w:tcPr>
            <w:tcW w:w="31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21"/>
                <w:szCs w:val="21"/>
              </w:rPr>
            </w:pPr>
            <w:r>
              <w:rPr>
                <w:rFonts w:ascii="宋体" w:hAnsi="宋体" w:cs="宋体" w:eastAsia="宋体" w:hint="default"/>
                <w:sz w:val="21"/>
                <w:szCs w:val="21"/>
              </w:rPr>
              <w:t>其他不重大的其他应收款</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12" w:space="0" w:color="000000"/>
            </w:tcBorders>
          </w:tcPr>
          <w:p>
            <w:pPr/>
          </w:p>
        </w:tc>
      </w:tr>
      <w:tr>
        <w:trPr>
          <w:trHeight w:val="433" w:hRule="exact"/>
        </w:trPr>
        <w:tc>
          <w:tcPr>
            <w:tcW w:w="3109" w:type="dxa"/>
            <w:tcBorders>
              <w:top w:val="single" w:sz="4" w:space="0" w:color="000000"/>
              <w:left w:val="single" w:sz="12" w:space="0" w:color="000000"/>
              <w:bottom w:val="single" w:sz="4" w:space="0" w:color="000000"/>
              <w:right w:val="single" w:sz="4" w:space="0" w:color="000000"/>
            </w:tcBorders>
          </w:tcPr>
          <w:p>
            <w:pPr>
              <w:pStyle w:val="TableParagraph"/>
              <w:tabs>
                <w:tab w:pos="525" w:val="left" w:leader="none"/>
              </w:tabs>
              <w:spacing w:line="240" w:lineRule="auto" w:before="75"/>
              <w:ind w:right="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pacing w:val="-1"/>
                <w:sz w:val="21"/>
              </w:rPr>
              <w:t>120,302,552.08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100.00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10,494,729.43</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5"/>
              <w:ind w:right="91"/>
              <w:jc w:val="right"/>
              <w:rPr>
                <w:rFonts w:ascii="宋体" w:hAnsi="宋体" w:cs="宋体" w:eastAsia="宋体" w:hint="default"/>
                <w:sz w:val="21"/>
                <w:szCs w:val="21"/>
              </w:rPr>
            </w:pPr>
            <w:r>
              <w:rPr>
                <w:rFonts w:ascii="宋体"/>
                <w:spacing w:val="-1"/>
                <w:sz w:val="21"/>
              </w:rPr>
              <w:t>100.00</w:t>
            </w:r>
          </w:p>
        </w:tc>
      </w:tr>
      <w:tr>
        <w:trPr>
          <w:trHeight w:val="434" w:hRule="exact"/>
        </w:trPr>
        <w:tc>
          <w:tcPr>
            <w:tcW w:w="3109" w:type="dxa"/>
            <w:vMerge w:val="restart"/>
            <w:tcBorders>
              <w:top w:val="single" w:sz="4" w:space="0" w:color="000000"/>
              <w:left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tabs>
                <w:tab w:pos="525" w:val="left" w:leader="none"/>
              </w:tabs>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06" w:type="dxa"/>
            <w:gridSpan w:val="4"/>
            <w:tcBorders>
              <w:top w:val="single" w:sz="4" w:space="0" w:color="000000"/>
              <w:left w:val="single" w:sz="4" w:space="0" w:color="000000"/>
              <w:bottom w:val="single" w:sz="4" w:space="0" w:color="000000"/>
              <w:right w:val="single" w:sz="12" w:space="0" w:color="000000"/>
            </w:tcBorders>
          </w:tcPr>
          <w:p>
            <w:pPr>
              <w:pStyle w:val="TableParagraph"/>
              <w:spacing w:line="240" w:lineRule="auto" w:before="75"/>
              <w:ind w:left="10"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4" w:hRule="exact"/>
        </w:trPr>
        <w:tc>
          <w:tcPr>
            <w:tcW w:w="3109" w:type="dxa"/>
            <w:vMerge/>
            <w:tcBorders>
              <w:left w:val="single" w:sz="12"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宋体" w:hAnsi="宋体" w:cs="宋体" w:eastAsia="宋体" w:hint="default"/>
                <w:sz w:val="21"/>
                <w:szCs w:val="21"/>
              </w:rPr>
            </w:pPr>
            <w:r>
              <w:rPr>
                <w:rFonts w:ascii="宋体" w:hAnsi="宋体" w:cs="宋体" w:eastAsia="宋体" w:hint="default"/>
                <w:sz w:val="21"/>
                <w:szCs w:val="21"/>
              </w:rPr>
              <w:t>比例（%）</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left="21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33" w:hRule="exact"/>
        </w:trPr>
        <w:tc>
          <w:tcPr>
            <w:tcW w:w="31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346,775,582.12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z w:val="21"/>
              </w:rPr>
              <w:t>83.61</w:t>
            </w:r>
          </w:p>
        </w:tc>
        <w:tc>
          <w:tcPr>
            <w:tcW w:w="175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5"/>
              <w:ind w:right="92"/>
              <w:jc w:val="right"/>
              <w:rPr>
                <w:rFonts w:ascii="宋体" w:hAnsi="宋体" w:cs="宋体" w:eastAsia="宋体" w:hint="default"/>
                <w:sz w:val="21"/>
                <w:szCs w:val="21"/>
              </w:rPr>
            </w:pPr>
            <w:r>
              <w:rPr>
                <w:rFonts w:ascii="宋体"/>
                <w:sz w:val="21"/>
              </w:rPr>
              <w:t>0.00</w:t>
            </w:r>
          </w:p>
        </w:tc>
      </w:tr>
      <w:tr>
        <w:trPr>
          <w:trHeight w:val="450" w:hRule="exact"/>
        </w:trPr>
        <w:tc>
          <w:tcPr>
            <w:tcW w:w="3109" w:type="dxa"/>
            <w:tcBorders>
              <w:top w:val="single" w:sz="4" w:space="0" w:color="000000"/>
              <w:left w:val="single" w:sz="12" w:space="0" w:color="000000"/>
              <w:bottom w:val="nil" w:sz="6" w:space="0" w:color="auto"/>
              <w:right w:val="single" w:sz="4" w:space="0" w:color="000000"/>
            </w:tcBorders>
          </w:tcPr>
          <w:p>
            <w:pPr>
              <w:pStyle w:val="TableParagraph"/>
              <w:spacing w:line="240" w:lineRule="auto" w:before="75"/>
              <w:ind w:left="93" w:right="0"/>
              <w:jc w:val="left"/>
              <w:rPr>
                <w:rFonts w:ascii="宋体" w:hAnsi="宋体" w:cs="宋体" w:eastAsia="宋体" w:hint="default"/>
                <w:sz w:val="21"/>
                <w:szCs w:val="21"/>
              </w:rPr>
            </w:pPr>
            <w:r>
              <w:rPr>
                <w:rFonts w:ascii="宋体" w:hAnsi="宋体" w:cs="宋体" w:eastAsia="宋体" w:hint="default"/>
                <w:sz w:val="21"/>
                <w:szCs w:val="21"/>
              </w:rPr>
              <w:t>单项金额不重大但按信用风险</w:t>
            </w:r>
          </w:p>
        </w:tc>
        <w:tc>
          <w:tcPr>
            <w:tcW w:w="19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758" w:type="dxa"/>
            <w:tcBorders>
              <w:top w:val="single" w:sz="4" w:space="0" w:color="000000"/>
              <w:left w:val="single" w:sz="4" w:space="0" w:color="000000"/>
              <w:bottom w:val="nil" w:sz="6" w:space="0" w:color="auto"/>
              <w:right w:val="single" w:sz="4" w:space="0" w:color="000000"/>
            </w:tcBorders>
          </w:tcPr>
          <w:p>
            <w:pPr/>
          </w:p>
        </w:tc>
        <w:tc>
          <w:tcPr>
            <w:tcW w:w="1388" w:type="dxa"/>
            <w:tcBorders>
              <w:top w:val="single" w:sz="4" w:space="0" w:color="000000"/>
              <w:left w:val="single" w:sz="4" w:space="0" w:color="000000"/>
              <w:bottom w:val="nil" w:sz="6" w:space="0" w:color="auto"/>
              <w:right w:val="single" w:sz="12" w:space="0" w:color="000000"/>
            </w:tcBorders>
          </w:tcPr>
          <w:p>
            <w:pPr/>
          </w:p>
        </w:tc>
      </w:tr>
      <w:tr>
        <w:trPr>
          <w:trHeight w:val="401" w:hRule="exact"/>
        </w:trPr>
        <w:tc>
          <w:tcPr>
            <w:tcW w:w="3109" w:type="dxa"/>
            <w:tcBorders>
              <w:top w:val="nil" w:sz="6" w:space="0" w:color="auto"/>
              <w:left w:val="single" w:sz="12" w:space="0" w:color="000000"/>
              <w:bottom w:val="nil" w:sz="6" w:space="0" w:color="auto"/>
              <w:right w:val="single" w:sz="4" w:space="0" w:color="000000"/>
            </w:tcBorders>
          </w:tcPr>
          <w:p>
            <w:pPr>
              <w:pStyle w:val="TableParagraph"/>
              <w:spacing w:line="240" w:lineRule="auto" w:before="31"/>
              <w:ind w:left="93" w:right="0"/>
              <w:jc w:val="left"/>
              <w:rPr>
                <w:rFonts w:ascii="宋体" w:hAnsi="宋体" w:cs="宋体" w:eastAsia="宋体" w:hint="default"/>
                <w:sz w:val="21"/>
                <w:szCs w:val="21"/>
              </w:rPr>
            </w:pPr>
            <w:r>
              <w:rPr>
                <w:rFonts w:ascii="宋体" w:hAnsi="宋体" w:cs="宋体" w:eastAsia="宋体" w:hint="default"/>
                <w:sz w:val="21"/>
                <w:szCs w:val="21"/>
              </w:rPr>
              <w:t>特征组合后该组合的风险较大</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67,958,742.05</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16.39</w:t>
            </w:r>
          </w:p>
        </w:tc>
        <w:tc>
          <w:tcPr>
            <w:tcW w:w="175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8,054,715.30</w:t>
            </w:r>
          </w:p>
        </w:tc>
        <w:tc>
          <w:tcPr>
            <w:tcW w:w="1388" w:type="dxa"/>
            <w:tcBorders>
              <w:top w:val="nil" w:sz="6" w:space="0" w:color="auto"/>
              <w:left w:val="single" w:sz="4" w:space="0" w:color="000000"/>
              <w:bottom w:val="nil" w:sz="6" w:space="0" w:color="auto"/>
              <w:right w:val="single" w:sz="12" w:space="0" w:color="000000"/>
            </w:tcBorders>
          </w:tcPr>
          <w:p>
            <w:pPr>
              <w:pStyle w:val="TableParagraph"/>
              <w:spacing w:line="240" w:lineRule="auto" w:before="30"/>
              <w:ind w:right="92"/>
              <w:jc w:val="right"/>
              <w:rPr>
                <w:rFonts w:ascii="宋体" w:hAnsi="宋体" w:cs="宋体" w:eastAsia="宋体" w:hint="default"/>
                <w:sz w:val="21"/>
                <w:szCs w:val="21"/>
              </w:rPr>
            </w:pPr>
            <w:r>
              <w:rPr>
                <w:rFonts w:ascii="宋体"/>
                <w:spacing w:val="-1"/>
                <w:sz w:val="21"/>
              </w:rPr>
              <w:t>100.00</w:t>
            </w:r>
          </w:p>
        </w:tc>
      </w:tr>
      <w:tr>
        <w:trPr>
          <w:trHeight w:val="384" w:hRule="exact"/>
        </w:trPr>
        <w:tc>
          <w:tcPr>
            <w:tcW w:w="3109" w:type="dxa"/>
            <w:tcBorders>
              <w:top w:val="nil" w:sz="6" w:space="0" w:color="auto"/>
              <w:left w:val="single" w:sz="12" w:space="0" w:color="000000"/>
              <w:bottom w:val="single" w:sz="4" w:space="0" w:color="000000"/>
              <w:right w:val="single" w:sz="4"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9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758" w:type="dxa"/>
            <w:tcBorders>
              <w:top w:val="nil" w:sz="6" w:space="0" w:color="auto"/>
              <w:left w:val="single" w:sz="4" w:space="0" w:color="000000"/>
              <w:bottom w:val="single" w:sz="4" w:space="0" w:color="000000"/>
              <w:right w:val="single" w:sz="4" w:space="0" w:color="000000"/>
            </w:tcBorders>
          </w:tcPr>
          <w:p>
            <w:pPr/>
          </w:p>
        </w:tc>
        <w:tc>
          <w:tcPr>
            <w:tcW w:w="1388" w:type="dxa"/>
            <w:tcBorders>
              <w:top w:val="nil" w:sz="6" w:space="0" w:color="auto"/>
              <w:left w:val="single" w:sz="4" w:space="0" w:color="000000"/>
              <w:bottom w:val="single" w:sz="4" w:space="0" w:color="000000"/>
              <w:right w:val="single" w:sz="12" w:space="0" w:color="000000"/>
            </w:tcBorders>
          </w:tcPr>
          <w:p>
            <w:pPr/>
          </w:p>
        </w:tc>
      </w:tr>
      <w:tr>
        <w:trPr>
          <w:trHeight w:val="433" w:hRule="exact"/>
        </w:trPr>
        <w:tc>
          <w:tcPr>
            <w:tcW w:w="31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21"/>
                <w:szCs w:val="21"/>
              </w:rPr>
            </w:pPr>
            <w:r>
              <w:rPr>
                <w:rFonts w:ascii="宋体" w:hAnsi="宋体" w:cs="宋体" w:eastAsia="宋体" w:hint="default"/>
                <w:sz w:val="21"/>
                <w:szCs w:val="21"/>
              </w:rPr>
              <w:t>其他不重大的其他应收款</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12" w:space="0" w:color="000000"/>
            </w:tcBorders>
          </w:tcPr>
          <w:p>
            <w:pPr/>
          </w:p>
        </w:tc>
      </w:tr>
      <w:tr>
        <w:trPr>
          <w:trHeight w:val="445" w:hRule="exact"/>
        </w:trPr>
        <w:tc>
          <w:tcPr>
            <w:tcW w:w="3109" w:type="dxa"/>
            <w:tcBorders>
              <w:top w:val="single" w:sz="4" w:space="0" w:color="000000"/>
              <w:left w:val="single" w:sz="12" w:space="0" w:color="000000"/>
              <w:bottom w:val="single" w:sz="12" w:space="0" w:color="000000"/>
              <w:right w:val="single" w:sz="4" w:space="0" w:color="000000"/>
            </w:tcBorders>
          </w:tcPr>
          <w:p>
            <w:pPr>
              <w:pStyle w:val="TableParagraph"/>
              <w:tabs>
                <w:tab w:pos="526" w:val="left" w:leader="none"/>
              </w:tabs>
              <w:spacing w:line="240" w:lineRule="auto" w:before="75"/>
              <w:ind w:right="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414,734,324.17</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100.00</w:t>
            </w:r>
          </w:p>
        </w:tc>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8,054,715.30</w:t>
            </w:r>
          </w:p>
        </w:tc>
        <w:tc>
          <w:tcPr>
            <w:tcW w:w="13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5"/>
              <w:ind w:right="91"/>
              <w:jc w:val="right"/>
              <w:rPr>
                <w:rFonts w:ascii="宋体" w:hAnsi="宋体" w:cs="宋体" w:eastAsia="宋体" w:hint="default"/>
                <w:sz w:val="21"/>
                <w:szCs w:val="21"/>
              </w:rPr>
            </w:pPr>
            <w:r>
              <w:rPr>
                <w:rFonts w:ascii="宋体"/>
                <w:spacing w:val="-1"/>
                <w:sz w:val="21"/>
              </w:rPr>
              <w:t>100.00</w:t>
            </w:r>
          </w:p>
        </w:tc>
      </w:tr>
    </w:tbl>
    <w:p>
      <w:pPr>
        <w:spacing w:line="240" w:lineRule="auto" w:before="3"/>
        <w:rPr>
          <w:rFonts w:ascii="宋体" w:hAnsi="宋体" w:cs="宋体" w:eastAsia="宋体" w:hint="default"/>
          <w:sz w:val="12"/>
          <w:szCs w:val="12"/>
        </w:rPr>
      </w:pPr>
    </w:p>
    <w:p>
      <w:pPr>
        <w:pStyle w:val="BodyText"/>
        <w:spacing w:line="240" w:lineRule="auto" w:before="35"/>
        <w:ind w:left="476" w:right="0"/>
        <w:jc w:val="left"/>
      </w:pPr>
      <w:r>
        <w:rPr/>
        <w:t>2、单项金额重大的其他应收款</w:t>
      </w:r>
    </w:p>
    <w:p>
      <w:pPr>
        <w:spacing w:line="240" w:lineRule="auto" w:before="13"/>
        <w:rPr>
          <w:rFonts w:ascii="宋体" w:hAnsi="宋体" w:cs="宋体" w:eastAsia="宋体" w:hint="default"/>
          <w:sz w:val="12"/>
          <w:szCs w:val="12"/>
        </w:rPr>
      </w:pPr>
    </w:p>
    <w:tbl>
      <w:tblPr>
        <w:tblW w:w="0" w:type="auto"/>
        <w:jc w:val="left"/>
        <w:tblInd w:w="412" w:type="dxa"/>
        <w:tblLayout w:type="fixed"/>
        <w:tblCellMar>
          <w:top w:w="0" w:type="dxa"/>
          <w:left w:w="0" w:type="dxa"/>
          <w:bottom w:w="0" w:type="dxa"/>
          <w:right w:w="0" w:type="dxa"/>
        </w:tblCellMar>
        <w:tblLook w:val="01E0"/>
      </w:tblPr>
      <w:tblGrid>
        <w:gridCol w:w="2500"/>
        <w:gridCol w:w="1842"/>
        <w:gridCol w:w="1560"/>
        <w:gridCol w:w="1762"/>
        <w:gridCol w:w="1702"/>
      </w:tblGrid>
      <w:tr>
        <w:trPr>
          <w:trHeight w:val="845" w:hRule="exact"/>
        </w:trPr>
        <w:tc>
          <w:tcPr>
            <w:tcW w:w="250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欠款人名称</w:t>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350" w:lineRule="auto" w:before="76"/>
              <w:ind w:left="616" w:right="143" w:hanging="472"/>
              <w:jc w:val="left"/>
              <w:rPr>
                <w:rFonts w:ascii="宋体" w:hAnsi="宋体" w:cs="宋体" w:eastAsia="宋体" w:hint="default"/>
                <w:sz w:val="21"/>
                <w:szCs w:val="21"/>
              </w:rPr>
            </w:pPr>
            <w:r>
              <w:rPr>
                <w:rFonts w:ascii="宋体" w:hAnsi="宋体" w:cs="宋体" w:eastAsia="宋体" w:hint="default"/>
                <w:sz w:val="21"/>
                <w:szCs w:val="21"/>
              </w:rPr>
              <w:t>坏账计提比例 (%)</w:t>
            </w:r>
          </w:p>
        </w:tc>
        <w:tc>
          <w:tcPr>
            <w:tcW w:w="17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坏账准备金额</w:t>
            </w:r>
          </w:p>
        </w:tc>
        <w:tc>
          <w:tcPr>
            <w:tcW w:w="170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tabs>
                <w:tab w:pos="1319" w:val="left" w:leader="none"/>
              </w:tabs>
              <w:spacing w:line="240" w:lineRule="auto"/>
              <w:ind w:left="898" w:right="0"/>
              <w:jc w:val="left"/>
              <w:rPr>
                <w:rFonts w:ascii="宋体" w:hAnsi="宋体" w:cs="宋体" w:eastAsia="宋体" w:hint="default"/>
                <w:sz w:val="21"/>
                <w:szCs w:val="21"/>
              </w:rPr>
            </w:pPr>
            <w:r>
              <w:rPr>
                <w:rFonts w:ascii="宋体" w:hAnsi="宋体" w:cs="宋体" w:eastAsia="宋体" w:hint="default"/>
                <w:sz w:val="21"/>
                <w:szCs w:val="21"/>
              </w:rPr>
              <w:t>理</w:t>
              <w:tab/>
              <w:t>由</w:t>
            </w:r>
          </w:p>
        </w:tc>
      </w:tr>
      <w:tr>
        <w:trPr>
          <w:trHeight w:val="1099" w:hRule="exact"/>
        </w:trPr>
        <w:tc>
          <w:tcPr>
            <w:tcW w:w="25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59,266,343.56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7" w:right="0"/>
              <w:jc w:val="left"/>
              <w:rPr>
                <w:rFonts w:ascii="宋体" w:hAnsi="宋体" w:cs="宋体" w:eastAsia="宋体" w:hint="default"/>
                <w:sz w:val="21"/>
                <w:szCs w:val="21"/>
              </w:rPr>
            </w:pPr>
            <w:r>
              <w:rPr>
                <w:rFonts w:ascii="宋体"/>
                <w:sz w:val="21"/>
              </w:rPr>
              <w:t>56130657.47</w:t>
            </w:r>
          </w:p>
          <w:p>
            <w:pPr>
              <w:pStyle w:val="TableParagraph"/>
              <w:spacing w:line="272" w:lineRule="exact"/>
              <w:ind w:left="223" w:right="0"/>
              <w:jc w:val="left"/>
              <w:rPr>
                <w:rFonts w:ascii="宋体" w:hAnsi="宋体" w:cs="宋体" w:eastAsia="宋体" w:hint="default"/>
                <w:sz w:val="21"/>
                <w:szCs w:val="21"/>
              </w:rPr>
            </w:pPr>
            <w:r>
              <w:rPr>
                <w:rFonts w:ascii="宋体" w:hAnsi="宋体" w:cs="宋体" w:eastAsia="宋体" w:hint="default"/>
                <w:sz w:val="21"/>
                <w:szCs w:val="21"/>
              </w:rPr>
              <w:t>元计提</w:t>
            </w:r>
            <w:r>
              <w:rPr>
                <w:rFonts w:ascii="宋体" w:hAnsi="宋体" w:cs="宋体" w:eastAsia="宋体" w:hint="default"/>
                <w:spacing w:val="-53"/>
                <w:sz w:val="21"/>
                <w:szCs w:val="21"/>
              </w:rPr>
              <w:t> </w:t>
            </w:r>
            <w:r>
              <w:rPr>
                <w:rFonts w:ascii="宋体" w:hAnsi="宋体" w:cs="宋体" w:eastAsia="宋体" w:hint="default"/>
                <w:sz w:val="21"/>
                <w:szCs w:val="21"/>
              </w:rPr>
              <w:t>5%，</w:t>
            </w:r>
          </w:p>
          <w:p>
            <w:pPr>
              <w:pStyle w:val="TableParagraph"/>
              <w:spacing w:line="272" w:lineRule="exact" w:before="26"/>
              <w:ind w:left="380" w:right="116" w:hanging="262"/>
              <w:jc w:val="left"/>
              <w:rPr>
                <w:rFonts w:ascii="宋体" w:hAnsi="宋体" w:cs="宋体" w:eastAsia="宋体" w:hint="default"/>
                <w:sz w:val="21"/>
                <w:szCs w:val="21"/>
              </w:rPr>
            </w:pPr>
            <w:r>
              <w:rPr>
                <w:rFonts w:ascii="宋体" w:hAnsi="宋体" w:cs="宋体" w:eastAsia="宋体" w:hint="default"/>
                <w:sz w:val="21"/>
                <w:szCs w:val="21"/>
              </w:rPr>
              <w:t>3135686.09</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 计提</w:t>
            </w:r>
            <w:r>
              <w:rPr>
                <w:rFonts w:ascii="宋体" w:hAnsi="宋体" w:cs="宋体" w:eastAsia="宋体" w:hint="default"/>
                <w:spacing w:val="-54"/>
                <w:sz w:val="21"/>
                <w:szCs w:val="21"/>
              </w:rPr>
              <w:t> </w:t>
            </w:r>
            <w:r>
              <w:rPr>
                <w:rFonts w:ascii="宋体" w:hAnsi="宋体" w:cs="宋体" w:eastAsia="宋体" w:hint="default"/>
                <w:sz w:val="21"/>
                <w:szCs w:val="21"/>
              </w:rPr>
              <w:t>40%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1"/>
              <w:jc w:val="right"/>
              <w:rPr>
                <w:rFonts w:ascii="宋体" w:hAnsi="宋体" w:cs="宋体" w:eastAsia="宋体" w:hint="default"/>
                <w:sz w:val="21"/>
                <w:szCs w:val="21"/>
              </w:rPr>
            </w:pPr>
            <w:r>
              <w:rPr>
                <w:rFonts w:ascii="宋体"/>
                <w:sz w:val="21"/>
              </w:rPr>
              <w:t>4,060,807.32</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530"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554" w:hRule="exact"/>
        </w:trPr>
        <w:tc>
          <w:tcPr>
            <w:tcW w:w="2500"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right="8"/>
              <w:jc w:val="center"/>
              <w:rPr>
                <w:rFonts w:ascii="宋体" w:hAnsi="宋体" w:cs="宋体" w:eastAsia="宋体" w:hint="default"/>
                <w:sz w:val="21"/>
                <w:szCs w:val="21"/>
              </w:rPr>
            </w:pPr>
            <w:r>
              <w:rPr>
                <w:rFonts w:ascii="宋体" w:hAnsi="宋体" w:cs="宋体" w:eastAsia="宋体" w:hint="default"/>
                <w:sz w:val="21"/>
                <w:szCs w:val="21"/>
              </w:rPr>
              <w:t>晋城环城高速公路建设</w:t>
            </w:r>
          </w:p>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管理处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12,165,477.00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608,273.85</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320" w:right="0"/>
              <w:jc w:val="left"/>
              <w:rPr>
                <w:rFonts w:ascii="宋体" w:hAnsi="宋体" w:cs="宋体" w:eastAsia="宋体" w:hint="default"/>
                <w:sz w:val="21"/>
                <w:szCs w:val="21"/>
              </w:rPr>
            </w:pPr>
            <w:r>
              <w:rPr>
                <w:rFonts w:ascii="宋体" w:hAnsi="宋体" w:cs="宋体" w:eastAsia="宋体" w:hint="default"/>
                <w:sz w:val="21"/>
                <w:szCs w:val="21"/>
              </w:rPr>
              <w:t>投标保证金</w:t>
            </w:r>
          </w:p>
        </w:tc>
      </w:tr>
      <w:tr>
        <w:trPr>
          <w:trHeight w:val="828" w:hRule="exact"/>
        </w:trPr>
        <w:tc>
          <w:tcPr>
            <w:tcW w:w="2500"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184" w:right="0"/>
              <w:jc w:val="left"/>
              <w:rPr>
                <w:rFonts w:ascii="宋体" w:hAnsi="宋体" w:cs="宋体" w:eastAsia="宋体" w:hint="default"/>
                <w:sz w:val="21"/>
                <w:szCs w:val="21"/>
              </w:rPr>
            </w:pPr>
            <w:r>
              <w:rPr>
                <w:rFonts w:ascii="宋体" w:hAnsi="宋体" w:cs="宋体" w:eastAsia="宋体" w:hint="default"/>
                <w:sz w:val="21"/>
                <w:szCs w:val="21"/>
              </w:rPr>
              <w:t>山东省交通厅公路局山</w:t>
            </w:r>
          </w:p>
          <w:p>
            <w:pPr>
              <w:pStyle w:val="TableParagraph"/>
              <w:spacing w:line="272" w:lineRule="exact" w:before="26"/>
              <w:ind w:left="394" w:right="193" w:hanging="210"/>
              <w:jc w:val="left"/>
              <w:rPr>
                <w:rFonts w:ascii="宋体" w:hAnsi="宋体" w:cs="宋体" w:eastAsia="宋体" w:hint="default"/>
                <w:sz w:val="21"/>
                <w:szCs w:val="21"/>
              </w:rPr>
            </w:pPr>
            <w:r>
              <w:rPr>
                <w:rFonts w:ascii="宋体" w:hAnsi="宋体" w:cs="宋体" w:eastAsia="宋体" w:hint="default"/>
                <w:sz w:val="21"/>
                <w:szCs w:val="21"/>
              </w:rPr>
              <w:t>东省青州至临沭高速公 路建设项目办公室</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5,715,092.00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285,754.60</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投标保证金</w:t>
            </w:r>
          </w:p>
        </w:tc>
      </w:tr>
      <w:tr>
        <w:trPr>
          <w:trHeight w:val="292" w:hRule="exact"/>
        </w:trPr>
        <w:tc>
          <w:tcPr>
            <w:tcW w:w="250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right="9"/>
              <w:jc w:val="center"/>
              <w:rPr>
                <w:rFonts w:ascii="宋体" w:hAnsi="宋体" w:cs="宋体" w:eastAsia="宋体" w:hint="default"/>
                <w:sz w:val="21"/>
                <w:szCs w:val="21"/>
              </w:rPr>
            </w:pPr>
            <w:r>
              <w:rPr>
                <w:rFonts w:ascii="宋体" w:hAnsi="宋体" w:cs="宋体" w:eastAsia="宋体" w:hint="default"/>
                <w:sz w:val="21"/>
                <w:szCs w:val="21"/>
              </w:rPr>
              <w:t>河辛路项目部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spacing w:val="-1"/>
                <w:sz w:val="21"/>
              </w:rPr>
              <w:t>4,440,113.95</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222,005.70</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4" w:lineRule="exact"/>
              <w:ind w:left="530"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554" w:hRule="exact"/>
        </w:trPr>
        <w:tc>
          <w:tcPr>
            <w:tcW w:w="2500"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right="8"/>
              <w:jc w:val="center"/>
              <w:rPr>
                <w:rFonts w:ascii="宋体" w:hAnsi="宋体" w:cs="宋体" w:eastAsia="宋体" w:hint="default"/>
                <w:sz w:val="21"/>
                <w:szCs w:val="21"/>
              </w:rPr>
            </w:pPr>
            <w:r>
              <w:rPr>
                <w:rFonts w:ascii="宋体" w:hAnsi="宋体" w:cs="宋体" w:eastAsia="宋体" w:hint="default"/>
                <w:sz w:val="21"/>
                <w:szCs w:val="21"/>
              </w:rPr>
              <w:t>日照市疏港高速公路建</w:t>
            </w:r>
          </w:p>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设项目办公室</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3,017,278.00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150,863.90</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320" w:right="0"/>
              <w:jc w:val="left"/>
              <w:rPr>
                <w:rFonts w:ascii="宋体" w:hAnsi="宋体" w:cs="宋体" w:eastAsia="宋体" w:hint="default"/>
                <w:sz w:val="21"/>
                <w:szCs w:val="21"/>
              </w:rPr>
            </w:pPr>
            <w:r>
              <w:rPr>
                <w:rFonts w:ascii="宋体" w:hAnsi="宋体" w:cs="宋体" w:eastAsia="宋体" w:hint="default"/>
                <w:sz w:val="21"/>
                <w:szCs w:val="21"/>
              </w:rPr>
              <w:t>投标保证金</w:t>
            </w:r>
          </w:p>
        </w:tc>
      </w:tr>
      <w:tr>
        <w:trPr>
          <w:trHeight w:val="445" w:hRule="exact"/>
        </w:trPr>
        <w:tc>
          <w:tcPr>
            <w:tcW w:w="2500" w:type="dxa"/>
            <w:tcBorders>
              <w:top w:val="single" w:sz="4" w:space="0" w:color="000000"/>
              <w:left w:val="single" w:sz="12" w:space="0" w:color="000000"/>
              <w:bottom w:val="single" w:sz="12" w:space="0" w:color="000000"/>
              <w:right w:val="single" w:sz="4" w:space="0" w:color="000000"/>
            </w:tcBorders>
          </w:tcPr>
          <w:p>
            <w:pPr>
              <w:pStyle w:val="TableParagraph"/>
              <w:tabs>
                <w:tab w:pos="420" w:val="left" w:leader="none"/>
              </w:tabs>
              <w:spacing w:line="240" w:lineRule="auto" w:before="36"/>
              <w:ind w:right="9"/>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pacing w:val="-1"/>
                <w:sz w:val="21"/>
              </w:rPr>
              <w:t>84,604,304.51</w:t>
            </w:r>
          </w:p>
        </w:tc>
        <w:tc>
          <w:tcPr>
            <w:tcW w:w="1560" w:type="dxa"/>
            <w:tcBorders>
              <w:top w:val="single" w:sz="4" w:space="0" w:color="000000"/>
              <w:left w:val="single" w:sz="4" w:space="0" w:color="000000"/>
              <w:bottom w:val="single" w:sz="12" w:space="0" w:color="000000"/>
              <w:right w:val="single" w:sz="4" w:space="0" w:color="000000"/>
            </w:tcBorders>
          </w:tcPr>
          <w:p>
            <w:pP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pacing w:val="-1"/>
                <w:sz w:val="21"/>
              </w:rPr>
              <w:t>5,327,705.37</w:t>
            </w:r>
          </w:p>
        </w:tc>
        <w:tc>
          <w:tcPr>
            <w:tcW w:w="1702"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21" w:footer="727" w:top="1220" w:bottom="920" w:left="1200" w:right="780"/>
        </w:sectPr>
      </w:pPr>
    </w:p>
    <w:p>
      <w:pPr>
        <w:spacing w:line="240" w:lineRule="auto" w:before="4"/>
        <w:rPr>
          <w:rFonts w:ascii="宋体" w:hAnsi="宋体" w:cs="宋体" w:eastAsia="宋体" w:hint="default"/>
          <w:sz w:val="8"/>
          <w:szCs w:val="8"/>
        </w:rPr>
      </w:pPr>
    </w:p>
    <w:p>
      <w:pPr>
        <w:pStyle w:val="BodyText"/>
        <w:spacing w:line="240" w:lineRule="auto" w:before="35"/>
        <w:ind w:left="476" w:right="0"/>
        <w:jc w:val="left"/>
      </w:pPr>
      <w:r>
        <w:rPr/>
        <w:t>3、单项金额不重大但按信用风险特征组合后该组合的风险较大的其他应收款</w:t>
      </w:r>
    </w:p>
    <w:p>
      <w:pPr>
        <w:spacing w:line="240" w:lineRule="auto" w:before="13"/>
        <w:rPr>
          <w:rFonts w:ascii="宋体" w:hAnsi="宋体" w:cs="宋体" w:eastAsia="宋体" w:hint="default"/>
          <w:sz w:val="12"/>
          <w:szCs w:val="12"/>
        </w:rPr>
      </w:pPr>
    </w:p>
    <w:tbl>
      <w:tblPr>
        <w:tblW w:w="0" w:type="auto"/>
        <w:jc w:val="left"/>
        <w:tblInd w:w="398" w:type="dxa"/>
        <w:tblLayout w:type="fixed"/>
        <w:tblCellMar>
          <w:top w:w="0" w:type="dxa"/>
          <w:left w:w="0" w:type="dxa"/>
          <w:bottom w:w="0" w:type="dxa"/>
          <w:right w:w="0" w:type="dxa"/>
        </w:tblCellMar>
        <w:tblLook w:val="01E0"/>
      </w:tblPr>
      <w:tblGrid>
        <w:gridCol w:w="882"/>
        <w:gridCol w:w="1654"/>
        <w:gridCol w:w="852"/>
        <w:gridCol w:w="1559"/>
        <w:gridCol w:w="1700"/>
        <w:gridCol w:w="1134"/>
        <w:gridCol w:w="1702"/>
      </w:tblGrid>
      <w:tr>
        <w:trPr>
          <w:trHeight w:val="444" w:hRule="exact"/>
        </w:trPr>
        <w:tc>
          <w:tcPr>
            <w:tcW w:w="882"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514" w:val="left" w:leader="none"/>
              </w:tabs>
              <w:spacing w:line="240" w:lineRule="auto" w:before="172"/>
              <w:ind w:left="9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406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536" w:type="dxa"/>
            <w:gridSpan w:val="3"/>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6"/>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4" w:hRule="exact"/>
        </w:trPr>
        <w:tc>
          <w:tcPr>
            <w:tcW w:w="882" w:type="dxa"/>
            <w:vMerge/>
            <w:tcBorders>
              <w:left w:val="single" w:sz="12" w:space="0" w:color="000000"/>
              <w:right w:val="single" w:sz="4" w:space="0" w:color="000000"/>
            </w:tcBorders>
          </w:tcPr>
          <w:p>
            <w:pPr/>
          </w:p>
        </w:tc>
        <w:tc>
          <w:tcPr>
            <w:tcW w:w="2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34" w:type="dxa"/>
            <w:gridSpan w:val="2"/>
            <w:tcBorders>
              <w:top w:val="single" w:sz="4" w:space="0" w:color="000000"/>
              <w:left w:val="single" w:sz="4" w:space="0" w:color="000000"/>
              <w:bottom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12" w:space="0" w:color="000000"/>
            </w:tcBorders>
          </w:tcPr>
          <w:p>
            <w:pPr>
              <w:pStyle w:val="TableParagraph"/>
              <w:spacing w:line="240" w:lineRule="auto" w:before="75"/>
              <w:ind w:left="426" w:right="0"/>
              <w:jc w:val="left"/>
              <w:rPr>
                <w:rFonts w:ascii="宋体" w:hAnsi="宋体" w:cs="宋体" w:eastAsia="宋体" w:hint="default"/>
                <w:sz w:val="21"/>
                <w:szCs w:val="21"/>
              </w:rPr>
            </w:pPr>
            <w:r>
              <w:rPr>
                <w:rFonts w:ascii="宋体" w:hAnsi="宋体" w:cs="宋体" w:eastAsia="宋体" w:hint="default"/>
                <w:sz w:val="21"/>
                <w:szCs w:val="21"/>
              </w:rPr>
              <w:t>账面余额</w:t>
            </w:r>
          </w:p>
        </w:tc>
      </w:tr>
      <w:tr>
        <w:trPr>
          <w:trHeight w:val="834" w:hRule="exact"/>
        </w:trPr>
        <w:tc>
          <w:tcPr>
            <w:tcW w:w="882" w:type="dxa"/>
            <w:vMerge/>
            <w:tcBorders>
              <w:left w:val="single" w:sz="12"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25"/>
              <w:ind w:left="157" w:right="0"/>
              <w:jc w:val="left"/>
              <w:rPr>
                <w:rFonts w:ascii="宋体" w:hAnsi="宋体" w:cs="宋体" w:eastAsia="宋体" w:hint="default"/>
                <w:sz w:val="21"/>
                <w:szCs w:val="21"/>
              </w:rPr>
            </w:pPr>
            <w:r>
              <w:rPr>
                <w:rFonts w:ascii="宋体" w:hAnsi="宋体" w:cs="宋体" w:eastAsia="宋体" w:hint="default"/>
                <w:sz w:val="21"/>
                <w:szCs w:val="21"/>
              </w:rPr>
              <w:t>（%）</w:t>
            </w:r>
          </w:p>
        </w:tc>
        <w:tc>
          <w:tcPr>
            <w:tcW w:w="1559"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3"/>
              <w:jc w:val="right"/>
              <w:rPr>
                <w:rFonts w:ascii="宋体" w:hAnsi="宋体" w:cs="宋体" w:eastAsia="宋体" w:hint="default"/>
                <w:sz w:val="21"/>
                <w:szCs w:val="21"/>
              </w:rPr>
            </w:pPr>
            <w:r>
              <w:rPr>
                <w:rFonts w:ascii="宋体" w:hAnsi="宋体" w:cs="宋体" w:eastAsia="宋体" w:hint="default"/>
                <w:sz w:val="21"/>
                <w:szCs w:val="21"/>
              </w:rPr>
              <w:t>比例（%）</w:t>
            </w:r>
          </w:p>
        </w:tc>
        <w:tc>
          <w:tcPr>
            <w:tcW w:w="1702" w:type="dxa"/>
            <w:vMerge/>
            <w:tcBorders>
              <w:left w:val="single" w:sz="4" w:space="0" w:color="000000"/>
              <w:bottom w:val="single" w:sz="4" w:space="0" w:color="000000"/>
              <w:right w:val="single" w:sz="12" w:space="0" w:color="000000"/>
            </w:tcBorders>
          </w:tcPr>
          <w:p>
            <w:pPr/>
          </w:p>
        </w:tc>
      </w:tr>
      <w:tr>
        <w:trPr>
          <w:trHeight w:val="554" w:hRule="exact"/>
        </w:trPr>
        <w:tc>
          <w:tcPr>
            <w:tcW w:w="88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w:t>
            </w:r>
          </w:p>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21"/>
                <w:szCs w:val="21"/>
              </w:rPr>
            </w:pPr>
            <w:r>
              <w:rPr>
                <w:rFonts w:ascii="宋体"/>
                <w:spacing w:val="-1"/>
                <w:sz w:val="21"/>
              </w:rPr>
              <w:t>22,714,229.57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4"/>
              <w:jc w:val="right"/>
              <w:rPr>
                <w:rFonts w:ascii="宋体" w:hAnsi="宋体" w:cs="宋体" w:eastAsia="宋体" w:hint="default"/>
                <w:sz w:val="21"/>
                <w:szCs w:val="21"/>
              </w:rPr>
            </w:pPr>
            <w:r>
              <w:rPr>
                <w:rFonts w:ascii="宋体"/>
                <w:spacing w:val="-1"/>
                <w:sz w:val="21"/>
              </w:rPr>
              <w:t>63.63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21"/>
                <w:szCs w:val="21"/>
              </w:rPr>
            </w:pPr>
            <w:r>
              <w:rPr>
                <w:rFonts w:ascii="宋体"/>
                <w:spacing w:val="-1"/>
                <w:sz w:val="21"/>
              </w:rPr>
              <w:t>1,135,711.47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21"/>
                <w:szCs w:val="21"/>
              </w:rPr>
            </w:pPr>
            <w:r>
              <w:rPr>
                <w:rFonts w:ascii="宋体"/>
                <w:spacing w:val="-1"/>
                <w:sz w:val="21"/>
              </w:rPr>
              <w:t>45,488,937.19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21"/>
                <w:szCs w:val="21"/>
              </w:rPr>
            </w:pPr>
            <w:r>
              <w:rPr>
                <w:rFonts w:ascii="宋体"/>
                <w:spacing w:val="-1"/>
                <w:sz w:val="21"/>
              </w:rPr>
              <w:t>66.93</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5"/>
              <w:ind w:right="92"/>
              <w:jc w:val="right"/>
              <w:rPr>
                <w:rFonts w:ascii="宋体" w:hAnsi="宋体" w:cs="宋体" w:eastAsia="宋体" w:hint="default"/>
                <w:sz w:val="21"/>
                <w:szCs w:val="21"/>
              </w:rPr>
            </w:pPr>
            <w:r>
              <w:rPr>
                <w:rFonts w:ascii="宋体"/>
                <w:spacing w:val="-1"/>
                <w:sz w:val="21"/>
              </w:rPr>
              <w:t>2,431,446.86</w:t>
            </w:r>
          </w:p>
        </w:tc>
      </w:tr>
      <w:tr>
        <w:trPr>
          <w:trHeight w:val="434" w:hRule="exact"/>
        </w:trPr>
        <w:tc>
          <w:tcPr>
            <w:tcW w:w="8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right="8"/>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21"/>
                <w:szCs w:val="21"/>
              </w:rPr>
            </w:pPr>
            <w:r>
              <w:rPr>
                <w:rFonts w:ascii="宋体"/>
                <w:spacing w:val="-1"/>
                <w:sz w:val="21"/>
              </w:rPr>
              <w:t>3,987,601.14</w:t>
            </w:r>
            <w:r>
              <w:rPr>
                <w:rFonts w:ascii="宋体"/>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21"/>
                <w:szCs w:val="21"/>
              </w:rPr>
            </w:pPr>
            <w:r>
              <w:rPr>
                <w:rFonts w:ascii="宋体"/>
                <w:spacing w:val="-1"/>
                <w:sz w:val="21"/>
              </w:rPr>
              <w:t>11.17</w:t>
            </w:r>
            <w:r>
              <w:rPr>
                <w:rFonts w:ascii="宋体"/>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398,760.11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3,716,006.93</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5.47</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5"/>
              <w:ind w:right="92"/>
              <w:jc w:val="right"/>
              <w:rPr>
                <w:rFonts w:ascii="宋体" w:hAnsi="宋体" w:cs="宋体" w:eastAsia="宋体" w:hint="default"/>
                <w:sz w:val="21"/>
                <w:szCs w:val="21"/>
              </w:rPr>
            </w:pPr>
            <w:r>
              <w:rPr>
                <w:rFonts w:ascii="宋体"/>
                <w:spacing w:val="-1"/>
                <w:sz w:val="21"/>
              </w:rPr>
              <w:t>57,600.69</w:t>
            </w:r>
          </w:p>
        </w:tc>
      </w:tr>
      <w:tr>
        <w:trPr>
          <w:trHeight w:val="434" w:hRule="exact"/>
        </w:trPr>
        <w:tc>
          <w:tcPr>
            <w:tcW w:w="8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right="8"/>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3,416,271.20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21"/>
                <w:szCs w:val="21"/>
              </w:rPr>
            </w:pPr>
            <w:r>
              <w:rPr>
                <w:rFonts w:ascii="宋体"/>
                <w:spacing w:val="-1"/>
                <w:sz w:val="21"/>
              </w:rPr>
              <w:t>9.57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683,254.24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10,822,484.73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15.93</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5"/>
              <w:ind w:right="92"/>
              <w:jc w:val="right"/>
              <w:rPr>
                <w:rFonts w:ascii="宋体" w:hAnsi="宋体" w:cs="宋体" w:eastAsia="宋体" w:hint="default"/>
                <w:sz w:val="21"/>
                <w:szCs w:val="21"/>
              </w:rPr>
            </w:pPr>
            <w:r>
              <w:rPr>
                <w:rFonts w:ascii="宋体"/>
                <w:spacing w:val="-1"/>
                <w:sz w:val="21"/>
              </w:rPr>
              <w:t>2,164,496.95</w:t>
            </w:r>
          </w:p>
        </w:tc>
      </w:tr>
      <w:tr>
        <w:trPr>
          <w:trHeight w:val="433" w:hRule="exact"/>
        </w:trPr>
        <w:tc>
          <w:tcPr>
            <w:tcW w:w="8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right="6"/>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69"/>
                <w:sz w:val="21"/>
                <w:szCs w:val="21"/>
              </w:rPr>
              <w:t> </w:t>
            </w:r>
            <w:r>
              <w:rPr>
                <w:rFonts w:ascii="宋体" w:hAnsi="宋体" w:cs="宋体" w:eastAsia="宋体" w:hint="default"/>
                <w:sz w:val="21"/>
                <w:szCs w:val="21"/>
              </w:rPr>
              <w:t>年</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4,384,745.69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21"/>
                <w:szCs w:val="21"/>
              </w:rPr>
            </w:pPr>
            <w:r>
              <w:rPr>
                <w:rFonts w:ascii="宋体"/>
                <w:spacing w:val="-1"/>
                <w:sz w:val="21"/>
              </w:rPr>
              <w:t>12.28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1,753,898.27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7,550,237.33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11.11</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5"/>
              <w:ind w:right="92"/>
              <w:jc w:val="right"/>
              <w:rPr>
                <w:rFonts w:ascii="宋体" w:hAnsi="宋体" w:cs="宋体" w:eastAsia="宋体" w:hint="default"/>
                <w:sz w:val="21"/>
                <w:szCs w:val="21"/>
              </w:rPr>
            </w:pPr>
            <w:r>
              <w:rPr>
                <w:rFonts w:ascii="宋体"/>
                <w:spacing w:val="-1"/>
                <w:sz w:val="21"/>
              </w:rPr>
              <w:t>3,020,094.93</w:t>
            </w:r>
          </w:p>
        </w:tc>
      </w:tr>
      <w:tr>
        <w:trPr>
          <w:trHeight w:val="554" w:hRule="exact"/>
        </w:trPr>
        <w:tc>
          <w:tcPr>
            <w:tcW w:w="88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w:t>
            </w:r>
          </w:p>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上</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21"/>
                <w:szCs w:val="21"/>
              </w:rPr>
            </w:pPr>
            <w:r>
              <w:rPr>
                <w:rFonts w:ascii="宋体"/>
                <w:spacing w:val="-1"/>
                <w:sz w:val="21"/>
              </w:rPr>
              <w:t>1,195,399.97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21"/>
                <w:szCs w:val="21"/>
              </w:rPr>
            </w:pPr>
            <w:r>
              <w:rPr>
                <w:rFonts w:ascii="宋体"/>
                <w:spacing w:val="-1"/>
                <w:sz w:val="21"/>
              </w:rPr>
              <w:t>3.35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21"/>
                <w:szCs w:val="21"/>
              </w:rPr>
            </w:pPr>
            <w:r>
              <w:rPr>
                <w:rFonts w:ascii="宋体"/>
                <w:spacing w:val="-1"/>
                <w:sz w:val="21"/>
              </w:rPr>
              <w:t>1,195,399.97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8"/>
              <w:jc w:val="right"/>
              <w:rPr>
                <w:rFonts w:ascii="宋体" w:hAnsi="宋体" w:cs="宋体" w:eastAsia="宋体" w:hint="default"/>
                <w:sz w:val="21"/>
                <w:szCs w:val="21"/>
              </w:rPr>
            </w:pPr>
            <w:r>
              <w:rPr>
                <w:rFonts w:ascii="宋体"/>
                <w:spacing w:val="-1"/>
                <w:sz w:val="21"/>
              </w:rPr>
              <w:t>381,075.87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21"/>
                <w:szCs w:val="21"/>
              </w:rPr>
            </w:pPr>
            <w:r>
              <w:rPr>
                <w:rFonts w:ascii="宋体"/>
                <w:spacing w:val="-1"/>
                <w:sz w:val="21"/>
              </w:rPr>
              <w:t>0.56</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5"/>
              <w:ind w:right="90"/>
              <w:jc w:val="right"/>
              <w:rPr>
                <w:rFonts w:ascii="宋体" w:hAnsi="宋体" w:cs="宋体" w:eastAsia="宋体" w:hint="default"/>
                <w:sz w:val="21"/>
                <w:szCs w:val="21"/>
              </w:rPr>
            </w:pPr>
            <w:r>
              <w:rPr>
                <w:rFonts w:ascii="宋体"/>
                <w:spacing w:val="-1"/>
                <w:sz w:val="21"/>
              </w:rPr>
              <w:t>381,075.87</w:t>
            </w:r>
          </w:p>
        </w:tc>
      </w:tr>
      <w:tr>
        <w:trPr>
          <w:trHeight w:val="445" w:hRule="exact"/>
        </w:trPr>
        <w:tc>
          <w:tcPr>
            <w:tcW w:w="882" w:type="dxa"/>
            <w:tcBorders>
              <w:top w:val="single" w:sz="4" w:space="0" w:color="000000"/>
              <w:left w:val="single" w:sz="12" w:space="0" w:color="000000"/>
              <w:bottom w:val="single" w:sz="12" w:space="0" w:color="000000"/>
              <w:right w:val="single" w:sz="4" w:space="0" w:color="000000"/>
            </w:tcBorders>
          </w:tcPr>
          <w:p>
            <w:pPr>
              <w:pStyle w:val="TableParagraph"/>
              <w:tabs>
                <w:tab w:pos="457" w:val="left" w:leader="none"/>
              </w:tabs>
              <w:spacing w:line="240" w:lineRule="auto" w:before="40"/>
              <w:ind w:right="6"/>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35,698,247.57</w:t>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100.00</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5,167,024.06</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67,958,742.05</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100.00</w:t>
            </w:r>
          </w:p>
        </w:tc>
        <w:tc>
          <w:tcPr>
            <w:tcW w:w="17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5"/>
              <w:ind w:right="92"/>
              <w:jc w:val="right"/>
              <w:rPr>
                <w:rFonts w:ascii="宋体" w:hAnsi="宋体" w:cs="宋体" w:eastAsia="宋体" w:hint="default"/>
                <w:sz w:val="21"/>
                <w:szCs w:val="21"/>
              </w:rPr>
            </w:pPr>
            <w:r>
              <w:rPr>
                <w:rFonts w:ascii="宋体"/>
                <w:spacing w:val="-1"/>
                <w:sz w:val="21"/>
              </w:rPr>
              <w:t>8,054,715.30</w:t>
            </w:r>
            <w:r>
              <w:rPr>
                <w:rFonts w:ascii="宋体"/>
                <w:sz w:val="21"/>
              </w:rPr>
            </w:r>
          </w:p>
        </w:tc>
      </w:tr>
    </w:tbl>
    <w:p>
      <w:pPr>
        <w:spacing w:line="240" w:lineRule="auto" w:before="3"/>
        <w:rPr>
          <w:rFonts w:ascii="宋体" w:hAnsi="宋体" w:cs="宋体" w:eastAsia="宋体" w:hint="default"/>
          <w:sz w:val="12"/>
          <w:szCs w:val="12"/>
        </w:rPr>
      </w:pPr>
    </w:p>
    <w:p>
      <w:pPr>
        <w:pStyle w:val="BodyText"/>
        <w:spacing w:line="240" w:lineRule="auto" w:before="35"/>
        <w:ind w:left="580" w:right="0"/>
        <w:jc w:val="left"/>
      </w:pPr>
      <w:r>
        <w:rPr/>
        <w:t>4、期末其他应收款中欠款金额前五名单位情况</w:t>
      </w:r>
    </w:p>
    <w:p>
      <w:pPr>
        <w:spacing w:line="240" w:lineRule="auto" w:before="13"/>
        <w:rPr>
          <w:rFonts w:ascii="宋体" w:hAnsi="宋体" w:cs="宋体" w:eastAsia="宋体" w:hint="default"/>
          <w:sz w:val="12"/>
          <w:szCs w:val="12"/>
        </w:rPr>
      </w:pPr>
    </w:p>
    <w:tbl>
      <w:tblPr>
        <w:tblW w:w="0" w:type="auto"/>
        <w:jc w:val="left"/>
        <w:tblInd w:w="370" w:type="dxa"/>
        <w:tblLayout w:type="fixed"/>
        <w:tblCellMar>
          <w:top w:w="0" w:type="dxa"/>
          <w:left w:w="0" w:type="dxa"/>
          <w:bottom w:w="0" w:type="dxa"/>
          <w:right w:w="0" w:type="dxa"/>
        </w:tblCellMar>
        <w:tblLook w:val="01E0"/>
      </w:tblPr>
      <w:tblGrid>
        <w:gridCol w:w="2611"/>
        <w:gridCol w:w="1700"/>
        <w:gridCol w:w="1843"/>
        <w:gridCol w:w="1418"/>
        <w:gridCol w:w="1700"/>
      </w:tblGrid>
      <w:tr>
        <w:trPr>
          <w:trHeight w:val="845" w:hRule="exact"/>
        </w:trPr>
        <w:tc>
          <w:tcPr>
            <w:tcW w:w="261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欠款人名称</w:t>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418"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284"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700" w:type="dxa"/>
            <w:tcBorders>
              <w:top w:val="single" w:sz="12" w:space="0" w:color="000000"/>
              <w:left w:val="single" w:sz="4" w:space="0" w:color="000000"/>
              <w:bottom w:val="single" w:sz="4" w:space="0" w:color="000000"/>
              <w:right w:val="single" w:sz="12" w:space="0" w:color="000000"/>
            </w:tcBorders>
          </w:tcPr>
          <w:p>
            <w:pPr>
              <w:pStyle w:val="TableParagraph"/>
              <w:spacing w:line="350" w:lineRule="auto" w:before="76"/>
              <w:ind w:left="373" w:right="98" w:hanging="263"/>
              <w:jc w:val="left"/>
              <w:rPr>
                <w:rFonts w:ascii="宋体" w:hAnsi="宋体" w:cs="宋体" w:eastAsia="宋体" w:hint="default"/>
                <w:sz w:val="21"/>
                <w:szCs w:val="21"/>
              </w:rPr>
            </w:pPr>
            <w:r>
              <w:rPr>
                <w:rFonts w:ascii="宋体" w:hAnsi="宋体" w:cs="宋体" w:eastAsia="宋体" w:hint="default"/>
                <w:sz w:val="21"/>
                <w:szCs w:val="21"/>
              </w:rPr>
              <w:t>占其他应收款总 额的比例%</w:t>
            </w:r>
          </w:p>
        </w:tc>
      </w:tr>
      <w:tr>
        <w:trPr>
          <w:trHeight w:val="1372" w:hRule="exact"/>
        </w:trPr>
        <w:tc>
          <w:tcPr>
            <w:tcW w:w="26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1"/>
              <w:jc w:val="right"/>
              <w:rPr>
                <w:rFonts w:ascii="宋体" w:hAnsi="宋体" w:cs="宋体" w:eastAsia="宋体" w:hint="default"/>
                <w:sz w:val="21"/>
                <w:szCs w:val="21"/>
              </w:rPr>
            </w:pPr>
            <w:r>
              <w:rPr>
                <w:rFonts w:ascii="宋体"/>
                <w:sz w:val="21"/>
              </w:rPr>
              <w:t>59,266,343.56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2" w:lineRule="exact"/>
              <w:ind w:right="0"/>
              <w:jc w:val="center"/>
              <w:rPr>
                <w:rFonts w:ascii="宋体" w:hAnsi="宋体" w:cs="宋体" w:eastAsia="宋体" w:hint="default"/>
                <w:sz w:val="21"/>
                <w:szCs w:val="21"/>
              </w:rPr>
            </w:pPr>
            <w:r>
              <w:rPr>
                <w:rFonts w:ascii="宋体"/>
                <w:sz w:val="21"/>
              </w:rPr>
              <w:t>56130657.47</w:t>
            </w:r>
          </w:p>
          <w:p>
            <w:pPr>
              <w:pStyle w:val="TableParagraph"/>
              <w:spacing w:line="272" w:lineRule="exact" w:before="26"/>
              <w:ind w:left="178" w:right="176" w:hanging="1"/>
              <w:jc w:val="center"/>
              <w:rPr>
                <w:rFonts w:ascii="宋体" w:hAnsi="宋体" w:cs="宋体" w:eastAsia="宋体" w:hint="default"/>
                <w:sz w:val="21"/>
                <w:szCs w:val="21"/>
              </w:rPr>
            </w:pPr>
            <w:r>
              <w:rPr>
                <w:rFonts w:ascii="宋体" w:hAnsi="宋体" w:cs="宋体" w:eastAsia="宋体" w:hint="default"/>
                <w:sz w:val="21"/>
                <w:szCs w:val="21"/>
              </w:rPr>
              <w:t>元，3-5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3135686.09</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宋体" w:hAnsi="宋体" w:cs="宋体" w:eastAsia="宋体" w:hint="default"/>
                <w:sz w:val="21"/>
                <w:szCs w:val="21"/>
              </w:rPr>
            </w:pPr>
            <w:r>
              <w:rPr>
                <w:rFonts w:ascii="宋体"/>
                <w:sz w:val="21"/>
              </w:rPr>
              <w:t>49.26</w:t>
            </w:r>
          </w:p>
        </w:tc>
      </w:tr>
      <w:tr>
        <w:trPr>
          <w:trHeight w:val="554" w:hRule="exact"/>
        </w:trPr>
        <w:tc>
          <w:tcPr>
            <w:tcW w:w="2611"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晋城环城高速公路建设管</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理处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5"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2"/>
              <w:jc w:val="right"/>
              <w:rPr>
                <w:rFonts w:ascii="宋体" w:hAnsi="宋体" w:cs="宋体" w:eastAsia="宋体" w:hint="default"/>
                <w:sz w:val="21"/>
                <w:szCs w:val="21"/>
              </w:rPr>
            </w:pPr>
            <w:r>
              <w:rPr>
                <w:rFonts w:ascii="宋体"/>
                <w:spacing w:val="-1"/>
                <w:sz w:val="21"/>
              </w:rPr>
              <w:t>12,165,477.00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11" w:right="0"/>
              <w:jc w:val="center"/>
              <w:rPr>
                <w:rFonts w:ascii="宋体" w:hAnsi="宋体" w:cs="宋体" w:eastAsia="宋体" w:hint="default"/>
                <w:sz w:val="21"/>
                <w:szCs w:val="21"/>
              </w:rPr>
            </w:pPr>
            <w:r>
              <w:rPr>
                <w:rFonts w:ascii="宋体"/>
                <w:sz w:val="21"/>
              </w:rPr>
              <w:t>10.11</w:t>
            </w:r>
          </w:p>
        </w:tc>
      </w:tr>
      <w:tr>
        <w:trPr>
          <w:trHeight w:val="828" w:hRule="exact"/>
        </w:trPr>
        <w:tc>
          <w:tcPr>
            <w:tcW w:w="2611"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山东省交通厅公路局山东</w:t>
            </w:r>
          </w:p>
          <w:p>
            <w:pPr>
              <w:pStyle w:val="TableParagraph"/>
              <w:spacing w:line="272" w:lineRule="exact" w:before="26"/>
              <w:ind w:left="93" w:right="186"/>
              <w:jc w:val="left"/>
              <w:rPr>
                <w:rFonts w:ascii="宋体" w:hAnsi="宋体" w:cs="宋体" w:eastAsia="宋体" w:hint="default"/>
                <w:sz w:val="21"/>
                <w:szCs w:val="21"/>
              </w:rPr>
            </w:pPr>
            <w:r>
              <w:rPr>
                <w:rFonts w:ascii="宋体" w:hAnsi="宋体" w:cs="宋体" w:eastAsia="宋体" w:hint="default"/>
                <w:sz w:val="21"/>
                <w:szCs w:val="21"/>
              </w:rPr>
              <w:t>省青州至临沭高速公路建 设项目办公室</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2"/>
              <w:jc w:val="right"/>
              <w:rPr>
                <w:rFonts w:ascii="宋体" w:hAnsi="宋体" w:cs="宋体" w:eastAsia="宋体" w:hint="default"/>
                <w:sz w:val="21"/>
                <w:szCs w:val="21"/>
              </w:rPr>
            </w:pPr>
            <w:r>
              <w:rPr>
                <w:rFonts w:ascii="宋体"/>
                <w:spacing w:val="-1"/>
                <w:sz w:val="21"/>
              </w:rPr>
              <w:t>5,715,092.00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6" w:right="0"/>
              <w:jc w:val="center"/>
              <w:rPr>
                <w:rFonts w:ascii="宋体" w:hAnsi="宋体" w:cs="宋体" w:eastAsia="宋体" w:hint="default"/>
                <w:sz w:val="21"/>
                <w:szCs w:val="21"/>
              </w:rPr>
            </w:pPr>
            <w:r>
              <w:rPr>
                <w:rFonts w:ascii="宋体"/>
                <w:sz w:val="21"/>
              </w:rPr>
              <w:t>4.75</w:t>
            </w:r>
          </w:p>
        </w:tc>
      </w:tr>
      <w:tr>
        <w:trPr>
          <w:trHeight w:val="463" w:hRule="exact"/>
        </w:trPr>
        <w:tc>
          <w:tcPr>
            <w:tcW w:w="26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河辛路项目部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2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1"/>
              <w:jc w:val="right"/>
              <w:rPr>
                <w:rFonts w:ascii="宋体" w:hAnsi="宋体" w:cs="宋体" w:eastAsia="宋体" w:hint="default"/>
                <w:sz w:val="21"/>
                <w:szCs w:val="21"/>
              </w:rPr>
            </w:pPr>
            <w:r>
              <w:rPr>
                <w:rFonts w:ascii="宋体"/>
                <w:sz w:val="21"/>
              </w:rPr>
              <w:t>4,440,113.95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117" w:right="0"/>
              <w:jc w:val="center"/>
              <w:rPr>
                <w:rFonts w:ascii="宋体" w:hAnsi="宋体" w:cs="宋体" w:eastAsia="宋体" w:hint="default"/>
                <w:sz w:val="21"/>
                <w:szCs w:val="21"/>
              </w:rPr>
            </w:pPr>
            <w:r>
              <w:rPr>
                <w:rFonts w:ascii="宋体"/>
                <w:sz w:val="21"/>
              </w:rPr>
              <w:t>3.69</w:t>
            </w:r>
          </w:p>
        </w:tc>
      </w:tr>
      <w:tr>
        <w:trPr>
          <w:trHeight w:val="556" w:hRule="exact"/>
        </w:trPr>
        <w:tc>
          <w:tcPr>
            <w:tcW w:w="2611"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日照市疏港高速公路建设</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项目办公室</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25"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2"/>
              <w:jc w:val="right"/>
              <w:rPr>
                <w:rFonts w:ascii="宋体" w:hAnsi="宋体" w:cs="宋体" w:eastAsia="宋体" w:hint="default"/>
                <w:sz w:val="21"/>
                <w:szCs w:val="21"/>
              </w:rPr>
            </w:pPr>
            <w:r>
              <w:rPr>
                <w:rFonts w:ascii="宋体"/>
                <w:spacing w:val="-1"/>
                <w:sz w:val="21"/>
              </w:rPr>
              <w:t>3,017,278.00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116" w:right="0"/>
              <w:jc w:val="center"/>
              <w:rPr>
                <w:rFonts w:ascii="宋体" w:hAnsi="宋体" w:cs="宋体" w:eastAsia="宋体" w:hint="default"/>
                <w:sz w:val="21"/>
                <w:szCs w:val="21"/>
              </w:rPr>
            </w:pPr>
            <w:r>
              <w:rPr>
                <w:rFonts w:ascii="宋体"/>
                <w:sz w:val="21"/>
              </w:rPr>
              <w:t>2.61</w:t>
            </w:r>
          </w:p>
        </w:tc>
      </w:tr>
      <w:tr>
        <w:trPr>
          <w:trHeight w:val="474" w:hRule="exact"/>
        </w:trPr>
        <w:tc>
          <w:tcPr>
            <w:tcW w:w="261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12" w:space="0" w:color="000000"/>
              <w:right w:val="single" w:sz="4" w:space="0" w:color="000000"/>
            </w:tcBorders>
          </w:tcPr>
          <w:p>
            <w:pP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233"/>
              <w:jc w:val="right"/>
              <w:rPr>
                <w:rFonts w:ascii="宋体" w:hAnsi="宋体" w:cs="宋体" w:eastAsia="宋体" w:hint="default"/>
                <w:sz w:val="21"/>
                <w:szCs w:val="21"/>
              </w:rPr>
            </w:pPr>
            <w:r>
              <w:rPr>
                <w:rFonts w:ascii="宋体"/>
                <w:spacing w:val="-1"/>
                <w:sz w:val="21"/>
              </w:rPr>
              <w:t>84,604,304.51</w:t>
            </w:r>
          </w:p>
        </w:tc>
        <w:tc>
          <w:tcPr>
            <w:tcW w:w="1418" w:type="dxa"/>
            <w:tcBorders>
              <w:top w:val="single" w:sz="4" w:space="0" w:color="000000"/>
              <w:left w:val="single" w:sz="4" w:space="0" w:color="000000"/>
              <w:bottom w:val="single" w:sz="12" w:space="0" w:color="000000"/>
              <w:right w:val="single" w:sz="4" w:space="0" w:color="000000"/>
            </w:tcBorders>
          </w:tcPr>
          <w:p>
            <w:pPr/>
          </w:p>
        </w:tc>
        <w:tc>
          <w:tcPr>
            <w:tcW w:w="17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left="10" w:right="0"/>
              <w:jc w:val="center"/>
              <w:rPr>
                <w:rFonts w:ascii="宋体" w:hAnsi="宋体" w:cs="宋体" w:eastAsia="宋体" w:hint="default"/>
                <w:sz w:val="21"/>
                <w:szCs w:val="21"/>
              </w:rPr>
            </w:pPr>
            <w:r>
              <w:rPr>
                <w:rFonts w:ascii="宋体"/>
                <w:sz w:val="21"/>
              </w:rPr>
              <w:t>70.42</w:t>
            </w:r>
          </w:p>
        </w:tc>
      </w:tr>
    </w:tbl>
    <w:p>
      <w:pPr>
        <w:pStyle w:val="BodyText"/>
        <w:spacing w:line="280" w:lineRule="auto" w:before="10"/>
        <w:ind w:right="611" w:firstLine="420"/>
        <w:jc w:val="left"/>
      </w:pPr>
      <w:r>
        <w:rPr/>
        <w:t>5、期末其他应收款中有持公司</w:t>
      </w:r>
      <w:r>
        <w:rPr>
          <w:spacing w:val="-56"/>
        </w:rPr>
        <w:t> </w:t>
      </w:r>
      <w:r>
        <w:rPr/>
        <w:t>5%以上（含</w:t>
      </w:r>
      <w:r>
        <w:rPr>
          <w:spacing w:val="-56"/>
        </w:rPr>
        <w:t> </w:t>
      </w:r>
      <w:r>
        <w:rPr/>
        <w:t>5%）表决权股份的股东单位欠款，为应收山东科达集</w:t>
      </w:r>
      <w:r>
        <w:rPr/>
        <w:t> 团有限公司</w:t>
      </w:r>
      <w:r>
        <w:rPr>
          <w:spacing w:val="-62"/>
        </w:rPr>
        <w:t> </w:t>
      </w:r>
      <w:r>
        <w:rPr/>
        <w:t>59,266,343.56</w:t>
      </w:r>
      <w:r>
        <w:rPr>
          <w:spacing w:val="-62"/>
        </w:rPr>
        <w:t> </w:t>
      </w:r>
      <w:r>
        <w:rPr/>
        <w:t>元。</w:t>
      </w:r>
    </w:p>
    <w:p>
      <w:pPr>
        <w:pStyle w:val="BodyText"/>
        <w:spacing w:line="240" w:lineRule="auto" w:before="82"/>
        <w:ind w:left="580" w:right="0"/>
        <w:jc w:val="left"/>
      </w:pPr>
      <w:r>
        <w:rPr/>
        <w:t>6、期末余额中应收关联方欠款</w:t>
      </w:r>
      <w:r>
        <w:rPr>
          <w:spacing w:val="-55"/>
        </w:rPr>
        <w:t> </w:t>
      </w:r>
      <w:r>
        <w:rPr/>
        <w:t>60,950,109.10</w:t>
      </w:r>
      <w:r>
        <w:rPr>
          <w:spacing w:val="-54"/>
        </w:rPr>
        <w:t> </w:t>
      </w:r>
      <w:r>
        <w:rPr/>
        <w:t>元，详见本附注六（三）3。</w:t>
      </w:r>
    </w:p>
    <w:p>
      <w:pPr>
        <w:pStyle w:val="BodyText"/>
        <w:spacing w:line="280" w:lineRule="auto" w:before="116"/>
        <w:ind w:right="605" w:firstLine="420"/>
        <w:jc w:val="left"/>
      </w:pPr>
      <w:r>
        <w:rPr/>
        <w:t>7、其他应收款期末数比期初数减少</w:t>
      </w:r>
      <w:r>
        <w:rPr>
          <w:spacing w:val="-64"/>
        </w:rPr>
        <w:t> </w:t>
      </w:r>
      <w:r>
        <w:rPr/>
        <w:t>294,431,772.09</w:t>
      </w:r>
      <w:r>
        <w:rPr>
          <w:spacing w:val="-63"/>
        </w:rPr>
        <w:t> </w:t>
      </w:r>
      <w:r>
        <w:rPr>
          <w:spacing w:val="-4"/>
        </w:rPr>
        <w:t>元，减少了</w:t>
      </w:r>
      <w:r>
        <w:rPr>
          <w:spacing w:val="-64"/>
        </w:rPr>
        <w:t> </w:t>
      </w:r>
      <w:r>
        <w:rPr/>
        <w:t>70.99%，主要是因为公司收回欠</w:t>
      </w:r>
      <w:r>
        <w:rPr/>
        <w:t> 款所致。</w:t>
      </w:r>
    </w:p>
    <w:p>
      <w:pPr>
        <w:spacing w:after="0" w:line="280" w:lineRule="auto"/>
        <w:jc w:val="left"/>
        <w:sectPr>
          <w:pgSz w:w="11910" w:h="16840"/>
          <w:pgMar w:header="721" w:footer="727" w:top="1220" w:bottom="920" w:left="1200" w:right="680"/>
        </w:sectPr>
      </w:pPr>
    </w:p>
    <w:p>
      <w:pPr>
        <w:spacing w:line="340" w:lineRule="auto" w:before="78"/>
        <w:ind w:left="553" w:right="6763" w:hanging="102"/>
        <w:jc w:val="left"/>
        <w:rPr>
          <w:rFonts w:ascii="宋体" w:hAnsi="宋体" w:cs="宋体" w:eastAsia="宋体" w:hint="default"/>
          <w:sz w:val="21"/>
          <w:szCs w:val="21"/>
        </w:rPr>
      </w:pPr>
      <w:r>
        <w:rPr>
          <w:rFonts w:ascii="宋体" w:hAnsi="宋体" w:cs="宋体" w:eastAsia="宋体" w:hint="default"/>
          <w:b/>
          <w:bCs/>
          <w:sz w:val="21"/>
          <w:szCs w:val="21"/>
        </w:rPr>
        <w:t>（六）存货及存货跌价准备</w:t>
      </w:r>
      <w:r>
        <w:rPr>
          <w:rFonts w:ascii="宋体" w:hAnsi="宋体" w:cs="宋体" w:eastAsia="宋体" w:hint="default"/>
          <w:b/>
          <w:bCs/>
          <w:spacing w:val="1"/>
          <w:w w:val="99"/>
          <w:sz w:val="21"/>
          <w:szCs w:val="21"/>
        </w:rPr>
        <w:t> </w:t>
      </w:r>
      <w:r>
        <w:rPr>
          <w:rFonts w:ascii="宋体" w:hAnsi="宋体" w:cs="宋体" w:eastAsia="宋体" w:hint="default"/>
          <w:sz w:val="21"/>
          <w:szCs w:val="21"/>
        </w:rPr>
        <w:t>１、存货分类</w:t>
      </w:r>
    </w:p>
    <w:tbl>
      <w:tblPr>
        <w:tblW w:w="0" w:type="auto"/>
        <w:jc w:val="left"/>
        <w:tblInd w:w="118" w:type="dxa"/>
        <w:tblLayout w:type="fixed"/>
        <w:tblCellMar>
          <w:top w:w="0" w:type="dxa"/>
          <w:left w:w="0" w:type="dxa"/>
          <w:bottom w:w="0" w:type="dxa"/>
          <w:right w:w="0" w:type="dxa"/>
        </w:tblCellMar>
        <w:tblLook w:val="01E0"/>
      </w:tblPr>
      <w:tblGrid>
        <w:gridCol w:w="1985"/>
        <w:gridCol w:w="2411"/>
        <w:gridCol w:w="2410"/>
        <w:gridCol w:w="2693"/>
      </w:tblGrid>
      <w:tr>
        <w:trPr>
          <w:trHeight w:val="330" w:hRule="exact"/>
        </w:trPr>
        <w:tc>
          <w:tcPr>
            <w:tcW w:w="1985" w:type="dxa"/>
            <w:vMerge w:val="restart"/>
            <w:tcBorders>
              <w:top w:val="single" w:sz="12" w:space="0" w:color="000000"/>
              <w:left w:val="single" w:sz="12" w:space="0" w:color="000000"/>
              <w:right w:val="single" w:sz="4" w:space="0" w:color="000000"/>
            </w:tcBorders>
          </w:tcPr>
          <w:p>
            <w:pPr>
              <w:pStyle w:val="TableParagraph"/>
              <w:spacing w:line="240" w:lineRule="auto" w:before="174"/>
              <w:ind w:left="9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7513" w:type="dxa"/>
            <w:gridSpan w:val="3"/>
            <w:tcBorders>
              <w:top w:val="single" w:sz="12" w:space="0" w:color="000000"/>
              <w:left w:val="single" w:sz="4" w:space="0" w:color="000000"/>
              <w:bottom w:val="single" w:sz="4" w:space="0" w:color="000000"/>
              <w:right w:val="single" w:sz="12" w:space="0" w:color="000000"/>
            </w:tcBorders>
          </w:tcPr>
          <w:p>
            <w:pPr>
              <w:pStyle w:val="TableParagraph"/>
              <w:spacing w:line="274" w:lineRule="exact" w:before="76"/>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1985" w:type="dxa"/>
            <w:vMerge/>
            <w:tcBorders>
              <w:left w:val="single" w:sz="12"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672"/>
              <w:jc w:val="right"/>
              <w:rPr>
                <w:rFonts w:ascii="宋体" w:hAnsi="宋体" w:cs="宋体" w:eastAsia="宋体" w:hint="default"/>
                <w:sz w:val="21"/>
                <w:szCs w:val="21"/>
              </w:rPr>
            </w:pPr>
            <w:r>
              <w:rPr>
                <w:rFonts w:ascii="宋体" w:hAnsi="宋体" w:cs="宋体" w:eastAsia="宋体" w:hint="default"/>
                <w:sz w:val="21"/>
                <w:szCs w:val="21"/>
              </w:rPr>
              <w:t>跌价准备</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9"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0"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99"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16"/>
              <w:jc w:val="right"/>
              <w:rPr>
                <w:rFonts w:ascii="宋体" w:hAnsi="宋体" w:cs="宋体" w:eastAsia="宋体" w:hint="default"/>
                <w:sz w:val="21"/>
                <w:szCs w:val="21"/>
              </w:rPr>
            </w:pPr>
            <w:r>
              <w:rPr>
                <w:rFonts w:ascii="宋体"/>
                <w:spacing w:val="-1"/>
                <w:sz w:val="21"/>
              </w:rPr>
              <w:t>19,330,876.90</w:t>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658" w:right="0"/>
              <w:jc w:val="left"/>
              <w:rPr>
                <w:rFonts w:ascii="宋体" w:hAnsi="宋体" w:cs="宋体" w:eastAsia="宋体" w:hint="default"/>
                <w:sz w:val="21"/>
                <w:szCs w:val="21"/>
              </w:rPr>
            </w:pPr>
            <w:r>
              <w:rPr>
                <w:rFonts w:ascii="宋体"/>
                <w:sz w:val="21"/>
              </w:rPr>
              <w:t>19,330,876.90</w:t>
            </w:r>
          </w:p>
        </w:tc>
      </w:tr>
      <w:tr>
        <w:trPr>
          <w:trHeight w:val="340"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99"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69" w:right="0"/>
              <w:jc w:val="left"/>
              <w:rPr>
                <w:rFonts w:ascii="宋体" w:hAnsi="宋体" w:cs="宋体" w:eastAsia="宋体" w:hint="default"/>
                <w:sz w:val="21"/>
                <w:szCs w:val="21"/>
              </w:rPr>
            </w:pPr>
            <w:r>
              <w:rPr>
                <w:rFonts w:ascii="宋体"/>
                <w:sz w:val="21"/>
              </w:rPr>
              <w:t>2,317,852.77</w:t>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764" w:right="0"/>
              <w:jc w:val="left"/>
              <w:rPr>
                <w:rFonts w:ascii="宋体" w:hAnsi="宋体" w:cs="宋体" w:eastAsia="宋体" w:hint="default"/>
                <w:sz w:val="21"/>
                <w:szCs w:val="21"/>
              </w:rPr>
            </w:pPr>
            <w:r>
              <w:rPr>
                <w:rFonts w:ascii="宋体"/>
                <w:sz w:val="21"/>
              </w:rPr>
              <w:t>2,317,852.77</w:t>
            </w:r>
          </w:p>
        </w:tc>
      </w:tr>
      <w:tr>
        <w:trPr>
          <w:trHeight w:val="341"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99"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79" w:right="0"/>
              <w:jc w:val="left"/>
              <w:rPr>
                <w:rFonts w:ascii="宋体" w:hAnsi="宋体" w:cs="宋体" w:eastAsia="宋体" w:hint="default"/>
                <w:sz w:val="21"/>
                <w:szCs w:val="21"/>
              </w:rPr>
            </w:pPr>
            <w:r>
              <w:rPr>
                <w:rFonts w:ascii="宋体"/>
                <w:sz w:val="21"/>
              </w:rPr>
              <w:t>142,144.50</w:t>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974" w:right="0"/>
              <w:jc w:val="left"/>
              <w:rPr>
                <w:rFonts w:ascii="宋体" w:hAnsi="宋体" w:cs="宋体" w:eastAsia="宋体" w:hint="default"/>
                <w:sz w:val="21"/>
                <w:szCs w:val="21"/>
              </w:rPr>
            </w:pPr>
            <w:r>
              <w:rPr>
                <w:rFonts w:ascii="宋体"/>
                <w:sz w:val="21"/>
              </w:rPr>
              <w:t>142,144.50</w:t>
            </w:r>
          </w:p>
        </w:tc>
      </w:tr>
      <w:tr>
        <w:trPr>
          <w:trHeight w:val="340"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99" w:right="0"/>
              <w:jc w:val="left"/>
              <w:rPr>
                <w:rFonts w:ascii="宋体" w:hAnsi="宋体" w:cs="宋体" w:eastAsia="宋体" w:hint="default"/>
                <w:sz w:val="21"/>
                <w:szCs w:val="21"/>
              </w:rPr>
            </w:pPr>
            <w:r>
              <w:rPr>
                <w:rFonts w:ascii="宋体" w:hAnsi="宋体" w:cs="宋体" w:eastAsia="宋体" w:hint="default"/>
                <w:sz w:val="21"/>
                <w:szCs w:val="21"/>
              </w:rPr>
              <w:t>开发产品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8" w:right="0"/>
              <w:jc w:val="left"/>
              <w:rPr>
                <w:rFonts w:ascii="宋体" w:hAnsi="宋体" w:cs="宋体" w:eastAsia="宋体" w:hint="default"/>
                <w:sz w:val="21"/>
                <w:szCs w:val="21"/>
              </w:rPr>
            </w:pPr>
            <w:r>
              <w:rPr>
                <w:rFonts w:ascii="宋体"/>
                <w:sz w:val="21"/>
              </w:rPr>
              <w:t>29,111,811.26</w:t>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658" w:right="0"/>
              <w:jc w:val="left"/>
              <w:rPr>
                <w:rFonts w:ascii="宋体" w:hAnsi="宋体" w:cs="宋体" w:eastAsia="宋体" w:hint="default"/>
                <w:sz w:val="21"/>
                <w:szCs w:val="21"/>
              </w:rPr>
            </w:pPr>
            <w:r>
              <w:rPr>
                <w:rFonts w:ascii="宋体"/>
                <w:sz w:val="21"/>
              </w:rPr>
              <w:t>29,111,811.26</w:t>
            </w:r>
          </w:p>
        </w:tc>
      </w:tr>
      <w:tr>
        <w:trPr>
          <w:trHeight w:val="340"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99"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70"/>
              <w:jc w:val="right"/>
              <w:rPr>
                <w:rFonts w:ascii="宋体" w:hAnsi="宋体" w:cs="宋体" w:eastAsia="宋体" w:hint="default"/>
                <w:sz w:val="21"/>
                <w:szCs w:val="21"/>
              </w:rPr>
            </w:pPr>
            <w:r>
              <w:rPr>
                <w:rFonts w:ascii="宋体"/>
                <w:spacing w:val="-1"/>
                <w:sz w:val="21"/>
              </w:rPr>
              <w:t>26,979.78</w:t>
            </w:r>
            <w:r>
              <w:rPr>
                <w:rFonts w:ascii="宋体"/>
                <w:sz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right="596"/>
              <w:jc w:val="right"/>
              <w:rPr>
                <w:rFonts w:ascii="宋体" w:hAnsi="宋体" w:cs="宋体" w:eastAsia="宋体" w:hint="default"/>
                <w:sz w:val="21"/>
                <w:szCs w:val="21"/>
              </w:rPr>
            </w:pPr>
            <w:r>
              <w:rPr>
                <w:rFonts w:ascii="宋体"/>
                <w:spacing w:val="-1"/>
                <w:sz w:val="21"/>
              </w:rPr>
              <w:t>26,979.78</w:t>
            </w:r>
            <w:r>
              <w:rPr>
                <w:rFonts w:ascii="宋体"/>
                <w:sz w:val="21"/>
              </w:rPr>
            </w:r>
          </w:p>
        </w:tc>
      </w:tr>
      <w:tr>
        <w:trPr>
          <w:trHeight w:val="341"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99"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69" w:right="0"/>
              <w:jc w:val="left"/>
              <w:rPr>
                <w:rFonts w:ascii="宋体" w:hAnsi="宋体" w:cs="宋体" w:eastAsia="宋体" w:hint="default"/>
                <w:sz w:val="21"/>
                <w:szCs w:val="21"/>
              </w:rPr>
            </w:pPr>
            <w:r>
              <w:rPr>
                <w:rFonts w:ascii="宋体"/>
                <w:sz w:val="21"/>
              </w:rPr>
              <w:t>5,222,163.90</w:t>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815" w:right="0"/>
              <w:jc w:val="left"/>
              <w:rPr>
                <w:rFonts w:ascii="宋体" w:hAnsi="宋体" w:cs="宋体" w:eastAsia="宋体" w:hint="default"/>
                <w:sz w:val="21"/>
                <w:szCs w:val="21"/>
              </w:rPr>
            </w:pPr>
            <w:r>
              <w:rPr>
                <w:rFonts w:ascii="宋体"/>
                <w:sz w:val="21"/>
              </w:rPr>
              <w:t>5,222,163.90</w:t>
            </w:r>
          </w:p>
        </w:tc>
      </w:tr>
      <w:tr>
        <w:trPr>
          <w:trHeight w:val="340"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99" w:right="0"/>
              <w:jc w:val="left"/>
              <w:rPr>
                <w:rFonts w:ascii="宋体" w:hAnsi="宋体" w:cs="宋体" w:eastAsia="宋体" w:hint="default"/>
                <w:sz w:val="21"/>
                <w:szCs w:val="21"/>
              </w:rPr>
            </w:pPr>
            <w:r>
              <w:rPr>
                <w:rFonts w:ascii="宋体" w:hAnsi="宋体" w:cs="宋体" w:eastAsia="宋体" w:hint="default"/>
                <w:sz w:val="21"/>
                <w:szCs w:val="21"/>
              </w:rPr>
              <w:t>开发成本</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16"/>
              <w:jc w:val="right"/>
              <w:rPr>
                <w:rFonts w:ascii="宋体" w:hAnsi="宋体" w:cs="宋体" w:eastAsia="宋体" w:hint="default"/>
                <w:sz w:val="21"/>
                <w:szCs w:val="21"/>
              </w:rPr>
            </w:pPr>
            <w:r>
              <w:rPr>
                <w:rFonts w:ascii="宋体"/>
                <w:spacing w:val="-1"/>
                <w:sz w:val="21"/>
              </w:rPr>
              <w:t>43,289,490.98</w:t>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711" w:right="0"/>
              <w:jc w:val="left"/>
              <w:rPr>
                <w:rFonts w:ascii="宋体" w:hAnsi="宋体" w:cs="宋体" w:eastAsia="宋体" w:hint="default"/>
                <w:sz w:val="21"/>
                <w:szCs w:val="21"/>
              </w:rPr>
            </w:pPr>
            <w:r>
              <w:rPr>
                <w:rFonts w:ascii="宋体"/>
                <w:sz w:val="21"/>
              </w:rPr>
              <w:t>43,289,490.98</w:t>
            </w:r>
          </w:p>
        </w:tc>
      </w:tr>
      <w:tr>
        <w:trPr>
          <w:trHeight w:val="340"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tabs>
                <w:tab w:pos="829" w:val="left" w:leader="none"/>
              </w:tabs>
              <w:spacing w:line="240" w:lineRule="auto" w:before="75"/>
              <w:ind w:left="3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16"/>
              <w:jc w:val="right"/>
              <w:rPr>
                <w:rFonts w:ascii="宋体" w:hAnsi="宋体" w:cs="宋体" w:eastAsia="宋体" w:hint="default"/>
                <w:sz w:val="21"/>
                <w:szCs w:val="21"/>
              </w:rPr>
            </w:pPr>
            <w:r>
              <w:rPr>
                <w:rFonts w:ascii="宋体"/>
                <w:spacing w:val="-1"/>
                <w:sz w:val="21"/>
              </w:rPr>
              <w:t>99,441,320.09</w:t>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658" w:right="0"/>
              <w:jc w:val="left"/>
              <w:rPr>
                <w:rFonts w:ascii="宋体" w:hAnsi="宋体" w:cs="宋体" w:eastAsia="宋体" w:hint="default"/>
                <w:sz w:val="21"/>
                <w:szCs w:val="21"/>
              </w:rPr>
            </w:pPr>
            <w:r>
              <w:rPr>
                <w:rFonts w:ascii="宋体"/>
                <w:sz w:val="21"/>
              </w:rPr>
              <w:t>99,441,320.09</w:t>
            </w:r>
          </w:p>
        </w:tc>
      </w:tr>
      <w:tr>
        <w:trPr>
          <w:trHeight w:val="341" w:hRule="exact"/>
        </w:trPr>
        <w:tc>
          <w:tcPr>
            <w:tcW w:w="1985" w:type="dxa"/>
            <w:vMerge w:val="restart"/>
            <w:tcBorders>
              <w:top w:val="single" w:sz="4" w:space="0" w:color="000000"/>
              <w:left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7513"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75"/>
              <w:ind w:left="9"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0" w:hRule="exact"/>
        </w:trPr>
        <w:tc>
          <w:tcPr>
            <w:tcW w:w="1985" w:type="dxa"/>
            <w:vMerge/>
            <w:tcBorders>
              <w:left w:val="single" w:sz="12"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672"/>
              <w:jc w:val="right"/>
              <w:rPr>
                <w:rFonts w:ascii="宋体" w:hAnsi="宋体" w:cs="宋体" w:eastAsia="宋体" w:hint="default"/>
                <w:sz w:val="21"/>
                <w:szCs w:val="21"/>
              </w:rPr>
            </w:pPr>
            <w:r>
              <w:rPr>
                <w:rFonts w:ascii="宋体" w:hAnsi="宋体" w:cs="宋体" w:eastAsia="宋体" w:hint="default"/>
                <w:sz w:val="21"/>
                <w:szCs w:val="21"/>
              </w:rPr>
              <w:t>跌价准备</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9"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0"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99"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69" w:right="0"/>
              <w:jc w:val="left"/>
              <w:rPr>
                <w:rFonts w:ascii="宋体" w:hAnsi="宋体" w:cs="宋体" w:eastAsia="宋体" w:hint="default"/>
                <w:sz w:val="21"/>
                <w:szCs w:val="21"/>
              </w:rPr>
            </w:pPr>
            <w:r>
              <w:rPr>
                <w:rFonts w:ascii="宋体"/>
                <w:sz w:val="21"/>
              </w:rPr>
              <w:t>4,864,721.04</w:t>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711" w:right="0"/>
              <w:jc w:val="left"/>
              <w:rPr>
                <w:rFonts w:ascii="宋体" w:hAnsi="宋体" w:cs="宋体" w:eastAsia="宋体" w:hint="default"/>
                <w:sz w:val="21"/>
                <w:szCs w:val="21"/>
              </w:rPr>
            </w:pPr>
            <w:r>
              <w:rPr>
                <w:rFonts w:ascii="宋体"/>
                <w:sz w:val="21"/>
              </w:rPr>
              <w:t>4,864,721.04</w:t>
            </w:r>
          </w:p>
        </w:tc>
      </w:tr>
      <w:tr>
        <w:trPr>
          <w:trHeight w:val="341"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99"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69" w:right="0"/>
              <w:jc w:val="left"/>
              <w:rPr>
                <w:rFonts w:ascii="宋体" w:hAnsi="宋体" w:cs="宋体" w:eastAsia="宋体" w:hint="default"/>
                <w:sz w:val="21"/>
                <w:szCs w:val="21"/>
              </w:rPr>
            </w:pPr>
            <w:r>
              <w:rPr>
                <w:rFonts w:ascii="宋体"/>
                <w:sz w:val="21"/>
              </w:rPr>
              <w:t>8,874,109.30</w:t>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711" w:right="0"/>
              <w:jc w:val="left"/>
              <w:rPr>
                <w:rFonts w:ascii="宋体" w:hAnsi="宋体" w:cs="宋体" w:eastAsia="宋体" w:hint="default"/>
                <w:sz w:val="21"/>
                <w:szCs w:val="21"/>
              </w:rPr>
            </w:pPr>
            <w:r>
              <w:rPr>
                <w:rFonts w:ascii="宋体"/>
                <w:sz w:val="21"/>
              </w:rPr>
              <w:t>8,874,109.30</w:t>
            </w:r>
          </w:p>
        </w:tc>
      </w:tr>
      <w:tr>
        <w:trPr>
          <w:trHeight w:val="340"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99"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79" w:right="0"/>
              <w:jc w:val="left"/>
              <w:rPr>
                <w:rFonts w:ascii="宋体" w:hAnsi="宋体" w:cs="宋体" w:eastAsia="宋体" w:hint="default"/>
                <w:sz w:val="21"/>
                <w:szCs w:val="21"/>
              </w:rPr>
            </w:pPr>
            <w:r>
              <w:rPr>
                <w:rFonts w:ascii="宋体"/>
                <w:sz w:val="21"/>
              </w:rPr>
              <w:t>142,303.50</w:t>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921" w:right="0"/>
              <w:jc w:val="left"/>
              <w:rPr>
                <w:rFonts w:ascii="宋体" w:hAnsi="宋体" w:cs="宋体" w:eastAsia="宋体" w:hint="default"/>
                <w:sz w:val="21"/>
                <w:szCs w:val="21"/>
              </w:rPr>
            </w:pPr>
            <w:r>
              <w:rPr>
                <w:rFonts w:ascii="宋体"/>
                <w:sz w:val="21"/>
              </w:rPr>
              <w:t>142,303.50</w:t>
            </w:r>
          </w:p>
        </w:tc>
      </w:tr>
      <w:tr>
        <w:trPr>
          <w:trHeight w:val="340"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99" w:right="0"/>
              <w:jc w:val="left"/>
              <w:rPr>
                <w:rFonts w:ascii="宋体" w:hAnsi="宋体" w:cs="宋体" w:eastAsia="宋体" w:hint="default"/>
                <w:sz w:val="21"/>
                <w:szCs w:val="21"/>
              </w:rPr>
            </w:pPr>
            <w:r>
              <w:rPr>
                <w:rFonts w:ascii="宋体" w:hAnsi="宋体" w:cs="宋体" w:eastAsia="宋体" w:hint="default"/>
                <w:sz w:val="21"/>
                <w:szCs w:val="21"/>
              </w:rPr>
              <w:t>开发产品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16"/>
              <w:jc w:val="right"/>
              <w:rPr>
                <w:rFonts w:ascii="宋体" w:hAnsi="宋体" w:cs="宋体" w:eastAsia="宋体" w:hint="default"/>
                <w:sz w:val="21"/>
                <w:szCs w:val="21"/>
              </w:rPr>
            </w:pPr>
            <w:r>
              <w:rPr>
                <w:rFonts w:ascii="宋体"/>
                <w:spacing w:val="-1"/>
                <w:sz w:val="21"/>
              </w:rPr>
              <w:t>15,233,372.51</w:t>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658" w:right="0"/>
              <w:jc w:val="left"/>
              <w:rPr>
                <w:rFonts w:ascii="宋体" w:hAnsi="宋体" w:cs="宋体" w:eastAsia="宋体" w:hint="default"/>
                <w:sz w:val="21"/>
                <w:szCs w:val="21"/>
              </w:rPr>
            </w:pPr>
            <w:r>
              <w:rPr>
                <w:rFonts w:ascii="宋体"/>
                <w:sz w:val="21"/>
              </w:rPr>
              <w:t>15,233,372.51</w:t>
            </w:r>
          </w:p>
        </w:tc>
      </w:tr>
      <w:tr>
        <w:trPr>
          <w:trHeight w:val="341"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99"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69" w:right="0"/>
              <w:jc w:val="left"/>
              <w:rPr>
                <w:rFonts w:ascii="宋体" w:hAnsi="宋体" w:cs="宋体" w:eastAsia="宋体" w:hint="default"/>
                <w:sz w:val="21"/>
                <w:szCs w:val="21"/>
              </w:rPr>
            </w:pPr>
            <w:r>
              <w:rPr>
                <w:rFonts w:ascii="宋体"/>
                <w:sz w:val="21"/>
              </w:rPr>
              <w:t>2,276,127.72</w:t>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711" w:right="0"/>
              <w:jc w:val="left"/>
              <w:rPr>
                <w:rFonts w:ascii="宋体" w:hAnsi="宋体" w:cs="宋体" w:eastAsia="宋体" w:hint="default"/>
                <w:sz w:val="21"/>
                <w:szCs w:val="21"/>
              </w:rPr>
            </w:pPr>
            <w:r>
              <w:rPr>
                <w:rFonts w:ascii="宋体"/>
                <w:sz w:val="21"/>
              </w:rPr>
              <w:t>2,276,127.72</w:t>
            </w:r>
          </w:p>
        </w:tc>
      </w:tr>
      <w:tr>
        <w:trPr>
          <w:trHeight w:val="340" w:hRule="exact"/>
        </w:trPr>
        <w:tc>
          <w:tcPr>
            <w:tcW w:w="19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99" w:right="0"/>
              <w:jc w:val="left"/>
              <w:rPr>
                <w:rFonts w:ascii="宋体" w:hAnsi="宋体" w:cs="宋体" w:eastAsia="宋体" w:hint="default"/>
                <w:sz w:val="21"/>
                <w:szCs w:val="21"/>
              </w:rPr>
            </w:pPr>
            <w:r>
              <w:rPr>
                <w:rFonts w:ascii="宋体" w:hAnsi="宋体" w:cs="宋体" w:eastAsia="宋体" w:hint="default"/>
                <w:sz w:val="21"/>
                <w:szCs w:val="21"/>
              </w:rPr>
              <w:t>开发成本</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16"/>
              <w:jc w:val="right"/>
              <w:rPr>
                <w:rFonts w:ascii="宋体" w:hAnsi="宋体" w:cs="宋体" w:eastAsia="宋体" w:hint="default"/>
                <w:sz w:val="21"/>
                <w:szCs w:val="21"/>
              </w:rPr>
            </w:pPr>
            <w:r>
              <w:rPr>
                <w:rFonts w:ascii="宋体"/>
                <w:spacing w:val="-1"/>
                <w:sz w:val="21"/>
              </w:rPr>
              <w:t>74,708,201.10</w:t>
            </w:r>
          </w:p>
        </w:tc>
        <w:tc>
          <w:tcPr>
            <w:tcW w:w="241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68" w:lineRule="exact"/>
              <w:ind w:left="658" w:right="0"/>
              <w:jc w:val="left"/>
              <w:rPr>
                <w:rFonts w:ascii="宋体" w:hAnsi="宋体" w:cs="宋体" w:eastAsia="宋体" w:hint="default"/>
                <w:sz w:val="21"/>
                <w:szCs w:val="21"/>
              </w:rPr>
            </w:pPr>
            <w:r>
              <w:rPr>
                <w:rFonts w:ascii="宋体"/>
                <w:sz w:val="21"/>
              </w:rPr>
              <w:t>74,708,201.10</w:t>
            </w:r>
          </w:p>
        </w:tc>
      </w:tr>
      <w:tr>
        <w:trPr>
          <w:trHeight w:val="350" w:hRule="exact"/>
        </w:trPr>
        <w:tc>
          <w:tcPr>
            <w:tcW w:w="1985" w:type="dxa"/>
            <w:tcBorders>
              <w:top w:val="single" w:sz="4" w:space="0" w:color="000000"/>
              <w:left w:val="single" w:sz="12" w:space="0" w:color="000000"/>
              <w:bottom w:val="single" w:sz="12" w:space="0" w:color="000000"/>
              <w:right w:val="single" w:sz="4" w:space="0" w:color="000000"/>
            </w:tcBorders>
          </w:tcPr>
          <w:p>
            <w:pPr>
              <w:pStyle w:val="TableParagraph"/>
              <w:tabs>
                <w:tab w:pos="619" w:val="left" w:leader="none"/>
              </w:tabs>
              <w:spacing w:line="240" w:lineRule="auto" w:before="75"/>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1" w:type="dxa"/>
            <w:tcBorders>
              <w:top w:val="single" w:sz="4" w:space="0" w:color="000000"/>
              <w:left w:val="single" w:sz="4" w:space="0" w:color="000000"/>
              <w:bottom w:val="single" w:sz="12" w:space="0" w:color="000000"/>
              <w:right w:val="single" w:sz="4" w:space="0" w:color="000000"/>
            </w:tcBorders>
          </w:tcPr>
          <w:p>
            <w:pPr>
              <w:pStyle w:val="TableParagraph"/>
              <w:spacing w:line="268" w:lineRule="exact"/>
              <w:ind w:left="418" w:right="0"/>
              <w:jc w:val="left"/>
              <w:rPr>
                <w:rFonts w:ascii="宋体" w:hAnsi="宋体" w:cs="宋体" w:eastAsia="宋体" w:hint="default"/>
                <w:sz w:val="21"/>
                <w:szCs w:val="21"/>
              </w:rPr>
            </w:pPr>
            <w:r>
              <w:rPr>
                <w:rFonts w:ascii="宋体"/>
                <w:sz w:val="21"/>
              </w:rPr>
              <w:t>106,098,835.17</w:t>
            </w:r>
          </w:p>
        </w:tc>
        <w:tc>
          <w:tcPr>
            <w:tcW w:w="2410" w:type="dxa"/>
            <w:tcBorders>
              <w:top w:val="single" w:sz="4" w:space="0" w:color="000000"/>
              <w:left w:val="single" w:sz="4" w:space="0" w:color="000000"/>
              <w:bottom w:val="single" w:sz="12" w:space="0" w:color="000000"/>
              <w:right w:val="single" w:sz="4" w:space="0" w:color="000000"/>
            </w:tcBorders>
          </w:tcPr>
          <w:p>
            <w:pPr/>
          </w:p>
        </w:tc>
        <w:tc>
          <w:tcPr>
            <w:tcW w:w="2693" w:type="dxa"/>
            <w:tcBorders>
              <w:top w:val="single" w:sz="4" w:space="0" w:color="000000"/>
              <w:left w:val="single" w:sz="4" w:space="0" w:color="000000"/>
              <w:bottom w:val="single" w:sz="12" w:space="0" w:color="000000"/>
              <w:right w:val="single" w:sz="12" w:space="0" w:color="000000"/>
            </w:tcBorders>
          </w:tcPr>
          <w:p>
            <w:pPr>
              <w:pStyle w:val="TableParagraph"/>
              <w:spacing w:line="268" w:lineRule="exact"/>
              <w:ind w:right="574"/>
              <w:jc w:val="right"/>
              <w:rPr>
                <w:rFonts w:ascii="宋体" w:hAnsi="宋体" w:cs="宋体" w:eastAsia="宋体" w:hint="default"/>
                <w:sz w:val="21"/>
                <w:szCs w:val="21"/>
              </w:rPr>
            </w:pPr>
            <w:r>
              <w:rPr>
                <w:rFonts w:ascii="宋体"/>
                <w:spacing w:val="-1"/>
                <w:sz w:val="21"/>
              </w:rPr>
              <w:t>106,098,835.17</w:t>
            </w:r>
            <w:r>
              <w:rPr>
                <w:rFonts w:ascii="宋体"/>
                <w:sz w:val="21"/>
              </w:rPr>
            </w:r>
          </w:p>
        </w:tc>
      </w:tr>
    </w:tbl>
    <w:p>
      <w:pPr>
        <w:pStyle w:val="BodyText"/>
        <w:spacing w:line="240" w:lineRule="auto" w:before="29"/>
        <w:ind w:left="421" w:right="0"/>
        <w:jc w:val="left"/>
      </w:pPr>
      <w:r>
        <w:rPr/>
        <w:t>2、经测试期末存货没有发生减值的情况，故不需计提存货跌价准备。</w:t>
      </w:r>
    </w:p>
    <w:p>
      <w:pPr>
        <w:pStyle w:val="Heading2"/>
        <w:spacing w:line="240" w:lineRule="auto" w:before="165"/>
        <w:ind w:left="421" w:right="6763"/>
        <w:jc w:val="left"/>
        <w:rPr>
          <w:b w:val="0"/>
          <w:bCs w:val="0"/>
        </w:rPr>
      </w:pPr>
      <w:r>
        <w:rPr/>
        <w:t>（七）其他流动资产</w:t>
      </w:r>
      <w:r>
        <w:rPr>
          <w:b w:val="0"/>
          <w:bCs w:val="0"/>
        </w:rPr>
      </w:r>
    </w:p>
    <w:p>
      <w:pPr>
        <w:spacing w:line="240" w:lineRule="auto" w:before="11"/>
        <w:rPr>
          <w:rFonts w:ascii="宋体" w:hAnsi="宋体" w:cs="宋体" w:eastAsia="宋体" w:hint="default"/>
          <w:b/>
          <w:bCs/>
          <w:sz w:val="11"/>
          <w:szCs w:val="11"/>
        </w:rPr>
      </w:pPr>
    </w:p>
    <w:tbl>
      <w:tblPr>
        <w:tblW w:w="0" w:type="auto"/>
        <w:jc w:val="left"/>
        <w:tblInd w:w="221" w:type="dxa"/>
        <w:tblLayout w:type="fixed"/>
        <w:tblCellMar>
          <w:top w:w="0" w:type="dxa"/>
          <w:left w:w="0" w:type="dxa"/>
          <w:bottom w:w="0" w:type="dxa"/>
          <w:right w:w="0" w:type="dxa"/>
        </w:tblCellMar>
        <w:tblLook w:val="01E0"/>
      </w:tblPr>
      <w:tblGrid>
        <w:gridCol w:w="2760"/>
        <w:gridCol w:w="3160"/>
        <w:gridCol w:w="2621"/>
      </w:tblGrid>
      <w:tr>
        <w:trPr>
          <w:trHeight w:val="443" w:hRule="exact"/>
        </w:trPr>
        <w:tc>
          <w:tcPr>
            <w:tcW w:w="2760" w:type="dxa"/>
            <w:tcBorders>
              <w:top w:val="single" w:sz="12" w:space="0" w:color="000000"/>
              <w:left w:val="single" w:sz="12" w:space="0" w:color="000000"/>
              <w:bottom w:val="single" w:sz="4" w:space="0" w:color="000000"/>
              <w:right w:val="single" w:sz="4" w:space="0" w:color="000000"/>
            </w:tcBorders>
          </w:tcPr>
          <w:p>
            <w:pPr>
              <w:pStyle w:val="TableParagraph"/>
              <w:tabs>
                <w:tab w:pos="420" w:val="left" w:leader="none"/>
              </w:tabs>
              <w:spacing w:line="240" w:lineRule="auto" w:before="40"/>
              <w:ind w:right="8"/>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2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0"/>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7" w:hRule="exact"/>
        </w:trPr>
        <w:tc>
          <w:tcPr>
            <w:tcW w:w="27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理财产品</w:t>
            </w:r>
          </w:p>
        </w:tc>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10,000,000.00</w:t>
            </w:r>
          </w:p>
        </w:tc>
        <w:tc>
          <w:tcPr>
            <w:tcW w:w="26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21"/>
                <w:szCs w:val="21"/>
              </w:rPr>
            </w:pPr>
            <w:r>
              <w:rPr>
                <w:rFonts w:ascii="宋体"/>
                <w:sz w:val="21"/>
              </w:rPr>
              <w:t>0.00</w:t>
            </w:r>
          </w:p>
        </w:tc>
      </w:tr>
      <w:tr>
        <w:trPr>
          <w:trHeight w:val="516" w:hRule="exact"/>
        </w:trPr>
        <w:tc>
          <w:tcPr>
            <w:tcW w:w="2760" w:type="dxa"/>
            <w:tcBorders>
              <w:top w:val="single" w:sz="4" w:space="0" w:color="000000"/>
              <w:left w:val="single" w:sz="12" w:space="0" w:color="000000"/>
              <w:bottom w:val="single" w:sz="12" w:space="0" w:color="000000"/>
              <w:right w:val="single" w:sz="4" w:space="0" w:color="000000"/>
            </w:tcBorders>
          </w:tcPr>
          <w:p>
            <w:pPr>
              <w:pStyle w:val="TableParagraph"/>
              <w:tabs>
                <w:tab w:pos="421" w:val="left" w:leader="none"/>
              </w:tabs>
              <w:spacing w:line="240" w:lineRule="auto" w:before="76"/>
              <w:ind w:right="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10,000,000.00</w:t>
            </w:r>
          </w:p>
        </w:tc>
        <w:tc>
          <w:tcPr>
            <w:tcW w:w="262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6"/>
              <w:ind w:left="9" w:right="0"/>
              <w:jc w:val="center"/>
              <w:rPr>
                <w:rFonts w:ascii="宋体" w:hAnsi="宋体" w:cs="宋体" w:eastAsia="宋体" w:hint="default"/>
                <w:sz w:val="21"/>
                <w:szCs w:val="21"/>
              </w:rPr>
            </w:pPr>
            <w:r>
              <w:rPr>
                <w:rFonts w:ascii="宋体"/>
                <w:sz w:val="21"/>
              </w:rPr>
              <w:t>0.00</w:t>
            </w:r>
          </w:p>
        </w:tc>
      </w:tr>
    </w:tbl>
    <w:p>
      <w:pPr>
        <w:pStyle w:val="BodyText"/>
        <w:spacing w:line="240" w:lineRule="auto" w:before="10"/>
        <w:ind w:left="421" w:right="0"/>
        <w:jc w:val="left"/>
      </w:pPr>
      <w:r>
        <w:rPr/>
        <w:t>注：其他流动资产核算的是公司本期在建行购买的千元通财双月盈产品。</w:t>
      </w:r>
    </w:p>
    <w:p>
      <w:pPr>
        <w:spacing w:after="0" w:line="240" w:lineRule="auto"/>
        <w:jc w:val="left"/>
        <w:sectPr>
          <w:pgSz w:w="11910" w:h="16840"/>
          <w:pgMar w:header="721" w:footer="727" w:top="1220" w:bottom="920" w:left="1120" w:right="1020"/>
        </w:sectPr>
      </w:pPr>
    </w:p>
    <w:p>
      <w:pPr>
        <w:pStyle w:val="Heading2"/>
        <w:spacing w:line="240" w:lineRule="auto" w:before="78"/>
        <w:ind w:left="341" w:right="0"/>
        <w:jc w:val="left"/>
        <w:rPr>
          <w:b w:val="0"/>
          <w:bCs w:val="0"/>
        </w:rPr>
      </w:pPr>
      <w:r>
        <w:rPr/>
        <w:t>（八）对合营企业投资</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before="35"/>
        <w:ind w:left="0" w:right="1630"/>
        <w:jc w:val="right"/>
      </w:pPr>
      <w:r>
        <w:rPr>
          <w:spacing w:val="-1"/>
        </w:rPr>
        <w:t>单位:万元</w:t>
      </w:r>
    </w:p>
    <w:p>
      <w:pPr>
        <w:spacing w:line="240" w:lineRule="auto" w:before="1"/>
        <w:rPr>
          <w:rFonts w:ascii="宋体" w:hAnsi="宋体" w:cs="宋体" w:eastAsia="宋体" w:hint="default"/>
          <w:sz w:val="13"/>
          <w:szCs w:val="13"/>
        </w:rPr>
      </w:pPr>
    </w:p>
    <w:tbl>
      <w:tblPr>
        <w:tblW w:w="0" w:type="auto"/>
        <w:jc w:val="left"/>
        <w:tblInd w:w="141" w:type="dxa"/>
        <w:tblLayout w:type="fixed"/>
        <w:tblCellMar>
          <w:top w:w="0" w:type="dxa"/>
          <w:left w:w="0" w:type="dxa"/>
          <w:bottom w:w="0" w:type="dxa"/>
          <w:right w:w="0" w:type="dxa"/>
        </w:tblCellMar>
        <w:tblLook w:val="01E0"/>
      </w:tblPr>
      <w:tblGrid>
        <w:gridCol w:w="916"/>
        <w:gridCol w:w="558"/>
        <w:gridCol w:w="533"/>
        <w:gridCol w:w="517"/>
        <w:gridCol w:w="428"/>
        <w:gridCol w:w="740"/>
        <w:gridCol w:w="532"/>
        <w:gridCol w:w="881"/>
        <w:gridCol w:w="1136"/>
        <w:gridCol w:w="1098"/>
        <w:gridCol w:w="1056"/>
        <w:gridCol w:w="950"/>
        <w:gridCol w:w="846"/>
      </w:tblGrid>
      <w:tr>
        <w:trPr>
          <w:trHeight w:val="2762" w:hRule="exact"/>
        </w:trPr>
        <w:tc>
          <w:tcPr>
            <w:tcW w:w="916" w:type="dxa"/>
            <w:tcBorders>
              <w:top w:val="single" w:sz="12" w:space="0" w:color="000000"/>
              <w:left w:val="single" w:sz="12"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40" w:lineRule="auto"/>
              <w:ind w:left="352" w:right="181" w:hanging="180"/>
              <w:jc w:val="left"/>
              <w:rPr>
                <w:rFonts w:ascii="宋体" w:hAnsi="宋体" w:cs="宋体" w:eastAsia="宋体" w:hint="default"/>
                <w:sz w:val="18"/>
                <w:szCs w:val="18"/>
              </w:rPr>
            </w:pPr>
            <w:r>
              <w:rPr>
                <w:rFonts w:ascii="宋体" w:hAnsi="宋体" w:cs="宋体" w:eastAsia="宋体" w:hint="default"/>
                <w:sz w:val="18"/>
                <w:szCs w:val="18"/>
              </w:rPr>
              <w:t>单位名 称</w:t>
            </w:r>
          </w:p>
        </w:tc>
        <w:tc>
          <w:tcPr>
            <w:tcW w:w="55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企</w:t>
            </w:r>
          </w:p>
          <w:p>
            <w:pPr>
              <w:pStyle w:val="TableParagraph"/>
              <w:spacing w:line="237" w:lineRule="auto"/>
              <w:ind w:left="183" w:right="182"/>
              <w:jc w:val="both"/>
              <w:rPr>
                <w:rFonts w:ascii="宋体" w:hAnsi="宋体" w:cs="宋体" w:eastAsia="宋体" w:hint="default"/>
                <w:sz w:val="18"/>
                <w:szCs w:val="18"/>
              </w:rPr>
            </w:pPr>
            <w:r>
              <w:rPr>
                <w:rFonts w:ascii="宋体" w:hAnsi="宋体" w:cs="宋体" w:eastAsia="宋体" w:hint="default"/>
                <w:sz w:val="18"/>
                <w:szCs w:val="18"/>
              </w:rPr>
              <w:t>业 类 型</w:t>
            </w:r>
          </w:p>
        </w:tc>
        <w:tc>
          <w:tcPr>
            <w:tcW w:w="533"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ind w:left="171" w:right="169"/>
              <w:jc w:val="left"/>
              <w:rPr>
                <w:rFonts w:ascii="宋体" w:hAnsi="宋体" w:cs="宋体" w:eastAsia="宋体" w:hint="default"/>
                <w:sz w:val="18"/>
                <w:szCs w:val="18"/>
              </w:rPr>
            </w:pPr>
            <w:r>
              <w:rPr>
                <w:rFonts w:ascii="宋体" w:hAnsi="宋体" w:cs="宋体" w:eastAsia="宋体" w:hint="default"/>
                <w:sz w:val="18"/>
                <w:szCs w:val="18"/>
              </w:rPr>
              <w:t>册 地</w:t>
            </w:r>
          </w:p>
        </w:tc>
        <w:tc>
          <w:tcPr>
            <w:tcW w:w="517"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63" w:right="0"/>
              <w:jc w:val="both"/>
              <w:rPr>
                <w:rFonts w:ascii="宋体" w:hAnsi="宋体" w:cs="宋体" w:eastAsia="宋体" w:hint="default"/>
                <w:sz w:val="18"/>
                <w:szCs w:val="18"/>
              </w:rPr>
            </w:pPr>
            <w:r>
              <w:rPr>
                <w:rFonts w:ascii="宋体" w:hAnsi="宋体" w:cs="宋体" w:eastAsia="宋体" w:hint="default"/>
                <w:sz w:val="18"/>
                <w:szCs w:val="18"/>
              </w:rPr>
              <w:t>法</w:t>
            </w:r>
          </w:p>
          <w:p>
            <w:pPr>
              <w:pStyle w:val="TableParagraph"/>
              <w:spacing w:line="237" w:lineRule="auto"/>
              <w:ind w:left="163" w:right="162"/>
              <w:jc w:val="both"/>
              <w:rPr>
                <w:rFonts w:ascii="宋体" w:hAnsi="宋体" w:cs="宋体" w:eastAsia="宋体" w:hint="default"/>
                <w:sz w:val="18"/>
                <w:szCs w:val="18"/>
              </w:rPr>
            </w:pPr>
            <w:r>
              <w:rPr>
                <w:rFonts w:ascii="宋体" w:hAnsi="宋体" w:cs="宋体" w:eastAsia="宋体" w:hint="default"/>
                <w:sz w:val="18"/>
                <w:szCs w:val="18"/>
              </w:rPr>
              <w:t>人 代 表</w:t>
            </w:r>
          </w:p>
        </w:tc>
        <w:tc>
          <w:tcPr>
            <w:tcW w:w="42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18" w:right="0"/>
              <w:jc w:val="both"/>
              <w:rPr>
                <w:rFonts w:ascii="宋体" w:hAnsi="宋体" w:cs="宋体" w:eastAsia="宋体" w:hint="default"/>
                <w:sz w:val="18"/>
                <w:szCs w:val="18"/>
              </w:rPr>
            </w:pPr>
            <w:r>
              <w:rPr>
                <w:rFonts w:ascii="宋体" w:hAnsi="宋体" w:cs="宋体" w:eastAsia="宋体" w:hint="default"/>
                <w:sz w:val="18"/>
                <w:szCs w:val="18"/>
              </w:rPr>
              <w:t>业</w:t>
            </w:r>
          </w:p>
          <w:p>
            <w:pPr>
              <w:pStyle w:val="TableParagraph"/>
              <w:spacing w:line="237" w:lineRule="auto"/>
              <w:ind w:left="118" w:right="118"/>
              <w:jc w:val="both"/>
              <w:rPr>
                <w:rFonts w:ascii="宋体" w:hAnsi="宋体" w:cs="宋体" w:eastAsia="宋体" w:hint="default"/>
                <w:sz w:val="18"/>
                <w:szCs w:val="18"/>
              </w:rPr>
            </w:pPr>
            <w:r>
              <w:rPr>
                <w:rFonts w:ascii="宋体" w:hAnsi="宋体" w:cs="宋体" w:eastAsia="宋体" w:hint="default"/>
                <w:sz w:val="18"/>
                <w:szCs w:val="18"/>
              </w:rPr>
              <w:t>务 性 质</w:t>
            </w:r>
          </w:p>
        </w:tc>
        <w:tc>
          <w:tcPr>
            <w:tcW w:w="74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53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70"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ind w:left="125" w:right="124" w:firstLine="44"/>
              <w:jc w:val="both"/>
              <w:rPr>
                <w:rFonts w:ascii="宋体" w:hAnsi="宋体" w:cs="宋体" w:eastAsia="宋体" w:hint="default"/>
                <w:sz w:val="18"/>
                <w:szCs w:val="18"/>
              </w:rPr>
            </w:pPr>
            <w:r>
              <w:rPr>
                <w:rFonts w:ascii="宋体" w:hAnsi="宋体" w:cs="宋体" w:eastAsia="宋体" w:hint="default"/>
                <w:sz w:val="18"/>
                <w:szCs w:val="18"/>
              </w:rPr>
              <w:t>企 业 持 股 比 例 (%)</w:t>
            </w:r>
          </w:p>
        </w:tc>
        <w:tc>
          <w:tcPr>
            <w:tcW w:w="881"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65" w:right="0"/>
              <w:jc w:val="both"/>
              <w:rPr>
                <w:rFonts w:ascii="宋体" w:hAnsi="宋体" w:cs="宋体" w:eastAsia="宋体" w:hint="default"/>
                <w:sz w:val="18"/>
                <w:szCs w:val="18"/>
              </w:rPr>
            </w:pPr>
            <w:r>
              <w:rPr>
                <w:rFonts w:ascii="宋体" w:hAnsi="宋体" w:cs="宋体" w:eastAsia="宋体" w:hint="default"/>
                <w:sz w:val="18"/>
                <w:szCs w:val="18"/>
              </w:rPr>
              <w:t>本企业</w:t>
            </w:r>
          </w:p>
          <w:p>
            <w:pPr>
              <w:pStyle w:val="TableParagraph"/>
              <w:spacing w:line="237" w:lineRule="auto"/>
              <w:ind w:left="119" w:right="119" w:firstLine="45"/>
              <w:jc w:val="both"/>
              <w:rPr>
                <w:rFonts w:ascii="宋体" w:hAnsi="宋体" w:cs="宋体" w:eastAsia="宋体" w:hint="default"/>
                <w:sz w:val="18"/>
                <w:szCs w:val="18"/>
              </w:rPr>
            </w:pPr>
            <w:r>
              <w:rPr>
                <w:rFonts w:ascii="宋体" w:hAnsi="宋体" w:cs="宋体" w:eastAsia="宋体" w:hint="default"/>
                <w:sz w:val="18"/>
                <w:szCs w:val="18"/>
              </w:rPr>
              <w:t>在被投 资单位 表决权 比例(%)</w:t>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期末资产总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09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期末负债</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总额</w:t>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253" w:right="0" w:hanging="90"/>
              <w:jc w:val="left"/>
              <w:rPr>
                <w:rFonts w:ascii="宋体" w:hAnsi="宋体" w:cs="宋体" w:eastAsia="宋体" w:hint="default"/>
                <w:sz w:val="18"/>
                <w:szCs w:val="18"/>
              </w:rPr>
            </w:pPr>
            <w:r>
              <w:rPr>
                <w:rFonts w:ascii="宋体" w:hAnsi="宋体" w:cs="宋体" w:eastAsia="宋体" w:hint="default"/>
                <w:sz w:val="18"/>
                <w:szCs w:val="18"/>
              </w:rPr>
              <w:t>期末净资</w:t>
            </w:r>
          </w:p>
          <w:p>
            <w:pPr>
              <w:pStyle w:val="TableParagraph"/>
              <w:spacing w:line="234" w:lineRule="exact"/>
              <w:ind w:left="253" w:right="0"/>
              <w:jc w:val="left"/>
              <w:rPr>
                <w:rFonts w:ascii="宋体" w:hAnsi="宋体" w:cs="宋体" w:eastAsia="宋体" w:hint="default"/>
                <w:sz w:val="18"/>
                <w:szCs w:val="18"/>
              </w:rPr>
            </w:pPr>
            <w:r>
              <w:rPr>
                <w:rFonts w:ascii="宋体" w:hAnsi="宋体" w:cs="宋体" w:eastAsia="宋体" w:hint="default"/>
                <w:sz w:val="18"/>
                <w:szCs w:val="18"/>
              </w:rPr>
              <w:t>产总额</w:t>
            </w:r>
          </w:p>
        </w:tc>
        <w:tc>
          <w:tcPr>
            <w:tcW w:w="95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本期营业</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收入总额</w:t>
            </w:r>
          </w:p>
        </w:tc>
        <w:tc>
          <w:tcPr>
            <w:tcW w:w="846" w:type="dxa"/>
            <w:tcBorders>
              <w:top w:val="single" w:sz="12" w:space="0" w:color="000000"/>
              <w:left w:val="single" w:sz="4" w:space="0" w:color="000000"/>
              <w:bottom w:val="single" w:sz="4" w:space="0" w:color="000000"/>
              <w:right w:val="single" w:sz="12" w:space="0" w:color="000000"/>
            </w:tcBorders>
          </w:tcPr>
          <w:p>
            <w:pPr>
              <w:pStyle w:val="TableParagraph"/>
              <w:spacing w:line="205" w:lineRule="exact"/>
              <w:ind w:left="237" w:right="0" w:hanging="90"/>
              <w:jc w:val="left"/>
              <w:rPr>
                <w:rFonts w:ascii="宋体" w:hAnsi="宋体" w:cs="宋体" w:eastAsia="宋体" w:hint="default"/>
                <w:sz w:val="18"/>
                <w:szCs w:val="18"/>
              </w:rPr>
            </w:pPr>
            <w:r>
              <w:rPr>
                <w:rFonts w:ascii="宋体" w:hAnsi="宋体" w:cs="宋体" w:eastAsia="宋体" w:hint="default"/>
                <w:sz w:val="18"/>
                <w:szCs w:val="18"/>
              </w:rPr>
              <w:t>本期净</w:t>
            </w:r>
          </w:p>
          <w:p>
            <w:pPr>
              <w:pStyle w:val="TableParagraph"/>
              <w:spacing w:line="234" w:lineRule="exact"/>
              <w:ind w:left="237" w:right="0"/>
              <w:jc w:val="left"/>
              <w:rPr>
                <w:rFonts w:ascii="宋体" w:hAnsi="宋体" w:cs="宋体" w:eastAsia="宋体" w:hint="default"/>
                <w:sz w:val="18"/>
                <w:szCs w:val="18"/>
              </w:rPr>
            </w:pPr>
            <w:r>
              <w:rPr>
                <w:rFonts w:ascii="宋体" w:hAnsi="宋体" w:cs="宋体" w:eastAsia="宋体" w:hint="default"/>
                <w:sz w:val="18"/>
                <w:szCs w:val="18"/>
              </w:rPr>
              <w:t>利润</w:t>
            </w:r>
          </w:p>
        </w:tc>
      </w:tr>
      <w:tr>
        <w:trPr>
          <w:trHeight w:val="1656" w:hRule="exact"/>
        </w:trPr>
        <w:tc>
          <w:tcPr>
            <w:tcW w:w="91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72" w:right="181"/>
              <w:jc w:val="both"/>
              <w:rPr>
                <w:rFonts w:ascii="宋体" w:hAnsi="宋体" w:cs="宋体" w:eastAsia="宋体" w:hint="default"/>
                <w:sz w:val="18"/>
                <w:szCs w:val="18"/>
              </w:rPr>
            </w:pPr>
            <w:r>
              <w:rPr>
                <w:rFonts w:ascii="宋体" w:hAnsi="宋体" w:cs="宋体" w:eastAsia="宋体" w:hint="default"/>
                <w:sz w:val="18"/>
                <w:szCs w:val="18"/>
              </w:rPr>
              <w:t>东营黄 河公路 大桥有 限责任 公司</w:t>
            </w:r>
          </w:p>
        </w:tc>
        <w:tc>
          <w:tcPr>
            <w:tcW w:w="558"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before="1"/>
              <w:ind w:left="103" w:right="263"/>
              <w:jc w:val="both"/>
              <w:rPr>
                <w:rFonts w:ascii="宋体" w:hAnsi="宋体" w:cs="宋体" w:eastAsia="宋体" w:hint="default"/>
                <w:sz w:val="18"/>
                <w:szCs w:val="18"/>
              </w:rPr>
            </w:pPr>
            <w:r>
              <w:rPr>
                <w:rFonts w:ascii="宋体" w:hAnsi="宋体" w:cs="宋体" w:eastAsia="宋体" w:hint="default"/>
                <w:sz w:val="18"/>
                <w:szCs w:val="18"/>
              </w:rPr>
              <w:t>限 公 司</w:t>
            </w:r>
          </w:p>
        </w:tc>
        <w:tc>
          <w:tcPr>
            <w:tcW w:w="533"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东</w:t>
            </w:r>
          </w:p>
          <w:p>
            <w:pPr>
              <w:pStyle w:val="TableParagraph"/>
              <w:spacing w:line="237" w:lineRule="auto" w:before="1"/>
              <w:ind w:left="103" w:right="239"/>
              <w:jc w:val="both"/>
              <w:rPr>
                <w:rFonts w:ascii="宋体" w:hAnsi="宋体" w:cs="宋体" w:eastAsia="宋体" w:hint="default"/>
                <w:sz w:val="18"/>
                <w:szCs w:val="18"/>
              </w:rPr>
            </w:pPr>
            <w:r>
              <w:rPr>
                <w:rFonts w:ascii="宋体" w:hAnsi="宋体" w:cs="宋体" w:eastAsia="宋体" w:hint="default"/>
                <w:sz w:val="18"/>
                <w:szCs w:val="18"/>
              </w:rPr>
              <w:t>营 市 府 前 大 街</w:t>
            </w:r>
          </w:p>
        </w:tc>
        <w:tc>
          <w:tcPr>
            <w:tcW w:w="517"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w:t>
            </w:r>
          </w:p>
          <w:p>
            <w:pPr>
              <w:pStyle w:val="TableParagraph"/>
              <w:spacing w:line="240" w:lineRule="auto"/>
              <w:ind w:left="103" w:right="222"/>
              <w:jc w:val="left"/>
              <w:rPr>
                <w:rFonts w:ascii="宋体" w:hAnsi="宋体" w:cs="宋体" w:eastAsia="宋体" w:hint="default"/>
                <w:sz w:val="18"/>
                <w:szCs w:val="18"/>
              </w:rPr>
            </w:pPr>
            <w:r>
              <w:rPr>
                <w:rFonts w:ascii="宋体" w:hAnsi="宋体" w:cs="宋体" w:eastAsia="宋体" w:hint="default"/>
                <w:sz w:val="18"/>
                <w:szCs w:val="18"/>
              </w:rPr>
              <w:t>双 珉</w:t>
            </w:r>
          </w:p>
        </w:tc>
        <w:tc>
          <w:tcPr>
            <w:tcW w:w="428"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w:t>
            </w:r>
          </w:p>
          <w:p>
            <w:pPr>
              <w:pStyle w:val="TableParagraph"/>
              <w:spacing w:line="237" w:lineRule="auto" w:before="1"/>
              <w:ind w:left="103" w:right="133"/>
              <w:jc w:val="both"/>
              <w:rPr>
                <w:rFonts w:ascii="宋体" w:hAnsi="宋体" w:cs="宋体" w:eastAsia="宋体" w:hint="default"/>
                <w:sz w:val="18"/>
                <w:szCs w:val="18"/>
              </w:rPr>
            </w:pPr>
            <w:r>
              <w:rPr>
                <w:rFonts w:ascii="宋体" w:hAnsi="宋体" w:cs="宋体" w:eastAsia="宋体" w:hint="default"/>
                <w:sz w:val="18"/>
                <w:szCs w:val="18"/>
              </w:rPr>
              <w:t>桥 收 费</w:t>
            </w:r>
          </w:p>
        </w:tc>
        <w:tc>
          <w:tcPr>
            <w:tcW w:w="740"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32000</w:t>
            </w:r>
          </w:p>
        </w:tc>
        <w:tc>
          <w:tcPr>
            <w:tcW w:w="53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w:t>
            </w:r>
          </w:p>
        </w:tc>
        <w:tc>
          <w:tcPr>
            <w:tcW w:w="881"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w:t>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66203.06</w:t>
            </w:r>
          </w:p>
        </w:tc>
        <w:tc>
          <w:tcPr>
            <w:tcW w:w="1098"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41937.58</w:t>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24265.49</w:t>
            </w:r>
          </w:p>
        </w:tc>
        <w:tc>
          <w:tcPr>
            <w:tcW w:w="950"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8050.41</w:t>
            </w:r>
          </w:p>
        </w:tc>
        <w:tc>
          <w:tcPr>
            <w:tcW w:w="846" w:type="dxa"/>
            <w:tcBorders>
              <w:top w:val="single" w:sz="4" w:space="0" w:color="000000"/>
              <w:left w:val="single" w:sz="4" w:space="0" w:color="000000"/>
              <w:bottom w:val="single" w:sz="12" w:space="0" w:color="000000"/>
              <w:right w:val="single" w:sz="12"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980.29</w:t>
            </w:r>
          </w:p>
        </w:tc>
      </w:tr>
    </w:tbl>
    <w:p>
      <w:pPr>
        <w:pStyle w:val="Heading2"/>
        <w:spacing w:line="240" w:lineRule="auto" w:before="75"/>
        <w:ind w:left="341" w:right="0"/>
        <w:jc w:val="left"/>
        <w:rPr>
          <w:b w:val="0"/>
          <w:bCs w:val="0"/>
        </w:rPr>
      </w:pPr>
      <w:r>
        <w:rPr/>
        <w:t>（九）长期股权投资</w:t>
      </w:r>
      <w:r>
        <w:rPr>
          <w:b w:val="0"/>
          <w:bCs w:val="0"/>
        </w:rPr>
      </w:r>
    </w:p>
    <w:p>
      <w:pPr>
        <w:spacing w:line="240" w:lineRule="auto" w:before="13"/>
        <w:rPr>
          <w:rFonts w:ascii="宋体" w:hAnsi="宋体" w:cs="宋体" w:eastAsia="宋体" w:hint="default"/>
          <w:b/>
          <w:bCs/>
          <w:sz w:val="12"/>
          <w:szCs w:val="12"/>
        </w:rPr>
      </w:pPr>
    </w:p>
    <w:tbl>
      <w:tblPr>
        <w:tblW w:w="0" w:type="auto"/>
        <w:jc w:val="left"/>
        <w:tblInd w:w="146" w:type="dxa"/>
        <w:tblLayout w:type="fixed"/>
        <w:tblCellMar>
          <w:top w:w="0" w:type="dxa"/>
          <w:left w:w="0" w:type="dxa"/>
          <w:bottom w:w="0" w:type="dxa"/>
          <w:right w:w="0" w:type="dxa"/>
        </w:tblCellMar>
        <w:tblLook w:val="01E0"/>
      </w:tblPr>
      <w:tblGrid>
        <w:gridCol w:w="1620"/>
        <w:gridCol w:w="1924"/>
        <w:gridCol w:w="1843"/>
        <w:gridCol w:w="2126"/>
        <w:gridCol w:w="2126"/>
      </w:tblGrid>
      <w:tr>
        <w:trPr>
          <w:trHeight w:val="444" w:hRule="exact"/>
        </w:trPr>
        <w:tc>
          <w:tcPr>
            <w:tcW w:w="1620" w:type="dxa"/>
            <w:vMerge w:val="restart"/>
            <w:tcBorders>
              <w:top w:val="single" w:sz="12" w:space="0" w:color="000000"/>
              <w:left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tabs>
                <w:tab w:pos="1058" w:val="left" w:leader="none"/>
              </w:tabs>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6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53"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6"/>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4" w:hRule="exact"/>
        </w:trPr>
        <w:tc>
          <w:tcPr>
            <w:tcW w:w="1620" w:type="dxa"/>
            <w:vMerge/>
            <w:tcBorders>
              <w:left w:val="single" w:sz="12"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5"/>
              <w:ind w:left="638" w:right="0"/>
              <w:jc w:val="left"/>
              <w:rPr>
                <w:rFonts w:ascii="宋体" w:hAnsi="宋体" w:cs="宋体" w:eastAsia="宋体" w:hint="default"/>
                <w:sz w:val="21"/>
                <w:szCs w:val="21"/>
              </w:rPr>
            </w:pPr>
            <w:r>
              <w:rPr>
                <w:rFonts w:ascii="宋体" w:hAnsi="宋体" w:cs="宋体" w:eastAsia="宋体" w:hint="default"/>
                <w:sz w:val="21"/>
                <w:szCs w:val="21"/>
              </w:rPr>
              <w:t>减值准备</w:t>
            </w:r>
          </w:p>
        </w:tc>
      </w:tr>
      <w:tr>
        <w:trPr>
          <w:trHeight w:val="445" w:hRule="exact"/>
        </w:trPr>
        <w:tc>
          <w:tcPr>
            <w:tcW w:w="162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21"/>
                <w:szCs w:val="21"/>
              </w:rPr>
            </w:pPr>
            <w:r>
              <w:rPr>
                <w:rFonts w:ascii="宋体"/>
                <w:sz w:val="21"/>
              </w:rPr>
              <w:t>128,391,760.05</w:t>
            </w:r>
          </w:p>
        </w:tc>
        <w:tc>
          <w:tcPr>
            <w:tcW w:w="1843" w:type="dxa"/>
            <w:tcBorders>
              <w:top w:val="single" w:sz="4" w:space="0" w:color="000000"/>
              <w:left w:val="single" w:sz="4" w:space="0" w:color="000000"/>
              <w:bottom w:val="single" w:sz="12" w:space="0" w:color="000000"/>
              <w:right w:val="single" w:sz="4" w:space="0" w:color="000000"/>
            </w:tcBorders>
          </w:tcPr>
          <w:p>
            <w:pP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sz w:val="21"/>
              </w:rPr>
              <w:t>123,490,319.83</w:t>
            </w:r>
          </w:p>
        </w:tc>
        <w:tc>
          <w:tcPr>
            <w:tcW w:w="2126"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b/>
          <w:bCs/>
          <w:sz w:val="12"/>
          <w:szCs w:val="12"/>
        </w:rPr>
      </w:pPr>
    </w:p>
    <w:p>
      <w:pPr>
        <w:pStyle w:val="BodyText"/>
        <w:spacing w:line="240" w:lineRule="auto" w:before="35"/>
        <w:ind w:left="580" w:right="0"/>
        <w:jc w:val="left"/>
      </w:pPr>
      <w:r>
        <w:rPr/>
        <w:t>1、明细</w:t>
      </w:r>
    </w:p>
    <w:p>
      <w:pPr>
        <w:spacing w:line="240" w:lineRule="auto" w:before="13"/>
        <w:rPr>
          <w:rFonts w:ascii="宋体" w:hAnsi="宋体" w:cs="宋体" w:eastAsia="宋体" w:hint="default"/>
          <w:sz w:val="12"/>
          <w:szCs w:val="12"/>
        </w:rPr>
      </w:pPr>
    </w:p>
    <w:tbl>
      <w:tblPr>
        <w:tblW w:w="0" w:type="auto"/>
        <w:jc w:val="left"/>
        <w:tblInd w:w="173" w:type="dxa"/>
        <w:tblLayout w:type="fixed"/>
        <w:tblCellMar>
          <w:top w:w="0" w:type="dxa"/>
          <w:left w:w="0" w:type="dxa"/>
          <w:bottom w:w="0" w:type="dxa"/>
          <w:right w:w="0" w:type="dxa"/>
        </w:tblCellMar>
        <w:tblLook w:val="01E0"/>
      </w:tblPr>
      <w:tblGrid>
        <w:gridCol w:w="1542"/>
        <w:gridCol w:w="1382"/>
        <w:gridCol w:w="1080"/>
        <w:gridCol w:w="1080"/>
        <w:gridCol w:w="1856"/>
        <w:gridCol w:w="1620"/>
        <w:gridCol w:w="1747"/>
      </w:tblGrid>
      <w:tr>
        <w:trPr>
          <w:trHeight w:val="838" w:hRule="exact"/>
        </w:trPr>
        <w:tc>
          <w:tcPr>
            <w:tcW w:w="1542" w:type="dxa"/>
            <w:tcBorders>
              <w:top w:val="single" w:sz="12" w:space="0" w:color="000000"/>
              <w:left w:val="single" w:sz="12" w:space="0" w:color="000000"/>
              <w:bottom w:val="single" w:sz="4" w:space="0" w:color="000000"/>
              <w:right w:val="single" w:sz="4" w:space="0" w:color="000000"/>
            </w:tcBorders>
          </w:tcPr>
          <w:p>
            <w:pPr>
              <w:pStyle w:val="TableParagraph"/>
              <w:spacing w:line="240" w:lineRule="exact"/>
              <w:ind w:right="8"/>
              <w:jc w:val="center"/>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4" w:lineRule="exact"/>
              <w:ind w:right="10"/>
              <w:jc w:val="center"/>
              <w:rPr>
                <w:rFonts w:ascii="宋体" w:hAnsi="宋体" w:cs="宋体" w:eastAsia="宋体" w:hint="default"/>
                <w:sz w:val="21"/>
                <w:szCs w:val="21"/>
              </w:rPr>
            </w:pPr>
            <w:r>
              <w:rPr>
                <w:rFonts w:ascii="宋体" w:hAnsi="宋体" w:cs="宋体" w:eastAsia="宋体" w:hint="default"/>
                <w:sz w:val="21"/>
                <w:szCs w:val="21"/>
              </w:rPr>
              <w:t>称</w:t>
            </w:r>
          </w:p>
        </w:tc>
        <w:tc>
          <w:tcPr>
            <w:tcW w:w="138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投资起始日</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核算方法</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占被投资</w:t>
            </w:r>
          </w:p>
          <w:p>
            <w:pPr>
              <w:pStyle w:val="TableParagraph"/>
              <w:spacing w:line="272" w:lineRule="exact" w:before="26"/>
              <w:ind w:left="115" w:right="113"/>
              <w:jc w:val="left"/>
              <w:rPr>
                <w:rFonts w:ascii="宋体" w:hAnsi="宋体" w:cs="宋体" w:eastAsia="宋体" w:hint="default"/>
                <w:sz w:val="21"/>
                <w:szCs w:val="21"/>
              </w:rPr>
            </w:pPr>
            <w:r>
              <w:rPr>
                <w:rFonts w:ascii="宋体" w:hAnsi="宋体" w:cs="宋体" w:eastAsia="宋体" w:hint="default"/>
                <w:sz w:val="21"/>
                <w:szCs w:val="21"/>
              </w:rPr>
              <w:t>单位注册 资本比例</w:t>
            </w:r>
          </w:p>
        </w:tc>
        <w:tc>
          <w:tcPr>
            <w:tcW w:w="1856"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本期投资增减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1747" w:type="dxa"/>
            <w:tcBorders>
              <w:top w:val="single" w:sz="12" w:space="0" w:color="000000"/>
              <w:left w:val="single" w:sz="4" w:space="0" w:color="000000"/>
              <w:bottom w:val="single" w:sz="4" w:space="0" w:color="000000"/>
              <w:right w:val="single" w:sz="12" w:space="0" w:color="000000"/>
            </w:tcBorders>
          </w:tcPr>
          <w:p>
            <w:pPr>
              <w:pStyle w:val="TableParagraph"/>
              <w:spacing w:line="241" w:lineRule="exact"/>
              <w:ind w:left="23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827" w:hRule="exact"/>
        </w:trPr>
        <w:tc>
          <w:tcPr>
            <w:tcW w:w="154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125" w:right="0"/>
              <w:jc w:val="left"/>
              <w:rPr>
                <w:rFonts w:ascii="宋体" w:hAnsi="宋体" w:cs="宋体" w:eastAsia="宋体" w:hint="default"/>
                <w:sz w:val="21"/>
                <w:szCs w:val="21"/>
              </w:rPr>
            </w:pPr>
            <w:r>
              <w:rPr>
                <w:rFonts w:ascii="宋体" w:hAnsi="宋体" w:cs="宋体" w:eastAsia="宋体" w:hint="default"/>
                <w:sz w:val="21"/>
                <w:szCs w:val="21"/>
              </w:rPr>
              <w:t>东营黄河公路</w:t>
            </w:r>
          </w:p>
          <w:p>
            <w:pPr>
              <w:pStyle w:val="TableParagraph"/>
              <w:spacing w:line="272" w:lineRule="exact" w:before="26"/>
              <w:ind w:left="545" w:right="134" w:hanging="420"/>
              <w:jc w:val="left"/>
              <w:rPr>
                <w:rFonts w:ascii="宋体" w:hAnsi="宋体" w:cs="宋体" w:eastAsia="宋体" w:hint="default"/>
                <w:sz w:val="21"/>
                <w:szCs w:val="21"/>
              </w:rPr>
            </w:pPr>
            <w:r>
              <w:rPr>
                <w:rFonts w:ascii="宋体" w:hAnsi="宋体" w:cs="宋体" w:eastAsia="宋体" w:hint="default"/>
                <w:sz w:val="21"/>
                <w:szCs w:val="21"/>
              </w:rPr>
              <w:t>大桥有限责任 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权益法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4"/>
              <w:jc w:val="right"/>
              <w:rPr>
                <w:rFonts w:ascii="宋体" w:hAnsi="宋体" w:cs="宋体" w:eastAsia="宋体" w:hint="default"/>
                <w:sz w:val="21"/>
                <w:szCs w:val="21"/>
              </w:rPr>
            </w:pPr>
            <w:r>
              <w:rPr>
                <w:rFonts w:ascii="宋体"/>
                <w:sz w:val="21"/>
              </w:rPr>
              <w:t>116,425,997.52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4,901,440.22</w:t>
            </w:r>
          </w:p>
        </w:tc>
        <w:tc>
          <w:tcPr>
            <w:tcW w:w="1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121,327,437.74</w:t>
            </w:r>
            <w:r>
              <w:rPr>
                <w:rFonts w:ascii="宋体"/>
                <w:sz w:val="21"/>
              </w:rPr>
            </w:r>
          </w:p>
        </w:tc>
      </w:tr>
      <w:tr>
        <w:trPr>
          <w:trHeight w:val="827" w:hRule="exact"/>
        </w:trPr>
        <w:tc>
          <w:tcPr>
            <w:tcW w:w="154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125" w:right="0"/>
              <w:jc w:val="left"/>
              <w:rPr>
                <w:rFonts w:ascii="宋体" w:hAnsi="宋体" w:cs="宋体" w:eastAsia="宋体" w:hint="default"/>
                <w:sz w:val="21"/>
                <w:szCs w:val="21"/>
              </w:rPr>
            </w:pPr>
            <w:r>
              <w:rPr>
                <w:rFonts w:ascii="宋体" w:hAnsi="宋体" w:cs="宋体" w:eastAsia="宋体" w:hint="default"/>
                <w:sz w:val="21"/>
                <w:szCs w:val="21"/>
              </w:rPr>
              <w:t>山东科达房地</w:t>
            </w:r>
          </w:p>
          <w:p>
            <w:pPr>
              <w:pStyle w:val="TableParagraph"/>
              <w:spacing w:line="272" w:lineRule="exact" w:before="26"/>
              <w:ind w:left="650" w:right="134" w:hanging="525"/>
              <w:jc w:val="left"/>
              <w:rPr>
                <w:rFonts w:ascii="宋体" w:hAnsi="宋体" w:cs="宋体" w:eastAsia="宋体" w:hint="default"/>
                <w:sz w:val="21"/>
                <w:szCs w:val="21"/>
              </w:rPr>
            </w:pPr>
            <w:r>
              <w:rPr>
                <w:rFonts w:ascii="宋体" w:hAnsi="宋体" w:cs="宋体" w:eastAsia="宋体" w:hint="default"/>
                <w:sz w:val="21"/>
                <w:szCs w:val="21"/>
              </w:rPr>
              <w:t>产开发有限公 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1,000,000.00</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1,000,000.00</w:t>
            </w:r>
            <w:r>
              <w:rPr>
                <w:rFonts w:ascii="宋体"/>
                <w:sz w:val="21"/>
              </w:rPr>
            </w:r>
          </w:p>
        </w:tc>
      </w:tr>
      <w:tr>
        <w:trPr>
          <w:trHeight w:val="554" w:hRule="exact"/>
        </w:trPr>
        <w:tc>
          <w:tcPr>
            <w:tcW w:w="154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right="8"/>
              <w:jc w:val="center"/>
              <w:rPr>
                <w:rFonts w:ascii="宋体" w:hAnsi="宋体" w:cs="宋体" w:eastAsia="宋体" w:hint="default"/>
                <w:sz w:val="21"/>
                <w:szCs w:val="21"/>
              </w:rPr>
            </w:pPr>
            <w:r>
              <w:rPr>
                <w:rFonts w:ascii="宋体" w:hAnsi="宋体" w:cs="宋体" w:eastAsia="宋体" w:hint="default"/>
                <w:sz w:val="21"/>
                <w:szCs w:val="21"/>
              </w:rPr>
              <w:t>东营科英进出</w:t>
            </w:r>
          </w:p>
          <w:p>
            <w:pPr>
              <w:pStyle w:val="TableParagraph"/>
              <w:spacing w:line="274" w:lineRule="exact"/>
              <w:ind w:right="10"/>
              <w:jc w:val="center"/>
              <w:rPr>
                <w:rFonts w:ascii="宋体" w:hAnsi="宋体" w:cs="宋体" w:eastAsia="宋体" w:hint="default"/>
                <w:sz w:val="21"/>
                <w:szCs w:val="21"/>
              </w:rPr>
            </w:pPr>
            <w:r>
              <w:rPr>
                <w:rFonts w:ascii="宋体" w:hAnsi="宋体" w:cs="宋体" w:eastAsia="宋体" w:hint="default"/>
                <w:sz w:val="21"/>
                <w:szCs w:val="21"/>
              </w:rPr>
              <w:t>口有限公司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18.00%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6,064,322.31</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92"/>
              <w:jc w:val="right"/>
              <w:rPr>
                <w:rFonts w:ascii="宋体" w:hAnsi="宋体" w:cs="宋体" w:eastAsia="宋体" w:hint="default"/>
                <w:sz w:val="21"/>
                <w:szCs w:val="21"/>
              </w:rPr>
            </w:pPr>
            <w:r>
              <w:rPr>
                <w:rFonts w:ascii="宋体"/>
                <w:spacing w:val="-1"/>
                <w:sz w:val="21"/>
              </w:rPr>
              <w:t>6,064,322.31</w:t>
            </w:r>
            <w:r>
              <w:rPr>
                <w:rFonts w:ascii="宋体"/>
                <w:sz w:val="21"/>
              </w:rPr>
            </w:r>
          </w:p>
        </w:tc>
      </w:tr>
      <w:tr>
        <w:trPr>
          <w:trHeight w:val="529" w:hRule="exact"/>
        </w:trPr>
        <w:tc>
          <w:tcPr>
            <w:tcW w:w="1542" w:type="dxa"/>
            <w:tcBorders>
              <w:top w:val="single" w:sz="4" w:space="0" w:color="000000"/>
              <w:left w:val="single" w:sz="12" w:space="0" w:color="000000"/>
              <w:bottom w:val="single" w:sz="12" w:space="0" w:color="000000"/>
              <w:right w:val="single" w:sz="4" w:space="0" w:color="000000"/>
            </w:tcBorders>
          </w:tcPr>
          <w:p>
            <w:pPr>
              <w:pStyle w:val="TableParagraph"/>
              <w:tabs>
                <w:tab w:pos="965" w:val="left" w:leader="none"/>
              </w:tabs>
              <w:spacing w:line="240" w:lineRule="auto" w:before="75"/>
              <w:ind w:left="33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82"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
        </w:tc>
        <w:tc>
          <w:tcPr>
            <w:tcW w:w="18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87"/>
              <w:jc w:val="right"/>
              <w:rPr>
                <w:rFonts w:ascii="宋体" w:hAnsi="宋体" w:cs="宋体" w:eastAsia="宋体" w:hint="default"/>
                <w:sz w:val="21"/>
                <w:szCs w:val="21"/>
              </w:rPr>
            </w:pPr>
            <w:r>
              <w:rPr>
                <w:rFonts w:ascii="宋体"/>
                <w:spacing w:val="-1"/>
                <w:sz w:val="21"/>
              </w:rPr>
              <w:t>123,490,319.83</w:t>
            </w:r>
            <w:r>
              <w:rPr>
                <w:rFonts w:ascii="宋体"/>
                <w:sz w:val="21"/>
              </w:rPr>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
              <w:jc w:val="center"/>
              <w:rPr>
                <w:rFonts w:ascii="宋体" w:hAnsi="宋体" w:cs="宋体" w:eastAsia="宋体" w:hint="default"/>
                <w:sz w:val="21"/>
                <w:szCs w:val="21"/>
              </w:rPr>
            </w:pPr>
            <w:r>
              <w:rPr>
                <w:rFonts w:ascii="宋体"/>
                <w:sz w:val="21"/>
              </w:rPr>
              <w:t>4,901,440.22</w:t>
            </w:r>
          </w:p>
        </w:tc>
        <w:tc>
          <w:tcPr>
            <w:tcW w:w="17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5"/>
              <w:ind w:right="122"/>
              <w:jc w:val="right"/>
              <w:rPr>
                <w:rFonts w:ascii="宋体" w:hAnsi="宋体" w:cs="宋体" w:eastAsia="宋体" w:hint="default"/>
                <w:sz w:val="21"/>
                <w:szCs w:val="21"/>
              </w:rPr>
            </w:pPr>
            <w:r>
              <w:rPr>
                <w:rFonts w:ascii="宋体"/>
                <w:spacing w:val="-1"/>
                <w:sz w:val="21"/>
              </w:rPr>
              <w:t>128,391,760.05</w:t>
            </w:r>
            <w:r>
              <w:rPr>
                <w:rFonts w:ascii="宋体"/>
                <w:sz w:val="21"/>
              </w:rPr>
            </w:r>
          </w:p>
        </w:tc>
      </w:tr>
    </w:tbl>
    <w:p>
      <w:pPr>
        <w:pStyle w:val="BodyText"/>
        <w:spacing w:line="240" w:lineRule="auto" w:before="10"/>
        <w:ind w:left="370" w:right="0"/>
        <w:jc w:val="left"/>
      </w:pPr>
      <w:r>
        <w:rPr/>
        <w:t>2．期末公司投资变现及投资收益汇回不存在重大限制。</w:t>
      </w:r>
    </w:p>
    <w:p>
      <w:pPr>
        <w:pStyle w:val="BodyText"/>
        <w:spacing w:line="240" w:lineRule="auto" w:before="117"/>
        <w:ind w:left="371" w:right="0"/>
        <w:jc w:val="left"/>
      </w:pPr>
      <w:r>
        <w:rPr/>
        <w:t>3．对东营黄河公路大桥有限责任公司的投资本期增加金额为对该公司的投资收益。</w:t>
      </w:r>
    </w:p>
    <w:p>
      <w:pPr>
        <w:pStyle w:val="Heading2"/>
        <w:spacing w:line="240" w:lineRule="auto" w:before="165"/>
        <w:ind w:left="476" w:right="0"/>
        <w:jc w:val="left"/>
        <w:rPr>
          <w:b w:val="0"/>
          <w:bCs w:val="0"/>
        </w:rPr>
      </w:pPr>
      <w:r>
        <w:rPr/>
        <w:t>（十）投资性房地产</w:t>
      </w:r>
      <w:r>
        <w:rPr>
          <w:b w:val="0"/>
          <w:bCs w:val="0"/>
        </w:rPr>
      </w:r>
    </w:p>
    <w:p>
      <w:pPr>
        <w:spacing w:line="240" w:lineRule="auto" w:before="1"/>
        <w:rPr>
          <w:rFonts w:ascii="宋体" w:hAnsi="宋体" w:cs="宋体" w:eastAsia="宋体" w:hint="default"/>
          <w:b/>
          <w:bCs/>
          <w:sz w:val="8"/>
          <w:szCs w:val="8"/>
        </w:rPr>
      </w:pPr>
    </w:p>
    <w:tbl>
      <w:tblPr>
        <w:tblW w:w="0" w:type="auto"/>
        <w:jc w:val="left"/>
        <w:tblInd w:w="146" w:type="dxa"/>
        <w:tblLayout w:type="fixed"/>
        <w:tblCellMar>
          <w:top w:w="0" w:type="dxa"/>
          <w:left w:w="0" w:type="dxa"/>
          <w:bottom w:w="0" w:type="dxa"/>
          <w:right w:w="0" w:type="dxa"/>
        </w:tblCellMar>
        <w:tblLook w:val="01E0"/>
      </w:tblPr>
      <w:tblGrid>
        <w:gridCol w:w="3581"/>
        <w:gridCol w:w="1691"/>
        <w:gridCol w:w="1582"/>
        <w:gridCol w:w="1384"/>
        <w:gridCol w:w="1691"/>
      </w:tblGrid>
      <w:tr>
        <w:trPr>
          <w:trHeight w:val="475" w:hRule="exact"/>
        </w:trPr>
        <w:tc>
          <w:tcPr>
            <w:tcW w:w="3581" w:type="dxa"/>
            <w:tcBorders>
              <w:top w:val="single" w:sz="12" w:space="0" w:color="000000"/>
              <w:left w:val="single" w:sz="12" w:space="0" w:color="000000"/>
              <w:bottom w:val="single" w:sz="4" w:space="0" w:color="000000"/>
              <w:right w:val="single" w:sz="4" w:space="0" w:color="000000"/>
            </w:tcBorders>
          </w:tcPr>
          <w:p>
            <w:pPr>
              <w:pStyle w:val="TableParagraph"/>
              <w:tabs>
                <w:tab w:pos="735" w:val="left" w:leader="none"/>
              </w:tabs>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left="41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本期增加额</w:t>
            </w:r>
          </w:p>
        </w:tc>
        <w:tc>
          <w:tcPr>
            <w:tcW w:w="13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left="161"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9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6"/>
              <w:ind w:left="8"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63" w:hRule="exact"/>
        </w:trPr>
        <w:tc>
          <w:tcPr>
            <w:tcW w:w="35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22,798,814.92</w:t>
            </w:r>
            <w:r>
              <w:rPr>
                <w:rFonts w:ascii="宋体"/>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sz w:val="21"/>
              </w:rPr>
              <w:t>40,266,565.40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0" w:right="0"/>
              <w:jc w:val="left"/>
              <w:rPr>
                <w:rFonts w:ascii="宋体" w:hAnsi="宋体" w:cs="宋体" w:eastAsia="宋体" w:hint="default"/>
                <w:sz w:val="21"/>
                <w:szCs w:val="21"/>
              </w:rPr>
            </w:pPr>
            <w:r>
              <w:rPr>
                <w:rFonts w:ascii="宋体"/>
                <w:sz w:val="21"/>
              </w:rPr>
              <w:t>800,529.60</w:t>
            </w:r>
          </w:p>
        </w:tc>
        <w:tc>
          <w:tcPr>
            <w:tcW w:w="1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117" w:right="0"/>
              <w:jc w:val="center"/>
              <w:rPr>
                <w:rFonts w:ascii="宋体" w:hAnsi="宋体" w:cs="宋体" w:eastAsia="宋体" w:hint="default"/>
                <w:sz w:val="21"/>
                <w:szCs w:val="21"/>
              </w:rPr>
            </w:pPr>
            <w:r>
              <w:rPr>
                <w:rFonts w:ascii="宋体"/>
                <w:sz w:val="21"/>
              </w:rPr>
              <w:t>62,264,850.72</w:t>
            </w:r>
          </w:p>
        </w:tc>
      </w:tr>
      <w:tr>
        <w:trPr>
          <w:trHeight w:val="475" w:hRule="exact"/>
        </w:trPr>
        <w:tc>
          <w:tcPr>
            <w:tcW w:w="358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22,103,504.03</w:t>
            </w:r>
            <w:r>
              <w:rPr>
                <w:rFonts w:ascii="宋体"/>
                <w:sz w:val="21"/>
              </w:rPr>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sz w:val="21"/>
              </w:rPr>
              <w:t>40,266,565.40</w:t>
            </w:r>
          </w:p>
        </w:tc>
        <w:tc>
          <w:tcPr>
            <w:tcW w:w="13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left="220" w:right="0"/>
              <w:jc w:val="left"/>
              <w:rPr>
                <w:rFonts w:ascii="宋体" w:hAnsi="宋体" w:cs="宋体" w:eastAsia="宋体" w:hint="default"/>
                <w:sz w:val="21"/>
                <w:szCs w:val="21"/>
              </w:rPr>
            </w:pPr>
            <w:r>
              <w:rPr>
                <w:rFonts w:ascii="宋体"/>
                <w:sz w:val="21"/>
              </w:rPr>
              <w:t>800,529.60</w:t>
            </w:r>
          </w:p>
        </w:tc>
        <w:tc>
          <w:tcPr>
            <w:tcW w:w="16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left="118" w:right="0"/>
              <w:jc w:val="center"/>
              <w:rPr>
                <w:rFonts w:ascii="宋体" w:hAnsi="宋体" w:cs="宋体" w:eastAsia="宋体" w:hint="default"/>
                <w:sz w:val="21"/>
                <w:szCs w:val="21"/>
              </w:rPr>
            </w:pPr>
            <w:r>
              <w:rPr>
                <w:rFonts w:ascii="宋体"/>
                <w:sz w:val="21"/>
              </w:rPr>
              <w:t>61,569,539.83</w:t>
            </w:r>
          </w:p>
        </w:tc>
      </w:tr>
    </w:tbl>
    <w:p>
      <w:pPr>
        <w:spacing w:after="0" w:line="240" w:lineRule="auto"/>
        <w:jc w:val="center"/>
        <w:rPr>
          <w:rFonts w:ascii="宋体" w:hAnsi="宋体" w:cs="宋体" w:eastAsia="宋体" w:hint="default"/>
          <w:sz w:val="21"/>
          <w:szCs w:val="21"/>
        </w:rPr>
        <w:sectPr>
          <w:pgSz w:w="11910" w:h="16840"/>
          <w:pgMar w:header="721" w:footer="727" w:top="1220" w:bottom="920" w:left="1200" w:right="60"/>
        </w:sectPr>
      </w:pPr>
    </w:p>
    <w:p>
      <w:pPr>
        <w:spacing w:line="240" w:lineRule="auto" w:before="3"/>
        <w:rPr>
          <w:rFonts w:ascii="宋体" w:hAnsi="宋体" w:cs="宋体" w:eastAsia="宋体" w:hint="default"/>
          <w:b/>
          <w:bCs/>
          <w:sz w:val="5"/>
          <w:szCs w:val="5"/>
        </w:rPr>
      </w:pPr>
    </w:p>
    <w:tbl>
      <w:tblPr>
        <w:tblW w:w="0" w:type="auto"/>
        <w:jc w:val="left"/>
        <w:tblInd w:w="146" w:type="dxa"/>
        <w:tblLayout w:type="fixed"/>
        <w:tblCellMar>
          <w:top w:w="0" w:type="dxa"/>
          <w:left w:w="0" w:type="dxa"/>
          <w:bottom w:w="0" w:type="dxa"/>
          <w:right w:w="0" w:type="dxa"/>
        </w:tblCellMar>
        <w:tblLook w:val="01E0"/>
      </w:tblPr>
      <w:tblGrid>
        <w:gridCol w:w="3581"/>
        <w:gridCol w:w="1691"/>
        <w:gridCol w:w="1582"/>
        <w:gridCol w:w="1384"/>
        <w:gridCol w:w="1691"/>
      </w:tblGrid>
      <w:tr>
        <w:trPr>
          <w:trHeight w:val="474" w:hRule="exact"/>
        </w:trPr>
        <w:tc>
          <w:tcPr>
            <w:tcW w:w="358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6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left="452" w:right="0"/>
              <w:jc w:val="left"/>
              <w:rPr>
                <w:rFonts w:ascii="宋体" w:hAnsi="宋体" w:cs="宋体" w:eastAsia="宋体" w:hint="default"/>
                <w:sz w:val="21"/>
                <w:szCs w:val="21"/>
              </w:rPr>
            </w:pPr>
            <w:r>
              <w:rPr>
                <w:rFonts w:ascii="宋体"/>
                <w:sz w:val="21"/>
              </w:rPr>
              <w:t>695,310.89</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0.00</w:t>
            </w:r>
            <w:r>
              <w:rPr>
                <w:rFonts w:ascii="宋体"/>
                <w:sz w:val="21"/>
              </w:rPr>
            </w:r>
          </w:p>
        </w:tc>
        <w:tc>
          <w:tcPr>
            <w:tcW w:w="13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0.00</w:t>
            </w:r>
            <w:r>
              <w:rPr>
                <w:rFonts w:ascii="宋体"/>
                <w:sz w:val="21"/>
              </w:rPr>
            </w:r>
          </w:p>
        </w:tc>
        <w:tc>
          <w:tcPr>
            <w:tcW w:w="169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6"/>
              <w:ind w:right="167"/>
              <w:jc w:val="right"/>
              <w:rPr>
                <w:rFonts w:ascii="宋体" w:hAnsi="宋体" w:cs="宋体" w:eastAsia="宋体" w:hint="default"/>
                <w:sz w:val="21"/>
                <w:szCs w:val="21"/>
              </w:rPr>
            </w:pPr>
            <w:r>
              <w:rPr>
                <w:rFonts w:ascii="宋体"/>
                <w:spacing w:val="-1"/>
                <w:sz w:val="21"/>
              </w:rPr>
              <w:t>695,310.89</w:t>
            </w:r>
            <w:r>
              <w:rPr>
                <w:rFonts w:ascii="宋体"/>
                <w:sz w:val="21"/>
              </w:rPr>
            </w:r>
          </w:p>
        </w:tc>
      </w:tr>
      <w:tr>
        <w:trPr>
          <w:trHeight w:val="464" w:hRule="exact"/>
        </w:trPr>
        <w:tc>
          <w:tcPr>
            <w:tcW w:w="35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二、累计折旧或累计摊销合计</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2,638,478.36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2,814,493.44</w:t>
            </w:r>
            <w:r>
              <w:rPr>
                <w:rFonts w:ascii="宋体"/>
                <w:sz w:val="21"/>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343,026.09</w:t>
            </w:r>
            <w:r>
              <w:rPr>
                <w:rFonts w:ascii="宋体"/>
                <w:sz w:val="21"/>
              </w:rPr>
            </w:r>
          </w:p>
        </w:tc>
        <w:tc>
          <w:tcPr>
            <w:tcW w:w="1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3"/>
              <w:jc w:val="right"/>
              <w:rPr>
                <w:rFonts w:ascii="宋体" w:hAnsi="宋体" w:cs="宋体" w:eastAsia="宋体" w:hint="default"/>
                <w:sz w:val="21"/>
                <w:szCs w:val="21"/>
              </w:rPr>
            </w:pPr>
            <w:r>
              <w:rPr>
                <w:rFonts w:ascii="宋体"/>
                <w:spacing w:val="-1"/>
                <w:sz w:val="21"/>
              </w:rPr>
              <w:t>5,109,945.71</w:t>
            </w:r>
            <w:r>
              <w:rPr>
                <w:rFonts w:ascii="宋体"/>
                <w:sz w:val="21"/>
              </w:rPr>
            </w:r>
          </w:p>
        </w:tc>
      </w:tr>
      <w:tr>
        <w:trPr>
          <w:trHeight w:val="463" w:hRule="exact"/>
        </w:trPr>
        <w:tc>
          <w:tcPr>
            <w:tcW w:w="35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2,545,615.30</w:t>
            </w:r>
            <w:r>
              <w:rPr>
                <w:rFonts w:ascii="宋体"/>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2,795,999.16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343,026.09</w:t>
            </w:r>
            <w:r>
              <w:rPr>
                <w:rFonts w:ascii="宋体"/>
                <w:sz w:val="21"/>
              </w:rPr>
            </w:r>
          </w:p>
        </w:tc>
        <w:tc>
          <w:tcPr>
            <w:tcW w:w="1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4,998,588.37</w:t>
            </w:r>
            <w:r>
              <w:rPr>
                <w:rFonts w:ascii="宋体"/>
                <w:sz w:val="21"/>
              </w:rPr>
            </w:r>
          </w:p>
        </w:tc>
      </w:tr>
      <w:tr>
        <w:trPr>
          <w:trHeight w:val="464" w:hRule="exact"/>
        </w:trPr>
        <w:tc>
          <w:tcPr>
            <w:tcW w:w="35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92,863.06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18,494.28</w:t>
            </w:r>
            <w:r>
              <w:rPr>
                <w:rFonts w:ascii="宋体"/>
                <w:sz w:val="21"/>
              </w:rPr>
            </w:r>
          </w:p>
        </w:tc>
        <w:tc>
          <w:tcPr>
            <w:tcW w:w="1384"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3"/>
              <w:jc w:val="right"/>
              <w:rPr>
                <w:rFonts w:ascii="宋体" w:hAnsi="宋体" w:cs="宋体" w:eastAsia="宋体" w:hint="default"/>
                <w:sz w:val="21"/>
                <w:szCs w:val="21"/>
              </w:rPr>
            </w:pPr>
            <w:r>
              <w:rPr>
                <w:rFonts w:ascii="宋体"/>
                <w:spacing w:val="-1"/>
                <w:sz w:val="21"/>
              </w:rPr>
              <w:t>111,357.34</w:t>
            </w:r>
            <w:r>
              <w:rPr>
                <w:rFonts w:ascii="宋体"/>
                <w:sz w:val="21"/>
              </w:rPr>
            </w:r>
          </w:p>
        </w:tc>
      </w:tr>
      <w:tr>
        <w:trPr>
          <w:trHeight w:val="554" w:hRule="exact"/>
        </w:trPr>
        <w:tc>
          <w:tcPr>
            <w:tcW w:w="3581"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三、投资性房地产减值准备累计金额</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5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5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5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四、投资性房地产账面价值合计</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20,160,336.56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z w:val="21"/>
              </w:rPr>
              <w:t>57,154,905.01</w:t>
            </w:r>
          </w:p>
        </w:tc>
      </w:tr>
      <w:tr>
        <w:trPr>
          <w:trHeight w:val="464" w:hRule="exact"/>
        </w:trPr>
        <w:tc>
          <w:tcPr>
            <w:tcW w:w="35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19,557,888.73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z w:val="21"/>
              </w:rPr>
              <w:t>56,570,951.46</w:t>
            </w:r>
          </w:p>
        </w:tc>
      </w:tr>
      <w:tr>
        <w:trPr>
          <w:trHeight w:val="475" w:hRule="exact"/>
        </w:trPr>
        <w:tc>
          <w:tcPr>
            <w:tcW w:w="358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6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602,447.83</w:t>
            </w:r>
          </w:p>
        </w:tc>
        <w:tc>
          <w:tcPr>
            <w:tcW w:w="1582" w:type="dxa"/>
            <w:tcBorders>
              <w:top w:val="single" w:sz="4" w:space="0" w:color="000000"/>
              <w:left w:val="single" w:sz="4" w:space="0" w:color="000000"/>
              <w:bottom w:val="single" w:sz="12" w:space="0" w:color="000000"/>
              <w:right w:val="single" w:sz="4" w:space="0" w:color="000000"/>
            </w:tcBorders>
          </w:tcPr>
          <w:p>
            <w:pPr/>
          </w:p>
        </w:tc>
        <w:tc>
          <w:tcPr>
            <w:tcW w:w="1384" w:type="dxa"/>
            <w:tcBorders>
              <w:top w:val="single" w:sz="4" w:space="0" w:color="000000"/>
              <w:left w:val="single" w:sz="4" w:space="0" w:color="000000"/>
              <w:bottom w:val="single" w:sz="12" w:space="0" w:color="000000"/>
              <w:right w:val="single" w:sz="4" w:space="0" w:color="000000"/>
            </w:tcBorders>
          </w:tcPr>
          <w:p>
            <w:pPr/>
          </w:p>
        </w:tc>
        <w:tc>
          <w:tcPr>
            <w:tcW w:w="16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right="90"/>
              <w:jc w:val="right"/>
              <w:rPr>
                <w:rFonts w:ascii="宋体" w:hAnsi="宋体" w:cs="宋体" w:eastAsia="宋体" w:hint="default"/>
                <w:sz w:val="21"/>
                <w:szCs w:val="21"/>
              </w:rPr>
            </w:pPr>
            <w:r>
              <w:rPr>
                <w:rFonts w:ascii="宋体"/>
                <w:sz w:val="21"/>
              </w:rPr>
              <w:t>583,953.55</w:t>
            </w:r>
          </w:p>
        </w:tc>
      </w:tr>
    </w:tbl>
    <w:p>
      <w:pPr>
        <w:pStyle w:val="BodyText"/>
        <w:spacing w:line="278" w:lineRule="auto" w:before="10"/>
        <w:ind w:right="866" w:firstLine="315"/>
        <w:jc w:val="left"/>
      </w:pPr>
      <w:r>
        <w:rPr/>
        <w:t>注:投资性房地产原价期末比期初增加</w:t>
      </w:r>
      <w:r>
        <w:rPr>
          <w:spacing w:val="-56"/>
        </w:rPr>
        <w:t> </w:t>
      </w:r>
      <w:r>
        <w:rPr/>
        <w:t>39,466,035.80</w:t>
      </w:r>
      <w:r>
        <w:rPr>
          <w:spacing w:val="-55"/>
        </w:rPr>
        <w:t> </w:t>
      </w:r>
      <w:r>
        <w:rPr/>
        <w:t>元,增加比例为</w:t>
      </w:r>
      <w:r>
        <w:rPr>
          <w:spacing w:val="-56"/>
        </w:rPr>
        <w:t> </w:t>
      </w:r>
      <w:r>
        <w:rPr/>
        <w:t>173.11%,主要原因是本期开</w:t>
      </w:r>
      <w:r>
        <w:rPr/>
        <w:t> 发的商业网点及幼儿园建成对外出租，由开发成本转到投资性房地产所致。</w:t>
      </w:r>
    </w:p>
    <w:p>
      <w:pPr>
        <w:spacing w:line="343" w:lineRule="auto" w:before="84"/>
        <w:ind w:left="370" w:right="6671" w:firstLine="1"/>
        <w:jc w:val="left"/>
        <w:rPr>
          <w:rFonts w:ascii="宋体" w:hAnsi="宋体" w:cs="宋体" w:eastAsia="宋体" w:hint="default"/>
          <w:sz w:val="21"/>
          <w:szCs w:val="21"/>
        </w:rPr>
      </w:pPr>
      <w:r>
        <w:rPr>
          <w:rFonts w:ascii="宋体" w:hAnsi="宋体" w:cs="宋体" w:eastAsia="宋体" w:hint="default"/>
          <w:b/>
          <w:bCs/>
          <w:sz w:val="21"/>
          <w:szCs w:val="21"/>
        </w:rPr>
        <w:t>（十一）固定资产原值及累计折旧</w:t>
      </w:r>
      <w:r>
        <w:rPr>
          <w:rFonts w:ascii="宋体" w:hAnsi="宋体" w:cs="宋体" w:eastAsia="宋体" w:hint="default"/>
          <w:b/>
          <w:bCs/>
          <w:w w:val="99"/>
          <w:sz w:val="21"/>
          <w:szCs w:val="21"/>
        </w:rPr>
        <w:t> </w:t>
      </w:r>
      <w:r>
        <w:rPr>
          <w:rFonts w:ascii="宋体" w:hAnsi="宋体" w:cs="宋体" w:eastAsia="宋体" w:hint="default"/>
          <w:sz w:val="21"/>
          <w:szCs w:val="21"/>
        </w:rPr>
        <w:t>1、固定资产情况</w:t>
      </w:r>
    </w:p>
    <w:tbl>
      <w:tblPr>
        <w:tblW w:w="0" w:type="auto"/>
        <w:jc w:val="left"/>
        <w:tblInd w:w="146" w:type="dxa"/>
        <w:tblLayout w:type="fixed"/>
        <w:tblCellMar>
          <w:top w:w="0" w:type="dxa"/>
          <w:left w:w="0" w:type="dxa"/>
          <w:bottom w:w="0" w:type="dxa"/>
          <w:right w:w="0" w:type="dxa"/>
        </w:tblCellMar>
        <w:tblLook w:val="01E0"/>
      </w:tblPr>
      <w:tblGrid>
        <w:gridCol w:w="2302"/>
        <w:gridCol w:w="1782"/>
        <w:gridCol w:w="1904"/>
        <w:gridCol w:w="1702"/>
        <w:gridCol w:w="1842"/>
      </w:tblGrid>
      <w:tr>
        <w:trPr>
          <w:trHeight w:val="445" w:hRule="exact"/>
        </w:trPr>
        <w:tc>
          <w:tcPr>
            <w:tcW w:w="2302" w:type="dxa"/>
            <w:tcBorders>
              <w:top w:val="single" w:sz="12" w:space="0" w:color="000000"/>
              <w:left w:val="single" w:sz="12" w:space="0" w:color="000000"/>
              <w:bottom w:val="single" w:sz="4" w:space="0" w:color="000000"/>
              <w:right w:val="single" w:sz="4" w:space="0" w:color="000000"/>
            </w:tcBorders>
          </w:tcPr>
          <w:p>
            <w:pPr>
              <w:pStyle w:val="TableParagraph"/>
              <w:tabs>
                <w:tab w:pos="934" w:val="left" w:leader="none"/>
              </w:tabs>
              <w:spacing w:line="240" w:lineRule="auto" w:before="93"/>
              <w:ind w:left="513"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7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25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9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6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53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6"/>
              <w:ind w:left="28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782"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z w:val="21"/>
              </w:rPr>
              <w:t>131,062,971.89</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4,774,497.97</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208,230.00</w:t>
            </w:r>
            <w:r>
              <w:rPr>
                <w:rFonts w:ascii="宋体"/>
                <w:sz w:val="21"/>
              </w:rPr>
            </w: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3"/>
              <w:jc w:val="right"/>
              <w:rPr>
                <w:rFonts w:ascii="宋体" w:hAnsi="宋体" w:cs="宋体" w:eastAsia="宋体" w:hint="default"/>
                <w:sz w:val="21"/>
                <w:szCs w:val="21"/>
              </w:rPr>
            </w:pPr>
            <w:r>
              <w:rPr>
                <w:rFonts w:ascii="宋体"/>
                <w:spacing w:val="-1"/>
                <w:sz w:val="21"/>
              </w:rPr>
              <w:t>135,629,239.86</w:t>
            </w:r>
            <w:r>
              <w:rPr>
                <w:rFonts w:ascii="宋体"/>
                <w:sz w:val="21"/>
              </w:rPr>
            </w: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72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166,874,277.26</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3,051,052.00</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z w:val="21"/>
              </w:rPr>
              <w:t>6,347,691.30</w:t>
            </w: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21"/>
                <w:szCs w:val="21"/>
              </w:rPr>
            </w:pPr>
            <w:r>
              <w:rPr>
                <w:rFonts w:ascii="宋体"/>
                <w:spacing w:val="-1"/>
                <w:sz w:val="21"/>
              </w:rPr>
              <w:t>163,577,637.96</w:t>
            </w:r>
            <w:r>
              <w:rPr>
                <w:rFonts w:ascii="宋体"/>
                <w:sz w:val="21"/>
              </w:rPr>
            </w: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72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10,485,418.03</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7,463,168.23</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pacing w:val="-1"/>
                <w:sz w:val="21"/>
              </w:rPr>
              <w:t>481,253.20</w:t>
            </w:r>
            <w:r>
              <w:rPr>
                <w:rFonts w:ascii="宋体"/>
                <w:sz w:val="21"/>
              </w:rPr>
            </w: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21"/>
                <w:szCs w:val="21"/>
              </w:rPr>
            </w:pPr>
            <w:r>
              <w:rPr>
                <w:rFonts w:ascii="宋体"/>
                <w:spacing w:val="-1"/>
                <w:sz w:val="21"/>
              </w:rPr>
              <w:t>17,467,333.06</w:t>
            </w:r>
            <w:r>
              <w:rPr>
                <w:rFonts w:ascii="宋体"/>
                <w:sz w:val="21"/>
              </w:rPr>
            </w: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right="191"/>
              <w:jc w:val="right"/>
              <w:rPr>
                <w:rFonts w:ascii="宋体" w:hAnsi="宋体" w:cs="宋体" w:eastAsia="宋体" w:hint="default"/>
                <w:sz w:val="21"/>
                <w:szCs w:val="21"/>
              </w:rPr>
            </w:pPr>
            <w:r>
              <w:rPr>
                <w:rFonts w:ascii="宋体" w:hAnsi="宋体" w:cs="宋体" w:eastAsia="宋体" w:hint="default"/>
                <w:sz w:val="21"/>
                <w:szCs w:val="21"/>
              </w:rPr>
              <w:t>电子及其它设备</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z w:val="21"/>
              </w:rPr>
              <w:t>20,413,672.17</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21"/>
                <w:szCs w:val="21"/>
              </w:rPr>
            </w:pPr>
            <w:r>
              <w:rPr>
                <w:rFonts w:ascii="宋体"/>
                <w:sz w:val="21"/>
              </w:rPr>
              <w:t>979,938.98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pacing w:val="-1"/>
                <w:sz w:val="21"/>
              </w:rPr>
              <w:t>366,536.67</w:t>
            </w:r>
            <w:r>
              <w:rPr>
                <w:rFonts w:ascii="宋体"/>
                <w:sz w:val="21"/>
              </w:rPr>
            </w: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21"/>
                <w:szCs w:val="21"/>
              </w:rPr>
            </w:pPr>
            <w:r>
              <w:rPr>
                <w:rFonts w:ascii="宋体"/>
                <w:spacing w:val="-1"/>
                <w:sz w:val="21"/>
              </w:rPr>
              <w:t>21,027,074.48</w:t>
            </w:r>
            <w:r>
              <w:rPr>
                <w:rFonts w:ascii="宋体"/>
                <w:sz w:val="21"/>
              </w:rPr>
            </w:r>
          </w:p>
        </w:tc>
      </w:tr>
      <w:tr>
        <w:trPr>
          <w:trHeight w:val="408"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tabs>
                <w:tab w:pos="934" w:val="left" w:leader="none"/>
              </w:tabs>
              <w:spacing w:line="240" w:lineRule="auto" w:before="65"/>
              <w:ind w:left="51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328,836,339.35</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16,268,657.18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7,403,711.17</w:t>
            </w:r>
            <w:r>
              <w:rPr>
                <w:rFonts w:ascii="宋体"/>
                <w:sz w:val="21"/>
              </w:rPr>
            </w: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21"/>
                <w:szCs w:val="21"/>
              </w:rPr>
            </w:pPr>
            <w:r>
              <w:rPr>
                <w:rFonts w:ascii="宋体"/>
                <w:spacing w:val="-1"/>
                <w:sz w:val="21"/>
              </w:rPr>
              <w:t>337,701,285.36</w:t>
            </w:r>
            <w:r>
              <w:rPr>
                <w:rFonts w:ascii="宋体"/>
                <w:sz w:val="21"/>
              </w:rPr>
            </w: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782"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51,349,588.85</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6,909,273.85</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pacing w:val="-1"/>
                <w:sz w:val="21"/>
              </w:rPr>
              <w:t>173,794.45</w:t>
            </w:r>
            <w:r>
              <w:rPr>
                <w:rFonts w:ascii="宋体"/>
                <w:sz w:val="21"/>
              </w:rPr>
            </w: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21"/>
                <w:szCs w:val="21"/>
              </w:rPr>
            </w:pPr>
            <w:r>
              <w:rPr>
                <w:rFonts w:ascii="宋体"/>
                <w:spacing w:val="-1"/>
                <w:sz w:val="21"/>
              </w:rPr>
              <w:t>58,085,068.25</w:t>
            </w:r>
            <w:r>
              <w:rPr>
                <w:rFonts w:ascii="宋体"/>
                <w:sz w:val="21"/>
              </w:rPr>
            </w: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72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113,107,248.17</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3,520,914.00</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z w:val="21"/>
              </w:rPr>
              <w:t>5,075,266.70</w:t>
            </w: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21"/>
                <w:szCs w:val="21"/>
              </w:rPr>
            </w:pPr>
            <w:r>
              <w:rPr>
                <w:rFonts w:ascii="宋体"/>
                <w:spacing w:val="-1"/>
                <w:sz w:val="21"/>
              </w:rPr>
              <w:t>111,552,895.47</w:t>
            </w:r>
            <w:r>
              <w:rPr>
                <w:rFonts w:ascii="宋体"/>
                <w:sz w:val="21"/>
              </w:rPr>
            </w: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72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4,314,117.78</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7,855,140.68</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pacing w:val="-1"/>
                <w:sz w:val="21"/>
              </w:rPr>
              <w:t>273,629.11</w:t>
            </w:r>
            <w:r>
              <w:rPr>
                <w:rFonts w:ascii="宋体"/>
                <w:sz w:val="21"/>
              </w:rPr>
            </w: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21"/>
                <w:szCs w:val="21"/>
              </w:rPr>
            </w:pPr>
            <w:r>
              <w:rPr>
                <w:rFonts w:ascii="宋体"/>
                <w:spacing w:val="-1"/>
                <w:sz w:val="21"/>
              </w:rPr>
              <w:t>11,895,629.35</w:t>
            </w:r>
            <w:r>
              <w:rPr>
                <w:rFonts w:ascii="宋体"/>
                <w:sz w:val="21"/>
              </w:rPr>
            </w: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right="191"/>
              <w:jc w:val="right"/>
              <w:rPr>
                <w:rFonts w:ascii="宋体" w:hAnsi="宋体" w:cs="宋体" w:eastAsia="宋体" w:hint="default"/>
                <w:sz w:val="21"/>
                <w:szCs w:val="21"/>
              </w:rPr>
            </w:pPr>
            <w:r>
              <w:rPr>
                <w:rFonts w:ascii="宋体" w:hAnsi="宋体" w:cs="宋体" w:eastAsia="宋体" w:hint="default"/>
                <w:spacing w:val="-1"/>
                <w:sz w:val="21"/>
                <w:szCs w:val="21"/>
              </w:rPr>
              <w:t>电子及其它设备</w:t>
            </w:r>
            <w:r>
              <w:rPr>
                <w:rFonts w:ascii="宋体" w:hAnsi="宋体" w:cs="宋体" w:eastAsia="宋体" w:hint="default"/>
                <w:sz w:val="21"/>
                <w:szCs w:val="21"/>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10,988,083.82</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3,562,451.12</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pacing w:val="-1"/>
                <w:sz w:val="21"/>
              </w:rPr>
              <w:t>329,920.96</w:t>
            </w:r>
            <w:r>
              <w:rPr>
                <w:rFonts w:ascii="宋体"/>
                <w:sz w:val="21"/>
              </w:rPr>
            </w: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21"/>
                <w:szCs w:val="21"/>
              </w:rPr>
            </w:pPr>
            <w:r>
              <w:rPr>
                <w:rFonts w:ascii="宋体"/>
                <w:spacing w:val="-1"/>
                <w:sz w:val="21"/>
              </w:rPr>
              <w:t>14,220,613.98</w:t>
            </w:r>
            <w:r>
              <w:rPr>
                <w:rFonts w:ascii="宋体"/>
                <w:sz w:val="21"/>
              </w:rPr>
            </w:r>
          </w:p>
        </w:tc>
      </w:tr>
      <w:tr>
        <w:trPr>
          <w:trHeight w:val="408"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tabs>
                <w:tab w:pos="934" w:val="left" w:leader="none"/>
              </w:tabs>
              <w:spacing w:line="240" w:lineRule="auto" w:before="65"/>
              <w:ind w:left="51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179,759,038.62</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21,847,779.65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5,852,611.22</w:t>
            </w:r>
            <w:r>
              <w:rPr>
                <w:rFonts w:ascii="宋体"/>
                <w:sz w:val="21"/>
              </w:rPr>
            </w: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21"/>
                <w:szCs w:val="21"/>
              </w:rPr>
            </w:pPr>
            <w:r>
              <w:rPr>
                <w:rFonts w:ascii="宋体"/>
                <w:spacing w:val="-1"/>
                <w:sz w:val="21"/>
              </w:rPr>
              <w:t>195,754,207.05</w:t>
            </w:r>
            <w:r>
              <w:rPr>
                <w:rFonts w:ascii="宋体"/>
                <w:sz w:val="21"/>
              </w:rPr>
            </w:r>
          </w:p>
        </w:tc>
      </w:tr>
      <w:tr>
        <w:trPr>
          <w:trHeight w:val="578"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三、固定资产账面净值</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82"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z w:val="21"/>
              </w:rPr>
              <w:t>79,713,383.04</w:t>
            </w: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21"/>
                <w:szCs w:val="21"/>
              </w:rPr>
            </w:pPr>
            <w:r>
              <w:rPr>
                <w:rFonts w:ascii="宋体"/>
                <w:sz w:val="21"/>
              </w:rPr>
              <w:t>77,544,171.61</w:t>
            </w: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72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z w:val="21"/>
              </w:rPr>
              <w:t>53,767,029.09</w:t>
            </w: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21"/>
                <w:szCs w:val="21"/>
              </w:rPr>
            </w:pPr>
            <w:r>
              <w:rPr>
                <w:rFonts w:ascii="宋体"/>
                <w:sz w:val="21"/>
              </w:rPr>
              <w:t>52,024,742.49</w:t>
            </w: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72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6,171,300.25</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3"/>
              <w:jc w:val="right"/>
              <w:rPr>
                <w:rFonts w:ascii="宋体" w:hAnsi="宋体" w:cs="宋体" w:eastAsia="宋体" w:hint="default"/>
                <w:sz w:val="21"/>
                <w:szCs w:val="21"/>
              </w:rPr>
            </w:pPr>
            <w:r>
              <w:rPr>
                <w:rFonts w:ascii="宋体"/>
                <w:spacing w:val="-1"/>
                <w:sz w:val="21"/>
              </w:rPr>
              <w:t>5,571,703.71</w:t>
            </w:r>
            <w:r>
              <w:rPr>
                <w:rFonts w:ascii="宋体"/>
                <w:sz w:val="21"/>
              </w:rPr>
            </w:r>
          </w:p>
        </w:tc>
      </w:tr>
      <w:tr>
        <w:trPr>
          <w:trHeight w:val="408"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right="191"/>
              <w:jc w:val="right"/>
              <w:rPr>
                <w:rFonts w:ascii="宋体" w:hAnsi="宋体" w:cs="宋体" w:eastAsia="宋体" w:hint="default"/>
                <w:sz w:val="21"/>
                <w:szCs w:val="21"/>
              </w:rPr>
            </w:pPr>
            <w:r>
              <w:rPr>
                <w:rFonts w:ascii="宋体" w:hAnsi="宋体" w:cs="宋体" w:eastAsia="宋体" w:hint="default"/>
                <w:spacing w:val="-1"/>
                <w:sz w:val="21"/>
                <w:szCs w:val="21"/>
              </w:rPr>
              <w:t>电子及其它设备</w:t>
            </w:r>
            <w:r>
              <w:rPr>
                <w:rFonts w:ascii="宋体" w:hAnsi="宋体" w:cs="宋体" w:eastAsia="宋体" w:hint="default"/>
                <w:sz w:val="21"/>
                <w:szCs w:val="21"/>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9,425,588.35</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3"/>
              <w:jc w:val="right"/>
              <w:rPr>
                <w:rFonts w:ascii="宋体" w:hAnsi="宋体" w:cs="宋体" w:eastAsia="宋体" w:hint="default"/>
                <w:sz w:val="21"/>
                <w:szCs w:val="21"/>
              </w:rPr>
            </w:pPr>
            <w:r>
              <w:rPr>
                <w:rFonts w:ascii="宋体"/>
                <w:spacing w:val="-1"/>
                <w:sz w:val="21"/>
              </w:rPr>
              <w:t>6,806,460.50</w:t>
            </w:r>
            <w:r>
              <w:rPr>
                <w:rFonts w:ascii="宋体"/>
                <w:sz w:val="21"/>
              </w:rPr>
            </w:r>
          </w:p>
        </w:tc>
      </w:tr>
      <w:tr>
        <w:trPr>
          <w:trHeight w:val="418" w:hRule="exact"/>
        </w:trPr>
        <w:tc>
          <w:tcPr>
            <w:tcW w:w="2302" w:type="dxa"/>
            <w:tcBorders>
              <w:top w:val="single" w:sz="4" w:space="0" w:color="000000"/>
              <w:left w:val="single" w:sz="12" w:space="0" w:color="000000"/>
              <w:bottom w:val="single" w:sz="12" w:space="0" w:color="000000"/>
              <w:right w:val="single" w:sz="4" w:space="0" w:color="000000"/>
            </w:tcBorders>
          </w:tcPr>
          <w:p>
            <w:pPr>
              <w:pStyle w:val="TableParagraph"/>
              <w:tabs>
                <w:tab w:pos="934" w:val="left" w:leader="none"/>
              </w:tabs>
              <w:spacing w:line="240" w:lineRule="auto" w:before="65"/>
              <w:ind w:left="51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149,077,300.73</w:t>
            </w:r>
            <w:r>
              <w:rPr>
                <w:rFonts w:ascii="宋体"/>
                <w:sz w:val="21"/>
              </w:rPr>
            </w:r>
          </w:p>
        </w:tc>
        <w:tc>
          <w:tcPr>
            <w:tcW w:w="1904"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
        </w:tc>
        <w:tc>
          <w:tcPr>
            <w:tcW w:w="184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5"/>
              <w:ind w:right="93"/>
              <w:jc w:val="right"/>
              <w:rPr>
                <w:rFonts w:ascii="宋体" w:hAnsi="宋体" w:cs="宋体" w:eastAsia="宋体" w:hint="default"/>
                <w:sz w:val="21"/>
                <w:szCs w:val="21"/>
              </w:rPr>
            </w:pPr>
            <w:r>
              <w:rPr>
                <w:rFonts w:ascii="宋体"/>
                <w:spacing w:val="-1"/>
                <w:sz w:val="21"/>
              </w:rPr>
              <w:t>141,947,078.31</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21" w:footer="727" w:top="1220" w:bottom="920" w:left="1200" w:right="480"/>
        </w:sectPr>
      </w:pP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302"/>
        <w:gridCol w:w="1782"/>
        <w:gridCol w:w="1904"/>
        <w:gridCol w:w="1702"/>
        <w:gridCol w:w="1842"/>
      </w:tblGrid>
      <w:tr>
        <w:trPr>
          <w:trHeight w:val="418" w:hRule="exact"/>
        </w:trPr>
        <w:tc>
          <w:tcPr>
            <w:tcW w:w="230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6"/>
              <w:ind w:left="93"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782" w:type="dxa"/>
            <w:tcBorders>
              <w:top w:val="single" w:sz="12" w:space="0" w:color="000000"/>
              <w:left w:val="single" w:sz="4" w:space="0" w:color="000000"/>
              <w:bottom w:val="single" w:sz="4" w:space="0" w:color="000000"/>
              <w:right w:val="single" w:sz="4" w:space="0" w:color="000000"/>
            </w:tcBorders>
          </w:tcPr>
          <w:p>
            <w:pPr/>
          </w:p>
        </w:tc>
        <w:tc>
          <w:tcPr>
            <w:tcW w:w="1904" w:type="dxa"/>
            <w:tcBorders>
              <w:top w:val="single" w:sz="12" w:space="0" w:color="000000"/>
              <w:left w:val="single" w:sz="4" w:space="0" w:color="000000"/>
              <w:bottom w:val="single" w:sz="4" w:space="0" w:color="000000"/>
              <w:right w:val="single" w:sz="4" w:space="0" w:color="000000"/>
            </w:tcBorders>
          </w:tcPr>
          <w:p>
            <w:pPr/>
          </w:p>
        </w:tc>
        <w:tc>
          <w:tcPr>
            <w:tcW w:w="1702" w:type="dxa"/>
            <w:tcBorders>
              <w:top w:val="single" w:sz="12" w:space="0" w:color="000000"/>
              <w:left w:val="single" w:sz="4" w:space="0" w:color="000000"/>
              <w:bottom w:val="single" w:sz="4" w:space="0" w:color="000000"/>
              <w:right w:val="single" w:sz="4" w:space="0" w:color="000000"/>
            </w:tcBorders>
          </w:tcPr>
          <w:p>
            <w:pPr/>
          </w:p>
        </w:tc>
        <w:tc>
          <w:tcPr>
            <w:tcW w:w="1842" w:type="dxa"/>
            <w:tcBorders>
              <w:top w:val="single" w:sz="12" w:space="0" w:color="000000"/>
              <w:left w:val="single" w:sz="4" w:space="0" w:color="000000"/>
              <w:bottom w:val="single" w:sz="4" w:space="0" w:color="000000"/>
              <w:right w:val="single" w:sz="12" w:space="0" w:color="000000"/>
            </w:tcBorders>
          </w:tcPr>
          <w:p>
            <w:pP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782"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72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82"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72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82"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513" w:right="0"/>
              <w:jc w:val="left"/>
              <w:rPr>
                <w:rFonts w:ascii="宋体" w:hAnsi="宋体" w:cs="宋体" w:eastAsia="宋体" w:hint="default"/>
                <w:sz w:val="21"/>
                <w:szCs w:val="21"/>
              </w:rPr>
            </w:pPr>
            <w:r>
              <w:rPr>
                <w:rFonts w:ascii="宋体" w:hAnsi="宋体" w:cs="宋体" w:eastAsia="宋体" w:hint="default"/>
                <w:sz w:val="21"/>
                <w:szCs w:val="21"/>
              </w:rPr>
              <w:t>电子及其它设备</w:t>
            </w:r>
          </w:p>
        </w:tc>
        <w:tc>
          <w:tcPr>
            <w:tcW w:w="1782"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tabs>
                <w:tab w:pos="934" w:val="left" w:leader="none"/>
              </w:tabs>
              <w:spacing w:line="240" w:lineRule="auto" w:before="65"/>
              <w:ind w:left="51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2"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
        </w:tc>
      </w:tr>
      <w:tr>
        <w:trPr>
          <w:trHeight w:val="580"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五、固定资产账面价值</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82"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z w:val="21"/>
              </w:rPr>
              <w:t>79,713,383.04</w:t>
            </w: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21"/>
                <w:szCs w:val="21"/>
              </w:rPr>
            </w:pPr>
            <w:r>
              <w:rPr>
                <w:rFonts w:ascii="宋体"/>
                <w:sz w:val="21"/>
              </w:rPr>
              <w:t>77,544,171.61</w:t>
            </w: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72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z w:val="21"/>
              </w:rPr>
              <w:t>53,767,029.09</w:t>
            </w: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21"/>
                <w:szCs w:val="21"/>
              </w:rPr>
            </w:pPr>
            <w:r>
              <w:rPr>
                <w:rFonts w:ascii="宋体"/>
                <w:sz w:val="21"/>
              </w:rPr>
              <w:t>52,024,742.49</w:t>
            </w: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72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6,171,300.25</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3"/>
              <w:jc w:val="right"/>
              <w:rPr>
                <w:rFonts w:ascii="宋体" w:hAnsi="宋体" w:cs="宋体" w:eastAsia="宋体" w:hint="default"/>
                <w:sz w:val="21"/>
                <w:szCs w:val="21"/>
              </w:rPr>
            </w:pPr>
            <w:r>
              <w:rPr>
                <w:rFonts w:ascii="宋体"/>
                <w:spacing w:val="-1"/>
                <w:sz w:val="21"/>
              </w:rPr>
              <w:t>5,571,703.71</w:t>
            </w:r>
            <w:r>
              <w:rPr>
                <w:rFonts w:ascii="宋体"/>
                <w:sz w:val="21"/>
              </w:rPr>
            </w:r>
          </w:p>
        </w:tc>
      </w:tr>
      <w:tr>
        <w:trPr>
          <w:trHeight w:val="407" w:hRule="exact"/>
        </w:trPr>
        <w:tc>
          <w:tcPr>
            <w:tcW w:w="23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619" w:right="0"/>
              <w:jc w:val="left"/>
              <w:rPr>
                <w:rFonts w:ascii="宋体" w:hAnsi="宋体" w:cs="宋体" w:eastAsia="宋体" w:hint="default"/>
                <w:sz w:val="21"/>
                <w:szCs w:val="21"/>
              </w:rPr>
            </w:pPr>
            <w:r>
              <w:rPr>
                <w:rFonts w:ascii="宋体" w:hAnsi="宋体" w:cs="宋体" w:eastAsia="宋体" w:hint="default"/>
                <w:sz w:val="21"/>
                <w:szCs w:val="21"/>
              </w:rPr>
              <w:t>电子及其它设备</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9,425,588.35</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3"/>
              <w:jc w:val="right"/>
              <w:rPr>
                <w:rFonts w:ascii="宋体" w:hAnsi="宋体" w:cs="宋体" w:eastAsia="宋体" w:hint="default"/>
                <w:sz w:val="21"/>
                <w:szCs w:val="21"/>
              </w:rPr>
            </w:pPr>
            <w:r>
              <w:rPr>
                <w:rFonts w:ascii="宋体"/>
                <w:spacing w:val="-1"/>
                <w:sz w:val="21"/>
              </w:rPr>
              <w:t>6,806,460.50</w:t>
            </w:r>
            <w:r>
              <w:rPr>
                <w:rFonts w:ascii="宋体"/>
                <w:sz w:val="21"/>
              </w:rPr>
            </w:r>
          </w:p>
        </w:tc>
      </w:tr>
      <w:tr>
        <w:trPr>
          <w:trHeight w:val="418" w:hRule="exact"/>
        </w:trPr>
        <w:tc>
          <w:tcPr>
            <w:tcW w:w="2302" w:type="dxa"/>
            <w:tcBorders>
              <w:top w:val="single" w:sz="4" w:space="0" w:color="000000"/>
              <w:left w:val="single" w:sz="12" w:space="0" w:color="000000"/>
              <w:bottom w:val="single" w:sz="12" w:space="0" w:color="000000"/>
              <w:right w:val="single" w:sz="4" w:space="0" w:color="000000"/>
            </w:tcBorders>
          </w:tcPr>
          <w:p>
            <w:pPr>
              <w:pStyle w:val="TableParagraph"/>
              <w:tabs>
                <w:tab w:pos="934" w:val="left" w:leader="none"/>
              </w:tabs>
              <w:spacing w:line="240" w:lineRule="auto" w:before="65"/>
              <w:ind w:left="51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2"/>
              <w:jc w:val="right"/>
              <w:rPr>
                <w:rFonts w:ascii="宋体" w:hAnsi="宋体" w:cs="宋体" w:eastAsia="宋体" w:hint="default"/>
                <w:sz w:val="21"/>
                <w:szCs w:val="21"/>
              </w:rPr>
            </w:pPr>
            <w:r>
              <w:rPr>
                <w:rFonts w:ascii="宋体"/>
                <w:spacing w:val="-1"/>
                <w:sz w:val="21"/>
              </w:rPr>
              <w:t>149,077,300.73</w:t>
            </w:r>
            <w:r>
              <w:rPr>
                <w:rFonts w:ascii="宋体"/>
                <w:sz w:val="21"/>
              </w:rPr>
            </w:r>
          </w:p>
        </w:tc>
        <w:tc>
          <w:tcPr>
            <w:tcW w:w="1904"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
        </w:tc>
        <w:tc>
          <w:tcPr>
            <w:tcW w:w="184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5"/>
              <w:ind w:right="93"/>
              <w:jc w:val="right"/>
              <w:rPr>
                <w:rFonts w:ascii="宋体" w:hAnsi="宋体" w:cs="宋体" w:eastAsia="宋体" w:hint="default"/>
                <w:sz w:val="21"/>
                <w:szCs w:val="21"/>
              </w:rPr>
            </w:pPr>
            <w:r>
              <w:rPr>
                <w:rFonts w:ascii="宋体"/>
                <w:spacing w:val="-1"/>
                <w:sz w:val="21"/>
              </w:rPr>
              <w:t>141,947,078.31</w:t>
            </w:r>
            <w:r>
              <w:rPr>
                <w:rFonts w:ascii="宋体"/>
                <w:sz w:val="21"/>
              </w:rPr>
            </w:r>
          </w:p>
        </w:tc>
      </w:tr>
    </w:tbl>
    <w:p>
      <w:pPr>
        <w:pStyle w:val="BodyText"/>
        <w:spacing w:line="240" w:lineRule="auto" w:before="10"/>
        <w:ind w:left="580" w:right="0"/>
        <w:jc w:val="left"/>
      </w:pPr>
      <w:r>
        <w:rPr/>
        <w:t>其中：（1）本期由在建工程转入固定资产原价为</w:t>
      </w:r>
      <w:r>
        <w:rPr>
          <w:spacing w:val="-71"/>
        </w:rPr>
        <w:t> </w:t>
      </w:r>
      <w:r>
        <w:rPr/>
        <w:t>1,065,605.33</w:t>
      </w:r>
      <w:r>
        <w:rPr>
          <w:spacing w:val="-70"/>
        </w:rPr>
        <w:t> </w:t>
      </w:r>
      <w:r>
        <w:rPr/>
        <w:t>元。</w:t>
      </w:r>
    </w:p>
    <w:p>
      <w:pPr>
        <w:pStyle w:val="BodyText"/>
        <w:spacing w:line="240" w:lineRule="auto" w:before="117"/>
        <w:ind w:left="1106" w:right="0"/>
        <w:jc w:val="left"/>
      </w:pPr>
      <w:r>
        <w:rPr/>
        <w:t>（2）本期固定资产减少主要原因是报废或出售。</w:t>
      </w:r>
    </w:p>
    <w:p>
      <w:pPr>
        <w:pStyle w:val="BodyText"/>
        <w:spacing w:line="340" w:lineRule="auto" w:before="117"/>
        <w:ind w:left="633" w:right="4728" w:firstLine="472"/>
        <w:jc w:val="left"/>
      </w:pPr>
      <w:r>
        <w:rPr/>
        <w:t>（3）本期计提的折旧为</w:t>
      </w:r>
      <w:r>
        <w:rPr>
          <w:spacing w:val="-55"/>
        </w:rPr>
        <w:t> </w:t>
      </w:r>
      <w:r>
        <w:rPr/>
        <w:t>21,847,779.65</w:t>
      </w:r>
      <w:r>
        <w:rPr>
          <w:spacing w:val="-54"/>
        </w:rPr>
        <w:t> </w:t>
      </w:r>
      <w:r>
        <w:rPr/>
        <w:t>元。</w:t>
      </w:r>
      <w:r>
        <w:rPr/>
        <w:t> 2、已提足折旧仍继续使用的固定资产</w:t>
      </w:r>
    </w:p>
    <w:tbl>
      <w:tblPr>
        <w:tblW w:w="0" w:type="auto"/>
        <w:jc w:val="left"/>
        <w:tblInd w:w="146" w:type="dxa"/>
        <w:tblLayout w:type="fixed"/>
        <w:tblCellMar>
          <w:top w:w="0" w:type="dxa"/>
          <w:left w:w="0" w:type="dxa"/>
          <w:bottom w:w="0" w:type="dxa"/>
          <w:right w:w="0" w:type="dxa"/>
        </w:tblCellMar>
        <w:tblLook w:val="01E0"/>
      </w:tblPr>
      <w:tblGrid>
        <w:gridCol w:w="2340"/>
        <w:gridCol w:w="2520"/>
        <w:gridCol w:w="2370"/>
        <w:gridCol w:w="2410"/>
      </w:tblGrid>
      <w:tr>
        <w:trPr>
          <w:trHeight w:val="418" w:hRule="exact"/>
        </w:trPr>
        <w:tc>
          <w:tcPr>
            <w:tcW w:w="2340" w:type="dxa"/>
            <w:tcBorders>
              <w:top w:val="single" w:sz="12" w:space="0" w:color="000000"/>
              <w:left w:val="single" w:sz="12" w:space="0" w:color="000000"/>
              <w:bottom w:val="single" w:sz="4" w:space="0" w:color="000000"/>
              <w:right w:val="single" w:sz="4" w:space="0" w:color="000000"/>
            </w:tcBorders>
          </w:tcPr>
          <w:p>
            <w:pPr>
              <w:pStyle w:val="TableParagraph"/>
              <w:tabs>
                <w:tab w:pos="513" w:val="left" w:leader="none"/>
              </w:tabs>
              <w:spacing w:line="240" w:lineRule="auto" w:before="16"/>
              <w:ind w:left="93"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25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
              <w:ind w:left="104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3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
              <w:ind w:left="1127"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241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6"/>
              <w:ind w:left="1199"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407" w:hRule="exact"/>
        </w:trPr>
        <w:tc>
          <w:tcPr>
            <w:tcW w:w="23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2,665,395.49</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2,665,395.49</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
              <w:ind w:right="93"/>
              <w:jc w:val="right"/>
              <w:rPr>
                <w:rFonts w:ascii="宋体" w:hAnsi="宋体" w:cs="宋体" w:eastAsia="宋体" w:hint="default"/>
                <w:sz w:val="21"/>
                <w:szCs w:val="21"/>
              </w:rPr>
            </w:pPr>
            <w:r>
              <w:rPr>
                <w:rFonts w:ascii="宋体"/>
                <w:spacing w:val="-1"/>
                <w:w w:val="95"/>
                <w:sz w:val="21"/>
              </w:rPr>
              <w:t>0.00</w:t>
            </w:r>
            <w:r>
              <w:rPr>
                <w:rFonts w:ascii="宋体"/>
                <w:w w:val="95"/>
                <w:sz w:val="21"/>
              </w:rPr>
            </w:r>
          </w:p>
        </w:tc>
      </w:tr>
      <w:tr>
        <w:trPr>
          <w:trHeight w:val="407" w:hRule="exact"/>
        </w:trPr>
        <w:tc>
          <w:tcPr>
            <w:tcW w:w="23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42,412,939.59</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40,308,927.24</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
              <w:ind w:right="92"/>
              <w:jc w:val="right"/>
              <w:rPr>
                <w:rFonts w:ascii="宋体" w:hAnsi="宋体" w:cs="宋体" w:eastAsia="宋体" w:hint="default"/>
                <w:sz w:val="21"/>
                <w:szCs w:val="21"/>
              </w:rPr>
            </w:pPr>
            <w:r>
              <w:rPr>
                <w:rFonts w:ascii="宋体"/>
                <w:spacing w:val="-1"/>
                <w:sz w:val="21"/>
              </w:rPr>
              <w:t>2,104,012.35</w:t>
            </w:r>
            <w:r>
              <w:rPr>
                <w:rFonts w:ascii="宋体"/>
                <w:sz w:val="21"/>
              </w:rPr>
            </w:r>
          </w:p>
        </w:tc>
      </w:tr>
      <w:tr>
        <w:trPr>
          <w:trHeight w:val="407" w:hRule="exact"/>
        </w:trPr>
        <w:tc>
          <w:tcPr>
            <w:tcW w:w="23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3,433,879.80</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3,222,079.80</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
              <w:ind w:right="92"/>
              <w:jc w:val="right"/>
              <w:rPr>
                <w:rFonts w:ascii="宋体" w:hAnsi="宋体" w:cs="宋体" w:eastAsia="宋体" w:hint="default"/>
                <w:sz w:val="21"/>
                <w:szCs w:val="21"/>
              </w:rPr>
            </w:pPr>
            <w:r>
              <w:rPr>
                <w:rFonts w:ascii="宋体"/>
                <w:spacing w:val="-1"/>
                <w:sz w:val="21"/>
              </w:rPr>
              <w:t>211,800.00</w:t>
            </w:r>
            <w:r>
              <w:rPr>
                <w:rFonts w:ascii="宋体"/>
                <w:sz w:val="21"/>
              </w:rPr>
            </w:r>
          </w:p>
        </w:tc>
      </w:tr>
      <w:tr>
        <w:trPr>
          <w:trHeight w:val="408" w:hRule="exact"/>
        </w:trPr>
        <w:tc>
          <w:tcPr>
            <w:tcW w:w="23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sz w:val="21"/>
                <w:szCs w:val="21"/>
              </w:rPr>
              <w:t>电子及其它设备</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2,513,872.05</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2,468,118.88</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
              <w:ind w:right="92"/>
              <w:jc w:val="right"/>
              <w:rPr>
                <w:rFonts w:ascii="宋体" w:hAnsi="宋体" w:cs="宋体" w:eastAsia="宋体" w:hint="default"/>
                <w:sz w:val="21"/>
                <w:szCs w:val="21"/>
              </w:rPr>
            </w:pPr>
            <w:r>
              <w:rPr>
                <w:rFonts w:ascii="宋体"/>
                <w:spacing w:val="-1"/>
                <w:sz w:val="21"/>
              </w:rPr>
              <w:t>45,753.17</w:t>
            </w:r>
            <w:r>
              <w:rPr>
                <w:rFonts w:ascii="宋体"/>
                <w:sz w:val="21"/>
              </w:rPr>
            </w:r>
          </w:p>
        </w:tc>
      </w:tr>
      <w:tr>
        <w:trPr>
          <w:trHeight w:val="418" w:hRule="exact"/>
        </w:trPr>
        <w:tc>
          <w:tcPr>
            <w:tcW w:w="2340" w:type="dxa"/>
            <w:tcBorders>
              <w:top w:val="single" w:sz="4" w:space="0" w:color="000000"/>
              <w:left w:val="single" w:sz="12" w:space="0" w:color="000000"/>
              <w:bottom w:val="single" w:sz="12" w:space="0" w:color="000000"/>
              <w:right w:val="single" w:sz="4" w:space="0" w:color="000000"/>
            </w:tcBorders>
          </w:tcPr>
          <w:p>
            <w:pPr>
              <w:pStyle w:val="TableParagraph"/>
              <w:tabs>
                <w:tab w:pos="514" w:val="left" w:leader="none"/>
              </w:tabs>
              <w:spacing w:line="240" w:lineRule="auto" w:before="15"/>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51,026,086.93</w:t>
            </w:r>
            <w:r>
              <w:rPr>
                <w:rFonts w:ascii="宋体"/>
                <w:sz w:val="21"/>
              </w:rPr>
            </w:r>
          </w:p>
        </w:tc>
        <w:tc>
          <w:tcPr>
            <w:tcW w:w="23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48,664,521.41</w:t>
            </w:r>
            <w:r>
              <w:rPr>
                <w:rFonts w:ascii="宋体"/>
                <w:sz w:val="21"/>
              </w:rPr>
            </w:r>
          </w:p>
        </w:tc>
        <w:tc>
          <w:tcPr>
            <w:tcW w:w="241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5"/>
              <w:ind w:right="94"/>
              <w:jc w:val="right"/>
              <w:rPr>
                <w:rFonts w:ascii="宋体" w:hAnsi="宋体" w:cs="宋体" w:eastAsia="宋体" w:hint="default"/>
                <w:sz w:val="21"/>
                <w:szCs w:val="21"/>
              </w:rPr>
            </w:pPr>
            <w:r>
              <w:rPr>
                <w:rFonts w:ascii="宋体"/>
                <w:spacing w:val="-1"/>
                <w:sz w:val="21"/>
              </w:rPr>
              <w:t>2,361,565.52</w:t>
            </w:r>
            <w:r>
              <w:rPr>
                <w:rFonts w:ascii="宋体"/>
                <w:sz w:val="21"/>
              </w:rPr>
            </w:r>
          </w:p>
        </w:tc>
      </w:tr>
    </w:tbl>
    <w:p>
      <w:pPr>
        <w:spacing w:line="240" w:lineRule="auto" w:before="3"/>
        <w:rPr>
          <w:rFonts w:ascii="宋体" w:hAnsi="宋体" w:cs="宋体" w:eastAsia="宋体" w:hint="default"/>
          <w:sz w:val="5"/>
          <w:szCs w:val="5"/>
        </w:rPr>
      </w:pPr>
    </w:p>
    <w:p>
      <w:pPr>
        <w:pStyle w:val="Heading2"/>
        <w:spacing w:line="343" w:lineRule="auto"/>
        <w:ind w:left="478" w:right="7595" w:firstLine="164"/>
        <w:jc w:val="left"/>
        <w:rPr>
          <w:rFonts w:ascii="宋体" w:hAnsi="宋体" w:cs="宋体" w:eastAsia="宋体" w:hint="default"/>
          <w:b w:val="0"/>
          <w:bCs w:val="0"/>
        </w:rPr>
      </w:pPr>
      <w:r>
        <w:rPr/>
        <w:pict>
          <v:shape style="position:absolute;margin-left:65.760002pt;margin-top:36.753967pt;width:467.4pt;height:102.1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8"/>
                    <w:gridCol w:w="1328"/>
                    <w:gridCol w:w="1328"/>
                    <w:gridCol w:w="1332"/>
                    <w:gridCol w:w="1330"/>
                    <w:gridCol w:w="1328"/>
                    <w:gridCol w:w="1330"/>
                  </w:tblGrid>
                  <w:tr>
                    <w:trPr>
                      <w:trHeight w:val="295" w:hRule="exact"/>
                    </w:trPr>
                    <w:tc>
                      <w:tcPr>
                        <w:tcW w:w="1328" w:type="dxa"/>
                        <w:vMerge w:val="restart"/>
                        <w:tcBorders>
                          <w:top w:val="single" w:sz="12" w:space="0" w:color="000000"/>
                          <w:left w:val="single" w:sz="12"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项目</w:t>
                        </w:r>
                      </w:p>
                    </w:tc>
                    <w:tc>
                      <w:tcPr>
                        <w:tcW w:w="3989"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88"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328" w:type="dxa"/>
                        <w:vMerge/>
                        <w:tcBorders>
                          <w:left w:val="single" w:sz="12"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8"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8" w:hRule="exact"/>
                    </w:trPr>
                    <w:tc>
                      <w:tcPr>
                        <w:tcW w:w="13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加油中心改造</w:t>
                        </w:r>
                      </w:p>
                    </w:tc>
                    <w:tc>
                      <w:tcPr>
                        <w:tcW w:w="1328"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1,030,162.98</w:t>
                        </w:r>
                      </w:p>
                    </w:tc>
                    <w:tc>
                      <w:tcPr>
                        <w:tcW w:w="1328"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1,030,162.98</w:t>
                        </w:r>
                      </w:p>
                    </w:tc>
                  </w:tr>
                  <w:tr>
                    <w:trPr>
                      <w:trHeight w:val="287" w:hRule="exact"/>
                    </w:trPr>
                    <w:tc>
                      <w:tcPr>
                        <w:tcW w:w="13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农贸市场</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8,834,556.23</w:t>
                        </w:r>
                        <w:r>
                          <w:rPr>
                            <w:rFonts w:ascii="宋体"/>
                            <w:sz w:val="21"/>
                          </w:rPr>
                        </w:r>
                      </w:p>
                    </w:tc>
                    <w:tc>
                      <w:tcPr>
                        <w:tcW w:w="1328"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8,834,556.23</w:t>
                        </w:r>
                        <w:r>
                          <w:rPr>
                            <w:rFonts w:ascii="宋体"/>
                            <w:sz w:val="21"/>
                          </w:rPr>
                        </w:r>
                      </w:p>
                    </w:tc>
                    <w:tc>
                      <w:tcPr>
                        <w:tcW w:w="1330"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32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0"/>
                          <w:jc w:val="left"/>
                          <w:rPr>
                            <w:rFonts w:ascii="宋体" w:hAnsi="宋体" w:cs="宋体" w:eastAsia="宋体" w:hint="default"/>
                            <w:sz w:val="21"/>
                            <w:szCs w:val="21"/>
                          </w:rPr>
                        </w:pPr>
                        <w:r>
                          <w:rPr>
                            <w:rFonts w:ascii="宋体" w:hAnsi="宋体" w:cs="宋体" w:eastAsia="宋体" w:hint="default"/>
                            <w:sz w:val="21"/>
                            <w:szCs w:val="21"/>
                          </w:rPr>
                          <w:t>半导体设备安</w:t>
                        </w:r>
                      </w:p>
                      <w:p>
                        <w:pPr>
                          <w:pStyle w:val="TableParagraph"/>
                          <w:spacing w:line="274" w:lineRule="exact"/>
                          <w:ind w:left="16" w:right="0"/>
                          <w:jc w:val="left"/>
                          <w:rPr>
                            <w:rFonts w:ascii="宋体" w:hAnsi="宋体" w:cs="宋体" w:eastAsia="宋体" w:hint="default"/>
                            <w:sz w:val="21"/>
                            <w:szCs w:val="21"/>
                          </w:rPr>
                        </w:pPr>
                        <w:r>
                          <w:rPr>
                            <w:rFonts w:ascii="宋体" w:hAnsi="宋体" w:cs="宋体" w:eastAsia="宋体" w:hint="default"/>
                            <w:sz w:val="21"/>
                            <w:szCs w:val="21"/>
                          </w:rPr>
                          <w:t>装</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95,039.96</w:t>
                        </w:r>
                      </w:p>
                    </w:tc>
                    <w:tc>
                      <w:tcPr>
                        <w:tcW w:w="1328"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95,039.96</w:t>
                        </w:r>
                      </w:p>
                    </w:tc>
                    <w:tc>
                      <w:tcPr>
                        <w:tcW w:w="1330"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12" w:space="0" w:color="000000"/>
                        </w:tcBorders>
                      </w:tcPr>
                      <w:p>
                        <w:pPr/>
                      </w:p>
                    </w:tc>
                  </w:tr>
                  <w:tr>
                    <w:trPr>
                      <w:trHeight w:val="296" w:hRule="exact"/>
                    </w:trPr>
                    <w:tc>
                      <w:tcPr>
                        <w:tcW w:w="132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8,929,596.19</w:t>
                        </w:r>
                        <w:r>
                          <w:rPr>
                            <w:rFonts w:ascii="宋体"/>
                            <w:sz w:val="21"/>
                          </w:rPr>
                        </w:r>
                      </w:p>
                    </w:tc>
                    <w:tc>
                      <w:tcPr>
                        <w:tcW w:w="1328" w:type="dxa"/>
                        <w:tcBorders>
                          <w:top w:val="single" w:sz="6" w:space="0" w:color="000000"/>
                          <w:left w:val="single" w:sz="6" w:space="0" w:color="000000"/>
                          <w:bottom w:val="single" w:sz="12" w:space="0" w:color="000000"/>
                          <w:right w:val="single" w:sz="6" w:space="0" w:color="000000"/>
                        </w:tcBorders>
                      </w:tcPr>
                      <w:p>
                        <w:pPr/>
                      </w:p>
                    </w:tc>
                    <w:tc>
                      <w:tcPr>
                        <w:tcW w:w="133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8,929,596.19</w:t>
                        </w:r>
                        <w:r>
                          <w:rPr>
                            <w:rFonts w:ascii="宋体"/>
                            <w:sz w:val="21"/>
                          </w:rPr>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1,030,162.98</w:t>
                        </w:r>
                      </w:p>
                    </w:tc>
                    <w:tc>
                      <w:tcPr>
                        <w:tcW w:w="1328" w:type="dxa"/>
                        <w:tcBorders>
                          <w:top w:val="single" w:sz="6" w:space="0" w:color="000000"/>
                          <w:left w:val="single" w:sz="6" w:space="0" w:color="000000"/>
                          <w:bottom w:val="single" w:sz="12" w:space="0" w:color="000000"/>
                          <w:right w:val="single" w:sz="6" w:space="0" w:color="000000"/>
                        </w:tcBorders>
                      </w:tcPr>
                      <w:p>
                        <w:pPr/>
                      </w:p>
                    </w:tc>
                    <w:tc>
                      <w:tcPr>
                        <w:tcW w:w="133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1,030,162.98</w:t>
                        </w:r>
                      </w:p>
                    </w:tc>
                  </w:tr>
                </w:tbl>
                <w:p>
                  <w:pPr/>
                </w:p>
              </w:txbxContent>
            </v:textbox>
            <w10:wrap type="none"/>
          </v:shape>
        </w:pict>
      </w:r>
      <w:r>
        <w:rPr/>
        <w:t>（十二）在建工程</w:t>
      </w:r>
      <w:r>
        <w:rPr>
          <w:spacing w:val="1"/>
          <w:w w:val="99"/>
        </w:rPr>
        <w:t> </w:t>
      </w:r>
      <w:r>
        <w:rPr>
          <w:rFonts w:ascii="宋体" w:hAnsi="宋体" w:cs="宋体" w:eastAsia="宋体" w:hint="default"/>
          <w:b w:val="0"/>
          <w:bCs w:val="0"/>
        </w:rPr>
        <w:t>1、</w:t>
      </w:r>
    </w:p>
    <w:p>
      <w:pPr>
        <w:spacing w:after="0" w:line="343" w:lineRule="auto"/>
        <w:jc w:val="left"/>
        <w:rPr>
          <w:rFonts w:ascii="宋体" w:hAnsi="宋体" w:cs="宋体" w:eastAsia="宋体" w:hint="default"/>
        </w:rPr>
        <w:sectPr>
          <w:pgSz w:w="11910" w:h="16840"/>
          <w:pgMar w:header="721" w:footer="727" w:top="1220" w:bottom="920" w:left="1200" w:right="760"/>
        </w:sectPr>
      </w:pPr>
    </w:p>
    <w:p>
      <w:pPr>
        <w:spacing w:line="60" w:lineRule="exact"/>
        <w:ind w:left="180" w:right="0" w:firstLine="0"/>
        <w:rPr>
          <w:rFonts w:ascii="宋体" w:hAnsi="宋体" w:cs="宋体" w:eastAsia="宋体" w:hint="default"/>
          <w:sz w:val="6"/>
          <w:szCs w:val="6"/>
        </w:rPr>
      </w:pPr>
      <w:r>
        <w:rPr>
          <w:rFonts w:ascii="宋体" w:hAnsi="宋体" w:cs="宋体" w:eastAsia="宋体" w:hint="default"/>
          <w:position w:val="0"/>
          <w:sz w:val="6"/>
          <w:szCs w:val="6"/>
        </w:rPr>
        <w:pict>
          <v:group style="width:468.15pt;height:3pt;mso-position-horizontal-relative:char;mso-position-vertical-relative:line" coordorigin="0,0" coordsize="9363,60">
            <v:group style="position:absolute;left:30;top:30;width:9303;height:2" coordorigin="30,30" coordsize="9303,2">
              <v:shape style="position:absolute;left:30;top:30;width:9303;height:2" coordorigin="30,30" coordsize="9303,0" path="m30,30l933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240" w:lineRule="auto" w:before="47"/>
        <w:ind w:left="240" w:right="0"/>
        <w:jc w:val="left"/>
      </w:pPr>
      <w:r>
        <w:rPr/>
        <w:t>2、重大在建工程项目变动情况</w:t>
      </w:r>
    </w:p>
    <w:p>
      <w:pPr>
        <w:spacing w:line="240" w:lineRule="auto" w:before="7"/>
        <w:rPr>
          <w:rFonts w:ascii="宋体" w:hAnsi="宋体" w:cs="宋体" w:eastAsia="宋体" w:hint="default"/>
          <w:sz w:val="2"/>
          <w:szCs w:val="2"/>
        </w:rPr>
      </w:pPr>
    </w:p>
    <w:tbl>
      <w:tblPr>
        <w:tblW w:w="0" w:type="auto"/>
        <w:jc w:val="left"/>
        <w:tblInd w:w="150" w:type="dxa"/>
        <w:tblLayout w:type="fixed"/>
        <w:tblCellMar>
          <w:top w:w="0" w:type="dxa"/>
          <w:left w:w="0" w:type="dxa"/>
          <w:bottom w:w="0" w:type="dxa"/>
          <w:right w:w="0" w:type="dxa"/>
        </w:tblCellMar>
        <w:tblLook w:val="01E0"/>
      </w:tblPr>
      <w:tblGrid>
        <w:gridCol w:w="619"/>
        <w:gridCol w:w="620"/>
        <w:gridCol w:w="620"/>
        <w:gridCol w:w="1321"/>
        <w:gridCol w:w="620"/>
        <w:gridCol w:w="414"/>
        <w:gridCol w:w="853"/>
        <w:gridCol w:w="503"/>
        <w:gridCol w:w="730"/>
        <w:gridCol w:w="978"/>
        <w:gridCol w:w="829"/>
        <w:gridCol w:w="396"/>
        <w:gridCol w:w="1322"/>
      </w:tblGrid>
      <w:tr>
        <w:trPr>
          <w:trHeight w:val="1111" w:hRule="exact"/>
        </w:trPr>
        <w:tc>
          <w:tcPr>
            <w:tcW w:w="61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85"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4" w:lineRule="exact"/>
              <w:ind w:left="85"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2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预算</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62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2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62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92" w:right="0"/>
              <w:jc w:val="left"/>
              <w:rPr>
                <w:rFonts w:ascii="宋体" w:hAnsi="宋体" w:cs="宋体" w:eastAsia="宋体" w:hint="default"/>
                <w:sz w:val="21"/>
                <w:szCs w:val="21"/>
              </w:rPr>
            </w:pPr>
            <w:r>
              <w:rPr>
                <w:rFonts w:ascii="宋体" w:hAnsi="宋体" w:cs="宋体" w:eastAsia="宋体" w:hint="default"/>
                <w:sz w:val="21"/>
                <w:szCs w:val="21"/>
              </w:rPr>
              <w:t>转入</w:t>
            </w:r>
          </w:p>
          <w:p>
            <w:pPr>
              <w:pStyle w:val="TableParagraph"/>
              <w:spacing w:line="272" w:lineRule="exact" w:before="26"/>
              <w:ind w:left="92" w:right="91"/>
              <w:jc w:val="left"/>
              <w:rPr>
                <w:rFonts w:ascii="宋体" w:hAnsi="宋体" w:cs="宋体" w:eastAsia="宋体" w:hint="default"/>
                <w:sz w:val="21"/>
                <w:szCs w:val="21"/>
              </w:rPr>
            </w:pPr>
            <w:r>
              <w:rPr>
                <w:rFonts w:ascii="宋体" w:hAnsi="宋体" w:cs="宋体" w:eastAsia="宋体" w:hint="default"/>
                <w:sz w:val="21"/>
                <w:szCs w:val="21"/>
              </w:rPr>
              <w:t>固定 资产</w:t>
            </w:r>
          </w:p>
        </w:tc>
        <w:tc>
          <w:tcPr>
            <w:tcW w:w="414"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94"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37" w:lineRule="auto" w:before="1"/>
              <w:ind w:left="94" w:right="92"/>
              <w:jc w:val="both"/>
              <w:rPr>
                <w:rFonts w:ascii="宋体" w:hAnsi="宋体" w:cs="宋体" w:eastAsia="宋体" w:hint="default"/>
                <w:sz w:val="21"/>
                <w:szCs w:val="21"/>
              </w:rPr>
            </w:pPr>
            <w:r>
              <w:rPr>
                <w:rFonts w:ascii="宋体" w:hAnsi="宋体" w:cs="宋体" w:eastAsia="宋体" w:hint="default"/>
                <w:sz w:val="21"/>
                <w:szCs w:val="21"/>
              </w:rPr>
              <w:t>他 减 少</w:t>
            </w:r>
          </w:p>
        </w:tc>
        <w:tc>
          <w:tcPr>
            <w:tcW w:w="853"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工程投</w:t>
            </w:r>
          </w:p>
          <w:p>
            <w:pPr>
              <w:pStyle w:val="TableParagraph"/>
              <w:spacing w:line="237" w:lineRule="auto" w:before="1"/>
              <w:ind w:left="104" w:right="102"/>
              <w:jc w:val="center"/>
              <w:rPr>
                <w:rFonts w:ascii="宋体" w:hAnsi="宋体" w:cs="宋体" w:eastAsia="宋体" w:hint="default"/>
                <w:sz w:val="21"/>
                <w:szCs w:val="21"/>
              </w:rPr>
            </w:pPr>
            <w:r>
              <w:rPr>
                <w:rFonts w:ascii="宋体" w:hAnsi="宋体" w:cs="宋体" w:eastAsia="宋体" w:hint="default"/>
                <w:sz w:val="21"/>
                <w:szCs w:val="21"/>
              </w:rPr>
              <w:t>入占预 算比例 (%)</w:t>
            </w:r>
          </w:p>
        </w:tc>
        <w:tc>
          <w:tcPr>
            <w:tcW w:w="503"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34" w:right="0"/>
              <w:jc w:val="left"/>
              <w:rPr>
                <w:rFonts w:ascii="宋体" w:hAnsi="宋体" w:cs="宋体" w:eastAsia="宋体" w:hint="default"/>
                <w:sz w:val="21"/>
                <w:szCs w:val="21"/>
              </w:rPr>
            </w:pPr>
            <w:r>
              <w:rPr>
                <w:rFonts w:ascii="宋体" w:hAnsi="宋体" w:cs="宋体" w:eastAsia="宋体" w:hint="default"/>
                <w:sz w:val="21"/>
                <w:szCs w:val="21"/>
              </w:rPr>
              <w:t>工程</w:t>
            </w:r>
          </w:p>
          <w:p>
            <w:pPr>
              <w:pStyle w:val="TableParagraph"/>
              <w:spacing w:line="274" w:lineRule="exact"/>
              <w:ind w:left="34" w:right="0"/>
              <w:jc w:val="left"/>
              <w:rPr>
                <w:rFonts w:ascii="宋体" w:hAnsi="宋体" w:cs="宋体" w:eastAsia="宋体" w:hint="default"/>
                <w:sz w:val="21"/>
                <w:szCs w:val="21"/>
              </w:rPr>
            </w:pPr>
            <w:r>
              <w:rPr>
                <w:rFonts w:ascii="宋体" w:hAnsi="宋体" w:cs="宋体" w:eastAsia="宋体" w:hint="default"/>
                <w:sz w:val="21"/>
                <w:szCs w:val="21"/>
              </w:rPr>
              <w:t>进度</w:t>
            </w:r>
          </w:p>
        </w:tc>
        <w:tc>
          <w:tcPr>
            <w:tcW w:w="730"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41" w:right="0"/>
              <w:jc w:val="left"/>
              <w:rPr>
                <w:rFonts w:ascii="宋体" w:hAnsi="宋体" w:cs="宋体" w:eastAsia="宋体" w:hint="default"/>
                <w:sz w:val="21"/>
                <w:szCs w:val="21"/>
              </w:rPr>
            </w:pPr>
            <w:r>
              <w:rPr>
                <w:rFonts w:ascii="宋体" w:hAnsi="宋体" w:cs="宋体" w:eastAsia="宋体" w:hint="default"/>
                <w:sz w:val="21"/>
                <w:szCs w:val="21"/>
              </w:rPr>
              <w:t>利息资</w:t>
            </w:r>
          </w:p>
          <w:p>
            <w:pPr>
              <w:pStyle w:val="TableParagraph"/>
              <w:spacing w:line="272" w:lineRule="exact" w:before="26"/>
              <w:ind w:left="41" w:right="41"/>
              <w:jc w:val="left"/>
              <w:rPr>
                <w:rFonts w:ascii="宋体" w:hAnsi="宋体" w:cs="宋体" w:eastAsia="宋体" w:hint="default"/>
                <w:sz w:val="21"/>
                <w:szCs w:val="21"/>
              </w:rPr>
            </w:pPr>
            <w:r>
              <w:rPr>
                <w:rFonts w:ascii="宋体" w:hAnsi="宋体" w:cs="宋体" w:eastAsia="宋体" w:hint="default"/>
                <w:sz w:val="21"/>
                <w:szCs w:val="21"/>
              </w:rPr>
              <w:t>本化累 计金额</w:t>
            </w:r>
          </w:p>
        </w:tc>
        <w:tc>
          <w:tcPr>
            <w:tcW w:w="978"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59" w:right="0"/>
              <w:jc w:val="left"/>
              <w:rPr>
                <w:rFonts w:ascii="宋体" w:hAnsi="宋体" w:cs="宋体" w:eastAsia="宋体" w:hint="default"/>
                <w:sz w:val="21"/>
                <w:szCs w:val="21"/>
              </w:rPr>
            </w:pPr>
            <w:r>
              <w:rPr>
                <w:rFonts w:ascii="宋体" w:hAnsi="宋体" w:cs="宋体" w:eastAsia="宋体" w:hint="default"/>
                <w:sz w:val="21"/>
                <w:szCs w:val="21"/>
              </w:rPr>
              <w:t>其中：本</w:t>
            </w:r>
          </w:p>
          <w:p>
            <w:pPr>
              <w:pStyle w:val="TableParagraph"/>
              <w:spacing w:line="272" w:lineRule="exact" w:before="26"/>
              <w:ind w:left="59" w:right="61"/>
              <w:jc w:val="left"/>
              <w:rPr>
                <w:rFonts w:ascii="宋体" w:hAnsi="宋体" w:cs="宋体" w:eastAsia="宋体" w:hint="default"/>
                <w:sz w:val="21"/>
                <w:szCs w:val="21"/>
              </w:rPr>
            </w:pPr>
            <w:r>
              <w:rPr>
                <w:rFonts w:ascii="宋体" w:hAnsi="宋体" w:cs="宋体" w:eastAsia="宋体" w:hint="default"/>
                <w:sz w:val="21"/>
                <w:szCs w:val="21"/>
              </w:rPr>
              <w:t>期利息资 本化金额</w:t>
            </w:r>
          </w:p>
        </w:tc>
        <w:tc>
          <w:tcPr>
            <w:tcW w:w="829"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91" w:right="0"/>
              <w:jc w:val="left"/>
              <w:rPr>
                <w:rFonts w:ascii="宋体" w:hAnsi="宋体" w:cs="宋体" w:eastAsia="宋体" w:hint="default"/>
                <w:sz w:val="21"/>
                <w:szCs w:val="21"/>
              </w:rPr>
            </w:pPr>
            <w:r>
              <w:rPr>
                <w:rFonts w:ascii="宋体" w:hAnsi="宋体" w:cs="宋体" w:eastAsia="宋体" w:hint="default"/>
                <w:sz w:val="21"/>
                <w:szCs w:val="21"/>
              </w:rPr>
              <w:t>本期利</w:t>
            </w:r>
          </w:p>
          <w:p>
            <w:pPr>
              <w:pStyle w:val="TableParagraph"/>
              <w:spacing w:line="272" w:lineRule="exact" w:before="26"/>
              <w:ind w:left="38" w:right="38" w:firstLine="52"/>
              <w:jc w:val="left"/>
              <w:rPr>
                <w:rFonts w:ascii="宋体" w:hAnsi="宋体" w:cs="宋体" w:eastAsia="宋体" w:hint="default"/>
                <w:sz w:val="21"/>
                <w:szCs w:val="21"/>
              </w:rPr>
            </w:pPr>
            <w:r>
              <w:rPr>
                <w:rFonts w:ascii="宋体" w:hAnsi="宋体" w:cs="宋体" w:eastAsia="宋体" w:hint="default"/>
                <w:sz w:val="21"/>
                <w:szCs w:val="21"/>
              </w:rPr>
              <w:t>息资本 化率(%)</w:t>
            </w:r>
          </w:p>
        </w:tc>
        <w:tc>
          <w:tcPr>
            <w:tcW w:w="396"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85"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37" w:lineRule="auto" w:before="1"/>
              <w:ind w:left="85" w:right="84"/>
              <w:jc w:val="both"/>
              <w:rPr>
                <w:rFonts w:ascii="宋体" w:hAnsi="宋体" w:cs="宋体" w:eastAsia="宋体" w:hint="default"/>
                <w:sz w:val="21"/>
                <w:szCs w:val="21"/>
              </w:rPr>
            </w:pPr>
            <w:r>
              <w:rPr>
                <w:rFonts w:ascii="宋体" w:hAnsi="宋体" w:cs="宋体" w:eastAsia="宋体" w:hint="default"/>
                <w:sz w:val="21"/>
                <w:szCs w:val="21"/>
              </w:rPr>
              <w:t>金 来 源</w:t>
            </w:r>
          </w:p>
        </w:tc>
        <w:tc>
          <w:tcPr>
            <w:tcW w:w="1322"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61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0"/>
              <w:jc w:val="left"/>
              <w:rPr>
                <w:rFonts w:ascii="宋体" w:hAnsi="宋体" w:cs="宋体" w:eastAsia="宋体" w:hint="default"/>
                <w:sz w:val="21"/>
                <w:szCs w:val="21"/>
              </w:rPr>
            </w:pPr>
            <w:r>
              <w:rPr>
                <w:rFonts w:ascii="宋体" w:hAnsi="宋体" w:cs="宋体" w:eastAsia="宋体" w:hint="default"/>
                <w:sz w:val="21"/>
                <w:szCs w:val="21"/>
              </w:rPr>
              <w:t>农贸</w:t>
            </w:r>
          </w:p>
          <w:p>
            <w:pPr>
              <w:pStyle w:val="TableParagraph"/>
              <w:spacing w:line="274" w:lineRule="exact"/>
              <w:ind w:left="16" w:right="0"/>
              <w:jc w:val="left"/>
              <w:rPr>
                <w:rFonts w:ascii="宋体" w:hAnsi="宋体" w:cs="宋体" w:eastAsia="宋体" w:hint="default"/>
                <w:sz w:val="21"/>
                <w:szCs w:val="21"/>
              </w:rPr>
            </w:pPr>
            <w:r>
              <w:rPr>
                <w:rFonts w:ascii="宋体" w:hAnsi="宋体" w:cs="宋体" w:eastAsia="宋体" w:hint="default"/>
                <w:sz w:val="21"/>
                <w:szCs w:val="21"/>
              </w:rPr>
              <w:t>市场</w:t>
            </w:r>
          </w:p>
        </w:tc>
        <w:tc>
          <w:tcPr>
            <w:tcW w:w="62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8,834,556.23</w:t>
            </w:r>
          </w:p>
        </w:tc>
        <w:tc>
          <w:tcPr>
            <w:tcW w:w="620"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 w:right="0"/>
              <w:jc w:val="left"/>
              <w:rPr>
                <w:rFonts w:ascii="宋体" w:hAnsi="宋体" w:cs="宋体" w:eastAsia="宋体" w:hint="default"/>
                <w:sz w:val="21"/>
                <w:szCs w:val="21"/>
              </w:rPr>
            </w:pPr>
            <w:r>
              <w:rPr>
                <w:rFonts w:ascii="宋体" w:hAnsi="宋体" w:cs="宋体" w:eastAsia="宋体" w:hint="default"/>
                <w:sz w:val="21"/>
                <w:szCs w:val="21"/>
              </w:rPr>
              <w:t>自</w:t>
            </w:r>
          </w:p>
          <w:p>
            <w:pPr>
              <w:pStyle w:val="TableParagraph"/>
              <w:spacing w:line="274" w:lineRule="exact"/>
              <w:ind w:left="85" w:right="0"/>
              <w:jc w:val="left"/>
              <w:rPr>
                <w:rFonts w:ascii="宋体" w:hAnsi="宋体" w:cs="宋体" w:eastAsia="宋体" w:hint="default"/>
                <w:sz w:val="21"/>
                <w:szCs w:val="21"/>
              </w:rPr>
            </w:pPr>
            <w:r>
              <w:rPr>
                <w:rFonts w:ascii="宋体" w:hAnsi="宋体" w:cs="宋体" w:eastAsia="宋体" w:hint="default"/>
                <w:sz w:val="21"/>
                <w:szCs w:val="21"/>
              </w:rPr>
              <w:t>筹</w:t>
            </w:r>
          </w:p>
        </w:tc>
        <w:tc>
          <w:tcPr>
            <w:tcW w:w="13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sz w:val="21"/>
              </w:rPr>
              <w:t>8,834,556.23</w:t>
            </w:r>
          </w:p>
        </w:tc>
      </w:tr>
      <w:tr>
        <w:trPr>
          <w:trHeight w:val="287" w:hRule="exact"/>
        </w:trPr>
        <w:tc>
          <w:tcPr>
            <w:tcW w:w="619" w:type="dxa"/>
            <w:tcBorders>
              <w:top w:val="single" w:sz="6" w:space="0" w:color="000000"/>
              <w:left w:val="single" w:sz="12"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12" w:space="0" w:color="000000"/>
            </w:tcBorders>
          </w:tcPr>
          <w:p>
            <w:pPr/>
          </w:p>
        </w:tc>
      </w:tr>
      <w:tr>
        <w:trPr>
          <w:trHeight w:val="296" w:hRule="exact"/>
        </w:trPr>
        <w:tc>
          <w:tcPr>
            <w:tcW w:w="61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20" w:type="dxa"/>
            <w:tcBorders>
              <w:top w:val="single" w:sz="6" w:space="0" w:color="000000"/>
              <w:left w:val="single" w:sz="6" w:space="0" w:color="000000"/>
              <w:bottom w:val="single" w:sz="12" w:space="0" w:color="000000"/>
              <w:right w:val="single" w:sz="6" w:space="0" w:color="000000"/>
            </w:tcBorders>
          </w:tcPr>
          <w:p>
            <w:pPr/>
          </w:p>
        </w:tc>
        <w:tc>
          <w:tcPr>
            <w:tcW w:w="620" w:type="dxa"/>
            <w:tcBorders>
              <w:top w:val="single" w:sz="6" w:space="0" w:color="000000"/>
              <w:left w:val="single" w:sz="6" w:space="0" w:color="000000"/>
              <w:bottom w:val="single" w:sz="12" w:space="0" w:color="000000"/>
              <w:right w:val="single" w:sz="6" w:space="0" w:color="000000"/>
            </w:tcBorders>
          </w:tcPr>
          <w:p>
            <w:pPr/>
          </w:p>
        </w:tc>
        <w:tc>
          <w:tcPr>
            <w:tcW w:w="132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8,834,556.23</w:t>
            </w:r>
          </w:p>
        </w:tc>
        <w:tc>
          <w:tcPr>
            <w:tcW w:w="620" w:type="dxa"/>
            <w:tcBorders>
              <w:top w:val="single" w:sz="6" w:space="0" w:color="000000"/>
              <w:left w:val="single" w:sz="6" w:space="0" w:color="000000"/>
              <w:bottom w:val="single" w:sz="12" w:space="0" w:color="000000"/>
              <w:right w:val="single" w:sz="6" w:space="0" w:color="000000"/>
            </w:tcBorders>
          </w:tcPr>
          <w:p>
            <w:pPr/>
          </w:p>
        </w:tc>
        <w:tc>
          <w:tcPr>
            <w:tcW w:w="414" w:type="dxa"/>
            <w:tcBorders>
              <w:top w:val="single" w:sz="6" w:space="0" w:color="000000"/>
              <w:left w:val="single" w:sz="6" w:space="0" w:color="000000"/>
              <w:bottom w:val="single" w:sz="12" w:space="0" w:color="000000"/>
              <w:right w:val="single" w:sz="6" w:space="0" w:color="000000"/>
            </w:tcBorders>
          </w:tcPr>
          <w:p>
            <w:pPr/>
          </w:p>
        </w:tc>
        <w:tc>
          <w:tcPr>
            <w:tcW w:w="853" w:type="dxa"/>
            <w:tcBorders>
              <w:top w:val="single" w:sz="6" w:space="0" w:color="000000"/>
              <w:left w:val="single" w:sz="6" w:space="0" w:color="000000"/>
              <w:bottom w:val="single" w:sz="12" w:space="0" w:color="000000"/>
              <w:right w:val="single" w:sz="6" w:space="0" w:color="000000"/>
            </w:tcBorders>
          </w:tcPr>
          <w:p>
            <w:pPr/>
          </w:p>
        </w:tc>
        <w:tc>
          <w:tcPr>
            <w:tcW w:w="503" w:type="dxa"/>
            <w:tcBorders>
              <w:top w:val="single" w:sz="6" w:space="0" w:color="000000"/>
              <w:left w:val="single" w:sz="6" w:space="0" w:color="000000"/>
              <w:bottom w:val="single" w:sz="12" w:space="0" w:color="000000"/>
              <w:right w:val="single" w:sz="6" w:space="0" w:color="000000"/>
            </w:tcBorders>
          </w:tcPr>
          <w:p>
            <w:pPr/>
          </w:p>
        </w:tc>
        <w:tc>
          <w:tcPr>
            <w:tcW w:w="730" w:type="dxa"/>
            <w:tcBorders>
              <w:top w:val="single" w:sz="6" w:space="0" w:color="000000"/>
              <w:left w:val="single" w:sz="6" w:space="0" w:color="000000"/>
              <w:bottom w:val="single" w:sz="12" w:space="0" w:color="000000"/>
              <w:right w:val="single" w:sz="6" w:space="0" w:color="000000"/>
            </w:tcBorders>
          </w:tcPr>
          <w:p>
            <w:pPr/>
          </w:p>
        </w:tc>
        <w:tc>
          <w:tcPr>
            <w:tcW w:w="978" w:type="dxa"/>
            <w:tcBorders>
              <w:top w:val="single" w:sz="6" w:space="0" w:color="000000"/>
              <w:left w:val="single" w:sz="6" w:space="0" w:color="000000"/>
              <w:bottom w:val="single" w:sz="12" w:space="0" w:color="000000"/>
              <w:right w:val="single" w:sz="6" w:space="0" w:color="000000"/>
            </w:tcBorders>
          </w:tcPr>
          <w:p>
            <w:pPr/>
          </w:p>
        </w:tc>
        <w:tc>
          <w:tcPr>
            <w:tcW w:w="829" w:type="dxa"/>
            <w:tcBorders>
              <w:top w:val="single" w:sz="6" w:space="0" w:color="000000"/>
              <w:left w:val="single" w:sz="6" w:space="0" w:color="000000"/>
              <w:bottom w:val="single" w:sz="12" w:space="0" w:color="000000"/>
              <w:right w:val="single" w:sz="6" w:space="0" w:color="000000"/>
            </w:tcBorders>
          </w:tcPr>
          <w:p>
            <w:pPr/>
          </w:p>
        </w:tc>
        <w:tc>
          <w:tcPr>
            <w:tcW w:w="396" w:type="dxa"/>
            <w:tcBorders>
              <w:top w:val="single" w:sz="6" w:space="0" w:color="000000"/>
              <w:left w:val="single" w:sz="6" w:space="0" w:color="000000"/>
              <w:bottom w:val="single" w:sz="12" w:space="0" w:color="000000"/>
              <w:right w:val="single" w:sz="6" w:space="0" w:color="000000"/>
            </w:tcBorders>
          </w:tcPr>
          <w:p>
            <w:pPr/>
          </w:p>
        </w:tc>
        <w:tc>
          <w:tcPr>
            <w:tcW w:w="1322"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8,834,556.23</w:t>
            </w:r>
          </w:p>
        </w:tc>
      </w:tr>
    </w:tbl>
    <w:p>
      <w:pPr>
        <w:pStyle w:val="BodyText"/>
        <w:spacing w:line="278" w:lineRule="auto" w:before="10"/>
        <w:ind w:left="240" w:right="0" w:firstLine="105"/>
        <w:jc w:val="left"/>
      </w:pPr>
      <w:r>
        <w:rPr/>
        <w:t>注:在建工程期末比期初增加</w:t>
      </w:r>
      <w:r>
        <w:rPr>
          <w:spacing w:val="-76"/>
        </w:rPr>
        <w:t> </w:t>
      </w:r>
      <w:r>
        <w:rPr/>
        <w:t>7,899,433.21</w:t>
      </w:r>
      <w:r>
        <w:rPr>
          <w:spacing w:val="-76"/>
        </w:rPr>
        <w:t> </w:t>
      </w:r>
      <w:r>
        <w:rPr/>
        <w:t>元,增加比例为</w:t>
      </w:r>
      <w:r>
        <w:rPr>
          <w:spacing w:val="-76"/>
        </w:rPr>
        <w:t> </w:t>
      </w:r>
      <w:r>
        <w:rPr/>
        <w:t>766.81%,主要原因是本期开发的农贸市场</w:t>
      </w:r>
      <w:r>
        <w:rPr/>
        <w:t> 增加所致。</w:t>
      </w:r>
    </w:p>
    <w:p>
      <w:pPr>
        <w:spacing w:line="343" w:lineRule="auto" w:before="84"/>
        <w:ind w:left="660" w:right="7753" w:firstLine="4"/>
        <w:jc w:val="left"/>
        <w:rPr>
          <w:rFonts w:ascii="宋体" w:hAnsi="宋体" w:cs="宋体" w:eastAsia="宋体" w:hint="default"/>
          <w:sz w:val="21"/>
          <w:szCs w:val="21"/>
        </w:rPr>
      </w:pPr>
      <w:r>
        <w:rPr>
          <w:rFonts w:ascii="宋体" w:hAnsi="宋体" w:cs="宋体" w:eastAsia="宋体" w:hint="default"/>
          <w:b/>
          <w:bCs/>
          <w:sz w:val="21"/>
          <w:szCs w:val="21"/>
        </w:rPr>
        <w:t>（十三）无形资产</w:t>
      </w:r>
      <w:r>
        <w:rPr>
          <w:rFonts w:ascii="宋体" w:hAnsi="宋体" w:cs="宋体" w:eastAsia="宋体" w:hint="default"/>
          <w:b/>
          <w:bCs/>
          <w:w w:val="99"/>
          <w:sz w:val="21"/>
          <w:szCs w:val="21"/>
        </w:rPr>
        <w:t> </w:t>
      </w:r>
      <w:r>
        <w:rPr>
          <w:rFonts w:ascii="宋体" w:hAnsi="宋体" w:cs="宋体" w:eastAsia="宋体" w:hint="default"/>
          <w:sz w:val="21"/>
          <w:szCs w:val="21"/>
        </w:rPr>
        <w:t>1、无形资产情况</w:t>
      </w:r>
    </w:p>
    <w:tbl>
      <w:tblPr>
        <w:tblW w:w="0" w:type="auto"/>
        <w:jc w:val="left"/>
        <w:tblInd w:w="118" w:type="dxa"/>
        <w:tblLayout w:type="fixed"/>
        <w:tblCellMar>
          <w:top w:w="0" w:type="dxa"/>
          <w:left w:w="0" w:type="dxa"/>
          <w:bottom w:w="0" w:type="dxa"/>
          <w:right w:w="0" w:type="dxa"/>
        </w:tblCellMar>
        <w:tblLook w:val="01E0"/>
      </w:tblPr>
      <w:tblGrid>
        <w:gridCol w:w="2314"/>
        <w:gridCol w:w="1702"/>
        <w:gridCol w:w="1727"/>
        <w:gridCol w:w="1858"/>
        <w:gridCol w:w="1859"/>
      </w:tblGrid>
      <w:tr>
        <w:trPr>
          <w:trHeight w:val="460" w:hRule="exact"/>
        </w:trPr>
        <w:tc>
          <w:tcPr>
            <w:tcW w:w="2314"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2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9"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29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13"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20" w:right="0"/>
              <w:jc w:val="left"/>
              <w:rPr>
                <w:rFonts w:ascii="宋体" w:hAnsi="宋体" w:cs="宋体" w:eastAsia="宋体" w:hint="default"/>
                <w:sz w:val="21"/>
                <w:szCs w:val="21"/>
              </w:rPr>
            </w:pPr>
            <w:r>
              <w:rPr>
                <w:rFonts w:ascii="宋体"/>
                <w:sz w:val="21"/>
              </w:rPr>
              <w:t>53,462,343.76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514,600.00</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11,828,331.32</w:t>
            </w: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z w:val="21"/>
              </w:rPr>
              <w:t>42,148,612.44</w:t>
            </w:r>
          </w:p>
        </w:tc>
      </w:tr>
      <w:tr>
        <w:trPr>
          <w:trHeight w:val="344"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20" w:right="0"/>
              <w:jc w:val="left"/>
              <w:rPr>
                <w:rFonts w:ascii="宋体" w:hAnsi="宋体" w:cs="宋体" w:eastAsia="宋体" w:hint="default"/>
                <w:sz w:val="21"/>
                <w:szCs w:val="21"/>
              </w:rPr>
            </w:pPr>
            <w:r>
              <w:rPr>
                <w:rFonts w:ascii="宋体"/>
                <w:sz w:val="21"/>
              </w:rPr>
              <w:t>37,702,221.89</w:t>
            </w:r>
          </w:p>
        </w:tc>
        <w:tc>
          <w:tcPr>
            <w:tcW w:w="172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11,828,331.32</w:t>
            </w: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92"/>
              <w:jc w:val="right"/>
              <w:rPr>
                <w:rFonts w:ascii="宋体" w:hAnsi="宋体" w:cs="宋体" w:eastAsia="宋体" w:hint="default"/>
                <w:sz w:val="21"/>
                <w:szCs w:val="21"/>
              </w:rPr>
            </w:pPr>
            <w:r>
              <w:rPr>
                <w:rFonts w:ascii="宋体"/>
                <w:sz w:val="21"/>
              </w:rPr>
              <w:t>25,873,890.57</w:t>
            </w:r>
          </w:p>
        </w:tc>
      </w:tr>
      <w:tr>
        <w:trPr>
          <w:trHeight w:val="424"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93"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60,000.00</w:t>
            </w:r>
            <w:r>
              <w:rPr>
                <w:rFonts w:ascii="宋体"/>
                <w:sz w:val="21"/>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宋体" w:hAnsi="宋体" w:cs="宋体" w:eastAsia="宋体" w:hint="default"/>
                <w:sz w:val="21"/>
                <w:szCs w:val="21"/>
              </w:rPr>
            </w:pPr>
            <w:r>
              <w:rPr>
                <w:rFonts w:ascii="宋体"/>
                <w:spacing w:val="-1"/>
                <w:sz w:val="21"/>
              </w:rPr>
              <w:t>144,000.00</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1"/>
              <w:jc w:val="right"/>
              <w:rPr>
                <w:rFonts w:ascii="宋体" w:hAnsi="宋体" w:cs="宋体" w:eastAsia="宋体" w:hint="default"/>
                <w:sz w:val="21"/>
                <w:szCs w:val="21"/>
              </w:rPr>
            </w:pPr>
            <w:r>
              <w:rPr>
                <w:rFonts w:ascii="宋体"/>
                <w:sz w:val="21"/>
              </w:rPr>
              <w:t>204,000.00</w:t>
            </w:r>
          </w:p>
        </w:tc>
      </w:tr>
      <w:tr>
        <w:trPr>
          <w:trHeight w:val="462"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9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宋体" w:hAnsi="宋体" w:cs="宋体" w:eastAsia="宋体" w:hint="default"/>
                <w:sz w:val="21"/>
                <w:szCs w:val="21"/>
              </w:rPr>
            </w:pPr>
            <w:r>
              <w:rPr>
                <w:rFonts w:ascii="宋体"/>
                <w:spacing w:val="-1"/>
                <w:sz w:val="21"/>
              </w:rPr>
              <w:t>700,121.87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宋体" w:hAnsi="宋体" w:cs="宋体" w:eastAsia="宋体" w:hint="default"/>
                <w:sz w:val="21"/>
                <w:szCs w:val="21"/>
              </w:rPr>
            </w:pPr>
            <w:r>
              <w:rPr>
                <w:rFonts w:ascii="宋体"/>
                <w:spacing w:val="-1"/>
                <w:sz w:val="21"/>
              </w:rPr>
              <w:t>370,600.00</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93"/>
              <w:jc w:val="right"/>
              <w:rPr>
                <w:rFonts w:ascii="宋体" w:hAnsi="宋体" w:cs="宋体" w:eastAsia="宋体" w:hint="default"/>
                <w:sz w:val="21"/>
                <w:szCs w:val="21"/>
              </w:rPr>
            </w:pPr>
            <w:r>
              <w:rPr>
                <w:rFonts w:ascii="宋体"/>
                <w:spacing w:val="-1"/>
                <w:sz w:val="21"/>
              </w:rPr>
              <w:t>1,070,721.87</w:t>
            </w:r>
          </w:p>
        </w:tc>
      </w:tr>
      <w:tr>
        <w:trPr>
          <w:trHeight w:val="325"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知识产权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0" w:right="0"/>
              <w:jc w:val="left"/>
              <w:rPr>
                <w:rFonts w:ascii="宋体" w:hAnsi="宋体" w:cs="宋体" w:eastAsia="宋体" w:hint="default"/>
                <w:sz w:val="21"/>
                <w:szCs w:val="21"/>
              </w:rPr>
            </w:pPr>
            <w:r>
              <w:rPr>
                <w:rFonts w:ascii="宋体"/>
                <w:sz w:val="21"/>
              </w:rPr>
              <w:t>15,000,000.00</w:t>
            </w:r>
          </w:p>
        </w:tc>
        <w:tc>
          <w:tcPr>
            <w:tcW w:w="172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93"/>
              <w:jc w:val="right"/>
              <w:rPr>
                <w:rFonts w:ascii="宋体" w:hAnsi="宋体" w:cs="宋体" w:eastAsia="宋体" w:hint="default"/>
                <w:sz w:val="21"/>
                <w:szCs w:val="21"/>
              </w:rPr>
            </w:pPr>
            <w:r>
              <w:rPr>
                <w:rFonts w:ascii="宋体"/>
                <w:sz w:val="21"/>
              </w:rPr>
              <w:t>15,000,000.00</w:t>
            </w:r>
          </w:p>
        </w:tc>
      </w:tr>
      <w:tr>
        <w:trPr>
          <w:trHeight w:val="457"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93"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z w:val="21"/>
              </w:rPr>
              <w:t>6,404,197.47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宋体" w:hAnsi="宋体" w:cs="宋体" w:eastAsia="宋体" w:hint="default"/>
                <w:sz w:val="21"/>
                <w:szCs w:val="21"/>
              </w:rPr>
            </w:pPr>
            <w:r>
              <w:rPr>
                <w:rFonts w:ascii="宋体"/>
                <w:spacing w:val="-1"/>
                <w:sz w:val="21"/>
              </w:rPr>
              <w:t>1,506,285.94</w:t>
            </w:r>
            <w:r>
              <w:rPr>
                <w:rFonts w:ascii="宋体"/>
                <w:sz w:val="21"/>
              </w:rPr>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宋体" w:hAnsi="宋体" w:cs="宋体" w:eastAsia="宋体" w:hint="default"/>
                <w:sz w:val="21"/>
                <w:szCs w:val="21"/>
              </w:rPr>
            </w:pPr>
            <w:r>
              <w:rPr>
                <w:rFonts w:ascii="宋体"/>
                <w:spacing w:val="-1"/>
                <w:sz w:val="21"/>
              </w:rPr>
              <w:t>874,068.62</w:t>
            </w:r>
            <w:r>
              <w:rPr>
                <w:rFonts w:ascii="宋体"/>
                <w:sz w:val="21"/>
              </w:rPr>
            </w: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4"/>
              <w:jc w:val="right"/>
              <w:rPr>
                <w:rFonts w:ascii="宋体" w:hAnsi="宋体" w:cs="宋体" w:eastAsia="宋体" w:hint="default"/>
                <w:sz w:val="21"/>
                <w:szCs w:val="21"/>
              </w:rPr>
            </w:pPr>
            <w:r>
              <w:rPr>
                <w:rFonts w:ascii="宋体"/>
                <w:spacing w:val="-1"/>
                <w:sz w:val="21"/>
              </w:rPr>
              <w:t>7,036,414.79</w:t>
            </w:r>
            <w:r>
              <w:rPr>
                <w:rFonts w:ascii="宋体"/>
                <w:sz w:val="21"/>
              </w:rPr>
            </w:r>
          </w:p>
        </w:tc>
      </w:tr>
      <w:tr>
        <w:trPr>
          <w:trHeight w:val="464"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21"/>
                <w:szCs w:val="21"/>
              </w:rPr>
            </w:pPr>
            <w:r>
              <w:rPr>
                <w:rFonts w:ascii="宋体"/>
                <w:sz w:val="21"/>
              </w:rPr>
              <w:t>5,206,715.67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宋体" w:hAnsi="宋体" w:cs="宋体" w:eastAsia="宋体" w:hint="default"/>
                <w:sz w:val="21"/>
                <w:szCs w:val="21"/>
              </w:rPr>
            </w:pPr>
            <w:r>
              <w:rPr>
                <w:rFonts w:ascii="宋体"/>
                <w:spacing w:val="-1"/>
                <w:sz w:val="21"/>
              </w:rPr>
              <w:t>598,719.04</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9"/>
              <w:jc w:val="right"/>
              <w:rPr>
                <w:rFonts w:ascii="宋体" w:hAnsi="宋体" w:cs="宋体" w:eastAsia="宋体" w:hint="default"/>
                <w:sz w:val="21"/>
                <w:szCs w:val="21"/>
              </w:rPr>
            </w:pPr>
            <w:r>
              <w:rPr>
                <w:rFonts w:ascii="宋体"/>
                <w:spacing w:val="-1"/>
                <w:sz w:val="21"/>
              </w:rPr>
              <w:t>844,880.81</w:t>
            </w:r>
            <w:r>
              <w:rPr>
                <w:rFonts w:ascii="宋体"/>
                <w:sz w:val="21"/>
              </w:rPr>
            </w: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94"/>
              <w:jc w:val="right"/>
              <w:rPr>
                <w:rFonts w:ascii="宋体" w:hAnsi="宋体" w:cs="宋体" w:eastAsia="宋体" w:hint="default"/>
                <w:sz w:val="21"/>
                <w:szCs w:val="21"/>
              </w:rPr>
            </w:pPr>
            <w:r>
              <w:rPr>
                <w:rFonts w:ascii="宋体"/>
                <w:spacing w:val="-1"/>
                <w:sz w:val="21"/>
              </w:rPr>
              <w:t>4,960,553.90</w:t>
            </w:r>
            <w:r>
              <w:rPr>
                <w:rFonts w:ascii="宋体"/>
                <w:sz w:val="21"/>
              </w:rPr>
            </w:r>
          </w:p>
        </w:tc>
      </w:tr>
      <w:tr>
        <w:trPr>
          <w:trHeight w:val="482"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left="93"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51,000.00</w:t>
            </w:r>
            <w:r>
              <w:rPr>
                <w:rFonts w:ascii="宋体"/>
                <w:sz w:val="21"/>
              </w:rPr>
            </w:r>
          </w:p>
        </w:tc>
        <w:tc>
          <w:tcPr>
            <w:tcW w:w="172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29,187.81</w:t>
            </w:r>
            <w:r>
              <w:rPr>
                <w:rFonts w:ascii="宋体"/>
                <w:sz w:val="21"/>
              </w:rPr>
            </w: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right="94"/>
              <w:jc w:val="right"/>
              <w:rPr>
                <w:rFonts w:ascii="宋体" w:hAnsi="宋体" w:cs="宋体" w:eastAsia="宋体" w:hint="default"/>
                <w:sz w:val="21"/>
                <w:szCs w:val="21"/>
              </w:rPr>
            </w:pPr>
            <w:r>
              <w:rPr>
                <w:rFonts w:ascii="宋体"/>
                <w:spacing w:val="-1"/>
                <w:sz w:val="21"/>
              </w:rPr>
              <w:t>21,812.19</w:t>
            </w:r>
            <w:r>
              <w:rPr>
                <w:rFonts w:ascii="宋体"/>
                <w:sz w:val="21"/>
              </w:rPr>
            </w:r>
          </w:p>
        </w:tc>
      </w:tr>
      <w:tr>
        <w:trPr>
          <w:trHeight w:val="448"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9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宋体" w:hAnsi="宋体" w:cs="宋体" w:eastAsia="宋体" w:hint="default"/>
                <w:sz w:val="21"/>
                <w:szCs w:val="21"/>
              </w:rPr>
            </w:pPr>
            <w:r>
              <w:rPr>
                <w:rFonts w:ascii="宋体"/>
                <w:spacing w:val="-1"/>
                <w:sz w:val="21"/>
              </w:rPr>
              <w:t>333,981.80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宋体" w:hAnsi="宋体" w:cs="宋体" w:eastAsia="宋体" w:hint="default"/>
                <w:sz w:val="21"/>
                <w:szCs w:val="21"/>
              </w:rPr>
            </w:pPr>
            <w:r>
              <w:rPr>
                <w:rFonts w:ascii="宋体"/>
                <w:spacing w:val="-1"/>
                <w:sz w:val="21"/>
              </w:rPr>
              <w:t>157,566.90</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1"/>
              <w:jc w:val="right"/>
              <w:rPr>
                <w:rFonts w:ascii="宋体" w:hAnsi="宋体" w:cs="宋体" w:eastAsia="宋体" w:hint="default"/>
                <w:sz w:val="21"/>
                <w:szCs w:val="21"/>
              </w:rPr>
            </w:pPr>
            <w:r>
              <w:rPr>
                <w:rFonts w:ascii="宋体"/>
                <w:spacing w:val="-1"/>
                <w:sz w:val="21"/>
              </w:rPr>
              <w:t>491,548.70</w:t>
            </w:r>
          </w:p>
        </w:tc>
      </w:tr>
      <w:tr>
        <w:trPr>
          <w:trHeight w:val="481"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21"/>
                <w:szCs w:val="21"/>
              </w:rPr>
            </w:pPr>
            <w:r>
              <w:rPr>
                <w:rFonts w:ascii="宋体" w:hAnsi="宋体" w:cs="宋体" w:eastAsia="宋体" w:hint="default"/>
                <w:sz w:val="21"/>
                <w:szCs w:val="21"/>
              </w:rPr>
              <w:t>知识产权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宋体" w:hAnsi="宋体" w:cs="宋体" w:eastAsia="宋体" w:hint="default"/>
                <w:sz w:val="21"/>
                <w:szCs w:val="21"/>
              </w:rPr>
            </w:pPr>
            <w:r>
              <w:rPr>
                <w:rFonts w:ascii="宋体"/>
                <w:sz w:val="21"/>
              </w:rPr>
              <w:t>812,500.00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750,000.00</w:t>
            </w:r>
            <w:r>
              <w:rPr>
                <w:rFonts w:ascii="宋体"/>
                <w:sz w:val="21"/>
              </w:rPr>
            </w:r>
          </w:p>
        </w:tc>
        <w:tc>
          <w:tcPr>
            <w:tcW w:w="1858"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93"/>
              <w:jc w:val="right"/>
              <w:rPr>
                <w:rFonts w:ascii="宋体" w:hAnsi="宋体" w:cs="宋体" w:eastAsia="宋体" w:hint="default"/>
                <w:sz w:val="21"/>
                <w:szCs w:val="21"/>
              </w:rPr>
            </w:pPr>
            <w:r>
              <w:rPr>
                <w:rFonts w:ascii="宋体"/>
                <w:spacing w:val="-1"/>
                <w:sz w:val="21"/>
              </w:rPr>
              <w:t>1,562,500.00</w:t>
            </w:r>
            <w:r>
              <w:rPr>
                <w:rFonts w:ascii="宋体"/>
                <w:sz w:val="21"/>
              </w:rPr>
            </w:r>
          </w:p>
        </w:tc>
      </w:tr>
      <w:tr>
        <w:trPr>
          <w:trHeight w:val="458"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93" w:right="0"/>
              <w:jc w:val="left"/>
              <w:rPr>
                <w:rFonts w:ascii="宋体" w:hAnsi="宋体" w:cs="宋体" w:eastAsia="宋体" w:hint="default"/>
                <w:sz w:val="21"/>
                <w:szCs w:val="21"/>
              </w:rPr>
            </w:pPr>
            <w:r>
              <w:rPr>
                <w:rFonts w:ascii="宋体" w:hAnsi="宋体" w:cs="宋体" w:eastAsia="宋体" w:hint="default"/>
                <w:sz w:val="21"/>
                <w:szCs w:val="21"/>
              </w:rPr>
              <w:t>三、减值准备合计</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12" w:space="0" w:color="000000"/>
            </w:tcBorders>
          </w:tcPr>
          <w:p>
            <w:pPr/>
          </w:p>
        </w:tc>
      </w:tr>
      <w:tr>
        <w:trPr>
          <w:trHeight w:val="323" w:hRule="exact"/>
        </w:trPr>
        <w:tc>
          <w:tcPr>
            <w:tcW w:w="2314" w:type="dxa"/>
            <w:tcBorders>
              <w:top w:val="single" w:sz="6" w:space="0" w:color="000000"/>
              <w:left w:val="single" w:sz="12"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四、无形资产账面价值</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0" w:right="0"/>
              <w:jc w:val="left"/>
              <w:rPr>
                <w:rFonts w:ascii="宋体" w:hAnsi="宋体" w:cs="宋体" w:eastAsia="宋体" w:hint="default"/>
                <w:sz w:val="21"/>
                <w:szCs w:val="21"/>
              </w:rPr>
            </w:pPr>
            <w:r>
              <w:rPr>
                <w:rFonts w:ascii="宋体"/>
                <w:sz w:val="21"/>
              </w:rPr>
              <w:t>47,058,146.29</w:t>
            </w:r>
          </w:p>
        </w:tc>
        <w:tc>
          <w:tcPr>
            <w:tcW w:w="172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238" w:right="0"/>
              <w:jc w:val="left"/>
              <w:rPr>
                <w:rFonts w:ascii="宋体" w:hAnsi="宋体" w:cs="宋体" w:eastAsia="宋体" w:hint="default"/>
                <w:sz w:val="21"/>
                <w:szCs w:val="21"/>
              </w:rPr>
            </w:pPr>
            <w:r>
              <w:rPr>
                <w:rFonts w:ascii="宋体"/>
                <w:sz w:val="21"/>
              </w:rPr>
              <w:t>35,112,197.65</w:t>
            </w:r>
          </w:p>
        </w:tc>
      </w:tr>
      <w:tr>
        <w:trPr>
          <w:trHeight w:val="390"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9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2" w:right="0"/>
              <w:jc w:val="left"/>
              <w:rPr>
                <w:rFonts w:ascii="宋体" w:hAnsi="宋体" w:cs="宋体" w:eastAsia="宋体" w:hint="default"/>
                <w:sz w:val="21"/>
                <w:szCs w:val="21"/>
              </w:rPr>
            </w:pPr>
            <w:r>
              <w:rPr>
                <w:rFonts w:ascii="宋体"/>
                <w:sz w:val="21"/>
              </w:rPr>
              <w:t>32,495,506.22</w:t>
            </w:r>
          </w:p>
        </w:tc>
        <w:tc>
          <w:tcPr>
            <w:tcW w:w="172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20,913,336.67</w:t>
            </w:r>
          </w:p>
        </w:tc>
      </w:tr>
      <w:tr>
        <w:trPr>
          <w:trHeight w:val="468"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left="93"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9,000.00</w:t>
            </w:r>
          </w:p>
        </w:tc>
        <w:tc>
          <w:tcPr>
            <w:tcW w:w="172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182,187.81</w:t>
            </w:r>
          </w:p>
        </w:tc>
      </w:tr>
      <w:tr>
        <w:trPr>
          <w:trHeight w:val="485" w:hRule="exact"/>
        </w:trPr>
        <w:tc>
          <w:tcPr>
            <w:tcW w:w="23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366,140.07</w:t>
            </w:r>
          </w:p>
        </w:tc>
        <w:tc>
          <w:tcPr>
            <w:tcW w:w="172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579,173.17</w:t>
            </w:r>
          </w:p>
        </w:tc>
      </w:tr>
      <w:tr>
        <w:trPr>
          <w:trHeight w:val="473" w:hRule="exact"/>
        </w:trPr>
        <w:tc>
          <w:tcPr>
            <w:tcW w:w="23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4"/>
              <w:ind w:left="93" w:right="0"/>
              <w:jc w:val="left"/>
              <w:rPr>
                <w:rFonts w:ascii="宋体" w:hAnsi="宋体" w:cs="宋体" w:eastAsia="宋体" w:hint="default"/>
                <w:sz w:val="21"/>
                <w:szCs w:val="21"/>
              </w:rPr>
            </w:pPr>
            <w:r>
              <w:rPr>
                <w:rFonts w:ascii="宋体" w:hAnsi="宋体" w:cs="宋体" w:eastAsia="宋体" w:hint="default"/>
                <w:sz w:val="21"/>
                <w:szCs w:val="21"/>
              </w:rPr>
              <w:t>知识产权</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22" w:right="0"/>
              <w:jc w:val="left"/>
              <w:rPr>
                <w:rFonts w:ascii="宋体" w:hAnsi="宋体" w:cs="宋体" w:eastAsia="宋体" w:hint="default"/>
                <w:sz w:val="21"/>
                <w:szCs w:val="21"/>
              </w:rPr>
            </w:pPr>
            <w:r>
              <w:rPr>
                <w:rFonts w:ascii="宋体"/>
                <w:sz w:val="21"/>
              </w:rPr>
              <w:t>14,187,500.00</w:t>
            </w:r>
          </w:p>
        </w:tc>
        <w:tc>
          <w:tcPr>
            <w:tcW w:w="1727" w:type="dxa"/>
            <w:tcBorders>
              <w:top w:val="single" w:sz="6" w:space="0" w:color="000000"/>
              <w:left w:val="single" w:sz="6" w:space="0" w:color="000000"/>
              <w:bottom w:val="single" w:sz="12" w:space="0" w:color="000000"/>
              <w:right w:val="single" w:sz="6" w:space="0" w:color="000000"/>
            </w:tcBorders>
          </w:tcPr>
          <w:p>
            <w:pPr/>
          </w:p>
        </w:tc>
        <w:tc>
          <w:tcPr>
            <w:tcW w:w="1858" w:type="dxa"/>
            <w:tcBorders>
              <w:top w:val="single" w:sz="6" w:space="0" w:color="000000"/>
              <w:left w:val="single" w:sz="6" w:space="0" w:color="000000"/>
              <w:bottom w:val="single" w:sz="12" w:space="0" w:color="000000"/>
              <w:right w:val="single" w:sz="6" w:space="0" w:color="000000"/>
            </w:tcBorders>
          </w:tcPr>
          <w:p>
            <w:pPr/>
          </w:p>
        </w:tc>
        <w:tc>
          <w:tcPr>
            <w:tcW w:w="1859"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13,437,500.00</w:t>
            </w:r>
          </w:p>
        </w:tc>
      </w:tr>
    </w:tbl>
    <w:p>
      <w:pPr>
        <w:pStyle w:val="BodyText"/>
        <w:spacing w:line="240" w:lineRule="auto" w:before="26"/>
        <w:ind w:left="660" w:right="0"/>
        <w:jc w:val="left"/>
      </w:pPr>
      <w:r>
        <w:rPr/>
        <w:t>2、本期减少无形资产为公司开发商品房转到开发成本中以及出售土地而减少的土地使用权价值。</w:t>
      </w:r>
    </w:p>
    <w:p>
      <w:pPr>
        <w:pStyle w:val="BodyText"/>
        <w:spacing w:line="240" w:lineRule="auto" w:before="117"/>
        <w:ind w:left="660" w:right="0"/>
        <w:jc w:val="left"/>
      </w:pPr>
      <w:r>
        <w:rPr/>
        <w:t>3、期末无形资产无减值现象，故未计提无形资产减值准备。</w:t>
      </w:r>
    </w:p>
    <w:p>
      <w:pPr>
        <w:pStyle w:val="BodyText"/>
        <w:spacing w:line="240" w:lineRule="auto" w:before="117"/>
        <w:ind w:left="660" w:right="0"/>
        <w:jc w:val="left"/>
      </w:pPr>
      <w:r>
        <w:rPr/>
        <w:t>4、无形资产本期摊销额为</w:t>
      </w:r>
      <w:r>
        <w:rPr>
          <w:spacing w:val="-66"/>
        </w:rPr>
        <w:t> </w:t>
      </w:r>
      <w:r>
        <w:rPr/>
        <w:t>1,506,285.94</w:t>
      </w:r>
      <w:r>
        <w:rPr>
          <w:spacing w:val="-65"/>
        </w:rPr>
        <w:t> </w:t>
      </w:r>
      <w:r>
        <w:rPr/>
        <w:t>元。</w:t>
      </w:r>
    </w:p>
    <w:p>
      <w:pPr>
        <w:spacing w:after="0" w:line="240" w:lineRule="auto"/>
        <w:jc w:val="left"/>
        <w:sectPr>
          <w:pgSz w:w="11910" w:h="16840"/>
          <w:pgMar w:header="721" w:footer="727" w:top="1160" w:bottom="920" w:left="1120" w:right="660"/>
        </w:sectPr>
      </w:pPr>
    </w:p>
    <w:p>
      <w:pPr>
        <w:spacing w:line="60" w:lineRule="exact"/>
        <w:ind w:left="100" w:right="0" w:firstLine="0"/>
        <w:rPr>
          <w:rFonts w:ascii="宋体" w:hAnsi="宋体" w:cs="宋体" w:eastAsia="宋体" w:hint="default"/>
          <w:sz w:val="6"/>
          <w:szCs w:val="6"/>
        </w:rPr>
      </w:pPr>
      <w:r>
        <w:rPr>
          <w:rFonts w:ascii="宋体" w:hAnsi="宋体" w:cs="宋体" w:eastAsia="宋体" w:hint="default"/>
          <w:position w:val="0"/>
          <w:sz w:val="6"/>
          <w:szCs w:val="6"/>
        </w:rPr>
        <w:pict>
          <v:group style="width:468.15pt;height:3pt;mso-position-horizontal-relative:char;mso-position-vertical-relative:line" coordorigin="0,0" coordsize="9363,60">
            <v:group style="position:absolute;left:30;top:30;width:9303;height:2" coordorigin="30,30" coordsize="9303,2">
              <v:shape style="position:absolute;left:30;top:30;width:9303;height:2" coordorigin="30,30" coordsize="9303,0" path="m30,30l9332,30e" filled="false" stroked="true" strokeweight="3pt" strokecolor="#000000">
                <v:path arrowok="t"/>
              </v:shape>
            </v:group>
          </v:group>
        </w:pict>
      </w:r>
      <w:r>
        <w:rPr>
          <w:rFonts w:ascii="宋体" w:hAnsi="宋体" w:cs="宋体" w:eastAsia="宋体" w:hint="default"/>
          <w:position w:val="0"/>
          <w:sz w:val="6"/>
          <w:szCs w:val="6"/>
        </w:rPr>
      </w:r>
    </w:p>
    <w:p>
      <w:pPr>
        <w:spacing w:line="340" w:lineRule="auto" w:before="93"/>
        <w:ind w:left="580" w:right="6889" w:firstLine="2"/>
        <w:jc w:val="left"/>
        <w:rPr>
          <w:rFonts w:ascii="宋体" w:hAnsi="宋体" w:cs="宋体" w:eastAsia="宋体" w:hint="default"/>
          <w:sz w:val="21"/>
          <w:szCs w:val="21"/>
        </w:rPr>
      </w:pPr>
      <w:r>
        <w:rPr>
          <w:rFonts w:ascii="宋体" w:hAnsi="宋体" w:cs="宋体" w:eastAsia="宋体" w:hint="default"/>
          <w:b/>
          <w:bCs/>
          <w:sz w:val="21"/>
          <w:szCs w:val="21"/>
        </w:rPr>
        <w:t>（十四）递延所得税资产</w:t>
      </w:r>
      <w:r>
        <w:rPr>
          <w:rFonts w:ascii="宋体" w:hAnsi="宋体" w:cs="宋体" w:eastAsia="宋体" w:hint="default"/>
          <w:b/>
          <w:bCs/>
          <w:w w:val="99"/>
          <w:sz w:val="21"/>
          <w:szCs w:val="21"/>
        </w:rPr>
        <w:t> </w:t>
      </w:r>
      <w:r>
        <w:rPr>
          <w:rFonts w:ascii="宋体" w:hAnsi="宋体" w:cs="宋体" w:eastAsia="宋体" w:hint="default"/>
          <w:sz w:val="21"/>
          <w:szCs w:val="21"/>
        </w:rPr>
        <w:t>1、已确认递延所得税资产</w:t>
      </w:r>
    </w:p>
    <w:tbl>
      <w:tblPr>
        <w:tblW w:w="0" w:type="auto"/>
        <w:jc w:val="left"/>
        <w:tblInd w:w="326" w:type="dxa"/>
        <w:tblLayout w:type="fixed"/>
        <w:tblCellMar>
          <w:top w:w="0" w:type="dxa"/>
          <w:left w:w="0" w:type="dxa"/>
          <w:bottom w:w="0" w:type="dxa"/>
          <w:right w:w="0" w:type="dxa"/>
        </w:tblCellMar>
        <w:tblLook w:val="01E0"/>
      </w:tblPr>
      <w:tblGrid>
        <w:gridCol w:w="2372"/>
        <w:gridCol w:w="3402"/>
        <w:gridCol w:w="2506"/>
      </w:tblGrid>
      <w:tr>
        <w:trPr>
          <w:trHeight w:val="446" w:hRule="exact"/>
        </w:trPr>
        <w:tc>
          <w:tcPr>
            <w:tcW w:w="2372" w:type="dxa"/>
            <w:tcBorders>
              <w:top w:val="single" w:sz="12" w:space="0" w:color="000000"/>
              <w:left w:val="single" w:sz="12" w:space="0" w:color="000000"/>
              <w:bottom w:val="single" w:sz="6" w:space="0" w:color="000000"/>
              <w:right w:val="single" w:sz="6" w:space="0" w:color="000000"/>
            </w:tcBorders>
          </w:tcPr>
          <w:p>
            <w:pPr>
              <w:pStyle w:val="TableParagraph"/>
              <w:tabs>
                <w:tab w:pos="618"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209"/>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0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right="9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9"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63" w:right="0"/>
              <w:jc w:val="left"/>
              <w:rPr>
                <w:rFonts w:ascii="宋体" w:hAnsi="宋体" w:cs="宋体" w:eastAsia="宋体" w:hint="default"/>
                <w:sz w:val="21"/>
                <w:szCs w:val="21"/>
              </w:rPr>
            </w:pPr>
            <w:r>
              <w:rPr>
                <w:rFonts w:ascii="宋体"/>
                <w:sz w:val="21"/>
              </w:rPr>
              <w:t>8,546,287.40</w:t>
            </w:r>
          </w:p>
        </w:tc>
        <w:tc>
          <w:tcPr>
            <w:tcW w:w="25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615" w:right="0"/>
              <w:jc w:val="left"/>
              <w:rPr>
                <w:rFonts w:ascii="宋体" w:hAnsi="宋体" w:cs="宋体" w:eastAsia="宋体" w:hint="default"/>
                <w:sz w:val="21"/>
                <w:szCs w:val="21"/>
              </w:rPr>
            </w:pPr>
            <w:r>
              <w:rPr>
                <w:rFonts w:ascii="宋体"/>
                <w:sz w:val="21"/>
              </w:rPr>
              <w:t>5,837,293.49</w:t>
            </w:r>
          </w:p>
        </w:tc>
      </w:tr>
      <w:tr>
        <w:trPr>
          <w:trHeight w:val="448" w:hRule="exact"/>
        </w:trPr>
        <w:tc>
          <w:tcPr>
            <w:tcW w:w="2372" w:type="dxa"/>
            <w:tcBorders>
              <w:top w:val="single" w:sz="6" w:space="0" w:color="000000"/>
              <w:left w:val="single" w:sz="12" w:space="0" w:color="000000"/>
              <w:bottom w:val="single" w:sz="12" w:space="0" w:color="000000"/>
              <w:right w:val="single" w:sz="6" w:space="0" w:color="000000"/>
            </w:tcBorders>
          </w:tcPr>
          <w:p>
            <w:pPr>
              <w:pStyle w:val="TableParagraph"/>
              <w:tabs>
                <w:tab w:pos="724"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1063" w:right="0"/>
              <w:jc w:val="left"/>
              <w:rPr>
                <w:rFonts w:ascii="宋体" w:hAnsi="宋体" w:cs="宋体" w:eastAsia="宋体" w:hint="default"/>
                <w:sz w:val="21"/>
                <w:szCs w:val="21"/>
              </w:rPr>
            </w:pPr>
            <w:r>
              <w:rPr>
                <w:rFonts w:ascii="宋体"/>
                <w:sz w:val="21"/>
              </w:rPr>
              <w:t>8,546,287.40</w:t>
            </w:r>
          </w:p>
        </w:tc>
        <w:tc>
          <w:tcPr>
            <w:tcW w:w="25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615" w:right="0"/>
              <w:jc w:val="left"/>
              <w:rPr>
                <w:rFonts w:ascii="宋体" w:hAnsi="宋体" w:cs="宋体" w:eastAsia="宋体" w:hint="default"/>
                <w:sz w:val="21"/>
                <w:szCs w:val="21"/>
              </w:rPr>
            </w:pPr>
            <w:r>
              <w:rPr>
                <w:rFonts w:ascii="宋体"/>
                <w:sz w:val="21"/>
              </w:rPr>
              <w:t>5,837,293.49</w:t>
            </w:r>
          </w:p>
        </w:tc>
      </w:tr>
    </w:tbl>
    <w:p>
      <w:pPr>
        <w:pStyle w:val="BodyText"/>
        <w:spacing w:line="280" w:lineRule="auto" w:before="29"/>
        <w:ind w:right="489" w:firstLine="420"/>
        <w:jc w:val="left"/>
      </w:pPr>
      <w:r>
        <w:rPr/>
        <w:t>注：递延所得税资产期末数比期初数增加</w:t>
      </w:r>
      <w:r>
        <w:rPr>
          <w:spacing w:val="-54"/>
        </w:rPr>
        <w:t> </w:t>
      </w:r>
      <w:r>
        <w:rPr/>
        <w:t>2,708,993.91</w:t>
      </w:r>
      <w:r>
        <w:rPr>
          <w:spacing w:val="-2"/>
        </w:rPr>
        <w:t> </w:t>
      </w:r>
      <w:r>
        <w:rPr/>
        <w:t>元，增加了</w:t>
      </w:r>
      <w:r>
        <w:rPr>
          <w:spacing w:val="-54"/>
        </w:rPr>
        <w:t> </w:t>
      </w:r>
      <w:r>
        <w:rPr/>
        <w:t>46.41%，主要是因为公司本</w:t>
      </w:r>
      <w:r>
        <w:rPr/>
        <w:t> 期计提坏账准备增加所致。</w:t>
      </w:r>
    </w:p>
    <w:p>
      <w:pPr>
        <w:pStyle w:val="BodyText"/>
        <w:spacing w:line="240" w:lineRule="auto" w:before="80"/>
        <w:ind w:left="580" w:right="489"/>
        <w:jc w:val="left"/>
      </w:pPr>
      <w:r>
        <w:rPr/>
        <w:t>2、未确认的递延所得税资产明细</w:t>
      </w:r>
    </w:p>
    <w:p>
      <w:pPr>
        <w:spacing w:line="240" w:lineRule="auto" w:before="3"/>
        <w:rPr>
          <w:rFonts w:ascii="宋体" w:hAnsi="宋体" w:cs="宋体" w:eastAsia="宋体" w:hint="default"/>
          <w:sz w:val="8"/>
          <w:szCs w:val="8"/>
        </w:rPr>
      </w:pPr>
    </w:p>
    <w:tbl>
      <w:tblPr>
        <w:tblW w:w="0" w:type="auto"/>
        <w:jc w:val="left"/>
        <w:tblInd w:w="326" w:type="dxa"/>
        <w:tblLayout w:type="fixed"/>
        <w:tblCellMar>
          <w:top w:w="0" w:type="dxa"/>
          <w:left w:w="0" w:type="dxa"/>
          <w:bottom w:w="0" w:type="dxa"/>
          <w:right w:w="0" w:type="dxa"/>
        </w:tblCellMar>
        <w:tblLook w:val="01E0"/>
      </w:tblPr>
      <w:tblGrid>
        <w:gridCol w:w="2372"/>
        <w:gridCol w:w="3402"/>
        <w:gridCol w:w="2506"/>
      </w:tblGrid>
      <w:tr>
        <w:trPr>
          <w:trHeight w:val="444" w:hRule="exact"/>
        </w:trPr>
        <w:tc>
          <w:tcPr>
            <w:tcW w:w="2372" w:type="dxa"/>
            <w:tcBorders>
              <w:top w:val="single" w:sz="12" w:space="0" w:color="000000"/>
              <w:left w:val="single" w:sz="12" w:space="0" w:color="000000"/>
              <w:bottom w:val="single" w:sz="4" w:space="0" w:color="000000"/>
              <w:right w:val="single" w:sz="4" w:space="0" w:color="000000"/>
            </w:tcBorders>
          </w:tcPr>
          <w:p>
            <w:pPr>
              <w:pStyle w:val="TableParagraph"/>
              <w:tabs>
                <w:tab w:pos="618"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104"/>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0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6"/>
              <w:ind w:right="9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4" w:hRule="exact"/>
        </w:trPr>
        <w:tc>
          <w:tcPr>
            <w:tcW w:w="23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549,090.78</w:t>
            </w:r>
          </w:p>
        </w:tc>
        <w:tc>
          <w:tcPr>
            <w:tcW w:w="2506" w:type="dxa"/>
            <w:tcBorders>
              <w:top w:val="single" w:sz="4" w:space="0" w:color="000000"/>
              <w:left w:val="single" w:sz="4" w:space="0" w:color="000000"/>
              <w:bottom w:val="single" w:sz="4" w:space="0" w:color="000000"/>
              <w:right w:val="single" w:sz="12" w:space="0" w:color="000000"/>
            </w:tcBorders>
          </w:tcPr>
          <w:p>
            <w:pPr/>
          </w:p>
        </w:tc>
      </w:tr>
      <w:tr>
        <w:trPr>
          <w:trHeight w:val="445" w:hRule="exact"/>
        </w:trPr>
        <w:tc>
          <w:tcPr>
            <w:tcW w:w="2372" w:type="dxa"/>
            <w:tcBorders>
              <w:top w:val="single" w:sz="4" w:space="0" w:color="000000"/>
              <w:left w:val="single" w:sz="12" w:space="0" w:color="000000"/>
              <w:bottom w:val="single" w:sz="12" w:space="0" w:color="000000"/>
              <w:right w:val="single" w:sz="4" w:space="0" w:color="000000"/>
            </w:tcBorders>
          </w:tcPr>
          <w:p>
            <w:pPr>
              <w:pStyle w:val="TableParagraph"/>
              <w:tabs>
                <w:tab w:pos="724" w:val="left" w:leader="none"/>
              </w:tabs>
              <w:spacing w:line="240" w:lineRule="auto" w:before="75"/>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33"/>
              <w:jc w:val="center"/>
              <w:rPr>
                <w:rFonts w:ascii="宋体" w:hAnsi="宋体" w:cs="宋体" w:eastAsia="宋体" w:hint="default"/>
                <w:sz w:val="21"/>
                <w:szCs w:val="21"/>
              </w:rPr>
            </w:pPr>
            <w:r>
              <w:rPr>
                <w:rFonts w:ascii="宋体"/>
                <w:sz w:val="21"/>
              </w:rPr>
              <w:t>549,090.78</w:t>
            </w:r>
          </w:p>
        </w:tc>
        <w:tc>
          <w:tcPr>
            <w:tcW w:w="2506"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40" w:lineRule="auto" w:before="75"/>
        <w:ind w:left="580" w:right="489"/>
        <w:jc w:val="left"/>
      </w:pPr>
      <w:r>
        <w:rPr/>
        <w:t>3、引起暂时性差异的资产或负债项目对应的暂时性差异</w:t>
      </w:r>
    </w:p>
    <w:p>
      <w:pPr>
        <w:spacing w:line="240" w:lineRule="auto" w:before="8"/>
        <w:rPr>
          <w:rFonts w:ascii="宋体" w:hAnsi="宋体" w:cs="宋体" w:eastAsia="宋体" w:hint="default"/>
          <w:sz w:val="5"/>
          <w:szCs w:val="5"/>
        </w:rPr>
      </w:pPr>
    </w:p>
    <w:tbl>
      <w:tblPr>
        <w:tblW w:w="0" w:type="auto"/>
        <w:jc w:val="left"/>
        <w:tblInd w:w="346" w:type="dxa"/>
        <w:tblLayout w:type="fixed"/>
        <w:tblCellMar>
          <w:top w:w="0" w:type="dxa"/>
          <w:left w:w="0" w:type="dxa"/>
          <w:bottom w:w="0" w:type="dxa"/>
          <w:right w:w="0" w:type="dxa"/>
        </w:tblCellMar>
        <w:tblLook w:val="01E0"/>
      </w:tblPr>
      <w:tblGrid>
        <w:gridCol w:w="4052"/>
        <w:gridCol w:w="4247"/>
      </w:tblGrid>
      <w:tr>
        <w:trPr>
          <w:trHeight w:val="444" w:hRule="exact"/>
        </w:trPr>
        <w:tc>
          <w:tcPr>
            <w:tcW w:w="4052" w:type="dxa"/>
            <w:tcBorders>
              <w:top w:val="single" w:sz="12" w:space="0" w:color="000000"/>
              <w:left w:val="single" w:sz="12" w:space="0" w:color="000000"/>
              <w:bottom w:val="single" w:sz="4" w:space="0" w:color="000000"/>
              <w:right w:val="single" w:sz="4" w:space="0" w:color="000000"/>
            </w:tcBorders>
          </w:tcPr>
          <w:p>
            <w:pPr>
              <w:pStyle w:val="TableParagraph"/>
              <w:tabs>
                <w:tab w:pos="723"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24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6"/>
              <w:ind w:left="8"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34" w:hRule="exact"/>
        </w:trPr>
        <w:tc>
          <w:tcPr>
            <w:tcW w:w="40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42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sz w:val="21"/>
              </w:rPr>
              <w:t>36,381,512.73</w:t>
            </w:r>
          </w:p>
        </w:tc>
      </w:tr>
      <w:tr>
        <w:trPr>
          <w:trHeight w:val="445" w:hRule="exact"/>
        </w:trPr>
        <w:tc>
          <w:tcPr>
            <w:tcW w:w="4052" w:type="dxa"/>
            <w:tcBorders>
              <w:top w:val="single" w:sz="4" w:space="0" w:color="000000"/>
              <w:left w:val="single" w:sz="12" w:space="0" w:color="000000"/>
              <w:bottom w:val="single" w:sz="12" w:space="0" w:color="000000"/>
              <w:right w:val="single" w:sz="4" w:space="0" w:color="000000"/>
            </w:tcBorders>
          </w:tcPr>
          <w:p>
            <w:pPr>
              <w:pStyle w:val="TableParagraph"/>
              <w:tabs>
                <w:tab w:pos="724" w:val="left" w:leader="none"/>
              </w:tabs>
              <w:spacing w:line="240" w:lineRule="auto" w:before="75"/>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42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sz w:val="21"/>
              </w:rPr>
              <w:t>36,381,512.73</w:t>
            </w:r>
          </w:p>
        </w:tc>
      </w:tr>
    </w:tbl>
    <w:p>
      <w:pPr>
        <w:pStyle w:val="Heading2"/>
        <w:spacing w:line="240" w:lineRule="auto" w:before="84"/>
        <w:ind w:right="6889"/>
        <w:jc w:val="left"/>
        <w:rPr>
          <w:b w:val="0"/>
          <w:bCs w:val="0"/>
        </w:rPr>
      </w:pPr>
      <w:r>
        <w:rPr/>
        <w:t>（十五）资产减值准备</w:t>
      </w:r>
      <w:r>
        <w:rPr>
          <w:b w:val="0"/>
          <w:bCs w:val="0"/>
        </w:rPr>
      </w:r>
    </w:p>
    <w:p>
      <w:pPr>
        <w:spacing w:line="240" w:lineRule="auto" w:before="9"/>
        <w:rPr>
          <w:rFonts w:ascii="宋体" w:hAnsi="宋体" w:cs="宋体" w:eastAsia="宋体" w:hint="default"/>
          <w:b/>
          <w:bCs/>
          <w:sz w:val="11"/>
          <w:szCs w:val="11"/>
        </w:rPr>
      </w:pPr>
    </w:p>
    <w:tbl>
      <w:tblPr>
        <w:tblW w:w="0" w:type="auto"/>
        <w:jc w:val="left"/>
        <w:tblInd w:w="328" w:type="dxa"/>
        <w:tblLayout w:type="fixed"/>
        <w:tblCellMar>
          <w:top w:w="0" w:type="dxa"/>
          <w:left w:w="0" w:type="dxa"/>
          <w:bottom w:w="0" w:type="dxa"/>
          <w:right w:w="0" w:type="dxa"/>
        </w:tblCellMar>
        <w:tblLook w:val="01E0"/>
      </w:tblPr>
      <w:tblGrid>
        <w:gridCol w:w="1690"/>
        <w:gridCol w:w="1582"/>
        <w:gridCol w:w="1620"/>
        <w:gridCol w:w="962"/>
        <w:gridCol w:w="1056"/>
        <w:gridCol w:w="900"/>
        <w:gridCol w:w="1620"/>
      </w:tblGrid>
      <w:tr>
        <w:trPr>
          <w:trHeight w:val="485" w:hRule="exact"/>
        </w:trPr>
        <w:tc>
          <w:tcPr>
            <w:tcW w:w="1690" w:type="dxa"/>
            <w:vMerge w:val="restart"/>
            <w:tcBorders>
              <w:top w:val="single" w:sz="12" w:space="0" w:color="000000"/>
              <w:left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tabs>
                <w:tab w:pos="1039" w:val="left" w:leader="none"/>
              </w:tabs>
              <w:spacing w:line="240" w:lineRule="auto"/>
              <w:ind w:left="40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vMerge w:val="restart"/>
            <w:tcBorders>
              <w:top w:val="single" w:sz="12"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39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vMerge w:val="restart"/>
            <w:tcBorders>
              <w:top w:val="single" w:sz="12"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1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48"/>
              <w:ind w:left="926"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20" w:type="dxa"/>
            <w:vMerge w:val="restart"/>
            <w:tcBorders>
              <w:top w:val="single" w:sz="12"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54" w:hRule="exact"/>
        </w:trPr>
        <w:tc>
          <w:tcPr>
            <w:tcW w:w="1690" w:type="dxa"/>
            <w:vMerge/>
            <w:tcBorders>
              <w:left w:val="single" w:sz="12"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620" w:type="dxa"/>
            <w:vMerge/>
            <w:tcBorders>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6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10"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3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0" w:type="dxa"/>
            <w:vMerge/>
            <w:tcBorders>
              <w:left w:val="single" w:sz="6" w:space="0" w:color="000000"/>
              <w:bottom w:val="single" w:sz="6" w:space="0" w:color="000000"/>
              <w:right w:val="single" w:sz="12" w:space="0" w:color="000000"/>
            </w:tcBorders>
          </w:tcPr>
          <w:p>
            <w:pPr/>
          </w:p>
        </w:tc>
      </w:tr>
      <w:tr>
        <w:trPr>
          <w:trHeight w:val="454"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93"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宋体" w:hAnsi="宋体" w:cs="宋体" w:eastAsia="宋体" w:hint="default"/>
                <w:sz w:val="21"/>
                <w:szCs w:val="21"/>
              </w:rPr>
            </w:pPr>
            <w:r>
              <w:rPr>
                <w:rFonts w:ascii="宋体"/>
                <w:spacing w:val="-1"/>
                <w:sz w:val="21"/>
              </w:rPr>
              <w:t>23,367,612.06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宋体" w:hAnsi="宋体" w:cs="宋体" w:eastAsia="宋体" w:hint="default"/>
                <w:sz w:val="21"/>
                <w:szCs w:val="21"/>
              </w:rPr>
            </w:pPr>
            <w:r>
              <w:rPr>
                <w:rFonts w:ascii="宋体"/>
                <w:spacing w:val="-1"/>
                <w:sz w:val="21"/>
              </w:rPr>
              <w:t>13,013,900.67</w:t>
            </w:r>
          </w:p>
        </w:tc>
        <w:tc>
          <w:tcPr>
            <w:tcW w:w="962"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92"/>
              <w:jc w:val="right"/>
              <w:rPr>
                <w:rFonts w:ascii="宋体" w:hAnsi="宋体" w:cs="宋体" w:eastAsia="宋体" w:hint="default"/>
                <w:sz w:val="21"/>
                <w:szCs w:val="21"/>
              </w:rPr>
            </w:pPr>
            <w:r>
              <w:rPr>
                <w:rFonts w:ascii="宋体"/>
                <w:spacing w:val="-1"/>
                <w:sz w:val="21"/>
              </w:rPr>
              <w:t>36,381,512.73</w:t>
            </w:r>
          </w:p>
        </w:tc>
      </w:tr>
      <w:tr>
        <w:trPr>
          <w:trHeight w:val="584"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二、存货跌价准</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93" w:right="0"/>
              <w:jc w:val="left"/>
              <w:rPr>
                <w:rFonts w:ascii="宋体" w:hAnsi="宋体" w:cs="宋体" w:eastAsia="宋体" w:hint="default"/>
                <w:sz w:val="21"/>
                <w:szCs w:val="21"/>
              </w:rPr>
            </w:pPr>
            <w:r>
              <w:rPr>
                <w:rFonts w:ascii="宋体" w:hAnsi="宋体" w:cs="宋体" w:eastAsia="宋体" w:hint="default"/>
                <w:sz w:val="21"/>
                <w:szCs w:val="21"/>
              </w:rPr>
              <w:t>三、其他</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12" w:space="0" w:color="000000"/>
            </w:tcBorders>
          </w:tcPr>
          <w:p>
            <w:pPr/>
          </w:p>
        </w:tc>
      </w:tr>
      <w:tr>
        <w:trPr>
          <w:trHeight w:val="462" w:hRule="exact"/>
        </w:trPr>
        <w:tc>
          <w:tcPr>
            <w:tcW w:w="1690" w:type="dxa"/>
            <w:tcBorders>
              <w:top w:val="single" w:sz="6" w:space="0" w:color="000000"/>
              <w:left w:val="single" w:sz="12" w:space="0" w:color="000000"/>
              <w:bottom w:val="single" w:sz="12" w:space="0" w:color="000000"/>
              <w:right w:val="single" w:sz="6" w:space="0" w:color="000000"/>
            </w:tcBorders>
          </w:tcPr>
          <w:p>
            <w:pPr>
              <w:pStyle w:val="TableParagraph"/>
              <w:tabs>
                <w:tab w:pos="1039" w:val="left" w:leader="none"/>
              </w:tabs>
              <w:spacing w:line="240" w:lineRule="auto" w:before="36"/>
              <w:ind w:left="40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宋体" w:hAnsi="宋体" w:cs="宋体" w:eastAsia="宋体" w:hint="default"/>
                <w:sz w:val="21"/>
                <w:szCs w:val="21"/>
              </w:rPr>
            </w:pPr>
            <w:r>
              <w:rPr>
                <w:rFonts w:ascii="宋体"/>
                <w:spacing w:val="-1"/>
                <w:sz w:val="21"/>
              </w:rPr>
              <w:t>23,367,612.06</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9"/>
              <w:jc w:val="right"/>
              <w:rPr>
                <w:rFonts w:ascii="宋体" w:hAnsi="宋体" w:cs="宋体" w:eastAsia="宋体" w:hint="default"/>
                <w:sz w:val="21"/>
                <w:szCs w:val="21"/>
              </w:rPr>
            </w:pPr>
            <w:r>
              <w:rPr>
                <w:rFonts w:ascii="宋体"/>
                <w:spacing w:val="-1"/>
                <w:sz w:val="21"/>
              </w:rPr>
              <w:t>13,013,900.67</w:t>
            </w:r>
          </w:p>
        </w:tc>
        <w:tc>
          <w:tcPr>
            <w:tcW w:w="962" w:type="dxa"/>
            <w:tcBorders>
              <w:top w:val="single" w:sz="6" w:space="0" w:color="000000"/>
              <w:left w:val="single" w:sz="6" w:space="0" w:color="000000"/>
              <w:bottom w:val="single" w:sz="12" w:space="0" w:color="000000"/>
              <w:right w:val="single" w:sz="6" w:space="0" w:color="000000"/>
            </w:tcBorders>
          </w:tcPr>
          <w:p>
            <w:pPr/>
          </w:p>
        </w:tc>
        <w:tc>
          <w:tcPr>
            <w:tcW w:w="1056" w:type="dxa"/>
            <w:tcBorders>
              <w:top w:val="single" w:sz="6" w:space="0" w:color="000000"/>
              <w:left w:val="single" w:sz="6" w:space="0" w:color="000000"/>
              <w:bottom w:val="single" w:sz="12" w:space="0" w:color="000000"/>
              <w:right w:val="single" w:sz="6" w:space="0" w:color="000000"/>
            </w:tcBorders>
          </w:tcPr>
          <w:p>
            <w:pPr/>
          </w:p>
        </w:tc>
        <w:tc>
          <w:tcPr>
            <w:tcW w:w="900" w:type="dxa"/>
            <w:tcBorders>
              <w:top w:val="single" w:sz="6" w:space="0" w:color="000000"/>
              <w:left w:val="single" w:sz="6" w:space="0" w:color="000000"/>
              <w:bottom w:val="single" w:sz="12" w:space="0" w:color="000000"/>
              <w:right w:val="single" w:sz="6" w:space="0" w:color="000000"/>
            </w:tcBorders>
          </w:tcPr>
          <w:p>
            <w:pPr/>
          </w:p>
        </w:tc>
        <w:tc>
          <w:tcPr>
            <w:tcW w:w="16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6"/>
              <w:ind w:right="92"/>
              <w:jc w:val="right"/>
              <w:rPr>
                <w:rFonts w:ascii="宋体" w:hAnsi="宋体" w:cs="宋体" w:eastAsia="宋体" w:hint="default"/>
                <w:sz w:val="21"/>
                <w:szCs w:val="21"/>
              </w:rPr>
            </w:pPr>
            <w:r>
              <w:rPr>
                <w:rFonts w:ascii="宋体"/>
                <w:spacing w:val="-1"/>
                <w:sz w:val="21"/>
              </w:rPr>
              <w:t>36,381,512.73</w:t>
            </w:r>
          </w:p>
        </w:tc>
      </w:tr>
    </w:tbl>
    <w:p>
      <w:pPr>
        <w:pStyle w:val="Heading2"/>
        <w:spacing w:line="240" w:lineRule="auto" w:before="84"/>
        <w:ind w:right="6889"/>
        <w:jc w:val="left"/>
        <w:rPr>
          <w:b w:val="0"/>
          <w:bCs w:val="0"/>
        </w:rPr>
      </w:pPr>
      <w:r>
        <w:rPr/>
        <w:t>（十六）短期借款</w:t>
      </w:r>
      <w:r>
        <w:rPr>
          <w:b w:val="0"/>
          <w:bCs w:val="0"/>
        </w:rPr>
      </w:r>
    </w:p>
    <w:p>
      <w:pPr>
        <w:spacing w:line="240" w:lineRule="auto" w:before="9"/>
        <w:rPr>
          <w:rFonts w:ascii="宋体" w:hAnsi="宋体" w:cs="宋体" w:eastAsia="宋体" w:hint="default"/>
          <w:b/>
          <w:bCs/>
          <w:sz w:val="11"/>
          <w:szCs w:val="11"/>
        </w:rPr>
      </w:pPr>
    </w:p>
    <w:tbl>
      <w:tblPr>
        <w:tblW w:w="0" w:type="auto"/>
        <w:jc w:val="left"/>
        <w:tblInd w:w="497" w:type="dxa"/>
        <w:tblLayout w:type="fixed"/>
        <w:tblCellMar>
          <w:top w:w="0" w:type="dxa"/>
          <w:left w:w="0" w:type="dxa"/>
          <w:bottom w:w="0" w:type="dxa"/>
          <w:right w:w="0" w:type="dxa"/>
        </w:tblCellMar>
        <w:tblLook w:val="01E0"/>
      </w:tblPr>
      <w:tblGrid>
        <w:gridCol w:w="3511"/>
        <w:gridCol w:w="2880"/>
        <w:gridCol w:w="2148"/>
      </w:tblGrid>
      <w:tr>
        <w:trPr>
          <w:trHeight w:val="478" w:hRule="exact"/>
        </w:trPr>
        <w:tc>
          <w:tcPr>
            <w:tcW w:w="351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6"/>
              <w:ind w:right="4"/>
              <w:jc w:val="center"/>
              <w:rPr>
                <w:rFonts w:ascii="宋体" w:hAnsi="宋体" w:cs="宋体" w:eastAsia="宋体" w:hint="default"/>
                <w:sz w:val="21"/>
                <w:szCs w:val="21"/>
              </w:rPr>
            </w:pPr>
            <w:r>
              <w:rPr>
                <w:rFonts w:ascii="宋体" w:hAnsi="宋体" w:cs="宋体" w:eastAsia="宋体" w:hint="default"/>
                <w:sz w:val="21"/>
                <w:szCs w:val="21"/>
              </w:rPr>
              <w:t>借 款 类</w:t>
            </w:r>
            <w:r>
              <w:rPr>
                <w:rFonts w:ascii="宋体" w:hAnsi="宋体" w:cs="宋体" w:eastAsia="宋体" w:hint="default"/>
                <w:spacing w:val="-1"/>
                <w:sz w:val="21"/>
                <w:szCs w:val="21"/>
              </w:rPr>
              <w:t> </w:t>
            </w:r>
            <w:r>
              <w:rPr>
                <w:rFonts w:ascii="宋体" w:hAnsi="宋体" w:cs="宋体" w:eastAsia="宋体" w:hint="default"/>
                <w:sz w:val="21"/>
                <w:szCs w:val="21"/>
              </w:rPr>
              <w:t>别</w:t>
            </w:r>
          </w:p>
        </w:tc>
        <w:tc>
          <w:tcPr>
            <w:tcW w:w="28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6"/>
              <w:ind w:left="94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4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6"/>
              <w:ind w:left="66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55" w:hRule="exact"/>
        </w:trPr>
        <w:tc>
          <w:tcPr>
            <w:tcW w:w="35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right="5"/>
              <w:jc w:val="center"/>
              <w:rPr>
                <w:rFonts w:ascii="宋体" w:hAnsi="宋体" w:cs="宋体" w:eastAsia="宋体" w:hint="default"/>
                <w:sz w:val="21"/>
                <w:szCs w:val="21"/>
              </w:rPr>
            </w:pPr>
            <w:r>
              <w:rPr>
                <w:rFonts w:ascii="宋体" w:hAnsi="宋体" w:cs="宋体" w:eastAsia="宋体" w:hint="default"/>
                <w:sz w:val="21"/>
                <w:szCs w:val="21"/>
              </w:rPr>
              <w:t>担保借款</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696" w:right="0"/>
              <w:jc w:val="left"/>
              <w:rPr>
                <w:rFonts w:ascii="宋体" w:hAnsi="宋体" w:cs="宋体" w:eastAsia="宋体" w:hint="default"/>
                <w:sz w:val="21"/>
                <w:szCs w:val="21"/>
              </w:rPr>
            </w:pPr>
            <w:r>
              <w:rPr>
                <w:rFonts w:ascii="宋体"/>
                <w:sz w:val="21"/>
              </w:rPr>
              <w:t>260,000,000.00</w:t>
            </w:r>
          </w:p>
        </w:tc>
        <w:tc>
          <w:tcPr>
            <w:tcW w:w="21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323"/>
              <w:jc w:val="right"/>
              <w:rPr>
                <w:rFonts w:ascii="宋体" w:hAnsi="宋体" w:cs="宋体" w:eastAsia="宋体" w:hint="default"/>
                <w:sz w:val="21"/>
                <w:szCs w:val="21"/>
              </w:rPr>
            </w:pPr>
            <w:r>
              <w:rPr>
                <w:rFonts w:ascii="宋体"/>
                <w:spacing w:val="-1"/>
                <w:sz w:val="21"/>
              </w:rPr>
              <w:t>508,000,000.00</w:t>
            </w:r>
            <w:r>
              <w:rPr>
                <w:rFonts w:ascii="宋体"/>
                <w:sz w:val="21"/>
              </w:rPr>
            </w:r>
          </w:p>
        </w:tc>
      </w:tr>
      <w:tr>
        <w:trPr>
          <w:trHeight w:val="454" w:hRule="exact"/>
        </w:trPr>
        <w:tc>
          <w:tcPr>
            <w:tcW w:w="35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right="5"/>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2880" w:type="dxa"/>
            <w:tcBorders>
              <w:top w:val="single" w:sz="6" w:space="0" w:color="000000"/>
              <w:left w:val="single" w:sz="6" w:space="0" w:color="000000"/>
              <w:bottom w:val="single" w:sz="6" w:space="0" w:color="000000"/>
              <w:right w:val="single" w:sz="6" w:space="0" w:color="000000"/>
            </w:tcBorders>
          </w:tcPr>
          <w:p>
            <w:pPr/>
          </w:p>
        </w:tc>
        <w:tc>
          <w:tcPr>
            <w:tcW w:w="2148" w:type="dxa"/>
            <w:tcBorders>
              <w:top w:val="single" w:sz="6" w:space="0" w:color="000000"/>
              <w:left w:val="single" w:sz="6" w:space="0" w:color="000000"/>
              <w:bottom w:val="single" w:sz="6" w:space="0" w:color="000000"/>
              <w:right w:val="single" w:sz="12" w:space="0" w:color="000000"/>
            </w:tcBorders>
          </w:tcPr>
          <w:p>
            <w:pPr/>
          </w:p>
        </w:tc>
      </w:tr>
      <w:tr>
        <w:trPr>
          <w:trHeight w:val="478" w:hRule="exact"/>
        </w:trPr>
        <w:tc>
          <w:tcPr>
            <w:tcW w:w="3511" w:type="dxa"/>
            <w:tcBorders>
              <w:top w:val="single" w:sz="6" w:space="0" w:color="000000"/>
              <w:left w:val="single" w:sz="12" w:space="0" w:color="000000"/>
              <w:bottom w:val="single" w:sz="12" w:space="0" w:color="000000"/>
              <w:right w:val="single" w:sz="6" w:space="0" w:color="000000"/>
            </w:tcBorders>
          </w:tcPr>
          <w:p>
            <w:pPr>
              <w:pStyle w:val="TableParagraph"/>
              <w:tabs>
                <w:tab w:pos="630" w:val="left" w:leader="none"/>
              </w:tabs>
              <w:spacing w:line="240" w:lineRule="auto" w:before="56"/>
              <w:ind w:right="4"/>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left="696" w:right="0"/>
              <w:jc w:val="left"/>
              <w:rPr>
                <w:rFonts w:ascii="宋体" w:hAnsi="宋体" w:cs="宋体" w:eastAsia="宋体" w:hint="default"/>
                <w:sz w:val="21"/>
                <w:szCs w:val="21"/>
              </w:rPr>
            </w:pPr>
            <w:r>
              <w:rPr>
                <w:rFonts w:ascii="宋体"/>
                <w:sz w:val="21"/>
              </w:rPr>
              <w:t>260,000,000.00</w:t>
            </w:r>
          </w:p>
        </w:tc>
        <w:tc>
          <w:tcPr>
            <w:tcW w:w="214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6"/>
              <w:ind w:right="324"/>
              <w:jc w:val="right"/>
              <w:rPr>
                <w:rFonts w:ascii="宋体" w:hAnsi="宋体" w:cs="宋体" w:eastAsia="宋体" w:hint="default"/>
                <w:sz w:val="21"/>
                <w:szCs w:val="21"/>
              </w:rPr>
            </w:pPr>
            <w:r>
              <w:rPr>
                <w:rFonts w:ascii="宋体"/>
                <w:spacing w:val="-1"/>
                <w:sz w:val="21"/>
              </w:rPr>
              <w:t>508,000,000.00</w:t>
            </w:r>
            <w:r>
              <w:rPr>
                <w:rFonts w:ascii="宋体"/>
                <w:sz w:val="21"/>
              </w:rPr>
            </w:r>
          </w:p>
        </w:tc>
      </w:tr>
    </w:tbl>
    <w:p>
      <w:pPr>
        <w:pStyle w:val="BodyText"/>
        <w:spacing w:line="240" w:lineRule="auto" w:before="75"/>
        <w:ind w:left="476" w:right="489"/>
        <w:jc w:val="left"/>
      </w:pPr>
      <w:r>
        <w:rPr/>
        <w:t>注：短期借款期末比期初减少</w:t>
      </w:r>
      <w:r>
        <w:rPr>
          <w:spacing w:val="-67"/>
        </w:rPr>
        <w:t> </w:t>
      </w:r>
      <w:r>
        <w:rPr/>
        <w:t>2.48</w:t>
      </w:r>
      <w:r>
        <w:rPr>
          <w:spacing w:val="-67"/>
        </w:rPr>
        <w:t> </w:t>
      </w:r>
      <w:r>
        <w:rPr/>
        <w:t>亿，减少比例为</w:t>
      </w:r>
      <w:r>
        <w:rPr>
          <w:spacing w:val="-67"/>
        </w:rPr>
        <w:t> </w:t>
      </w:r>
      <w:r>
        <w:rPr/>
        <w:t>48.82%，原因是公司本期归还借款所致。</w:t>
      </w:r>
    </w:p>
    <w:p>
      <w:pPr>
        <w:spacing w:after="0" w:line="240" w:lineRule="auto"/>
        <w:jc w:val="left"/>
        <w:sectPr>
          <w:pgSz w:w="11910" w:h="16840"/>
          <w:pgMar w:header="721" w:footer="727" w:top="1160" w:bottom="920" w:left="1200" w:right="800"/>
        </w:sectPr>
      </w:pPr>
    </w:p>
    <w:p>
      <w:pPr>
        <w:spacing w:line="240" w:lineRule="auto" w:before="11"/>
        <w:rPr>
          <w:rFonts w:ascii="宋体" w:hAnsi="宋体" w:cs="宋体" w:eastAsia="宋体" w:hint="default"/>
          <w:sz w:val="12"/>
          <w:szCs w:val="12"/>
        </w:rPr>
      </w:pPr>
    </w:p>
    <w:p>
      <w:pPr>
        <w:pStyle w:val="Heading2"/>
        <w:spacing w:line="240" w:lineRule="auto"/>
        <w:ind w:right="0"/>
        <w:jc w:val="left"/>
        <w:rPr>
          <w:b w:val="0"/>
          <w:bCs w:val="0"/>
        </w:rPr>
      </w:pPr>
      <w:r>
        <w:rPr/>
        <w:t>（十七）应付票据</w:t>
      </w:r>
      <w:r>
        <w:rPr>
          <w:b w:val="0"/>
          <w:bCs w:val="0"/>
        </w:rPr>
      </w:r>
    </w:p>
    <w:p>
      <w:pPr>
        <w:spacing w:line="240" w:lineRule="auto" w:before="9"/>
        <w:rPr>
          <w:rFonts w:ascii="宋体" w:hAnsi="宋体" w:cs="宋体" w:eastAsia="宋体" w:hint="default"/>
          <w:b/>
          <w:bCs/>
          <w:sz w:val="11"/>
          <w:szCs w:val="11"/>
        </w:rPr>
      </w:pPr>
    </w:p>
    <w:tbl>
      <w:tblPr>
        <w:tblW w:w="0" w:type="auto"/>
        <w:jc w:val="left"/>
        <w:tblInd w:w="537" w:type="dxa"/>
        <w:tblLayout w:type="fixed"/>
        <w:tblCellMar>
          <w:top w:w="0" w:type="dxa"/>
          <w:left w:w="0" w:type="dxa"/>
          <w:bottom w:w="0" w:type="dxa"/>
          <w:right w:w="0" w:type="dxa"/>
        </w:tblCellMar>
        <w:tblLook w:val="01E0"/>
      </w:tblPr>
      <w:tblGrid>
        <w:gridCol w:w="2880"/>
        <w:gridCol w:w="2880"/>
        <w:gridCol w:w="2700"/>
      </w:tblGrid>
      <w:tr>
        <w:trPr>
          <w:trHeight w:val="446" w:hRule="exact"/>
        </w:trPr>
        <w:tc>
          <w:tcPr>
            <w:tcW w:w="2880" w:type="dxa"/>
            <w:tcBorders>
              <w:top w:val="single" w:sz="12" w:space="0" w:color="000000"/>
              <w:left w:val="single" w:sz="12" w:space="0" w:color="000000"/>
              <w:bottom w:val="single" w:sz="6" w:space="0" w:color="000000"/>
              <w:right w:val="single" w:sz="6" w:space="0" w:color="000000"/>
            </w:tcBorders>
          </w:tcPr>
          <w:p>
            <w:pPr>
              <w:pStyle w:val="TableParagraph"/>
              <w:tabs>
                <w:tab w:pos="828"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8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81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39"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sz w:val="21"/>
              </w:rPr>
              <w:t>0.00</w:t>
            </w:r>
          </w:p>
        </w:tc>
        <w:tc>
          <w:tcPr>
            <w:tcW w:w="2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607" w:right="0"/>
              <w:jc w:val="left"/>
              <w:rPr>
                <w:rFonts w:ascii="宋体" w:hAnsi="宋体" w:cs="宋体" w:eastAsia="宋体" w:hint="default"/>
                <w:sz w:val="21"/>
                <w:szCs w:val="21"/>
              </w:rPr>
            </w:pPr>
            <w:r>
              <w:rPr>
                <w:rFonts w:ascii="宋体"/>
                <w:sz w:val="21"/>
              </w:rPr>
              <w:t>170,000,000.00</w:t>
            </w:r>
          </w:p>
        </w:tc>
      </w:tr>
      <w:tr>
        <w:trPr>
          <w:trHeight w:val="448" w:hRule="exact"/>
        </w:trPr>
        <w:tc>
          <w:tcPr>
            <w:tcW w:w="2880" w:type="dxa"/>
            <w:tcBorders>
              <w:top w:val="single" w:sz="6" w:space="0" w:color="000000"/>
              <w:left w:val="single" w:sz="12" w:space="0" w:color="000000"/>
              <w:bottom w:val="single" w:sz="12" w:space="0" w:color="000000"/>
              <w:right w:val="single" w:sz="6" w:space="0" w:color="000000"/>
            </w:tcBorders>
          </w:tcPr>
          <w:p>
            <w:pPr>
              <w:pStyle w:val="TableParagraph"/>
              <w:tabs>
                <w:tab w:pos="829"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sz w:val="21"/>
              </w:rPr>
              <w:t>0.00</w:t>
            </w:r>
          </w:p>
        </w:tc>
        <w:tc>
          <w:tcPr>
            <w:tcW w:w="27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607" w:right="0"/>
              <w:jc w:val="left"/>
              <w:rPr>
                <w:rFonts w:ascii="宋体" w:hAnsi="宋体" w:cs="宋体" w:eastAsia="宋体" w:hint="default"/>
                <w:sz w:val="21"/>
                <w:szCs w:val="21"/>
              </w:rPr>
            </w:pPr>
            <w:r>
              <w:rPr>
                <w:rFonts w:ascii="宋体"/>
                <w:sz w:val="21"/>
              </w:rPr>
              <w:t>170,000,000.00</w:t>
            </w:r>
          </w:p>
        </w:tc>
      </w:tr>
    </w:tbl>
    <w:p>
      <w:pPr>
        <w:pStyle w:val="BodyText"/>
        <w:spacing w:line="240" w:lineRule="auto" w:before="75"/>
        <w:ind w:left="640" w:right="0"/>
        <w:jc w:val="left"/>
      </w:pPr>
      <w:r>
        <w:rPr/>
        <w:t>注：本期应付票据减少</w:t>
      </w:r>
      <w:r>
        <w:rPr>
          <w:spacing w:val="-54"/>
        </w:rPr>
        <w:t> </w:t>
      </w:r>
      <w:r>
        <w:rPr/>
        <w:t>1.7</w:t>
      </w:r>
      <w:r>
        <w:rPr>
          <w:spacing w:val="-53"/>
        </w:rPr>
        <w:t> </w:t>
      </w:r>
      <w:r>
        <w:rPr/>
        <w:t>亿的原因是票据本年都已到期所致。</w:t>
      </w:r>
    </w:p>
    <w:p>
      <w:pPr>
        <w:pStyle w:val="Heading2"/>
        <w:spacing w:line="240" w:lineRule="auto" w:before="134"/>
        <w:ind w:right="0"/>
        <w:jc w:val="left"/>
        <w:rPr>
          <w:b w:val="0"/>
          <w:bCs w:val="0"/>
        </w:rPr>
      </w:pPr>
      <w:r>
        <w:rPr/>
        <w:t>（十八）应付账款</w:t>
      </w:r>
      <w:r>
        <w:rPr>
          <w:b w:val="0"/>
          <w:bCs w:val="0"/>
        </w:rPr>
      </w:r>
    </w:p>
    <w:p>
      <w:pPr>
        <w:spacing w:line="240" w:lineRule="auto" w:before="9"/>
        <w:rPr>
          <w:rFonts w:ascii="宋体" w:hAnsi="宋体" w:cs="宋体" w:eastAsia="宋体" w:hint="default"/>
          <w:b/>
          <w:bCs/>
          <w:sz w:val="11"/>
          <w:szCs w:val="11"/>
        </w:rPr>
      </w:pPr>
    </w:p>
    <w:tbl>
      <w:tblPr>
        <w:tblW w:w="0" w:type="auto"/>
        <w:jc w:val="left"/>
        <w:tblInd w:w="537" w:type="dxa"/>
        <w:tblLayout w:type="fixed"/>
        <w:tblCellMar>
          <w:top w:w="0" w:type="dxa"/>
          <w:left w:w="0" w:type="dxa"/>
          <w:bottom w:w="0" w:type="dxa"/>
          <w:right w:w="0" w:type="dxa"/>
        </w:tblCellMar>
        <w:tblLook w:val="01E0"/>
      </w:tblPr>
      <w:tblGrid>
        <w:gridCol w:w="1985"/>
        <w:gridCol w:w="3415"/>
        <w:gridCol w:w="3060"/>
      </w:tblGrid>
      <w:tr>
        <w:trPr>
          <w:trHeight w:val="446" w:hRule="exact"/>
        </w:trPr>
        <w:tc>
          <w:tcPr>
            <w:tcW w:w="1985" w:type="dxa"/>
            <w:tcBorders>
              <w:top w:val="single" w:sz="12" w:space="0" w:color="000000"/>
              <w:left w:val="single" w:sz="12" w:space="0" w:color="000000"/>
              <w:bottom w:val="single" w:sz="6" w:space="0" w:color="000000"/>
              <w:right w:val="single" w:sz="6" w:space="0" w:color="000000"/>
            </w:tcBorders>
          </w:tcPr>
          <w:p>
            <w:pPr>
              <w:pStyle w:val="TableParagraph"/>
              <w:tabs>
                <w:tab w:pos="618"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4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314"/>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6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right="30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9"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5"/>
              <w:jc w:val="left"/>
              <w:rPr>
                <w:rFonts w:ascii="宋体" w:hAnsi="宋体" w:cs="宋体" w:eastAsia="宋体" w:hint="default"/>
                <w:sz w:val="21"/>
                <w:szCs w:val="21"/>
              </w:rPr>
            </w:pPr>
            <w:r>
              <w:rPr>
                <w:rFonts w:ascii="宋体" w:hAnsi="宋体" w:cs="宋体" w:eastAsia="宋体" w:hint="default"/>
                <w:spacing w:val="-2"/>
                <w:sz w:val="21"/>
                <w:szCs w:val="21"/>
              </w:rPr>
              <w:t>一年以内（含一年）</w:t>
            </w:r>
          </w:p>
        </w:tc>
        <w:tc>
          <w:tcPr>
            <w:tcW w:w="3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5"/>
              <w:jc w:val="right"/>
              <w:rPr>
                <w:rFonts w:ascii="宋体" w:hAnsi="宋体" w:cs="宋体" w:eastAsia="宋体" w:hint="default"/>
                <w:sz w:val="21"/>
                <w:szCs w:val="21"/>
              </w:rPr>
            </w:pPr>
            <w:r>
              <w:rPr>
                <w:rFonts w:ascii="宋体"/>
                <w:spacing w:val="-1"/>
                <w:sz w:val="21"/>
              </w:rPr>
              <w:t>161,775,750.64</w:t>
            </w:r>
            <w:r>
              <w:rPr>
                <w:rFonts w:ascii="宋体"/>
                <w:sz w:val="21"/>
              </w:rPr>
            </w:r>
          </w:p>
        </w:tc>
        <w:tc>
          <w:tcPr>
            <w:tcW w:w="30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780"/>
              <w:jc w:val="right"/>
              <w:rPr>
                <w:rFonts w:ascii="宋体" w:hAnsi="宋体" w:cs="宋体" w:eastAsia="宋体" w:hint="default"/>
                <w:sz w:val="21"/>
                <w:szCs w:val="21"/>
              </w:rPr>
            </w:pPr>
            <w:r>
              <w:rPr>
                <w:rFonts w:ascii="宋体"/>
                <w:spacing w:val="-1"/>
                <w:sz w:val="21"/>
              </w:rPr>
              <w:t>124,755,743.96</w:t>
            </w:r>
            <w:r>
              <w:rPr>
                <w:rFonts w:ascii="宋体"/>
                <w:sz w:val="21"/>
              </w:rPr>
            </w:r>
          </w:p>
        </w:tc>
      </w:tr>
      <w:tr>
        <w:trPr>
          <w:trHeight w:val="509"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一年以上</w:t>
            </w:r>
          </w:p>
        </w:tc>
        <w:tc>
          <w:tcPr>
            <w:tcW w:w="3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5"/>
              <w:jc w:val="right"/>
              <w:rPr>
                <w:rFonts w:ascii="宋体" w:hAnsi="宋体" w:cs="宋体" w:eastAsia="宋体" w:hint="default"/>
                <w:sz w:val="21"/>
                <w:szCs w:val="21"/>
              </w:rPr>
            </w:pPr>
            <w:r>
              <w:rPr>
                <w:rFonts w:ascii="宋体"/>
                <w:sz w:val="21"/>
              </w:rPr>
              <w:t>99,303,249.12</w:t>
            </w:r>
          </w:p>
        </w:tc>
        <w:tc>
          <w:tcPr>
            <w:tcW w:w="30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779"/>
              <w:jc w:val="right"/>
              <w:rPr>
                <w:rFonts w:ascii="宋体" w:hAnsi="宋体" w:cs="宋体" w:eastAsia="宋体" w:hint="default"/>
                <w:sz w:val="21"/>
                <w:szCs w:val="21"/>
              </w:rPr>
            </w:pPr>
            <w:r>
              <w:rPr>
                <w:rFonts w:ascii="宋体"/>
                <w:sz w:val="21"/>
              </w:rPr>
              <w:t>73,766,820.19</w:t>
            </w:r>
          </w:p>
        </w:tc>
      </w:tr>
      <w:tr>
        <w:trPr>
          <w:trHeight w:val="448" w:hRule="exact"/>
        </w:trPr>
        <w:tc>
          <w:tcPr>
            <w:tcW w:w="1985" w:type="dxa"/>
            <w:tcBorders>
              <w:top w:val="single" w:sz="6" w:space="0" w:color="000000"/>
              <w:left w:val="single" w:sz="12" w:space="0" w:color="000000"/>
              <w:bottom w:val="single" w:sz="12" w:space="0" w:color="000000"/>
              <w:right w:val="single" w:sz="6" w:space="0" w:color="000000"/>
            </w:tcBorders>
          </w:tcPr>
          <w:p>
            <w:pPr>
              <w:pStyle w:val="TableParagraph"/>
              <w:tabs>
                <w:tab w:pos="618"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65"/>
              <w:jc w:val="right"/>
              <w:rPr>
                <w:rFonts w:ascii="宋体" w:hAnsi="宋体" w:cs="宋体" w:eastAsia="宋体" w:hint="default"/>
                <w:sz w:val="21"/>
                <w:szCs w:val="21"/>
              </w:rPr>
            </w:pPr>
            <w:r>
              <w:rPr>
                <w:rFonts w:ascii="宋体"/>
                <w:spacing w:val="-1"/>
                <w:sz w:val="21"/>
              </w:rPr>
              <w:t>261,078,999.76</w:t>
            </w:r>
            <w:r>
              <w:rPr>
                <w:rFonts w:ascii="宋体"/>
                <w:sz w:val="21"/>
              </w:rPr>
            </w:r>
          </w:p>
        </w:tc>
        <w:tc>
          <w:tcPr>
            <w:tcW w:w="30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780"/>
              <w:jc w:val="right"/>
              <w:rPr>
                <w:rFonts w:ascii="宋体" w:hAnsi="宋体" w:cs="宋体" w:eastAsia="宋体" w:hint="default"/>
                <w:sz w:val="21"/>
                <w:szCs w:val="21"/>
              </w:rPr>
            </w:pPr>
            <w:r>
              <w:rPr>
                <w:rFonts w:ascii="宋体"/>
                <w:spacing w:val="-1"/>
                <w:sz w:val="21"/>
              </w:rPr>
              <w:t>198,522,564.15</w:t>
            </w:r>
            <w:r>
              <w:rPr>
                <w:rFonts w:ascii="宋体"/>
                <w:sz w:val="21"/>
              </w:rPr>
            </w:r>
          </w:p>
        </w:tc>
      </w:tr>
    </w:tbl>
    <w:p>
      <w:pPr>
        <w:pStyle w:val="BodyText"/>
        <w:spacing w:line="240" w:lineRule="auto" w:before="36"/>
        <w:ind w:left="580" w:right="0"/>
        <w:jc w:val="left"/>
      </w:pPr>
      <w:r>
        <w:rPr/>
        <w:t>1、期末余额中无欠持公司</w:t>
      </w:r>
      <w:r>
        <w:rPr>
          <w:spacing w:val="-56"/>
        </w:rPr>
        <w:t> </w:t>
      </w:r>
      <w:r>
        <w:rPr/>
        <w:t>5%以上（含</w:t>
      </w:r>
      <w:r>
        <w:rPr>
          <w:spacing w:val="-56"/>
        </w:rPr>
        <w:t> </w:t>
      </w:r>
      <w:r>
        <w:rPr/>
        <w:t>5%）表决权股份的股东欠款。</w:t>
      </w:r>
    </w:p>
    <w:p>
      <w:pPr>
        <w:pStyle w:val="BodyText"/>
        <w:spacing w:line="240" w:lineRule="auto" w:before="69"/>
        <w:ind w:left="580" w:right="0"/>
        <w:jc w:val="left"/>
      </w:pPr>
      <w:r>
        <w:rPr/>
        <w:t>2、账龄超过一年的大额应付账款</w:t>
      </w:r>
    </w:p>
    <w:p>
      <w:pPr>
        <w:spacing w:line="240" w:lineRule="auto" w:before="0"/>
        <w:rPr>
          <w:rFonts w:ascii="宋体" w:hAnsi="宋体" w:cs="宋体" w:eastAsia="宋体" w:hint="default"/>
          <w:sz w:val="8"/>
          <w:szCs w:val="8"/>
        </w:rPr>
      </w:pPr>
    </w:p>
    <w:tbl>
      <w:tblPr>
        <w:tblW w:w="0" w:type="auto"/>
        <w:jc w:val="left"/>
        <w:tblInd w:w="483" w:type="dxa"/>
        <w:tblLayout w:type="fixed"/>
        <w:tblCellMar>
          <w:top w:w="0" w:type="dxa"/>
          <w:left w:w="0" w:type="dxa"/>
          <w:bottom w:w="0" w:type="dxa"/>
          <w:right w:w="0" w:type="dxa"/>
        </w:tblCellMar>
        <w:tblLook w:val="01E0"/>
      </w:tblPr>
      <w:tblGrid>
        <w:gridCol w:w="4068"/>
        <w:gridCol w:w="1620"/>
        <w:gridCol w:w="1980"/>
        <w:gridCol w:w="900"/>
      </w:tblGrid>
      <w:tr>
        <w:trPr>
          <w:trHeight w:val="446" w:hRule="exact"/>
        </w:trPr>
        <w:tc>
          <w:tcPr>
            <w:tcW w:w="406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6"/>
              <w:ind w:right="6"/>
              <w:jc w:val="center"/>
              <w:rPr>
                <w:rFonts w:ascii="宋体" w:hAnsi="宋体" w:cs="宋体" w:eastAsia="宋体" w:hint="default"/>
                <w:sz w:val="21"/>
                <w:szCs w:val="21"/>
              </w:rPr>
            </w:pPr>
            <w:r>
              <w:rPr>
                <w:rFonts w:ascii="宋体" w:hAnsi="宋体" w:cs="宋体" w:eastAsia="宋体" w:hint="default"/>
                <w:sz w:val="21"/>
                <w:szCs w:val="21"/>
              </w:rPr>
              <w:t>债权人名称</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tabs>
                <w:tab w:pos="959" w:val="left" w:leader="none"/>
              </w:tabs>
              <w:spacing w:line="240" w:lineRule="auto" w:before="76"/>
              <w:ind w:left="434"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456" w:right="0"/>
              <w:jc w:val="left"/>
              <w:rPr>
                <w:rFonts w:ascii="宋体" w:hAnsi="宋体" w:cs="宋体" w:eastAsia="宋体" w:hint="default"/>
                <w:sz w:val="21"/>
                <w:szCs w:val="21"/>
              </w:rPr>
            </w:pPr>
            <w:r>
              <w:rPr>
                <w:rFonts w:ascii="宋体" w:hAnsi="宋体" w:cs="宋体" w:eastAsia="宋体" w:hint="default"/>
                <w:sz w:val="21"/>
                <w:szCs w:val="21"/>
              </w:rPr>
              <w:t>未偿还原因</w:t>
            </w:r>
          </w:p>
        </w:tc>
        <w:tc>
          <w:tcPr>
            <w:tcW w:w="90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39"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莱芜市公路处二处</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7,843,054.73</w:t>
            </w:r>
            <w:r>
              <w:rPr>
                <w:rFonts w:ascii="宋体"/>
                <w:sz w:val="21"/>
              </w:rPr>
            </w:r>
          </w:p>
        </w:tc>
        <w:tc>
          <w:tcPr>
            <w:tcW w:w="198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45"/>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439"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山东金宇建筑集团有限公司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7,950,902.58</w:t>
            </w:r>
            <w:r>
              <w:rPr>
                <w:rFonts w:ascii="宋体"/>
                <w:sz w:val="21"/>
              </w:rPr>
            </w:r>
          </w:p>
        </w:tc>
        <w:tc>
          <w:tcPr>
            <w:tcW w:w="198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45"/>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439"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东营市金茂市政工程有限责任公司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z w:val="21"/>
              </w:rPr>
              <w:t>4,124,287.75</w:t>
            </w:r>
          </w:p>
        </w:tc>
        <w:tc>
          <w:tcPr>
            <w:tcW w:w="198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44"/>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439"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山东中天元科技有限公司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z w:val="21"/>
              </w:rPr>
              <w:t>2,816,943.67</w:t>
            </w:r>
          </w:p>
        </w:tc>
        <w:tc>
          <w:tcPr>
            <w:tcW w:w="198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44"/>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438" w:hRule="exact"/>
        </w:trPr>
        <w:tc>
          <w:tcPr>
            <w:tcW w:w="4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潍坊恒通公司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z w:val="21"/>
              </w:rPr>
              <w:t>965,948.16</w:t>
            </w:r>
          </w:p>
        </w:tc>
        <w:tc>
          <w:tcPr>
            <w:tcW w:w="198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44"/>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448" w:hRule="exact"/>
        </w:trPr>
        <w:tc>
          <w:tcPr>
            <w:tcW w:w="40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齐胜三金化工有限公司</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z w:val="21"/>
              </w:rPr>
              <w:t>881,133.20</w:t>
            </w:r>
          </w:p>
        </w:tc>
        <w:tc>
          <w:tcPr>
            <w:tcW w:w="1980" w:type="dxa"/>
            <w:tcBorders>
              <w:top w:val="single" w:sz="6" w:space="0" w:color="000000"/>
              <w:left w:val="single" w:sz="6" w:space="0" w:color="000000"/>
              <w:bottom w:val="single" w:sz="12" w:space="0" w:color="000000"/>
              <w:right w:val="single" w:sz="6" w:space="0" w:color="000000"/>
            </w:tcBorders>
          </w:tcPr>
          <w:p>
            <w:pPr/>
          </w:p>
        </w:tc>
        <w:tc>
          <w:tcPr>
            <w:tcW w:w="9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right="44"/>
              <w:jc w:val="center"/>
              <w:rPr>
                <w:rFonts w:ascii="宋体" w:hAnsi="宋体" w:cs="宋体" w:eastAsia="宋体" w:hint="default"/>
                <w:sz w:val="21"/>
                <w:szCs w:val="21"/>
              </w:rPr>
            </w:pPr>
            <w:r>
              <w:rPr>
                <w:rFonts w:ascii="宋体" w:hAnsi="宋体" w:cs="宋体" w:eastAsia="宋体" w:hint="default"/>
                <w:sz w:val="21"/>
                <w:szCs w:val="21"/>
              </w:rPr>
              <w:t>工程款</w:t>
            </w:r>
          </w:p>
        </w:tc>
      </w:tr>
    </w:tbl>
    <w:p>
      <w:pPr>
        <w:pStyle w:val="BodyText"/>
        <w:spacing w:line="240" w:lineRule="auto" w:before="75"/>
        <w:ind w:left="730" w:right="0"/>
        <w:jc w:val="left"/>
      </w:pPr>
      <w:r>
        <w:rPr>
          <w:rFonts w:ascii="宋体" w:hAnsi="宋体" w:cs="宋体" w:eastAsia="宋体" w:hint="default"/>
          <w:b/>
          <w:bCs/>
        </w:rPr>
        <w:t>3、</w:t>
      </w:r>
      <w:r>
        <w:rPr>
          <w:rFonts w:ascii="宋体" w:hAnsi="宋体" w:cs="宋体" w:eastAsia="宋体" w:hint="default"/>
          <w:b/>
          <w:bCs/>
          <w:spacing w:val="-64"/>
        </w:rPr>
        <w:t> </w:t>
      </w:r>
      <w:r>
        <w:rPr/>
        <w:t>期末余额中无欠关联方款项。</w:t>
      </w:r>
    </w:p>
    <w:p>
      <w:pPr>
        <w:spacing w:line="240" w:lineRule="auto" w:before="2"/>
        <w:rPr>
          <w:rFonts w:ascii="宋体" w:hAnsi="宋体" w:cs="宋体" w:eastAsia="宋体" w:hint="default"/>
          <w:sz w:val="15"/>
          <w:szCs w:val="15"/>
        </w:rPr>
      </w:pPr>
    </w:p>
    <w:p>
      <w:pPr>
        <w:pStyle w:val="Heading2"/>
        <w:spacing w:line="240" w:lineRule="auto" w:before="0"/>
        <w:ind w:right="0"/>
        <w:jc w:val="left"/>
        <w:rPr>
          <w:b w:val="0"/>
          <w:bCs w:val="0"/>
        </w:rPr>
      </w:pPr>
      <w:r>
        <w:rPr/>
        <w:t>（十九）预收款项</w:t>
      </w:r>
      <w:r>
        <w:rPr>
          <w:b w:val="0"/>
          <w:bCs w:val="0"/>
        </w:rPr>
      </w:r>
    </w:p>
    <w:p>
      <w:pPr>
        <w:spacing w:line="240" w:lineRule="auto" w:before="4"/>
        <w:rPr>
          <w:rFonts w:ascii="宋体" w:hAnsi="宋体" w:cs="宋体" w:eastAsia="宋体" w:hint="default"/>
          <w:b/>
          <w:bCs/>
          <w:sz w:val="9"/>
          <w:szCs w:val="9"/>
        </w:rPr>
      </w:pPr>
    </w:p>
    <w:tbl>
      <w:tblPr>
        <w:tblW w:w="0" w:type="auto"/>
        <w:jc w:val="left"/>
        <w:tblInd w:w="466" w:type="dxa"/>
        <w:tblLayout w:type="fixed"/>
        <w:tblCellMar>
          <w:top w:w="0" w:type="dxa"/>
          <w:left w:w="0" w:type="dxa"/>
          <w:bottom w:w="0" w:type="dxa"/>
          <w:right w:w="0" w:type="dxa"/>
        </w:tblCellMar>
        <w:tblLook w:val="01E0"/>
      </w:tblPr>
      <w:tblGrid>
        <w:gridCol w:w="2093"/>
        <w:gridCol w:w="3436"/>
        <w:gridCol w:w="3073"/>
      </w:tblGrid>
      <w:tr>
        <w:trPr>
          <w:trHeight w:val="446" w:hRule="exact"/>
        </w:trPr>
        <w:tc>
          <w:tcPr>
            <w:tcW w:w="2093" w:type="dxa"/>
            <w:tcBorders>
              <w:top w:val="single" w:sz="12" w:space="0" w:color="000000"/>
              <w:left w:val="single" w:sz="12" w:space="0" w:color="000000"/>
              <w:bottom w:val="single" w:sz="6" w:space="0" w:color="000000"/>
              <w:right w:val="single" w:sz="6" w:space="0" w:color="000000"/>
            </w:tcBorders>
          </w:tcPr>
          <w:p>
            <w:pPr>
              <w:pStyle w:val="TableParagraph"/>
              <w:tabs>
                <w:tab w:pos="618"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4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7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9"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一年以内（含一年）</w:t>
            </w:r>
          </w:p>
        </w:tc>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48,193,679.99</w:t>
            </w:r>
          </w:p>
        </w:tc>
        <w:tc>
          <w:tcPr>
            <w:tcW w:w="30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37"/>
              <w:jc w:val="right"/>
              <w:rPr>
                <w:rFonts w:ascii="宋体" w:hAnsi="宋体" w:cs="宋体" w:eastAsia="宋体" w:hint="default"/>
                <w:sz w:val="21"/>
                <w:szCs w:val="21"/>
              </w:rPr>
            </w:pPr>
            <w:r>
              <w:rPr>
                <w:rFonts w:ascii="宋体"/>
                <w:sz w:val="21"/>
              </w:rPr>
              <w:t>37,517,044.29</w:t>
            </w:r>
          </w:p>
        </w:tc>
      </w:tr>
      <w:tr>
        <w:trPr>
          <w:trHeight w:val="439" w:hRule="exact"/>
        </w:trPr>
        <w:tc>
          <w:tcPr>
            <w:tcW w:w="20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一年以上</w:t>
            </w:r>
          </w:p>
        </w:tc>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5" w:right="0"/>
              <w:jc w:val="center"/>
              <w:rPr>
                <w:rFonts w:ascii="宋体" w:hAnsi="宋体" w:cs="宋体" w:eastAsia="宋体" w:hint="default"/>
                <w:sz w:val="21"/>
                <w:szCs w:val="21"/>
              </w:rPr>
            </w:pPr>
            <w:r>
              <w:rPr>
                <w:rFonts w:ascii="宋体"/>
                <w:sz w:val="21"/>
              </w:rPr>
              <w:t>3,331,702.50</w:t>
            </w:r>
          </w:p>
        </w:tc>
        <w:tc>
          <w:tcPr>
            <w:tcW w:w="30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37"/>
              <w:jc w:val="right"/>
              <w:rPr>
                <w:rFonts w:ascii="宋体" w:hAnsi="宋体" w:cs="宋体" w:eastAsia="宋体" w:hint="default"/>
                <w:sz w:val="21"/>
                <w:szCs w:val="21"/>
              </w:rPr>
            </w:pPr>
            <w:r>
              <w:rPr>
                <w:rFonts w:ascii="宋体"/>
                <w:sz w:val="21"/>
              </w:rPr>
              <w:t>22,538.30</w:t>
            </w:r>
          </w:p>
        </w:tc>
      </w:tr>
      <w:tr>
        <w:trPr>
          <w:trHeight w:val="448" w:hRule="exact"/>
        </w:trPr>
        <w:tc>
          <w:tcPr>
            <w:tcW w:w="2093" w:type="dxa"/>
            <w:tcBorders>
              <w:top w:val="single" w:sz="6" w:space="0" w:color="000000"/>
              <w:left w:val="single" w:sz="12" w:space="0" w:color="000000"/>
              <w:bottom w:val="single" w:sz="12" w:space="0" w:color="000000"/>
              <w:right w:val="single" w:sz="6" w:space="0" w:color="000000"/>
            </w:tcBorders>
          </w:tcPr>
          <w:p>
            <w:pPr>
              <w:pStyle w:val="TableParagraph"/>
              <w:tabs>
                <w:tab w:pos="619"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51,525,382.49</w:t>
            </w:r>
          </w:p>
        </w:tc>
        <w:tc>
          <w:tcPr>
            <w:tcW w:w="30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right="837"/>
              <w:jc w:val="right"/>
              <w:rPr>
                <w:rFonts w:ascii="宋体" w:hAnsi="宋体" w:cs="宋体" w:eastAsia="宋体" w:hint="default"/>
                <w:sz w:val="21"/>
                <w:szCs w:val="21"/>
              </w:rPr>
            </w:pPr>
            <w:r>
              <w:rPr>
                <w:rFonts w:ascii="宋体"/>
                <w:spacing w:val="-1"/>
                <w:sz w:val="21"/>
              </w:rPr>
              <w:t>37,539,582.59</w:t>
            </w:r>
          </w:p>
        </w:tc>
      </w:tr>
    </w:tbl>
    <w:p>
      <w:pPr>
        <w:pStyle w:val="BodyText"/>
        <w:spacing w:line="240" w:lineRule="auto" w:before="75"/>
        <w:ind w:left="580" w:right="0"/>
        <w:jc w:val="left"/>
      </w:pPr>
      <w:r>
        <w:rPr/>
        <w:t>1、期末余额中无欠持公司</w:t>
      </w:r>
      <w:r>
        <w:rPr>
          <w:spacing w:val="-56"/>
        </w:rPr>
        <w:t> </w:t>
      </w:r>
      <w:r>
        <w:rPr/>
        <w:t>5%以上（含</w:t>
      </w:r>
      <w:r>
        <w:rPr>
          <w:spacing w:val="-56"/>
        </w:rPr>
        <w:t> </w:t>
      </w:r>
      <w:r>
        <w:rPr/>
        <w:t>5%）表决权股份的股东款项。</w:t>
      </w:r>
    </w:p>
    <w:p>
      <w:pPr>
        <w:pStyle w:val="BodyText"/>
        <w:spacing w:line="240" w:lineRule="auto" w:before="148"/>
        <w:ind w:left="580" w:right="0"/>
        <w:jc w:val="left"/>
      </w:pPr>
      <w:r>
        <w:rPr/>
        <w:t>2、账龄超过一年的大额预收款项</w:t>
      </w:r>
    </w:p>
    <w:p>
      <w:pPr>
        <w:spacing w:line="240" w:lineRule="auto" w:before="8"/>
        <w:rPr>
          <w:rFonts w:ascii="宋体" w:hAnsi="宋体" w:cs="宋体" w:eastAsia="宋体" w:hint="default"/>
          <w:sz w:val="5"/>
          <w:szCs w:val="5"/>
        </w:rPr>
      </w:pPr>
    </w:p>
    <w:tbl>
      <w:tblPr>
        <w:tblW w:w="0" w:type="auto"/>
        <w:jc w:val="left"/>
        <w:tblInd w:w="466" w:type="dxa"/>
        <w:tblLayout w:type="fixed"/>
        <w:tblCellMar>
          <w:top w:w="0" w:type="dxa"/>
          <w:left w:w="0" w:type="dxa"/>
          <w:bottom w:w="0" w:type="dxa"/>
          <w:right w:w="0" w:type="dxa"/>
        </w:tblCellMar>
        <w:tblLook w:val="01E0"/>
      </w:tblPr>
      <w:tblGrid>
        <w:gridCol w:w="2842"/>
        <w:gridCol w:w="1980"/>
        <w:gridCol w:w="2700"/>
        <w:gridCol w:w="1080"/>
      </w:tblGrid>
      <w:tr>
        <w:trPr>
          <w:trHeight w:val="448" w:hRule="exact"/>
        </w:trPr>
        <w:tc>
          <w:tcPr>
            <w:tcW w:w="28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6"/>
              <w:ind w:right="4"/>
              <w:jc w:val="center"/>
              <w:rPr>
                <w:rFonts w:ascii="宋体" w:hAnsi="宋体" w:cs="宋体" w:eastAsia="宋体" w:hint="default"/>
                <w:sz w:val="21"/>
                <w:szCs w:val="21"/>
              </w:rPr>
            </w:pPr>
            <w:r>
              <w:rPr>
                <w:rFonts w:ascii="宋体" w:hAnsi="宋体" w:cs="宋体" w:eastAsia="宋体" w:hint="default"/>
                <w:sz w:val="21"/>
                <w:szCs w:val="21"/>
              </w:rPr>
              <w:t>付款单位名称</w:t>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tabs>
                <w:tab w:pos="1153" w:val="left" w:leader="none"/>
              </w:tabs>
              <w:spacing w:line="240" w:lineRule="auto" w:before="76"/>
              <w:ind w:left="629"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7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817" w:right="0"/>
              <w:jc w:val="left"/>
              <w:rPr>
                <w:rFonts w:ascii="宋体" w:hAnsi="宋体" w:cs="宋体" w:eastAsia="宋体" w:hint="default"/>
                <w:sz w:val="21"/>
                <w:szCs w:val="21"/>
              </w:rPr>
            </w:pPr>
            <w:r>
              <w:rPr>
                <w:rFonts w:ascii="宋体" w:hAnsi="宋体" w:cs="宋体" w:eastAsia="宋体" w:hint="default"/>
                <w:sz w:val="21"/>
                <w:szCs w:val="21"/>
              </w:rPr>
              <w:t>未结转原因</w:t>
            </w:r>
          </w:p>
        </w:tc>
        <w:tc>
          <w:tcPr>
            <w:tcW w:w="108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323"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448" w:hRule="exact"/>
        </w:trPr>
        <w:tc>
          <w:tcPr>
            <w:tcW w:w="284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110"/>
              <w:jc w:val="center"/>
              <w:rPr>
                <w:rFonts w:ascii="宋体" w:hAnsi="宋体" w:cs="宋体" w:eastAsia="宋体" w:hint="default"/>
                <w:sz w:val="21"/>
                <w:szCs w:val="21"/>
              </w:rPr>
            </w:pPr>
            <w:r>
              <w:rPr>
                <w:rFonts w:ascii="宋体" w:hAnsi="宋体" w:cs="宋体" w:eastAsia="宋体" w:hint="default"/>
                <w:sz w:val="21"/>
                <w:szCs w:val="21"/>
              </w:rPr>
              <w:t>东营区新区建设管理委员会</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503" w:right="0"/>
              <w:jc w:val="center"/>
              <w:rPr>
                <w:rFonts w:ascii="宋体" w:hAnsi="宋体" w:cs="宋体" w:eastAsia="宋体" w:hint="default"/>
                <w:sz w:val="21"/>
                <w:szCs w:val="21"/>
              </w:rPr>
            </w:pPr>
            <w:r>
              <w:rPr>
                <w:rFonts w:ascii="宋体"/>
                <w:sz w:val="21"/>
              </w:rPr>
              <w:t>3,169,120.00</w:t>
            </w:r>
          </w:p>
        </w:tc>
        <w:tc>
          <w:tcPr>
            <w:tcW w:w="2700" w:type="dxa"/>
            <w:tcBorders>
              <w:top w:val="single" w:sz="6" w:space="0" w:color="000000"/>
              <w:left w:val="single" w:sz="6" w:space="0" w:color="000000"/>
              <w:bottom w:val="single" w:sz="12" w:space="0" w:color="000000"/>
              <w:right w:val="single" w:sz="6" w:space="0" w:color="000000"/>
            </w:tcBorders>
          </w:tcPr>
          <w:p>
            <w:pPr/>
          </w:p>
        </w:tc>
        <w:tc>
          <w:tcPr>
            <w:tcW w:w="108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2"/>
          <w:szCs w:val="12"/>
        </w:rPr>
      </w:pPr>
    </w:p>
    <w:p>
      <w:pPr>
        <w:pStyle w:val="BodyText"/>
        <w:spacing w:line="240" w:lineRule="auto" w:before="35"/>
        <w:ind w:left="580" w:right="0"/>
        <w:jc w:val="left"/>
      </w:pPr>
      <w:r>
        <w:rPr/>
        <w:t>3、期末余额中无欠关联方款项。</w:t>
      </w:r>
    </w:p>
    <w:p>
      <w:pPr>
        <w:spacing w:after="0" w:line="240" w:lineRule="auto"/>
        <w:jc w:val="left"/>
        <w:sectPr>
          <w:pgSz w:w="11910" w:h="16840"/>
          <w:pgMar w:header="721" w:footer="727" w:top="1160" w:bottom="920" w:left="1200" w:right="1140"/>
        </w:sectPr>
      </w:pPr>
    </w:p>
    <w:p>
      <w:pPr>
        <w:spacing w:line="240" w:lineRule="auto" w:before="13"/>
        <w:rPr>
          <w:rFonts w:ascii="宋体" w:hAnsi="宋体" w:cs="宋体" w:eastAsia="宋体" w:hint="default"/>
          <w:sz w:val="13"/>
          <w:szCs w:val="13"/>
        </w:rPr>
      </w:pPr>
    </w:p>
    <w:p>
      <w:pPr>
        <w:spacing w:line="369" w:lineRule="auto" w:before="35"/>
        <w:ind w:left="640" w:right="7214" w:hanging="58"/>
        <w:jc w:val="left"/>
        <w:rPr>
          <w:rFonts w:ascii="宋体" w:hAnsi="宋体" w:cs="宋体" w:eastAsia="宋体" w:hint="default"/>
          <w:sz w:val="21"/>
          <w:szCs w:val="21"/>
        </w:rPr>
      </w:pPr>
      <w:r>
        <w:rPr/>
        <w:pict>
          <v:shape style="position:absolute;margin-left:82.019997pt;margin-top:40.354008pt;width:468.85pt;height:367.7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8"/>
                    <w:gridCol w:w="1680"/>
                    <w:gridCol w:w="1640"/>
                    <w:gridCol w:w="1640"/>
                    <w:gridCol w:w="1675"/>
                  </w:tblGrid>
                  <w:tr>
                    <w:trPr>
                      <w:trHeight w:val="398" w:hRule="exact"/>
                    </w:trPr>
                    <w:tc>
                      <w:tcPr>
                        <w:tcW w:w="2698" w:type="dxa"/>
                        <w:tcBorders>
                          <w:top w:val="single" w:sz="12" w:space="0" w:color="000000"/>
                          <w:left w:val="single" w:sz="12" w:space="0" w:color="000000"/>
                          <w:bottom w:val="single" w:sz="6" w:space="0" w:color="000000"/>
                          <w:right w:val="single" w:sz="6" w:space="0" w:color="000000"/>
                        </w:tcBorders>
                      </w:tcPr>
                      <w:p>
                        <w:pPr>
                          <w:pStyle w:val="TableParagraph"/>
                          <w:tabs>
                            <w:tab w:pos="419" w:val="left" w:leader="none"/>
                          </w:tabs>
                          <w:spacing w:line="240" w:lineRule="auto" w:before="17"/>
                          <w:ind w:right="6"/>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left="51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left="39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left="392" w:right="0"/>
                          <w:jc w:val="left"/>
                          <w:rPr>
                            <w:rFonts w:ascii="宋体" w:hAnsi="宋体" w:cs="宋体" w:eastAsia="宋体" w:hint="default"/>
                            <w:sz w:val="21"/>
                            <w:szCs w:val="21"/>
                          </w:rPr>
                        </w:pPr>
                        <w:r>
                          <w:rPr>
                            <w:rFonts w:ascii="宋体" w:hAnsi="宋体" w:cs="宋体" w:eastAsia="宋体" w:hint="default"/>
                            <w:sz w:val="21"/>
                            <w:szCs w:val="21"/>
                          </w:rPr>
                          <w:t>本期支付</w:t>
                        </w:r>
                      </w:p>
                    </w:tc>
                    <w:tc>
                      <w:tcPr>
                        <w:tcW w:w="167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
                          <w:ind w:left="56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一、工资、奖金、津贴和补</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贴</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3,840,597.03</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24,036,444.91</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25,943,016.26</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1,934,025.68</w:t>
                        </w:r>
                      </w:p>
                    </w:tc>
                  </w:tr>
                  <w:tr>
                    <w:trPr>
                      <w:trHeight w:val="390"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left="9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01"/>
                          <w:jc w:val="right"/>
                          <w:rPr>
                            <w:rFonts w:ascii="宋体" w:hAnsi="宋体" w:cs="宋体" w:eastAsia="宋体" w:hint="default"/>
                            <w:sz w:val="21"/>
                            <w:szCs w:val="21"/>
                          </w:rPr>
                        </w:pPr>
                        <w:r>
                          <w:rPr>
                            <w:rFonts w:ascii="宋体"/>
                            <w:spacing w:val="-1"/>
                            <w:sz w:val="21"/>
                          </w:rPr>
                          <w:t>1,069,166.53</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z w:val="21"/>
                          </w:rPr>
                          <w:t>1,069,166.53</w:t>
                        </w:r>
                      </w:p>
                    </w:tc>
                    <w:tc>
                      <w:tcPr>
                        <w:tcW w:w="167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left="9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spacing w:val="-1"/>
                            <w:sz w:val="21"/>
                          </w:rPr>
                          <w:t>16,294,584.59</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spacing w:val="-1"/>
                            <w:sz w:val="21"/>
                          </w:rPr>
                          <w:t>2,503,946.11</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z w:val="21"/>
                          </w:rPr>
                          <w:t>2,462,594.61</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right="92"/>
                          <w:jc w:val="right"/>
                          <w:rPr>
                            <w:rFonts w:ascii="宋体" w:hAnsi="宋体" w:cs="宋体" w:eastAsia="宋体" w:hint="default"/>
                            <w:sz w:val="21"/>
                            <w:szCs w:val="21"/>
                          </w:rPr>
                        </w:pPr>
                        <w:r>
                          <w:rPr>
                            <w:rFonts w:ascii="宋体"/>
                            <w:spacing w:val="-1"/>
                            <w:sz w:val="21"/>
                          </w:rPr>
                          <w:t>16,335,936.09</w:t>
                        </w:r>
                        <w:r>
                          <w:rPr>
                            <w:rFonts w:ascii="宋体"/>
                            <w:sz w:val="21"/>
                          </w:rPr>
                        </w:r>
                      </w:p>
                    </w:tc>
                  </w:tr>
                  <w:tr>
                    <w:trPr>
                      <w:trHeight w:val="390"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left="93" w:right="0"/>
                          <w:jc w:val="left"/>
                          <w:rPr>
                            <w:rFonts w:ascii="宋体" w:hAnsi="宋体" w:cs="宋体" w:eastAsia="宋体" w:hint="default"/>
                            <w:sz w:val="21"/>
                            <w:szCs w:val="21"/>
                          </w:rPr>
                        </w:pPr>
                        <w:r>
                          <w:rPr>
                            <w:rFonts w:ascii="宋体" w:hAnsi="宋体" w:cs="宋体" w:eastAsia="宋体" w:hint="default"/>
                            <w:sz w:val="21"/>
                            <w:szCs w:val="21"/>
                          </w:rPr>
                          <w:t>其中：1．医疗保险费</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spacing w:val="-1"/>
                            <w:sz w:val="21"/>
                          </w:rPr>
                          <w:t>44,945.09</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pacing w:val="-1"/>
                            <w:sz w:val="21"/>
                          </w:rPr>
                          <w:t>821,087.58</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z w:val="21"/>
                          </w:rPr>
                          <w:t>713,190.15</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right="92"/>
                          <w:jc w:val="right"/>
                          <w:rPr>
                            <w:rFonts w:ascii="宋体" w:hAnsi="宋体" w:cs="宋体" w:eastAsia="宋体" w:hint="default"/>
                            <w:sz w:val="21"/>
                            <w:szCs w:val="21"/>
                          </w:rPr>
                        </w:pPr>
                        <w:r>
                          <w:rPr>
                            <w:rFonts w:ascii="宋体"/>
                            <w:sz w:val="21"/>
                          </w:rPr>
                          <w:t>152,842.52</w:t>
                        </w:r>
                      </w:p>
                    </w:tc>
                  </w:tr>
                  <w:tr>
                    <w:trPr>
                      <w:trHeight w:val="390"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left="723" w:right="0"/>
                          <w:jc w:val="left"/>
                          <w:rPr>
                            <w:rFonts w:ascii="宋体" w:hAnsi="宋体" w:cs="宋体" w:eastAsia="宋体" w:hint="default"/>
                            <w:sz w:val="21"/>
                            <w:szCs w:val="21"/>
                          </w:rPr>
                        </w:pPr>
                        <w:r>
                          <w:rPr>
                            <w:rFonts w:ascii="宋体" w:hAnsi="宋体" w:cs="宋体" w:eastAsia="宋体" w:hint="default"/>
                            <w:sz w:val="21"/>
                            <w:szCs w:val="21"/>
                          </w:rPr>
                          <w:t>2．基本养老保险费</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spacing w:val="-1"/>
                            <w:sz w:val="21"/>
                          </w:rPr>
                          <w:t>11,326,170.09</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spacing w:val="-1"/>
                            <w:sz w:val="21"/>
                          </w:rPr>
                          <w:t>1,467,269.06</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z w:val="21"/>
                          </w:rPr>
                          <w:t>1,570,696.00</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right="92"/>
                          <w:jc w:val="right"/>
                          <w:rPr>
                            <w:rFonts w:ascii="宋体" w:hAnsi="宋体" w:cs="宋体" w:eastAsia="宋体" w:hint="default"/>
                            <w:sz w:val="21"/>
                            <w:szCs w:val="21"/>
                          </w:rPr>
                        </w:pPr>
                        <w:r>
                          <w:rPr>
                            <w:rFonts w:ascii="宋体"/>
                            <w:spacing w:val="-1"/>
                            <w:sz w:val="21"/>
                          </w:rPr>
                          <w:t>11,222,743.15</w:t>
                        </w:r>
                        <w:r>
                          <w:rPr>
                            <w:rFonts w:ascii="宋体"/>
                            <w:sz w:val="21"/>
                          </w:rPr>
                        </w:r>
                      </w:p>
                    </w:tc>
                  </w:tr>
                  <w:tr>
                    <w:trPr>
                      <w:trHeight w:val="390"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left="723" w:right="0"/>
                          <w:jc w:val="left"/>
                          <w:rPr>
                            <w:rFonts w:ascii="宋体" w:hAnsi="宋体" w:cs="宋体" w:eastAsia="宋体" w:hint="default"/>
                            <w:sz w:val="21"/>
                            <w:szCs w:val="21"/>
                          </w:rPr>
                        </w:pPr>
                        <w:r>
                          <w:rPr>
                            <w:rFonts w:ascii="宋体" w:hAnsi="宋体" w:cs="宋体" w:eastAsia="宋体" w:hint="default"/>
                            <w:sz w:val="21"/>
                            <w:szCs w:val="21"/>
                          </w:rPr>
                          <w:t>3．年金缴费</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left="723" w:right="0"/>
                          <w:jc w:val="left"/>
                          <w:rPr>
                            <w:rFonts w:ascii="宋体" w:hAnsi="宋体" w:cs="宋体" w:eastAsia="宋体" w:hint="default"/>
                            <w:sz w:val="21"/>
                            <w:szCs w:val="21"/>
                          </w:rPr>
                        </w:pPr>
                        <w:r>
                          <w:rPr>
                            <w:rFonts w:ascii="宋体" w:hAnsi="宋体" w:cs="宋体" w:eastAsia="宋体" w:hint="default"/>
                            <w:sz w:val="21"/>
                            <w:szCs w:val="21"/>
                          </w:rPr>
                          <w:t>4．失业保险费</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z w:val="21"/>
                          </w:rPr>
                          <w:t>2,331,125.18</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6"/>
                          <w:jc w:val="right"/>
                          <w:rPr>
                            <w:rFonts w:ascii="宋体" w:hAnsi="宋体" w:cs="宋体" w:eastAsia="宋体" w:hint="default"/>
                            <w:sz w:val="21"/>
                            <w:szCs w:val="21"/>
                          </w:rPr>
                        </w:pPr>
                        <w:r>
                          <w:rPr>
                            <w:rFonts w:ascii="宋体"/>
                            <w:spacing w:val="-1"/>
                            <w:sz w:val="21"/>
                          </w:rPr>
                          <w:t>112,466.90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pacing w:val="-1"/>
                            <w:sz w:val="21"/>
                          </w:rPr>
                          <w:t>121,039.80</w:t>
                        </w:r>
                        <w:r>
                          <w:rPr>
                            <w:rFonts w:ascii="宋体"/>
                            <w:sz w:val="21"/>
                          </w:rPr>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right="93"/>
                          <w:jc w:val="right"/>
                          <w:rPr>
                            <w:rFonts w:ascii="宋体" w:hAnsi="宋体" w:cs="宋体" w:eastAsia="宋体" w:hint="default"/>
                            <w:sz w:val="21"/>
                            <w:szCs w:val="21"/>
                          </w:rPr>
                        </w:pPr>
                        <w:r>
                          <w:rPr>
                            <w:rFonts w:ascii="宋体"/>
                            <w:spacing w:val="-1"/>
                            <w:sz w:val="21"/>
                          </w:rPr>
                          <w:t>2,322,552.28</w:t>
                        </w:r>
                        <w:r>
                          <w:rPr>
                            <w:rFonts w:ascii="宋体"/>
                            <w:sz w:val="21"/>
                          </w:rPr>
                        </w:r>
                      </w:p>
                    </w:tc>
                  </w:tr>
                  <w:tr>
                    <w:trPr>
                      <w:trHeight w:val="390"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left="723" w:right="0"/>
                          <w:jc w:val="left"/>
                          <w:rPr>
                            <w:rFonts w:ascii="宋体" w:hAnsi="宋体" w:cs="宋体" w:eastAsia="宋体" w:hint="default"/>
                            <w:sz w:val="21"/>
                            <w:szCs w:val="21"/>
                          </w:rPr>
                        </w:pPr>
                        <w:r>
                          <w:rPr>
                            <w:rFonts w:ascii="宋体" w:hAnsi="宋体" w:cs="宋体" w:eastAsia="宋体" w:hint="default"/>
                            <w:sz w:val="21"/>
                            <w:szCs w:val="21"/>
                          </w:rPr>
                          <w:t>5．工伤保险费</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z w:val="21"/>
                          </w:rPr>
                          <w:t>1,163,989.58</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spacing w:val="-1"/>
                            <w:sz w:val="21"/>
                          </w:rPr>
                          <w:t>68,907.57</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pacing w:val="-1"/>
                            <w:sz w:val="21"/>
                          </w:rPr>
                          <w:t>45,633.66</w:t>
                        </w:r>
                        <w:r>
                          <w:rPr>
                            <w:rFonts w:ascii="宋体"/>
                            <w:sz w:val="21"/>
                          </w:rPr>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right="92"/>
                          <w:jc w:val="right"/>
                          <w:rPr>
                            <w:rFonts w:ascii="宋体" w:hAnsi="宋体" w:cs="宋体" w:eastAsia="宋体" w:hint="default"/>
                            <w:sz w:val="21"/>
                            <w:szCs w:val="21"/>
                          </w:rPr>
                        </w:pPr>
                        <w:r>
                          <w:rPr>
                            <w:rFonts w:ascii="宋体"/>
                            <w:spacing w:val="-1"/>
                            <w:sz w:val="21"/>
                          </w:rPr>
                          <w:t>1,187,263.49</w:t>
                        </w:r>
                        <w:r>
                          <w:rPr>
                            <w:rFonts w:ascii="宋体"/>
                            <w:sz w:val="21"/>
                          </w:rPr>
                        </w:r>
                      </w:p>
                    </w:tc>
                  </w:tr>
                  <w:tr>
                    <w:trPr>
                      <w:trHeight w:val="390"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left="723" w:right="0"/>
                          <w:jc w:val="left"/>
                          <w:rPr>
                            <w:rFonts w:ascii="宋体" w:hAnsi="宋体" w:cs="宋体" w:eastAsia="宋体" w:hint="default"/>
                            <w:sz w:val="21"/>
                            <w:szCs w:val="21"/>
                          </w:rPr>
                        </w:pPr>
                        <w:r>
                          <w:rPr>
                            <w:rFonts w:ascii="宋体" w:hAnsi="宋体" w:cs="宋体" w:eastAsia="宋体" w:hint="default"/>
                            <w:sz w:val="21"/>
                            <w:szCs w:val="21"/>
                          </w:rPr>
                          <w:t>6．生育保险费</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z w:val="21"/>
                          </w:rPr>
                          <w:t>1,428,354.65</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spacing w:val="-1"/>
                            <w:sz w:val="21"/>
                          </w:rPr>
                          <w:t>34,215.00</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pacing w:val="-1"/>
                            <w:sz w:val="21"/>
                          </w:rPr>
                          <w:t>12,035.00</w:t>
                        </w:r>
                        <w:r>
                          <w:rPr>
                            <w:rFonts w:ascii="宋体"/>
                            <w:sz w:val="21"/>
                          </w:rPr>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right="92"/>
                          <w:jc w:val="right"/>
                          <w:rPr>
                            <w:rFonts w:ascii="宋体" w:hAnsi="宋体" w:cs="宋体" w:eastAsia="宋体" w:hint="default"/>
                            <w:sz w:val="21"/>
                            <w:szCs w:val="21"/>
                          </w:rPr>
                        </w:pPr>
                        <w:r>
                          <w:rPr>
                            <w:rFonts w:ascii="宋体"/>
                            <w:spacing w:val="-1"/>
                            <w:sz w:val="21"/>
                          </w:rPr>
                          <w:t>1,450,534.65</w:t>
                        </w:r>
                        <w:r>
                          <w:rPr>
                            <w:rFonts w:ascii="宋体"/>
                            <w:sz w:val="21"/>
                          </w:rPr>
                        </w:r>
                      </w:p>
                    </w:tc>
                  </w:tr>
                  <w:tr>
                    <w:trPr>
                      <w:trHeight w:val="390"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left="9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pacing w:val="-1"/>
                            <w:sz w:val="21"/>
                          </w:rPr>
                          <w:t>300,875.00</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pacing w:val="-1"/>
                            <w:sz w:val="21"/>
                          </w:rPr>
                          <w:t>300,875.00</w:t>
                        </w:r>
                        <w:r>
                          <w:rPr>
                            <w:rFonts w:ascii="宋体"/>
                            <w:sz w:val="21"/>
                          </w:rPr>
                        </w:r>
                      </w:p>
                    </w:tc>
                    <w:tc>
                      <w:tcPr>
                        <w:tcW w:w="1675"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五、工会经费和职工教育经</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9,298,476.48</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1,074,638.45</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762,990.07</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9,610,124.86</w:t>
                        </w:r>
                        <w:r>
                          <w:rPr>
                            <w:rFonts w:ascii="宋体"/>
                            <w:sz w:val="21"/>
                          </w:rPr>
                        </w:r>
                      </w:p>
                    </w:tc>
                  </w:tr>
                  <w:tr>
                    <w:trPr>
                      <w:trHeight w:val="390"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left="93" w:right="0"/>
                          <w:jc w:val="left"/>
                          <w:rPr>
                            <w:rFonts w:ascii="宋体" w:hAnsi="宋体" w:cs="宋体" w:eastAsia="宋体" w:hint="default"/>
                            <w:sz w:val="21"/>
                            <w:szCs w:val="21"/>
                          </w:rPr>
                        </w:pPr>
                        <w:r>
                          <w:rPr>
                            <w:rFonts w:ascii="宋体" w:hAnsi="宋体" w:cs="宋体" w:eastAsia="宋体" w:hint="default"/>
                            <w:sz w:val="21"/>
                            <w:szCs w:val="21"/>
                          </w:rPr>
                          <w:t>六、非货币性福利</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z w:val="21"/>
                          </w:rPr>
                          <w:t>-</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z w:val="21"/>
                          </w:rPr>
                          <w:t>-</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right="92"/>
                          <w:jc w:val="right"/>
                          <w:rPr>
                            <w:rFonts w:ascii="宋体" w:hAnsi="宋体" w:cs="宋体" w:eastAsia="宋体" w:hint="default"/>
                            <w:sz w:val="21"/>
                            <w:szCs w:val="21"/>
                          </w:rPr>
                        </w:pPr>
                        <w:r>
                          <w:rPr>
                            <w:rFonts w:ascii="宋体"/>
                            <w:sz w:val="21"/>
                          </w:rPr>
                          <w:t>-</w:t>
                        </w:r>
                      </w:p>
                    </w:tc>
                  </w:tr>
                  <w:tr>
                    <w:trPr>
                      <w:trHeight w:val="559"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七、因解除劳动关系给予的</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补偿</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5,824,949.07</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5,824,949.07</w:t>
                        </w:r>
                      </w:p>
                    </w:tc>
                    <w:tc>
                      <w:tcPr>
                        <w:tcW w:w="1675"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left="93"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pacing w:val="-1"/>
                            <w:sz w:val="21"/>
                          </w:rPr>
                          <w:t>-12,614.74</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pacing w:val="-1"/>
                            <w:sz w:val="21"/>
                          </w:rPr>
                          <w:t>2,731.88</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z w:val="21"/>
                          </w:rPr>
                          <w:t>-</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right="92"/>
                          <w:jc w:val="right"/>
                          <w:rPr>
                            <w:rFonts w:ascii="宋体" w:hAnsi="宋体" w:cs="宋体" w:eastAsia="宋体" w:hint="default"/>
                            <w:sz w:val="21"/>
                            <w:szCs w:val="21"/>
                          </w:rPr>
                        </w:pPr>
                        <w:r>
                          <w:rPr>
                            <w:rFonts w:ascii="宋体"/>
                            <w:sz w:val="21"/>
                          </w:rPr>
                          <w:t>-9,882.86</w:t>
                        </w:r>
                      </w:p>
                    </w:tc>
                  </w:tr>
                  <w:tr>
                    <w:trPr>
                      <w:trHeight w:val="559"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其中：以现金结算的股份支</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付</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w:t>
                        </w:r>
                      </w:p>
                    </w:tc>
                  </w:tr>
                  <w:tr>
                    <w:trPr>
                      <w:trHeight w:val="398" w:hRule="exact"/>
                    </w:trPr>
                    <w:tc>
                      <w:tcPr>
                        <w:tcW w:w="2698" w:type="dxa"/>
                        <w:tcBorders>
                          <w:top w:val="single" w:sz="6" w:space="0" w:color="000000"/>
                          <w:left w:val="single" w:sz="12" w:space="0" w:color="000000"/>
                          <w:bottom w:val="single" w:sz="12" w:space="0" w:color="000000"/>
                          <w:right w:val="single" w:sz="6" w:space="0" w:color="000000"/>
                        </w:tcBorders>
                      </w:tcPr>
                      <w:p>
                        <w:pPr>
                          <w:pStyle w:val="TableParagraph"/>
                          <w:tabs>
                            <w:tab w:pos="512" w:val="left" w:leader="none"/>
                          </w:tabs>
                          <w:spacing w:line="240" w:lineRule="auto" w:before="16"/>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100"/>
                          <w:jc w:val="right"/>
                          <w:rPr>
                            <w:rFonts w:ascii="宋体" w:hAnsi="宋体" w:cs="宋体" w:eastAsia="宋体" w:hint="default"/>
                            <w:sz w:val="21"/>
                            <w:szCs w:val="21"/>
                          </w:rPr>
                        </w:pPr>
                        <w:r>
                          <w:rPr>
                            <w:rFonts w:ascii="宋体"/>
                            <w:spacing w:val="-1"/>
                            <w:sz w:val="21"/>
                          </w:rPr>
                          <w:t>29,421,043.36</w:t>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pacing w:val="-1"/>
                            <w:sz w:val="21"/>
                          </w:rPr>
                          <w:t>34,812,751.95</w:t>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pacing w:val="-1"/>
                            <w:sz w:val="21"/>
                          </w:rPr>
                          <w:t>36,363,591.54</w:t>
                        </w:r>
                      </w:p>
                    </w:tc>
                    <w:tc>
                      <w:tcPr>
                        <w:tcW w:w="16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
                          <w:ind w:right="91"/>
                          <w:jc w:val="right"/>
                          <w:rPr>
                            <w:rFonts w:ascii="宋体" w:hAnsi="宋体" w:cs="宋体" w:eastAsia="宋体" w:hint="default"/>
                            <w:sz w:val="21"/>
                            <w:szCs w:val="21"/>
                          </w:rPr>
                        </w:pPr>
                        <w:r>
                          <w:rPr>
                            <w:rFonts w:ascii="宋体"/>
                            <w:spacing w:val="-1"/>
                            <w:sz w:val="21"/>
                          </w:rPr>
                          <w:t>27,870,203.77</w:t>
                        </w:r>
                      </w:p>
                    </w:tc>
                  </w:tr>
                </w:tbl>
                <w:p>
                  <w:pPr/>
                </w:p>
              </w:txbxContent>
            </v:textbox>
            <w10:wrap type="none"/>
          </v:shape>
        </w:pict>
      </w:r>
      <w:r>
        <w:rPr>
          <w:rFonts w:ascii="宋体" w:hAnsi="宋体" w:cs="宋体" w:eastAsia="宋体" w:hint="default"/>
          <w:b/>
          <w:bCs/>
          <w:sz w:val="21"/>
          <w:szCs w:val="21"/>
        </w:rPr>
        <w:t>（二十）应付职工薪酬</w:t>
      </w:r>
      <w:r>
        <w:rPr>
          <w:rFonts w:ascii="宋体" w:hAnsi="宋体" w:cs="宋体" w:eastAsia="宋体" w:hint="default"/>
          <w:b/>
          <w:bCs/>
          <w:w w:val="99"/>
          <w:sz w:val="21"/>
          <w:szCs w:val="21"/>
        </w:rPr>
        <w:t> </w:t>
      </w:r>
      <w:r>
        <w:rPr>
          <w:rFonts w:ascii="宋体" w:hAnsi="宋体" w:cs="宋体" w:eastAsia="宋体" w:hint="default"/>
          <w:sz w:val="21"/>
          <w:szCs w:val="21"/>
        </w:rPr>
        <w:t>1、应付职工薪酬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35"/>
        <w:ind w:left="580" w:right="0"/>
        <w:jc w:val="left"/>
      </w:pPr>
      <w:r>
        <w:rPr/>
        <w:t>2</w:t>
      </w:r>
      <w:r>
        <w:rPr>
          <w:spacing w:val="-104"/>
        </w:rPr>
        <w:t>、</w:t>
      </w:r>
      <w:r>
        <w:rPr>
          <w:spacing w:val="-1"/>
        </w:rPr>
        <w:t>本年支付的因解除劳动关系给予的补</w:t>
      </w:r>
      <w:r>
        <w:rPr/>
        <w:t>偿</w:t>
      </w:r>
      <w:r>
        <w:rPr>
          <w:spacing w:val="-53"/>
        </w:rPr>
        <w:t> </w:t>
      </w:r>
      <w:r>
        <w:rPr>
          <w:spacing w:val="-1"/>
        </w:rPr>
        <w:t>5,824,949.0</w:t>
      </w:r>
      <w:r>
        <w:rPr/>
        <w:t>7</w:t>
      </w:r>
      <w:r>
        <w:rPr>
          <w:spacing w:val="-52"/>
        </w:rPr>
        <w:t> </w:t>
      </w:r>
      <w:r>
        <w:rPr>
          <w:spacing w:val="-1"/>
        </w:rPr>
        <w:t>元,为公司的子公司—科英激光电子有限</w:t>
      </w:r>
      <w:r>
        <w:rPr/>
      </w:r>
    </w:p>
    <w:p>
      <w:pPr>
        <w:pStyle w:val="BodyText"/>
        <w:spacing w:line="240" w:lineRule="auto" w:before="45"/>
        <w:ind w:right="0"/>
        <w:jc w:val="left"/>
      </w:pPr>
      <w:r>
        <w:rPr/>
        <w:t>公司</w:t>
      </w:r>
      <w:r>
        <w:rPr>
          <w:spacing w:val="-54"/>
        </w:rPr>
        <w:t> </w:t>
      </w:r>
      <w:r>
        <w:rPr/>
        <w:t>3</w:t>
      </w:r>
      <w:r>
        <w:rPr>
          <w:spacing w:val="-53"/>
        </w:rPr>
        <w:t> </w:t>
      </w:r>
      <w:r>
        <w:rPr/>
        <w:t>月份停产将职工辞退而支付给职工的补偿金。</w:t>
      </w:r>
    </w:p>
    <w:p>
      <w:pPr>
        <w:pStyle w:val="Heading2"/>
        <w:spacing w:line="240" w:lineRule="auto" w:before="117"/>
        <w:ind w:left="640" w:right="0"/>
        <w:jc w:val="left"/>
        <w:rPr>
          <w:b w:val="0"/>
          <w:bCs w:val="0"/>
        </w:rPr>
      </w:pPr>
      <w:r>
        <w:rPr/>
        <w:t>（二十一）应交税费</w:t>
      </w:r>
      <w:r>
        <w:rPr>
          <w:b w:val="0"/>
          <w:bCs w:val="0"/>
        </w:rPr>
      </w:r>
    </w:p>
    <w:p>
      <w:pPr>
        <w:spacing w:line="240" w:lineRule="auto" w:before="1"/>
        <w:rPr>
          <w:rFonts w:ascii="宋体" w:hAnsi="宋体" w:cs="宋体" w:eastAsia="宋体" w:hint="default"/>
          <w:b/>
          <w:bCs/>
          <w:sz w:val="8"/>
          <w:szCs w:val="8"/>
        </w:rPr>
      </w:pPr>
    </w:p>
    <w:tbl>
      <w:tblPr>
        <w:tblW w:w="0" w:type="auto"/>
        <w:jc w:val="left"/>
        <w:tblInd w:w="934" w:type="dxa"/>
        <w:tblLayout w:type="fixed"/>
        <w:tblCellMar>
          <w:top w:w="0" w:type="dxa"/>
          <w:left w:w="0" w:type="dxa"/>
          <w:bottom w:w="0" w:type="dxa"/>
          <w:right w:w="0" w:type="dxa"/>
        </w:tblCellMar>
        <w:tblLook w:val="01E0"/>
      </w:tblPr>
      <w:tblGrid>
        <w:gridCol w:w="2285"/>
        <w:gridCol w:w="2660"/>
        <w:gridCol w:w="2719"/>
      </w:tblGrid>
      <w:tr>
        <w:trPr>
          <w:trHeight w:val="428" w:hRule="exact"/>
        </w:trPr>
        <w:tc>
          <w:tcPr>
            <w:tcW w:w="2285" w:type="dxa"/>
            <w:tcBorders>
              <w:top w:val="single" w:sz="12" w:space="0" w:color="000000"/>
              <w:left w:val="single" w:sz="12" w:space="0" w:color="000000"/>
              <w:bottom w:val="single" w:sz="6" w:space="0" w:color="000000"/>
              <w:right w:val="single" w:sz="6" w:space="0" w:color="000000"/>
            </w:tcBorders>
          </w:tcPr>
          <w:p>
            <w:pPr>
              <w:pStyle w:val="TableParagraph"/>
              <w:tabs>
                <w:tab w:pos="525" w:val="left" w:leader="none"/>
              </w:tabs>
              <w:spacing w:line="240" w:lineRule="auto" w:before="32"/>
              <w:ind w:right="6"/>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2660" w:type="dxa"/>
            <w:tcBorders>
              <w:top w:val="single" w:sz="12" w:space="0" w:color="000000"/>
              <w:left w:val="single" w:sz="6" w:space="0" w:color="000000"/>
              <w:bottom w:val="single" w:sz="6" w:space="0" w:color="000000"/>
              <w:right w:val="single" w:sz="6" w:space="0" w:color="000000"/>
            </w:tcBorders>
          </w:tcPr>
          <w:p>
            <w:pPr>
              <w:pStyle w:val="TableParagraph"/>
              <w:tabs>
                <w:tab w:pos="1220" w:val="left" w:leader="none"/>
                <w:tab w:pos="1639" w:val="left" w:leader="none"/>
              </w:tabs>
              <w:spacing w:line="240" w:lineRule="auto" w:before="32"/>
              <w:ind w:left="798" w:right="0"/>
              <w:jc w:val="left"/>
              <w:rPr>
                <w:rFonts w:ascii="宋体" w:hAnsi="宋体" w:cs="宋体" w:eastAsia="宋体" w:hint="default"/>
                <w:sz w:val="21"/>
                <w:szCs w:val="21"/>
              </w:rPr>
            </w:pPr>
            <w:r>
              <w:rPr>
                <w:rFonts w:ascii="宋体" w:hAnsi="宋体" w:cs="宋体" w:eastAsia="宋体" w:hint="default"/>
                <w:sz w:val="21"/>
                <w:szCs w:val="21"/>
              </w:rPr>
              <w:t>期</w:t>
              <w:tab/>
              <w:t>末</w:t>
              <w:tab/>
              <w:t>数</w:t>
            </w:r>
          </w:p>
        </w:tc>
        <w:tc>
          <w:tcPr>
            <w:tcW w:w="2719" w:type="dxa"/>
            <w:tcBorders>
              <w:top w:val="single" w:sz="12" w:space="0" w:color="000000"/>
              <w:left w:val="single" w:sz="6" w:space="0" w:color="000000"/>
              <w:bottom w:val="single" w:sz="6" w:space="0" w:color="000000"/>
              <w:right w:val="single" w:sz="12" w:space="0" w:color="000000"/>
            </w:tcBorders>
          </w:tcPr>
          <w:p>
            <w:pPr>
              <w:pStyle w:val="TableParagraph"/>
              <w:tabs>
                <w:tab w:pos="1196" w:val="left" w:leader="none"/>
                <w:tab w:pos="1616" w:val="left" w:leader="none"/>
              </w:tabs>
              <w:spacing w:line="240" w:lineRule="auto" w:before="32"/>
              <w:ind w:left="775" w:right="0"/>
              <w:jc w:val="left"/>
              <w:rPr>
                <w:rFonts w:ascii="宋体" w:hAnsi="宋体" w:cs="宋体" w:eastAsia="宋体" w:hint="default"/>
                <w:sz w:val="21"/>
                <w:szCs w:val="21"/>
              </w:rPr>
            </w:pPr>
            <w:r>
              <w:rPr>
                <w:rFonts w:ascii="宋体" w:hAnsi="宋体" w:cs="宋体" w:eastAsia="宋体" w:hint="default"/>
                <w:sz w:val="21"/>
                <w:szCs w:val="21"/>
              </w:rPr>
              <w:t>期</w:t>
              <w:tab/>
              <w:t>初</w:t>
              <w:tab/>
              <w:t>数</w:t>
            </w:r>
          </w:p>
        </w:tc>
      </w:tr>
      <w:tr>
        <w:trPr>
          <w:trHeight w:val="420"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9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pacing w:val="-1"/>
                <w:sz w:val="21"/>
              </w:rPr>
              <w:t>31,328,366.87</w:t>
            </w:r>
          </w:p>
        </w:tc>
        <w:tc>
          <w:tcPr>
            <w:tcW w:w="2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91"/>
              <w:jc w:val="right"/>
              <w:rPr>
                <w:rFonts w:ascii="宋体" w:hAnsi="宋体" w:cs="宋体" w:eastAsia="宋体" w:hint="default"/>
                <w:sz w:val="21"/>
                <w:szCs w:val="21"/>
              </w:rPr>
            </w:pPr>
            <w:r>
              <w:rPr>
                <w:rFonts w:ascii="宋体"/>
                <w:spacing w:val="-1"/>
                <w:sz w:val="21"/>
              </w:rPr>
              <w:t>17,762,482.71</w:t>
            </w:r>
          </w:p>
        </w:tc>
      </w:tr>
      <w:tr>
        <w:trPr>
          <w:trHeight w:val="420"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9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pacing w:val="-1"/>
                <w:sz w:val="21"/>
              </w:rPr>
              <w:t>-1,037,425.04</w:t>
            </w:r>
          </w:p>
        </w:tc>
        <w:tc>
          <w:tcPr>
            <w:tcW w:w="2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89"/>
              <w:jc w:val="right"/>
              <w:rPr>
                <w:rFonts w:ascii="宋体" w:hAnsi="宋体" w:cs="宋体" w:eastAsia="宋体" w:hint="default"/>
                <w:sz w:val="21"/>
                <w:szCs w:val="21"/>
              </w:rPr>
            </w:pPr>
            <w:r>
              <w:rPr>
                <w:rFonts w:ascii="宋体"/>
                <w:spacing w:val="-1"/>
                <w:sz w:val="21"/>
              </w:rPr>
              <w:t>306,204.35</w:t>
            </w:r>
          </w:p>
        </w:tc>
      </w:tr>
      <w:tr>
        <w:trPr>
          <w:trHeight w:val="420"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93"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pacing w:val="-1"/>
                <w:sz w:val="21"/>
              </w:rPr>
              <w:t>2,198,817.68</w:t>
            </w:r>
          </w:p>
        </w:tc>
        <w:tc>
          <w:tcPr>
            <w:tcW w:w="2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91"/>
              <w:jc w:val="right"/>
              <w:rPr>
                <w:rFonts w:ascii="宋体" w:hAnsi="宋体" w:cs="宋体" w:eastAsia="宋体" w:hint="default"/>
                <w:sz w:val="21"/>
                <w:szCs w:val="21"/>
              </w:rPr>
            </w:pPr>
            <w:r>
              <w:rPr>
                <w:rFonts w:ascii="宋体"/>
                <w:spacing w:val="-1"/>
                <w:sz w:val="21"/>
              </w:rPr>
              <w:t>1,308,668.81</w:t>
            </w:r>
          </w:p>
        </w:tc>
      </w:tr>
      <w:tr>
        <w:trPr>
          <w:trHeight w:val="420"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9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pacing w:val="-1"/>
                <w:sz w:val="21"/>
              </w:rPr>
              <w:t>1,381,956.59</w:t>
            </w:r>
          </w:p>
        </w:tc>
        <w:tc>
          <w:tcPr>
            <w:tcW w:w="2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89"/>
              <w:jc w:val="right"/>
              <w:rPr>
                <w:rFonts w:ascii="宋体" w:hAnsi="宋体" w:cs="宋体" w:eastAsia="宋体" w:hint="default"/>
                <w:sz w:val="21"/>
                <w:szCs w:val="21"/>
              </w:rPr>
            </w:pPr>
            <w:r>
              <w:rPr>
                <w:rFonts w:ascii="宋体"/>
                <w:spacing w:val="-1"/>
                <w:sz w:val="21"/>
              </w:rPr>
              <w:t>233,469.81</w:t>
            </w:r>
          </w:p>
        </w:tc>
      </w:tr>
      <w:tr>
        <w:trPr>
          <w:trHeight w:val="420"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93"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pacing w:val="-1"/>
                <w:sz w:val="21"/>
              </w:rPr>
              <w:t>2,501,495.12</w:t>
            </w:r>
          </w:p>
        </w:tc>
        <w:tc>
          <w:tcPr>
            <w:tcW w:w="2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89"/>
              <w:jc w:val="right"/>
              <w:rPr>
                <w:rFonts w:ascii="宋体" w:hAnsi="宋体" w:cs="宋体" w:eastAsia="宋体" w:hint="default"/>
                <w:sz w:val="21"/>
                <w:szCs w:val="21"/>
              </w:rPr>
            </w:pPr>
            <w:r>
              <w:rPr>
                <w:rFonts w:ascii="宋体"/>
                <w:spacing w:val="-1"/>
                <w:sz w:val="21"/>
              </w:rPr>
              <w:t>126,682.10</w:t>
            </w:r>
          </w:p>
        </w:tc>
      </w:tr>
      <w:tr>
        <w:trPr>
          <w:trHeight w:val="420"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9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pacing w:val="-1"/>
                <w:sz w:val="21"/>
              </w:rPr>
              <w:t>26,076,565.96</w:t>
            </w:r>
          </w:p>
        </w:tc>
        <w:tc>
          <w:tcPr>
            <w:tcW w:w="2719" w:type="dxa"/>
            <w:tcBorders>
              <w:top w:val="single" w:sz="6" w:space="0" w:color="000000"/>
              <w:left w:val="single" w:sz="6" w:space="0" w:color="000000"/>
              <w:bottom w:val="single" w:sz="6" w:space="0" w:color="000000"/>
              <w:right w:val="single" w:sz="12" w:space="0" w:color="000000"/>
            </w:tcBorders>
          </w:tcPr>
          <w:p>
            <w:pPr/>
          </w:p>
        </w:tc>
      </w:tr>
      <w:tr>
        <w:trPr>
          <w:trHeight w:val="420"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9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pacing w:val="-1"/>
                <w:sz w:val="21"/>
              </w:rPr>
              <w:t>43,595,070.95</w:t>
            </w:r>
          </w:p>
        </w:tc>
        <w:tc>
          <w:tcPr>
            <w:tcW w:w="2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91"/>
              <w:jc w:val="right"/>
              <w:rPr>
                <w:rFonts w:ascii="宋体" w:hAnsi="宋体" w:cs="宋体" w:eastAsia="宋体" w:hint="default"/>
                <w:sz w:val="21"/>
                <w:szCs w:val="21"/>
              </w:rPr>
            </w:pPr>
            <w:r>
              <w:rPr>
                <w:rFonts w:ascii="宋体"/>
                <w:spacing w:val="-1"/>
                <w:sz w:val="21"/>
              </w:rPr>
              <w:t>31,502,925.67</w:t>
            </w:r>
          </w:p>
        </w:tc>
      </w:tr>
      <w:tr>
        <w:trPr>
          <w:trHeight w:val="420"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2"/>
              <w:ind w:left="93"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pacing w:val="-1"/>
                <w:sz w:val="21"/>
              </w:rPr>
              <w:t>79,005.37</w:t>
            </w:r>
            <w:r>
              <w:rPr>
                <w:rFonts w:ascii="宋体"/>
                <w:sz w:val="21"/>
              </w:rPr>
            </w:r>
          </w:p>
        </w:tc>
        <w:tc>
          <w:tcPr>
            <w:tcW w:w="2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90"/>
              <w:jc w:val="right"/>
              <w:rPr>
                <w:rFonts w:ascii="宋体" w:hAnsi="宋体" w:cs="宋体" w:eastAsia="宋体" w:hint="default"/>
                <w:sz w:val="21"/>
                <w:szCs w:val="21"/>
              </w:rPr>
            </w:pPr>
            <w:r>
              <w:rPr>
                <w:rFonts w:ascii="宋体"/>
                <w:spacing w:val="-1"/>
                <w:sz w:val="21"/>
              </w:rPr>
              <w:t>700,161.45</w:t>
            </w:r>
            <w:r>
              <w:rPr>
                <w:rFonts w:ascii="宋体"/>
                <w:sz w:val="21"/>
              </w:rPr>
            </w:r>
          </w:p>
        </w:tc>
      </w:tr>
      <w:tr>
        <w:trPr>
          <w:trHeight w:val="420"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2"/>
              <w:ind w:left="93"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宋体" w:hAnsi="宋体" w:cs="宋体" w:eastAsia="宋体" w:hint="default"/>
                <w:sz w:val="21"/>
                <w:szCs w:val="21"/>
              </w:rPr>
            </w:pPr>
            <w:r>
              <w:rPr>
                <w:rFonts w:ascii="宋体"/>
                <w:sz w:val="21"/>
              </w:rPr>
              <w:t>797.32</w:t>
            </w:r>
          </w:p>
        </w:tc>
        <w:tc>
          <w:tcPr>
            <w:tcW w:w="2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89"/>
              <w:jc w:val="right"/>
              <w:rPr>
                <w:rFonts w:ascii="宋体" w:hAnsi="宋体" w:cs="宋体" w:eastAsia="宋体" w:hint="default"/>
                <w:sz w:val="21"/>
                <w:szCs w:val="21"/>
              </w:rPr>
            </w:pPr>
            <w:r>
              <w:rPr>
                <w:rFonts w:ascii="宋体"/>
                <w:spacing w:val="-1"/>
                <w:sz w:val="21"/>
              </w:rPr>
              <w:t>14,875.00</w:t>
            </w:r>
          </w:p>
        </w:tc>
      </w:tr>
      <w:tr>
        <w:trPr>
          <w:trHeight w:val="428" w:hRule="exact"/>
        </w:trPr>
        <w:tc>
          <w:tcPr>
            <w:tcW w:w="22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2"/>
              <w:ind w:left="9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6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pacing w:val="-1"/>
                <w:sz w:val="21"/>
              </w:rPr>
              <w:t>1,821,990.17</w:t>
            </w:r>
            <w:r>
              <w:rPr>
                <w:rFonts w:ascii="宋体"/>
                <w:sz w:val="21"/>
              </w:rPr>
            </w:r>
          </w:p>
        </w:tc>
        <w:tc>
          <w:tcPr>
            <w:tcW w:w="27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2"/>
              <w:ind w:right="90"/>
              <w:jc w:val="right"/>
              <w:rPr>
                <w:rFonts w:ascii="宋体" w:hAnsi="宋体" w:cs="宋体" w:eastAsia="宋体" w:hint="default"/>
                <w:sz w:val="21"/>
                <w:szCs w:val="21"/>
              </w:rPr>
            </w:pPr>
            <w:r>
              <w:rPr>
                <w:rFonts w:ascii="宋体"/>
                <w:sz w:val="21"/>
              </w:rPr>
              <w:t>1,266,306.03</w:t>
            </w:r>
          </w:p>
        </w:tc>
      </w:tr>
    </w:tbl>
    <w:p>
      <w:pPr>
        <w:spacing w:after="0" w:line="240" w:lineRule="auto"/>
        <w:jc w:val="right"/>
        <w:rPr>
          <w:rFonts w:ascii="宋体" w:hAnsi="宋体" w:cs="宋体" w:eastAsia="宋体" w:hint="default"/>
          <w:sz w:val="21"/>
          <w:szCs w:val="21"/>
        </w:rPr>
        <w:sectPr>
          <w:pgSz w:w="11910" w:h="16840"/>
          <w:pgMar w:header="721" w:footer="727" w:top="1160" w:bottom="920" w:left="1200" w:right="780"/>
        </w:sectPr>
      </w:pPr>
    </w:p>
    <w:p>
      <w:pPr>
        <w:spacing w:line="240" w:lineRule="auto" w:before="12"/>
        <w:rPr>
          <w:rFonts w:ascii="宋体" w:hAnsi="宋体" w:cs="宋体" w:eastAsia="宋体" w:hint="default"/>
          <w:b/>
          <w:bCs/>
          <w:sz w:val="10"/>
          <w:szCs w:val="10"/>
        </w:rPr>
      </w:pPr>
    </w:p>
    <w:tbl>
      <w:tblPr>
        <w:tblW w:w="0" w:type="auto"/>
        <w:jc w:val="left"/>
        <w:tblInd w:w="934" w:type="dxa"/>
        <w:tblLayout w:type="fixed"/>
        <w:tblCellMar>
          <w:top w:w="0" w:type="dxa"/>
          <w:left w:w="0" w:type="dxa"/>
          <w:bottom w:w="0" w:type="dxa"/>
          <w:right w:w="0" w:type="dxa"/>
        </w:tblCellMar>
        <w:tblLook w:val="01E0"/>
      </w:tblPr>
      <w:tblGrid>
        <w:gridCol w:w="2285"/>
        <w:gridCol w:w="2660"/>
        <w:gridCol w:w="2719"/>
      </w:tblGrid>
      <w:tr>
        <w:trPr>
          <w:trHeight w:val="427" w:hRule="exact"/>
        </w:trPr>
        <w:tc>
          <w:tcPr>
            <w:tcW w:w="228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2"/>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宋体" w:hAnsi="宋体" w:cs="宋体" w:eastAsia="宋体" w:hint="default"/>
                <w:sz w:val="21"/>
                <w:szCs w:val="21"/>
              </w:rPr>
            </w:pPr>
            <w:r>
              <w:rPr>
                <w:rFonts w:ascii="宋体"/>
                <w:spacing w:val="-1"/>
                <w:sz w:val="21"/>
              </w:rPr>
              <w:t>2,165,082.16</w:t>
            </w:r>
          </w:p>
        </w:tc>
        <w:tc>
          <w:tcPr>
            <w:tcW w:w="271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2"/>
              <w:ind w:right="89"/>
              <w:jc w:val="right"/>
              <w:rPr>
                <w:rFonts w:ascii="宋体" w:hAnsi="宋体" w:cs="宋体" w:eastAsia="宋体" w:hint="default"/>
                <w:sz w:val="21"/>
                <w:szCs w:val="21"/>
              </w:rPr>
            </w:pPr>
            <w:r>
              <w:rPr>
                <w:rFonts w:ascii="宋体"/>
                <w:spacing w:val="-1"/>
                <w:sz w:val="21"/>
              </w:rPr>
              <w:t>344,508.90</w:t>
            </w:r>
          </w:p>
        </w:tc>
      </w:tr>
      <w:tr>
        <w:trPr>
          <w:trHeight w:val="428" w:hRule="exact"/>
        </w:trPr>
        <w:tc>
          <w:tcPr>
            <w:tcW w:w="2285" w:type="dxa"/>
            <w:tcBorders>
              <w:top w:val="single" w:sz="6" w:space="0" w:color="000000"/>
              <w:left w:val="single" w:sz="12" w:space="0" w:color="000000"/>
              <w:bottom w:val="single" w:sz="12" w:space="0" w:color="000000"/>
              <w:right w:val="single" w:sz="6" w:space="0" w:color="000000"/>
            </w:tcBorders>
          </w:tcPr>
          <w:p>
            <w:pPr>
              <w:pStyle w:val="TableParagraph"/>
              <w:tabs>
                <w:tab w:pos="514" w:val="left" w:leader="none"/>
              </w:tabs>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pacing w:val="-1"/>
                <w:sz w:val="21"/>
              </w:rPr>
              <w:t>110,111,723.15</w:t>
            </w:r>
          </w:p>
        </w:tc>
        <w:tc>
          <w:tcPr>
            <w:tcW w:w="27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2"/>
              <w:ind w:right="90"/>
              <w:jc w:val="right"/>
              <w:rPr>
                <w:rFonts w:ascii="宋体" w:hAnsi="宋体" w:cs="宋体" w:eastAsia="宋体" w:hint="default"/>
                <w:sz w:val="21"/>
                <w:szCs w:val="21"/>
              </w:rPr>
            </w:pPr>
            <w:r>
              <w:rPr>
                <w:rFonts w:ascii="宋体"/>
                <w:spacing w:val="-1"/>
                <w:sz w:val="21"/>
              </w:rPr>
              <w:t>53,566,284.83</w:t>
            </w:r>
          </w:p>
        </w:tc>
      </w:tr>
    </w:tbl>
    <w:p>
      <w:pPr>
        <w:pStyle w:val="BodyText"/>
        <w:spacing w:line="278" w:lineRule="auto" w:before="10"/>
        <w:ind w:right="241" w:firstLine="315"/>
        <w:jc w:val="both"/>
      </w:pPr>
      <w:r>
        <w:rPr/>
        <w:t>注：应交税费期末数比期初数增加</w:t>
      </w:r>
      <w:r>
        <w:rPr>
          <w:spacing w:val="-71"/>
        </w:rPr>
        <w:t> </w:t>
      </w:r>
      <w:r>
        <w:rPr/>
        <w:t>56,545,438.32</w:t>
      </w:r>
      <w:r>
        <w:rPr>
          <w:spacing w:val="-70"/>
        </w:rPr>
        <w:t> </w:t>
      </w:r>
      <w:r>
        <w:rPr>
          <w:spacing w:val="-4"/>
        </w:rPr>
        <w:t>元，增加比例为</w:t>
      </w:r>
      <w:r>
        <w:rPr>
          <w:spacing w:val="-71"/>
        </w:rPr>
        <w:t> </w:t>
      </w:r>
      <w:r>
        <w:rPr/>
        <w:t>105.56%，主要原因一是公司本</w:t>
      </w:r>
      <w:r>
        <w:rPr>
          <w:spacing w:val="-1"/>
        </w:rPr>
        <w:t> </w:t>
      </w:r>
      <w:r>
        <w:rPr/>
        <w:t>年工程收入增加，应缴纳的营业税及营业税附加增加所致；二是因为公司本年的房地产项目的增值额</w:t>
      </w:r>
      <w:r>
        <w:rPr/>
        <w:t> 较大，因而应交的土地增值税较多所致。</w:t>
      </w:r>
    </w:p>
    <w:p>
      <w:pPr>
        <w:spacing w:line="240" w:lineRule="auto" w:before="5"/>
        <w:rPr>
          <w:rFonts w:ascii="宋体" w:hAnsi="宋体" w:cs="宋体" w:eastAsia="宋体" w:hint="default"/>
          <w:sz w:val="7"/>
          <w:szCs w:val="7"/>
        </w:rPr>
      </w:pPr>
    </w:p>
    <w:tbl>
      <w:tblPr>
        <w:tblW w:w="0" w:type="auto"/>
        <w:jc w:val="left"/>
        <w:tblInd w:w="441" w:type="dxa"/>
        <w:tblLayout w:type="fixed"/>
        <w:tblCellMar>
          <w:top w:w="0" w:type="dxa"/>
          <w:left w:w="0" w:type="dxa"/>
          <w:bottom w:w="0" w:type="dxa"/>
          <w:right w:w="0" w:type="dxa"/>
        </w:tblCellMar>
        <w:tblLook w:val="01E0"/>
      </w:tblPr>
      <w:tblGrid>
        <w:gridCol w:w="2672"/>
        <w:gridCol w:w="2374"/>
        <w:gridCol w:w="2176"/>
      </w:tblGrid>
      <w:tr>
        <w:trPr>
          <w:trHeight w:val="819"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01"/>
              <w:jc w:val="center"/>
              <w:rPr>
                <w:rFonts w:ascii="宋体" w:hAnsi="宋体" w:cs="宋体" w:eastAsia="宋体" w:hint="default"/>
                <w:sz w:val="21"/>
                <w:szCs w:val="21"/>
              </w:rPr>
            </w:pPr>
            <w:r>
              <w:rPr>
                <w:rFonts w:ascii="宋体" w:hAnsi="宋体" w:cs="宋体" w:eastAsia="宋体" w:hint="default"/>
                <w:b/>
                <w:bCs/>
                <w:sz w:val="21"/>
                <w:szCs w:val="21"/>
              </w:rPr>
              <w:t>（二十二）应付股利</w:t>
            </w:r>
            <w:r>
              <w:rPr>
                <w:rFonts w:ascii="宋体" w:hAnsi="宋体" w:cs="宋体" w:eastAsia="宋体" w:hint="default"/>
                <w:sz w:val="21"/>
                <w:szCs w:val="21"/>
              </w:rPr>
            </w:r>
          </w:p>
          <w:p>
            <w:pPr>
              <w:pStyle w:val="TableParagraph"/>
              <w:spacing w:line="240" w:lineRule="auto" w:before="165"/>
              <w:ind w:right="695"/>
              <w:jc w:val="center"/>
              <w:rPr>
                <w:rFonts w:ascii="宋体" w:hAnsi="宋体" w:cs="宋体" w:eastAsia="宋体" w:hint="default"/>
                <w:sz w:val="21"/>
                <w:szCs w:val="21"/>
              </w:rPr>
            </w:pPr>
            <w:r>
              <w:rPr>
                <w:rFonts w:ascii="宋体" w:hAnsi="宋体" w:cs="宋体" w:eastAsia="宋体" w:hint="default"/>
                <w:b/>
                <w:bCs/>
                <w:sz w:val="21"/>
                <w:szCs w:val="21"/>
              </w:rPr>
              <w:t>明细</w:t>
            </w:r>
            <w:r>
              <w:rPr>
                <w:rFonts w:ascii="宋体" w:hAnsi="宋体" w:cs="宋体" w:eastAsia="宋体" w:hint="default"/>
                <w:sz w:val="21"/>
                <w:szCs w:val="21"/>
              </w:rPr>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78"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3"/>
              <w:ind w:left="835" w:right="0"/>
              <w:jc w:val="left"/>
              <w:rPr>
                <w:rFonts w:ascii="宋体" w:hAnsi="宋体" w:cs="宋体" w:eastAsia="宋体" w:hint="default"/>
                <w:sz w:val="21"/>
                <w:szCs w:val="21"/>
              </w:rPr>
            </w:pPr>
            <w:r>
              <w:rPr>
                <w:rFonts w:ascii="宋体"/>
                <w:sz w:val="21"/>
              </w:rPr>
              <w:t>636,631.16</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3"/>
              <w:ind w:left="777" w:right="0"/>
              <w:jc w:val="left"/>
              <w:rPr>
                <w:rFonts w:ascii="宋体" w:hAnsi="宋体" w:cs="宋体" w:eastAsia="宋体" w:hint="default"/>
                <w:sz w:val="21"/>
                <w:szCs w:val="21"/>
              </w:rPr>
            </w:pPr>
            <w:r>
              <w:rPr>
                <w:rFonts w:ascii="宋体"/>
                <w:sz w:val="21"/>
              </w:rPr>
              <w:t>11,156,838.96</w:t>
            </w:r>
          </w:p>
        </w:tc>
      </w:tr>
    </w:tbl>
    <w:p>
      <w:pPr>
        <w:pStyle w:val="Heading2"/>
        <w:spacing w:line="240" w:lineRule="auto" w:before="6"/>
        <w:ind w:right="212"/>
        <w:jc w:val="left"/>
        <w:rPr>
          <w:b w:val="0"/>
          <w:bCs w:val="0"/>
        </w:rPr>
      </w:pPr>
      <w:r>
        <w:rPr/>
        <w:t>（二十三）其他应付款</w:t>
      </w:r>
      <w:r>
        <w:rPr>
          <w:b w:val="0"/>
          <w:bCs w:val="0"/>
        </w:rPr>
      </w:r>
    </w:p>
    <w:p>
      <w:pPr>
        <w:spacing w:line="240" w:lineRule="auto" w:before="9"/>
        <w:rPr>
          <w:rFonts w:ascii="宋体" w:hAnsi="宋体" w:cs="宋体" w:eastAsia="宋体" w:hint="default"/>
          <w:b/>
          <w:bCs/>
          <w:sz w:val="5"/>
          <w:szCs w:val="5"/>
        </w:rPr>
      </w:pPr>
    </w:p>
    <w:tbl>
      <w:tblPr>
        <w:tblW w:w="0" w:type="auto"/>
        <w:jc w:val="left"/>
        <w:tblInd w:w="663" w:type="dxa"/>
        <w:tblLayout w:type="fixed"/>
        <w:tblCellMar>
          <w:top w:w="0" w:type="dxa"/>
          <w:left w:w="0" w:type="dxa"/>
          <w:bottom w:w="0" w:type="dxa"/>
          <w:right w:w="0" w:type="dxa"/>
        </w:tblCellMar>
        <w:tblLook w:val="01E0"/>
      </w:tblPr>
      <w:tblGrid>
        <w:gridCol w:w="2234"/>
        <w:gridCol w:w="2914"/>
        <w:gridCol w:w="3060"/>
      </w:tblGrid>
      <w:tr>
        <w:trPr>
          <w:trHeight w:val="446" w:hRule="exact"/>
        </w:trPr>
        <w:tc>
          <w:tcPr>
            <w:tcW w:w="2234" w:type="dxa"/>
            <w:tcBorders>
              <w:top w:val="single" w:sz="12" w:space="0" w:color="000000"/>
              <w:left w:val="single" w:sz="12" w:space="0" w:color="000000"/>
              <w:bottom w:val="single" w:sz="6" w:space="0" w:color="000000"/>
              <w:right w:val="single" w:sz="6" w:space="0" w:color="000000"/>
            </w:tcBorders>
          </w:tcPr>
          <w:p>
            <w:pPr>
              <w:pStyle w:val="TableParagraph"/>
              <w:tabs>
                <w:tab w:pos="618"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9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208"/>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6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right="20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9" w:hRule="exact"/>
        </w:trPr>
        <w:tc>
          <w:tcPr>
            <w:tcW w:w="22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一年以内（含一年）</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46,779,193.42</w:t>
            </w:r>
          </w:p>
        </w:tc>
        <w:tc>
          <w:tcPr>
            <w:tcW w:w="30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2"/>
              <w:jc w:val="right"/>
              <w:rPr>
                <w:rFonts w:ascii="宋体" w:hAnsi="宋体" w:cs="宋体" w:eastAsia="宋体" w:hint="default"/>
                <w:sz w:val="21"/>
                <w:szCs w:val="21"/>
              </w:rPr>
            </w:pPr>
            <w:r>
              <w:rPr>
                <w:rFonts w:ascii="宋体"/>
                <w:spacing w:val="-1"/>
                <w:sz w:val="21"/>
              </w:rPr>
              <w:t>18,089,378.94</w:t>
            </w:r>
            <w:r>
              <w:rPr>
                <w:rFonts w:ascii="宋体"/>
                <w:sz w:val="21"/>
              </w:rPr>
            </w:r>
          </w:p>
        </w:tc>
      </w:tr>
      <w:tr>
        <w:trPr>
          <w:trHeight w:val="439" w:hRule="exact"/>
        </w:trPr>
        <w:tc>
          <w:tcPr>
            <w:tcW w:w="22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一年以上</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宋体" w:hAnsi="宋体" w:cs="宋体" w:eastAsia="宋体" w:hint="default"/>
                <w:sz w:val="21"/>
                <w:szCs w:val="21"/>
              </w:rPr>
            </w:pPr>
            <w:r>
              <w:rPr>
                <w:rFonts w:ascii="宋体"/>
                <w:spacing w:val="-1"/>
                <w:sz w:val="21"/>
              </w:rPr>
              <w:t>10,502,411.45</w:t>
            </w:r>
            <w:r>
              <w:rPr>
                <w:rFonts w:ascii="宋体"/>
                <w:sz w:val="21"/>
              </w:rPr>
            </w:r>
          </w:p>
        </w:tc>
        <w:tc>
          <w:tcPr>
            <w:tcW w:w="30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2"/>
              <w:jc w:val="right"/>
              <w:rPr>
                <w:rFonts w:ascii="宋体" w:hAnsi="宋体" w:cs="宋体" w:eastAsia="宋体" w:hint="default"/>
                <w:sz w:val="21"/>
                <w:szCs w:val="21"/>
              </w:rPr>
            </w:pPr>
            <w:r>
              <w:rPr>
                <w:rFonts w:ascii="宋体"/>
                <w:spacing w:val="-1"/>
                <w:sz w:val="21"/>
              </w:rPr>
              <w:t>8,038,568.83</w:t>
            </w:r>
            <w:r>
              <w:rPr>
                <w:rFonts w:ascii="宋体"/>
                <w:sz w:val="21"/>
              </w:rPr>
            </w:r>
          </w:p>
        </w:tc>
      </w:tr>
      <w:tr>
        <w:trPr>
          <w:trHeight w:val="448" w:hRule="exact"/>
        </w:trPr>
        <w:tc>
          <w:tcPr>
            <w:tcW w:w="2234" w:type="dxa"/>
            <w:tcBorders>
              <w:top w:val="single" w:sz="6" w:space="0" w:color="000000"/>
              <w:left w:val="single" w:sz="12" w:space="0" w:color="000000"/>
              <w:bottom w:val="single" w:sz="12" w:space="0" w:color="000000"/>
              <w:right w:val="single" w:sz="6" w:space="0" w:color="000000"/>
            </w:tcBorders>
          </w:tcPr>
          <w:p>
            <w:pPr>
              <w:pStyle w:val="TableParagraph"/>
              <w:tabs>
                <w:tab w:pos="618"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57,281,604.87</w:t>
            </w:r>
          </w:p>
        </w:tc>
        <w:tc>
          <w:tcPr>
            <w:tcW w:w="30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right="92"/>
              <w:jc w:val="right"/>
              <w:rPr>
                <w:rFonts w:ascii="宋体" w:hAnsi="宋体" w:cs="宋体" w:eastAsia="宋体" w:hint="default"/>
                <w:sz w:val="21"/>
                <w:szCs w:val="21"/>
              </w:rPr>
            </w:pPr>
            <w:r>
              <w:rPr>
                <w:rFonts w:ascii="宋体"/>
                <w:spacing w:val="-1"/>
                <w:sz w:val="21"/>
              </w:rPr>
              <w:t>26,127,947.77</w:t>
            </w:r>
          </w:p>
        </w:tc>
      </w:tr>
    </w:tbl>
    <w:p>
      <w:pPr>
        <w:pStyle w:val="BodyText"/>
        <w:spacing w:line="240" w:lineRule="auto" w:before="10"/>
        <w:ind w:left="580" w:right="212"/>
        <w:jc w:val="left"/>
      </w:pPr>
      <w:r>
        <w:rPr/>
        <w:t>1、期末余额中无欠持公司</w:t>
      </w:r>
      <w:r>
        <w:rPr>
          <w:spacing w:val="-56"/>
        </w:rPr>
        <w:t> </w:t>
      </w:r>
      <w:r>
        <w:rPr/>
        <w:t>5%以上（含</w:t>
      </w:r>
      <w:r>
        <w:rPr>
          <w:spacing w:val="-56"/>
        </w:rPr>
        <w:t> </w:t>
      </w:r>
      <w:r>
        <w:rPr/>
        <w:t>5%）表决权股份的股东款项。</w:t>
      </w:r>
    </w:p>
    <w:p>
      <w:pPr>
        <w:pStyle w:val="BodyText"/>
        <w:spacing w:line="240" w:lineRule="auto" w:before="116"/>
        <w:ind w:left="640" w:right="212"/>
        <w:jc w:val="left"/>
      </w:pPr>
      <w:r>
        <w:rPr/>
        <w:t>2、账龄超过一年的其他应付款无大额明细户。</w:t>
      </w:r>
    </w:p>
    <w:p>
      <w:pPr>
        <w:pStyle w:val="BodyText"/>
        <w:spacing w:line="280" w:lineRule="auto" w:before="117"/>
        <w:ind w:right="212" w:firstLine="423"/>
        <w:jc w:val="left"/>
      </w:pPr>
      <w:r>
        <w:rPr>
          <w:spacing w:val="-3"/>
        </w:rPr>
        <w:t>3、其他应付款期末比期初增加</w:t>
      </w:r>
      <w:r>
        <w:rPr>
          <w:spacing w:val="-61"/>
        </w:rPr>
        <w:t> </w:t>
      </w:r>
      <w:r>
        <w:rPr/>
        <w:t>31,153,657.10</w:t>
      </w:r>
      <w:r>
        <w:rPr>
          <w:spacing w:val="-60"/>
        </w:rPr>
        <w:t> </w:t>
      </w:r>
      <w:r>
        <w:rPr>
          <w:spacing w:val="-4"/>
        </w:rPr>
        <w:t>元，增加比例为</w:t>
      </w:r>
      <w:r>
        <w:rPr>
          <w:spacing w:val="-61"/>
        </w:rPr>
        <w:t> </w:t>
      </w:r>
      <w:r>
        <w:rPr/>
        <w:t>119.23%，增加较大的主要原因公</w:t>
      </w:r>
      <w:r>
        <w:rPr>
          <w:spacing w:val="-1"/>
        </w:rPr>
        <w:t> </w:t>
      </w:r>
      <w:r>
        <w:rPr/>
        <w:t>司本年收取的保证金增加所致。</w:t>
      </w:r>
    </w:p>
    <w:p>
      <w:pPr>
        <w:pStyle w:val="BodyText"/>
        <w:spacing w:line="240" w:lineRule="auto" w:before="80"/>
        <w:ind w:left="640" w:right="212"/>
        <w:jc w:val="left"/>
      </w:pPr>
      <w:r>
        <w:rPr/>
        <w:t>4、期末余额中有应付关联方欠款，见附注六（三）3。</w:t>
      </w:r>
    </w:p>
    <w:p>
      <w:pPr>
        <w:pStyle w:val="Heading2"/>
        <w:spacing w:line="240" w:lineRule="auto" w:before="117"/>
        <w:ind w:left="585" w:right="212"/>
        <w:jc w:val="left"/>
        <w:rPr>
          <w:b w:val="0"/>
          <w:bCs w:val="0"/>
        </w:rPr>
      </w:pPr>
      <w:r>
        <w:rPr/>
        <w:t>（二十四）其他非流动负债</w:t>
      </w:r>
      <w:r>
        <w:rPr>
          <w:b w:val="0"/>
          <w:bCs w:val="0"/>
        </w:rPr>
      </w:r>
    </w:p>
    <w:p>
      <w:pPr>
        <w:spacing w:line="240" w:lineRule="auto" w:before="3"/>
        <w:rPr>
          <w:rFonts w:ascii="宋体" w:hAnsi="宋体" w:cs="宋体" w:eastAsia="宋体" w:hint="default"/>
          <w:b/>
          <w:bCs/>
          <w:sz w:val="8"/>
          <w:szCs w:val="8"/>
        </w:rPr>
      </w:pPr>
    </w:p>
    <w:tbl>
      <w:tblPr>
        <w:tblW w:w="0" w:type="auto"/>
        <w:jc w:val="left"/>
        <w:tblInd w:w="807" w:type="dxa"/>
        <w:tblLayout w:type="fixed"/>
        <w:tblCellMar>
          <w:top w:w="0" w:type="dxa"/>
          <w:left w:w="0" w:type="dxa"/>
          <w:bottom w:w="0" w:type="dxa"/>
          <w:right w:w="0" w:type="dxa"/>
        </w:tblCellMar>
        <w:tblLook w:val="01E0"/>
      </w:tblPr>
      <w:tblGrid>
        <w:gridCol w:w="2340"/>
        <w:gridCol w:w="2924"/>
        <w:gridCol w:w="2656"/>
      </w:tblGrid>
      <w:tr>
        <w:trPr>
          <w:trHeight w:val="476" w:hRule="exact"/>
        </w:trPr>
        <w:tc>
          <w:tcPr>
            <w:tcW w:w="2340" w:type="dxa"/>
            <w:tcBorders>
              <w:top w:val="single" w:sz="12" w:space="0" w:color="000000"/>
              <w:left w:val="single" w:sz="12" w:space="0" w:color="000000"/>
              <w:bottom w:val="single" w:sz="6" w:space="0" w:color="000000"/>
              <w:right w:val="single" w:sz="6" w:space="0" w:color="000000"/>
            </w:tcBorders>
          </w:tcPr>
          <w:p>
            <w:pPr>
              <w:pStyle w:val="TableParagraph"/>
              <w:tabs>
                <w:tab w:pos="621" w:val="left" w:leader="none"/>
              </w:tabs>
              <w:spacing w:line="240" w:lineRule="auto" w:before="56"/>
              <w:ind w:left="200" w:right="0"/>
              <w:jc w:val="center"/>
              <w:rPr>
                <w:rFonts w:ascii="宋体" w:hAnsi="宋体" w:cs="宋体" w:eastAsia="宋体" w:hint="default"/>
                <w:sz w:val="21"/>
                <w:szCs w:val="21"/>
              </w:rPr>
            </w:pPr>
            <w:r>
              <w:rPr>
                <w:rFonts w:ascii="宋体" w:hAnsi="宋体" w:cs="宋体" w:eastAsia="宋体" w:hint="default"/>
                <w:sz w:val="21"/>
                <w:szCs w:val="21"/>
              </w:rPr>
              <w:t>明</w:t>
              <w:tab/>
              <w:t>细</w:t>
            </w:r>
          </w:p>
        </w:tc>
        <w:tc>
          <w:tcPr>
            <w:tcW w:w="29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6"/>
              <w:ind w:right="185"/>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6"/>
              <w:ind w:left="11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9" w:hRule="exact"/>
        </w:trPr>
        <w:tc>
          <w:tcPr>
            <w:tcW w:w="23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left="96" w:right="0"/>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442" w:right="0"/>
              <w:jc w:val="left"/>
              <w:rPr>
                <w:rFonts w:ascii="宋体" w:hAnsi="宋体" w:cs="宋体" w:eastAsia="宋体" w:hint="default"/>
                <w:sz w:val="21"/>
                <w:szCs w:val="21"/>
              </w:rPr>
            </w:pPr>
            <w:r>
              <w:rPr>
                <w:rFonts w:ascii="宋体"/>
                <w:sz w:val="21"/>
              </w:rPr>
              <w:t>22,811,025.80</w:t>
            </w:r>
          </w:p>
        </w:tc>
        <w:tc>
          <w:tcPr>
            <w:tcW w:w="2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17,450,000.00</w:t>
            </w:r>
            <w:r>
              <w:rPr>
                <w:rFonts w:ascii="宋体"/>
                <w:sz w:val="21"/>
              </w:rPr>
            </w:r>
          </w:p>
        </w:tc>
      </w:tr>
      <w:tr>
        <w:trPr>
          <w:trHeight w:val="478" w:hRule="exact"/>
        </w:trPr>
        <w:tc>
          <w:tcPr>
            <w:tcW w:w="2340" w:type="dxa"/>
            <w:tcBorders>
              <w:top w:val="single" w:sz="6" w:space="0" w:color="000000"/>
              <w:left w:val="single" w:sz="12" w:space="0" w:color="000000"/>
              <w:bottom w:val="single" w:sz="12" w:space="0" w:color="000000"/>
              <w:right w:val="single" w:sz="6" w:space="0" w:color="000000"/>
            </w:tcBorders>
          </w:tcPr>
          <w:p>
            <w:pPr>
              <w:pStyle w:val="TableParagraph"/>
              <w:tabs>
                <w:tab w:pos="623" w:val="left" w:leader="none"/>
              </w:tabs>
              <w:spacing w:line="240" w:lineRule="auto" w:before="56"/>
              <w:ind w:left="9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left="1244" w:right="0"/>
              <w:jc w:val="left"/>
              <w:rPr>
                <w:rFonts w:ascii="宋体" w:hAnsi="宋体" w:cs="宋体" w:eastAsia="宋体" w:hint="default"/>
                <w:sz w:val="21"/>
                <w:szCs w:val="21"/>
              </w:rPr>
            </w:pPr>
            <w:r>
              <w:rPr>
                <w:rFonts w:ascii="宋体"/>
                <w:sz w:val="21"/>
              </w:rPr>
              <w:t>22,811,025.80</w:t>
            </w:r>
          </w:p>
        </w:tc>
        <w:tc>
          <w:tcPr>
            <w:tcW w:w="26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6"/>
              <w:ind w:right="91"/>
              <w:jc w:val="right"/>
              <w:rPr>
                <w:rFonts w:ascii="宋体" w:hAnsi="宋体" w:cs="宋体" w:eastAsia="宋体" w:hint="default"/>
                <w:sz w:val="21"/>
                <w:szCs w:val="21"/>
              </w:rPr>
            </w:pPr>
            <w:r>
              <w:rPr>
                <w:rFonts w:ascii="宋体"/>
                <w:spacing w:val="-1"/>
                <w:sz w:val="21"/>
              </w:rPr>
              <w:t>17,450,000.00</w:t>
            </w:r>
          </w:p>
        </w:tc>
      </w:tr>
    </w:tbl>
    <w:p>
      <w:pPr>
        <w:pStyle w:val="BodyText"/>
        <w:spacing w:line="240" w:lineRule="auto" w:before="10"/>
        <w:ind w:left="686" w:right="0"/>
        <w:jc w:val="left"/>
      </w:pPr>
      <w:r>
        <w:rPr/>
        <w:t>注：期末余额比期初余额增加</w:t>
      </w:r>
      <w:r>
        <w:rPr>
          <w:spacing w:val="-54"/>
        </w:rPr>
        <w:t> </w:t>
      </w:r>
      <w:r>
        <w:rPr/>
        <w:t>5,361,025.80</w:t>
      </w:r>
      <w:r>
        <w:rPr>
          <w:spacing w:val="-52"/>
        </w:rPr>
        <w:t> </w:t>
      </w:r>
      <w:r>
        <w:rPr/>
        <w:t>元，主要原因是公司子公司－科达半导体有限公司</w:t>
      </w:r>
    </w:p>
    <w:p>
      <w:pPr>
        <w:pStyle w:val="BodyText"/>
        <w:spacing w:line="240" w:lineRule="auto" w:before="44"/>
        <w:ind w:right="212"/>
        <w:jc w:val="left"/>
      </w:pPr>
      <w:r>
        <w:rPr/>
        <w:t>本年收到</w:t>
      </w:r>
      <w:r>
        <w:rPr>
          <w:spacing w:val="-54"/>
        </w:rPr>
        <w:t> </w:t>
      </w:r>
      <w:r>
        <w:rPr/>
        <w:t>715</w:t>
      </w:r>
      <w:r>
        <w:rPr>
          <w:spacing w:val="-53"/>
        </w:rPr>
        <w:t> </w:t>
      </w:r>
      <w:r>
        <w:rPr/>
        <w:t>万元的政府补助。</w:t>
      </w:r>
    </w:p>
    <w:p>
      <w:pPr>
        <w:pStyle w:val="Heading2"/>
        <w:spacing w:line="240" w:lineRule="auto" w:before="117"/>
        <w:ind w:left="687" w:right="212"/>
        <w:jc w:val="left"/>
        <w:rPr>
          <w:b w:val="0"/>
          <w:bCs w:val="0"/>
        </w:rPr>
      </w:pPr>
      <w:r>
        <w:rPr/>
        <w:t>（二十五）股本</w:t>
      </w:r>
      <w:r>
        <w:rPr>
          <w:b w:val="0"/>
          <w:bCs w:val="0"/>
        </w:rPr>
      </w:r>
    </w:p>
    <w:p>
      <w:pPr>
        <w:spacing w:line="240" w:lineRule="auto" w:before="3"/>
        <w:rPr>
          <w:rFonts w:ascii="宋体" w:hAnsi="宋体" w:cs="宋体" w:eastAsia="宋体" w:hint="default"/>
          <w:b/>
          <w:bCs/>
          <w:sz w:val="8"/>
          <w:szCs w:val="8"/>
        </w:rPr>
      </w:pPr>
    </w:p>
    <w:tbl>
      <w:tblPr>
        <w:tblW w:w="0" w:type="auto"/>
        <w:jc w:val="left"/>
        <w:tblInd w:w="117" w:type="dxa"/>
        <w:tblLayout w:type="fixed"/>
        <w:tblCellMar>
          <w:top w:w="0" w:type="dxa"/>
          <w:left w:w="0" w:type="dxa"/>
          <w:bottom w:w="0" w:type="dxa"/>
          <w:right w:w="0" w:type="dxa"/>
        </w:tblCellMar>
        <w:tblLook w:val="01E0"/>
      </w:tblPr>
      <w:tblGrid>
        <w:gridCol w:w="1416"/>
        <w:gridCol w:w="1313"/>
        <w:gridCol w:w="934"/>
        <w:gridCol w:w="480"/>
        <w:gridCol w:w="1214"/>
        <w:gridCol w:w="294"/>
        <w:gridCol w:w="490"/>
        <w:gridCol w:w="1298"/>
        <w:gridCol w:w="1235"/>
        <w:gridCol w:w="706"/>
      </w:tblGrid>
      <w:tr>
        <w:trPr>
          <w:trHeight w:val="446" w:hRule="exact"/>
        </w:trPr>
        <w:tc>
          <w:tcPr>
            <w:tcW w:w="1416" w:type="dxa"/>
            <w:vMerge w:val="restart"/>
            <w:tcBorders>
              <w:top w:val="single" w:sz="12" w:space="0" w:color="000000"/>
              <w:left w:val="single" w:sz="12" w:space="0" w:color="000000"/>
              <w:right w:val="single" w:sz="6" w:space="0" w:color="000000"/>
            </w:tcBorders>
          </w:tcPr>
          <w:p>
            <w:pPr>
              <w:pStyle w:val="TableParagraph"/>
              <w:spacing w:line="240" w:lineRule="auto" w:before="111"/>
              <w:ind w:left="9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313" w:type="dxa"/>
            <w:vMerge w:val="restart"/>
            <w:tcBorders>
              <w:top w:val="single" w:sz="12" w:space="0" w:color="000000"/>
              <w:left w:val="single" w:sz="6" w:space="0" w:color="000000"/>
              <w:right w:val="single" w:sz="6" w:space="0" w:color="000000"/>
            </w:tcBorders>
          </w:tcPr>
          <w:p>
            <w:pPr>
              <w:pStyle w:val="TableParagraph"/>
              <w:spacing w:line="240" w:lineRule="auto" w:before="111"/>
              <w:ind w:left="376"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934" w:type="dxa"/>
            <w:vMerge w:val="restart"/>
            <w:tcBorders>
              <w:top w:val="single" w:sz="12" w:space="0" w:color="000000"/>
              <w:left w:val="single" w:sz="6" w:space="0" w:color="000000"/>
              <w:right w:val="single" w:sz="6" w:space="0" w:color="000000"/>
            </w:tcBorders>
          </w:tcPr>
          <w:p>
            <w:pPr>
              <w:pStyle w:val="TableParagraph"/>
              <w:spacing w:line="240" w:lineRule="auto" w:before="111"/>
              <w:ind w:left="18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2478"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1"/>
              <w:ind w:left="147" w:right="0"/>
              <w:jc w:val="left"/>
              <w:rPr>
                <w:rFonts w:ascii="宋体" w:hAnsi="宋体" w:cs="宋体" w:eastAsia="宋体" w:hint="default"/>
                <w:sz w:val="18"/>
                <w:szCs w:val="18"/>
              </w:rPr>
            </w:pPr>
            <w:r>
              <w:rPr>
                <w:rFonts w:ascii="宋体" w:hAnsi="宋体" w:cs="宋体" w:eastAsia="宋体" w:hint="default"/>
                <w:b/>
                <w:bCs/>
                <w:sz w:val="18"/>
                <w:szCs w:val="18"/>
              </w:rPr>
              <w:t>本年变动增（+）、减（-）</w:t>
            </w:r>
            <w:r>
              <w:rPr>
                <w:rFonts w:ascii="宋体" w:hAnsi="宋体" w:cs="宋体" w:eastAsia="宋体" w:hint="default"/>
                <w:sz w:val="18"/>
                <w:szCs w:val="18"/>
              </w:rPr>
            </w:r>
          </w:p>
        </w:tc>
        <w:tc>
          <w:tcPr>
            <w:tcW w:w="1298" w:type="dxa"/>
            <w:tcBorders>
              <w:top w:val="single" w:sz="12" w:space="0" w:color="000000"/>
              <w:left w:val="single" w:sz="6" w:space="0" w:color="000000"/>
              <w:bottom w:val="single" w:sz="6" w:space="0" w:color="000000"/>
              <w:right w:val="single" w:sz="6" w:space="0" w:color="000000"/>
            </w:tcBorders>
          </w:tcPr>
          <w:p>
            <w:pPr/>
          </w:p>
        </w:tc>
        <w:tc>
          <w:tcPr>
            <w:tcW w:w="1235" w:type="dxa"/>
            <w:vMerge w:val="restart"/>
            <w:tcBorders>
              <w:top w:val="single" w:sz="12" w:space="0" w:color="000000"/>
              <w:left w:val="single" w:sz="6" w:space="0" w:color="000000"/>
              <w:right w:val="single" w:sz="6" w:space="0" w:color="000000"/>
            </w:tcBorders>
          </w:tcPr>
          <w:p>
            <w:pPr>
              <w:pStyle w:val="TableParagraph"/>
              <w:spacing w:line="240" w:lineRule="auto" w:before="111"/>
              <w:ind w:left="338"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706" w:type="dxa"/>
            <w:vMerge w:val="restart"/>
            <w:tcBorders>
              <w:top w:val="single" w:sz="12" w:space="0" w:color="000000"/>
              <w:left w:val="single" w:sz="6" w:space="0" w:color="000000"/>
              <w:right w:val="single" w:sz="12" w:space="0" w:color="000000"/>
            </w:tcBorders>
          </w:tcPr>
          <w:p>
            <w:pPr>
              <w:pStyle w:val="TableParagraph"/>
              <w:spacing w:line="240" w:lineRule="auto" w:before="111"/>
              <w:ind w:left="7"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r>
        <w:trPr>
          <w:trHeight w:val="2462" w:hRule="exact"/>
        </w:trPr>
        <w:tc>
          <w:tcPr>
            <w:tcW w:w="1416" w:type="dxa"/>
            <w:vMerge/>
            <w:tcBorders>
              <w:left w:val="single" w:sz="12" w:space="0" w:color="000000"/>
              <w:bottom w:val="single" w:sz="6" w:space="0" w:color="000000"/>
              <w:right w:val="single" w:sz="6" w:space="0" w:color="000000"/>
            </w:tcBorders>
          </w:tcPr>
          <w:p>
            <w:pPr/>
          </w:p>
        </w:tc>
        <w:tc>
          <w:tcPr>
            <w:tcW w:w="1313" w:type="dxa"/>
            <w:vMerge/>
            <w:tcBorders>
              <w:left w:val="single" w:sz="6" w:space="0" w:color="000000"/>
              <w:bottom w:val="single" w:sz="6" w:space="0" w:color="000000"/>
              <w:right w:val="single" w:sz="6" w:space="0" w:color="000000"/>
            </w:tcBorders>
          </w:tcPr>
          <w:p>
            <w:pPr/>
          </w:p>
        </w:tc>
        <w:tc>
          <w:tcPr>
            <w:tcW w:w="934" w:type="dxa"/>
            <w:vMerge/>
            <w:tcBorders>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412" w:lineRule="auto" w:before="111"/>
              <w:ind w:left="141" w:right="142"/>
              <w:jc w:val="both"/>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b/>
                <w:bCs/>
                <w:sz w:val="18"/>
                <w:szCs w:val="18"/>
              </w:rPr>
              <w:t>权</w:t>
            </w:r>
            <w:r>
              <w:rPr>
                <w:rFonts w:ascii="宋体" w:hAnsi="宋体" w:cs="宋体" w:eastAsia="宋体" w:hint="default"/>
                <w:b/>
                <w:bCs/>
                <w:w w:val="99"/>
                <w:sz w:val="18"/>
                <w:szCs w:val="18"/>
              </w:rPr>
              <w:t> </w:t>
            </w:r>
            <w:r>
              <w:rPr>
                <w:rFonts w:ascii="宋体" w:hAnsi="宋体" w:cs="宋体" w:eastAsia="宋体" w:hint="default"/>
                <w:b/>
                <w:bCs/>
                <w:sz w:val="18"/>
                <w:szCs w:val="18"/>
              </w:rPr>
              <w:t>分</w:t>
            </w:r>
            <w:r>
              <w:rPr>
                <w:rFonts w:ascii="宋体" w:hAnsi="宋体" w:cs="宋体" w:eastAsia="宋体" w:hint="default"/>
                <w:b/>
                <w:bCs/>
                <w:w w:val="99"/>
                <w:sz w:val="18"/>
                <w:szCs w:val="18"/>
              </w:rPr>
              <w:t> </w:t>
            </w:r>
            <w:r>
              <w:rPr>
                <w:rFonts w:ascii="宋体" w:hAnsi="宋体" w:cs="宋体" w:eastAsia="宋体" w:hint="default"/>
                <w:b/>
                <w:bCs/>
                <w:sz w:val="18"/>
                <w:szCs w:val="18"/>
              </w:rPr>
              <w:t>置</w:t>
            </w:r>
            <w:r>
              <w:rPr>
                <w:rFonts w:ascii="宋体" w:hAnsi="宋体" w:cs="宋体" w:eastAsia="宋体" w:hint="default"/>
                <w:b/>
                <w:bCs/>
                <w:w w:val="99"/>
                <w:sz w:val="18"/>
                <w:szCs w:val="18"/>
              </w:rPr>
              <w:t> </w:t>
            </w:r>
            <w:r>
              <w:rPr>
                <w:rFonts w:ascii="宋体" w:hAnsi="宋体" w:cs="宋体" w:eastAsia="宋体" w:hint="default"/>
                <w:b/>
                <w:bCs/>
                <w:sz w:val="18"/>
                <w:szCs w:val="18"/>
              </w:rPr>
              <w:t>改</w:t>
            </w:r>
            <w:r>
              <w:rPr>
                <w:rFonts w:ascii="宋体" w:hAnsi="宋体" w:cs="宋体" w:eastAsia="宋体" w:hint="default"/>
                <w:sz w:val="18"/>
                <w:szCs w:val="18"/>
              </w:rPr>
            </w:r>
          </w:p>
          <w:p>
            <w:pPr>
              <w:pStyle w:val="TableParagraph"/>
              <w:spacing w:line="240" w:lineRule="auto" w:before="35"/>
              <w:ind w:left="141" w:right="0"/>
              <w:jc w:val="both"/>
              <w:rPr>
                <w:rFonts w:ascii="宋体" w:hAnsi="宋体" w:cs="宋体" w:eastAsia="宋体" w:hint="default"/>
                <w:sz w:val="18"/>
                <w:szCs w:val="18"/>
              </w:rPr>
            </w:pPr>
            <w:r>
              <w:rPr>
                <w:rFonts w:ascii="宋体" w:hAnsi="宋体" w:cs="宋体" w:eastAsia="宋体" w:hint="default"/>
                <w:b/>
                <w:bCs/>
                <w:w w:val="99"/>
                <w:sz w:val="18"/>
                <w:szCs w:val="18"/>
              </w:rPr>
              <w:t>革</w:t>
            </w:r>
            <w:r>
              <w:rPr>
                <w:rFonts w:ascii="宋体" w:hAnsi="宋体" w:cs="宋体" w:eastAsia="宋体" w:hint="default"/>
                <w:sz w:val="18"/>
                <w:szCs w:val="18"/>
              </w:rPr>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432" w:lineRule="auto" w:before="111"/>
              <w:ind w:left="508" w:right="509"/>
              <w:jc w:val="center"/>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294" w:type="dxa"/>
            <w:tcBorders>
              <w:top w:val="single" w:sz="6" w:space="0" w:color="000000"/>
              <w:left w:val="single" w:sz="6" w:space="0" w:color="000000"/>
              <w:bottom w:val="single" w:sz="6" w:space="0" w:color="000000"/>
              <w:right w:val="single" w:sz="6" w:space="0" w:color="000000"/>
            </w:tcBorders>
          </w:tcPr>
          <w:p>
            <w:pPr>
              <w:pStyle w:val="TableParagraph"/>
              <w:spacing w:line="432" w:lineRule="auto" w:before="111"/>
              <w:ind w:left="100" w:right="-2"/>
              <w:jc w:val="left"/>
              <w:rPr>
                <w:rFonts w:ascii="宋体" w:hAnsi="宋体" w:cs="宋体" w:eastAsia="宋体" w:hint="default"/>
                <w:sz w:val="18"/>
                <w:szCs w:val="18"/>
              </w:rPr>
            </w:pPr>
            <w:r>
              <w:rPr>
                <w:rFonts w:ascii="宋体" w:hAnsi="宋体" w:cs="宋体" w:eastAsia="宋体" w:hint="default"/>
                <w:b/>
                <w:bCs/>
                <w:sz w:val="18"/>
                <w:szCs w:val="18"/>
              </w:rPr>
              <w:t>配</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490"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111"/>
              <w:ind w:left="146" w:right="146"/>
              <w:jc w:val="both"/>
              <w:rPr>
                <w:rFonts w:ascii="宋体" w:hAnsi="宋体" w:cs="宋体" w:eastAsia="宋体" w:hint="default"/>
                <w:sz w:val="18"/>
                <w:szCs w:val="18"/>
              </w:rPr>
            </w:pPr>
            <w:r>
              <w:rPr>
                <w:rFonts w:ascii="宋体" w:hAnsi="宋体" w:cs="宋体" w:eastAsia="宋体" w:hint="default"/>
                <w:b/>
                <w:bCs/>
                <w:sz w:val="18"/>
                <w:szCs w:val="18"/>
              </w:rPr>
              <w:t>非</w:t>
            </w:r>
            <w:r>
              <w:rPr>
                <w:rFonts w:ascii="宋体" w:hAnsi="宋体" w:cs="宋体" w:eastAsia="宋体" w:hint="default"/>
                <w:b/>
                <w:bCs/>
                <w:w w:val="99"/>
                <w:sz w:val="18"/>
                <w:szCs w:val="18"/>
              </w:rPr>
              <w:t> </w:t>
            </w:r>
            <w:r>
              <w:rPr>
                <w:rFonts w:ascii="宋体" w:hAnsi="宋体" w:cs="宋体" w:eastAsia="宋体" w:hint="default"/>
                <w:b/>
                <w:bCs/>
                <w:sz w:val="18"/>
                <w:szCs w:val="18"/>
              </w:rPr>
              <w:t>流</w:t>
            </w:r>
            <w:r>
              <w:rPr>
                <w:rFonts w:ascii="宋体" w:hAnsi="宋体" w:cs="宋体" w:eastAsia="宋体" w:hint="default"/>
                <w:b/>
                <w:bCs/>
                <w:w w:val="99"/>
                <w:sz w:val="18"/>
                <w:szCs w:val="18"/>
              </w:rPr>
              <w:t> </w:t>
            </w:r>
            <w:r>
              <w:rPr>
                <w:rFonts w:ascii="宋体" w:hAnsi="宋体" w:cs="宋体" w:eastAsia="宋体" w:hint="default"/>
                <w:b/>
                <w:bCs/>
                <w:sz w:val="18"/>
                <w:szCs w:val="18"/>
              </w:rPr>
              <w:t>通</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b/>
                <w:bCs/>
                <w:sz w:val="18"/>
                <w:szCs w:val="18"/>
              </w:rPr>
              <w:t>解</w:t>
            </w:r>
            <w:r>
              <w:rPr>
                <w:rFonts w:ascii="宋体" w:hAnsi="宋体" w:cs="宋体" w:eastAsia="宋体" w:hint="default"/>
                <w:b/>
                <w:bCs/>
                <w:w w:val="99"/>
                <w:sz w:val="18"/>
                <w:szCs w:val="18"/>
              </w:rPr>
              <w:t> </w:t>
            </w:r>
            <w:r>
              <w:rPr>
                <w:rFonts w:ascii="宋体" w:hAnsi="宋体" w:cs="宋体" w:eastAsia="宋体" w:hint="default"/>
                <w:b/>
                <w:bCs/>
                <w:sz w:val="18"/>
                <w:szCs w:val="18"/>
              </w:rPr>
              <w:t>禁</w:t>
            </w:r>
            <w:r>
              <w:rPr>
                <w:rFonts w:ascii="宋体" w:hAnsi="宋体" w:cs="宋体" w:eastAsia="宋体" w:hint="default"/>
                <w:sz w:val="18"/>
                <w:szCs w:val="18"/>
              </w:rPr>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35"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12" w:space="0" w:color="000000"/>
            </w:tcBorders>
          </w:tcPr>
          <w:p>
            <w:pPr/>
          </w:p>
        </w:tc>
      </w:tr>
      <w:tr>
        <w:trPr>
          <w:trHeight w:val="716" w:hRule="exact"/>
        </w:trPr>
        <w:tc>
          <w:tcPr>
            <w:tcW w:w="141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1．有限售条件</w:t>
            </w:r>
            <w:r>
              <w:rPr>
                <w:rFonts w:ascii="宋体" w:hAnsi="宋体" w:cs="宋体" w:eastAsia="宋体" w:hint="default"/>
                <w:sz w:val="18"/>
                <w:szCs w:val="18"/>
              </w:rPr>
            </w:r>
          </w:p>
          <w:p>
            <w:pPr>
              <w:pStyle w:val="TableParagraph"/>
              <w:spacing w:line="240" w:lineRule="auto"/>
              <w:ind w:left="93" w:right="755"/>
              <w:jc w:val="left"/>
              <w:rPr>
                <w:rFonts w:ascii="宋体" w:hAnsi="宋体" w:cs="宋体" w:eastAsia="宋体" w:hint="default"/>
                <w:sz w:val="18"/>
                <w:szCs w:val="18"/>
              </w:rPr>
            </w:pPr>
            <w:r>
              <w:rPr>
                <w:rFonts w:ascii="宋体" w:hAnsi="宋体" w:cs="宋体" w:eastAsia="宋体" w:hint="default"/>
                <w:b/>
                <w:bCs/>
                <w:sz w:val="18"/>
                <w:szCs w:val="18"/>
              </w:rPr>
              <w:t>的</w:t>
            </w:r>
            <w:r>
              <w:rPr>
                <w:rFonts w:ascii="宋体" w:hAnsi="宋体" w:cs="宋体" w:eastAsia="宋体" w:hint="default"/>
                <w:b/>
                <w:bCs/>
                <w:w w:val="99"/>
                <w:sz w:val="18"/>
                <w:szCs w:val="18"/>
              </w:rPr>
              <w:t> </w:t>
            </w:r>
            <w:r>
              <w:rPr>
                <w:rFonts w:ascii="宋体" w:hAnsi="宋体" w:cs="宋体" w:eastAsia="宋体" w:hint="default"/>
                <w:b/>
                <w:bCs/>
                <w:sz w:val="18"/>
                <w:szCs w:val="18"/>
              </w:rPr>
              <w:t>流通股</w:t>
            </w:r>
            <w:r>
              <w:rPr>
                <w:rFonts w:ascii="宋体" w:hAnsi="宋体" w:cs="宋体" w:eastAsia="宋体" w:hint="default"/>
                <w:sz w:val="18"/>
                <w:szCs w:val="18"/>
              </w:rPr>
            </w:r>
          </w:p>
        </w:tc>
        <w:tc>
          <w:tcPr>
            <w:tcW w:w="1313"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294"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12" w:space="0" w:color="000000"/>
            </w:tcBorders>
          </w:tcPr>
          <w:p>
            <w:pPr/>
          </w:p>
        </w:tc>
      </w:tr>
      <w:tr>
        <w:trPr>
          <w:trHeight w:val="490" w:hRule="exact"/>
        </w:trPr>
        <w:tc>
          <w:tcPr>
            <w:tcW w:w="1416"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国有法人持有</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313" w:type="dxa"/>
            <w:tcBorders>
              <w:top w:val="single" w:sz="6" w:space="0" w:color="000000"/>
              <w:left w:val="single" w:sz="6" w:space="0" w:color="000000"/>
              <w:bottom w:val="single" w:sz="12" w:space="0" w:color="000000"/>
              <w:right w:val="single" w:sz="6" w:space="0" w:color="000000"/>
            </w:tcBorders>
          </w:tcPr>
          <w:p>
            <w:pPr/>
          </w:p>
        </w:tc>
        <w:tc>
          <w:tcPr>
            <w:tcW w:w="934" w:type="dxa"/>
            <w:tcBorders>
              <w:top w:val="single" w:sz="6" w:space="0" w:color="000000"/>
              <w:left w:val="single" w:sz="6" w:space="0" w:color="000000"/>
              <w:bottom w:val="single" w:sz="12" w:space="0" w:color="000000"/>
              <w:right w:val="single" w:sz="6" w:space="0" w:color="000000"/>
            </w:tcBorders>
          </w:tcPr>
          <w:p>
            <w:pPr/>
          </w:p>
        </w:tc>
        <w:tc>
          <w:tcPr>
            <w:tcW w:w="480" w:type="dxa"/>
            <w:tcBorders>
              <w:top w:val="single" w:sz="6" w:space="0" w:color="000000"/>
              <w:left w:val="single" w:sz="6" w:space="0" w:color="000000"/>
              <w:bottom w:val="single" w:sz="12" w:space="0" w:color="000000"/>
              <w:right w:val="single" w:sz="6" w:space="0" w:color="000000"/>
            </w:tcBorders>
          </w:tcPr>
          <w:p>
            <w:pPr/>
          </w:p>
        </w:tc>
        <w:tc>
          <w:tcPr>
            <w:tcW w:w="1214" w:type="dxa"/>
            <w:tcBorders>
              <w:top w:val="single" w:sz="6" w:space="0" w:color="000000"/>
              <w:left w:val="single" w:sz="6" w:space="0" w:color="000000"/>
              <w:bottom w:val="single" w:sz="12" w:space="0" w:color="000000"/>
              <w:right w:val="single" w:sz="6" w:space="0" w:color="000000"/>
            </w:tcBorders>
          </w:tcPr>
          <w:p>
            <w:pPr/>
          </w:p>
        </w:tc>
        <w:tc>
          <w:tcPr>
            <w:tcW w:w="294" w:type="dxa"/>
            <w:tcBorders>
              <w:top w:val="single" w:sz="6" w:space="0" w:color="000000"/>
              <w:left w:val="single" w:sz="6" w:space="0" w:color="000000"/>
              <w:bottom w:val="single" w:sz="12" w:space="0" w:color="000000"/>
              <w:right w:val="single" w:sz="6" w:space="0" w:color="000000"/>
            </w:tcBorders>
          </w:tcPr>
          <w:p>
            <w:pPr/>
          </w:p>
        </w:tc>
        <w:tc>
          <w:tcPr>
            <w:tcW w:w="490" w:type="dxa"/>
            <w:tcBorders>
              <w:top w:val="single" w:sz="6" w:space="0" w:color="000000"/>
              <w:left w:val="single" w:sz="6" w:space="0" w:color="000000"/>
              <w:bottom w:val="single" w:sz="12" w:space="0" w:color="000000"/>
              <w:right w:val="single" w:sz="6" w:space="0" w:color="000000"/>
            </w:tcBorders>
          </w:tcPr>
          <w:p>
            <w:pPr/>
          </w:p>
        </w:tc>
        <w:tc>
          <w:tcPr>
            <w:tcW w:w="1298" w:type="dxa"/>
            <w:tcBorders>
              <w:top w:val="single" w:sz="6" w:space="0" w:color="000000"/>
              <w:left w:val="single" w:sz="6" w:space="0" w:color="000000"/>
              <w:bottom w:val="single" w:sz="12" w:space="0" w:color="000000"/>
              <w:right w:val="single" w:sz="6" w:space="0" w:color="000000"/>
            </w:tcBorders>
          </w:tcPr>
          <w:p>
            <w:pPr/>
          </w:p>
        </w:tc>
        <w:tc>
          <w:tcPr>
            <w:tcW w:w="1235" w:type="dxa"/>
            <w:tcBorders>
              <w:top w:val="single" w:sz="6" w:space="0" w:color="000000"/>
              <w:left w:val="single" w:sz="6" w:space="0" w:color="000000"/>
              <w:bottom w:val="single" w:sz="12" w:space="0" w:color="000000"/>
              <w:right w:val="single" w:sz="6" w:space="0" w:color="000000"/>
            </w:tcBorders>
          </w:tcPr>
          <w:p>
            <w:pPr/>
          </w:p>
        </w:tc>
        <w:tc>
          <w:tcPr>
            <w:tcW w:w="70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21" w:footer="727" w:top="1160" w:bottom="920" w:left="1200" w:right="1060"/>
        </w:sectPr>
      </w:pPr>
    </w:p>
    <w:p>
      <w:pPr>
        <w:spacing w:line="240" w:lineRule="auto" w:before="12"/>
        <w:rPr>
          <w:rFonts w:ascii="宋体" w:hAnsi="宋体" w:cs="宋体" w:eastAsia="宋体" w:hint="default"/>
          <w:b/>
          <w:bCs/>
          <w:sz w:val="10"/>
          <w:szCs w:val="10"/>
        </w:rPr>
      </w:pPr>
    </w:p>
    <w:tbl>
      <w:tblPr>
        <w:tblW w:w="0" w:type="auto"/>
        <w:jc w:val="left"/>
        <w:tblInd w:w="157" w:type="dxa"/>
        <w:tblLayout w:type="fixed"/>
        <w:tblCellMar>
          <w:top w:w="0" w:type="dxa"/>
          <w:left w:w="0" w:type="dxa"/>
          <w:bottom w:w="0" w:type="dxa"/>
          <w:right w:w="0" w:type="dxa"/>
        </w:tblCellMar>
        <w:tblLook w:val="01E0"/>
      </w:tblPr>
      <w:tblGrid>
        <w:gridCol w:w="1416"/>
        <w:gridCol w:w="1313"/>
        <w:gridCol w:w="934"/>
        <w:gridCol w:w="480"/>
        <w:gridCol w:w="1214"/>
        <w:gridCol w:w="294"/>
        <w:gridCol w:w="490"/>
        <w:gridCol w:w="1298"/>
        <w:gridCol w:w="1235"/>
        <w:gridCol w:w="706"/>
      </w:tblGrid>
      <w:tr>
        <w:trPr>
          <w:trHeight w:val="490" w:hRule="exact"/>
        </w:trPr>
        <w:tc>
          <w:tcPr>
            <w:tcW w:w="1416"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其他境内法人</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持有股份</w:t>
            </w:r>
          </w:p>
        </w:tc>
        <w:tc>
          <w:tcPr>
            <w:tcW w:w="13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62,643,360</w:t>
            </w:r>
          </w:p>
        </w:tc>
        <w:tc>
          <w:tcPr>
            <w:tcW w:w="9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37.37</w:t>
            </w:r>
          </w:p>
        </w:tc>
        <w:tc>
          <w:tcPr>
            <w:tcW w:w="480" w:type="dxa"/>
            <w:tcBorders>
              <w:top w:val="single" w:sz="12" w:space="0" w:color="000000"/>
              <w:left w:val="single" w:sz="6" w:space="0" w:color="000000"/>
              <w:bottom w:val="single" w:sz="6" w:space="0" w:color="000000"/>
              <w:right w:val="single" w:sz="6" w:space="0" w:color="000000"/>
            </w:tcBorders>
          </w:tcPr>
          <w:p>
            <w:pPr/>
          </w:p>
        </w:tc>
        <w:tc>
          <w:tcPr>
            <w:tcW w:w="12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3"/>
              <w:ind w:left="98" w:right="0"/>
              <w:jc w:val="center"/>
              <w:rPr>
                <w:rFonts w:ascii="宋体" w:hAnsi="宋体" w:cs="宋体" w:eastAsia="宋体" w:hint="default"/>
                <w:sz w:val="18"/>
                <w:szCs w:val="18"/>
              </w:rPr>
            </w:pPr>
            <w:r>
              <w:rPr>
                <w:rFonts w:ascii="宋体"/>
                <w:sz w:val="18"/>
              </w:rPr>
              <w:t>62,643,360</w:t>
            </w:r>
          </w:p>
        </w:tc>
        <w:tc>
          <w:tcPr>
            <w:tcW w:w="294" w:type="dxa"/>
            <w:tcBorders>
              <w:top w:val="single" w:sz="12" w:space="0" w:color="000000"/>
              <w:left w:val="single" w:sz="6" w:space="0" w:color="000000"/>
              <w:bottom w:val="single" w:sz="6" w:space="0" w:color="000000"/>
              <w:right w:val="single" w:sz="6" w:space="0" w:color="000000"/>
            </w:tcBorders>
          </w:tcPr>
          <w:p>
            <w:pPr/>
          </w:p>
        </w:tc>
        <w:tc>
          <w:tcPr>
            <w:tcW w:w="490" w:type="dxa"/>
            <w:tcBorders>
              <w:top w:val="single" w:sz="12" w:space="0" w:color="000000"/>
              <w:left w:val="single" w:sz="6" w:space="0" w:color="000000"/>
              <w:bottom w:val="single" w:sz="6" w:space="0" w:color="000000"/>
              <w:right w:val="single" w:sz="6" w:space="0" w:color="000000"/>
            </w:tcBorders>
          </w:tcPr>
          <w:p>
            <w:pPr/>
          </w:p>
        </w:tc>
        <w:tc>
          <w:tcPr>
            <w:tcW w:w="12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z w:val="18"/>
              </w:rPr>
              <w:t>62,643,360</w:t>
            </w:r>
          </w:p>
        </w:tc>
        <w:tc>
          <w:tcPr>
            <w:tcW w:w="12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3"/>
              <w:ind w:left="28" w:right="0"/>
              <w:jc w:val="center"/>
              <w:rPr>
                <w:rFonts w:ascii="宋体" w:hAnsi="宋体" w:cs="宋体" w:eastAsia="宋体" w:hint="default"/>
                <w:sz w:val="18"/>
                <w:szCs w:val="18"/>
              </w:rPr>
            </w:pPr>
            <w:r>
              <w:rPr>
                <w:rFonts w:ascii="宋体"/>
                <w:sz w:val="18"/>
              </w:rPr>
              <w:t>125,286,720</w:t>
            </w:r>
          </w:p>
        </w:tc>
        <w:tc>
          <w:tcPr>
            <w:tcW w:w="70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33"/>
              <w:ind w:right="92"/>
              <w:jc w:val="right"/>
              <w:rPr>
                <w:rFonts w:ascii="宋体" w:hAnsi="宋体" w:cs="宋体" w:eastAsia="宋体" w:hint="default"/>
                <w:sz w:val="18"/>
                <w:szCs w:val="18"/>
              </w:rPr>
            </w:pPr>
            <w:r>
              <w:rPr>
                <w:rFonts w:ascii="宋体"/>
                <w:sz w:val="18"/>
              </w:rPr>
              <w:t>37.37</w:t>
            </w:r>
          </w:p>
        </w:tc>
      </w:tr>
      <w:tr>
        <w:trPr>
          <w:trHeight w:val="481" w:hRule="exact"/>
        </w:trPr>
        <w:tc>
          <w:tcPr>
            <w:tcW w:w="141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有股份</w:t>
            </w:r>
          </w:p>
        </w:tc>
        <w:tc>
          <w:tcPr>
            <w:tcW w:w="1313"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294"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41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pacing w:val="-9"/>
                <w:sz w:val="18"/>
                <w:szCs w:val="18"/>
              </w:rPr>
              <w:t>境外法人、自然</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313"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294"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12" w:space="0" w:color="000000"/>
            </w:tcBorders>
          </w:tcPr>
          <w:p>
            <w:pPr/>
          </w:p>
        </w:tc>
      </w:tr>
      <w:tr>
        <w:trPr>
          <w:trHeight w:val="481" w:hRule="exact"/>
        </w:trPr>
        <w:tc>
          <w:tcPr>
            <w:tcW w:w="141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有限售条件的</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流通股合计</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62,643,360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37.37</w:t>
            </w:r>
          </w:p>
        </w:tc>
        <w:tc>
          <w:tcPr>
            <w:tcW w:w="480"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98" w:right="0"/>
              <w:jc w:val="center"/>
              <w:rPr>
                <w:rFonts w:ascii="宋体" w:hAnsi="宋体" w:cs="宋体" w:eastAsia="宋体" w:hint="default"/>
                <w:sz w:val="18"/>
                <w:szCs w:val="18"/>
              </w:rPr>
            </w:pPr>
            <w:r>
              <w:rPr>
                <w:rFonts w:ascii="宋体"/>
                <w:sz w:val="18"/>
              </w:rPr>
              <w:t>62,643,360</w:t>
            </w:r>
          </w:p>
        </w:tc>
        <w:tc>
          <w:tcPr>
            <w:tcW w:w="294"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z w:val="18"/>
              </w:rPr>
              <w:t>62,643,360</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28" w:right="0"/>
              <w:jc w:val="center"/>
              <w:rPr>
                <w:rFonts w:ascii="宋体" w:hAnsi="宋体" w:cs="宋体" w:eastAsia="宋体" w:hint="default"/>
                <w:sz w:val="18"/>
                <w:szCs w:val="18"/>
              </w:rPr>
            </w:pPr>
            <w:r>
              <w:rPr>
                <w:rFonts w:ascii="宋体"/>
                <w:sz w:val="18"/>
              </w:rPr>
              <w:t>125,286,720</w:t>
            </w:r>
          </w:p>
        </w:tc>
        <w:tc>
          <w:tcPr>
            <w:tcW w:w="7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3"/>
              <w:ind w:right="92"/>
              <w:jc w:val="right"/>
              <w:rPr>
                <w:rFonts w:ascii="宋体" w:hAnsi="宋体" w:cs="宋体" w:eastAsia="宋体" w:hint="default"/>
                <w:sz w:val="18"/>
                <w:szCs w:val="18"/>
              </w:rPr>
            </w:pPr>
            <w:r>
              <w:rPr>
                <w:rFonts w:ascii="宋体"/>
                <w:sz w:val="18"/>
              </w:rPr>
              <w:t>37.37</w:t>
            </w:r>
          </w:p>
        </w:tc>
      </w:tr>
      <w:tr>
        <w:trPr>
          <w:trHeight w:val="482" w:hRule="exact"/>
        </w:trPr>
        <w:tc>
          <w:tcPr>
            <w:tcW w:w="141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2．无限售条件</w:t>
            </w:r>
            <w:r>
              <w:rPr>
                <w:rFonts w:ascii="宋体" w:hAnsi="宋体" w:cs="宋体" w:eastAsia="宋体" w:hint="default"/>
                <w:sz w:val="18"/>
                <w:szCs w:val="18"/>
              </w:rPr>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的流通股</w:t>
            </w:r>
            <w:r>
              <w:rPr>
                <w:rFonts w:ascii="宋体" w:hAnsi="宋体" w:cs="宋体" w:eastAsia="宋体" w:hint="default"/>
                <w:sz w:val="18"/>
                <w:szCs w:val="18"/>
              </w:rPr>
            </w:r>
          </w:p>
        </w:tc>
        <w:tc>
          <w:tcPr>
            <w:tcW w:w="1313"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294"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12" w:space="0" w:color="000000"/>
            </w:tcBorders>
          </w:tcPr>
          <w:p>
            <w:pPr/>
          </w:p>
        </w:tc>
      </w:tr>
      <w:tr>
        <w:trPr>
          <w:trHeight w:val="439" w:hRule="exact"/>
        </w:trPr>
        <w:tc>
          <w:tcPr>
            <w:tcW w:w="141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pacing w:val="22"/>
                <w:sz w:val="18"/>
                <w:szCs w:val="18"/>
              </w:rPr>
              <w:t>A股</w:t>
            </w:r>
            <w:r>
              <w:rPr>
                <w:rFonts w:ascii="宋体" w:hAnsi="宋体" w:cs="宋体" w:eastAsia="宋体" w:hint="default"/>
                <w:spacing w:val="-46"/>
                <w:sz w:val="18"/>
                <w:szCs w:val="18"/>
              </w:rPr>
              <w:t> </w:t>
            </w:r>
            <w:r>
              <w:rPr>
                <w:rFonts w:ascii="宋体" w:hAnsi="宋体" w:cs="宋体" w:eastAsia="宋体" w:hint="default"/>
                <w:sz w:val="18"/>
                <w:szCs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宋体" w:hAnsi="宋体" w:cs="宋体" w:eastAsia="宋体" w:hint="default"/>
                <w:sz w:val="18"/>
                <w:szCs w:val="18"/>
              </w:rPr>
            </w:pPr>
            <w:r>
              <w:rPr>
                <w:rFonts w:ascii="宋体"/>
                <w:sz w:val="18"/>
              </w:rPr>
              <w:t>104,991,494</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62.63</w:t>
            </w:r>
          </w:p>
        </w:tc>
        <w:tc>
          <w:tcPr>
            <w:tcW w:w="480"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8" w:right="0"/>
              <w:jc w:val="center"/>
              <w:rPr>
                <w:rFonts w:ascii="宋体" w:hAnsi="宋体" w:cs="宋体" w:eastAsia="宋体" w:hint="default"/>
                <w:sz w:val="18"/>
                <w:szCs w:val="18"/>
              </w:rPr>
            </w:pPr>
            <w:r>
              <w:rPr>
                <w:rFonts w:ascii="宋体"/>
                <w:sz w:val="18"/>
              </w:rPr>
              <w:t>104,991,494</w:t>
            </w:r>
          </w:p>
        </w:tc>
        <w:tc>
          <w:tcPr>
            <w:tcW w:w="294"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104,991,494</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8" w:right="0"/>
              <w:jc w:val="center"/>
              <w:rPr>
                <w:rFonts w:ascii="宋体" w:hAnsi="宋体" w:cs="宋体" w:eastAsia="宋体" w:hint="default"/>
                <w:sz w:val="18"/>
                <w:szCs w:val="18"/>
              </w:rPr>
            </w:pPr>
            <w:r>
              <w:rPr>
                <w:rFonts w:ascii="宋体"/>
                <w:sz w:val="18"/>
              </w:rPr>
              <w:t>209,982,988</w:t>
            </w:r>
          </w:p>
        </w:tc>
        <w:tc>
          <w:tcPr>
            <w:tcW w:w="7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1"/>
              <w:ind w:right="92"/>
              <w:jc w:val="right"/>
              <w:rPr>
                <w:rFonts w:ascii="宋体" w:hAnsi="宋体" w:cs="宋体" w:eastAsia="宋体" w:hint="default"/>
                <w:sz w:val="18"/>
                <w:szCs w:val="18"/>
              </w:rPr>
            </w:pPr>
            <w:r>
              <w:rPr>
                <w:rFonts w:ascii="宋体"/>
                <w:sz w:val="18"/>
              </w:rPr>
              <w:t>62.63</w:t>
            </w:r>
          </w:p>
        </w:tc>
      </w:tr>
      <w:tr>
        <w:trPr>
          <w:trHeight w:val="481" w:hRule="exact"/>
        </w:trPr>
        <w:tc>
          <w:tcPr>
            <w:tcW w:w="141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境外上市的外</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资股</w:t>
            </w:r>
          </w:p>
        </w:tc>
        <w:tc>
          <w:tcPr>
            <w:tcW w:w="1313"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294"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12" w:space="0" w:color="000000"/>
            </w:tcBorders>
          </w:tcPr>
          <w:p>
            <w:pPr/>
          </w:p>
        </w:tc>
      </w:tr>
      <w:tr>
        <w:trPr>
          <w:trHeight w:val="482" w:hRule="exact"/>
        </w:trPr>
        <w:tc>
          <w:tcPr>
            <w:tcW w:w="141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无限售条件的</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流通股合计</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104,991,494</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62.63</w:t>
            </w:r>
          </w:p>
        </w:tc>
        <w:tc>
          <w:tcPr>
            <w:tcW w:w="480"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8" w:right="0"/>
              <w:jc w:val="center"/>
              <w:rPr>
                <w:rFonts w:ascii="宋体" w:hAnsi="宋体" w:cs="宋体" w:eastAsia="宋体" w:hint="default"/>
                <w:sz w:val="18"/>
                <w:szCs w:val="18"/>
              </w:rPr>
            </w:pPr>
            <w:r>
              <w:rPr>
                <w:rFonts w:ascii="宋体"/>
                <w:sz w:val="18"/>
              </w:rPr>
              <w:t>104,991,494</w:t>
            </w:r>
          </w:p>
        </w:tc>
        <w:tc>
          <w:tcPr>
            <w:tcW w:w="294" w:type="dxa"/>
            <w:tcBorders>
              <w:top w:val="single" w:sz="6" w:space="0" w:color="000000"/>
              <w:left w:val="single" w:sz="6" w:space="0" w:color="000000"/>
              <w:bottom w:val="single" w:sz="6" w:space="0" w:color="000000"/>
              <w:right w:val="single" w:sz="6" w:space="0" w:color="000000"/>
            </w:tcBorders>
          </w:tcPr>
          <w:p>
            <w:pPr/>
          </w:p>
        </w:tc>
        <w:tc>
          <w:tcPr>
            <w:tcW w:w="490"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z w:val="18"/>
              </w:rPr>
              <w:t>104,991,494</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28" w:right="0"/>
              <w:jc w:val="center"/>
              <w:rPr>
                <w:rFonts w:ascii="宋体" w:hAnsi="宋体" w:cs="宋体" w:eastAsia="宋体" w:hint="default"/>
                <w:sz w:val="18"/>
                <w:szCs w:val="18"/>
              </w:rPr>
            </w:pPr>
            <w:r>
              <w:rPr>
                <w:rFonts w:ascii="宋体"/>
                <w:sz w:val="18"/>
              </w:rPr>
              <w:t>209,982,988</w:t>
            </w:r>
          </w:p>
        </w:tc>
        <w:tc>
          <w:tcPr>
            <w:tcW w:w="7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3"/>
              <w:ind w:right="92"/>
              <w:jc w:val="right"/>
              <w:rPr>
                <w:rFonts w:ascii="宋体" w:hAnsi="宋体" w:cs="宋体" w:eastAsia="宋体" w:hint="default"/>
                <w:sz w:val="18"/>
                <w:szCs w:val="18"/>
              </w:rPr>
            </w:pPr>
            <w:r>
              <w:rPr>
                <w:rFonts w:ascii="宋体"/>
                <w:sz w:val="18"/>
              </w:rPr>
              <w:t>62.63</w:t>
            </w:r>
          </w:p>
        </w:tc>
      </w:tr>
      <w:tr>
        <w:trPr>
          <w:trHeight w:val="449" w:hRule="exact"/>
        </w:trPr>
        <w:tc>
          <w:tcPr>
            <w:tcW w:w="14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1"/>
              <w:ind w:left="93" w:right="0"/>
              <w:jc w:val="left"/>
              <w:rPr>
                <w:rFonts w:ascii="宋体" w:hAnsi="宋体" w:cs="宋体" w:eastAsia="宋体" w:hint="default"/>
                <w:sz w:val="18"/>
                <w:szCs w:val="18"/>
              </w:rPr>
            </w:pPr>
            <w:r>
              <w:rPr>
                <w:rFonts w:ascii="宋体" w:hAnsi="宋体" w:cs="宋体" w:eastAsia="宋体" w:hint="default"/>
                <w:b/>
                <w:bCs/>
                <w:sz w:val="18"/>
                <w:szCs w:val="18"/>
              </w:rPr>
              <w:t>3．股份总数</w:t>
            </w:r>
            <w:r>
              <w:rPr>
                <w:rFonts w:ascii="宋体" w:hAnsi="宋体" w:cs="宋体" w:eastAsia="宋体" w:hint="default"/>
                <w:sz w:val="18"/>
                <w:szCs w:val="18"/>
              </w:rPr>
            </w:r>
          </w:p>
        </w:tc>
        <w:tc>
          <w:tcPr>
            <w:tcW w:w="13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167,634,854</w:t>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188" w:right="0"/>
              <w:jc w:val="left"/>
              <w:rPr>
                <w:rFonts w:ascii="宋体" w:hAnsi="宋体" w:cs="宋体" w:eastAsia="宋体" w:hint="default"/>
                <w:sz w:val="18"/>
                <w:szCs w:val="18"/>
              </w:rPr>
            </w:pPr>
            <w:r>
              <w:rPr>
                <w:rFonts w:ascii="宋体"/>
                <w:sz w:val="18"/>
              </w:rPr>
              <w:t>100.00</w:t>
            </w:r>
          </w:p>
        </w:tc>
        <w:tc>
          <w:tcPr>
            <w:tcW w:w="480" w:type="dxa"/>
            <w:tcBorders>
              <w:top w:val="single" w:sz="6" w:space="0" w:color="000000"/>
              <w:left w:val="single" w:sz="6" w:space="0" w:color="000000"/>
              <w:bottom w:val="single" w:sz="12" w:space="0" w:color="000000"/>
              <w:right w:val="single" w:sz="6" w:space="0" w:color="000000"/>
            </w:tcBorders>
          </w:tcPr>
          <w:p>
            <w:pP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left="8" w:right="0"/>
              <w:jc w:val="center"/>
              <w:rPr>
                <w:rFonts w:ascii="宋体" w:hAnsi="宋体" w:cs="宋体" w:eastAsia="宋体" w:hint="default"/>
                <w:sz w:val="18"/>
                <w:szCs w:val="18"/>
              </w:rPr>
            </w:pPr>
            <w:r>
              <w:rPr>
                <w:rFonts w:ascii="宋体"/>
                <w:sz w:val="18"/>
              </w:rPr>
              <w:t>167,634,854</w:t>
            </w:r>
          </w:p>
        </w:tc>
        <w:tc>
          <w:tcPr>
            <w:tcW w:w="294" w:type="dxa"/>
            <w:tcBorders>
              <w:top w:val="single" w:sz="6" w:space="0" w:color="000000"/>
              <w:left w:val="single" w:sz="6" w:space="0" w:color="000000"/>
              <w:bottom w:val="single" w:sz="12" w:space="0" w:color="000000"/>
              <w:right w:val="single" w:sz="6" w:space="0" w:color="000000"/>
            </w:tcBorders>
          </w:tcPr>
          <w:p>
            <w:pPr/>
          </w:p>
        </w:tc>
        <w:tc>
          <w:tcPr>
            <w:tcW w:w="490" w:type="dxa"/>
            <w:tcBorders>
              <w:top w:val="single" w:sz="6" w:space="0" w:color="000000"/>
              <w:left w:val="single" w:sz="6" w:space="0" w:color="000000"/>
              <w:bottom w:val="single" w:sz="12" w:space="0" w:color="000000"/>
              <w:right w:val="single" w:sz="6" w:space="0" w:color="000000"/>
            </w:tcBorders>
          </w:tcPr>
          <w:p>
            <w:pPr/>
          </w:p>
        </w:tc>
        <w:tc>
          <w:tcPr>
            <w:tcW w:w="12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167,634,854</w:t>
            </w:r>
          </w:p>
        </w:tc>
        <w:tc>
          <w:tcPr>
            <w:tcW w:w="12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left="28" w:right="0"/>
              <w:jc w:val="center"/>
              <w:rPr>
                <w:rFonts w:ascii="宋体" w:hAnsi="宋体" w:cs="宋体" w:eastAsia="宋体" w:hint="default"/>
                <w:sz w:val="18"/>
                <w:szCs w:val="18"/>
              </w:rPr>
            </w:pPr>
            <w:r>
              <w:rPr>
                <w:rFonts w:ascii="宋体"/>
                <w:sz w:val="18"/>
              </w:rPr>
              <w:t>335,269,708</w:t>
            </w:r>
          </w:p>
        </w:tc>
        <w:tc>
          <w:tcPr>
            <w:tcW w:w="7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1"/>
              <w:ind w:right="92"/>
              <w:jc w:val="right"/>
              <w:rPr>
                <w:rFonts w:ascii="宋体" w:hAnsi="宋体" w:cs="宋体" w:eastAsia="宋体" w:hint="default"/>
                <w:sz w:val="18"/>
                <w:szCs w:val="18"/>
              </w:rPr>
            </w:pPr>
            <w:r>
              <w:rPr>
                <w:rFonts w:ascii="宋体"/>
                <w:sz w:val="18"/>
              </w:rPr>
              <w:t>100</w:t>
            </w:r>
          </w:p>
        </w:tc>
      </w:tr>
    </w:tbl>
    <w:p>
      <w:pPr>
        <w:pStyle w:val="BodyText"/>
        <w:spacing w:line="240" w:lineRule="auto" w:before="10"/>
        <w:ind w:left="683" w:right="0"/>
        <w:jc w:val="left"/>
      </w:pPr>
      <w:r>
        <w:rPr>
          <w:w w:val="110"/>
        </w:rPr>
        <w:t>注</w:t>
      </w:r>
      <w:r>
        <w:rPr>
          <w:spacing w:val="-117"/>
          <w:w w:val="110"/>
        </w:rPr>
        <w:t>：</w:t>
      </w:r>
      <w:r>
        <w:rPr>
          <w:w w:val="110"/>
        </w:rPr>
        <w:t>公司</w:t>
      </w:r>
      <w:r>
        <w:rPr>
          <w:spacing w:val="1"/>
          <w:w w:val="110"/>
        </w:rPr>
        <w:t>本</w:t>
      </w:r>
      <w:r>
        <w:rPr>
          <w:w w:val="110"/>
        </w:rPr>
        <w:t>期由资本</w:t>
      </w:r>
      <w:r>
        <w:rPr>
          <w:spacing w:val="1"/>
          <w:w w:val="110"/>
        </w:rPr>
        <w:t>公</w:t>
      </w:r>
      <w:r>
        <w:rPr>
          <w:w w:val="110"/>
        </w:rPr>
        <w:t>积转增股本</w:t>
      </w:r>
      <w:r>
        <w:rPr>
          <w:spacing w:val="-57"/>
        </w:rPr>
        <w:t> </w:t>
      </w:r>
      <w:r>
        <w:rPr>
          <w:w w:val="110"/>
        </w:rPr>
        <w:t>8,381.7427</w:t>
      </w:r>
      <w:r>
        <w:rPr>
          <w:spacing w:val="-57"/>
        </w:rPr>
        <w:t> </w:t>
      </w:r>
      <w:r>
        <w:rPr>
          <w:w w:val="110"/>
        </w:rPr>
        <w:t>万元</w:t>
      </w:r>
      <w:r>
        <w:rPr>
          <w:spacing w:val="-117"/>
          <w:w w:val="110"/>
        </w:rPr>
        <w:t>，</w:t>
      </w:r>
      <w:r>
        <w:rPr>
          <w:w w:val="110"/>
        </w:rPr>
        <w:t>由</w:t>
      </w:r>
      <w:r>
        <w:rPr>
          <w:spacing w:val="1"/>
          <w:w w:val="110"/>
        </w:rPr>
        <w:t>未</w:t>
      </w:r>
      <w:r>
        <w:rPr>
          <w:w w:val="110"/>
        </w:rPr>
        <w:t>分配利润</w:t>
      </w:r>
      <w:r>
        <w:rPr>
          <w:spacing w:val="1"/>
          <w:w w:val="110"/>
        </w:rPr>
        <w:t>转</w:t>
      </w:r>
      <w:r>
        <w:rPr>
          <w:w w:val="110"/>
        </w:rPr>
        <w:t>增股本</w:t>
      </w:r>
      <w:r>
        <w:rPr>
          <w:spacing w:val="-59"/>
        </w:rPr>
        <w:t> </w:t>
      </w:r>
      <w:r>
        <w:rPr>
          <w:w w:val="110"/>
        </w:rPr>
        <w:t>8,3</w:t>
      </w:r>
      <w:r>
        <w:rPr>
          <w:spacing w:val="1"/>
          <w:w w:val="110"/>
        </w:rPr>
        <w:t>8</w:t>
      </w:r>
      <w:r>
        <w:rPr>
          <w:w w:val="110"/>
        </w:rPr>
        <w:t>1.74</w:t>
      </w:r>
      <w:r>
        <w:rPr>
          <w:spacing w:val="-2"/>
          <w:w w:val="110"/>
        </w:rPr>
        <w:t>2</w:t>
      </w:r>
      <w:r>
        <w:rPr>
          <w:w w:val="110"/>
        </w:rPr>
        <w:t>7</w:t>
      </w:r>
      <w:r>
        <w:rPr/>
      </w:r>
    </w:p>
    <w:p>
      <w:pPr>
        <w:pStyle w:val="BodyText"/>
        <w:spacing w:line="280" w:lineRule="auto" w:before="44"/>
        <w:ind w:left="200" w:right="291"/>
        <w:jc w:val="left"/>
      </w:pPr>
      <w:r>
        <w:rPr>
          <w:w w:val="110"/>
        </w:rPr>
        <w:t>万元，转增基准日期为</w:t>
      </w:r>
      <w:r>
        <w:rPr>
          <w:spacing w:val="-49"/>
          <w:w w:val="110"/>
        </w:rPr>
        <w:t> </w:t>
      </w:r>
      <w:r>
        <w:rPr>
          <w:w w:val="110"/>
        </w:rPr>
        <w:t>2008</w:t>
      </w:r>
      <w:r>
        <w:rPr>
          <w:spacing w:val="-49"/>
          <w:w w:val="110"/>
        </w:rPr>
        <w:t> </w:t>
      </w:r>
      <w:r>
        <w:rPr>
          <w:w w:val="110"/>
        </w:rPr>
        <w:t>年</w:t>
      </w:r>
      <w:r>
        <w:rPr>
          <w:spacing w:val="-49"/>
          <w:w w:val="110"/>
        </w:rPr>
        <w:t> </w:t>
      </w:r>
      <w:r>
        <w:rPr>
          <w:w w:val="110"/>
        </w:rPr>
        <w:t>12</w:t>
      </w:r>
      <w:r>
        <w:rPr>
          <w:spacing w:val="-51"/>
          <w:w w:val="110"/>
        </w:rPr>
        <w:t> </w:t>
      </w:r>
      <w:r>
        <w:rPr>
          <w:w w:val="110"/>
        </w:rPr>
        <w:t>月</w:t>
      </w:r>
      <w:r>
        <w:rPr>
          <w:spacing w:val="-49"/>
          <w:w w:val="110"/>
        </w:rPr>
        <w:t> </w:t>
      </w:r>
      <w:r>
        <w:rPr>
          <w:w w:val="110"/>
        </w:rPr>
        <w:t>31</w:t>
      </w:r>
      <w:r>
        <w:rPr>
          <w:spacing w:val="-49"/>
          <w:w w:val="110"/>
        </w:rPr>
        <w:t> </w:t>
      </w:r>
      <w:r>
        <w:rPr>
          <w:w w:val="110"/>
        </w:rPr>
        <w:t>日，变更后注册资本为人民币</w:t>
      </w:r>
      <w:r>
        <w:rPr>
          <w:spacing w:val="-49"/>
          <w:w w:val="110"/>
        </w:rPr>
        <w:t> </w:t>
      </w:r>
      <w:r>
        <w:rPr>
          <w:w w:val="110"/>
        </w:rPr>
        <w:t>33,526.9708</w:t>
      </w:r>
      <w:r>
        <w:rPr>
          <w:spacing w:val="-49"/>
          <w:w w:val="110"/>
        </w:rPr>
        <w:t> </w:t>
      </w:r>
      <w:r>
        <w:rPr>
          <w:w w:val="110"/>
        </w:rPr>
        <w:t>万元，</w:t>
      </w:r>
      <w:r>
        <w:rPr>
          <w:spacing w:val="-114"/>
          <w:w w:val="110"/>
        </w:rPr>
        <w:t> </w:t>
      </w:r>
      <w:r>
        <w:rPr>
          <w:spacing w:val="-114"/>
          <w:w w:val="110"/>
        </w:rPr>
      </w:r>
      <w:r>
        <w:rPr>
          <w:w w:val="110"/>
        </w:rPr>
        <w:t>由北京天圆全会计师事务所有限公司出具“天圆全验字[2009]7</w:t>
      </w:r>
      <w:r>
        <w:rPr>
          <w:spacing w:val="9"/>
          <w:w w:val="110"/>
        </w:rPr>
        <w:t> </w:t>
      </w:r>
      <w:r>
        <w:rPr>
          <w:w w:val="110"/>
        </w:rPr>
        <w:t>号”验资报告。</w:t>
      </w:r>
      <w:r>
        <w:rPr/>
      </w:r>
    </w:p>
    <w:p>
      <w:pPr>
        <w:pStyle w:val="Heading2"/>
        <w:spacing w:line="240" w:lineRule="auto" w:before="82"/>
        <w:ind w:left="683" w:right="0"/>
        <w:jc w:val="left"/>
        <w:rPr>
          <w:b w:val="0"/>
          <w:bCs w:val="0"/>
        </w:rPr>
      </w:pPr>
      <w:r>
        <w:rPr/>
        <w:t>（二十六）资本公积</w:t>
      </w:r>
      <w:r>
        <w:rPr>
          <w:b w:val="0"/>
          <w:bCs w:val="0"/>
        </w:rPr>
      </w:r>
    </w:p>
    <w:p>
      <w:pPr>
        <w:spacing w:line="240" w:lineRule="auto" w:before="1"/>
        <w:rPr>
          <w:rFonts w:ascii="宋体" w:hAnsi="宋体" w:cs="宋体" w:eastAsia="宋体" w:hint="default"/>
          <w:b/>
          <w:bCs/>
          <w:sz w:val="8"/>
          <w:szCs w:val="8"/>
        </w:rPr>
      </w:pPr>
    </w:p>
    <w:tbl>
      <w:tblPr>
        <w:tblW w:w="0" w:type="auto"/>
        <w:jc w:val="left"/>
        <w:tblInd w:w="106" w:type="dxa"/>
        <w:tblLayout w:type="fixed"/>
        <w:tblCellMar>
          <w:top w:w="0" w:type="dxa"/>
          <w:left w:w="0" w:type="dxa"/>
          <w:bottom w:w="0" w:type="dxa"/>
          <w:right w:w="0" w:type="dxa"/>
        </w:tblCellMar>
        <w:tblLook w:val="01E0"/>
      </w:tblPr>
      <w:tblGrid>
        <w:gridCol w:w="1996"/>
        <w:gridCol w:w="1920"/>
        <w:gridCol w:w="1675"/>
        <w:gridCol w:w="1920"/>
        <w:gridCol w:w="1920"/>
      </w:tblGrid>
      <w:tr>
        <w:trPr>
          <w:trHeight w:val="458" w:hRule="exact"/>
        </w:trPr>
        <w:tc>
          <w:tcPr>
            <w:tcW w:w="1996" w:type="dxa"/>
            <w:tcBorders>
              <w:top w:val="single" w:sz="12" w:space="0" w:color="000000"/>
              <w:left w:val="single" w:sz="12" w:space="0" w:color="000000"/>
              <w:bottom w:val="single" w:sz="6" w:space="0" w:color="000000"/>
              <w:right w:val="single" w:sz="6" w:space="0" w:color="000000"/>
            </w:tcBorders>
          </w:tcPr>
          <w:p>
            <w:pPr>
              <w:pStyle w:val="TableParagraph"/>
              <w:tabs>
                <w:tab w:pos="618" w:val="left" w:leader="none"/>
              </w:tabs>
              <w:spacing w:line="240" w:lineRule="auto" w:before="47"/>
              <w:ind w:left="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left="304" w:right="0"/>
              <w:jc w:val="left"/>
              <w:rPr>
                <w:rFonts w:ascii="宋体" w:hAnsi="宋体" w:cs="宋体" w:eastAsia="宋体" w:hint="default"/>
                <w:sz w:val="21"/>
                <w:szCs w:val="21"/>
              </w:rPr>
            </w:pPr>
            <w:r>
              <w:rPr>
                <w:rFonts w:ascii="宋体" w:hAnsi="宋体" w:cs="宋体" w:eastAsia="宋体" w:hint="default"/>
                <w:sz w:val="21"/>
                <w:szCs w:val="21"/>
              </w:rPr>
              <w:t>本期增加数</w:t>
            </w:r>
          </w:p>
        </w:tc>
        <w:tc>
          <w:tcPr>
            <w:tcW w:w="19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left="426"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92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7"/>
              <w:ind w:left="63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740" w:hRule="exact"/>
        </w:trPr>
        <w:tc>
          <w:tcPr>
            <w:tcW w:w="19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21"/>
              <w:jc w:val="right"/>
              <w:rPr>
                <w:rFonts w:ascii="宋体" w:hAnsi="宋体" w:cs="宋体" w:eastAsia="宋体" w:hint="default"/>
                <w:sz w:val="21"/>
                <w:szCs w:val="21"/>
              </w:rPr>
            </w:pPr>
            <w:r>
              <w:rPr>
                <w:rFonts w:ascii="宋体"/>
                <w:sz w:val="21"/>
              </w:rPr>
              <w:t>186,875,647.80</w:t>
            </w:r>
          </w:p>
        </w:tc>
        <w:tc>
          <w:tcPr>
            <w:tcW w:w="167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7"/>
              <w:jc w:val="right"/>
              <w:rPr>
                <w:rFonts w:ascii="宋体" w:hAnsi="宋体" w:cs="宋体" w:eastAsia="宋体" w:hint="default"/>
                <w:sz w:val="21"/>
                <w:szCs w:val="21"/>
              </w:rPr>
            </w:pPr>
            <w:r>
              <w:rPr>
                <w:rFonts w:ascii="宋体"/>
                <w:spacing w:val="-1"/>
                <w:sz w:val="21"/>
              </w:rPr>
              <w:t>83,817,427.20</w:t>
            </w:r>
            <w:r>
              <w:rPr>
                <w:rFonts w:ascii="宋体"/>
                <w:sz w:val="21"/>
              </w:rPr>
            </w:r>
          </w:p>
        </w:tc>
        <w:tc>
          <w:tcPr>
            <w:tcW w:w="19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15"/>
              <w:jc w:val="right"/>
              <w:rPr>
                <w:rFonts w:ascii="宋体" w:hAnsi="宋体" w:cs="宋体" w:eastAsia="宋体" w:hint="default"/>
                <w:sz w:val="21"/>
                <w:szCs w:val="21"/>
              </w:rPr>
            </w:pPr>
            <w:r>
              <w:rPr>
                <w:rFonts w:ascii="宋体"/>
                <w:spacing w:val="-1"/>
                <w:sz w:val="21"/>
              </w:rPr>
              <w:t>103,058,220.60</w:t>
            </w:r>
            <w:r>
              <w:rPr>
                <w:rFonts w:ascii="宋体"/>
                <w:sz w:val="21"/>
              </w:rPr>
            </w:r>
          </w:p>
        </w:tc>
      </w:tr>
      <w:tr>
        <w:trPr>
          <w:trHeight w:val="450" w:hRule="exact"/>
        </w:trPr>
        <w:tc>
          <w:tcPr>
            <w:tcW w:w="19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left="93"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2,577,678.50</w:t>
            </w:r>
            <w:r>
              <w:rPr>
                <w:rFonts w:ascii="宋体"/>
                <w:sz w:val="21"/>
              </w:rPr>
            </w:r>
          </w:p>
        </w:tc>
        <w:tc>
          <w:tcPr>
            <w:tcW w:w="167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3"/>
              <w:jc w:val="right"/>
              <w:rPr>
                <w:rFonts w:ascii="宋体" w:hAnsi="宋体" w:cs="宋体" w:eastAsia="宋体" w:hint="default"/>
                <w:sz w:val="21"/>
                <w:szCs w:val="21"/>
              </w:rPr>
            </w:pPr>
            <w:r>
              <w:rPr>
                <w:rFonts w:ascii="宋体"/>
                <w:spacing w:val="-1"/>
                <w:sz w:val="21"/>
              </w:rPr>
              <w:t>2,577,678.50</w:t>
            </w:r>
            <w:r>
              <w:rPr>
                <w:rFonts w:ascii="宋体"/>
                <w:sz w:val="21"/>
              </w:rPr>
            </w:r>
          </w:p>
        </w:tc>
      </w:tr>
      <w:tr>
        <w:trPr>
          <w:trHeight w:val="458" w:hRule="exact"/>
        </w:trPr>
        <w:tc>
          <w:tcPr>
            <w:tcW w:w="1996" w:type="dxa"/>
            <w:tcBorders>
              <w:top w:val="single" w:sz="6" w:space="0" w:color="000000"/>
              <w:left w:val="single" w:sz="12" w:space="0" w:color="000000"/>
              <w:bottom w:val="single" w:sz="12" w:space="0" w:color="000000"/>
              <w:right w:val="single" w:sz="6" w:space="0" w:color="000000"/>
            </w:tcBorders>
          </w:tcPr>
          <w:p>
            <w:pPr>
              <w:pStyle w:val="TableParagraph"/>
              <w:tabs>
                <w:tab w:pos="935" w:val="left" w:leader="none"/>
              </w:tabs>
              <w:spacing w:line="240" w:lineRule="auto" w:before="46"/>
              <w:ind w:left="40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121"/>
              <w:jc w:val="right"/>
              <w:rPr>
                <w:rFonts w:ascii="宋体" w:hAnsi="宋体" w:cs="宋体" w:eastAsia="宋体" w:hint="default"/>
                <w:sz w:val="21"/>
                <w:szCs w:val="21"/>
              </w:rPr>
            </w:pPr>
            <w:r>
              <w:rPr>
                <w:rFonts w:ascii="宋体"/>
                <w:spacing w:val="-1"/>
                <w:sz w:val="21"/>
              </w:rPr>
              <w:t>189,453,326.30</w:t>
            </w:r>
          </w:p>
        </w:tc>
        <w:tc>
          <w:tcPr>
            <w:tcW w:w="1675" w:type="dxa"/>
            <w:tcBorders>
              <w:top w:val="single" w:sz="6" w:space="0" w:color="000000"/>
              <w:left w:val="single" w:sz="6" w:space="0" w:color="000000"/>
              <w:bottom w:val="single" w:sz="12" w:space="0" w:color="000000"/>
              <w:right w:val="single" w:sz="6" w:space="0" w:color="000000"/>
            </w:tcBorders>
          </w:tcPr>
          <w:p>
            <w:pP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204"/>
              <w:jc w:val="right"/>
              <w:rPr>
                <w:rFonts w:ascii="宋体" w:hAnsi="宋体" w:cs="宋体" w:eastAsia="宋体" w:hint="default"/>
                <w:sz w:val="21"/>
                <w:szCs w:val="21"/>
              </w:rPr>
            </w:pPr>
            <w:r>
              <w:rPr>
                <w:rFonts w:ascii="宋体"/>
                <w:spacing w:val="-1"/>
                <w:sz w:val="21"/>
              </w:rPr>
              <w:t>83,817,427.20</w:t>
            </w:r>
          </w:p>
        </w:tc>
        <w:tc>
          <w:tcPr>
            <w:tcW w:w="19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right="104"/>
              <w:jc w:val="right"/>
              <w:rPr>
                <w:rFonts w:ascii="宋体" w:hAnsi="宋体" w:cs="宋体" w:eastAsia="宋体" w:hint="default"/>
                <w:sz w:val="21"/>
                <w:szCs w:val="21"/>
              </w:rPr>
            </w:pPr>
            <w:r>
              <w:rPr>
                <w:rFonts w:ascii="宋体"/>
                <w:spacing w:val="-1"/>
                <w:sz w:val="21"/>
              </w:rPr>
              <w:t>105,635,899.10</w:t>
            </w:r>
          </w:p>
        </w:tc>
      </w:tr>
    </w:tbl>
    <w:p>
      <w:pPr>
        <w:pStyle w:val="BodyText"/>
        <w:spacing w:line="240" w:lineRule="auto" w:before="75"/>
        <w:ind w:left="680" w:right="0"/>
        <w:jc w:val="left"/>
      </w:pPr>
      <w:r>
        <w:rPr/>
        <w:t>注：本期资本公积减少的原因是用资本公积转增股本所致。</w:t>
      </w:r>
    </w:p>
    <w:p>
      <w:pPr>
        <w:pStyle w:val="Heading2"/>
        <w:spacing w:line="240" w:lineRule="auto" w:before="150"/>
        <w:ind w:left="680" w:right="0"/>
        <w:jc w:val="left"/>
        <w:rPr>
          <w:b w:val="0"/>
          <w:bCs w:val="0"/>
        </w:rPr>
      </w:pPr>
      <w:r>
        <w:rPr/>
        <w:t>（二十七）盈余公积</w:t>
      </w:r>
      <w:r>
        <w:rPr>
          <w:b w:val="0"/>
          <w:bCs w:val="0"/>
        </w:rPr>
      </w:r>
    </w:p>
    <w:p>
      <w:pPr>
        <w:spacing w:line="240" w:lineRule="auto" w:before="8"/>
        <w:rPr>
          <w:rFonts w:ascii="宋体" w:hAnsi="宋体" w:cs="宋体" w:eastAsia="宋体" w:hint="default"/>
          <w:b/>
          <w:bCs/>
          <w:sz w:val="5"/>
          <w:szCs w:val="5"/>
        </w:rPr>
      </w:pPr>
    </w:p>
    <w:tbl>
      <w:tblPr>
        <w:tblW w:w="0" w:type="auto"/>
        <w:jc w:val="left"/>
        <w:tblInd w:w="186" w:type="dxa"/>
        <w:tblLayout w:type="fixed"/>
        <w:tblCellMar>
          <w:top w:w="0" w:type="dxa"/>
          <w:left w:w="0" w:type="dxa"/>
          <w:bottom w:w="0" w:type="dxa"/>
          <w:right w:w="0" w:type="dxa"/>
        </w:tblCellMar>
        <w:tblLook w:val="01E0"/>
      </w:tblPr>
      <w:tblGrid>
        <w:gridCol w:w="1843"/>
        <w:gridCol w:w="1985"/>
        <w:gridCol w:w="1842"/>
        <w:gridCol w:w="1710"/>
        <w:gridCol w:w="1980"/>
      </w:tblGrid>
      <w:tr>
        <w:trPr>
          <w:trHeight w:val="446" w:hRule="exact"/>
        </w:trPr>
        <w:tc>
          <w:tcPr>
            <w:tcW w:w="1843" w:type="dxa"/>
            <w:tcBorders>
              <w:top w:val="single" w:sz="12" w:space="0" w:color="000000"/>
              <w:left w:val="single" w:sz="12" w:space="0" w:color="000000"/>
              <w:bottom w:val="single" w:sz="6" w:space="0" w:color="000000"/>
              <w:right w:val="single" w:sz="6" w:space="0" w:color="000000"/>
            </w:tcBorders>
          </w:tcPr>
          <w:p>
            <w:pPr>
              <w:pStyle w:val="TableParagraph"/>
              <w:tabs>
                <w:tab w:pos="513"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49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42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8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39" w:hRule="exact"/>
        </w:trPr>
        <w:tc>
          <w:tcPr>
            <w:tcW w:w="18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宋体" w:hAnsi="宋体" w:cs="宋体" w:eastAsia="宋体" w:hint="default"/>
                <w:sz w:val="21"/>
                <w:szCs w:val="21"/>
              </w:rPr>
            </w:pPr>
            <w:r>
              <w:rPr>
                <w:rFonts w:ascii="宋体"/>
                <w:spacing w:val="-1"/>
                <w:sz w:val="21"/>
              </w:rPr>
              <w:t>79,228,269.73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66" w:right="0"/>
              <w:jc w:val="left"/>
              <w:rPr>
                <w:rFonts w:ascii="宋体" w:hAnsi="宋体" w:cs="宋体" w:eastAsia="宋体" w:hint="default"/>
                <w:sz w:val="21"/>
                <w:szCs w:val="21"/>
              </w:rPr>
            </w:pPr>
            <w:r>
              <w:rPr>
                <w:rFonts w:ascii="宋体"/>
                <w:sz w:val="21"/>
              </w:rPr>
              <w:t>6,349,772.60</w:t>
            </w:r>
          </w:p>
        </w:tc>
        <w:tc>
          <w:tcPr>
            <w:tcW w:w="1710" w:type="dxa"/>
            <w:tcBorders>
              <w:top w:val="single" w:sz="6" w:space="0" w:color="000000"/>
              <w:left w:val="single" w:sz="6" w:space="0" w:color="000000"/>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宋体" w:hAnsi="宋体" w:cs="宋体" w:eastAsia="宋体" w:hint="default"/>
                <w:sz w:val="21"/>
                <w:szCs w:val="21"/>
              </w:rPr>
            </w:pPr>
            <w:r>
              <w:rPr>
                <w:rFonts w:ascii="宋体"/>
                <w:spacing w:val="-1"/>
                <w:sz w:val="21"/>
              </w:rPr>
              <w:t>85,578,042.33</w:t>
            </w:r>
          </w:p>
        </w:tc>
      </w:tr>
      <w:tr>
        <w:trPr>
          <w:trHeight w:val="448" w:hRule="exact"/>
        </w:trPr>
        <w:tc>
          <w:tcPr>
            <w:tcW w:w="1843" w:type="dxa"/>
            <w:tcBorders>
              <w:top w:val="single" w:sz="6" w:space="0" w:color="000000"/>
              <w:left w:val="single" w:sz="12" w:space="0" w:color="000000"/>
              <w:bottom w:val="single" w:sz="12" w:space="0" w:color="000000"/>
              <w:right w:val="single" w:sz="6" w:space="0" w:color="000000"/>
            </w:tcBorders>
          </w:tcPr>
          <w:p>
            <w:pPr>
              <w:pStyle w:val="TableParagraph"/>
              <w:tabs>
                <w:tab w:pos="514"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宋体" w:hAnsi="宋体" w:cs="宋体" w:eastAsia="宋体" w:hint="default"/>
                <w:sz w:val="21"/>
                <w:szCs w:val="21"/>
              </w:rPr>
            </w:pPr>
            <w:r>
              <w:rPr>
                <w:rFonts w:ascii="宋体"/>
                <w:spacing w:val="-1"/>
                <w:sz w:val="21"/>
              </w:rPr>
              <w:t>79,228,269.73</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466" w:right="0"/>
              <w:jc w:val="left"/>
              <w:rPr>
                <w:rFonts w:ascii="宋体" w:hAnsi="宋体" w:cs="宋体" w:eastAsia="宋体" w:hint="default"/>
                <w:sz w:val="21"/>
                <w:szCs w:val="21"/>
              </w:rPr>
            </w:pPr>
            <w:r>
              <w:rPr>
                <w:rFonts w:ascii="宋体"/>
                <w:sz w:val="21"/>
              </w:rPr>
              <w:t>6,349,772.60</w:t>
            </w:r>
          </w:p>
        </w:tc>
        <w:tc>
          <w:tcPr>
            <w:tcW w:w="1710" w:type="dxa"/>
            <w:tcBorders>
              <w:top w:val="single" w:sz="6" w:space="0" w:color="000000"/>
              <w:left w:val="single" w:sz="6" w:space="0" w:color="000000"/>
              <w:bottom w:val="single" w:sz="12" w:space="0" w:color="000000"/>
              <w:right w:val="single" w:sz="6" w:space="0" w:color="000000"/>
            </w:tcBorders>
          </w:tcPr>
          <w:p>
            <w:pPr/>
          </w:p>
        </w:tc>
        <w:tc>
          <w:tcPr>
            <w:tcW w:w="19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91"/>
              <w:jc w:val="right"/>
              <w:rPr>
                <w:rFonts w:ascii="宋体" w:hAnsi="宋体" w:cs="宋体" w:eastAsia="宋体" w:hint="default"/>
                <w:sz w:val="21"/>
                <w:szCs w:val="21"/>
              </w:rPr>
            </w:pPr>
            <w:r>
              <w:rPr>
                <w:rFonts w:ascii="宋体"/>
                <w:spacing w:val="-1"/>
                <w:sz w:val="21"/>
              </w:rPr>
              <w:t>85,578,042.33</w:t>
            </w:r>
          </w:p>
        </w:tc>
      </w:tr>
    </w:tbl>
    <w:p>
      <w:pPr>
        <w:pStyle w:val="Heading2"/>
        <w:spacing w:line="240" w:lineRule="auto" w:before="75"/>
        <w:ind w:left="620" w:right="0"/>
        <w:jc w:val="left"/>
        <w:rPr>
          <w:b w:val="0"/>
          <w:bCs w:val="0"/>
        </w:rPr>
      </w:pPr>
      <w:r>
        <w:rPr/>
        <w:t>（二十八）未分配利润</w:t>
      </w:r>
      <w:r>
        <w:rPr>
          <w:b w:val="0"/>
          <w:bCs w:val="0"/>
        </w:rPr>
      </w:r>
    </w:p>
    <w:p>
      <w:pPr>
        <w:spacing w:line="240" w:lineRule="auto" w:before="8"/>
        <w:rPr>
          <w:rFonts w:ascii="宋体" w:hAnsi="宋体" w:cs="宋体" w:eastAsia="宋体" w:hint="default"/>
          <w:b/>
          <w:bCs/>
          <w:sz w:val="5"/>
          <w:szCs w:val="5"/>
        </w:rPr>
      </w:pPr>
    </w:p>
    <w:tbl>
      <w:tblPr>
        <w:tblW w:w="0" w:type="auto"/>
        <w:jc w:val="left"/>
        <w:tblInd w:w="186" w:type="dxa"/>
        <w:tblLayout w:type="fixed"/>
        <w:tblCellMar>
          <w:top w:w="0" w:type="dxa"/>
          <w:left w:w="0" w:type="dxa"/>
          <w:bottom w:w="0" w:type="dxa"/>
          <w:right w:w="0" w:type="dxa"/>
        </w:tblCellMar>
        <w:tblLook w:val="01E0"/>
      </w:tblPr>
      <w:tblGrid>
        <w:gridCol w:w="4678"/>
        <w:gridCol w:w="2411"/>
        <w:gridCol w:w="2272"/>
      </w:tblGrid>
      <w:tr>
        <w:trPr>
          <w:trHeight w:val="448" w:hRule="exact"/>
        </w:trPr>
        <w:tc>
          <w:tcPr>
            <w:tcW w:w="4678" w:type="dxa"/>
            <w:tcBorders>
              <w:top w:val="single" w:sz="12" w:space="0" w:color="000000"/>
              <w:left w:val="single" w:sz="12" w:space="0" w:color="000000"/>
              <w:bottom w:val="single" w:sz="6" w:space="0" w:color="000000"/>
              <w:right w:val="single" w:sz="6" w:space="0" w:color="000000"/>
            </w:tcBorders>
          </w:tcPr>
          <w:p>
            <w:pPr>
              <w:pStyle w:val="TableParagraph"/>
              <w:tabs>
                <w:tab w:pos="945" w:val="left" w:leader="none"/>
              </w:tabs>
              <w:spacing w:line="240" w:lineRule="auto" w:before="76"/>
              <w:ind w:right="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11" w:type="dxa"/>
            <w:tcBorders>
              <w:top w:val="single" w:sz="12" w:space="0" w:color="000000"/>
              <w:left w:val="single" w:sz="6" w:space="0" w:color="000000"/>
              <w:bottom w:val="single" w:sz="6" w:space="0" w:color="000000"/>
              <w:right w:val="single" w:sz="6" w:space="0" w:color="000000"/>
            </w:tcBorders>
          </w:tcPr>
          <w:p>
            <w:pPr>
              <w:pStyle w:val="TableParagraph"/>
              <w:tabs>
                <w:tab w:pos="1460" w:val="left" w:leader="none"/>
              </w:tabs>
              <w:spacing w:line="240" w:lineRule="auto" w:before="76"/>
              <w:ind w:left="724"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27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right="121"/>
              <w:jc w:val="righ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38" w:hRule="exact"/>
        </w:trPr>
        <w:tc>
          <w:tcPr>
            <w:tcW w:w="46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宋体" w:hAnsi="宋体" w:cs="宋体" w:eastAsia="宋体" w:hint="default"/>
                <w:sz w:val="21"/>
                <w:szCs w:val="21"/>
              </w:rPr>
            </w:pPr>
            <w:r>
              <w:rPr>
                <w:rFonts w:ascii="宋体"/>
                <w:spacing w:val="-1"/>
                <w:sz w:val="21"/>
              </w:rPr>
              <w:t>152,103,015.90</w:t>
            </w:r>
          </w:p>
        </w:tc>
        <w:tc>
          <w:tcPr>
            <w:tcW w:w="2272" w:type="dxa"/>
            <w:tcBorders>
              <w:top w:val="single" w:sz="6" w:space="0" w:color="000000"/>
              <w:left w:val="single" w:sz="6" w:space="0" w:color="000000"/>
              <w:bottom w:val="single" w:sz="6" w:space="0" w:color="000000"/>
              <w:right w:val="single" w:sz="12" w:space="0" w:color="000000"/>
            </w:tcBorders>
          </w:tcPr>
          <w:p>
            <w:pPr/>
          </w:p>
        </w:tc>
      </w:tr>
      <w:tr>
        <w:trPr>
          <w:trHeight w:val="439" w:hRule="exact"/>
        </w:trPr>
        <w:tc>
          <w:tcPr>
            <w:tcW w:w="46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调整年初未分配利润合计数（调增＋，调减－）</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宋体" w:hAnsi="宋体" w:cs="宋体" w:eastAsia="宋体" w:hint="default"/>
                <w:sz w:val="21"/>
                <w:szCs w:val="21"/>
              </w:rPr>
            </w:pPr>
            <w:r>
              <w:rPr>
                <w:rFonts w:ascii="宋体"/>
                <w:sz w:val="21"/>
              </w:rPr>
              <w:t>-8,379,907.57</w:t>
            </w:r>
          </w:p>
        </w:tc>
        <w:tc>
          <w:tcPr>
            <w:tcW w:w="2272" w:type="dxa"/>
            <w:tcBorders>
              <w:top w:val="single" w:sz="6" w:space="0" w:color="000000"/>
              <w:left w:val="single" w:sz="6" w:space="0" w:color="000000"/>
              <w:bottom w:val="single" w:sz="6" w:space="0" w:color="000000"/>
              <w:right w:val="single" w:sz="12" w:space="0" w:color="000000"/>
            </w:tcBorders>
          </w:tcPr>
          <w:p>
            <w:pPr/>
          </w:p>
        </w:tc>
      </w:tr>
      <w:tr>
        <w:trPr>
          <w:trHeight w:val="439" w:hRule="exact"/>
        </w:trPr>
        <w:tc>
          <w:tcPr>
            <w:tcW w:w="46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143,723,108.33</w:t>
            </w:r>
          </w:p>
        </w:tc>
        <w:tc>
          <w:tcPr>
            <w:tcW w:w="2272" w:type="dxa"/>
            <w:tcBorders>
              <w:top w:val="single" w:sz="6" w:space="0" w:color="000000"/>
              <w:left w:val="single" w:sz="6" w:space="0" w:color="000000"/>
              <w:bottom w:val="single" w:sz="6" w:space="0" w:color="000000"/>
              <w:right w:val="single" w:sz="12" w:space="0" w:color="000000"/>
            </w:tcBorders>
          </w:tcPr>
          <w:p>
            <w:pPr/>
          </w:p>
        </w:tc>
      </w:tr>
      <w:tr>
        <w:trPr>
          <w:trHeight w:val="439" w:hRule="exact"/>
        </w:trPr>
        <w:tc>
          <w:tcPr>
            <w:tcW w:w="46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宋体" w:hAnsi="宋体" w:cs="宋体" w:eastAsia="宋体" w:hint="default"/>
                <w:sz w:val="21"/>
                <w:szCs w:val="21"/>
              </w:rPr>
            </w:pPr>
            <w:r>
              <w:rPr>
                <w:rFonts w:ascii="宋体"/>
                <w:spacing w:val="-1"/>
                <w:sz w:val="21"/>
              </w:rPr>
              <w:t>58,001,535.07</w:t>
            </w:r>
          </w:p>
        </w:tc>
        <w:tc>
          <w:tcPr>
            <w:tcW w:w="2272" w:type="dxa"/>
            <w:tcBorders>
              <w:top w:val="single" w:sz="6" w:space="0" w:color="000000"/>
              <w:left w:val="single" w:sz="6" w:space="0" w:color="000000"/>
              <w:bottom w:val="single" w:sz="6" w:space="0" w:color="000000"/>
              <w:right w:val="single" w:sz="12" w:space="0" w:color="000000"/>
            </w:tcBorders>
          </w:tcPr>
          <w:p>
            <w:pPr/>
          </w:p>
        </w:tc>
      </w:tr>
      <w:tr>
        <w:trPr>
          <w:trHeight w:val="439" w:hRule="exact"/>
        </w:trPr>
        <w:tc>
          <w:tcPr>
            <w:tcW w:w="46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宋体" w:hAnsi="宋体" w:cs="宋体" w:eastAsia="宋体" w:hint="default"/>
                <w:sz w:val="21"/>
                <w:szCs w:val="21"/>
              </w:rPr>
            </w:pPr>
            <w:r>
              <w:rPr>
                <w:rFonts w:ascii="宋体"/>
                <w:spacing w:val="-1"/>
                <w:sz w:val="21"/>
              </w:rPr>
              <w:t>6,349,772.60</w:t>
            </w:r>
          </w:p>
        </w:tc>
        <w:tc>
          <w:tcPr>
            <w:tcW w:w="22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1"/>
              <w:jc w:val="right"/>
              <w:rPr>
                <w:rFonts w:ascii="宋体" w:hAnsi="宋体" w:cs="宋体" w:eastAsia="宋体" w:hint="default"/>
                <w:sz w:val="21"/>
                <w:szCs w:val="21"/>
              </w:rPr>
            </w:pPr>
            <w:r>
              <w:rPr>
                <w:rFonts w:ascii="宋体"/>
                <w:sz w:val="21"/>
              </w:rPr>
              <w:t>10</w:t>
            </w:r>
          </w:p>
        </w:tc>
      </w:tr>
      <w:tr>
        <w:trPr>
          <w:trHeight w:val="439" w:hRule="exact"/>
        </w:trPr>
        <w:tc>
          <w:tcPr>
            <w:tcW w:w="46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51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411" w:type="dxa"/>
            <w:tcBorders>
              <w:top w:val="single" w:sz="6" w:space="0" w:color="000000"/>
              <w:left w:val="single" w:sz="6" w:space="0" w:color="000000"/>
              <w:bottom w:val="single" w:sz="6" w:space="0" w:color="000000"/>
              <w:right w:val="single" w:sz="6" w:space="0" w:color="000000"/>
            </w:tcBorders>
          </w:tcPr>
          <w:p>
            <w:pPr/>
          </w:p>
        </w:tc>
        <w:tc>
          <w:tcPr>
            <w:tcW w:w="2272" w:type="dxa"/>
            <w:tcBorders>
              <w:top w:val="single" w:sz="6" w:space="0" w:color="000000"/>
              <w:left w:val="single" w:sz="6" w:space="0" w:color="000000"/>
              <w:bottom w:val="single" w:sz="6" w:space="0" w:color="000000"/>
              <w:right w:val="single" w:sz="12" w:space="0" w:color="000000"/>
            </w:tcBorders>
          </w:tcPr>
          <w:p>
            <w:pPr/>
          </w:p>
        </w:tc>
      </w:tr>
      <w:tr>
        <w:trPr>
          <w:trHeight w:val="446" w:hRule="exact"/>
        </w:trPr>
        <w:tc>
          <w:tcPr>
            <w:tcW w:w="46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6"/>
              <w:ind w:left="51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411" w:type="dxa"/>
            <w:tcBorders>
              <w:top w:val="single" w:sz="6" w:space="0" w:color="000000"/>
              <w:left w:val="single" w:sz="6" w:space="0" w:color="000000"/>
              <w:bottom w:val="single" w:sz="12" w:space="0" w:color="000000"/>
              <w:right w:val="single" w:sz="6" w:space="0" w:color="000000"/>
            </w:tcBorders>
          </w:tcPr>
          <w:p>
            <w:pPr/>
          </w:p>
        </w:tc>
        <w:tc>
          <w:tcPr>
            <w:tcW w:w="2272"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21" w:footer="727" w:top="1160" w:bottom="920" w:left="1160" w:right="1040"/>
        </w:sectPr>
      </w:pPr>
    </w:p>
    <w:p>
      <w:pPr>
        <w:spacing w:line="240" w:lineRule="auto" w:before="12"/>
        <w:rPr>
          <w:rFonts w:ascii="宋体" w:hAnsi="宋体" w:cs="宋体" w:eastAsia="宋体" w:hint="default"/>
          <w:b/>
          <w:bCs/>
          <w:sz w:val="10"/>
          <w:szCs w:val="10"/>
        </w:rPr>
      </w:pPr>
    </w:p>
    <w:tbl>
      <w:tblPr>
        <w:tblW w:w="0" w:type="auto"/>
        <w:jc w:val="left"/>
        <w:tblInd w:w="146" w:type="dxa"/>
        <w:tblLayout w:type="fixed"/>
        <w:tblCellMar>
          <w:top w:w="0" w:type="dxa"/>
          <w:left w:w="0" w:type="dxa"/>
          <w:bottom w:w="0" w:type="dxa"/>
          <w:right w:w="0" w:type="dxa"/>
        </w:tblCellMar>
        <w:tblLook w:val="01E0"/>
      </w:tblPr>
      <w:tblGrid>
        <w:gridCol w:w="4678"/>
        <w:gridCol w:w="2411"/>
        <w:gridCol w:w="2272"/>
      </w:tblGrid>
      <w:tr>
        <w:trPr>
          <w:trHeight w:val="446" w:hRule="exact"/>
        </w:trPr>
        <w:tc>
          <w:tcPr>
            <w:tcW w:w="46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6"/>
              <w:ind w:left="51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宋体" w:hAnsi="宋体" w:cs="宋体" w:eastAsia="宋体" w:hint="default"/>
                <w:sz w:val="21"/>
                <w:szCs w:val="21"/>
              </w:rPr>
            </w:pPr>
            <w:r>
              <w:rPr>
                <w:rFonts w:ascii="宋体"/>
                <w:sz w:val="21"/>
              </w:rPr>
              <w:t>10,058,088.86</w:t>
            </w:r>
          </w:p>
        </w:tc>
        <w:tc>
          <w:tcPr>
            <w:tcW w:w="2272" w:type="dxa"/>
            <w:tcBorders>
              <w:top w:val="single" w:sz="12" w:space="0" w:color="000000"/>
              <w:left w:val="single" w:sz="6" w:space="0" w:color="000000"/>
              <w:bottom w:val="single" w:sz="6" w:space="0" w:color="000000"/>
              <w:right w:val="single" w:sz="12" w:space="0" w:color="000000"/>
            </w:tcBorders>
          </w:tcPr>
          <w:p>
            <w:pPr/>
          </w:p>
        </w:tc>
      </w:tr>
      <w:tr>
        <w:trPr>
          <w:trHeight w:val="439" w:hRule="exact"/>
        </w:trPr>
        <w:tc>
          <w:tcPr>
            <w:tcW w:w="46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51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宋体" w:hAnsi="宋体" w:cs="宋体" w:eastAsia="宋体" w:hint="default"/>
                <w:sz w:val="21"/>
                <w:szCs w:val="21"/>
              </w:rPr>
            </w:pPr>
            <w:r>
              <w:rPr>
                <w:rFonts w:ascii="宋体"/>
                <w:sz w:val="21"/>
              </w:rPr>
              <w:t>83,817,427.20</w:t>
            </w:r>
          </w:p>
        </w:tc>
        <w:tc>
          <w:tcPr>
            <w:tcW w:w="2272" w:type="dxa"/>
            <w:tcBorders>
              <w:top w:val="single" w:sz="6" w:space="0" w:color="000000"/>
              <w:left w:val="single" w:sz="6" w:space="0" w:color="000000"/>
              <w:bottom w:val="single" w:sz="6" w:space="0" w:color="000000"/>
              <w:right w:val="single" w:sz="12" w:space="0" w:color="000000"/>
            </w:tcBorders>
          </w:tcPr>
          <w:p>
            <w:pPr/>
          </w:p>
        </w:tc>
      </w:tr>
      <w:tr>
        <w:trPr>
          <w:trHeight w:val="536" w:hRule="exact"/>
        </w:trPr>
        <w:tc>
          <w:tcPr>
            <w:tcW w:w="46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0"/>
              <w:ind w:right="100"/>
              <w:jc w:val="right"/>
              <w:rPr>
                <w:rFonts w:ascii="宋体" w:hAnsi="宋体" w:cs="宋体" w:eastAsia="宋体" w:hint="default"/>
                <w:sz w:val="21"/>
                <w:szCs w:val="21"/>
              </w:rPr>
            </w:pPr>
            <w:r>
              <w:rPr>
                <w:rFonts w:ascii="宋体"/>
                <w:spacing w:val="-1"/>
                <w:sz w:val="21"/>
              </w:rPr>
              <w:t>101,499,354.74</w:t>
            </w:r>
          </w:p>
        </w:tc>
        <w:tc>
          <w:tcPr>
            <w:tcW w:w="2272" w:type="dxa"/>
            <w:tcBorders>
              <w:top w:val="single" w:sz="6" w:space="0" w:color="000000"/>
              <w:left w:val="single" w:sz="6" w:space="0" w:color="000000"/>
              <w:bottom w:val="single" w:sz="12" w:space="0" w:color="000000"/>
              <w:right w:val="single" w:sz="12" w:space="0" w:color="000000"/>
            </w:tcBorders>
          </w:tcPr>
          <w:p>
            <w:pPr/>
          </w:p>
        </w:tc>
      </w:tr>
    </w:tbl>
    <w:p>
      <w:pPr>
        <w:spacing w:line="369" w:lineRule="auto" w:before="75"/>
        <w:ind w:left="640" w:right="6052" w:firstLine="0"/>
        <w:jc w:val="left"/>
        <w:rPr>
          <w:rFonts w:ascii="宋体" w:hAnsi="宋体" w:cs="宋体" w:eastAsia="宋体" w:hint="default"/>
          <w:sz w:val="21"/>
          <w:szCs w:val="21"/>
        </w:rPr>
      </w:pPr>
      <w:r>
        <w:rPr/>
        <w:pict>
          <v:shape style="position:absolute;margin-left:66.540001pt;margin-top:42.35397pt;width:416.95pt;height:133.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1"/>
                    <w:gridCol w:w="2894"/>
                    <w:gridCol w:w="2880"/>
                  </w:tblGrid>
                  <w:tr>
                    <w:trPr>
                      <w:trHeight w:val="383" w:hRule="exact"/>
                    </w:trPr>
                    <w:tc>
                      <w:tcPr>
                        <w:tcW w:w="2521" w:type="dxa"/>
                        <w:tcBorders>
                          <w:top w:val="single" w:sz="12" w:space="0" w:color="000000"/>
                          <w:left w:val="single" w:sz="12" w:space="0" w:color="000000"/>
                          <w:bottom w:val="single" w:sz="6" w:space="0" w:color="000000"/>
                          <w:right w:val="single" w:sz="6" w:space="0" w:color="000000"/>
                        </w:tcBorders>
                      </w:tcPr>
                      <w:p>
                        <w:pPr>
                          <w:pStyle w:val="TableParagraph"/>
                          <w:tabs>
                            <w:tab w:pos="1561" w:val="left" w:leader="none"/>
                          </w:tabs>
                          <w:spacing w:line="240" w:lineRule="auto" w:before="9"/>
                          <w:ind w:left="9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88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left="6"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tc>
                  </w:tr>
                  <w:tr>
                    <w:trPr>
                      <w:trHeight w:val="376"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61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713,660,930.98</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475,046,880.44</w:t>
                        </w:r>
                      </w:p>
                    </w:tc>
                  </w:tr>
                  <w:tr>
                    <w:trPr>
                      <w:trHeight w:val="374"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616"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2,916,055.18</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1,795,990.48</w:t>
                        </w:r>
                      </w:p>
                    </w:tc>
                  </w:tr>
                  <w:tr>
                    <w:trPr>
                      <w:trHeight w:val="376"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616"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716,576,986.16</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476,842,870.92</w:t>
                        </w:r>
                      </w:p>
                    </w:tc>
                  </w:tr>
                  <w:tr>
                    <w:trPr>
                      <w:trHeight w:val="374"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61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560,849,308.95</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390,293,627.33</w:t>
                        </w:r>
                      </w:p>
                    </w:tc>
                  </w:tr>
                  <w:tr>
                    <w:trPr>
                      <w:trHeight w:val="376"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616"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2,143,615.06</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277,552.17</w:t>
                        </w:r>
                      </w:p>
                    </w:tc>
                  </w:tr>
                  <w:tr>
                    <w:trPr>
                      <w:trHeight w:val="383" w:hRule="exact"/>
                    </w:trPr>
                    <w:tc>
                      <w:tcPr>
                        <w:tcW w:w="25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left="616" w:right="0"/>
                          <w:jc w:val="left"/>
                          <w:rPr>
                            <w:rFonts w:ascii="宋体" w:hAnsi="宋体" w:cs="宋体" w:eastAsia="宋体" w:hint="default"/>
                            <w:sz w:val="21"/>
                            <w:szCs w:val="21"/>
                          </w:rPr>
                        </w:pPr>
                        <w:r>
                          <w:rPr>
                            <w:rFonts w:ascii="宋体" w:hAnsi="宋体" w:cs="宋体" w:eastAsia="宋体" w:hint="default"/>
                            <w:sz w:val="21"/>
                            <w:szCs w:val="21"/>
                          </w:rPr>
                          <w:t>营业成本合计</w:t>
                        </w:r>
                      </w:p>
                    </w:tc>
                    <w:tc>
                      <w:tcPr>
                        <w:tcW w:w="2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562,992,924.01</w:t>
                        </w:r>
                        <w:r>
                          <w:rPr>
                            <w:rFonts w:ascii="宋体"/>
                            <w:sz w:val="21"/>
                          </w:rPr>
                        </w:r>
                      </w:p>
                    </w:tc>
                    <w:tc>
                      <w:tcPr>
                        <w:tcW w:w="28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390,571,179.50</w:t>
                        </w:r>
                      </w:p>
                    </w:tc>
                  </w:tr>
                </w:tbl>
                <w:p>
                  <w:pPr/>
                </w:p>
              </w:txbxContent>
            </v:textbox>
            <w10:wrap type="none"/>
          </v:shape>
        </w:pict>
      </w:r>
      <w:r>
        <w:rPr>
          <w:rFonts w:ascii="宋体" w:hAnsi="宋体" w:cs="宋体" w:eastAsia="宋体" w:hint="default"/>
          <w:b/>
          <w:bCs/>
          <w:sz w:val="21"/>
          <w:szCs w:val="21"/>
        </w:rPr>
        <w:t>（二十九）营业收入及营业成本</w:t>
      </w:r>
      <w:r>
        <w:rPr>
          <w:rFonts w:ascii="宋体" w:hAnsi="宋体" w:cs="宋体" w:eastAsia="宋体" w:hint="default"/>
          <w:b/>
          <w:bCs/>
          <w:spacing w:val="1"/>
          <w:w w:val="99"/>
          <w:sz w:val="21"/>
          <w:szCs w:val="21"/>
        </w:rPr>
        <w:t> </w:t>
      </w:r>
      <w:r>
        <w:rPr>
          <w:rFonts w:ascii="宋体" w:hAnsi="宋体" w:cs="宋体" w:eastAsia="宋体" w:hint="default"/>
          <w:sz w:val="21"/>
          <w:szCs w:val="21"/>
        </w:rPr>
        <w:t>1、营业收入\营业成本明细情况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40" w:right="6052"/>
        <w:jc w:val="left"/>
      </w:pPr>
      <w:r>
        <w:rPr/>
        <w:t>2、主营业务收入（分产品）</w:t>
      </w:r>
    </w:p>
    <w:p>
      <w:pPr>
        <w:spacing w:line="240" w:lineRule="auto" w:before="9"/>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2521"/>
        <w:gridCol w:w="2894"/>
        <w:gridCol w:w="2880"/>
      </w:tblGrid>
      <w:tr>
        <w:trPr>
          <w:trHeight w:val="383" w:hRule="exact"/>
        </w:trPr>
        <w:tc>
          <w:tcPr>
            <w:tcW w:w="2521" w:type="dxa"/>
            <w:tcBorders>
              <w:top w:val="single" w:sz="12" w:space="0" w:color="000000"/>
              <w:left w:val="single" w:sz="12" w:space="0" w:color="000000"/>
              <w:bottom w:val="single" w:sz="6" w:space="0" w:color="000000"/>
              <w:right w:val="single" w:sz="6" w:space="0" w:color="000000"/>
            </w:tcBorders>
          </w:tcPr>
          <w:p>
            <w:pPr>
              <w:pStyle w:val="TableParagraph"/>
              <w:tabs>
                <w:tab w:pos="525" w:val="left" w:leader="none"/>
              </w:tabs>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88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559"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公路桥梁施工及附属设</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施</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417,398,098.52</w:t>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232,936,367.02</w:t>
            </w:r>
          </w:p>
        </w:tc>
      </w:tr>
      <w:tr>
        <w:trPr>
          <w:trHeight w:val="376"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加工费收入</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9,446,111.46</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71,614,060.62</w:t>
            </w:r>
          </w:p>
        </w:tc>
      </w:tr>
      <w:tr>
        <w:trPr>
          <w:trHeight w:val="374"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商品房销售收入</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286,816,721.00</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170,496,452.80</w:t>
            </w:r>
          </w:p>
        </w:tc>
      </w:tr>
      <w:tr>
        <w:trPr>
          <w:trHeight w:val="384" w:hRule="exact"/>
        </w:trPr>
        <w:tc>
          <w:tcPr>
            <w:tcW w:w="25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713,660,930.98</w:t>
            </w:r>
          </w:p>
        </w:tc>
        <w:tc>
          <w:tcPr>
            <w:tcW w:w="28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475,046,880.44</w:t>
            </w:r>
          </w:p>
        </w:tc>
      </w:tr>
    </w:tbl>
    <w:p>
      <w:pPr>
        <w:spacing w:line="240" w:lineRule="auto" w:before="6"/>
        <w:rPr>
          <w:rFonts w:ascii="宋体" w:hAnsi="宋体" w:cs="宋体" w:eastAsia="宋体" w:hint="default"/>
          <w:sz w:val="27"/>
          <w:szCs w:val="27"/>
        </w:rPr>
      </w:pPr>
    </w:p>
    <w:p>
      <w:pPr>
        <w:pStyle w:val="BodyText"/>
        <w:spacing w:line="240" w:lineRule="auto" w:before="35"/>
        <w:ind w:left="464" w:right="6052"/>
        <w:jc w:val="left"/>
      </w:pPr>
      <w:r>
        <w:rPr/>
        <w:t>主营业务成本（分产品）</w:t>
      </w:r>
    </w:p>
    <w:p>
      <w:pPr>
        <w:spacing w:line="240" w:lineRule="auto" w:before="1"/>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2521"/>
        <w:gridCol w:w="2894"/>
        <w:gridCol w:w="2880"/>
      </w:tblGrid>
      <w:tr>
        <w:trPr>
          <w:trHeight w:val="383" w:hRule="exact"/>
        </w:trPr>
        <w:tc>
          <w:tcPr>
            <w:tcW w:w="2521" w:type="dxa"/>
            <w:tcBorders>
              <w:top w:val="single" w:sz="12" w:space="0" w:color="000000"/>
              <w:left w:val="single" w:sz="12" w:space="0" w:color="000000"/>
              <w:bottom w:val="single" w:sz="6" w:space="0" w:color="000000"/>
              <w:right w:val="single" w:sz="6" w:space="0" w:color="000000"/>
            </w:tcBorders>
          </w:tcPr>
          <w:p>
            <w:pPr>
              <w:pStyle w:val="TableParagraph"/>
              <w:tabs>
                <w:tab w:pos="525" w:val="left" w:leader="none"/>
              </w:tabs>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88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559"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公路桥梁施工及附属设</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施</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382,038,393.14</w:t>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226,037,232.00</w:t>
            </w:r>
          </w:p>
        </w:tc>
      </w:tr>
      <w:tr>
        <w:trPr>
          <w:trHeight w:val="374"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加工费成本</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11,149,149.42</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42,636,255.73</w:t>
            </w:r>
          </w:p>
        </w:tc>
      </w:tr>
      <w:tr>
        <w:trPr>
          <w:trHeight w:val="376"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商品房销售成本</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167,661,766.39</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121,620,139.60</w:t>
            </w:r>
          </w:p>
        </w:tc>
      </w:tr>
      <w:tr>
        <w:trPr>
          <w:trHeight w:val="382" w:hRule="exact"/>
        </w:trPr>
        <w:tc>
          <w:tcPr>
            <w:tcW w:w="25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560,849,308.95</w:t>
            </w:r>
          </w:p>
        </w:tc>
        <w:tc>
          <w:tcPr>
            <w:tcW w:w="28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390,293,627.33</w:t>
            </w:r>
          </w:p>
        </w:tc>
      </w:tr>
    </w:tbl>
    <w:p>
      <w:pPr>
        <w:pStyle w:val="BodyText"/>
        <w:spacing w:line="240" w:lineRule="auto" w:before="86"/>
        <w:ind w:left="464" w:right="6052"/>
        <w:jc w:val="left"/>
      </w:pPr>
      <w:r>
        <w:rPr/>
        <w:t>3、主营业务收入（分地区）</w:t>
      </w:r>
    </w:p>
    <w:p>
      <w:pPr>
        <w:spacing w:line="240" w:lineRule="auto" w:before="9"/>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1910"/>
        <w:gridCol w:w="3505"/>
        <w:gridCol w:w="2880"/>
      </w:tblGrid>
      <w:tr>
        <w:trPr>
          <w:trHeight w:val="383" w:hRule="exact"/>
        </w:trPr>
        <w:tc>
          <w:tcPr>
            <w:tcW w:w="19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sz w:val="21"/>
                <w:szCs w:val="21"/>
              </w:rPr>
              <w:t>地区</w:t>
            </w:r>
          </w:p>
        </w:tc>
        <w:tc>
          <w:tcPr>
            <w:tcW w:w="35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88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376" w:hRule="exact"/>
        </w:trPr>
        <w:tc>
          <w:tcPr>
            <w:tcW w:w="1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471,492,209.52</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380,239,473.41</w:t>
            </w:r>
          </w:p>
        </w:tc>
      </w:tr>
      <w:tr>
        <w:trPr>
          <w:trHeight w:val="374" w:hRule="exact"/>
        </w:trPr>
        <w:tc>
          <w:tcPr>
            <w:tcW w:w="1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161,827,892.57</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94,807,407.03</w:t>
            </w:r>
          </w:p>
        </w:tc>
      </w:tr>
      <w:tr>
        <w:trPr>
          <w:trHeight w:val="376" w:hRule="exact"/>
        </w:trPr>
        <w:tc>
          <w:tcPr>
            <w:tcW w:w="1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31,156,100.29</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1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49,184,728.60</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
        </w:tc>
      </w:tr>
      <w:tr>
        <w:trPr>
          <w:trHeight w:val="383" w:hRule="exact"/>
        </w:trPr>
        <w:tc>
          <w:tcPr>
            <w:tcW w:w="19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5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713,660,930.98</w:t>
            </w:r>
          </w:p>
        </w:tc>
        <w:tc>
          <w:tcPr>
            <w:tcW w:w="28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475,046,880.44</w:t>
            </w:r>
          </w:p>
        </w:tc>
      </w:tr>
    </w:tbl>
    <w:p>
      <w:pPr>
        <w:spacing w:after="0" w:line="240" w:lineRule="auto"/>
        <w:jc w:val="right"/>
        <w:rPr>
          <w:rFonts w:ascii="宋体" w:hAnsi="宋体" w:cs="宋体" w:eastAsia="宋体" w:hint="default"/>
          <w:sz w:val="21"/>
          <w:szCs w:val="21"/>
        </w:rPr>
        <w:sectPr>
          <w:pgSz w:w="11910" w:h="16840"/>
          <w:pgMar w:header="721" w:footer="727" w:top="1160" w:bottom="920" w:left="120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before="35"/>
        <w:ind w:left="465" w:right="0"/>
        <w:jc w:val="left"/>
      </w:pPr>
      <w:r>
        <w:rPr/>
        <w:t>主营业务成本（分地区）</w:t>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1910"/>
        <w:gridCol w:w="3505"/>
        <w:gridCol w:w="2880"/>
      </w:tblGrid>
      <w:tr>
        <w:trPr>
          <w:trHeight w:val="383" w:hRule="exact"/>
        </w:trPr>
        <w:tc>
          <w:tcPr>
            <w:tcW w:w="19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sz w:val="21"/>
                <w:szCs w:val="21"/>
              </w:rPr>
              <w:t>地区</w:t>
            </w:r>
          </w:p>
        </w:tc>
        <w:tc>
          <w:tcPr>
            <w:tcW w:w="35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88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374" w:hRule="exact"/>
        </w:trPr>
        <w:tc>
          <w:tcPr>
            <w:tcW w:w="1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329,691,197.65</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295,743,003.94</w:t>
            </w:r>
          </w:p>
        </w:tc>
      </w:tr>
      <w:tr>
        <w:trPr>
          <w:trHeight w:val="376" w:hRule="exact"/>
        </w:trPr>
        <w:tc>
          <w:tcPr>
            <w:tcW w:w="1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153,725,709.16</w:t>
            </w:r>
            <w:r>
              <w:rPr>
                <w:rFonts w:ascii="宋体"/>
                <w:sz w:val="21"/>
              </w:rPr>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94,550,623.39</w:t>
            </w:r>
          </w:p>
        </w:tc>
      </w:tr>
      <w:tr>
        <w:trPr>
          <w:trHeight w:val="374" w:hRule="exact"/>
        </w:trPr>
        <w:tc>
          <w:tcPr>
            <w:tcW w:w="1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z w:val="21"/>
              </w:rPr>
              <w:t>30,665,534.23</w:t>
            </w:r>
          </w:p>
        </w:tc>
        <w:tc>
          <w:tcPr>
            <w:tcW w:w="2880" w:type="dxa"/>
            <w:tcBorders>
              <w:top w:val="single" w:sz="6" w:space="0" w:color="000000"/>
              <w:left w:val="single" w:sz="6" w:space="0" w:color="000000"/>
              <w:bottom w:val="single" w:sz="6" w:space="0" w:color="000000"/>
              <w:right w:val="single" w:sz="12" w:space="0" w:color="000000"/>
            </w:tcBorders>
          </w:tcPr>
          <w:p>
            <w:pPr/>
          </w:p>
        </w:tc>
      </w:tr>
      <w:tr>
        <w:trPr>
          <w:trHeight w:val="376" w:hRule="exact"/>
        </w:trPr>
        <w:tc>
          <w:tcPr>
            <w:tcW w:w="1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z w:val="21"/>
              </w:rPr>
              <w:t>46,766,867.91</w:t>
            </w:r>
          </w:p>
        </w:tc>
        <w:tc>
          <w:tcPr>
            <w:tcW w:w="2880" w:type="dxa"/>
            <w:tcBorders>
              <w:top w:val="single" w:sz="6" w:space="0" w:color="000000"/>
              <w:left w:val="single" w:sz="6" w:space="0" w:color="000000"/>
              <w:bottom w:val="single" w:sz="6" w:space="0" w:color="000000"/>
              <w:right w:val="single" w:sz="12" w:space="0" w:color="000000"/>
            </w:tcBorders>
          </w:tcPr>
          <w:p>
            <w:pPr/>
          </w:p>
        </w:tc>
      </w:tr>
      <w:tr>
        <w:trPr>
          <w:trHeight w:val="383" w:hRule="exact"/>
        </w:trPr>
        <w:tc>
          <w:tcPr>
            <w:tcW w:w="19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5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560,849,308.95</w:t>
            </w:r>
          </w:p>
        </w:tc>
        <w:tc>
          <w:tcPr>
            <w:tcW w:w="28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390,293,627.33</w:t>
            </w:r>
          </w:p>
        </w:tc>
      </w:tr>
    </w:tbl>
    <w:p>
      <w:pPr>
        <w:spacing w:line="240" w:lineRule="auto" w:before="3"/>
        <w:rPr>
          <w:rFonts w:ascii="宋体" w:hAnsi="宋体" w:cs="宋体" w:eastAsia="宋体" w:hint="default"/>
          <w:sz w:val="12"/>
          <w:szCs w:val="12"/>
        </w:rPr>
      </w:pPr>
    </w:p>
    <w:p>
      <w:pPr>
        <w:pStyle w:val="BodyText"/>
        <w:spacing w:line="240" w:lineRule="auto" w:before="35"/>
        <w:ind w:left="580" w:right="0"/>
        <w:jc w:val="left"/>
      </w:pPr>
      <w:r>
        <w:rPr/>
        <w:t>4、公司前五名客户的收入情况</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2521"/>
        <w:gridCol w:w="2894"/>
        <w:gridCol w:w="2880"/>
      </w:tblGrid>
      <w:tr>
        <w:trPr>
          <w:trHeight w:val="568" w:hRule="exact"/>
        </w:trPr>
        <w:tc>
          <w:tcPr>
            <w:tcW w:w="2521"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826"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89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809"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2880"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60"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沧州市高速公路管理局</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沿海高速建设管理处</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108,023,479.00</w:t>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15.07</w:t>
            </w:r>
          </w:p>
        </w:tc>
      </w:tr>
      <w:tr>
        <w:trPr>
          <w:trHeight w:val="559"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山东省青州至临沭高速</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公路建设项目办公室</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51,938,308.17</w:t>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pacing w:val="-1"/>
                <w:sz w:val="21"/>
              </w:rPr>
              <w:t>7.25</w:t>
            </w:r>
          </w:p>
        </w:tc>
      </w:tr>
      <w:tr>
        <w:trPr>
          <w:trHeight w:val="480"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8"/>
              <w:ind w:left="94" w:right="0"/>
              <w:jc w:val="left"/>
              <w:rPr>
                <w:rFonts w:ascii="宋体" w:hAnsi="宋体" w:cs="宋体" w:eastAsia="宋体" w:hint="default"/>
                <w:sz w:val="21"/>
                <w:szCs w:val="21"/>
              </w:rPr>
            </w:pPr>
            <w:r>
              <w:rPr>
                <w:rFonts w:ascii="宋体" w:hAnsi="宋体" w:cs="宋体" w:eastAsia="宋体" w:hint="default"/>
                <w:sz w:val="21"/>
                <w:szCs w:val="21"/>
              </w:rPr>
              <w:t>东营市坝底指挥部</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34,211,057.00</w:t>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91"/>
              <w:jc w:val="right"/>
              <w:rPr>
                <w:rFonts w:ascii="宋体" w:hAnsi="宋体" w:cs="宋体" w:eastAsia="宋体" w:hint="default"/>
                <w:sz w:val="21"/>
                <w:szCs w:val="21"/>
              </w:rPr>
            </w:pPr>
            <w:r>
              <w:rPr>
                <w:rFonts w:ascii="宋体"/>
                <w:spacing w:val="-1"/>
                <w:sz w:val="21"/>
              </w:rPr>
              <w:t>4.77</w:t>
            </w:r>
          </w:p>
        </w:tc>
      </w:tr>
      <w:tr>
        <w:trPr>
          <w:trHeight w:val="420"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94" w:right="0"/>
              <w:jc w:val="left"/>
              <w:rPr>
                <w:rFonts w:ascii="宋体" w:hAnsi="宋体" w:cs="宋体" w:eastAsia="宋体" w:hint="default"/>
                <w:sz w:val="21"/>
                <w:szCs w:val="21"/>
              </w:rPr>
            </w:pPr>
            <w:r>
              <w:rPr>
                <w:rFonts w:ascii="宋体" w:hAnsi="宋体" w:cs="宋体" w:eastAsia="宋体" w:hint="default"/>
                <w:sz w:val="21"/>
                <w:szCs w:val="21"/>
              </w:rPr>
              <w:t>深圳市防洪设施管理处</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pacing w:val="-1"/>
                <w:sz w:val="21"/>
              </w:rPr>
              <w:t>31,156,100.29</w:t>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91"/>
              <w:jc w:val="right"/>
              <w:rPr>
                <w:rFonts w:ascii="宋体" w:hAnsi="宋体" w:cs="宋体" w:eastAsia="宋体" w:hint="default"/>
                <w:sz w:val="21"/>
                <w:szCs w:val="21"/>
              </w:rPr>
            </w:pPr>
            <w:r>
              <w:rPr>
                <w:rFonts w:ascii="宋体"/>
                <w:spacing w:val="-1"/>
                <w:sz w:val="21"/>
              </w:rPr>
              <w:t>4.35</w:t>
            </w:r>
          </w:p>
        </w:tc>
      </w:tr>
      <w:tr>
        <w:trPr>
          <w:trHeight w:val="420"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94" w:right="0"/>
              <w:jc w:val="left"/>
              <w:rPr>
                <w:rFonts w:ascii="宋体" w:hAnsi="宋体" w:cs="宋体" w:eastAsia="宋体" w:hint="default"/>
                <w:sz w:val="21"/>
                <w:szCs w:val="21"/>
              </w:rPr>
            </w:pPr>
            <w:r>
              <w:rPr>
                <w:rFonts w:ascii="宋体" w:hAnsi="宋体" w:cs="宋体" w:eastAsia="宋体" w:hint="default"/>
                <w:sz w:val="21"/>
                <w:szCs w:val="21"/>
              </w:rPr>
              <w:t>张石高速公路筹建处</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pacing w:val="-1"/>
                <w:sz w:val="21"/>
              </w:rPr>
              <w:t>29,909,609.71</w:t>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91"/>
              <w:jc w:val="right"/>
              <w:rPr>
                <w:rFonts w:ascii="宋体" w:hAnsi="宋体" w:cs="宋体" w:eastAsia="宋体" w:hint="default"/>
                <w:sz w:val="21"/>
                <w:szCs w:val="21"/>
              </w:rPr>
            </w:pPr>
            <w:r>
              <w:rPr>
                <w:rFonts w:ascii="宋体"/>
                <w:spacing w:val="-1"/>
                <w:sz w:val="21"/>
              </w:rPr>
              <w:t>4.18</w:t>
            </w:r>
          </w:p>
        </w:tc>
      </w:tr>
      <w:tr>
        <w:trPr>
          <w:trHeight w:val="384" w:hRule="exact"/>
        </w:trPr>
        <w:tc>
          <w:tcPr>
            <w:tcW w:w="2521" w:type="dxa"/>
            <w:tcBorders>
              <w:top w:val="single" w:sz="6" w:space="0" w:color="000000"/>
              <w:left w:val="single" w:sz="12" w:space="0" w:color="000000"/>
              <w:bottom w:val="single" w:sz="12" w:space="0" w:color="000000"/>
              <w:right w:val="single" w:sz="6" w:space="0" w:color="000000"/>
            </w:tcBorders>
          </w:tcPr>
          <w:p>
            <w:pPr>
              <w:pStyle w:val="TableParagraph"/>
              <w:tabs>
                <w:tab w:pos="619" w:val="left" w:leader="none"/>
              </w:tabs>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255,238,554.17</w:t>
            </w:r>
            <w:r>
              <w:rPr>
                <w:rFonts w:ascii="宋体"/>
                <w:sz w:val="21"/>
              </w:rPr>
            </w:r>
          </w:p>
        </w:tc>
        <w:tc>
          <w:tcPr>
            <w:tcW w:w="28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35.62</w:t>
            </w:r>
          </w:p>
        </w:tc>
      </w:tr>
    </w:tbl>
    <w:p>
      <w:pPr>
        <w:pStyle w:val="BodyText"/>
        <w:spacing w:line="278" w:lineRule="auto" w:before="10"/>
        <w:ind w:right="0" w:firstLine="420"/>
        <w:jc w:val="left"/>
      </w:pPr>
      <w:r>
        <w:rPr/>
        <w:t>5、主营业务收入本期发生额比上期发生额增加</w:t>
      </w:r>
      <w:r>
        <w:rPr>
          <w:spacing w:val="-70"/>
        </w:rPr>
        <w:t> </w:t>
      </w:r>
      <w:r>
        <w:rPr/>
        <w:t>238,614,050.54</w:t>
      </w:r>
      <w:r>
        <w:rPr>
          <w:spacing w:val="-69"/>
        </w:rPr>
        <w:t> </w:t>
      </w:r>
      <w:r>
        <w:rPr>
          <w:spacing w:val="-3"/>
        </w:rPr>
        <w:t>元，增加比例为</w:t>
      </w:r>
      <w:r>
        <w:rPr>
          <w:spacing w:val="-70"/>
        </w:rPr>
        <w:t> </w:t>
      </w:r>
      <w:r>
        <w:rPr/>
        <w:t>50.23%，主要原</w:t>
      </w:r>
      <w:r>
        <w:rPr/>
        <w:t> 因是公司本期商品房销售收入增加和公路桥梁施工工程收入增加所致。</w:t>
      </w:r>
    </w:p>
    <w:p>
      <w:pPr>
        <w:pStyle w:val="BodyText"/>
        <w:spacing w:line="280" w:lineRule="auto" w:before="84"/>
        <w:ind w:right="0" w:firstLine="420"/>
        <w:jc w:val="left"/>
      </w:pPr>
      <w:r>
        <w:rPr/>
        <w:t>公司主营业务成本本期发生额较上期发生额增加</w:t>
      </w:r>
      <w:r>
        <w:rPr>
          <w:spacing w:val="-65"/>
        </w:rPr>
        <w:t> </w:t>
      </w:r>
      <w:r>
        <w:rPr/>
        <w:t>170,555,681.62</w:t>
      </w:r>
      <w:r>
        <w:rPr>
          <w:spacing w:val="-65"/>
        </w:rPr>
        <w:t> </w:t>
      </w:r>
      <w:r>
        <w:rPr/>
        <w:t>元，增加比例</w:t>
      </w:r>
      <w:r>
        <w:rPr>
          <w:spacing w:val="-65"/>
        </w:rPr>
        <w:t> </w:t>
      </w:r>
      <w:r>
        <w:rPr/>
        <w:t>43.70%，主要原</w:t>
      </w:r>
      <w:r>
        <w:rPr>
          <w:spacing w:val="-1"/>
        </w:rPr>
        <w:t> </w:t>
      </w:r>
      <w:r>
        <w:rPr/>
        <w:t>因为公司本期商品房销售收入增加和公路桥梁施工工程收入增加，成本相应增加所致。</w:t>
      </w:r>
    </w:p>
    <w:p>
      <w:pPr>
        <w:pStyle w:val="Heading2"/>
        <w:spacing w:line="240" w:lineRule="auto" w:before="80"/>
        <w:ind w:left="361" w:right="0"/>
        <w:jc w:val="left"/>
        <w:rPr>
          <w:b w:val="0"/>
          <w:bCs w:val="0"/>
        </w:rPr>
      </w:pPr>
      <w:r>
        <w:rPr/>
        <w:t>（三十）营业税金及附加</w:t>
      </w:r>
      <w:r>
        <w:rPr>
          <w:b w:val="0"/>
          <w:bCs w:val="0"/>
        </w:rPr>
      </w:r>
    </w:p>
    <w:p>
      <w:pPr>
        <w:spacing w:line="240" w:lineRule="auto" w:before="3"/>
        <w:rPr>
          <w:rFonts w:ascii="宋体" w:hAnsi="宋体" w:cs="宋体" w:eastAsia="宋体" w:hint="default"/>
          <w:b/>
          <w:bCs/>
          <w:sz w:val="8"/>
          <w:szCs w:val="8"/>
        </w:rPr>
      </w:pPr>
    </w:p>
    <w:tbl>
      <w:tblPr>
        <w:tblW w:w="0" w:type="auto"/>
        <w:jc w:val="left"/>
        <w:tblInd w:w="1118" w:type="dxa"/>
        <w:tblLayout w:type="fixed"/>
        <w:tblCellMar>
          <w:top w:w="0" w:type="dxa"/>
          <w:left w:w="0" w:type="dxa"/>
          <w:bottom w:w="0" w:type="dxa"/>
          <w:right w:w="0" w:type="dxa"/>
        </w:tblCellMar>
        <w:tblLook w:val="01E0"/>
      </w:tblPr>
      <w:tblGrid>
        <w:gridCol w:w="1866"/>
        <w:gridCol w:w="2562"/>
        <w:gridCol w:w="2900"/>
      </w:tblGrid>
      <w:tr>
        <w:trPr>
          <w:trHeight w:val="476" w:hRule="exact"/>
        </w:trPr>
        <w:tc>
          <w:tcPr>
            <w:tcW w:w="1866" w:type="dxa"/>
            <w:tcBorders>
              <w:top w:val="single" w:sz="12" w:space="0" w:color="000000"/>
              <w:left w:val="single" w:sz="12" w:space="0" w:color="000000"/>
              <w:bottom w:val="single" w:sz="6" w:space="0" w:color="000000"/>
              <w:right w:val="single" w:sz="6" w:space="0" w:color="000000"/>
            </w:tcBorders>
          </w:tcPr>
          <w:p>
            <w:pPr>
              <w:pStyle w:val="TableParagraph"/>
              <w:tabs>
                <w:tab w:pos="514" w:val="left" w:leader="none"/>
              </w:tabs>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6"/>
              <w:ind w:left="748"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90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6"/>
              <w:ind w:left="918"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469" w:hRule="exact"/>
        </w:trPr>
        <w:tc>
          <w:tcPr>
            <w:tcW w:w="18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9"/>
              <w:jc w:val="right"/>
              <w:rPr>
                <w:rFonts w:ascii="宋体" w:hAnsi="宋体" w:cs="宋体" w:eastAsia="宋体" w:hint="default"/>
                <w:sz w:val="21"/>
                <w:szCs w:val="21"/>
              </w:rPr>
            </w:pPr>
            <w:r>
              <w:rPr>
                <w:rFonts w:ascii="宋体"/>
                <w:spacing w:val="-1"/>
                <w:sz w:val="21"/>
              </w:rPr>
              <w:t>24,244,969.47</w:t>
            </w:r>
          </w:p>
        </w:tc>
        <w:tc>
          <w:tcPr>
            <w:tcW w:w="29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15,819,428.35</w:t>
            </w:r>
          </w:p>
        </w:tc>
      </w:tr>
      <w:tr>
        <w:trPr>
          <w:trHeight w:val="469" w:hRule="exact"/>
        </w:trPr>
        <w:tc>
          <w:tcPr>
            <w:tcW w:w="18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9"/>
              <w:jc w:val="right"/>
              <w:rPr>
                <w:rFonts w:ascii="宋体" w:hAnsi="宋体" w:cs="宋体" w:eastAsia="宋体" w:hint="default"/>
                <w:sz w:val="21"/>
                <w:szCs w:val="21"/>
              </w:rPr>
            </w:pPr>
            <w:r>
              <w:rPr>
                <w:rFonts w:ascii="宋体"/>
                <w:spacing w:val="-1"/>
                <w:sz w:val="21"/>
              </w:rPr>
              <w:t>2,544,022.04</w:t>
            </w:r>
          </w:p>
        </w:tc>
        <w:tc>
          <w:tcPr>
            <w:tcW w:w="29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right="91"/>
              <w:jc w:val="right"/>
              <w:rPr>
                <w:rFonts w:ascii="宋体" w:hAnsi="宋体" w:cs="宋体" w:eastAsia="宋体" w:hint="default"/>
                <w:sz w:val="21"/>
                <w:szCs w:val="21"/>
              </w:rPr>
            </w:pPr>
            <w:r>
              <w:rPr>
                <w:rFonts w:ascii="宋体"/>
                <w:spacing w:val="-1"/>
                <w:sz w:val="21"/>
              </w:rPr>
              <w:t>999,537.21</w:t>
            </w:r>
          </w:p>
        </w:tc>
      </w:tr>
      <w:tr>
        <w:trPr>
          <w:trHeight w:val="469" w:hRule="exact"/>
        </w:trPr>
        <w:tc>
          <w:tcPr>
            <w:tcW w:w="18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9"/>
              <w:jc w:val="right"/>
              <w:rPr>
                <w:rFonts w:ascii="宋体" w:hAnsi="宋体" w:cs="宋体" w:eastAsia="宋体" w:hint="default"/>
                <w:sz w:val="21"/>
                <w:szCs w:val="21"/>
              </w:rPr>
            </w:pPr>
            <w:r>
              <w:rPr>
                <w:rFonts w:ascii="宋体"/>
                <w:spacing w:val="-1"/>
                <w:sz w:val="21"/>
              </w:rPr>
              <w:t>1,004,418.29</w:t>
            </w:r>
          </w:p>
        </w:tc>
        <w:tc>
          <w:tcPr>
            <w:tcW w:w="29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right="91"/>
              <w:jc w:val="right"/>
              <w:rPr>
                <w:rFonts w:ascii="宋体" w:hAnsi="宋体" w:cs="宋体" w:eastAsia="宋体" w:hint="default"/>
                <w:sz w:val="21"/>
                <w:szCs w:val="21"/>
              </w:rPr>
            </w:pPr>
            <w:r>
              <w:rPr>
                <w:rFonts w:ascii="宋体"/>
                <w:spacing w:val="-1"/>
                <w:sz w:val="21"/>
              </w:rPr>
              <w:t>640,442.92</w:t>
            </w:r>
          </w:p>
        </w:tc>
      </w:tr>
      <w:tr>
        <w:trPr>
          <w:trHeight w:val="469" w:hRule="exact"/>
        </w:trPr>
        <w:tc>
          <w:tcPr>
            <w:tcW w:w="18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9"/>
              <w:jc w:val="right"/>
              <w:rPr>
                <w:rFonts w:ascii="宋体" w:hAnsi="宋体" w:cs="宋体" w:eastAsia="宋体" w:hint="default"/>
                <w:sz w:val="21"/>
                <w:szCs w:val="21"/>
              </w:rPr>
            </w:pPr>
            <w:r>
              <w:rPr>
                <w:rFonts w:ascii="宋体"/>
                <w:spacing w:val="-1"/>
                <w:sz w:val="21"/>
              </w:rPr>
              <w:t>8,972.88</w:t>
            </w:r>
          </w:p>
        </w:tc>
        <w:tc>
          <w:tcPr>
            <w:tcW w:w="290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8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9"/>
              <w:jc w:val="right"/>
              <w:rPr>
                <w:rFonts w:ascii="宋体" w:hAnsi="宋体" w:cs="宋体" w:eastAsia="宋体" w:hint="default"/>
                <w:sz w:val="21"/>
                <w:szCs w:val="21"/>
              </w:rPr>
            </w:pPr>
            <w:r>
              <w:rPr>
                <w:rFonts w:ascii="宋体"/>
                <w:spacing w:val="-1"/>
                <w:sz w:val="21"/>
              </w:rPr>
              <w:t>27,085,800.69</w:t>
            </w:r>
          </w:p>
        </w:tc>
        <w:tc>
          <w:tcPr>
            <w:tcW w:w="2900" w:type="dxa"/>
            <w:tcBorders>
              <w:top w:val="single" w:sz="6" w:space="0" w:color="000000"/>
              <w:left w:val="single" w:sz="6" w:space="0" w:color="000000"/>
              <w:bottom w:val="single" w:sz="6" w:space="0" w:color="000000"/>
              <w:right w:val="single" w:sz="12" w:space="0" w:color="000000"/>
            </w:tcBorders>
          </w:tcPr>
          <w:p>
            <w:pPr/>
          </w:p>
        </w:tc>
      </w:tr>
      <w:tr>
        <w:trPr>
          <w:trHeight w:val="478" w:hRule="exact"/>
        </w:trPr>
        <w:tc>
          <w:tcPr>
            <w:tcW w:w="1866" w:type="dxa"/>
            <w:tcBorders>
              <w:top w:val="single" w:sz="6" w:space="0" w:color="000000"/>
              <w:left w:val="single" w:sz="12" w:space="0" w:color="000000"/>
              <w:bottom w:val="single" w:sz="12" w:space="0" w:color="000000"/>
              <w:right w:val="single" w:sz="6" w:space="0" w:color="000000"/>
            </w:tcBorders>
          </w:tcPr>
          <w:p>
            <w:pPr>
              <w:pStyle w:val="TableParagraph"/>
              <w:tabs>
                <w:tab w:pos="1022" w:val="left" w:leader="none"/>
              </w:tabs>
              <w:spacing w:line="240" w:lineRule="auto" w:before="56"/>
              <w:ind w:left="60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9"/>
              <w:jc w:val="right"/>
              <w:rPr>
                <w:rFonts w:ascii="宋体" w:hAnsi="宋体" w:cs="宋体" w:eastAsia="宋体" w:hint="default"/>
                <w:sz w:val="21"/>
                <w:szCs w:val="21"/>
              </w:rPr>
            </w:pPr>
            <w:r>
              <w:rPr>
                <w:rFonts w:ascii="宋体"/>
                <w:spacing w:val="-1"/>
                <w:sz w:val="21"/>
              </w:rPr>
              <w:t>54,888,183.37</w:t>
            </w:r>
          </w:p>
        </w:tc>
        <w:tc>
          <w:tcPr>
            <w:tcW w:w="29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17,459,408.48</w:t>
            </w:r>
          </w:p>
        </w:tc>
      </w:tr>
    </w:tbl>
    <w:p>
      <w:pPr>
        <w:pStyle w:val="BodyText"/>
        <w:spacing w:line="280" w:lineRule="auto" w:before="10"/>
        <w:ind w:right="161" w:firstLine="630"/>
        <w:jc w:val="both"/>
      </w:pPr>
      <w:r>
        <w:rPr/>
        <w:t>注：营业税金及附加本期发生额比上期发生额增加</w:t>
      </w:r>
      <w:r>
        <w:rPr>
          <w:spacing w:val="-54"/>
        </w:rPr>
        <w:t> </w:t>
      </w:r>
      <w:r>
        <w:rPr/>
        <w:t>37,428,774.89</w:t>
      </w:r>
      <w:r>
        <w:rPr>
          <w:spacing w:val="-53"/>
        </w:rPr>
        <w:t> </w:t>
      </w:r>
      <w:r>
        <w:rPr/>
        <w:t>元，增加比例为</w:t>
      </w:r>
      <w:r>
        <w:rPr>
          <w:spacing w:val="-54"/>
        </w:rPr>
        <w:t> </w:t>
      </w:r>
      <w:r>
        <w:rPr/>
        <w:t>214.38%，</w:t>
      </w:r>
      <w:r>
        <w:rPr/>
        <w:t> 主要原因：一是公司本年工程收入增加，应缴纳的营业税及附加增加所致；二是因为公司本年的房地 产项目的增值额较大，因而应交的土地增值税较多所致。</w:t>
      </w:r>
    </w:p>
    <w:p>
      <w:pPr>
        <w:spacing w:after="0" w:line="280" w:lineRule="auto"/>
        <w:jc w:val="both"/>
        <w:sectPr>
          <w:pgSz w:w="11910" w:h="16840"/>
          <w:pgMar w:header="721" w:footer="727" w:top="1160" w:bottom="920" w:left="1200" w:right="1140"/>
        </w:sectPr>
      </w:pPr>
    </w:p>
    <w:p>
      <w:pPr>
        <w:spacing w:line="240" w:lineRule="auto" w:before="0"/>
        <w:rPr>
          <w:rFonts w:ascii="宋体" w:hAnsi="宋体" w:cs="宋体" w:eastAsia="宋体" w:hint="default"/>
          <w:sz w:val="9"/>
          <w:szCs w:val="9"/>
        </w:rPr>
      </w:pPr>
    </w:p>
    <w:p>
      <w:pPr>
        <w:pStyle w:val="Heading2"/>
        <w:spacing w:line="240" w:lineRule="auto"/>
        <w:ind w:left="371" w:right="0"/>
        <w:jc w:val="left"/>
        <w:rPr>
          <w:b w:val="0"/>
          <w:bCs w:val="0"/>
        </w:rPr>
      </w:pPr>
      <w:r>
        <w:rPr/>
        <w:t>（三十一）财务费用</w:t>
      </w:r>
      <w:r>
        <w:rPr>
          <w:b w:val="0"/>
          <w:bCs w:val="0"/>
        </w:rPr>
      </w:r>
    </w:p>
    <w:p>
      <w:pPr>
        <w:spacing w:line="240" w:lineRule="auto" w:before="1"/>
        <w:rPr>
          <w:rFonts w:ascii="宋体" w:hAnsi="宋体" w:cs="宋体" w:eastAsia="宋体" w:hint="default"/>
          <w:b/>
          <w:bCs/>
          <w:sz w:val="8"/>
          <w:szCs w:val="8"/>
        </w:rPr>
      </w:pPr>
    </w:p>
    <w:tbl>
      <w:tblPr>
        <w:tblW w:w="0" w:type="auto"/>
        <w:jc w:val="left"/>
        <w:tblInd w:w="1046" w:type="dxa"/>
        <w:tblLayout w:type="fixed"/>
        <w:tblCellMar>
          <w:top w:w="0" w:type="dxa"/>
          <w:left w:w="0" w:type="dxa"/>
          <w:bottom w:w="0" w:type="dxa"/>
          <w:right w:w="0" w:type="dxa"/>
        </w:tblCellMar>
        <w:tblLook w:val="01E0"/>
      </w:tblPr>
      <w:tblGrid>
        <w:gridCol w:w="2160"/>
        <w:gridCol w:w="2340"/>
        <w:gridCol w:w="2880"/>
      </w:tblGrid>
      <w:tr>
        <w:trPr>
          <w:trHeight w:val="458" w:hRule="exact"/>
        </w:trPr>
        <w:tc>
          <w:tcPr>
            <w:tcW w:w="2160" w:type="dxa"/>
            <w:tcBorders>
              <w:top w:val="single" w:sz="12" w:space="0" w:color="000000"/>
              <w:left w:val="single" w:sz="12" w:space="0" w:color="000000"/>
              <w:bottom w:val="single" w:sz="6" w:space="0" w:color="000000"/>
              <w:right w:val="single" w:sz="6" w:space="0" w:color="000000"/>
            </w:tcBorders>
          </w:tcPr>
          <w:p>
            <w:pPr>
              <w:pStyle w:val="TableParagraph"/>
              <w:tabs>
                <w:tab w:pos="829" w:val="left" w:leader="none"/>
              </w:tabs>
              <w:spacing w:line="240" w:lineRule="auto" w:before="47"/>
              <w:ind w:left="40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left="636"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88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7"/>
              <w:ind w:left="906"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450" w:hRule="exact"/>
        </w:trPr>
        <w:tc>
          <w:tcPr>
            <w:tcW w:w="21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left="9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31,328,129.99</w:t>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宋体" w:hAnsi="宋体" w:cs="宋体" w:eastAsia="宋体" w:hint="default"/>
                <w:sz w:val="21"/>
                <w:szCs w:val="21"/>
              </w:rPr>
            </w:pPr>
            <w:r>
              <w:rPr>
                <w:rFonts w:ascii="宋体"/>
                <w:sz w:val="21"/>
              </w:rPr>
              <w:t>34,907,015.03</w:t>
            </w:r>
          </w:p>
        </w:tc>
      </w:tr>
      <w:tr>
        <w:trPr>
          <w:trHeight w:val="450" w:hRule="exact"/>
        </w:trPr>
        <w:tc>
          <w:tcPr>
            <w:tcW w:w="21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left="9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45,263,609.94</w:t>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宋体" w:hAnsi="宋体" w:cs="宋体" w:eastAsia="宋体" w:hint="default"/>
                <w:sz w:val="21"/>
                <w:szCs w:val="21"/>
              </w:rPr>
            </w:pPr>
            <w:r>
              <w:rPr>
                <w:rFonts w:ascii="宋体"/>
                <w:sz w:val="21"/>
              </w:rPr>
              <w:t>4,928,305.84</w:t>
            </w:r>
          </w:p>
        </w:tc>
      </w:tr>
      <w:tr>
        <w:trPr>
          <w:trHeight w:val="450" w:hRule="exact"/>
        </w:trPr>
        <w:tc>
          <w:tcPr>
            <w:tcW w:w="21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left="9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-25,906.88</w:t>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宋体" w:hAnsi="宋体" w:cs="宋体" w:eastAsia="宋体" w:hint="default"/>
                <w:sz w:val="21"/>
                <w:szCs w:val="21"/>
              </w:rPr>
            </w:pPr>
            <w:r>
              <w:rPr>
                <w:rFonts w:ascii="宋体"/>
                <w:sz w:val="21"/>
              </w:rPr>
              <w:t>3,456,550.41</w:t>
            </w:r>
          </w:p>
        </w:tc>
      </w:tr>
      <w:tr>
        <w:trPr>
          <w:trHeight w:val="450" w:hRule="exact"/>
        </w:trPr>
        <w:tc>
          <w:tcPr>
            <w:tcW w:w="21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left="9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340"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2160" w:type="dxa"/>
            <w:tcBorders>
              <w:top w:val="single" w:sz="6" w:space="0" w:color="000000"/>
              <w:left w:val="single" w:sz="12" w:space="0" w:color="000000"/>
              <w:bottom w:val="single" w:sz="6" w:space="0" w:color="000000"/>
              <w:right w:val="single" w:sz="6" w:space="0" w:color="000000"/>
            </w:tcBorders>
          </w:tcPr>
          <w:p>
            <w:pPr>
              <w:pStyle w:val="TableParagraph"/>
              <w:tabs>
                <w:tab w:pos="725" w:val="left" w:leader="none"/>
              </w:tabs>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3,106,196.35</w:t>
            </w:r>
          </w:p>
        </w:tc>
        <w:tc>
          <w:tcPr>
            <w:tcW w:w="288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1,400,527.55</w:t>
            </w:r>
          </w:p>
        </w:tc>
      </w:tr>
      <w:tr>
        <w:trPr>
          <w:trHeight w:val="350" w:hRule="exact"/>
        </w:trPr>
        <w:tc>
          <w:tcPr>
            <w:tcW w:w="2160" w:type="dxa"/>
            <w:tcBorders>
              <w:top w:val="single" w:sz="6" w:space="0" w:color="000000"/>
              <w:left w:val="single" w:sz="12" w:space="0" w:color="000000"/>
              <w:bottom w:val="single" w:sz="12" w:space="0" w:color="000000"/>
              <w:right w:val="single" w:sz="6" w:space="0" w:color="000000"/>
            </w:tcBorders>
          </w:tcPr>
          <w:p>
            <w:pPr>
              <w:pStyle w:val="TableParagraph"/>
              <w:tabs>
                <w:tab w:pos="724" w:val="left" w:leader="none"/>
              </w:tabs>
              <w:spacing w:line="267" w:lineRule="exact"/>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-10,855,190.48</w:t>
            </w:r>
            <w:r>
              <w:rPr>
                <w:rFonts w:ascii="宋体"/>
                <w:sz w:val="21"/>
              </w:rPr>
            </w:r>
          </w:p>
        </w:tc>
        <w:tc>
          <w:tcPr>
            <w:tcW w:w="2880" w:type="dxa"/>
            <w:tcBorders>
              <w:top w:val="single" w:sz="6" w:space="0" w:color="000000"/>
              <w:left w:val="single" w:sz="6" w:space="0" w:color="000000"/>
              <w:bottom w:val="single" w:sz="12" w:space="0" w:color="000000"/>
              <w:right w:val="single" w:sz="12" w:space="0" w:color="000000"/>
            </w:tcBorders>
          </w:tcPr>
          <w:p>
            <w:pPr>
              <w:pStyle w:val="TableParagraph"/>
              <w:spacing w:line="267" w:lineRule="exact"/>
              <w:ind w:right="92"/>
              <w:jc w:val="right"/>
              <w:rPr>
                <w:rFonts w:ascii="宋体" w:hAnsi="宋体" w:cs="宋体" w:eastAsia="宋体" w:hint="default"/>
                <w:sz w:val="21"/>
                <w:szCs w:val="21"/>
              </w:rPr>
            </w:pPr>
            <w:r>
              <w:rPr>
                <w:rFonts w:ascii="宋体"/>
                <w:spacing w:val="-1"/>
                <w:sz w:val="21"/>
              </w:rPr>
              <w:t>34,835,787.15</w:t>
            </w:r>
          </w:p>
        </w:tc>
      </w:tr>
    </w:tbl>
    <w:p>
      <w:pPr>
        <w:pStyle w:val="BodyText"/>
        <w:spacing w:line="240" w:lineRule="auto" w:before="10"/>
        <w:ind w:left="580" w:right="0"/>
        <w:jc w:val="left"/>
      </w:pPr>
      <w:r>
        <w:rPr/>
        <w:t>注：财务费用本期发生额比上期发生额减少</w:t>
      </w:r>
      <w:r>
        <w:rPr>
          <w:spacing w:val="-76"/>
        </w:rPr>
        <w:t> </w:t>
      </w:r>
      <w:r>
        <w:rPr/>
        <w:t>45,690,977.63</w:t>
      </w:r>
      <w:r>
        <w:rPr>
          <w:spacing w:val="-76"/>
        </w:rPr>
        <w:t> </w:t>
      </w:r>
      <w:r>
        <w:rPr/>
        <w:t>元，主要原因是公司本年收到科达集</w:t>
      </w:r>
    </w:p>
    <w:p>
      <w:pPr>
        <w:pStyle w:val="BodyText"/>
        <w:spacing w:line="240" w:lineRule="auto" w:before="45"/>
        <w:ind w:right="0"/>
        <w:jc w:val="left"/>
      </w:pPr>
      <w:r>
        <w:rPr/>
        <w:t>团资金占用费</w:t>
      </w:r>
      <w:r>
        <w:rPr>
          <w:spacing w:val="-67"/>
        </w:rPr>
        <w:t> </w:t>
      </w:r>
      <w:r>
        <w:rPr/>
        <w:t>4,073.88</w:t>
      </w:r>
      <w:r>
        <w:rPr>
          <w:spacing w:val="-67"/>
        </w:rPr>
        <w:t> </w:t>
      </w:r>
      <w:r>
        <w:rPr/>
        <w:t>万元，导致公司利息收入增加所致。</w:t>
      </w:r>
    </w:p>
    <w:p>
      <w:pPr>
        <w:pStyle w:val="Heading2"/>
        <w:spacing w:line="240" w:lineRule="auto" w:before="117"/>
        <w:ind w:left="728" w:right="0"/>
        <w:jc w:val="left"/>
        <w:rPr>
          <w:b w:val="0"/>
          <w:bCs w:val="0"/>
        </w:rPr>
      </w:pPr>
      <w:r>
        <w:rPr/>
        <w:t>（三十二）资产减值损失</w:t>
      </w:r>
      <w:r>
        <w:rPr>
          <w:b w:val="0"/>
          <w:bCs w:val="0"/>
        </w:rPr>
      </w:r>
    </w:p>
    <w:p>
      <w:pPr>
        <w:spacing w:line="240" w:lineRule="auto" w:before="1"/>
        <w:rPr>
          <w:rFonts w:ascii="宋体" w:hAnsi="宋体" w:cs="宋体" w:eastAsia="宋体" w:hint="default"/>
          <w:b/>
          <w:bCs/>
          <w:sz w:val="8"/>
          <w:szCs w:val="8"/>
        </w:rPr>
      </w:pPr>
    </w:p>
    <w:tbl>
      <w:tblPr>
        <w:tblW w:w="0" w:type="auto"/>
        <w:jc w:val="left"/>
        <w:tblInd w:w="1046" w:type="dxa"/>
        <w:tblLayout w:type="fixed"/>
        <w:tblCellMar>
          <w:top w:w="0" w:type="dxa"/>
          <w:left w:w="0" w:type="dxa"/>
          <w:bottom w:w="0" w:type="dxa"/>
          <w:right w:w="0" w:type="dxa"/>
        </w:tblCellMar>
        <w:tblLook w:val="01E0"/>
      </w:tblPr>
      <w:tblGrid>
        <w:gridCol w:w="2152"/>
        <w:gridCol w:w="2324"/>
        <w:gridCol w:w="2824"/>
      </w:tblGrid>
      <w:tr>
        <w:trPr>
          <w:trHeight w:val="448" w:hRule="exact"/>
        </w:trPr>
        <w:tc>
          <w:tcPr>
            <w:tcW w:w="2152" w:type="dxa"/>
            <w:tcBorders>
              <w:top w:val="single" w:sz="12" w:space="0" w:color="000000"/>
              <w:left w:val="single" w:sz="12" w:space="0" w:color="000000"/>
              <w:bottom w:val="single" w:sz="6" w:space="0" w:color="000000"/>
              <w:right w:val="single" w:sz="6" w:space="0" w:color="000000"/>
            </w:tcBorders>
          </w:tcPr>
          <w:p>
            <w:pPr>
              <w:pStyle w:val="TableParagraph"/>
              <w:tabs>
                <w:tab w:pos="630" w:val="left" w:leader="none"/>
              </w:tabs>
              <w:spacing w:line="240" w:lineRule="auto" w:before="76"/>
              <w:ind w:right="7"/>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5" w:hRule="exact"/>
        </w:trPr>
        <w:tc>
          <w:tcPr>
            <w:tcW w:w="21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3"/>
              <w:ind w:right="6"/>
              <w:jc w:val="center"/>
              <w:rPr>
                <w:rFonts w:ascii="宋体" w:hAnsi="宋体" w:cs="宋体" w:eastAsia="宋体" w:hint="default"/>
                <w:sz w:val="21"/>
                <w:szCs w:val="21"/>
              </w:rPr>
            </w:pPr>
            <w:r>
              <w:rPr>
                <w:rFonts w:ascii="宋体" w:hAnsi="宋体" w:cs="宋体" w:eastAsia="宋体" w:hint="default"/>
                <w:sz w:val="21"/>
                <w:szCs w:val="21"/>
              </w:rPr>
              <w:t>坏账损失</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13,013,900.67</w:t>
            </w:r>
          </w:p>
        </w:tc>
        <w:tc>
          <w:tcPr>
            <w:tcW w:w="28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92"/>
              <w:jc w:val="right"/>
              <w:rPr>
                <w:rFonts w:ascii="宋体" w:hAnsi="宋体" w:cs="宋体" w:eastAsia="宋体" w:hint="default"/>
                <w:sz w:val="21"/>
                <w:szCs w:val="21"/>
              </w:rPr>
            </w:pPr>
            <w:r>
              <w:rPr>
                <w:rFonts w:ascii="宋体"/>
                <w:spacing w:val="-1"/>
                <w:sz w:val="21"/>
              </w:rPr>
              <w:t>-11,211,332.25</w:t>
            </w:r>
            <w:r>
              <w:rPr>
                <w:rFonts w:ascii="宋体"/>
                <w:sz w:val="21"/>
              </w:rPr>
            </w:r>
          </w:p>
        </w:tc>
      </w:tr>
      <w:tr>
        <w:trPr>
          <w:trHeight w:val="448" w:hRule="exact"/>
        </w:trPr>
        <w:tc>
          <w:tcPr>
            <w:tcW w:w="2152" w:type="dxa"/>
            <w:tcBorders>
              <w:top w:val="single" w:sz="6" w:space="0" w:color="000000"/>
              <w:left w:val="single" w:sz="12" w:space="0" w:color="000000"/>
              <w:bottom w:val="single" w:sz="12" w:space="0" w:color="000000"/>
              <w:right w:val="single" w:sz="6" w:space="0" w:color="000000"/>
            </w:tcBorders>
          </w:tcPr>
          <w:p>
            <w:pPr>
              <w:pStyle w:val="TableParagraph"/>
              <w:tabs>
                <w:tab w:pos="630" w:val="left" w:leader="none"/>
              </w:tabs>
              <w:spacing w:line="240" w:lineRule="auto" w:before="76"/>
              <w:ind w:right="5"/>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13,013,900.67</w:t>
            </w:r>
          </w:p>
        </w:tc>
        <w:tc>
          <w:tcPr>
            <w:tcW w:w="282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8"/>
              <w:ind w:right="92"/>
              <w:jc w:val="right"/>
              <w:rPr>
                <w:rFonts w:ascii="宋体" w:hAnsi="宋体" w:cs="宋体" w:eastAsia="宋体" w:hint="default"/>
                <w:sz w:val="21"/>
                <w:szCs w:val="21"/>
              </w:rPr>
            </w:pPr>
            <w:r>
              <w:rPr>
                <w:rFonts w:ascii="宋体"/>
                <w:spacing w:val="-1"/>
                <w:sz w:val="21"/>
              </w:rPr>
              <w:t>-11,211,332.25</w:t>
            </w:r>
            <w:r>
              <w:rPr>
                <w:rFonts w:ascii="宋体"/>
                <w:sz w:val="21"/>
              </w:rPr>
            </w:r>
          </w:p>
        </w:tc>
      </w:tr>
    </w:tbl>
    <w:p>
      <w:pPr>
        <w:pStyle w:val="BodyText"/>
        <w:spacing w:line="278" w:lineRule="auto" w:before="10"/>
        <w:ind w:right="145" w:firstLine="420"/>
        <w:jc w:val="left"/>
      </w:pPr>
      <w:r>
        <w:rPr/>
        <w:t>注：坏账损失本期发生额较上期发生额增加</w:t>
      </w:r>
      <w:r>
        <w:rPr>
          <w:spacing w:val="-53"/>
        </w:rPr>
        <w:t> </w:t>
      </w:r>
      <w:r>
        <w:rPr/>
        <w:t>24,225,232.92</w:t>
      </w:r>
      <w:r>
        <w:rPr>
          <w:spacing w:val="-53"/>
        </w:rPr>
        <w:t> </w:t>
      </w:r>
      <w:r>
        <w:rPr/>
        <w:t>元，主要原因是部分应收款账龄增加</w:t>
      </w:r>
      <w:r>
        <w:rPr/>
        <w:t> 导致计提的坏账准备增加所致。</w:t>
      </w:r>
    </w:p>
    <w:p>
      <w:pPr>
        <w:pStyle w:val="Heading2"/>
        <w:spacing w:line="240" w:lineRule="auto" w:before="84"/>
        <w:ind w:left="640" w:right="0"/>
        <w:jc w:val="left"/>
        <w:rPr>
          <w:b w:val="0"/>
          <w:bCs w:val="0"/>
        </w:rPr>
      </w:pPr>
      <w:r>
        <w:rPr/>
        <w:t>（三十三）投资收益</w:t>
      </w:r>
      <w:r>
        <w:rPr>
          <w:b w:val="0"/>
          <w:bCs w:val="0"/>
        </w:rPr>
      </w:r>
    </w:p>
    <w:p>
      <w:pPr>
        <w:spacing w:line="240" w:lineRule="auto" w:before="3"/>
        <w:rPr>
          <w:rFonts w:ascii="宋体" w:hAnsi="宋体" w:cs="宋体" w:eastAsia="宋体" w:hint="default"/>
          <w:b/>
          <w:bCs/>
          <w:sz w:val="8"/>
          <w:szCs w:val="8"/>
        </w:rPr>
      </w:pPr>
    </w:p>
    <w:tbl>
      <w:tblPr>
        <w:tblW w:w="0" w:type="auto"/>
        <w:jc w:val="left"/>
        <w:tblInd w:w="1046" w:type="dxa"/>
        <w:tblLayout w:type="fixed"/>
        <w:tblCellMar>
          <w:top w:w="0" w:type="dxa"/>
          <w:left w:w="0" w:type="dxa"/>
          <w:bottom w:w="0" w:type="dxa"/>
          <w:right w:w="0" w:type="dxa"/>
        </w:tblCellMar>
        <w:tblLook w:val="01E0"/>
      </w:tblPr>
      <w:tblGrid>
        <w:gridCol w:w="3336"/>
        <w:gridCol w:w="2364"/>
        <w:gridCol w:w="1600"/>
      </w:tblGrid>
      <w:tr>
        <w:trPr>
          <w:trHeight w:val="446" w:hRule="exact"/>
        </w:trPr>
        <w:tc>
          <w:tcPr>
            <w:tcW w:w="3336" w:type="dxa"/>
            <w:tcBorders>
              <w:top w:val="single" w:sz="12" w:space="0" w:color="000000"/>
              <w:left w:val="single" w:sz="12" w:space="0" w:color="000000"/>
              <w:bottom w:val="single" w:sz="6" w:space="0" w:color="000000"/>
              <w:right w:val="single" w:sz="6" w:space="0" w:color="000000"/>
            </w:tcBorders>
          </w:tcPr>
          <w:p>
            <w:pPr>
              <w:pStyle w:val="TableParagraph"/>
              <w:tabs>
                <w:tab w:pos="1564" w:val="left" w:leader="none"/>
              </w:tabs>
              <w:spacing w:line="240" w:lineRule="auto" w:before="76"/>
              <w:ind w:left="1039" w:right="0"/>
              <w:jc w:val="left"/>
              <w:rPr>
                <w:rFonts w:ascii="宋体" w:hAnsi="宋体" w:cs="宋体" w:eastAsia="宋体" w:hint="default"/>
                <w:sz w:val="21"/>
                <w:szCs w:val="21"/>
              </w:rPr>
            </w:pPr>
            <w:r>
              <w:rPr>
                <w:rFonts w:ascii="宋体" w:hAnsi="宋体" w:cs="宋体" w:eastAsia="宋体" w:hint="default"/>
                <w:sz w:val="21"/>
                <w:szCs w:val="21"/>
              </w:rPr>
              <w:t>单</w:t>
              <w:tab/>
              <w:t>位</w:t>
            </w:r>
          </w:p>
        </w:tc>
        <w:tc>
          <w:tcPr>
            <w:tcW w:w="23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64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0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26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39" w:hRule="exact"/>
        </w:trPr>
        <w:tc>
          <w:tcPr>
            <w:tcW w:w="33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183" w:right="0"/>
              <w:jc w:val="left"/>
              <w:rPr>
                <w:rFonts w:ascii="宋体" w:hAnsi="宋体" w:cs="宋体" w:eastAsia="宋体" w:hint="default"/>
                <w:sz w:val="21"/>
                <w:szCs w:val="21"/>
              </w:rPr>
            </w:pPr>
            <w:r>
              <w:rPr>
                <w:rFonts w:ascii="宋体" w:hAnsi="宋体" w:cs="宋体" w:eastAsia="宋体" w:hint="default"/>
                <w:sz w:val="21"/>
                <w:szCs w:val="21"/>
              </w:rPr>
              <w:t>东营黄河公路大桥有限责任公司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4,901,440.22</w:t>
            </w:r>
          </w:p>
        </w:tc>
        <w:tc>
          <w:tcPr>
            <w:tcW w:w="16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1"/>
              <w:jc w:val="right"/>
              <w:rPr>
                <w:rFonts w:ascii="宋体" w:hAnsi="宋体" w:cs="宋体" w:eastAsia="宋体" w:hint="default"/>
                <w:sz w:val="21"/>
                <w:szCs w:val="21"/>
              </w:rPr>
            </w:pPr>
            <w:r>
              <w:rPr>
                <w:rFonts w:ascii="宋体"/>
                <w:spacing w:val="-1"/>
                <w:sz w:val="21"/>
              </w:rPr>
              <w:t>-5,813,890.57</w:t>
            </w:r>
          </w:p>
        </w:tc>
      </w:tr>
      <w:tr>
        <w:trPr>
          <w:trHeight w:val="439" w:hRule="exact"/>
        </w:trPr>
        <w:tc>
          <w:tcPr>
            <w:tcW w:w="33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813" w:right="0"/>
              <w:jc w:val="left"/>
              <w:rPr>
                <w:rFonts w:ascii="宋体" w:hAnsi="宋体" w:cs="宋体" w:eastAsia="宋体" w:hint="default"/>
                <w:sz w:val="21"/>
                <w:szCs w:val="21"/>
              </w:rPr>
            </w:pPr>
            <w:r>
              <w:rPr>
                <w:rFonts w:ascii="宋体" w:hAnsi="宋体" w:cs="宋体" w:eastAsia="宋体" w:hint="default"/>
                <w:sz w:val="21"/>
                <w:szCs w:val="21"/>
              </w:rPr>
              <w:t>工行理财产品收益</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321,424.65</w:t>
            </w:r>
          </w:p>
        </w:tc>
        <w:tc>
          <w:tcPr>
            <w:tcW w:w="1600" w:type="dxa"/>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33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497" w:right="0"/>
              <w:jc w:val="left"/>
              <w:rPr>
                <w:rFonts w:ascii="宋体" w:hAnsi="宋体" w:cs="宋体" w:eastAsia="宋体" w:hint="default"/>
                <w:sz w:val="21"/>
                <w:szCs w:val="21"/>
              </w:rPr>
            </w:pPr>
            <w:r>
              <w:rPr>
                <w:rFonts w:ascii="宋体" w:hAnsi="宋体" w:cs="宋体" w:eastAsia="宋体" w:hint="default"/>
                <w:sz w:val="21"/>
                <w:szCs w:val="21"/>
              </w:rPr>
              <w:t>科达(菏泽)基建有限公司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2"/>
              <w:jc w:val="right"/>
              <w:rPr>
                <w:rFonts w:ascii="宋体" w:hAnsi="宋体" w:cs="宋体" w:eastAsia="宋体" w:hint="default"/>
                <w:sz w:val="21"/>
                <w:szCs w:val="21"/>
              </w:rPr>
            </w:pPr>
            <w:r>
              <w:rPr>
                <w:rFonts w:ascii="宋体"/>
                <w:spacing w:val="-1"/>
                <w:sz w:val="21"/>
              </w:rPr>
              <w:t>515,000.00</w:t>
            </w:r>
          </w:p>
        </w:tc>
      </w:tr>
      <w:tr>
        <w:trPr>
          <w:trHeight w:val="448" w:hRule="exact"/>
        </w:trPr>
        <w:tc>
          <w:tcPr>
            <w:tcW w:w="3336" w:type="dxa"/>
            <w:tcBorders>
              <w:top w:val="single" w:sz="6" w:space="0" w:color="000000"/>
              <w:left w:val="single" w:sz="12" w:space="0" w:color="000000"/>
              <w:bottom w:val="single" w:sz="12" w:space="0" w:color="000000"/>
              <w:right w:val="single" w:sz="6" w:space="0" w:color="000000"/>
            </w:tcBorders>
          </w:tcPr>
          <w:p>
            <w:pPr>
              <w:pStyle w:val="TableParagraph"/>
              <w:tabs>
                <w:tab w:pos="630" w:val="left" w:leader="none"/>
              </w:tabs>
              <w:spacing w:line="240" w:lineRule="auto" w:before="76"/>
              <w:ind w:right="6"/>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5,222,864.87</w:t>
            </w:r>
          </w:p>
        </w:tc>
        <w:tc>
          <w:tcPr>
            <w:tcW w:w="16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8"/>
              <w:ind w:right="91"/>
              <w:jc w:val="right"/>
              <w:rPr>
                <w:rFonts w:ascii="宋体" w:hAnsi="宋体" w:cs="宋体" w:eastAsia="宋体" w:hint="default"/>
                <w:sz w:val="21"/>
                <w:szCs w:val="21"/>
              </w:rPr>
            </w:pPr>
            <w:r>
              <w:rPr>
                <w:rFonts w:ascii="宋体"/>
                <w:spacing w:val="-1"/>
                <w:sz w:val="21"/>
              </w:rPr>
              <w:t>-5,298,890.57</w:t>
            </w:r>
          </w:p>
        </w:tc>
      </w:tr>
    </w:tbl>
    <w:p>
      <w:pPr>
        <w:pStyle w:val="BodyText"/>
        <w:spacing w:line="280" w:lineRule="auto" w:before="10"/>
        <w:ind w:right="191" w:firstLine="482"/>
        <w:jc w:val="left"/>
      </w:pPr>
      <w:r>
        <w:rPr/>
        <w:t>注：本期投资收益比上期增加</w:t>
      </w:r>
      <w:r>
        <w:rPr>
          <w:spacing w:val="-55"/>
        </w:rPr>
        <w:t> </w:t>
      </w:r>
      <w:r>
        <w:rPr/>
        <w:t>10,521,755.44</w:t>
      </w:r>
      <w:r>
        <w:rPr>
          <w:spacing w:val="-54"/>
        </w:rPr>
        <w:t> </w:t>
      </w:r>
      <w:r>
        <w:rPr/>
        <w:t>元，主要原因是公司的合营企业---黄河大桥有限</w:t>
      </w:r>
      <w:r>
        <w:rPr/>
        <w:t> 责任公司本年实现盈利所致。</w:t>
      </w:r>
    </w:p>
    <w:p>
      <w:pPr>
        <w:pStyle w:val="Heading2"/>
        <w:spacing w:line="240" w:lineRule="auto" w:before="80"/>
        <w:ind w:left="643" w:right="0"/>
        <w:jc w:val="left"/>
        <w:rPr>
          <w:b w:val="0"/>
          <w:bCs w:val="0"/>
        </w:rPr>
      </w:pPr>
      <w:r>
        <w:rPr/>
        <w:t>（三十四）营业外收入</w:t>
      </w:r>
      <w:r>
        <w:rPr>
          <w:b w:val="0"/>
          <w:bCs w:val="0"/>
        </w:rPr>
      </w:r>
    </w:p>
    <w:p>
      <w:pPr>
        <w:spacing w:line="240" w:lineRule="auto" w:before="3"/>
        <w:rPr>
          <w:rFonts w:ascii="宋体" w:hAnsi="宋体" w:cs="宋体" w:eastAsia="宋体" w:hint="default"/>
          <w:b/>
          <w:bCs/>
          <w:sz w:val="8"/>
          <w:szCs w:val="8"/>
        </w:rPr>
      </w:pPr>
    </w:p>
    <w:tbl>
      <w:tblPr>
        <w:tblW w:w="0" w:type="auto"/>
        <w:jc w:val="left"/>
        <w:tblInd w:w="506" w:type="dxa"/>
        <w:tblLayout w:type="fixed"/>
        <w:tblCellMar>
          <w:top w:w="0" w:type="dxa"/>
          <w:left w:w="0" w:type="dxa"/>
          <w:bottom w:w="0" w:type="dxa"/>
          <w:right w:w="0" w:type="dxa"/>
        </w:tblCellMar>
        <w:tblLook w:val="01E0"/>
      </w:tblPr>
      <w:tblGrid>
        <w:gridCol w:w="2759"/>
        <w:gridCol w:w="3260"/>
        <w:gridCol w:w="2801"/>
      </w:tblGrid>
      <w:tr>
        <w:trPr>
          <w:trHeight w:val="446" w:hRule="exact"/>
        </w:trPr>
        <w:tc>
          <w:tcPr>
            <w:tcW w:w="2759" w:type="dxa"/>
            <w:tcBorders>
              <w:top w:val="single" w:sz="12" w:space="0" w:color="000000"/>
              <w:left w:val="single" w:sz="12" w:space="0" w:color="000000"/>
              <w:bottom w:val="single" w:sz="6" w:space="0" w:color="000000"/>
              <w:right w:val="single" w:sz="6" w:space="0" w:color="000000"/>
            </w:tcBorders>
          </w:tcPr>
          <w:p>
            <w:pPr>
              <w:pStyle w:val="TableParagraph"/>
              <w:tabs>
                <w:tab w:pos="630" w:val="left" w:leader="none"/>
              </w:tabs>
              <w:spacing w:line="240" w:lineRule="auto" w:before="76"/>
              <w:ind w:right="6"/>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80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86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39" w:hRule="exact"/>
        </w:trPr>
        <w:tc>
          <w:tcPr>
            <w:tcW w:w="27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2,779,483.58</w:t>
            </w:r>
          </w:p>
        </w:tc>
        <w:tc>
          <w:tcPr>
            <w:tcW w:w="28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2"/>
              <w:jc w:val="right"/>
              <w:rPr>
                <w:rFonts w:ascii="宋体" w:hAnsi="宋体" w:cs="宋体" w:eastAsia="宋体" w:hint="default"/>
                <w:sz w:val="21"/>
                <w:szCs w:val="21"/>
              </w:rPr>
            </w:pPr>
            <w:r>
              <w:rPr>
                <w:rFonts w:ascii="宋体"/>
                <w:spacing w:val="-1"/>
                <w:sz w:val="21"/>
              </w:rPr>
              <w:t>-234,242.00</w:t>
            </w:r>
          </w:p>
        </w:tc>
      </w:tr>
      <w:tr>
        <w:trPr>
          <w:trHeight w:val="439" w:hRule="exact"/>
        </w:trPr>
        <w:tc>
          <w:tcPr>
            <w:tcW w:w="27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168,965.79</w:t>
            </w:r>
          </w:p>
        </w:tc>
        <w:tc>
          <w:tcPr>
            <w:tcW w:w="28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2"/>
              <w:jc w:val="right"/>
              <w:rPr>
                <w:rFonts w:ascii="宋体" w:hAnsi="宋体" w:cs="宋体" w:eastAsia="宋体" w:hint="default"/>
                <w:sz w:val="21"/>
                <w:szCs w:val="21"/>
              </w:rPr>
            </w:pPr>
            <w:r>
              <w:rPr>
                <w:rFonts w:ascii="宋体"/>
                <w:spacing w:val="-1"/>
                <w:sz w:val="21"/>
              </w:rPr>
              <w:t>21,600.00</w:t>
            </w:r>
          </w:p>
        </w:tc>
      </w:tr>
      <w:tr>
        <w:trPr>
          <w:trHeight w:val="439" w:hRule="exact"/>
        </w:trPr>
        <w:tc>
          <w:tcPr>
            <w:tcW w:w="27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72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2,610,517.79</w:t>
            </w:r>
          </w:p>
        </w:tc>
        <w:tc>
          <w:tcPr>
            <w:tcW w:w="28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2"/>
              <w:jc w:val="right"/>
              <w:rPr>
                <w:rFonts w:ascii="宋体" w:hAnsi="宋体" w:cs="宋体" w:eastAsia="宋体" w:hint="default"/>
                <w:sz w:val="21"/>
                <w:szCs w:val="21"/>
              </w:rPr>
            </w:pPr>
            <w:r>
              <w:rPr>
                <w:rFonts w:ascii="宋体"/>
                <w:spacing w:val="-1"/>
                <w:sz w:val="21"/>
              </w:rPr>
              <w:t>-255,842.00</w:t>
            </w:r>
          </w:p>
        </w:tc>
      </w:tr>
      <w:tr>
        <w:trPr>
          <w:trHeight w:val="439" w:hRule="exact"/>
        </w:trPr>
        <w:tc>
          <w:tcPr>
            <w:tcW w:w="27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w:t>
            </w:r>
          </w:p>
        </w:tc>
        <w:tc>
          <w:tcPr>
            <w:tcW w:w="2801" w:type="dxa"/>
            <w:tcBorders>
              <w:top w:val="single" w:sz="6" w:space="0" w:color="000000"/>
              <w:left w:val="single" w:sz="6" w:space="0" w:color="000000"/>
              <w:bottom w:val="single" w:sz="6" w:space="0" w:color="000000"/>
              <w:right w:val="single" w:sz="12" w:space="0" w:color="000000"/>
            </w:tcBorders>
          </w:tcPr>
          <w:p>
            <w:pPr/>
          </w:p>
        </w:tc>
      </w:tr>
      <w:tr>
        <w:trPr>
          <w:trHeight w:val="438" w:hRule="exact"/>
        </w:trPr>
        <w:tc>
          <w:tcPr>
            <w:tcW w:w="27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w:t>
            </w:r>
          </w:p>
        </w:tc>
        <w:tc>
          <w:tcPr>
            <w:tcW w:w="2801" w:type="dxa"/>
            <w:tcBorders>
              <w:top w:val="single" w:sz="6" w:space="0" w:color="000000"/>
              <w:left w:val="single" w:sz="6" w:space="0" w:color="000000"/>
              <w:bottom w:val="single" w:sz="6" w:space="0" w:color="000000"/>
              <w:right w:val="single" w:sz="12" w:space="0" w:color="000000"/>
            </w:tcBorders>
          </w:tcPr>
          <w:p>
            <w:pPr/>
          </w:p>
        </w:tc>
      </w:tr>
      <w:tr>
        <w:trPr>
          <w:trHeight w:val="439" w:hRule="exact"/>
        </w:trPr>
        <w:tc>
          <w:tcPr>
            <w:tcW w:w="27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2,450,974.20</w:t>
            </w:r>
          </w:p>
        </w:tc>
        <w:tc>
          <w:tcPr>
            <w:tcW w:w="28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宋体" w:hAnsi="宋体" w:cs="宋体" w:eastAsia="宋体" w:hint="default"/>
                <w:sz w:val="21"/>
                <w:szCs w:val="21"/>
              </w:rPr>
            </w:pPr>
            <w:r>
              <w:rPr>
                <w:rFonts w:ascii="宋体"/>
                <w:spacing w:val="-1"/>
                <w:sz w:val="21"/>
              </w:rPr>
              <w:t>110,000.00</w:t>
            </w:r>
          </w:p>
        </w:tc>
      </w:tr>
      <w:tr>
        <w:trPr>
          <w:trHeight w:val="439" w:hRule="exact"/>
        </w:trPr>
        <w:tc>
          <w:tcPr>
            <w:tcW w:w="27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3260"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6" w:space="0" w:color="000000"/>
              <w:left w:val="single" w:sz="6" w:space="0" w:color="000000"/>
              <w:bottom w:val="single" w:sz="6" w:space="0" w:color="000000"/>
              <w:right w:val="single" w:sz="12" w:space="0" w:color="000000"/>
            </w:tcBorders>
          </w:tcPr>
          <w:p>
            <w:pPr/>
          </w:p>
        </w:tc>
      </w:tr>
      <w:tr>
        <w:trPr>
          <w:trHeight w:val="448" w:hRule="exact"/>
        </w:trPr>
        <w:tc>
          <w:tcPr>
            <w:tcW w:w="275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捐赠利得</w:t>
            </w:r>
          </w:p>
        </w:tc>
        <w:tc>
          <w:tcPr>
            <w:tcW w:w="3260" w:type="dxa"/>
            <w:tcBorders>
              <w:top w:val="single" w:sz="6" w:space="0" w:color="000000"/>
              <w:left w:val="single" w:sz="6" w:space="0" w:color="000000"/>
              <w:bottom w:val="single" w:sz="12" w:space="0" w:color="000000"/>
              <w:right w:val="single" w:sz="6" w:space="0" w:color="000000"/>
            </w:tcBorders>
          </w:tcPr>
          <w:p>
            <w:pPr/>
          </w:p>
        </w:tc>
        <w:tc>
          <w:tcPr>
            <w:tcW w:w="280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21" w:footer="727" w:top="1160" w:bottom="920" w:left="1200" w:right="1140"/>
        </w:sectPr>
      </w:pPr>
    </w:p>
    <w:p>
      <w:pPr>
        <w:spacing w:line="240" w:lineRule="auto" w:before="12"/>
        <w:rPr>
          <w:rFonts w:ascii="宋体" w:hAnsi="宋体" w:cs="宋体" w:eastAsia="宋体" w:hint="default"/>
          <w:b/>
          <w:bCs/>
          <w:sz w:val="10"/>
          <w:szCs w:val="10"/>
        </w:rPr>
      </w:pPr>
    </w:p>
    <w:tbl>
      <w:tblPr>
        <w:tblW w:w="0" w:type="auto"/>
        <w:jc w:val="left"/>
        <w:tblInd w:w="506" w:type="dxa"/>
        <w:tblLayout w:type="fixed"/>
        <w:tblCellMar>
          <w:top w:w="0" w:type="dxa"/>
          <w:left w:w="0" w:type="dxa"/>
          <w:bottom w:w="0" w:type="dxa"/>
          <w:right w:w="0" w:type="dxa"/>
        </w:tblCellMar>
        <w:tblLook w:val="01E0"/>
      </w:tblPr>
      <w:tblGrid>
        <w:gridCol w:w="2759"/>
        <w:gridCol w:w="3260"/>
        <w:gridCol w:w="2801"/>
      </w:tblGrid>
      <w:tr>
        <w:trPr>
          <w:trHeight w:val="446" w:hRule="exact"/>
        </w:trPr>
        <w:tc>
          <w:tcPr>
            <w:tcW w:w="275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9,769,211.97</w:t>
            </w:r>
          </w:p>
        </w:tc>
        <w:tc>
          <w:tcPr>
            <w:tcW w:w="280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宋体" w:hAnsi="宋体" w:cs="宋体" w:eastAsia="宋体" w:hint="default"/>
                <w:sz w:val="21"/>
                <w:szCs w:val="21"/>
              </w:rPr>
            </w:pPr>
            <w:r>
              <w:rPr>
                <w:rFonts w:ascii="宋体"/>
                <w:spacing w:val="-1"/>
                <w:sz w:val="21"/>
              </w:rPr>
              <w:t>812,037.05</w:t>
            </w:r>
          </w:p>
        </w:tc>
      </w:tr>
      <w:tr>
        <w:trPr>
          <w:trHeight w:val="448" w:hRule="exact"/>
        </w:trPr>
        <w:tc>
          <w:tcPr>
            <w:tcW w:w="2759" w:type="dxa"/>
            <w:tcBorders>
              <w:top w:val="single" w:sz="6" w:space="0" w:color="000000"/>
              <w:left w:val="single" w:sz="12" w:space="0" w:color="000000"/>
              <w:bottom w:val="single" w:sz="12" w:space="0" w:color="000000"/>
              <w:right w:val="single" w:sz="6" w:space="0" w:color="000000"/>
            </w:tcBorders>
          </w:tcPr>
          <w:p>
            <w:pPr>
              <w:pStyle w:val="TableParagraph"/>
              <w:tabs>
                <w:tab w:pos="724"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14,999,669.75</w:t>
            </w:r>
          </w:p>
        </w:tc>
        <w:tc>
          <w:tcPr>
            <w:tcW w:w="28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8"/>
              <w:ind w:right="92"/>
              <w:jc w:val="right"/>
              <w:rPr>
                <w:rFonts w:ascii="宋体" w:hAnsi="宋体" w:cs="宋体" w:eastAsia="宋体" w:hint="default"/>
                <w:sz w:val="21"/>
                <w:szCs w:val="21"/>
              </w:rPr>
            </w:pPr>
            <w:r>
              <w:rPr>
                <w:rFonts w:ascii="宋体"/>
                <w:spacing w:val="-1"/>
                <w:sz w:val="21"/>
              </w:rPr>
              <w:t>687,795.05</w:t>
            </w:r>
          </w:p>
        </w:tc>
      </w:tr>
    </w:tbl>
    <w:p>
      <w:pPr>
        <w:pStyle w:val="BodyText"/>
        <w:spacing w:line="278" w:lineRule="auto" w:before="10"/>
        <w:ind w:right="144" w:firstLine="315"/>
        <w:jc w:val="left"/>
      </w:pPr>
      <w:r>
        <w:rPr/>
        <w:t>注：营业外收入本期发生额较上期发生额增加</w:t>
      </w:r>
      <w:r>
        <w:rPr>
          <w:spacing w:val="-63"/>
        </w:rPr>
        <w:t> </w:t>
      </w:r>
      <w:r>
        <w:rPr/>
        <w:t>14,311,874.70</w:t>
      </w:r>
      <w:r>
        <w:rPr>
          <w:spacing w:val="-63"/>
        </w:rPr>
        <w:t> </w:t>
      </w:r>
      <w:r>
        <w:rPr>
          <w:spacing w:val="-3"/>
        </w:rPr>
        <w:t>元，增加比例为</w:t>
      </w:r>
      <w:r>
        <w:rPr>
          <w:spacing w:val="-63"/>
        </w:rPr>
        <w:t> </w:t>
      </w:r>
      <w:r>
        <w:rPr/>
        <w:t>2,080.83%，主要原</w:t>
      </w:r>
      <w:r>
        <w:rPr/>
        <w:t> </w:t>
      </w:r>
      <w:r>
        <w:rPr>
          <w:spacing w:val="-3"/>
        </w:rPr>
        <w:t>因：一是本年公司子公司——科英激光电子有限公司收日方三洋公司停产补偿金</w:t>
      </w:r>
      <w:r>
        <w:rPr>
          <w:spacing w:val="-49"/>
        </w:rPr>
        <w:t> </w:t>
      </w:r>
      <w:r>
        <w:rPr/>
        <w:t>9,628,030.17</w:t>
      </w:r>
      <w:r>
        <w:rPr>
          <w:spacing w:val="-48"/>
        </w:rPr>
        <w:t> </w:t>
      </w:r>
      <w:r>
        <w:rPr>
          <w:spacing w:val="-18"/>
        </w:rPr>
        <w:t>元；二</w:t>
      </w:r>
    </w:p>
    <w:p>
      <w:pPr>
        <w:pStyle w:val="BodyText"/>
        <w:spacing w:line="240" w:lineRule="auto" w:before="12"/>
        <w:ind w:right="0"/>
        <w:jc w:val="left"/>
      </w:pPr>
      <w:r>
        <w:rPr/>
        <w:t>是因为政府补助增加；三是因为政府回购公司的土地产生</w:t>
      </w:r>
      <w:r>
        <w:rPr>
          <w:spacing w:val="-76"/>
        </w:rPr>
        <w:t> </w:t>
      </w:r>
      <w:r>
        <w:rPr/>
        <w:t>2,610,517.79</w:t>
      </w:r>
      <w:r>
        <w:rPr>
          <w:spacing w:val="-76"/>
        </w:rPr>
        <w:t> </w:t>
      </w:r>
      <w:r>
        <w:rPr/>
        <w:t>元的土地回售利润所致。</w:t>
      </w:r>
    </w:p>
    <w:p>
      <w:pPr>
        <w:pStyle w:val="Heading2"/>
        <w:spacing w:line="240" w:lineRule="auto" w:before="117"/>
        <w:ind w:left="640" w:right="0"/>
        <w:jc w:val="left"/>
        <w:rPr>
          <w:b w:val="0"/>
          <w:bCs w:val="0"/>
        </w:rPr>
      </w:pPr>
      <w:r>
        <w:rPr/>
        <w:t>（三十五）营业外支出</w:t>
      </w:r>
      <w:r>
        <w:rPr>
          <w:b w:val="0"/>
          <w:bCs w:val="0"/>
        </w:rPr>
      </w:r>
    </w:p>
    <w:p>
      <w:pPr>
        <w:spacing w:line="240" w:lineRule="auto" w:before="3"/>
        <w:rPr>
          <w:rFonts w:ascii="宋体" w:hAnsi="宋体" w:cs="宋体" w:eastAsia="宋体" w:hint="default"/>
          <w:b/>
          <w:bCs/>
          <w:sz w:val="8"/>
          <w:szCs w:val="8"/>
        </w:rPr>
      </w:pPr>
    </w:p>
    <w:tbl>
      <w:tblPr>
        <w:tblW w:w="0" w:type="auto"/>
        <w:jc w:val="left"/>
        <w:tblInd w:w="446" w:type="dxa"/>
        <w:tblLayout w:type="fixed"/>
        <w:tblCellMar>
          <w:top w:w="0" w:type="dxa"/>
          <w:left w:w="0" w:type="dxa"/>
          <w:bottom w:w="0" w:type="dxa"/>
          <w:right w:w="0" w:type="dxa"/>
        </w:tblCellMar>
        <w:tblLook w:val="01E0"/>
      </w:tblPr>
      <w:tblGrid>
        <w:gridCol w:w="2900"/>
        <w:gridCol w:w="3217"/>
        <w:gridCol w:w="2764"/>
      </w:tblGrid>
      <w:tr>
        <w:trPr>
          <w:trHeight w:val="446" w:hRule="exact"/>
        </w:trPr>
        <w:tc>
          <w:tcPr>
            <w:tcW w:w="2900" w:type="dxa"/>
            <w:tcBorders>
              <w:top w:val="single" w:sz="12" w:space="0" w:color="000000"/>
              <w:left w:val="single" w:sz="12" w:space="0" w:color="000000"/>
              <w:bottom w:val="single" w:sz="6" w:space="0" w:color="000000"/>
              <w:right w:val="single" w:sz="6" w:space="0" w:color="000000"/>
            </w:tcBorders>
          </w:tcPr>
          <w:p>
            <w:pPr>
              <w:pStyle w:val="TableParagraph"/>
              <w:tabs>
                <w:tab w:pos="1855" w:val="left" w:leader="none"/>
              </w:tabs>
              <w:spacing w:line="240" w:lineRule="auto" w:before="76"/>
              <w:ind w:left="12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76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39" w:hRule="exact"/>
        </w:trPr>
        <w:tc>
          <w:tcPr>
            <w:tcW w:w="29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82,449.90</w:t>
            </w:r>
          </w:p>
        </w:tc>
        <w:tc>
          <w:tcPr>
            <w:tcW w:w="27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2"/>
              <w:jc w:val="right"/>
              <w:rPr>
                <w:rFonts w:ascii="宋体" w:hAnsi="宋体" w:cs="宋体" w:eastAsia="宋体" w:hint="default"/>
                <w:sz w:val="21"/>
                <w:szCs w:val="21"/>
              </w:rPr>
            </w:pPr>
            <w:r>
              <w:rPr>
                <w:rFonts w:ascii="宋体"/>
                <w:spacing w:val="-1"/>
                <w:sz w:val="21"/>
              </w:rPr>
              <w:t>625,462.95</w:t>
            </w:r>
          </w:p>
        </w:tc>
      </w:tr>
      <w:tr>
        <w:trPr>
          <w:trHeight w:val="438" w:hRule="exact"/>
        </w:trPr>
        <w:tc>
          <w:tcPr>
            <w:tcW w:w="29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82,449.90</w:t>
            </w:r>
          </w:p>
        </w:tc>
        <w:tc>
          <w:tcPr>
            <w:tcW w:w="27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2"/>
              <w:jc w:val="right"/>
              <w:rPr>
                <w:rFonts w:ascii="宋体" w:hAnsi="宋体" w:cs="宋体" w:eastAsia="宋体" w:hint="default"/>
                <w:sz w:val="21"/>
                <w:szCs w:val="21"/>
              </w:rPr>
            </w:pPr>
            <w:r>
              <w:rPr>
                <w:rFonts w:ascii="宋体"/>
                <w:spacing w:val="-1"/>
                <w:sz w:val="21"/>
              </w:rPr>
              <w:t>625,462.95</w:t>
            </w:r>
          </w:p>
        </w:tc>
      </w:tr>
      <w:tr>
        <w:trPr>
          <w:trHeight w:val="439" w:hRule="exact"/>
        </w:trPr>
        <w:tc>
          <w:tcPr>
            <w:tcW w:w="29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72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3217" w:type="dxa"/>
            <w:tcBorders>
              <w:top w:val="single" w:sz="6" w:space="0" w:color="000000"/>
              <w:left w:val="single" w:sz="6" w:space="0" w:color="000000"/>
              <w:bottom w:val="single" w:sz="6" w:space="0" w:color="000000"/>
              <w:right w:val="single" w:sz="6" w:space="0" w:color="000000"/>
            </w:tcBorders>
          </w:tcPr>
          <w:p>
            <w:pPr/>
          </w:p>
        </w:tc>
        <w:tc>
          <w:tcPr>
            <w:tcW w:w="2764" w:type="dxa"/>
            <w:tcBorders>
              <w:top w:val="single" w:sz="6" w:space="0" w:color="000000"/>
              <w:left w:val="single" w:sz="6" w:space="0" w:color="000000"/>
              <w:bottom w:val="single" w:sz="6" w:space="0" w:color="000000"/>
              <w:right w:val="single" w:sz="12" w:space="0" w:color="000000"/>
            </w:tcBorders>
          </w:tcPr>
          <w:p>
            <w:pPr/>
          </w:p>
        </w:tc>
      </w:tr>
      <w:tr>
        <w:trPr>
          <w:trHeight w:val="439" w:hRule="exact"/>
        </w:trPr>
        <w:tc>
          <w:tcPr>
            <w:tcW w:w="29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3217" w:type="dxa"/>
            <w:tcBorders>
              <w:top w:val="single" w:sz="6" w:space="0" w:color="000000"/>
              <w:left w:val="single" w:sz="6" w:space="0" w:color="000000"/>
              <w:bottom w:val="single" w:sz="6" w:space="0" w:color="000000"/>
              <w:right w:val="single" w:sz="6" w:space="0" w:color="000000"/>
            </w:tcBorders>
          </w:tcPr>
          <w:p>
            <w:pPr/>
          </w:p>
        </w:tc>
        <w:tc>
          <w:tcPr>
            <w:tcW w:w="2764" w:type="dxa"/>
            <w:tcBorders>
              <w:top w:val="single" w:sz="6" w:space="0" w:color="000000"/>
              <w:left w:val="single" w:sz="6" w:space="0" w:color="000000"/>
              <w:bottom w:val="single" w:sz="6" w:space="0" w:color="000000"/>
              <w:right w:val="single" w:sz="12" w:space="0" w:color="000000"/>
            </w:tcBorders>
          </w:tcPr>
          <w:p>
            <w:pPr/>
          </w:p>
        </w:tc>
      </w:tr>
      <w:tr>
        <w:trPr>
          <w:trHeight w:val="439" w:hRule="exact"/>
        </w:trPr>
        <w:tc>
          <w:tcPr>
            <w:tcW w:w="29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3217" w:type="dxa"/>
            <w:tcBorders>
              <w:top w:val="single" w:sz="6" w:space="0" w:color="000000"/>
              <w:left w:val="single" w:sz="6" w:space="0" w:color="000000"/>
              <w:bottom w:val="single" w:sz="6" w:space="0" w:color="000000"/>
              <w:right w:val="single" w:sz="6" w:space="0" w:color="000000"/>
            </w:tcBorders>
          </w:tcPr>
          <w:p>
            <w:pPr/>
          </w:p>
        </w:tc>
        <w:tc>
          <w:tcPr>
            <w:tcW w:w="2764" w:type="dxa"/>
            <w:tcBorders>
              <w:top w:val="single" w:sz="6" w:space="0" w:color="000000"/>
              <w:left w:val="single" w:sz="6" w:space="0" w:color="000000"/>
              <w:bottom w:val="single" w:sz="6" w:space="0" w:color="000000"/>
              <w:right w:val="single" w:sz="12" w:space="0" w:color="000000"/>
            </w:tcBorders>
          </w:tcPr>
          <w:p>
            <w:pPr/>
          </w:p>
        </w:tc>
      </w:tr>
      <w:tr>
        <w:trPr>
          <w:trHeight w:val="439" w:hRule="exact"/>
        </w:trPr>
        <w:tc>
          <w:tcPr>
            <w:tcW w:w="29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3217" w:type="dxa"/>
            <w:tcBorders>
              <w:top w:val="single" w:sz="6" w:space="0" w:color="000000"/>
              <w:left w:val="single" w:sz="6" w:space="0" w:color="000000"/>
              <w:bottom w:val="single" w:sz="6" w:space="0" w:color="000000"/>
              <w:right w:val="single" w:sz="6" w:space="0" w:color="000000"/>
            </w:tcBorders>
          </w:tcPr>
          <w:p>
            <w:pPr/>
          </w:p>
        </w:tc>
        <w:tc>
          <w:tcPr>
            <w:tcW w:w="27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宋体" w:hAnsi="宋体" w:cs="宋体" w:eastAsia="宋体" w:hint="default"/>
                <w:sz w:val="21"/>
                <w:szCs w:val="21"/>
              </w:rPr>
            </w:pPr>
            <w:r>
              <w:rPr>
                <w:rFonts w:ascii="宋体"/>
                <w:spacing w:val="-1"/>
                <w:sz w:val="21"/>
              </w:rPr>
              <w:t>543,999.00</w:t>
            </w:r>
          </w:p>
        </w:tc>
      </w:tr>
      <w:tr>
        <w:trPr>
          <w:trHeight w:val="439" w:hRule="exact"/>
        </w:trPr>
        <w:tc>
          <w:tcPr>
            <w:tcW w:w="29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3217" w:type="dxa"/>
            <w:tcBorders>
              <w:top w:val="single" w:sz="6" w:space="0" w:color="000000"/>
              <w:left w:val="single" w:sz="6" w:space="0" w:color="000000"/>
              <w:bottom w:val="single" w:sz="6" w:space="0" w:color="000000"/>
              <w:right w:val="single" w:sz="6" w:space="0" w:color="000000"/>
            </w:tcBorders>
          </w:tcPr>
          <w:p>
            <w:pPr/>
          </w:p>
        </w:tc>
        <w:tc>
          <w:tcPr>
            <w:tcW w:w="2764" w:type="dxa"/>
            <w:tcBorders>
              <w:top w:val="single" w:sz="6" w:space="0" w:color="000000"/>
              <w:left w:val="single" w:sz="6" w:space="0" w:color="000000"/>
              <w:bottom w:val="single" w:sz="6" w:space="0" w:color="000000"/>
              <w:right w:val="single" w:sz="12" w:space="0" w:color="000000"/>
            </w:tcBorders>
          </w:tcPr>
          <w:p>
            <w:pPr/>
          </w:p>
        </w:tc>
      </w:tr>
      <w:tr>
        <w:trPr>
          <w:trHeight w:val="438" w:hRule="exact"/>
        </w:trPr>
        <w:tc>
          <w:tcPr>
            <w:tcW w:w="29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3217" w:type="dxa"/>
            <w:tcBorders>
              <w:top w:val="single" w:sz="6" w:space="0" w:color="000000"/>
              <w:left w:val="single" w:sz="6" w:space="0" w:color="000000"/>
              <w:bottom w:val="single" w:sz="6" w:space="0" w:color="000000"/>
              <w:right w:val="single" w:sz="6" w:space="0" w:color="000000"/>
            </w:tcBorders>
          </w:tcPr>
          <w:p>
            <w:pPr/>
          </w:p>
        </w:tc>
        <w:tc>
          <w:tcPr>
            <w:tcW w:w="2764" w:type="dxa"/>
            <w:tcBorders>
              <w:top w:val="single" w:sz="6" w:space="0" w:color="000000"/>
              <w:left w:val="single" w:sz="6" w:space="0" w:color="000000"/>
              <w:bottom w:val="single" w:sz="6" w:space="0" w:color="000000"/>
              <w:right w:val="single" w:sz="12" w:space="0" w:color="000000"/>
            </w:tcBorders>
          </w:tcPr>
          <w:p>
            <w:pPr/>
          </w:p>
        </w:tc>
      </w:tr>
      <w:tr>
        <w:trPr>
          <w:trHeight w:val="439" w:hRule="exact"/>
        </w:trPr>
        <w:tc>
          <w:tcPr>
            <w:tcW w:w="29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宋体" w:hAnsi="宋体" w:cs="宋体" w:eastAsia="宋体" w:hint="default"/>
                <w:sz w:val="21"/>
                <w:szCs w:val="21"/>
              </w:rPr>
            </w:pPr>
            <w:r>
              <w:rPr>
                <w:rFonts w:ascii="宋体"/>
                <w:spacing w:val="-1"/>
                <w:sz w:val="21"/>
              </w:rPr>
              <w:t>498,564.00</w:t>
            </w:r>
          </w:p>
        </w:tc>
        <w:tc>
          <w:tcPr>
            <w:tcW w:w="27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宋体" w:hAnsi="宋体" w:cs="宋体" w:eastAsia="宋体" w:hint="default"/>
                <w:sz w:val="21"/>
                <w:szCs w:val="21"/>
              </w:rPr>
            </w:pPr>
            <w:r>
              <w:rPr>
                <w:rFonts w:ascii="宋体"/>
                <w:spacing w:val="-1"/>
                <w:sz w:val="21"/>
              </w:rPr>
              <w:t>232,316.78</w:t>
            </w:r>
          </w:p>
        </w:tc>
      </w:tr>
      <w:tr>
        <w:trPr>
          <w:trHeight w:val="448" w:hRule="exact"/>
        </w:trPr>
        <w:tc>
          <w:tcPr>
            <w:tcW w:w="2900" w:type="dxa"/>
            <w:tcBorders>
              <w:top w:val="single" w:sz="6" w:space="0" w:color="000000"/>
              <w:left w:val="single" w:sz="12" w:space="0" w:color="000000"/>
              <w:bottom w:val="single" w:sz="12" w:space="0" w:color="000000"/>
              <w:right w:val="single" w:sz="6" w:space="0" w:color="000000"/>
            </w:tcBorders>
          </w:tcPr>
          <w:p>
            <w:pPr>
              <w:pStyle w:val="TableParagraph"/>
              <w:tabs>
                <w:tab w:pos="724"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7"/>
              <w:jc w:val="right"/>
              <w:rPr>
                <w:rFonts w:ascii="宋体" w:hAnsi="宋体" w:cs="宋体" w:eastAsia="宋体" w:hint="default"/>
                <w:sz w:val="21"/>
                <w:szCs w:val="21"/>
              </w:rPr>
            </w:pPr>
            <w:r>
              <w:rPr>
                <w:rFonts w:ascii="宋体"/>
                <w:spacing w:val="-1"/>
                <w:sz w:val="21"/>
              </w:rPr>
              <w:t>581,013.90</w:t>
            </w:r>
          </w:p>
        </w:tc>
        <w:tc>
          <w:tcPr>
            <w:tcW w:w="27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8"/>
              <w:ind w:right="92"/>
              <w:jc w:val="right"/>
              <w:rPr>
                <w:rFonts w:ascii="宋体" w:hAnsi="宋体" w:cs="宋体" w:eastAsia="宋体" w:hint="default"/>
                <w:sz w:val="21"/>
                <w:szCs w:val="21"/>
              </w:rPr>
            </w:pPr>
            <w:r>
              <w:rPr>
                <w:rFonts w:ascii="宋体"/>
                <w:spacing w:val="-1"/>
                <w:sz w:val="21"/>
              </w:rPr>
              <w:t>1,401,778.73</w:t>
            </w:r>
          </w:p>
        </w:tc>
      </w:tr>
    </w:tbl>
    <w:p>
      <w:pPr>
        <w:pStyle w:val="BodyText"/>
        <w:spacing w:line="280" w:lineRule="auto" w:before="10"/>
        <w:ind w:right="203" w:firstLine="210"/>
        <w:jc w:val="left"/>
      </w:pPr>
      <w:r>
        <w:rPr/>
        <w:t>注：营业外支出本期发生额较上期发生额减少</w:t>
      </w:r>
      <w:r>
        <w:rPr>
          <w:spacing w:val="-55"/>
        </w:rPr>
        <w:t> </w:t>
      </w:r>
      <w:r>
        <w:rPr/>
        <w:t>820,764.83</w:t>
      </w:r>
      <w:r>
        <w:rPr>
          <w:spacing w:val="-54"/>
        </w:rPr>
        <w:t> </w:t>
      </w:r>
      <w:r>
        <w:rPr/>
        <w:t>元，减少比例为</w:t>
      </w:r>
      <w:r>
        <w:rPr>
          <w:spacing w:val="-55"/>
        </w:rPr>
        <w:t> </w:t>
      </w:r>
      <w:r>
        <w:rPr/>
        <w:t>58.55%，主要原因是本</w:t>
      </w:r>
      <w:r>
        <w:rPr/>
        <w:t> 期捐赠支出减少所致。</w:t>
      </w:r>
    </w:p>
    <w:p>
      <w:pPr>
        <w:pStyle w:val="Heading2"/>
        <w:spacing w:line="240" w:lineRule="auto" w:before="80"/>
        <w:ind w:left="520" w:right="0"/>
        <w:jc w:val="left"/>
        <w:rPr>
          <w:b w:val="0"/>
          <w:bCs w:val="0"/>
        </w:rPr>
      </w:pPr>
      <w:r>
        <w:rPr/>
        <w:t>（三十六）所得税费用</w:t>
      </w:r>
      <w:r>
        <w:rPr>
          <w:b w:val="0"/>
          <w:bCs w:val="0"/>
        </w:rPr>
      </w:r>
    </w:p>
    <w:p>
      <w:pPr>
        <w:spacing w:line="240" w:lineRule="auto" w:before="3"/>
        <w:rPr>
          <w:rFonts w:ascii="宋体" w:hAnsi="宋体" w:cs="宋体" w:eastAsia="宋体" w:hint="default"/>
          <w:b/>
          <w:bCs/>
          <w:sz w:val="8"/>
          <w:szCs w:val="8"/>
        </w:rPr>
      </w:pPr>
    </w:p>
    <w:tbl>
      <w:tblPr>
        <w:tblW w:w="0" w:type="auto"/>
        <w:jc w:val="left"/>
        <w:tblInd w:w="545" w:type="dxa"/>
        <w:tblLayout w:type="fixed"/>
        <w:tblCellMar>
          <w:top w:w="0" w:type="dxa"/>
          <w:left w:w="0" w:type="dxa"/>
          <w:bottom w:w="0" w:type="dxa"/>
          <w:right w:w="0" w:type="dxa"/>
        </w:tblCellMar>
        <w:tblLook w:val="01E0"/>
      </w:tblPr>
      <w:tblGrid>
        <w:gridCol w:w="2868"/>
        <w:gridCol w:w="3180"/>
        <w:gridCol w:w="2732"/>
      </w:tblGrid>
      <w:tr>
        <w:trPr>
          <w:trHeight w:val="446" w:hRule="exact"/>
        </w:trPr>
        <w:tc>
          <w:tcPr>
            <w:tcW w:w="2868" w:type="dxa"/>
            <w:tcBorders>
              <w:top w:val="single" w:sz="12" w:space="0" w:color="000000"/>
              <w:left w:val="single" w:sz="12" w:space="0" w:color="000000"/>
              <w:bottom w:val="single" w:sz="6" w:space="0" w:color="000000"/>
              <w:right w:val="single" w:sz="6" w:space="0" w:color="000000"/>
            </w:tcBorders>
          </w:tcPr>
          <w:p>
            <w:pPr>
              <w:pStyle w:val="TableParagraph"/>
              <w:tabs>
                <w:tab w:pos="525" w:val="left" w:leader="none"/>
              </w:tabs>
              <w:spacing w:line="240" w:lineRule="auto" w:before="76"/>
              <w:ind w:right="6"/>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73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83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39" w:hRule="exact"/>
        </w:trPr>
        <w:tc>
          <w:tcPr>
            <w:tcW w:w="28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宋体" w:hAnsi="宋体" w:cs="宋体" w:eastAsia="宋体" w:hint="default"/>
                <w:sz w:val="21"/>
                <w:szCs w:val="21"/>
              </w:rPr>
            </w:pPr>
            <w:r>
              <w:rPr>
                <w:rFonts w:ascii="宋体"/>
                <w:spacing w:val="-1"/>
                <w:sz w:val="21"/>
              </w:rPr>
              <w:t>17,447,968.07</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宋体" w:hAnsi="宋体" w:cs="宋体" w:eastAsia="宋体" w:hint="default"/>
                <w:sz w:val="21"/>
                <w:szCs w:val="21"/>
              </w:rPr>
            </w:pPr>
            <w:r>
              <w:rPr>
                <w:rFonts w:ascii="宋体"/>
                <w:spacing w:val="-1"/>
                <w:sz w:val="21"/>
              </w:rPr>
              <w:t>5,989,140.35</w:t>
            </w:r>
            <w:r>
              <w:rPr>
                <w:rFonts w:ascii="宋体"/>
                <w:sz w:val="21"/>
              </w:rPr>
            </w:r>
          </w:p>
        </w:tc>
      </w:tr>
      <w:tr>
        <w:trPr>
          <w:trHeight w:val="439" w:hRule="exact"/>
        </w:trPr>
        <w:tc>
          <w:tcPr>
            <w:tcW w:w="28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宋体" w:hAnsi="宋体" w:cs="宋体" w:eastAsia="宋体" w:hint="default"/>
                <w:sz w:val="21"/>
                <w:szCs w:val="21"/>
              </w:rPr>
            </w:pPr>
            <w:r>
              <w:rPr>
                <w:rFonts w:ascii="宋体"/>
                <w:spacing w:val="-1"/>
                <w:sz w:val="21"/>
              </w:rPr>
              <w:t>-2,708,993.91</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宋体" w:hAnsi="宋体" w:cs="宋体" w:eastAsia="宋体" w:hint="default"/>
                <w:sz w:val="21"/>
                <w:szCs w:val="21"/>
              </w:rPr>
            </w:pPr>
            <w:r>
              <w:rPr>
                <w:rFonts w:ascii="宋体"/>
                <w:spacing w:val="-1"/>
                <w:sz w:val="21"/>
              </w:rPr>
              <w:t>-1,725,115.80</w:t>
            </w:r>
          </w:p>
        </w:tc>
      </w:tr>
      <w:tr>
        <w:trPr>
          <w:trHeight w:val="448" w:hRule="exact"/>
        </w:trPr>
        <w:tc>
          <w:tcPr>
            <w:tcW w:w="2868" w:type="dxa"/>
            <w:tcBorders>
              <w:top w:val="single" w:sz="6" w:space="0" w:color="000000"/>
              <w:left w:val="single" w:sz="12" w:space="0" w:color="000000"/>
              <w:bottom w:val="single" w:sz="12" w:space="0" w:color="000000"/>
              <w:right w:val="single" w:sz="6" w:space="0" w:color="000000"/>
            </w:tcBorders>
          </w:tcPr>
          <w:p>
            <w:pPr>
              <w:pStyle w:val="TableParagraph"/>
              <w:tabs>
                <w:tab w:pos="618"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9"/>
              <w:jc w:val="right"/>
              <w:rPr>
                <w:rFonts w:ascii="宋体" w:hAnsi="宋体" w:cs="宋体" w:eastAsia="宋体" w:hint="default"/>
                <w:sz w:val="21"/>
                <w:szCs w:val="21"/>
              </w:rPr>
            </w:pPr>
            <w:r>
              <w:rPr>
                <w:rFonts w:ascii="宋体"/>
                <w:spacing w:val="-1"/>
                <w:sz w:val="21"/>
              </w:rPr>
              <w:t>14,738,974.16</w:t>
            </w:r>
          </w:p>
        </w:tc>
        <w:tc>
          <w:tcPr>
            <w:tcW w:w="27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91"/>
              <w:jc w:val="right"/>
              <w:rPr>
                <w:rFonts w:ascii="宋体" w:hAnsi="宋体" w:cs="宋体" w:eastAsia="宋体" w:hint="default"/>
                <w:sz w:val="21"/>
                <w:szCs w:val="21"/>
              </w:rPr>
            </w:pPr>
            <w:r>
              <w:rPr>
                <w:rFonts w:ascii="宋体"/>
                <w:spacing w:val="-1"/>
                <w:sz w:val="21"/>
              </w:rPr>
              <w:t>4,264,024.55</w:t>
            </w:r>
          </w:p>
        </w:tc>
      </w:tr>
    </w:tbl>
    <w:p>
      <w:pPr>
        <w:pStyle w:val="BodyText"/>
        <w:spacing w:line="280" w:lineRule="auto" w:before="10"/>
        <w:ind w:right="0" w:firstLine="210"/>
        <w:jc w:val="left"/>
      </w:pPr>
      <w:r>
        <w:rPr/>
        <w:t>注：所得税费用本期发生额较上期发生额增加</w:t>
      </w:r>
      <w:r>
        <w:rPr>
          <w:spacing w:val="-69"/>
        </w:rPr>
        <w:t> </w:t>
      </w:r>
      <w:r>
        <w:rPr/>
        <w:t>10,474,949.61</w:t>
      </w:r>
      <w:r>
        <w:rPr>
          <w:spacing w:val="-68"/>
        </w:rPr>
        <w:t> </w:t>
      </w:r>
      <w:r>
        <w:rPr/>
        <w:t>元，主要原因为公司本期利润增加应</w:t>
      </w:r>
      <w:r>
        <w:rPr>
          <w:spacing w:val="-1"/>
        </w:rPr>
        <w:t> </w:t>
      </w:r>
      <w:r>
        <w:rPr/>
        <w:t>计提的所得税增加所致。</w:t>
      </w:r>
    </w:p>
    <w:p>
      <w:pPr>
        <w:pStyle w:val="Heading2"/>
        <w:spacing w:line="240" w:lineRule="auto" w:before="80"/>
        <w:ind w:left="373" w:right="0"/>
        <w:jc w:val="left"/>
        <w:rPr>
          <w:b w:val="0"/>
          <w:bCs w:val="0"/>
        </w:rPr>
      </w:pPr>
      <w:r>
        <w:rPr/>
        <w:t>（三十七）基本每股收益和稀释每股收益的计算过程</w:t>
      </w:r>
      <w:r>
        <w:rPr>
          <w:b w:val="0"/>
          <w:bCs w:val="0"/>
        </w:rPr>
      </w:r>
    </w:p>
    <w:p>
      <w:pPr>
        <w:pStyle w:val="BodyText"/>
        <w:spacing w:line="343" w:lineRule="auto" w:before="117"/>
        <w:ind w:left="1000" w:right="4869"/>
        <w:jc w:val="left"/>
      </w:pPr>
      <w:r>
        <w:rPr/>
        <w:t>（1）基本每股收益参照如下公式计算： 基本每股收益=P÷S</w:t>
      </w:r>
    </w:p>
    <w:p>
      <w:pPr>
        <w:pStyle w:val="BodyText"/>
        <w:spacing w:line="240" w:lineRule="auto" w:before="26"/>
        <w:ind w:left="1000" w:right="0"/>
        <w:jc w:val="left"/>
      </w:pPr>
      <w:r>
        <w:rPr/>
        <w:t>S= S0 ＋ S1 ＋ Si×Mi÷M0 －</w:t>
      </w:r>
      <w:r>
        <w:rPr>
          <w:spacing w:val="-14"/>
        </w:rPr>
        <w:t> </w:t>
      </w:r>
      <w:r>
        <w:rPr/>
        <w:t>Sj×Mj÷M0－Sk</w:t>
      </w:r>
    </w:p>
    <w:p>
      <w:pPr>
        <w:pStyle w:val="BodyText"/>
        <w:spacing w:line="278" w:lineRule="auto" w:before="117"/>
        <w:ind w:right="157" w:firstLine="840"/>
        <w:jc w:val="both"/>
      </w:pPr>
      <w:r>
        <w:rPr/>
        <w:t>其中：P 为归属于公司普通股股东的净利润或扣除非经常性损益后归属于普通股股东的净利 </w:t>
      </w:r>
      <w:r>
        <w:rPr>
          <w:spacing w:val="-6"/>
        </w:rPr>
        <w:t>润；S</w:t>
      </w:r>
      <w:r>
        <w:rPr>
          <w:spacing w:val="-64"/>
        </w:rPr>
        <w:t> </w:t>
      </w:r>
      <w:r>
        <w:rPr/>
        <w:t>为发行在外的普通股加权平均数；S0</w:t>
      </w:r>
      <w:r>
        <w:rPr>
          <w:spacing w:val="-64"/>
        </w:rPr>
        <w:t> </w:t>
      </w:r>
      <w:r>
        <w:rPr/>
        <w:t>为期初股份总数；S1</w:t>
      </w:r>
      <w:r>
        <w:rPr>
          <w:spacing w:val="-64"/>
        </w:rPr>
        <w:t> </w:t>
      </w:r>
      <w:r>
        <w:rPr/>
        <w:t>为报告期因公积金转增股本或股票股</w:t>
      </w:r>
      <w:r>
        <w:rPr/>
        <w:t> </w:t>
      </w:r>
      <w:r>
        <w:rPr>
          <w:spacing w:val="-5"/>
        </w:rPr>
        <w:t>利分配等增加股份数；Si</w:t>
      </w:r>
      <w:r>
        <w:rPr>
          <w:spacing w:val="-45"/>
        </w:rPr>
        <w:t> </w:t>
      </w:r>
      <w:r>
        <w:rPr>
          <w:spacing w:val="-3"/>
        </w:rPr>
        <w:t>为报告期因发行新股或债转股等增加股份数；Sj</w:t>
      </w:r>
      <w:r>
        <w:rPr>
          <w:spacing w:val="-45"/>
        </w:rPr>
        <w:t> </w:t>
      </w:r>
      <w:r>
        <w:rPr/>
        <w:t>为报告期因回购等减少股份</w:t>
      </w:r>
      <w:r>
        <w:rPr>
          <w:spacing w:val="-103"/>
        </w:rPr>
        <w:t> </w:t>
      </w:r>
      <w:r>
        <w:rPr>
          <w:spacing w:val="-103"/>
        </w:rPr>
      </w:r>
      <w:r>
        <w:rPr/>
        <w:t>数；Sk</w:t>
      </w:r>
      <w:r>
        <w:rPr>
          <w:spacing w:val="-53"/>
        </w:rPr>
        <w:t> </w:t>
      </w:r>
      <w:r>
        <w:rPr/>
        <w:t>为报告期缩股数；M0</w:t>
      </w:r>
      <w:r>
        <w:rPr>
          <w:spacing w:val="-53"/>
        </w:rPr>
        <w:t> </w:t>
      </w:r>
      <w:r>
        <w:rPr/>
        <w:t>报告期月份数；Mi</w:t>
      </w:r>
      <w:r>
        <w:rPr>
          <w:spacing w:val="-54"/>
        </w:rPr>
        <w:t> </w:t>
      </w:r>
      <w:r>
        <w:rPr/>
        <w:t>为增加股份下一月份起至报告期期末的月份数；Mj</w:t>
      </w:r>
      <w:r>
        <w:rPr>
          <w:spacing w:val="-53"/>
        </w:rPr>
        <w:t> </w:t>
      </w:r>
      <w:r>
        <w:rPr/>
        <w:t>为</w:t>
      </w:r>
      <w:r>
        <w:rPr/>
        <w:t> 减少股份下一月份起至报告期期末的月份数。</w:t>
      </w:r>
    </w:p>
    <w:p>
      <w:pPr>
        <w:pStyle w:val="BodyText"/>
        <w:spacing w:line="240" w:lineRule="auto" w:before="83"/>
        <w:ind w:left="580" w:right="0"/>
        <w:jc w:val="left"/>
      </w:pPr>
      <w:r>
        <w:rPr/>
        <w:t>2009</w:t>
      </w:r>
      <w:r>
        <w:rPr>
          <w:spacing w:val="-53"/>
        </w:rPr>
        <w:t> </w:t>
      </w:r>
      <w:r>
        <w:rPr/>
        <w:t>年度：</w:t>
      </w:r>
    </w:p>
    <w:p>
      <w:pPr>
        <w:spacing w:after="0" w:line="240" w:lineRule="auto"/>
        <w:jc w:val="left"/>
        <w:sectPr>
          <w:pgSz w:w="11910" w:h="16840"/>
          <w:pgMar w:header="721" w:footer="727" w:top="1160" w:bottom="920" w:left="1200" w:right="1140"/>
        </w:sectPr>
      </w:pPr>
    </w:p>
    <w:p>
      <w:pPr>
        <w:spacing w:line="240" w:lineRule="auto" w:before="0"/>
        <w:rPr>
          <w:rFonts w:ascii="宋体" w:hAnsi="宋体" w:cs="宋体" w:eastAsia="宋体" w:hint="default"/>
          <w:sz w:val="9"/>
          <w:szCs w:val="9"/>
        </w:rPr>
      </w:pPr>
    </w:p>
    <w:p>
      <w:pPr>
        <w:pStyle w:val="BodyText"/>
        <w:spacing w:line="340" w:lineRule="auto" w:before="35"/>
        <w:ind w:left="685" w:right="1390" w:hanging="105"/>
        <w:jc w:val="left"/>
      </w:pPr>
      <w:r>
        <w:rPr/>
        <w:t>①按照归属于普通股股东当期净利润计算： 基本每股收益=58,001,535.07÷335,269,708.80</w:t>
      </w:r>
      <w:r>
        <w:rPr>
          <w:spacing w:val="-37"/>
        </w:rPr>
        <w:t> </w:t>
      </w:r>
      <w:r>
        <w:rPr/>
        <w:t>=0.17</w:t>
      </w:r>
    </w:p>
    <w:p>
      <w:pPr>
        <w:pStyle w:val="BodyText"/>
        <w:spacing w:line="343" w:lineRule="auto" w:before="29"/>
        <w:ind w:left="580" w:right="3084"/>
        <w:jc w:val="left"/>
      </w:pPr>
      <w:r>
        <w:rPr/>
        <w:t>②按照扣除非经常性损益后归属于普通股股东当期净利润计算： 基本每股收益=</w:t>
      </w:r>
      <w:r>
        <w:rPr>
          <w:spacing w:val="-19"/>
        </w:rPr>
        <w:t> </w:t>
      </w:r>
      <w:r>
        <w:rPr/>
        <w:t>19,445,009.51÷335,269,708.80=0.06</w:t>
      </w:r>
    </w:p>
    <w:p>
      <w:pPr>
        <w:pStyle w:val="BodyText"/>
        <w:spacing w:line="240" w:lineRule="auto" w:before="26"/>
        <w:ind w:left="580" w:right="0"/>
        <w:jc w:val="left"/>
      </w:pPr>
      <w:r>
        <w:rPr/>
        <w:t>2008</w:t>
      </w:r>
      <w:r>
        <w:rPr>
          <w:spacing w:val="-53"/>
        </w:rPr>
        <w:t> </w:t>
      </w:r>
      <w:r>
        <w:rPr/>
        <w:t>年度：</w:t>
      </w:r>
    </w:p>
    <w:p>
      <w:pPr>
        <w:pStyle w:val="BodyText"/>
        <w:spacing w:line="343" w:lineRule="auto" w:before="117"/>
        <w:ind w:left="580" w:right="3836"/>
        <w:jc w:val="left"/>
      </w:pPr>
      <w:r>
        <w:rPr/>
        <w:t>①按照归属于普通股股东当期净利润计算： 基本每股收益=-14,578,135.32÷335,269,708.80=-0.04</w:t>
      </w:r>
    </w:p>
    <w:p>
      <w:pPr>
        <w:pStyle w:val="BodyText"/>
        <w:spacing w:line="343" w:lineRule="auto" w:before="26"/>
        <w:ind w:left="580" w:right="3101"/>
        <w:jc w:val="left"/>
      </w:pPr>
      <w:r>
        <w:rPr/>
        <w:t>②按照扣除非经常性损益后归属于普通股股东当期净利润计算： 基本每股收益=-17,104,757.81÷335,269,708.80</w:t>
      </w:r>
      <w:r>
        <w:rPr>
          <w:spacing w:val="-28"/>
        </w:rPr>
        <w:t> </w:t>
      </w:r>
      <w:r>
        <w:rPr/>
        <w:t>=-0.05</w:t>
      </w:r>
    </w:p>
    <w:p>
      <w:pPr>
        <w:pStyle w:val="BodyText"/>
        <w:spacing w:line="240" w:lineRule="auto" w:before="27"/>
        <w:ind w:left="580" w:right="0"/>
        <w:jc w:val="left"/>
      </w:pPr>
      <w:r>
        <w:rPr/>
        <w:t>（2）公司不存在稀释性潜在普通股，故不需计算稀释每股收益。</w:t>
      </w:r>
    </w:p>
    <w:p>
      <w:pPr>
        <w:pStyle w:val="BodyText"/>
        <w:spacing w:line="240" w:lineRule="auto" w:before="116"/>
        <w:ind w:left="626" w:right="0"/>
        <w:jc w:val="left"/>
      </w:pPr>
      <w:r>
        <w:rPr/>
        <w:t>（3）期末股份数和加权平均股份数计算表</w:t>
      </w:r>
    </w:p>
    <w:p>
      <w:pPr>
        <w:spacing w:line="240" w:lineRule="auto" w:before="3"/>
        <w:rPr>
          <w:rFonts w:ascii="宋体" w:hAnsi="宋体" w:cs="宋体" w:eastAsia="宋体" w:hint="default"/>
          <w:sz w:val="8"/>
          <w:szCs w:val="8"/>
        </w:rPr>
      </w:pPr>
    </w:p>
    <w:tbl>
      <w:tblPr>
        <w:tblW w:w="0" w:type="auto"/>
        <w:jc w:val="left"/>
        <w:tblInd w:w="731" w:type="dxa"/>
        <w:tblLayout w:type="fixed"/>
        <w:tblCellMar>
          <w:top w:w="0" w:type="dxa"/>
          <w:left w:w="0" w:type="dxa"/>
          <w:bottom w:w="0" w:type="dxa"/>
          <w:right w:w="0" w:type="dxa"/>
        </w:tblCellMar>
        <w:tblLook w:val="01E0"/>
      </w:tblPr>
      <w:tblGrid>
        <w:gridCol w:w="3086"/>
        <w:gridCol w:w="709"/>
        <w:gridCol w:w="1796"/>
        <w:gridCol w:w="709"/>
        <w:gridCol w:w="1769"/>
      </w:tblGrid>
      <w:tr>
        <w:trPr>
          <w:trHeight w:val="431" w:hRule="exact"/>
        </w:trPr>
        <w:tc>
          <w:tcPr>
            <w:tcW w:w="3086" w:type="dxa"/>
            <w:vMerge w:val="restart"/>
            <w:tcBorders>
              <w:top w:val="single" w:sz="12" w:space="0" w:color="000000"/>
              <w:left w:val="single" w:sz="12" w:space="0" w:color="000000"/>
              <w:right w:val="single" w:sz="6" w:space="0" w:color="000000"/>
            </w:tcBorders>
          </w:tcPr>
          <w:p>
            <w:pPr>
              <w:pStyle w:val="TableParagraph"/>
              <w:tabs>
                <w:tab w:pos="514" w:val="left" w:leader="none"/>
              </w:tabs>
              <w:spacing w:line="240" w:lineRule="auto" w:before="164"/>
              <w:ind w:left="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0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79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478"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8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424" w:hRule="exact"/>
        </w:trPr>
        <w:tc>
          <w:tcPr>
            <w:tcW w:w="3086" w:type="dxa"/>
            <w:vMerge/>
            <w:tcBorders>
              <w:left w:val="single" w:sz="12"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36" w:right="0"/>
              <w:jc w:val="left"/>
              <w:rPr>
                <w:rFonts w:ascii="宋体" w:hAnsi="宋体" w:cs="宋体" w:eastAsia="宋体" w:hint="default"/>
                <w:sz w:val="21"/>
                <w:szCs w:val="21"/>
              </w:rPr>
            </w:pPr>
            <w:r>
              <w:rPr>
                <w:rFonts w:ascii="宋体" w:hAnsi="宋体" w:cs="宋体" w:eastAsia="宋体" w:hint="default"/>
                <w:sz w:val="21"/>
                <w:szCs w:val="21"/>
              </w:rPr>
              <w:t>权数</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36" w:right="0"/>
              <w:jc w:val="left"/>
              <w:rPr>
                <w:rFonts w:ascii="宋体" w:hAnsi="宋体" w:cs="宋体" w:eastAsia="宋体" w:hint="default"/>
                <w:sz w:val="21"/>
                <w:szCs w:val="21"/>
              </w:rPr>
            </w:pPr>
            <w:r>
              <w:rPr>
                <w:rFonts w:ascii="宋体" w:hAnsi="宋体" w:cs="宋体" w:eastAsia="宋体" w:hint="default"/>
                <w:sz w:val="21"/>
                <w:szCs w:val="21"/>
              </w:rPr>
              <w:t>权数</w:t>
            </w:r>
          </w:p>
        </w:tc>
        <w:tc>
          <w:tcPr>
            <w:tcW w:w="1769"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股份</w:t>
            </w:r>
          </w:p>
        </w:tc>
      </w:tr>
      <w:tr>
        <w:trPr>
          <w:trHeight w:val="44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期初股份数</w:t>
            </w:r>
          </w:p>
        </w:tc>
        <w:tc>
          <w:tcPr>
            <w:tcW w:w="709"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pacing w:val="-1"/>
                <w:sz w:val="21"/>
              </w:rPr>
              <w:t>167,634,854.40</w:t>
            </w:r>
          </w:p>
        </w:tc>
        <w:tc>
          <w:tcPr>
            <w:tcW w:w="709"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left="86" w:right="0"/>
              <w:jc w:val="center"/>
              <w:rPr>
                <w:rFonts w:ascii="宋体" w:hAnsi="宋体" w:cs="宋体" w:eastAsia="宋体" w:hint="default"/>
                <w:sz w:val="21"/>
                <w:szCs w:val="21"/>
              </w:rPr>
            </w:pPr>
            <w:r>
              <w:rPr>
                <w:rFonts w:ascii="宋体"/>
                <w:sz w:val="21"/>
              </w:rPr>
              <w:t>167,634,854.40</w:t>
            </w:r>
          </w:p>
        </w:tc>
      </w:tr>
      <w:tr>
        <w:trPr>
          <w:trHeight w:val="424"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加：资本公积转增数</w:t>
            </w:r>
          </w:p>
        </w:tc>
        <w:tc>
          <w:tcPr>
            <w:tcW w:w="709"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83,817,427.20</w:t>
            </w:r>
            <w:r>
              <w:rPr>
                <w:rFonts w:ascii="宋体"/>
                <w:sz w:val="21"/>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1079"/>
              <w:jc w:val="right"/>
              <w:rPr>
                <w:rFonts w:ascii="宋体" w:hAnsi="宋体" w:cs="宋体" w:eastAsia="宋体" w:hint="default"/>
                <w:sz w:val="21"/>
                <w:szCs w:val="21"/>
              </w:rPr>
            </w:pPr>
            <w:r>
              <w:rPr>
                <w:rFonts w:ascii="宋体" w:hAnsi="宋体" w:cs="宋体" w:eastAsia="宋体" w:hint="default"/>
                <w:spacing w:val="-1"/>
                <w:sz w:val="21"/>
                <w:szCs w:val="21"/>
              </w:rPr>
              <w:t>股票估计增加数</w:t>
            </w:r>
          </w:p>
        </w:tc>
        <w:tc>
          <w:tcPr>
            <w:tcW w:w="709"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1079"/>
              <w:jc w:val="right"/>
              <w:rPr>
                <w:rFonts w:ascii="宋体" w:hAnsi="宋体" w:cs="宋体" w:eastAsia="宋体" w:hint="default"/>
                <w:sz w:val="21"/>
                <w:szCs w:val="21"/>
              </w:rPr>
            </w:pPr>
            <w:r>
              <w:rPr>
                <w:rFonts w:ascii="宋体" w:hAnsi="宋体" w:cs="宋体" w:eastAsia="宋体" w:hint="default"/>
                <w:spacing w:val="-1"/>
                <w:sz w:val="21"/>
                <w:szCs w:val="21"/>
              </w:rPr>
              <w:t>增发新股增加数</w:t>
            </w:r>
          </w:p>
        </w:tc>
        <w:tc>
          <w:tcPr>
            <w:tcW w:w="709"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1133"/>
              <w:jc w:val="right"/>
              <w:rPr>
                <w:rFonts w:ascii="宋体" w:hAnsi="宋体" w:cs="宋体" w:eastAsia="宋体" w:hint="default"/>
                <w:sz w:val="21"/>
                <w:szCs w:val="21"/>
              </w:rPr>
            </w:pPr>
            <w:r>
              <w:rPr>
                <w:rFonts w:ascii="宋体" w:hAnsi="宋体" w:cs="宋体" w:eastAsia="宋体" w:hint="default"/>
                <w:sz w:val="21"/>
                <w:szCs w:val="21"/>
              </w:rPr>
              <w:t>其中：12</w:t>
            </w:r>
            <w:r>
              <w:rPr>
                <w:rFonts w:ascii="宋体" w:hAnsi="宋体" w:cs="宋体" w:eastAsia="宋体" w:hint="default"/>
                <w:spacing w:val="-53"/>
                <w:sz w:val="21"/>
                <w:szCs w:val="21"/>
              </w:rPr>
              <w:t> </w:t>
            </w:r>
            <w:r>
              <w:rPr>
                <w:rFonts w:ascii="宋体" w:hAnsi="宋体" w:cs="宋体" w:eastAsia="宋体" w:hint="default"/>
                <w:sz w:val="21"/>
                <w:szCs w:val="21"/>
              </w:rPr>
              <w:t>月增发</w:t>
            </w:r>
          </w:p>
        </w:tc>
        <w:tc>
          <w:tcPr>
            <w:tcW w:w="709"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4" w:right="0"/>
              <w:jc w:val="left"/>
              <w:rPr>
                <w:rFonts w:ascii="宋体" w:hAnsi="宋体" w:cs="宋体" w:eastAsia="宋体" w:hint="default"/>
                <w:sz w:val="21"/>
                <w:szCs w:val="21"/>
              </w:rPr>
            </w:pPr>
            <w:r>
              <w:rPr>
                <w:rFonts w:ascii="宋体" w:hAnsi="宋体" w:cs="宋体" w:eastAsia="宋体" w:hint="default"/>
                <w:sz w:val="21"/>
                <w:szCs w:val="21"/>
              </w:rPr>
              <w:t>配股增加数</w:t>
            </w:r>
          </w:p>
        </w:tc>
        <w:tc>
          <w:tcPr>
            <w:tcW w:w="709"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4" w:right="0"/>
              <w:jc w:val="left"/>
              <w:rPr>
                <w:rFonts w:ascii="宋体" w:hAnsi="宋体" w:cs="宋体" w:eastAsia="宋体" w:hint="default"/>
                <w:sz w:val="21"/>
                <w:szCs w:val="21"/>
              </w:rPr>
            </w:pPr>
            <w:r>
              <w:rPr>
                <w:rFonts w:ascii="宋体" w:hAnsi="宋体" w:cs="宋体" w:eastAsia="宋体" w:hint="default"/>
                <w:sz w:val="21"/>
                <w:szCs w:val="21"/>
              </w:rPr>
              <w:t>净资产折股</w:t>
            </w:r>
          </w:p>
        </w:tc>
        <w:tc>
          <w:tcPr>
            <w:tcW w:w="709"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83,817,427.20</w:t>
            </w:r>
          </w:p>
        </w:tc>
        <w:tc>
          <w:tcPr>
            <w:tcW w:w="709"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减：股份回购减少数</w:t>
            </w:r>
          </w:p>
        </w:tc>
        <w:tc>
          <w:tcPr>
            <w:tcW w:w="709"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12" w:space="0" w:color="000000"/>
            </w:tcBorders>
          </w:tcPr>
          <w:p>
            <w:pPr/>
          </w:p>
        </w:tc>
      </w:tr>
      <w:tr>
        <w:trPr>
          <w:trHeight w:val="422"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4" w:right="0"/>
              <w:jc w:val="left"/>
              <w:rPr>
                <w:rFonts w:ascii="宋体" w:hAnsi="宋体" w:cs="宋体" w:eastAsia="宋体" w:hint="default"/>
                <w:sz w:val="21"/>
                <w:szCs w:val="21"/>
              </w:rPr>
            </w:pPr>
            <w:r>
              <w:rPr>
                <w:rFonts w:ascii="宋体" w:hAnsi="宋体" w:cs="宋体" w:eastAsia="宋体" w:hint="default"/>
                <w:sz w:val="21"/>
                <w:szCs w:val="21"/>
              </w:rPr>
              <w:t>缩股减少数</w:t>
            </w:r>
          </w:p>
        </w:tc>
        <w:tc>
          <w:tcPr>
            <w:tcW w:w="709"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期末股份数</w:t>
            </w:r>
          </w:p>
        </w:tc>
        <w:tc>
          <w:tcPr>
            <w:tcW w:w="709"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335,269,708.80</w:t>
            </w:r>
          </w:p>
        </w:tc>
        <w:tc>
          <w:tcPr>
            <w:tcW w:w="709"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86" w:right="0"/>
              <w:jc w:val="center"/>
              <w:rPr>
                <w:rFonts w:ascii="宋体" w:hAnsi="宋体" w:cs="宋体" w:eastAsia="宋体" w:hint="default"/>
                <w:sz w:val="21"/>
                <w:szCs w:val="21"/>
              </w:rPr>
            </w:pPr>
            <w:r>
              <w:rPr>
                <w:rFonts w:ascii="宋体"/>
                <w:sz w:val="21"/>
              </w:rPr>
              <w:t>167,634,854.40</w:t>
            </w:r>
          </w:p>
        </w:tc>
      </w:tr>
      <w:tr>
        <w:trPr>
          <w:trHeight w:val="432" w:hRule="exact"/>
        </w:trPr>
        <w:tc>
          <w:tcPr>
            <w:tcW w:w="3086"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加权平均股份数</w:t>
            </w:r>
          </w:p>
        </w:tc>
        <w:tc>
          <w:tcPr>
            <w:tcW w:w="709" w:type="dxa"/>
            <w:tcBorders>
              <w:top w:val="single" w:sz="6" w:space="0" w:color="000000"/>
              <w:left w:val="single" w:sz="6" w:space="0" w:color="000000"/>
              <w:bottom w:val="single" w:sz="12" w:space="0" w:color="000000"/>
              <w:right w:val="single" w:sz="6" w:space="0" w:color="000000"/>
            </w:tcBorders>
          </w:tcPr>
          <w:p>
            <w:pPr/>
          </w:p>
        </w:tc>
        <w:tc>
          <w:tcPr>
            <w:tcW w:w="17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335,269,708.80</w:t>
            </w:r>
          </w:p>
        </w:tc>
        <w:tc>
          <w:tcPr>
            <w:tcW w:w="709" w:type="dxa"/>
            <w:tcBorders>
              <w:top w:val="single" w:sz="6" w:space="0" w:color="000000"/>
              <w:left w:val="single" w:sz="6" w:space="0" w:color="000000"/>
              <w:bottom w:val="single" w:sz="12" w:space="0" w:color="000000"/>
              <w:right w:val="single" w:sz="6" w:space="0" w:color="000000"/>
            </w:tcBorders>
          </w:tcPr>
          <w:p>
            <w:pPr/>
          </w:p>
        </w:tc>
        <w:tc>
          <w:tcPr>
            <w:tcW w:w="1769"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86" w:right="0"/>
              <w:jc w:val="center"/>
              <w:rPr>
                <w:rFonts w:ascii="宋体" w:hAnsi="宋体" w:cs="宋体" w:eastAsia="宋体" w:hint="default"/>
                <w:sz w:val="21"/>
                <w:szCs w:val="21"/>
              </w:rPr>
            </w:pPr>
            <w:r>
              <w:rPr>
                <w:rFonts w:ascii="宋体"/>
                <w:sz w:val="21"/>
              </w:rPr>
              <w:t>167,634,854.40</w:t>
            </w:r>
          </w:p>
        </w:tc>
      </w:tr>
    </w:tbl>
    <w:p>
      <w:pPr>
        <w:pStyle w:val="BodyText"/>
        <w:spacing w:line="240" w:lineRule="auto" w:before="10"/>
        <w:ind w:left="706" w:right="0"/>
        <w:jc w:val="left"/>
      </w:pPr>
      <w:r>
        <w:rPr/>
        <w:t>注：计算</w:t>
      </w:r>
      <w:r>
        <w:rPr>
          <w:spacing w:val="-61"/>
        </w:rPr>
        <w:t> </w:t>
      </w:r>
      <w:r>
        <w:rPr/>
        <w:t>2008</w:t>
      </w:r>
      <w:r>
        <w:rPr>
          <w:spacing w:val="-60"/>
        </w:rPr>
        <w:t> </w:t>
      </w:r>
      <w:r>
        <w:rPr/>
        <w:t>年每股收益时，2008</w:t>
      </w:r>
      <w:r>
        <w:rPr>
          <w:spacing w:val="-60"/>
        </w:rPr>
        <w:t> </w:t>
      </w:r>
      <w:r>
        <w:rPr/>
        <w:t>年的股份数是按</w:t>
      </w:r>
      <w:r>
        <w:rPr>
          <w:spacing w:val="-61"/>
        </w:rPr>
        <w:t> </w:t>
      </w:r>
      <w:r>
        <w:rPr/>
        <w:t>2009</w:t>
      </w:r>
      <w:r>
        <w:rPr>
          <w:spacing w:val="-60"/>
        </w:rPr>
        <w:t> </w:t>
      </w:r>
      <w:r>
        <w:rPr/>
        <w:t>年送股后的股份数计算。</w:t>
      </w:r>
    </w:p>
    <w:p>
      <w:pPr>
        <w:spacing w:line="343" w:lineRule="auto" w:before="117"/>
        <w:ind w:left="633" w:right="5446" w:hanging="30"/>
        <w:jc w:val="left"/>
        <w:rPr>
          <w:rFonts w:ascii="宋体" w:hAnsi="宋体" w:cs="宋体" w:eastAsia="宋体" w:hint="default"/>
          <w:sz w:val="21"/>
          <w:szCs w:val="21"/>
        </w:rPr>
      </w:pPr>
      <w:r>
        <w:rPr>
          <w:rFonts w:ascii="宋体" w:hAnsi="宋体" w:cs="宋体" w:eastAsia="宋体" w:hint="default"/>
          <w:b/>
          <w:bCs/>
          <w:sz w:val="21"/>
          <w:szCs w:val="21"/>
        </w:rPr>
        <w:t>（三十八）现金流量表附注</w:t>
      </w:r>
      <w:r>
        <w:rPr>
          <w:rFonts w:ascii="宋体" w:hAnsi="宋体" w:cs="宋体" w:eastAsia="宋体" w:hint="default"/>
          <w:b/>
          <w:bCs/>
          <w:spacing w:val="1"/>
          <w:w w:val="99"/>
          <w:sz w:val="21"/>
          <w:szCs w:val="21"/>
        </w:rPr>
        <w:t> </w:t>
      </w:r>
      <w:r>
        <w:rPr>
          <w:rFonts w:ascii="宋体" w:hAnsi="宋体" w:cs="宋体" w:eastAsia="宋体" w:hint="default"/>
          <w:sz w:val="21"/>
          <w:szCs w:val="21"/>
        </w:rPr>
        <w:t>1、收到的其他与经营活动有关的现金</w:t>
      </w:r>
    </w:p>
    <w:tbl>
      <w:tblPr>
        <w:tblW w:w="0" w:type="auto"/>
        <w:jc w:val="left"/>
        <w:tblInd w:w="1211" w:type="dxa"/>
        <w:tblLayout w:type="fixed"/>
        <w:tblCellMar>
          <w:top w:w="0" w:type="dxa"/>
          <w:left w:w="0" w:type="dxa"/>
          <w:bottom w:w="0" w:type="dxa"/>
          <w:right w:w="0" w:type="dxa"/>
        </w:tblCellMar>
        <w:tblLook w:val="01E0"/>
      </w:tblPr>
      <w:tblGrid>
        <w:gridCol w:w="3378"/>
        <w:gridCol w:w="3732"/>
      </w:tblGrid>
      <w:tr>
        <w:trPr>
          <w:trHeight w:val="448" w:hRule="exact"/>
        </w:trPr>
        <w:tc>
          <w:tcPr>
            <w:tcW w:w="3378" w:type="dxa"/>
            <w:tcBorders>
              <w:top w:val="single" w:sz="12" w:space="0" w:color="000000"/>
              <w:left w:val="single" w:sz="12" w:space="0" w:color="000000"/>
              <w:bottom w:val="single" w:sz="6" w:space="0" w:color="000000"/>
              <w:right w:val="single" w:sz="6" w:space="0" w:color="000000"/>
            </w:tcBorders>
          </w:tcPr>
          <w:p>
            <w:pPr>
              <w:pStyle w:val="TableParagraph"/>
              <w:tabs>
                <w:tab w:pos="618"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3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8"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94" w:hRule="exact"/>
        </w:trPr>
        <w:tc>
          <w:tcPr>
            <w:tcW w:w="33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收回往来款</w:t>
            </w:r>
          </w:p>
        </w:tc>
        <w:tc>
          <w:tcPr>
            <w:tcW w:w="3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90"/>
              <w:jc w:val="right"/>
              <w:rPr>
                <w:rFonts w:ascii="宋体" w:hAnsi="宋体" w:cs="宋体" w:eastAsia="宋体" w:hint="default"/>
                <w:sz w:val="21"/>
                <w:szCs w:val="21"/>
              </w:rPr>
            </w:pPr>
            <w:r>
              <w:rPr>
                <w:rFonts w:ascii="宋体"/>
                <w:sz w:val="21"/>
              </w:rPr>
              <w:t>378,639,896.03</w:t>
            </w:r>
          </w:p>
        </w:tc>
      </w:tr>
      <w:tr>
        <w:trPr>
          <w:trHeight w:val="496" w:hRule="exact"/>
        </w:trPr>
        <w:tc>
          <w:tcPr>
            <w:tcW w:w="33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90"/>
              <w:jc w:val="right"/>
              <w:rPr>
                <w:rFonts w:ascii="宋体" w:hAnsi="宋体" w:cs="宋体" w:eastAsia="宋体" w:hint="default"/>
                <w:sz w:val="21"/>
                <w:szCs w:val="21"/>
              </w:rPr>
            </w:pPr>
            <w:r>
              <w:rPr>
                <w:rFonts w:ascii="宋体"/>
                <w:sz w:val="21"/>
              </w:rPr>
              <w:t>45,263,609.94</w:t>
            </w:r>
          </w:p>
        </w:tc>
      </w:tr>
      <w:tr>
        <w:trPr>
          <w:trHeight w:val="494" w:hRule="exact"/>
        </w:trPr>
        <w:tc>
          <w:tcPr>
            <w:tcW w:w="33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收三洋光电停产补偿金</w:t>
            </w:r>
          </w:p>
        </w:tc>
        <w:tc>
          <w:tcPr>
            <w:tcW w:w="3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90"/>
              <w:jc w:val="right"/>
              <w:rPr>
                <w:rFonts w:ascii="宋体" w:hAnsi="宋体" w:cs="宋体" w:eastAsia="宋体" w:hint="default"/>
                <w:sz w:val="21"/>
                <w:szCs w:val="21"/>
              </w:rPr>
            </w:pPr>
            <w:r>
              <w:rPr>
                <w:rFonts w:ascii="宋体"/>
                <w:sz w:val="21"/>
              </w:rPr>
              <w:t>9,628,030.17</w:t>
            </w:r>
          </w:p>
        </w:tc>
      </w:tr>
      <w:tr>
        <w:trPr>
          <w:trHeight w:val="496" w:hRule="exact"/>
        </w:trPr>
        <w:tc>
          <w:tcPr>
            <w:tcW w:w="33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收政府补助</w:t>
            </w:r>
          </w:p>
        </w:tc>
        <w:tc>
          <w:tcPr>
            <w:tcW w:w="3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89"/>
              <w:jc w:val="right"/>
              <w:rPr>
                <w:rFonts w:ascii="宋体" w:hAnsi="宋体" w:cs="宋体" w:eastAsia="宋体" w:hint="default"/>
                <w:sz w:val="21"/>
                <w:szCs w:val="21"/>
              </w:rPr>
            </w:pPr>
            <w:r>
              <w:rPr>
                <w:rFonts w:ascii="宋体"/>
                <w:sz w:val="21"/>
              </w:rPr>
              <w:t>7,672,000.00</w:t>
            </w:r>
          </w:p>
        </w:tc>
      </w:tr>
      <w:tr>
        <w:trPr>
          <w:trHeight w:val="503" w:hRule="exact"/>
        </w:trPr>
        <w:tc>
          <w:tcPr>
            <w:tcW w:w="33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收回投标保证金</w:t>
            </w:r>
          </w:p>
        </w:tc>
        <w:tc>
          <w:tcPr>
            <w:tcW w:w="37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9"/>
              <w:ind w:right="89"/>
              <w:jc w:val="right"/>
              <w:rPr>
                <w:rFonts w:ascii="宋体" w:hAnsi="宋体" w:cs="宋体" w:eastAsia="宋体" w:hint="default"/>
                <w:sz w:val="21"/>
                <w:szCs w:val="21"/>
              </w:rPr>
            </w:pPr>
            <w:r>
              <w:rPr>
                <w:rFonts w:ascii="宋体"/>
                <w:sz w:val="21"/>
              </w:rPr>
              <w:t>6,212,855.32</w:t>
            </w:r>
          </w:p>
        </w:tc>
      </w:tr>
    </w:tbl>
    <w:p>
      <w:pPr>
        <w:spacing w:after="0" w:line="240" w:lineRule="auto"/>
        <w:jc w:val="right"/>
        <w:rPr>
          <w:rFonts w:ascii="宋体" w:hAnsi="宋体" w:cs="宋体" w:eastAsia="宋体" w:hint="default"/>
          <w:sz w:val="21"/>
          <w:szCs w:val="21"/>
        </w:rPr>
        <w:sectPr>
          <w:pgSz w:w="11910" w:h="16840"/>
          <w:pgMar w:header="721" w:footer="727" w:top="1160" w:bottom="920" w:left="1200" w:right="1140"/>
        </w:sectPr>
      </w:pPr>
    </w:p>
    <w:p>
      <w:pPr>
        <w:spacing w:line="240" w:lineRule="auto" w:before="12"/>
        <w:rPr>
          <w:rFonts w:ascii="宋体" w:hAnsi="宋体" w:cs="宋体" w:eastAsia="宋体" w:hint="default"/>
          <w:sz w:val="10"/>
          <w:szCs w:val="10"/>
        </w:rPr>
      </w:pPr>
    </w:p>
    <w:tbl>
      <w:tblPr>
        <w:tblW w:w="0" w:type="auto"/>
        <w:jc w:val="left"/>
        <w:tblInd w:w="1211" w:type="dxa"/>
        <w:tblLayout w:type="fixed"/>
        <w:tblCellMar>
          <w:top w:w="0" w:type="dxa"/>
          <w:left w:w="0" w:type="dxa"/>
          <w:bottom w:w="0" w:type="dxa"/>
          <w:right w:w="0" w:type="dxa"/>
        </w:tblCellMar>
        <w:tblLook w:val="01E0"/>
      </w:tblPr>
      <w:tblGrid>
        <w:gridCol w:w="3378"/>
        <w:gridCol w:w="3732"/>
      </w:tblGrid>
      <w:tr>
        <w:trPr>
          <w:trHeight w:val="503" w:hRule="exact"/>
        </w:trPr>
        <w:tc>
          <w:tcPr>
            <w:tcW w:w="33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73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9"/>
              <w:ind w:right="90"/>
              <w:jc w:val="right"/>
              <w:rPr>
                <w:rFonts w:ascii="宋体" w:hAnsi="宋体" w:cs="宋体" w:eastAsia="宋体" w:hint="default"/>
                <w:sz w:val="21"/>
                <w:szCs w:val="21"/>
              </w:rPr>
            </w:pPr>
            <w:r>
              <w:rPr>
                <w:rFonts w:ascii="宋体"/>
                <w:spacing w:val="-1"/>
                <w:sz w:val="21"/>
              </w:rPr>
              <w:t>11,593,687.34</w:t>
            </w:r>
          </w:p>
        </w:tc>
      </w:tr>
      <w:tr>
        <w:trPr>
          <w:trHeight w:val="503" w:hRule="exact"/>
        </w:trPr>
        <w:tc>
          <w:tcPr>
            <w:tcW w:w="3378" w:type="dxa"/>
            <w:tcBorders>
              <w:top w:val="single" w:sz="6" w:space="0" w:color="000000"/>
              <w:left w:val="single" w:sz="12" w:space="0" w:color="000000"/>
              <w:bottom w:val="single" w:sz="12" w:space="0" w:color="000000"/>
              <w:right w:val="single" w:sz="6" w:space="0" w:color="000000"/>
            </w:tcBorders>
          </w:tcPr>
          <w:p>
            <w:pPr>
              <w:pStyle w:val="TableParagraph"/>
              <w:tabs>
                <w:tab w:pos="618" w:val="left" w:leader="none"/>
              </w:tabs>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7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6"/>
              <w:ind w:right="91"/>
              <w:jc w:val="right"/>
              <w:rPr>
                <w:rFonts w:ascii="宋体" w:hAnsi="宋体" w:cs="宋体" w:eastAsia="宋体" w:hint="default"/>
                <w:sz w:val="21"/>
                <w:szCs w:val="21"/>
              </w:rPr>
            </w:pPr>
            <w:r>
              <w:rPr>
                <w:rFonts w:ascii="宋体"/>
                <w:spacing w:val="-1"/>
                <w:sz w:val="21"/>
              </w:rPr>
              <w:t>459,010,078.80</w:t>
            </w:r>
          </w:p>
        </w:tc>
      </w:tr>
    </w:tbl>
    <w:p>
      <w:pPr>
        <w:spacing w:line="240" w:lineRule="auto" w:before="2"/>
        <w:rPr>
          <w:rFonts w:ascii="宋体" w:hAnsi="宋体" w:cs="宋体" w:eastAsia="宋体" w:hint="default"/>
          <w:sz w:val="15"/>
          <w:szCs w:val="15"/>
        </w:rPr>
      </w:pPr>
    </w:p>
    <w:p>
      <w:pPr>
        <w:pStyle w:val="BodyText"/>
        <w:spacing w:line="240" w:lineRule="auto" w:before="35"/>
        <w:ind w:left="529" w:right="0"/>
        <w:jc w:val="left"/>
      </w:pPr>
      <w:r>
        <w:rPr/>
        <w:t>2、支付的其他与经营活动有关的现金</w:t>
      </w:r>
    </w:p>
    <w:p>
      <w:pPr>
        <w:spacing w:line="240" w:lineRule="auto" w:before="11"/>
        <w:rPr>
          <w:rFonts w:ascii="宋体" w:hAnsi="宋体" w:cs="宋体" w:eastAsia="宋体" w:hint="default"/>
          <w:sz w:val="8"/>
          <w:szCs w:val="8"/>
        </w:rPr>
      </w:pPr>
    </w:p>
    <w:tbl>
      <w:tblPr>
        <w:tblW w:w="0" w:type="auto"/>
        <w:jc w:val="left"/>
        <w:tblInd w:w="1211" w:type="dxa"/>
        <w:tblLayout w:type="fixed"/>
        <w:tblCellMar>
          <w:top w:w="0" w:type="dxa"/>
          <w:left w:w="0" w:type="dxa"/>
          <w:bottom w:w="0" w:type="dxa"/>
          <w:right w:w="0" w:type="dxa"/>
        </w:tblCellMar>
        <w:tblLook w:val="01E0"/>
      </w:tblPr>
      <w:tblGrid>
        <w:gridCol w:w="3378"/>
        <w:gridCol w:w="3732"/>
      </w:tblGrid>
      <w:tr>
        <w:trPr>
          <w:trHeight w:val="446" w:hRule="exact"/>
        </w:trPr>
        <w:tc>
          <w:tcPr>
            <w:tcW w:w="3378" w:type="dxa"/>
            <w:tcBorders>
              <w:top w:val="single" w:sz="12" w:space="0" w:color="000000"/>
              <w:left w:val="single" w:sz="12" w:space="0" w:color="000000"/>
              <w:bottom w:val="single" w:sz="6" w:space="0" w:color="000000"/>
              <w:right w:val="single" w:sz="6" w:space="0" w:color="000000"/>
            </w:tcBorders>
          </w:tcPr>
          <w:p>
            <w:pPr>
              <w:pStyle w:val="TableParagraph"/>
              <w:tabs>
                <w:tab w:pos="618"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3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8"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96" w:hRule="exact"/>
        </w:trPr>
        <w:tc>
          <w:tcPr>
            <w:tcW w:w="33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票据到期支付的现金</w:t>
            </w:r>
          </w:p>
        </w:tc>
        <w:tc>
          <w:tcPr>
            <w:tcW w:w="3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90"/>
              <w:jc w:val="right"/>
              <w:rPr>
                <w:rFonts w:ascii="宋体" w:hAnsi="宋体" w:cs="宋体" w:eastAsia="宋体" w:hint="default"/>
                <w:sz w:val="21"/>
                <w:szCs w:val="21"/>
              </w:rPr>
            </w:pPr>
            <w:r>
              <w:rPr>
                <w:rFonts w:ascii="宋体"/>
                <w:sz w:val="21"/>
              </w:rPr>
              <w:t>170,000,000.00</w:t>
            </w:r>
          </w:p>
        </w:tc>
      </w:tr>
      <w:tr>
        <w:trPr>
          <w:trHeight w:val="494" w:hRule="exact"/>
        </w:trPr>
        <w:tc>
          <w:tcPr>
            <w:tcW w:w="33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支付给科达集团往来款</w:t>
            </w:r>
          </w:p>
        </w:tc>
        <w:tc>
          <w:tcPr>
            <w:tcW w:w="3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90"/>
              <w:jc w:val="right"/>
              <w:rPr>
                <w:rFonts w:ascii="宋体" w:hAnsi="宋体" w:cs="宋体" w:eastAsia="宋体" w:hint="default"/>
                <w:sz w:val="21"/>
                <w:szCs w:val="21"/>
              </w:rPr>
            </w:pPr>
            <w:r>
              <w:rPr>
                <w:rFonts w:ascii="宋体"/>
                <w:sz w:val="21"/>
              </w:rPr>
              <w:t>55,000,000.00</w:t>
            </w:r>
          </w:p>
        </w:tc>
      </w:tr>
      <w:tr>
        <w:trPr>
          <w:trHeight w:val="496" w:hRule="exact"/>
        </w:trPr>
        <w:tc>
          <w:tcPr>
            <w:tcW w:w="33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支付投标保证金</w:t>
            </w:r>
          </w:p>
        </w:tc>
        <w:tc>
          <w:tcPr>
            <w:tcW w:w="3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90"/>
              <w:jc w:val="right"/>
              <w:rPr>
                <w:rFonts w:ascii="宋体" w:hAnsi="宋体" w:cs="宋体" w:eastAsia="宋体" w:hint="default"/>
                <w:sz w:val="21"/>
                <w:szCs w:val="21"/>
              </w:rPr>
            </w:pPr>
            <w:r>
              <w:rPr>
                <w:rFonts w:ascii="宋体"/>
                <w:sz w:val="21"/>
              </w:rPr>
              <w:t>23,306,106.39</w:t>
            </w:r>
          </w:p>
        </w:tc>
      </w:tr>
      <w:tr>
        <w:trPr>
          <w:trHeight w:val="494" w:hRule="exact"/>
        </w:trPr>
        <w:tc>
          <w:tcPr>
            <w:tcW w:w="33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90"/>
              <w:jc w:val="right"/>
              <w:rPr>
                <w:rFonts w:ascii="宋体" w:hAnsi="宋体" w:cs="宋体" w:eastAsia="宋体" w:hint="default"/>
                <w:sz w:val="21"/>
                <w:szCs w:val="21"/>
              </w:rPr>
            </w:pPr>
            <w:r>
              <w:rPr>
                <w:rFonts w:ascii="宋体"/>
                <w:sz w:val="21"/>
              </w:rPr>
              <w:t>14,983,433.16</w:t>
            </w:r>
          </w:p>
        </w:tc>
      </w:tr>
      <w:tr>
        <w:trPr>
          <w:trHeight w:val="496" w:hRule="exact"/>
        </w:trPr>
        <w:tc>
          <w:tcPr>
            <w:tcW w:w="33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营业费用</w:t>
            </w:r>
          </w:p>
        </w:tc>
        <w:tc>
          <w:tcPr>
            <w:tcW w:w="3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90"/>
              <w:jc w:val="right"/>
              <w:rPr>
                <w:rFonts w:ascii="宋体" w:hAnsi="宋体" w:cs="宋体" w:eastAsia="宋体" w:hint="default"/>
                <w:sz w:val="21"/>
                <w:szCs w:val="21"/>
              </w:rPr>
            </w:pPr>
            <w:r>
              <w:rPr>
                <w:rFonts w:ascii="宋体"/>
                <w:sz w:val="21"/>
              </w:rPr>
              <w:t>2,598,540.61</w:t>
            </w:r>
          </w:p>
        </w:tc>
      </w:tr>
      <w:tr>
        <w:trPr>
          <w:trHeight w:val="494" w:hRule="exact"/>
        </w:trPr>
        <w:tc>
          <w:tcPr>
            <w:tcW w:w="33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财务费用-手续费等</w:t>
            </w:r>
          </w:p>
        </w:tc>
        <w:tc>
          <w:tcPr>
            <w:tcW w:w="3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90"/>
              <w:jc w:val="right"/>
              <w:rPr>
                <w:rFonts w:ascii="宋体" w:hAnsi="宋体" w:cs="宋体" w:eastAsia="宋体" w:hint="default"/>
                <w:sz w:val="21"/>
                <w:szCs w:val="21"/>
              </w:rPr>
            </w:pPr>
            <w:r>
              <w:rPr>
                <w:rFonts w:ascii="宋体"/>
                <w:sz w:val="21"/>
              </w:rPr>
              <w:t>3,418,857.15</w:t>
            </w:r>
          </w:p>
        </w:tc>
      </w:tr>
      <w:tr>
        <w:trPr>
          <w:trHeight w:val="496" w:hRule="exact"/>
        </w:trPr>
        <w:tc>
          <w:tcPr>
            <w:tcW w:w="33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个月后到期的履约保证金</w:t>
            </w:r>
          </w:p>
        </w:tc>
        <w:tc>
          <w:tcPr>
            <w:tcW w:w="3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90"/>
              <w:jc w:val="right"/>
              <w:rPr>
                <w:rFonts w:ascii="宋体" w:hAnsi="宋体" w:cs="宋体" w:eastAsia="宋体" w:hint="default"/>
                <w:sz w:val="21"/>
                <w:szCs w:val="21"/>
              </w:rPr>
            </w:pPr>
            <w:r>
              <w:rPr>
                <w:rFonts w:ascii="宋体"/>
                <w:sz w:val="21"/>
              </w:rPr>
              <w:t>7,693,253.63</w:t>
            </w:r>
          </w:p>
        </w:tc>
      </w:tr>
      <w:tr>
        <w:trPr>
          <w:trHeight w:val="494" w:hRule="exact"/>
        </w:trPr>
        <w:tc>
          <w:tcPr>
            <w:tcW w:w="33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90"/>
              <w:jc w:val="right"/>
              <w:rPr>
                <w:rFonts w:ascii="宋体" w:hAnsi="宋体" w:cs="宋体" w:eastAsia="宋体" w:hint="default"/>
                <w:sz w:val="21"/>
                <w:szCs w:val="21"/>
              </w:rPr>
            </w:pPr>
            <w:r>
              <w:rPr>
                <w:rFonts w:ascii="宋体"/>
                <w:spacing w:val="-1"/>
                <w:sz w:val="21"/>
              </w:rPr>
              <w:t>6,124,748.28</w:t>
            </w:r>
          </w:p>
        </w:tc>
      </w:tr>
      <w:tr>
        <w:trPr>
          <w:trHeight w:val="504" w:hRule="exact"/>
        </w:trPr>
        <w:tc>
          <w:tcPr>
            <w:tcW w:w="3378" w:type="dxa"/>
            <w:tcBorders>
              <w:top w:val="single" w:sz="6" w:space="0" w:color="000000"/>
              <w:left w:val="single" w:sz="12" w:space="0" w:color="000000"/>
              <w:bottom w:val="single" w:sz="12" w:space="0" w:color="000000"/>
              <w:right w:val="single" w:sz="6" w:space="0" w:color="000000"/>
            </w:tcBorders>
          </w:tcPr>
          <w:p>
            <w:pPr>
              <w:pStyle w:val="TableParagraph"/>
              <w:tabs>
                <w:tab w:pos="619" w:val="left" w:leader="none"/>
              </w:tabs>
              <w:spacing w:line="240" w:lineRule="auto" w:before="69"/>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7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9"/>
              <w:ind w:right="90"/>
              <w:jc w:val="right"/>
              <w:rPr>
                <w:rFonts w:ascii="宋体" w:hAnsi="宋体" w:cs="宋体" w:eastAsia="宋体" w:hint="default"/>
                <w:sz w:val="21"/>
                <w:szCs w:val="21"/>
              </w:rPr>
            </w:pPr>
            <w:r>
              <w:rPr>
                <w:rFonts w:ascii="宋体"/>
                <w:spacing w:val="-1"/>
                <w:sz w:val="21"/>
              </w:rPr>
              <w:t>283,124,939.22</w:t>
            </w:r>
          </w:p>
        </w:tc>
      </w:tr>
    </w:tbl>
    <w:p>
      <w:pPr>
        <w:pStyle w:val="BodyText"/>
        <w:spacing w:line="240" w:lineRule="auto" w:before="84"/>
        <w:ind w:left="692" w:right="0"/>
        <w:jc w:val="left"/>
      </w:pPr>
      <w:r>
        <w:rPr/>
        <w:t>3、现金流量表补充资料</w:t>
      </w:r>
    </w:p>
    <w:p>
      <w:pPr>
        <w:spacing w:line="240" w:lineRule="auto" w:before="9"/>
        <w:rPr>
          <w:rFonts w:ascii="宋体" w:hAnsi="宋体" w:cs="宋体" w:eastAsia="宋体" w:hint="default"/>
          <w:sz w:val="11"/>
          <w:szCs w:val="11"/>
        </w:rPr>
      </w:pPr>
    </w:p>
    <w:tbl>
      <w:tblPr>
        <w:tblW w:w="0" w:type="auto"/>
        <w:jc w:val="left"/>
        <w:tblInd w:w="446" w:type="dxa"/>
        <w:tblLayout w:type="fixed"/>
        <w:tblCellMar>
          <w:top w:w="0" w:type="dxa"/>
          <w:left w:w="0" w:type="dxa"/>
          <w:bottom w:w="0" w:type="dxa"/>
          <w:right w:w="0" w:type="dxa"/>
        </w:tblCellMar>
        <w:tblLook w:val="01E0"/>
      </w:tblPr>
      <w:tblGrid>
        <w:gridCol w:w="4694"/>
        <w:gridCol w:w="1969"/>
        <w:gridCol w:w="2279"/>
      </w:tblGrid>
      <w:tr>
        <w:trPr>
          <w:trHeight w:val="446" w:hRule="exact"/>
        </w:trPr>
        <w:tc>
          <w:tcPr>
            <w:tcW w:w="469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103"/>
              <w:jc w:val="right"/>
              <w:rPr>
                <w:rFonts w:ascii="宋体" w:hAnsi="宋体" w:cs="宋体" w:eastAsia="宋体" w:hint="default"/>
                <w:sz w:val="21"/>
                <w:szCs w:val="21"/>
              </w:rPr>
            </w:pPr>
            <w:r>
              <w:rPr>
                <w:rFonts w:ascii="宋体" w:hAnsi="宋体" w:cs="宋体" w:eastAsia="宋体" w:hint="default"/>
                <w:sz w:val="21"/>
                <w:szCs w:val="21"/>
              </w:rPr>
              <w:t>本期发生额</w:t>
            </w:r>
          </w:p>
        </w:tc>
        <w:tc>
          <w:tcPr>
            <w:tcW w:w="227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9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55"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1969"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50,485,542.70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-14,061,808.24</w:t>
            </w: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13,013,900.67</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-11,211,332.25</w:t>
            </w:r>
          </w:p>
        </w:tc>
      </w:tr>
      <w:tr>
        <w:trPr>
          <w:trHeight w:val="455"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w:t>
            </w:r>
          </w:p>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旧</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24,662,273.09</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pacing w:val="-1"/>
                <w:sz w:val="21"/>
              </w:rPr>
              <w:t>23,921,906.92</w:t>
            </w: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1,506,285.94</w:t>
            </w:r>
            <w:r>
              <w:rPr>
                <w:rFonts w:ascii="宋体"/>
                <w:sz w:val="21"/>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pacing w:val="-1"/>
                <w:sz w:val="21"/>
              </w:rPr>
              <w:t>1,344,733.18</w:t>
            </w:r>
            <w:r>
              <w:rPr>
                <w:rFonts w:ascii="宋体"/>
                <w:sz w:val="21"/>
              </w:rPr>
            </w: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pacing w:val="-1"/>
                <w:sz w:val="21"/>
              </w:rPr>
              <w:t>31,249.98</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41,666.68</w:t>
            </w:r>
          </w:p>
        </w:tc>
      </w:tr>
      <w:tr>
        <w:trPr>
          <w:trHeight w:val="72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62"/>
              <w:ind w:right="1" w:hanging="1"/>
              <w:jc w:val="left"/>
              <w:rPr>
                <w:rFonts w:ascii="宋体" w:hAnsi="宋体" w:cs="宋体" w:eastAsia="宋体" w:hint="default"/>
                <w:sz w:val="21"/>
                <w:szCs w:val="21"/>
              </w:rPr>
            </w:pPr>
            <w:r>
              <w:rPr>
                <w:rFonts w:ascii="宋体" w:hAnsi="宋体" w:cs="宋体" w:eastAsia="宋体" w:hint="default"/>
                <w:spacing w:val="-7"/>
                <w:sz w:val="21"/>
                <w:szCs w:val="21"/>
              </w:rPr>
              <w:t>处置固定资产、无形资产和其他长期资产的损失（收</w:t>
            </w:r>
            <w:r>
              <w:rPr>
                <w:rFonts w:ascii="宋体" w:hAnsi="宋体" w:cs="宋体" w:eastAsia="宋体" w:hint="default"/>
                <w:sz w:val="21"/>
                <w:szCs w:val="21"/>
              </w:rPr>
              <w:t> 益以“－”号填列）</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-2,697,686.18</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625,462.95</w:t>
            </w: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pacing w:val="-1"/>
                <w:sz w:val="21"/>
              </w:rPr>
              <w:t>82,449.90</w:t>
            </w: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969"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30,931,935.49</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pacing w:val="-1"/>
                <w:sz w:val="21"/>
              </w:rPr>
              <w:t>34,907,015.03</w:t>
            </w: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-5,222,864.87</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5,298,890.57</w:t>
            </w: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-2,708,993.91</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1,725,115.80</w:t>
            </w:r>
          </w:p>
        </w:tc>
      </w:tr>
      <w:tr>
        <w:trPr>
          <w:trHeight w:val="455"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969"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462" w:hRule="exact"/>
        </w:trPr>
        <w:tc>
          <w:tcPr>
            <w:tcW w:w="469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9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-8,479,947.49</w:t>
            </w:r>
          </w:p>
        </w:tc>
        <w:tc>
          <w:tcPr>
            <w:tcW w:w="22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9,947,383.04</w:t>
            </w:r>
          </w:p>
        </w:tc>
      </w:tr>
    </w:tbl>
    <w:p>
      <w:pPr>
        <w:spacing w:after="0" w:line="240" w:lineRule="auto"/>
        <w:jc w:val="right"/>
        <w:rPr>
          <w:rFonts w:ascii="宋体" w:hAnsi="宋体" w:cs="宋体" w:eastAsia="宋体" w:hint="default"/>
          <w:sz w:val="21"/>
          <w:szCs w:val="21"/>
        </w:rPr>
        <w:sectPr>
          <w:pgSz w:w="11910" w:h="16840"/>
          <w:pgMar w:header="721" w:footer="727" w:top="1160" w:bottom="920" w:left="1200" w:right="1140"/>
        </w:sectPr>
      </w:pPr>
    </w:p>
    <w:p>
      <w:pPr>
        <w:spacing w:line="240" w:lineRule="auto" w:before="12"/>
        <w:rPr>
          <w:rFonts w:ascii="宋体" w:hAnsi="宋体" w:cs="宋体" w:eastAsia="宋体" w:hint="default"/>
          <w:sz w:val="10"/>
          <w:szCs w:val="10"/>
        </w:rPr>
      </w:pPr>
    </w:p>
    <w:tbl>
      <w:tblPr>
        <w:tblW w:w="0" w:type="auto"/>
        <w:jc w:val="left"/>
        <w:tblInd w:w="526" w:type="dxa"/>
        <w:tblLayout w:type="fixed"/>
        <w:tblCellMar>
          <w:top w:w="0" w:type="dxa"/>
          <w:left w:w="0" w:type="dxa"/>
          <w:bottom w:w="0" w:type="dxa"/>
          <w:right w:w="0" w:type="dxa"/>
        </w:tblCellMar>
        <w:tblLook w:val="01E0"/>
      </w:tblPr>
      <w:tblGrid>
        <w:gridCol w:w="4694"/>
        <w:gridCol w:w="1969"/>
        <w:gridCol w:w="2279"/>
      </w:tblGrid>
      <w:tr>
        <w:trPr>
          <w:trHeight w:val="446" w:hRule="exact"/>
        </w:trPr>
        <w:tc>
          <w:tcPr>
            <w:tcW w:w="469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9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456,069,661.05</w:t>
            </w:r>
            <w:r>
              <w:rPr>
                <w:rFonts w:ascii="宋体"/>
                <w:sz w:val="21"/>
              </w:rPr>
            </w:r>
          </w:p>
        </w:tc>
        <w:tc>
          <w:tcPr>
            <w:tcW w:w="227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1"/>
              <w:ind w:right="1"/>
              <w:jc w:val="right"/>
              <w:rPr>
                <w:rFonts w:ascii="宋体" w:hAnsi="宋体" w:cs="宋体" w:eastAsia="宋体" w:hint="default"/>
                <w:sz w:val="21"/>
                <w:szCs w:val="21"/>
              </w:rPr>
            </w:pPr>
            <w:r>
              <w:rPr>
                <w:rFonts w:ascii="宋体"/>
                <w:spacing w:val="-1"/>
                <w:sz w:val="21"/>
              </w:rPr>
              <w:t>106,197,928.76</w:t>
            </w:r>
            <w:r>
              <w:rPr>
                <w:rFonts w:ascii="宋体"/>
                <w:sz w:val="21"/>
              </w:rPr>
            </w: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-173,706,044.77</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pacing w:val="-1"/>
                <w:sz w:val="21"/>
              </w:rPr>
              <w:t>63,919,405.36</w:t>
            </w:r>
          </w:p>
        </w:tc>
      </w:tr>
      <w:tr>
        <w:trPr>
          <w:trHeight w:val="455"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tabs>
                <w:tab w:pos="630" w:val="left" w:leader="none"/>
              </w:tabs>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969"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383,967,761.60</w:t>
            </w:r>
            <w:r>
              <w:rPr>
                <w:rFonts w:ascii="宋体"/>
                <w:sz w:val="21"/>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pacing w:val="-1"/>
                <w:sz w:val="21"/>
              </w:rPr>
              <w:t>222,656,367.80</w:t>
            </w:r>
            <w:r>
              <w:rPr>
                <w:rFonts w:ascii="宋体"/>
                <w:sz w:val="21"/>
              </w:rPr>
            </w: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1969"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69"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69"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69"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455"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1969"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447,902,913.75</w:t>
            </w:r>
            <w:r>
              <w:rPr>
                <w:rFonts w:ascii="宋体"/>
                <w:sz w:val="21"/>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pacing w:val="-1"/>
                <w:sz w:val="21"/>
              </w:rPr>
              <w:t>394,324,682.23</w:t>
            </w:r>
            <w:r>
              <w:rPr>
                <w:rFonts w:ascii="宋体"/>
                <w:sz w:val="21"/>
              </w:rPr>
            </w: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394,324,682.23</w:t>
            </w:r>
            <w:r>
              <w:rPr>
                <w:rFonts w:ascii="宋体"/>
                <w:sz w:val="21"/>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pacing w:val="-1"/>
                <w:sz w:val="21"/>
              </w:rPr>
              <w:t>269,125,001.97</w:t>
            </w:r>
            <w:r>
              <w:rPr>
                <w:rFonts w:ascii="宋体"/>
                <w:sz w:val="21"/>
              </w:rPr>
            </w:r>
          </w:p>
        </w:tc>
      </w:tr>
      <w:tr>
        <w:trPr>
          <w:trHeight w:val="455"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69"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4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69"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462" w:hRule="exact"/>
        </w:trPr>
        <w:tc>
          <w:tcPr>
            <w:tcW w:w="469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53,578,231.52</w:t>
            </w:r>
          </w:p>
        </w:tc>
        <w:tc>
          <w:tcPr>
            <w:tcW w:w="22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125,199,680.26</w:t>
            </w:r>
          </w:p>
        </w:tc>
      </w:tr>
    </w:tbl>
    <w:p>
      <w:pPr>
        <w:pStyle w:val="BodyText"/>
        <w:spacing w:line="240" w:lineRule="auto" w:before="84"/>
        <w:ind w:left="666" w:right="6763"/>
        <w:jc w:val="left"/>
      </w:pPr>
      <w:r>
        <w:rPr/>
        <w:t>4、现金和现金等价物</w:t>
      </w:r>
    </w:p>
    <w:p>
      <w:pPr>
        <w:spacing w:line="240" w:lineRule="auto" w:before="9"/>
        <w:rPr>
          <w:rFonts w:ascii="宋体" w:hAnsi="宋体" w:cs="宋体" w:eastAsia="宋体" w:hint="default"/>
          <w:sz w:val="11"/>
          <w:szCs w:val="11"/>
        </w:rPr>
      </w:pPr>
    </w:p>
    <w:tbl>
      <w:tblPr>
        <w:tblW w:w="0" w:type="auto"/>
        <w:jc w:val="left"/>
        <w:tblInd w:w="526" w:type="dxa"/>
        <w:tblLayout w:type="fixed"/>
        <w:tblCellMar>
          <w:top w:w="0" w:type="dxa"/>
          <w:left w:w="0" w:type="dxa"/>
          <w:bottom w:w="0" w:type="dxa"/>
          <w:right w:w="0" w:type="dxa"/>
        </w:tblCellMar>
        <w:tblLook w:val="01E0"/>
      </w:tblPr>
      <w:tblGrid>
        <w:gridCol w:w="4357"/>
        <w:gridCol w:w="2314"/>
        <w:gridCol w:w="2272"/>
      </w:tblGrid>
      <w:tr>
        <w:trPr>
          <w:trHeight w:val="422" w:hRule="exact"/>
        </w:trPr>
        <w:tc>
          <w:tcPr>
            <w:tcW w:w="4357" w:type="dxa"/>
            <w:tcBorders>
              <w:top w:val="single" w:sz="12" w:space="0" w:color="000000"/>
              <w:left w:val="single" w:sz="12" w:space="0" w:color="000000"/>
              <w:bottom w:val="single" w:sz="6" w:space="0" w:color="000000"/>
              <w:right w:val="single" w:sz="6" w:space="0" w:color="000000"/>
            </w:tcBorders>
          </w:tcPr>
          <w:p>
            <w:pPr>
              <w:pStyle w:val="TableParagraph"/>
              <w:tabs>
                <w:tab w:pos="944" w:val="left" w:leader="none"/>
              </w:tabs>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62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59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63" w:hRule="exact"/>
        </w:trPr>
        <w:tc>
          <w:tcPr>
            <w:tcW w:w="43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1"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4"/>
              <w:jc w:val="right"/>
              <w:rPr>
                <w:rFonts w:ascii="宋体" w:hAnsi="宋体" w:cs="宋体" w:eastAsia="宋体" w:hint="default"/>
                <w:sz w:val="21"/>
                <w:szCs w:val="21"/>
              </w:rPr>
            </w:pPr>
            <w:r>
              <w:rPr>
                <w:rFonts w:ascii="宋体"/>
                <w:spacing w:val="-1"/>
                <w:sz w:val="21"/>
              </w:rPr>
              <w:t>447,902,913.75</w:t>
            </w:r>
          </w:p>
        </w:tc>
        <w:tc>
          <w:tcPr>
            <w:tcW w:w="22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
              <w:jc w:val="right"/>
              <w:rPr>
                <w:rFonts w:ascii="宋体" w:hAnsi="宋体" w:cs="宋体" w:eastAsia="宋体" w:hint="default"/>
                <w:sz w:val="21"/>
                <w:szCs w:val="21"/>
              </w:rPr>
            </w:pPr>
            <w:r>
              <w:rPr>
                <w:rFonts w:ascii="宋体"/>
                <w:spacing w:val="-1"/>
                <w:sz w:val="21"/>
              </w:rPr>
              <w:t>394,324,682.23</w:t>
            </w:r>
          </w:p>
        </w:tc>
      </w:tr>
      <w:tr>
        <w:trPr>
          <w:trHeight w:val="454" w:hRule="exact"/>
        </w:trPr>
        <w:tc>
          <w:tcPr>
            <w:tcW w:w="43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7"/>
              <w:ind w:left="-1"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4"/>
              <w:jc w:val="right"/>
              <w:rPr>
                <w:rFonts w:ascii="宋体" w:hAnsi="宋体" w:cs="宋体" w:eastAsia="宋体" w:hint="default"/>
                <w:sz w:val="21"/>
                <w:szCs w:val="21"/>
              </w:rPr>
            </w:pPr>
            <w:r>
              <w:rPr>
                <w:rFonts w:ascii="宋体"/>
                <w:spacing w:val="-1"/>
                <w:sz w:val="21"/>
              </w:rPr>
              <w:t>278,801.45</w:t>
            </w:r>
          </w:p>
        </w:tc>
        <w:tc>
          <w:tcPr>
            <w:tcW w:w="22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pacing w:val="-1"/>
                <w:sz w:val="21"/>
              </w:rPr>
              <w:t>265,930.10</w:t>
            </w:r>
          </w:p>
        </w:tc>
      </w:tr>
      <w:tr>
        <w:trPr>
          <w:trHeight w:val="468" w:hRule="exact"/>
        </w:trPr>
        <w:tc>
          <w:tcPr>
            <w:tcW w:w="43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2"/>
              <w:ind w:left="-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4"/>
              <w:jc w:val="right"/>
              <w:rPr>
                <w:rFonts w:ascii="宋体" w:hAnsi="宋体" w:cs="宋体" w:eastAsia="宋体" w:hint="default"/>
                <w:sz w:val="21"/>
                <w:szCs w:val="21"/>
              </w:rPr>
            </w:pPr>
            <w:r>
              <w:rPr>
                <w:rFonts w:ascii="宋体"/>
                <w:spacing w:val="-1"/>
                <w:sz w:val="21"/>
              </w:rPr>
              <w:t>442,441,797.30</w:t>
            </w:r>
          </w:p>
        </w:tc>
        <w:tc>
          <w:tcPr>
            <w:tcW w:w="22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right="1"/>
              <w:jc w:val="right"/>
              <w:rPr>
                <w:rFonts w:ascii="宋体" w:hAnsi="宋体" w:cs="宋体" w:eastAsia="宋体" w:hint="default"/>
                <w:sz w:val="21"/>
                <w:szCs w:val="21"/>
              </w:rPr>
            </w:pPr>
            <w:r>
              <w:rPr>
                <w:rFonts w:ascii="宋体"/>
                <w:spacing w:val="-1"/>
                <w:sz w:val="21"/>
              </w:rPr>
              <w:t>294,668,791.61</w:t>
            </w:r>
          </w:p>
        </w:tc>
      </w:tr>
      <w:tr>
        <w:trPr>
          <w:trHeight w:val="474" w:hRule="exact"/>
        </w:trPr>
        <w:tc>
          <w:tcPr>
            <w:tcW w:w="43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8"/>
              <w:ind w:left="-1"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4"/>
              <w:jc w:val="right"/>
              <w:rPr>
                <w:rFonts w:ascii="宋体" w:hAnsi="宋体" w:cs="宋体" w:eastAsia="宋体" w:hint="default"/>
                <w:sz w:val="21"/>
                <w:szCs w:val="21"/>
              </w:rPr>
            </w:pPr>
            <w:r>
              <w:rPr>
                <w:rFonts w:ascii="宋体"/>
                <w:spacing w:val="-1"/>
                <w:sz w:val="21"/>
              </w:rPr>
              <w:t>5,182,315.00</w:t>
            </w:r>
          </w:p>
        </w:tc>
        <w:tc>
          <w:tcPr>
            <w:tcW w:w="22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right="1"/>
              <w:jc w:val="right"/>
              <w:rPr>
                <w:rFonts w:ascii="宋体" w:hAnsi="宋体" w:cs="宋体" w:eastAsia="宋体" w:hint="default"/>
                <w:sz w:val="21"/>
                <w:szCs w:val="21"/>
              </w:rPr>
            </w:pPr>
            <w:r>
              <w:rPr>
                <w:rFonts w:ascii="宋体"/>
                <w:spacing w:val="-1"/>
                <w:sz w:val="21"/>
              </w:rPr>
              <w:t>98,455,291.95</w:t>
            </w:r>
          </w:p>
        </w:tc>
      </w:tr>
      <w:tr>
        <w:trPr>
          <w:trHeight w:val="469" w:hRule="exact"/>
        </w:trPr>
        <w:tc>
          <w:tcPr>
            <w:tcW w:w="43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314" w:type="dxa"/>
            <w:tcBorders>
              <w:top w:val="single" w:sz="6" w:space="0" w:color="000000"/>
              <w:left w:val="single" w:sz="6" w:space="0" w:color="000000"/>
              <w:bottom w:val="single" w:sz="6" w:space="0" w:color="000000"/>
              <w:right w:val="single" w:sz="6" w:space="0" w:color="000000"/>
            </w:tcBorders>
          </w:tcPr>
          <w:p>
            <w:pPr/>
          </w:p>
        </w:tc>
        <w:tc>
          <w:tcPr>
            <w:tcW w:w="2272" w:type="dxa"/>
            <w:tcBorders>
              <w:top w:val="single" w:sz="6" w:space="0" w:color="000000"/>
              <w:left w:val="single" w:sz="6" w:space="0" w:color="000000"/>
              <w:bottom w:val="single" w:sz="6" w:space="0" w:color="000000"/>
              <w:right w:val="single" w:sz="12" w:space="0" w:color="000000"/>
            </w:tcBorders>
          </w:tcPr>
          <w:p>
            <w:pPr/>
          </w:p>
        </w:tc>
      </w:tr>
      <w:tr>
        <w:trPr>
          <w:trHeight w:val="461" w:hRule="exact"/>
        </w:trPr>
        <w:tc>
          <w:tcPr>
            <w:tcW w:w="43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left="-1"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314" w:type="dxa"/>
            <w:tcBorders>
              <w:top w:val="single" w:sz="6" w:space="0" w:color="000000"/>
              <w:left w:val="single" w:sz="6" w:space="0" w:color="000000"/>
              <w:bottom w:val="single" w:sz="6" w:space="0" w:color="000000"/>
              <w:right w:val="single" w:sz="6" w:space="0" w:color="000000"/>
            </w:tcBorders>
          </w:tcPr>
          <w:p>
            <w:pPr/>
          </w:p>
        </w:tc>
        <w:tc>
          <w:tcPr>
            <w:tcW w:w="2272" w:type="dxa"/>
            <w:tcBorders>
              <w:top w:val="single" w:sz="6" w:space="0" w:color="000000"/>
              <w:left w:val="single" w:sz="6" w:space="0" w:color="000000"/>
              <w:bottom w:val="single" w:sz="6" w:space="0" w:color="000000"/>
              <w:right w:val="single" w:sz="12" w:space="0" w:color="000000"/>
            </w:tcBorders>
          </w:tcPr>
          <w:p>
            <w:pPr/>
          </w:p>
        </w:tc>
      </w:tr>
      <w:tr>
        <w:trPr>
          <w:trHeight w:val="475" w:hRule="exact"/>
        </w:trPr>
        <w:tc>
          <w:tcPr>
            <w:tcW w:w="43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0"/>
              <w:ind w:left="-1"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3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0"/>
              <w:jc w:val="right"/>
              <w:rPr>
                <w:rFonts w:ascii="宋体" w:hAnsi="宋体" w:cs="宋体" w:eastAsia="宋体" w:hint="default"/>
                <w:sz w:val="21"/>
                <w:szCs w:val="21"/>
              </w:rPr>
            </w:pPr>
            <w:r>
              <w:rPr>
                <w:rFonts w:ascii="宋体"/>
                <w:spacing w:val="-1"/>
                <w:sz w:val="21"/>
              </w:rPr>
              <w:t>447,902,913.75</w:t>
            </w:r>
          </w:p>
        </w:tc>
        <w:tc>
          <w:tcPr>
            <w:tcW w:w="22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4"/>
              <w:ind w:right="1"/>
              <w:jc w:val="right"/>
              <w:rPr>
                <w:rFonts w:ascii="宋体" w:hAnsi="宋体" w:cs="宋体" w:eastAsia="宋体" w:hint="default"/>
                <w:sz w:val="21"/>
                <w:szCs w:val="21"/>
              </w:rPr>
            </w:pPr>
            <w:r>
              <w:rPr>
                <w:rFonts w:ascii="宋体"/>
                <w:spacing w:val="-1"/>
                <w:sz w:val="21"/>
              </w:rPr>
              <w:t>394,324,682.23</w:t>
            </w:r>
          </w:p>
        </w:tc>
      </w:tr>
    </w:tbl>
    <w:p>
      <w:pPr>
        <w:pStyle w:val="Heading2"/>
        <w:spacing w:line="240" w:lineRule="auto" w:before="10"/>
        <w:ind w:left="663" w:right="6763"/>
        <w:jc w:val="left"/>
        <w:rPr>
          <w:b w:val="0"/>
          <w:bCs w:val="0"/>
        </w:rPr>
      </w:pPr>
      <w:r>
        <w:rPr/>
        <w:t>六、关联方及关联交易</w:t>
      </w:r>
      <w:r>
        <w:rPr>
          <w:b w:val="0"/>
          <w:bCs w:val="0"/>
        </w:rPr>
      </w:r>
    </w:p>
    <w:p>
      <w:pPr>
        <w:spacing w:line="340" w:lineRule="auto" w:before="117"/>
        <w:ind w:left="720" w:right="5920" w:hanging="58"/>
        <w:jc w:val="left"/>
        <w:rPr>
          <w:rFonts w:ascii="宋体" w:hAnsi="宋体" w:cs="宋体" w:eastAsia="宋体" w:hint="default"/>
          <w:sz w:val="21"/>
          <w:szCs w:val="21"/>
        </w:rPr>
      </w:pPr>
      <w:r>
        <w:rPr>
          <w:rFonts w:ascii="宋体" w:hAnsi="宋体" w:cs="宋体" w:eastAsia="宋体" w:hint="default"/>
          <w:b/>
          <w:bCs/>
          <w:sz w:val="21"/>
          <w:szCs w:val="21"/>
        </w:rPr>
        <w:t>（一）存在控制关系的关联方情况</w:t>
      </w:r>
      <w:r>
        <w:rPr>
          <w:rFonts w:ascii="宋体" w:hAnsi="宋体" w:cs="宋体" w:eastAsia="宋体" w:hint="default"/>
          <w:b/>
          <w:bCs/>
          <w:w w:val="99"/>
          <w:sz w:val="21"/>
          <w:szCs w:val="21"/>
        </w:rPr>
        <w:t> </w:t>
      </w:r>
      <w:r>
        <w:rPr>
          <w:rFonts w:ascii="宋体" w:hAnsi="宋体" w:cs="宋体" w:eastAsia="宋体" w:hint="default"/>
          <w:sz w:val="21"/>
          <w:szCs w:val="21"/>
        </w:rPr>
        <w:t>1、存在控制关系的关联方</w:t>
      </w:r>
    </w:p>
    <w:p>
      <w:pPr>
        <w:pStyle w:val="Heading2"/>
        <w:spacing w:line="384" w:lineRule="auto" w:before="77"/>
        <w:ind w:left="556" w:right="6974"/>
        <w:jc w:val="left"/>
        <w:rPr>
          <w:b w:val="0"/>
          <w:bCs w:val="0"/>
        </w:rPr>
      </w:pPr>
      <w:r>
        <w:rPr/>
        <w:t>（1）控制公司的关联方</w:t>
      </w:r>
      <w:r>
        <w:rPr>
          <w:w w:val="99"/>
        </w:rPr>
        <w:t> </w:t>
      </w:r>
      <w:r>
        <w:rPr/>
        <w:t>A、母公司有关信息</w:t>
      </w:r>
      <w:r>
        <w:rPr>
          <w:b w:val="0"/>
          <w:bCs w:val="0"/>
        </w:rPr>
      </w:r>
    </w:p>
    <w:tbl>
      <w:tblPr>
        <w:tblW w:w="0" w:type="auto"/>
        <w:jc w:val="left"/>
        <w:tblInd w:w="118" w:type="dxa"/>
        <w:tblLayout w:type="fixed"/>
        <w:tblCellMar>
          <w:top w:w="0" w:type="dxa"/>
          <w:left w:w="0" w:type="dxa"/>
          <w:bottom w:w="0" w:type="dxa"/>
          <w:right w:w="0" w:type="dxa"/>
        </w:tblCellMar>
        <w:tblLook w:val="01E0"/>
      </w:tblPr>
      <w:tblGrid>
        <w:gridCol w:w="1560"/>
        <w:gridCol w:w="1559"/>
        <w:gridCol w:w="1811"/>
        <w:gridCol w:w="946"/>
        <w:gridCol w:w="1236"/>
        <w:gridCol w:w="1044"/>
        <w:gridCol w:w="1343"/>
      </w:tblGrid>
      <w:tr>
        <w:trPr>
          <w:trHeight w:val="568" w:hRule="exact"/>
        </w:trPr>
        <w:tc>
          <w:tcPr>
            <w:tcW w:w="156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1"/>
              <w:ind w:left="345" w:right="0"/>
              <w:jc w:val="left"/>
              <w:rPr>
                <w:rFonts w:ascii="宋体" w:hAnsi="宋体" w:cs="宋体" w:eastAsia="宋体" w:hint="default"/>
                <w:sz w:val="21"/>
                <w:szCs w:val="21"/>
              </w:rPr>
            </w:pPr>
            <w:r>
              <w:rPr>
                <w:rFonts w:ascii="宋体" w:hAnsi="宋体" w:cs="宋体" w:eastAsia="宋体" w:hint="default"/>
                <w:sz w:val="21"/>
                <w:szCs w:val="21"/>
              </w:rPr>
              <w:t>企业名称</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18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1"/>
              <w:ind w:left="477"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946" w:type="dxa"/>
            <w:tcBorders>
              <w:top w:val="single" w:sz="12" w:space="0" w:color="000000"/>
              <w:left w:val="single" w:sz="6" w:space="0" w:color="000000"/>
              <w:bottom w:val="single" w:sz="6" w:space="0" w:color="000000"/>
              <w:right w:val="single" w:sz="6" w:space="0" w:color="000000"/>
            </w:tcBorders>
          </w:tcPr>
          <w:p>
            <w:pPr>
              <w:pStyle w:val="TableParagraph"/>
              <w:spacing w:line="220" w:lineRule="exact"/>
              <w:ind w:left="149" w:right="0"/>
              <w:jc w:val="left"/>
              <w:rPr>
                <w:rFonts w:ascii="宋体" w:hAnsi="宋体" w:cs="宋体" w:eastAsia="宋体" w:hint="default"/>
                <w:sz w:val="21"/>
                <w:szCs w:val="21"/>
              </w:rPr>
            </w:pPr>
            <w:r>
              <w:rPr>
                <w:rFonts w:ascii="宋体" w:hAnsi="宋体" w:cs="宋体" w:eastAsia="宋体" w:hint="default"/>
                <w:sz w:val="21"/>
                <w:szCs w:val="21"/>
              </w:rPr>
              <w:t>与本企</w:t>
            </w:r>
          </w:p>
          <w:p>
            <w:pPr>
              <w:pStyle w:val="TableParagraph"/>
              <w:spacing w:line="274" w:lineRule="exact"/>
              <w:ind w:left="149" w:right="0"/>
              <w:jc w:val="left"/>
              <w:rPr>
                <w:rFonts w:ascii="宋体" w:hAnsi="宋体" w:cs="宋体" w:eastAsia="宋体" w:hint="default"/>
                <w:sz w:val="21"/>
                <w:szCs w:val="21"/>
              </w:rPr>
            </w:pPr>
            <w:r>
              <w:rPr>
                <w:rFonts w:ascii="宋体" w:hAnsi="宋体" w:cs="宋体" w:eastAsia="宋体" w:hint="default"/>
                <w:sz w:val="21"/>
                <w:szCs w:val="21"/>
              </w:rPr>
              <w:t>业关系</w:t>
            </w:r>
          </w:p>
        </w:tc>
        <w:tc>
          <w:tcPr>
            <w:tcW w:w="1236" w:type="dxa"/>
            <w:tcBorders>
              <w:top w:val="single" w:sz="12" w:space="0" w:color="000000"/>
              <w:left w:val="single" w:sz="6" w:space="0" w:color="000000"/>
              <w:bottom w:val="single" w:sz="6" w:space="0" w:color="000000"/>
              <w:right w:val="single" w:sz="6" w:space="0" w:color="000000"/>
            </w:tcBorders>
          </w:tcPr>
          <w:p>
            <w:pPr>
              <w:pStyle w:val="TableParagraph"/>
              <w:spacing w:line="220" w:lineRule="exact"/>
              <w:ind w:left="400" w:right="0"/>
              <w:jc w:val="left"/>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74" w:lineRule="exact"/>
              <w:ind w:left="400"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044" w:type="dxa"/>
            <w:tcBorders>
              <w:top w:val="single" w:sz="12" w:space="0" w:color="000000"/>
              <w:left w:val="single" w:sz="6" w:space="0" w:color="000000"/>
              <w:bottom w:val="single" w:sz="6" w:space="0" w:color="000000"/>
              <w:right w:val="single" w:sz="6" w:space="0" w:color="000000"/>
            </w:tcBorders>
          </w:tcPr>
          <w:p>
            <w:pPr>
              <w:pStyle w:val="TableParagraph"/>
              <w:spacing w:line="220" w:lineRule="exact"/>
              <w:ind w:right="1"/>
              <w:jc w:val="center"/>
              <w:rPr>
                <w:rFonts w:ascii="宋体" w:hAnsi="宋体" w:cs="宋体" w:eastAsia="宋体" w:hint="default"/>
                <w:sz w:val="21"/>
                <w:szCs w:val="21"/>
              </w:rPr>
            </w:pPr>
            <w:r>
              <w:rPr>
                <w:rFonts w:ascii="宋体" w:hAnsi="宋体" w:cs="宋体" w:eastAsia="宋体" w:hint="default"/>
                <w:sz w:val="21"/>
                <w:szCs w:val="21"/>
              </w:rPr>
              <w:t>法定代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表人</w:t>
            </w:r>
          </w:p>
        </w:tc>
        <w:tc>
          <w:tcPr>
            <w:tcW w:w="1343" w:type="dxa"/>
            <w:tcBorders>
              <w:top w:val="single" w:sz="12" w:space="0" w:color="000000"/>
              <w:left w:val="single" w:sz="6" w:space="0" w:color="000000"/>
              <w:bottom w:val="single" w:sz="6" w:space="0" w:color="000000"/>
              <w:right w:val="single" w:sz="12" w:space="0" w:color="000000"/>
            </w:tcBorders>
          </w:tcPr>
          <w:p>
            <w:pPr>
              <w:pStyle w:val="TableParagraph"/>
              <w:spacing w:line="220" w:lineRule="exact"/>
              <w:ind w:left="7"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720" w:hRule="exact"/>
        </w:trPr>
        <w:tc>
          <w:tcPr>
            <w:tcW w:w="1560"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before="49"/>
              <w:ind w:left="345" w:right="140" w:hanging="210"/>
              <w:jc w:val="left"/>
              <w:rPr>
                <w:rFonts w:ascii="宋体" w:hAnsi="宋体" w:cs="宋体" w:eastAsia="宋体" w:hint="default"/>
                <w:sz w:val="21"/>
                <w:szCs w:val="21"/>
              </w:rPr>
            </w:pPr>
            <w:r>
              <w:rPr>
                <w:rFonts w:ascii="宋体" w:hAnsi="宋体" w:cs="宋体" w:eastAsia="宋体" w:hint="default"/>
                <w:sz w:val="21"/>
                <w:szCs w:val="21"/>
              </w:rPr>
              <w:t>山东科达集团 有限公司</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1"/>
              <w:jc w:val="center"/>
              <w:rPr>
                <w:rFonts w:ascii="宋体" w:hAnsi="宋体" w:cs="宋体" w:eastAsia="宋体" w:hint="default"/>
                <w:sz w:val="21"/>
                <w:szCs w:val="21"/>
              </w:rPr>
            </w:pPr>
            <w:r>
              <w:rPr>
                <w:rFonts w:ascii="宋体" w:hAnsi="宋体" w:cs="宋体" w:eastAsia="宋体" w:hint="default"/>
                <w:sz w:val="21"/>
                <w:szCs w:val="21"/>
              </w:rPr>
              <w:t>广饶县大王镇</w:t>
            </w:r>
          </w:p>
        </w:tc>
        <w:tc>
          <w:tcPr>
            <w:tcW w:w="181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49"/>
              <w:ind w:left="163" w:right="98" w:hanging="63"/>
              <w:jc w:val="left"/>
              <w:rPr>
                <w:rFonts w:ascii="宋体" w:hAnsi="宋体" w:cs="宋体" w:eastAsia="宋体" w:hint="default"/>
                <w:sz w:val="21"/>
                <w:szCs w:val="21"/>
              </w:rPr>
            </w:pPr>
            <w:r>
              <w:rPr>
                <w:rFonts w:ascii="宋体" w:hAnsi="宋体" w:cs="宋体" w:eastAsia="宋体" w:hint="default"/>
                <w:spacing w:val="-11"/>
                <w:sz w:val="21"/>
                <w:szCs w:val="21"/>
              </w:rPr>
              <w:t>项目投资、企业管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理及财务咨询等</w:t>
            </w:r>
          </w:p>
        </w:tc>
        <w:tc>
          <w:tcPr>
            <w:tcW w:w="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left="15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2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left="190" w:right="0"/>
              <w:jc w:val="left"/>
              <w:rPr>
                <w:rFonts w:ascii="宋体" w:hAnsi="宋体" w:cs="宋体" w:eastAsia="宋体" w:hint="default"/>
                <w:sz w:val="21"/>
                <w:szCs w:val="21"/>
              </w:rPr>
            </w:pPr>
            <w:r>
              <w:rPr>
                <w:rFonts w:ascii="宋体" w:hAnsi="宋体" w:cs="宋体" w:eastAsia="宋体" w:hint="default"/>
                <w:sz w:val="21"/>
                <w:szCs w:val="21"/>
              </w:rPr>
              <w:t>投资公司</w:t>
            </w:r>
          </w:p>
        </w:tc>
        <w:tc>
          <w:tcPr>
            <w:tcW w:w="1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left="199" w:right="0"/>
              <w:jc w:val="left"/>
              <w:rPr>
                <w:rFonts w:ascii="宋体" w:hAnsi="宋体" w:cs="宋体" w:eastAsia="宋体" w:hint="default"/>
                <w:sz w:val="21"/>
                <w:szCs w:val="21"/>
              </w:rPr>
            </w:pPr>
            <w:r>
              <w:rPr>
                <w:rFonts w:ascii="宋体" w:hAnsi="宋体" w:cs="宋体" w:eastAsia="宋体" w:hint="default"/>
                <w:sz w:val="21"/>
                <w:szCs w:val="21"/>
              </w:rPr>
              <w:t>刘双珉</w:t>
            </w:r>
          </w:p>
        </w:tc>
        <w:tc>
          <w:tcPr>
            <w:tcW w:w="1343"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before="21"/>
              <w:ind w:left="9" w:right="0"/>
              <w:jc w:val="center"/>
              <w:rPr>
                <w:rFonts w:ascii="宋体" w:hAnsi="宋体" w:cs="宋体" w:eastAsia="宋体" w:hint="default"/>
                <w:sz w:val="21"/>
                <w:szCs w:val="21"/>
              </w:rPr>
            </w:pPr>
            <w:r>
              <w:rPr>
                <w:rFonts w:ascii="宋体" w:hAnsi="宋体" w:cs="宋体" w:eastAsia="宋体" w:hint="default"/>
                <w:sz w:val="21"/>
                <w:szCs w:val="21"/>
              </w:rPr>
              <w:t>72542221－</w:t>
            </w:r>
          </w:p>
          <w:p>
            <w:pPr>
              <w:pStyle w:val="TableParagraph"/>
              <w:spacing w:line="274" w:lineRule="exact"/>
              <w:ind w:left="5" w:right="0"/>
              <w:jc w:val="center"/>
              <w:rPr>
                <w:rFonts w:ascii="宋体" w:hAnsi="宋体" w:cs="宋体" w:eastAsia="宋体" w:hint="default"/>
                <w:sz w:val="21"/>
                <w:szCs w:val="21"/>
              </w:rPr>
            </w:pPr>
            <w:r>
              <w:rPr>
                <w:rFonts w:ascii="宋体"/>
                <w:sz w:val="21"/>
              </w:rPr>
              <w:t>9</w:t>
            </w:r>
          </w:p>
        </w:tc>
      </w:tr>
    </w:tbl>
    <w:p>
      <w:pPr>
        <w:spacing w:after="0" w:line="274" w:lineRule="exact"/>
        <w:jc w:val="center"/>
        <w:rPr>
          <w:rFonts w:ascii="宋体" w:hAnsi="宋体" w:cs="宋体" w:eastAsia="宋体" w:hint="default"/>
          <w:sz w:val="21"/>
          <w:szCs w:val="21"/>
        </w:rPr>
        <w:sectPr>
          <w:pgSz w:w="11910" w:h="16840"/>
          <w:pgMar w:header="721" w:footer="727" w:top="1160" w:bottom="920" w:left="1120" w:right="1020"/>
        </w:sectPr>
      </w:pPr>
    </w:p>
    <w:p>
      <w:pPr>
        <w:spacing w:line="240" w:lineRule="auto" w:before="0"/>
        <w:rPr>
          <w:rFonts w:ascii="宋体" w:hAnsi="宋体" w:cs="宋体" w:eastAsia="宋体" w:hint="default"/>
          <w:b/>
          <w:bCs/>
          <w:sz w:val="9"/>
          <w:szCs w:val="9"/>
        </w:rPr>
      </w:pPr>
    </w:p>
    <w:p>
      <w:pPr>
        <w:spacing w:line="340" w:lineRule="auto" w:before="35"/>
        <w:ind w:left="779" w:right="7135" w:hanging="224"/>
        <w:jc w:val="left"/>
        <w:rPr>
          <w:rFonts w:ascii="宋体" w:hAnsi="宋体" w:cs="宋体" w:eastAsia="宋体" w:hint="default"/>
          <w:sz w:val="21"/>
          <w:szCs w:val="21"/>
        </w:rPr>
      </w:pPr>
      <w:r>
        <w:rPr>
          <w:rFonts w:ascii="宋体" w:hAnsi="宋体" w:cs="宋体" w:eastAsia="宋体" w:hint="default"/>
          <w:b/>
          <w:bCs/>
          <w:sz w:val="21"/>
          <w:szCs w:val="21"/>
        </w:rPr>
        <w:t>B、公司的最终控制方</w:t>
      </w:r>
      <w:r>
        <w:rPr>
          <w:rFonts w:ascii="宋体" w:hAnsi="宋体" w:cs="宋体" w:eastAsia="宋体" w:hint="default"/>
          <w:b/>
          <w:bCs/>
          <w:spacing w:val="1"/>
          <w:w w:val="99"/>
          <w:sz w:val="21"/>
          <w:szCs w:val="21"/>
        </w:rPr>
        <w:t> </w:t>
      </w:r>
      <w:r>
        <w:rPr>
          <w:rFonts w:ascii="宋体" w:hAnsi="宋体" w:cs="宋体" w:eastAsia="宋体" w:hint="default"/>
          <w:sz w:val="21"/>
          <w:szCs w:val="21"/>
        </w:rPr>
        <w:t>公司的最终控制方为刘双珉。</w:t>
      </w:r>
    </w:p>
    <w:p>
      <w:pPr>
        <w:pStyle w:val="BodyText"/>
        <w:spacing w:line="240" w:lineRule="auto" w:before="29"/>
        <w:ind w:left="556" w:right="7135"/>
        <w:jc w:val="left"/>
      </w:pPr>
      <w:r>
        <w:rPr/>
        <w:t>C、母公司所持股份及其变化</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471"/>
        <w:gridCol w:w="1578"/>
        <w:gridCol w:w="839"/>
        <w:gridCol w:w="1577"/>
        <w:gridCol w:w="1153"/>
        <w:gridCol w:w="1577"/>
        <w:gridCol w:w="740"/>
      </w:tblGrid>
      <w:tr>
        <w:trPr>
          <w:trHeight w:val="487" w:hRule="exact"/>
        </w:trPr>
        <w:tc>
          <w:tcPr>
            <w:tcW w:w="2471" w:type="dxa"/>
            <w:vMerge w:val="restart"/>
            <w:tcBorders>
              <w:top w:val="single" w:sz="12" w:space="0" w:color="000000"/>
              <w:left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企业名称</w:t>
            </w:r>
          </w:p>
        </w:tc>
        <w:tc>
          <w:tcPr>
            <w:tcW w:w="241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77" w:type="dxa"/>
            <w:vMerge w:val="restart"/>
            <w:tcBorders>
              <w:top w:val="single" w:sz="12" w:space="0" w:color="000000"/>
              <w:left w:val="single" w:sz="6" w:space="0" w:color="000000"/>
              <w:right w:val="single" w:sz="6" w:space="0" w:color="000000"/>
            </w:tcBorders>
          </w:tcPr>
          <w:p>
            <w:pPr>
              <w:pStyle w:val="TableParagraph"/>
              <w:spacing w:line="272" w:lineRule="exact" w:before="83"/>
              <w:ind w:left="570" w:right="570"/>
              <w:jc w:val="center"/>
              <w:rPr>
                <w:rFonts w:ascii="宋体" w:hAnsi="宋体" w:cs="宋体" w:eastAsia="宋体" w:hint="default"/>
                <w:sz w:val="21"/>
                <w:szCs w:val="21"/>
              </w:rPr>
            </w:pPr>
            <w:r>
              <w:rPr>
                <w:rFonts w:ascii="宋体" w:hAnsi="宋体" w:cs="宋体" w:eastAsia="宋体" w:hint="default"/>
                <w:sz w:val="21"/>
                <w:szCs w:val="21"/>
              </w:rPr>
              <w:t>本期 增加</w:t>
            </w:r>
          </w:p>
        </w:tc>
        <w:tc>
          <w:tcPr>
            <w:tcW w:w="1153" w:type="dxa"/>
            <w:vMerge w:val="restart"/>
            <w:tcBorders>
              <w:top w:val="single" w:sz="12" w:space="0" w:color="000000"/>
              <w:left w:val="single" w:sz="6" w:space="0" w:color="000000"/>
              <w:right w:val="single" w:sz="6" w:space="0" w:color="000000"/>
            </w:tcBorders>
          </w:tcPr>
          <w:p>
            <w:pPr>
              <w:pStyle w:val="TableParagraph"/>
              <w:spacing w:line="272" w:lineRule="exact" w:before="83"/>
              <w:ind w:left="360" w:right="356"/>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2317"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2"/>
              <w:ind w:left="73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90" w:hRule="exact"/>
        </w:trPr>
        <w:tc>
          <w:tcPr>
            <w:tcW w:w="2471" w:type="dxa"/>
            <w:vMerge/>
            <w:tcBorders>
              <w:left w:val="single" w:sz="12"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577" w:type="dxa"/>
            <w:vMerge/>
            <w:tcBorders>
              <w:left w:val="single" w:sz="6" w:space="0" w:color="000000"/>
              <w:bottom w:val="single" w:sz="6" w:space="0" w:color="000000"/>
              <w:right w:val="single" w:sz="6" w:space="0" w:color="000000"/>
            </w:tcBorders>
          </w:tcPr>
          <w:p>
            <w:pPr/>
          </w:p>
        </w:tc>
        <w:tc>
          <w:tcPr>
            <w:tcW w:w="1153" w:type="dxa"/>
            <w:vMerge/>
            <w:tcBorders>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607" w:hRule="exact"/>
        </w:trPr>
        <w:tc>
          <w:tcPr>
            <w:tcW w:w="247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0"/>
              <w:ind w:left="9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1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3,079.45</w:t>
            </w:r>
            <w:r>
              <w:rPr>
                <w:rFonts w:ascii="宋体" w:hAnsi="宋体" w:cs="宋体" w:eastAsia="宋体" w:hint="default"/>
                <w:spacing w:val="-54"/>
                <w:sz w:val="21"/>
                <w:szCs w:val="21"/>
              </w:rPr>
              <w:t> </w:t>
            </w:r>
            <w:r>
              <w:rPr>
                <w:rFonts w:ascii="宋体" w:hAnsi="宋体" w:cs="宋体" w:eastAsia="宋体" w:hint="default"/>
                <w:sz w:val="21"/>
                <w:szCs w:val="21"/>
              </w:rPr>
              <w:t>万股</w:t>
            </w:r>
          </w:p>
        </w:tc>
        <w:tc>
          <w:tcPr>
            <w:tcW w:w="8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sz w:val="21"/>
              </w:rPr>
              <w:t>18.37</w:t>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0"/>
              <w:ind w:left="123" w:right="0"/>
              <w:jc w:val="left"/>
              <w:rPr>
                <w:rFonts w:ascii="宋体" w:hAnsi="宋体" w:cs="宋体" w:eastAsia="宋体" w:hint="default"/>
                <w:sz w:val="21"/>
                <w:szCs w:val="21"/>
              </w:rPr>
            </w:pPr>
            <w:r>
              <w:rPr>
                <w:rFonts w:ascii="宋体" w:hAnsi="宋体" w:cs="宋体" w:eastAsia="宋体" w:hint="default"/>
                <w:sz w:val="21"/>
                <w:szCs w:val="21"/>
              </w:rPr>
              <w:t>3,079.45</w:t>
            </w:r>
            <w:r>
              <w:rPr>
                <w:rFonts w:ascii="宋体" w:hAnsi="宋体" w:cs="宋体" w:eastAsia="宋体" w:hint="default"/>
                <w:spacing w:val="-54"/>
                <w:sz w:val="21"/>
                <w:szCs w:val="21"/>
              </w:rPr>
              <w:t> </w:t>
            </w:r>
            <w:r>
              <w:rPr>
                <w:rFonts w:ascii="宋体" w:hAnsi="宋体" w:cs="宋体" w:eastAsia="宋体" w:hint="default"/>
                <w:sz w:val="21"/>
                <w:szCs w:val="21"/>
              </w:rPr>
              <w:t>万股</w:t>
            </w:r>
          </w:p>
        </w:tc>
        <w:tc>
          <w:tcPr>
            <w:tcW w:w="1153" w:type="dxa"/>
            <w:tcBorders>
              <w:top w:val="single" w:sz="6" w:space="0" w:color="000000"/>
              <w:left w:val="single" w:sz="6" w:space="0" w:color="000000"/>
              <w:bottom w:val="single" w:sz="12" w:space="0" w:color="000000"/>
              <w:right w:val="single" w:sz="6" w:space="0" w:color="000000"/>
            </w:tcBorders>
          </w:tcPr>
          <w:p>
            <w:pP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6,158.90</w:t>
            </w:r>
            <w:r>
              <w:rPr>
                <w:rFonts w:ascii="宋体" w:hAnsi="宋体" w:cs="宋体" w:eastAsia="宋体" w:hint="default"/>
                <w:spacing w:val="-54"/>
                <w:sz w:val="21"/>
                <w:szCs w:val="21"/>
              </w:rPr>
              <w:t> </w:t>
            </w:r>
            <w:r>
              <w:rPr>
                <w:rFonts w:ascii="宋体" w:hAnsi="宋体" w:cs="宋体" w:eastAsia="宋体" w:hint="default"/>
                <w:sz w:val="21"/>
                <w:szCs w:val="21"/>
              </w:rPr>
              <w:t>万股</w:t>
            </w:r>
          </w:p>
        </w:tc>
        <w:tc>
          <w:tcPr>
            <w:tcW w:w="74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0"/>
              <w:ind w:left="8" w:right="0"/>
              <w:jc w:val="center"/>
              <w:rPr>
                <w:rFonts w:ascii="宋体" w:hAnsi="宋体" w:cs="宋体" w:eastAsia="宋体" w:hint="default"/>
                <w:sz w:val="21"/>
                <w:szCs w:val="21"/>
              </w:rPr>
            </w:pPr>
            <w:r>
              <w:rPr>
                <w:rFonts w:ascii="宋体"/>
                <w:sz w:val="21"/>
              </w:rPr>
              <w:t>18.37</w:t>
            </w:r>
          </w:p>
        </w:tc>
      </w:tr>
    </w:tbl>
    <w:p>
      <w:pPr>
        <w:pStyle w:val="BodyText"/>
        <w:spacing w:line="240" w:lineRule="auto" w:before="84"/>
        <w:ind w:left="723" w:right="7135"/>
        <w:jc w:val="left"/>
      </w:pPr>
      <w:r>
        <w:rPr/>
        <w:t>（2）受公司控制的关联方</w:t>
      </w:r>
    </w:p>
    <w:p>
      <w:pPr>
        <w:spacing w:line="240" w:lineRule="auto" w:before="9"/>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226"/>
        <w:gridCol w:w="1552"/>
        <w:gridCol w:w="1620"/>
        <w:gridCol w:w="1260"/>
        <w:gridCol w:w="1675"/>
        <w:gridCol w:w="1080"/>
        <w:gridCol w:w="972"/>
      </w:tblGrid>
      <w:tr>
        <w:trPr>
          <w:trHeight w:val="1385" w:hRule="exact"/>
        </w:trPr>
        <w:tc>
          <w:tcPr>
            <w:tcW w:w="222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5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53" w:right="451"/>
              <w:jc w:val="left"/>
              <w:rPr>
                <w:rFonts w:ascii="宋体" w:hAnsi="宋体" w:cs="宋体" w:eastAsia="宋体" w:hint="default"/>
                <w:sz w:val="21"/>
                <w:szCs w:val="21"/>
              </w:rPr>
            </w:pPr>
            <w:r>
              <w:rPr>
                <w:rFonts w:ascii="宋体" w:hAnsi="宋体" w:cs="宋体" w:eastAsia="宋体" w:hint="default"/>
                <w:sz w:val="21"/>
                <w:szCs w:val="21"/>
              </w:rPr>
              <w:t>组织机 构代码</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6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357" w:lineRule="auto" w:before="35"/>
              <w:ind w:left="112" w:right="110"/>
              <w:jc w:val="center"/>
              <w:rPr>
                <w:rFonts w:ascii="宋体" w:hAnsi="宋体" w:cs="宋体" w:eastAsia="宋体" w:hint="default"/>
                <w:sz w:val="21"/>
                <w:szCs w:val="21"/>
              </w:rPr>
            </w:pPr>
            <w:r>
              <w:rPr>
                <w:rFonts w:ascii="宋体" w:hAnsi="宋体" w:cs="宋体" w:eastAsia="宋体" w:hint="default"/>
                <w:sz w:val="21"/>
                <w:szCs w:val="21"/>
              </w:rPr>
              <w:t>本公司合 计持股比 例</w:t>
            </w:r>
          </w:p>
        </w:tc>
        <w:tc>
          <w:tcPr>
            <w:tcW w:w="972"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本公司</w:t>
            </w:r>
          </w:p>
          <w:p>
            <w:pPr>
              <w:pStyle w:val="TableParagraph"/>
              <w:spacing w:line="272" w:lineRule="exact" w:before="26"/>
              <w:ind w:left="163" w:right="155"/>
              <w:jc w:val="center"/>
              <w:rPr>
                <w:rFonts w:ascii="宋体" w:hAnsi="宋体" w:cs="宋体" w:eastAsia="宋体" w:hint="default"/>
                <w:sz w:val="21"/>
                <w:szCs w:val="21"/>
              </w:rPr>
            </w:pPr>
            <w:r>
              <w:rPr>
                <w:rFonts w:ascii="宋体" w:hAnsi="宋体" w:cs="宋体" w:eastAsia="宋体" w:hint="default"/>
                <w:sz w:val="21"/>
                <w:szCs w:val="21"/>
              </w:rPr>
              <w:t>合计享 有的表 决权比 例</w:t>
            </w:r>
          </w:p>
        </w:tc>
      </w:tr>
      <w:tr>
        <w:trPr>
          <w:trHeight w:val="832" w:hRule="exact"/>
        </w:trPr>
        <w:tc>
          <w:tcPr>
            <w:tcW w:w="222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东营科英激光电子有</w:t>
            </w:r>
          </w:p>
          <w:p>
            <w:pPr>
              <w:pStyle w:val="TableParagraph"/>
              <w:spacing w:line="240" w:lineRule="auto" w:before="133"/>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72428260－5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东营市东营区</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来料加工</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38,000,000.00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47.89%</w:t>
            </w:r>
          </w:p>
        </w:tc>
        <w:tc>
          <w:tcPr>
            <w:tcW w:w="9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47.89%</w:t>
            </w:r>
          </w:p>
        </w:tc>
      </w:tr>
      <w:tr>
        <w:trPr>
          <w:trHeight w:val="832" w:hRule="exact"/>
        </w:trPr>
        <w:tc>
          <w:tcPr>
            <w:tcW w:w="222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山东科达工程检测有</w:t>
            </w:r>
          </w:p>
          <w:p>
            <w:pPr>
              <w:pStyle w:val="TableParagraph"/>
              <w:spacing w:line="240" w:lineRule="auto" w:before="134"/>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66807102－8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东营市广饶县</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工程检测</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3,000,000.00</w:t>
            </w:r>
            <w:r>
              <w:rPr>
                <w:rFonts w:ascii="宋体"/>
                <w:sz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9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100.00%</w:t>
            </w:r>
          </w:p>
        </w:tc>
      </w:tr>
      <w:tr>
        <w:trPr>
          <w:trHeight w:val="841" w:hRule="exact"/>
        </w:trPr>
        <w:tc>
          <w:tcPr>
            <w:tcW w:w="2226"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科达半导体有限责任</w:t>
            </w:r>
          </w:p>
          <w:p>
            <w:pPr>
              <w:pStyle w:val="TableParagraph"/>
              <w:spacing w:line="240" w:lineRule="auto" w:before="134"/>
              <w:ind w:left="9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66673761－5</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29"/>
              <w:ind w:left="434" w:right="170" w:hanging="262"/>
              <w:jc w:val="left"/>
              <w:rPr>
                <w:rFonts w:ascii="宋体" w:hAnsi="宋体" w:cs="宋体" w:eastAsia="宋体" w:hint="default"/>
                <w:sz w:val="21"/>
                <w:szCs w:val="21"/>
              </w:rPr>
            </w:pPr>
            <w:r>
              <w:rPr>
                <w:rFonts w:ascii="宋体" w:hAnsi="宋体" w:cs="宋体" w:eastAsia="宋体" w:hint="default"/>
                <w:sz w:val="21"/>
                <w:szCs w:val="21"/>
              </w:rPr>
              <w:t>东营市府前大 街</w:t>
            </w:r>
            <w:r>
              <w:rPr>
                <w:rFonts w:ascii="宋体" w:hAnsi="宋体" w:cs="宋体" w:eastAsia="宋体" w:hint="default"/>
                <w:spacing w:val="-51"/>
                <w:sz w:val="21"/>
                <w:szCs w:val="21"/>
              </w:rPr>
              <w:t> </w:t>
            </w:r>
            <w:r>
              <w:rPr>
                <w:rFonts w:ascii="宋体" w:hAnsi="宋体" w:cs="宋体" w:eastAsia="宋体" w:hint="default"/>
                <w:spacing w:val="17"/>
                <w:sz w:val="21"/>
                <w:szCs w:val="21"/>
              </w:rPr>
              <w:t>65号</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29"/>
              <w:ind w:left="517" w:right="200" w:hanging="315"/>
              <w:jc w:val="left"/>
              <w:rPr>
                <w:rFonts w:ascii="宋体" w:hAnsi="宋体" w:cs="宋体" w:eastAsia="宋体" w:hint="default"/>
                <w:sz w:val="21"/>
                <w:szCs w:val="21"/>
              </w:rPr>
            </w:pPr>
            <w:r>
              <w:rPr>
                <w:rFonts w:ascii="宋体" w:hAnsi="宋体" w:cs="宋体" w:eastAsia="宋体" w:hint="default"/>
                <w:sz w:val="21"/>
                <w:szCs w:val="21"/>
              </w:rPr>
              <w:t>生产半导 体</w:t>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50,000,000.00</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60.00%</w:t>
            </w:r>
          </w:p>
        </w:tc>
        <w:tc>
          <w:tcPr>
            <w:tcW w:w="9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60.00%</w:t>
            </w:r>
          </w:p>
        </w:tc>
      </w:tr>
    </w:tbl>
    <w:p>
      <w:pPr>
        <w:pStyle w:val="BodyText"/>
        <w:spacing w:line="240" w:lineRule="auto" w:before="75"/>
        <w:ind w:left="453" w:right="0"/>
        <w:jc w:val="left"/>
      </w:pPr>
      <w:r>
        <w:rPr/>
        <w:t>2、存在控制关系的关联方的注册资本及其变化：</w:t>
      </w:r>
    </w:p>
    <w:p>
      <w:pPr>
        <w:pStyle w:val="BodyText"/>
        <w:spacing w:line="240" w:lineRule="auto" w:before="39"/>
        <w:ind w:left="660" w:right="7135"/>
        <w:jc w:val="left"/>
      </w:pPr>
      <w:r>
        <w:rPr/>
        <w:t>（1）控制本公司的关联方</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608"/>
        <w:gridCol w:w="1930"/>
        <w:gridCol w:w="1700"/>
        <w:gridCol w:w="1702"/>
        <w:gridCol w:w="1985"/>
      </w:tblGrid>
      <w:tr>
        <w:trPr>
          <w:trHeight w:val="419" w:hRule="exact"/>
        </w:trPr>
        <w:tc>
          <w:tcPr>
            <w:tcW w:w="2608"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企业名称</w:t>
            </w:r>
          </w:p>
        </w:tc>
        <w:tc>
          <w:tcPr>
            <w:tcW w:w="193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2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85"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21" w:hRule="exact"/>
        </w:trPr>
        <w:tc>
          <w:tcPr>
            <w:tcW w:w="26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1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94,978,000.00</w:t>
            </w:r>
          </w:p>
        </w:tc>
        <w:tc>
          <w:tcPr>
            <w:tcW w:w="1700"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
        </w:tc>
        <w:tc>
          <w:tcPr>
            <w:tcW w:w="19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sz w:val="21"/>
              </w:rPr>
              <w:t>94,978,000.00</w:t>
            </w:r>
          </w:p>
        </w:tc>
      </w:tr>
    </w:tbl>
    <w:p>
      <w:pPr>
        <w:pStyle w:val="BodyText"/>
        <w:spacing w:line="240" w:lineRule="auto" w:before="84"/>
        <w:ind w:left="723" w:right="7135"/>
        <w:jc w:val="left"/>
      </w:pPr>
      <w:r>
        <w:rPr/>
        <w:t>（2）受本公司控制的关联方</w:t>
      </w:r>
    </w:p>
    <w:p>
      <w:pPr>
        <w:spacing w:line="240" w:lineRule="auto" w:before="9"/>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946"/>
        <w:gridCol w:w="1620"/>
        <w:gridCol w:w="1672"/>
        <w:gridCol w:w="1702"/>
        <w:gridCol w:w="1985"/>
      </w:tblGrid>
      <w:tr>
        <w:trPr>
          <w:trHeight w:val="420" w:hRule="exact"/>
        </w:trPr>
        <w:tc>
          <w:tcPr>
            <w:tcW w:w="2946"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企业名称</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7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0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85"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22" w:hRule="exact"/>
        </w:trPr>
        <w:tc>
          <w:tcPr>
            <w:tcW w:w="294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东营科英激光电子有限公司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38,000,000.00</w:t>
            </w:r>
          </w:p>
        </w:tc>
        <w:tc>
          <w:tcPr>
            <w:tcW w:w="167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2"/>
              <w:jc w:val="right"/>
              <w:rPr>
                <w:rFonts w:ascii="宋体" w:hAnsi="宋体" w:cs="宋体" w:eastAsia="宋体" w:hint="default"/>
                <w:sz w:val="21"/>
                <w:szCs w:val="21"/>
              </w:rPr>
            </w:pPr>
            <w:r>
              <w:rPr>
                <w:rFonts w:ascii="宋体"/>
                <w:spacing w:val="-1"/>
                <w:sz w:val="21"/>
              </w:rPr>
              <w:t>38,000,000.00</w:t>
            </w:r>
          </w:p>
        </w:tc>
      </w:tr>
      <w:tr>
        <w:trPr>
          <w:trHeight w:val="560" w:hRule="exact"/>
        </w:trPr>
        <w:tc>
          <w:tcPr>
            <w:tcW w:w="294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山东科达工程设计咨询有限公</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5,000,000.00</w:t>
            </w:r>
          </w:p>
        </w:tc>
        <w:tc>
          <w:tcPr>
            <w:tcW w:w="167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6" w:right="0"/>
              <w:jc w:val="left"/>
              <w:rPr>
                <w:rFonts w:ascii="宋体" w:hAnsi="宋体" w:cs="宋体" w:eastAsia="宋体" w:hint="default"/>
                <w:sz w:val="21"/>
                <w:szCs w:val="21"/>
              </w:rPr>
            </w:pPr>
            <w:r>
              <w:rPr>
                <w:rFonts w:ascii="宋体"/>
                <w:sz w:val="21"/>
              </w:rPr>
              <w:t>5,000,000.00</w:t>
            </w:r>
          </w:p>
        </w:tc>
        <w:tc>
          <w:tcPr>
            <w:tcW w:w="19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0.00</w:t>
            </w:r>
          </w:p>
        </w:tc>
      </w:tr>
      <w:tr>
        <w:trPr>
          <w:trHeight w:val="832" w:hRule="exact"/>
        </w:trPr>
        <w:tc>
          <w:tcPr>
            <w:tcW w:w="294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山东科达工程检测有限责任公</w:t>
            </w:r>
          </w:p>
          <w:p>
            <w:pPr>
              <w:pStyle w:val="TableParagraph"/>
              <w:spacing w:line="240" w:lineRule="auto" w:before="133"/>
              <w:ind w:left="9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3,000,000.00</w:t>
            </w:r>
            <w:r>
              <w:rPr>
                <w:rFonts w:ascii="宋体"/>
                <w:sz w:val="21"/>
              </w:rPr>
            </w:r>
          </w:p>
        </w:tc>
        <w:tc>
          <w:tcPr>
            <w:tcW w:w="167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pacing w:val="-1"/>
                <w:sz w:val="21"/>
              </w:rPr>
              <w:t>3,000,000.00</w:t>
            </w:r>
            <w:r>
              <w:rPr>
                <w:rFonts w:ascii="宋体"/>
                <w:sz w:val="21"/>
              </w:rPr>
            </w:r>
          </w:p>
        </w:tc>
      </w:tr>
      <w:tr>
        <w:trPr>
          <w:trHeight w:val="432" w:hRule="exact"/>
        </w:trPr>
        <w:tc>
          <w:tcPr>
            <w:tcW w:w="2946"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科达半导体有限责任公司</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50,000,000.00</w:t>
            </w:r>
          </w:p>
        </w:tc>
        <w:tc>
          <w:tcPr>
            <w:tcW w:w="1672"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
        </w:tc>
        <w:tc>
          <w:tcPr>
            <w:tcW w:w="19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3"/>
              <w:ind w:right="92"/>
              <w:jc w:val="right"/>
              <w:rPr>
                <w:rFonts w:ascii="宋体" w:hAnsi="宋体" w:cs="宋体" w:eastAsia="宋体" w:hint="default"/>
                <w:sz w:val="21"/>
                <w:szCs w:val="21"/>
              </w:rPr>
            </w:pPr>
            <w:r>
              <w:rPr>
                <w:rFonts w:ascii="宋体"/>
                <w:spacing w:val="-1"/>
                <w:sz w:val="21"/>
              </w:rPr>
              <w:t>50,000,000.00</w:t>
            </w:r>
          </w:p>
        </w:tc>
      </w:tr>
    </w:tbl>
    <w:p>
      <w:pPr>
        <w:pStyle w:val="BodyText"/>
        <w:spacing w:line="240" w:lineRule="auto" w:before="84"/>
        <w:ind w:left="723" w:right="0"/>
        <w:jc w:val="left"/>
      </w:pPr>
      <w:r>
        <w:rPr/>
        <w:t>3、存在控制关系的关联方所持股份及其变化：</w:t>
      </w:r>
    </w:p>
    <w:p>
      <w:pPr>
        <w:spacing w:line="240" w:lineRule="auto" w:before="9"/>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581"/>
        <w:gridCol w:w="1580"/>
        <w:gridCol w:w="851"/>
        <w:gridCol w:w="1580"/>
        <w:gridCol w:w="952"/>
        <w:gridCol w:w="1580"/>
        <w:gridCol w:w="846"/>
      </w:tblGrid>
      <w:tr>
        <w:trPr>
          <w:trHeight w:val="476" w:hRule="exact"/>
        </w:trPr>
        <w:tc>
          <w:tcPr>
            <w:tcW w:w="258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企业名称</w:t>
            </w:r>
          </w:p>
        </w:tc>
        <w:tc>
          <w:tcPr>
            <w:tcW w:w="243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6"/>
              <w:ind w:left="948" w:right="0"/>
              <w:jc w:val="left"/>
              <w:rPr>
                <w:rFonts w:ascii="宋体" w:hAnsi="宋体" w:cs="宋体" w:eastAsia="宋体" w:hint="default"/>
                <w:sz w:val="21"/>
                <w:szCs w:val="21"/>
              </w:rPr>
            </w:pPr>
            <w:r>
              <w:rPr>
                <w:rFonts w:ascii="宋体" w:hAnsi="宋体" w:cs="宋体" w:eastAsia="宋体" w:hint="default"/>
                <w:sz w:val="21"/>
                <w:szCs w:val="21"/>
              </w:rPr>
              <w:t>期 初</w:t>
            </w:r>
            <w:r>
              <w:rPr>
                <w:rFonts w:ascii="宋体" w:hAnsi="宋体" w:cs="宋体" w:eastAsia="宋体" w:hint="default"/>
                <w:spacing w:val="-1"/>
                <w:sz w:val="21"/>
                <w:szCs w:val="21"/>
              </w:rPr>
              <w:t> </w:t>
            </w:r>
            <w:r>
              <w:rPr>
                <w:rFonts w:ascii="宋体" w:hAnsi="宋体" w:cs="宋体" w:eastAsia="宋体" w:hint="default"/>
                <w:sz w:val="21"/>
                <w:szCs w:val="21"/>
              </w:rPr>
              <w:t>数</w:t>
            </w:r>
          </w:p>
        </w:tc>
        <w:tc>
          <w:tcPr>
            <w:tcW w:w="253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6"/>
              <w:ind w:left="733" w:right="0"/>
              <w:jc w:val="left"/>
              <w:rPr>
                <w:rFonts w:ascii="宋体" w:hAnsi="宋体" w:cs="宋体" w:eastAsia="宋体" w:hint="default"/>
                <w:sz w:val="21"/>
                <w:szCs w:val="21"/>
              </w:rPr>
            </w:pPr>
            <w:r>
              <w:rPr>
                <w:rFonts w:ascii="宋体" w:hAnsi="宋体" w:cs="宋体" w:eastAsia="宋体" w:hint="default"/>
                <w:sz w:val="21"/>
                <w:szCs w:val="21"/>
              </w:rPr>
              <w:t>本期增加数</w:t>
            </w:r>
          </w:p>
        </w:tc>
        <w:tc>
          <w:tcPr>
            <w:tcW w:w="2426" w:type="dxa"/>
            <w:gridSpan w:val="2"/>
            <w:tcBorders>
              <w:top w:val="single" w:sz="12" w:space="0" w:color="000000"/>
              <w:left w:val="single" w:sz="6" w:space="0" w:color="000000"/>
              <w:bottom w:val="single" w:sz="6" w:space="0" w:color="000000"/>
              <w:right w:val="single" w:sz="12" w:space="0" w:color="000000"/>
            </w:tcBorders>
          </w:tcPr>
          <w:p>
            <w:pPr>
              <w:pStyle w:val="TableParagraph"/>
              <w:tabs>
                <w:tab w:pos="732" w:val="left" w:leader="none"/>
                <w:tab w:pos="1152" w:val="left" w:leader="none"/>
              </w:tabs>
              <w:spacing w:line="240" w:lineRule="auto" w:before="56"/>
              <w:ind w:left="313" w:right="0"/>
              <w:jc w:val="left"/>
              <w:rPr>
                <w:rFonts w:ascii="宋体" w:hAnsi="宋体" w:cs="宋体" w:eastAsia="宋体" w:hint="default"/>
                <w:sz w:val="21"/>
                <w:szCs w:val="21"/>
              </w:rPr>
            </w:pPr>
            <w:r>
              <w:rPr>
                <w:rFonts w:ascii="宋体" w:hAnsi="宋体" w:cs="宋体" w:eastAsia="宋体" w:hint="default"/>
                <w:sz w:val="21"/>
                <w:szCs w:val="21"/>
              </w:rPr>
              <w:t>期</w:t>
              <w:tab/>
              <w:t>末</w:t>
              <w:tab/>
              <w:t>数</w:t>
            </w:r>
          </w:p>
        </w:tc>
      </w:tr>
      <w:tr>
        <w:trPr>
          <w:trHeight w:val="560" w:hRule="exact"/>
        </w:trPr>
        <w:tc>
          <w:tcPr>
            <w:tcW w:w="2581" w:type="dxa"/>
            <w:tcBorders>
              <w:top w:val="single" w:sz="6" w:space="0" w:color="000000"/>
              <w:left w:val="single" w:sz="12"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 额</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金 额</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tabs>
                <w:tab w:pos="421" w:val="left" w:leader="none"/>
              </w:tabs>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84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840" w:hRule="exact"/>
        </w:trPr>
        <w:tc>
          <w:tcPr>
            <w:tcW w:w="2581"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东营科英激光电子有限公</w:t>
            </w:r>
          </w:p>
          <w:p>
            <w:pPr>
              <w:pStyle w:val="TableParagraph"/>
              <w:spacing w:line="240" w:lineRule="auto" w:before="133"/>
              <w:ind w:left="9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18,200,000.00</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4" w:right="0"/>
              <w:jc w:val="left"/>
              <w:rPr>
                <w:rFonts w:ascii="宋体" w:hAnsi="宋体" w:cs="宋体" w:eastAsia="宋体" w:hint="default"/>
                <w:sz w:val="21"/>
                <w:szCs w:val="21"/>
              </w:rPr>
            </w:pPr>
            <w:r>
              <w:rPr>
                <w:rFonts w:ascii="宋体"/>
                <w:sz w:val="21"/>
              </w:rPr>
              <w:t>47.89</w:t>
            </w:r>
          </w:p>
        </w:tc>
        <w:tc>
          <w:tcPr>
            <w:tcW w:w="1580" w:type="dxa"/>
            <w:tcBorders>
              <w:top w:val="single" w:sz="6" w:space="0" w:color="000000"/>
              <w:left w:val="single" w:sz="6" w:space="0" w:color="000000"/>
              <w:bottom w:val="single" w:sz="12" w:space="0" w:color="000000"/>
              <w:right w:val="single" w:sz="6" w:space="0" w:color="000000"/>
            </w:tcBorders>
          </w:tcPr>
          <w:p>
            <w:pPr/>
          </w:p>
        </w:tc>
        <w:tc>
          <w:tcPr>
            <w:tcW w:w="952" w:type="dxa"/>
            <w:tcBorders>
              <w:top w:val="single" w:sz="6" w:space="0" w:color="000000"/>
              <w:left w:val="single" w:sz="6" w:space="0" w:color="000000"/>
              <w:bottom w:val="single" w:sz="12" w:space="0" w:color="000000"/>
              <w:right w:val="single" w:sz="6" w:space="0" w:color="000000"/>
            </w:tcBorders>
          </w:tcPr>
          <w:p>
            <w:pP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18,200,000.00</w:t>
            </w:r>
          </w:p>
        </w:tc>
        <w:tc>
          <w:tcPr>
            <w:tcW w:w="84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2" w:right="0"/>
              <w:jc w:val="left"/>
              <w:rPr>
                <w:rFonts w:ascii="宋体" w:hAnsi="宋体" w:cs="宋体" w:eastAsia="宋体" w:hint="default"/>
                <w:sz w:val="21"/>
                <w:szCs w:val="21"/>
              </w:rPr>
            </w:pPr>
            <w:r>
              <w:rPr>
                <w:rFonts w:ascii="宋体"/>
                <w:sz w:val="21"/>
              </w:rPr>
              <w:t>47.89</w:t>
            </w:r>
          </w:p>
        </w:tc>
      </w:tr>
    </w:tbl>
    <w:p>
      <w:pPr>
        <w:spacing w:after="0" w:line="240" w:lineRule="auto"/>
        <w:jc w:val="left"/>
        <w:rPr>
          <w:rFonts w:ascii="宋体" w:hAnsi="宋体" w:cs="宋体" w:eastAsia="宋体" w:hint="default"/>
          <w:sz w:val="21"/>
          <w:szCs w:val="21"/>
        </w:rPr>
        <w:sectPr>
          <w:pgSz w:w="11910" w:h="16840"/>
          <w:pgMar w:header="721" w:footer="727" w:top="1160" w:bottom="920" w:left="1120" w:right="120"/>
        </w:sectPr>
      </w:pPr>
    </w:p>
    <w:p>
      <w:pPr>
        <w:spacing w:line="240" w:lineRule="auto" w:before="12"/>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581"/>
        <w:gridCol w:w="1580"/>
        <w:gridCol w:w="851"/>
        <w:gridCol w:w="1580"/>
        <w:gridCol w:w="952"/>
        <w:gridCol w:w="1580"/>
        <w:gridCol w:w="846"/>
      </w:tblGrid>
      <w:tr>
        <w:trPr>
          <w:trHeight w:val="568" w:hRule="exact"/>
        </w:trPr>
        <w:tc>
          <w:tcPr>
            <w:tcW w:w="258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山东科达工程设计咨询有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153" w:right="0"/>
              <w:jc w:val="left"/>
              <w:rPr>
                <w:rFonts w:ascii="宋体" w:hAnsi="宋体" w:cs="宋体" w:eastAsia="宋体" w:hint="default"/>
                <w:sz w:val="21"/>
                <w:szCs w:val="21"/>
              </w:rPr>
            </w:pPr>
            <w:r>
              <w:rPr>
                <w:rFonts w:ascii="宋体"/>
                <w:sz w:val="21"/>
              </w:rPr>
              <w:t>5,000,000.00</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sz w:val="21"/>
              </w:rPr>
              <w:t>100.00</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-5,000,000.00</w:t>
            </w:r>
          </w:p>
        </w:tc>
        <w:tc>
          <w:tcPr>
            <w:tcW w:w="9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-100.00</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50"/>
              <w:jc w:val="right"/>
              <w:rPr>
                <w:rFonts w:ascii="宋体" w:hAnsi="宋体" w:cs="宋体" w:eastAsia="宋体" w:hint="default"/>
                <w:sz w:val="21"/>
                <w:szCs w:val="21"/>
              </w:rPr>
            </w:pPr>
            <w:r>
              <w:rPr>
                <w:rFonts w:ascii="宋体"/>
                <w:spacing w:val="-1"/>
                <w:sz w:val="21"/>
              </w:rPr>
              <w:t>0.00</w:t>
            </w:r>
          </w:p>
        </w:tc>
        <w:tc>
          <w:tcPr>
            <w:tcW w:w="84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right="144"/>
              <w:jc w:val="right"/>
              <w:rPr>
                <w:rFonts w:ascii="宋体" w:hAnsi="宋体" w:cs="宋体" w:eastAsia="宋体" w:hint="default"/>
                <w:sz w:val="21"/>
                <w:szCs w:val="21"/>
              </w:rPr>
            </w:pPr>
            <w:r>
              <w:rPr>
                <w:rFonts w:ascii="宋体"/>
                <w:spacing w:val="-1"/>
                <w:sz w:val="21"/>
              </w:rPr>
              <w:t>0.00</w:t>
            </w:r>
          </w:p>
        </w:tc>
      </w:tr>
      <w:tr>
        <w:trPr>
          <w:trHeight w:val="832" w:hRule="exact"/>
        </w:trPr>
        <w:tc>
          <w:tcPr>
            <w:tcW w:w="258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山东科达工程检测有限责</w:t>
            </w:r>
          </w:p>
          <w:p>
            <w:pPr>
              <w:pStyle w:val="TableParagraph"/>
              <w:spacing w:line="240" w:lineRule="auto" w:before="133"/>
              <w:ind w:left="9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sz w:val="21"/>
              </w:rPr>
              <w:t>3,000,000.00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0"/>
              <w:jc w:val="right"/>
              <w:rPr>
                <w:rFonts w:ascii="宋体" w:hAnsi="宋体" w:cs="宋体" w:eastAsia="宋体" w:hint="default"/>
                <w:sz w:val="21"/>
                <w:szCs w:val="21"/>
              </w:rPr>
            </w:pPr>
            <w:r>
              <w:rPr>
                <w:rFonts w:ascii="宋体"/>
                <w:spacing w:val="-1"/>
                <w:sz w:val="21"/>
              </w:rPr>
              <w:t>3,000,000.00</w:t>
            </w:r>
          </w:p>
        </w:tc>
        <w:tc>
          <w:tcPr>
            <w:tcW w:w="8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0"/>
              <w:jc w:val="right"/>
              <w:rPr>
                <w:rFonts w:ascii="宋体" w:hAnsi="宋体" w:cs="宋体" w:eastAsia="宋体" w:hint="default"/>
                <w:sz w:val="21"/>
                <w:szCs w:val="21"/>
              </w:rPr>
            </w:pPr>
            <w:r>
              <w:rPr>
                <w:rFonts w:ascii="宋体"/>
                <w:spacing w:val="-1"/>
                <w:sz w:val="21"/>
              </w:rPr>
              <w:t>100.00</w:t>
            </w:r>
          </w:p>
        </w:tc>
      </w:tr>
      <w:tr>
        <w:trPr>
          <w:trHeight w:val="478" w:hRule="exact"/>
        </w:trPr>
        <w:tc>
          <w:tcPr>
            <w:tcW w:w="2581" w:type="dxa"/>
            <w:tcBorders>
              <w:top w:val="single" w:sz="6" w:space="0" w:color="000000"/>
              <w:left w:val="single" w:sz="12" w:space="0" w:color="000000"/>
              <w:bottom w:val="single" w:sz="12" w:space="0" w:color="000000"/>
              <w:right w:val="single" w:sz="6"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科达半导体有限责任公司</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21"/>
                <w:szCs w:val="21"/>
              </w:rPr>
            </w:pPr>
            <w:r>
              <w:rPr>
                <w:rFonts w:ascii="宋体"/>
                <w:sz w:val="21"/>
              </w:rPr>
              <w:t>30,000,000.00</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left="154" w:right="0"/>
              <w:jc w:val="left"/>
              <w:rPr>
                <w:rFonts w:ascii="宋体" w:hAnsi="宋体" w:cs="宋体" w:eastAsia="宋体" w:hint="default"/>
                <w:sz w:val="21"/>
                <w:szCs w:val="21"/>
              </w:rPr>
            </w:pPr>
            <w:r>
              <w:rPr>
                <w:rFonts w:ascii="宋体"/>
                <w:sz w:val="21"/>
              </w:rPr>
              <w:t>60.00</w:t>
            </w:r>
          </w:p>
        </w:tc>
        <w:tc>
          <w:tcPr>
            <w:tcW w:w="1580" w:type="dxa"/>
            <w:tcBorders>
              <w:top w:val="single" w:sz="6" w:space="0" w:color="000000"/>
              <w:left w:val="single" w:sz="6" w:space="0" w:color="000000"/>
              <w:bottom w:val="single" w:sz="12" w:space="0" w:color="000000"/>
              <w:right w:val="single" w:sz="6" w:space="0" w:color="000000"/>
            </w:tcBorders>
          </w:tcPr>
          <w:p>
            <w:pPr/>
          </w:p>
        </w:tc>
        <w:tc>
          <w:tcPr>
            <w:tcW w:w="952" w:type="dxa"/>
            <w:tcBorders>
              <w:top w:val="single" w:sz="6" w:space="0" w:color="000000"/>
              <w:left w:val="single" w:sz="6" w:space="0" w:color="000000"/>
              <w:bottom w:val="single" w:sz="12" w:space="0" w:color="000000"/>
              <w:right w:val="single" w:sz="6" w:space="0" w:color="000000"/>
            </w:tcBorders>
          </w:tcPr>
          <w:p>
            <w:pP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8"/>
              <w:jc w:val="right"/>
              <w:rPr>
                <w:rFonts w:ascii="宋体" w:hAnsi="宋体" w:cs="宋体" w:eastAsia="宋体" w:hint="default"/>
                <w:sz w:val="21"/>
                <w:szCs w:val="21"/>
              </w:rPr>
            </w:pPr>
            <w:r>
              <w:rPr>
                <w:rFonts w:ascii="宋体"/>
                <w:spacing w:val="-1"/>
                <w:sz w:val="21"/>
              </w:rPr>
              <w:t>30,000,000.00</w:t>
            </w:r>
          </w:p>
        </w:tc>
        <w:tc>
          <w:tcPr>
            <w:tcW w:w="84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6"/>
              <w:ind w:right="146"/>
              <w:jc w:val="right"/>
              <w:rPr>
                <w:rFonts w:ascii="宋体" w:hAnsi="宋体" w:cs="宋体" w:eastAsia="宋体" w:hint="default"/>
                <w:sz w:val="21"/>
                <w:szCs w:val="21"/>
              </w:rPr>
            </w:pPr>
            <w:r>
              <w:rPr>
                <w:rFonts w:ascii="宋体"/>
                <w:spacing w:val="-1"/>
                <w:sz w:val="21"/>
              </w:rPr>
              <w:t>60.00</w:t>
            </w:r>
          </w:p>
        </w:tc>
      </w:tr>
    </w:tbl>
    <w:p>
      <w:pPr>
        <w:spacing w:line="240" w:lineRule="auto" w:before="4"/>
        <w:rPr>
          <w:rFonts w:ascii="宋体" w:hAnsi="宋体" w:cs="宋体" w:eastAsia="宋体" w:hint="default"/>
          <w:sz w:val="7"/>
          <w:szCs w:val="7"/>
        </w:rPr>
      </w:pPr>
    </w:p>
    <w:p>
      <w:pPr>
        <w:pStyle w:val="Heading2"/>
        <w:spacing w:line="240" w:lineRule="auto"/>
        <w:ind w:left="525" w:right="0"/>
        <w:jc w:val="left"/>
        <w:rPr>
          <w:b w:val="0"/>
          <w:bCs w:val="0"/>
        </w:rPr>
      </w:pPr>
      <w:r>
        <w:rPr/>
        <w:t>（二）不存在控制关系的关联方情况</w:t>
      </w:r>
      <w:r>
        <w:rPr>
          <w:b w:val="0"/>
          <w:bCs w:val="0"/>
        </w:rPr>
      </w:r>
    </w:p>
    <w:p>
      <w:pPr>
        <w:spacing w:line="240" w:lineRule="auto" w:before="10"/>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2082"/>
        <w:gridCol w:w="2170"/>
        <w:gridCol w:w="1444"/>
        <w:gridCol w:w="1444"/>
        <w:gridCol w:w="1306"/>
        <w:gridCol w:w="1672"/>
      </w:tblGrid>
      <w:tr>
        <w:trPr>
          <w:trHeight w:val="840" w:hRule="exact"/>
        </w:trPr>
        <w:tc>
          <w:tcPr>
            <w:tcW w:w="208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1"/>
              <w:ind w:left="60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1"/>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444"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码</w:t>
            </w:r>
          </w:p>
        </w:tc>
        <w:tc>
          <w:tcPr>
            <w:tcW w:w="1444"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性质</w:t>
            </w:r>
          </w:p>
        </w:tc>
        <w:tc>
          <w:tcPr>
            <w:tcW w:w="130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注册</w:t>
            </w: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资本</w:t>
            </w:r>
          </w:p>
        </w:tc>
        <w:tc>
          <w:tcPr>
            <w:tcW w:w="167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与本公司的关</w:t>
            </w:r>
          </w:p>
          <w:p>
            <w:pPr>
              <w:pStyle w:val="TableParagraph"/>
              <w:spacing w:line="240" w:lineRule="auto" w:before="134"/>
              <w:ind w:left="7" w:right="0"/>
              <w:jc w:val="center"/>
              <w:rPr>
                <w:rFonts w:ascii="宋体" w:hAnsi="宋体" w:cs="宋体" w:eastAsia="宋体" w:hint="default"/>
                <w:sz w:val="21"/>
                <w:szCs w:val="21"/>
              </w:rPr>
            </w:pPr>
            <w:r>
              <w:rPr>
                <w:rFonts w:ascii="宋体" w:hAnsi="宋体" w:cs="宋体" w:eastAsia="宋体" w:hint="default"/>
                <w:sz w:val="21"/>
                <w:szCs w:val="21"/>
              </w:rPr>
              <w:t>系</w:t>
            </w:r>
          </w:p>
        </w:tc>
      </w:tr>
      <w:tr>
        <w:trPr>
          <w:trHeight w:val="560" w:hRule="exact"/>
        </w:trPr>
        <w:tc>
          <w:tcPr>
            <w:tcW w:w="208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广饶县金润投资有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山东省广饶县大王镇</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hAnsi="宋体" w:cs="宋体" w:eastAsia="宋体" w:hint="default"/>
                <w:spacing w:val="-1"/>
                <w:sz w:val="21"/>
                <w:szCs w:val="21"/>
              </w:rPr>
              <w:t>66136937－4</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1" w:right="0"/>
              <w:jc w:val="left"/>
              <w:rPr>
                <w:rFonts w:ascii="宋体" w:hAnsi="宋体" w:cs="宋体" w:eastAsia="宋体" w:hint="default"/>
                <w:sz w:val="21"/>
                <w:szCs w:val="21"/>
              </w:rPr>
            </w:pPr>
            <w:r>
              <w:rPr>
                <w:rFonts w:ascii="宋体" w:hAnsi="宋体" w:cs="宋体" w:eastAsia="宋体" w:hint="default"/>
                <w:sz w:val="21"/>
                <w:szCs w:val="21"/>
              </w:rPr>
              <w:t>投资公司</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3650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6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公司第一大股</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东</w:t>
            </w:r>
          </w:p>
        </w:tc>
      </w:tr>
      <w:tr>
        <w:trPr>
          <w:trHeight w:val="559" w:hRule="exact"/>
        </w:trPr>
        <w:tc>
          <w:tcPr>
            <w:tcW w:w="208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山东科达房地产开</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发有限责任公司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东营市府前街</w:t>
            </w:r>
            <w:r>
              <w:rPr>
                <w:rFonts w:ascii="宋体" w:hAnsi="宋体" w:cs="宋体" w:eastAsia="宋体" w:hint="default"/>
                <w:spacing w:val="-53"/>
                <w:sz w:val="21"/>
                <w:szCs w:val="21"/>
              </w:rPr>
              <w:t> </w:t>
            </w:r>
            <w:r>
              <w:rPr>
                <w:rFonts w:ascii="宋体" w:hAnsi="宋体" w:cs="宋体" w:eastAsia="宋体" w:hint="default"/>
                <w:sz w:val="21"/>
                <w:szCs w:val="21"/>
              </w:rPr>
              <w:t>276</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pacing w:val="-1"/>
                <w:sz w:val="21"/>
                <w:szCs w:val="21"/>
              </w:rPr>
              <w:t>76289115－3</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房屋开发</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6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5" w:right="0"/>
              <w:jc w:val="center"/>
              <w:rPr>
                <w:rFonts w:ascii="宋体" w:hAnsi="宋体" w:cs="宋体" w:eastAsia="宋体" w:hint="default"/>
                <w:sz w:val="21"/>
                <w:szCs w:val="21"/>
              </w:rPr>
            </w:pPr>
            <w:r>
              <w:rPr>
                <w:rFonts w:ascii="宋体" w:hAnsi="宋体" w:cs="宋体" w:eastAsia="宋体" w:hint="default"/>
                <w:sz w:val="21"/>
                <w:szCs w:val="21"/>
              </w:rPr>
              <w:t>受同一方控制</w:t>
            </w:r>
          </w:p>
        </w:tc>
      </w:tr>
      <w:tr>
        <w:trPr>
          <w:trHeight w:val="560" w:hRule="exact"/>
        </w:trPr>
        <w:tc>
          <w:tcPr>
            <w:tcW w:w="20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东营市精细化工厂</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广饶县大王镇</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hAnsi="宋体" w:cs="宋体" w:eastAsia="宋体" w:hint="default"/>
                <w:spacing w:val="-1"/>
                <w:sz w:val="21"/>
                <w:szCs w:val="21"/>
              </w:rPr>
              <w:t>16496013－9</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生产化工产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600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6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受同一方控制</w:t>
            </w:r>
          </w:p>
        </w:tc>
      </w:tr>
      <w:tr>
        <w:trPr>
          <w:trHeight w:val="559" w:hRule="exact"/>
        </w:trPr>
        <w:tc>
          <w:tcPr>
            <w:tcW w:w="2082"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黄河公路大桥有限</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东营市府前街</w:t>
            </w:r>
            <w:r>
              <w:rPr>
                <w:rFonts w:ascii="宋体" w:hAnsi="宋体" w:cs="宋体" w:eastAsia="宋体" w:hint="default"/>
                <w:spacing w:val="-53"/>
                <w:sz w:val="21"/>
                <w:szCs w:val="21"/>
              </w:rPr>
              <w:t> </w:t>
            </w:r>
            <w:r>
              <w:rPr>
                <w:rFonts w:ascii="宋体" w:hAnsi="宋体" w:cs="宋体" w:eastAsia="宋体" w:hint="default"/>
                <w:sz w:val="21"/>
                <w:szCs w:val="21"/>
              </w:rPr>
              <w:t>169</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hAnsi="宋体" w:cs="宋体" w:eastAsia="宋体" w:hint="default"/>
                <w:spacing w:val="-1"/>
                <w:sz w:val="21"/>
                <w:szCs w:val="21"/>
              </w:rPr>
              <w:t>73925645－0</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大桥建设管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理</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32,000</w:t>
            </w:r>
            <w:r>
              <w:rPr>
                <w:rFonts w:ascii="宋体" w:hAnsi="宋体" w:cs="宋体" w:eastAsia="宋体" w:hint="default"/>
                <w:spacing w:val="-66"/>
                <w:sz w:val="21"/>
                <w:szCs w:val="21"/>
              </w:rPr>
              <w:t> </w:t>
            </w:r>
            <w:r>
              <w:rPr>
                <w:rFonts w:ascii="宋体" w:hAnsi="宋体" w:cs="宋体" w:eastAsia="宋体" w:hint="default"/>
                <w:sz w:val="21"/>
                <w:szCs w:val="21"/>
              </w:rPr>
              <w:t>万元</w:t>
            </w:r>
          </w:p>
        </w:tc>
        <w:tc>
          <w:tcPr>
            <w:tcW w:w="16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合营企业</w:t>
            </w:r>
          </w:p>
        </w:tc>
      </w:tr>
      <w:tr>
        <w:trPr>
          <w:trHeight w:val="559" w:hRule="exact"/>
        </w:trPr>
        <w:tc>
          <w:tcPr>
            <w:tcW w:w="208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东营科英进出口有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东营市府前街</w:t>
            </w:r>
            <w:r>
              <w:rPr>
                <w:rFonts w:ascii="宋体" w:hAnsi="宋体" w:cs="宋体" w:eastAsia="宋体" w:hint="default"/>
                <w:spacing w:val="-53"/>
                <w:sz w:val="21"/>
                <w:szCs w:val="21"/>
              </w:rPr>
              <w:t> </w:t>
            </w:r>
            <w:r>
              <w:rPr>
                <w:rFonts w:ascii="宋体" w:hAnsi="宋体" w:cs="宋体" w:eastAsia="宋体" w:hint="default"/>
                <w:sz w:val="21"/>
                <w:szCs w:val="21"/>
              </w:rPr>
              <w:t>276</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pacing w:val="-1"/>
                <w:sz w:val="21"/>
                <w:szCs w:val="21"/>
              </w:rPr>
              <w:t>74658276－4</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进出口业务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6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受同一方控制</w:t>
            </w:r>
          </w:p>
        </w:tc>
      </w:tr>
      <w:tr>
        <w:trPr>
          <w:trHeight w:val="560" w:hRule="exact"/>
        </w:trPr>
        <w:tc>
          <w:tcPr>
            <w:tcW w:w="208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东营科创生物化工</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东营市广饶县开发区</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pacing w:val="-1"/>
                <w:sz w:val="21"/>
                <w:szCs w:val="21"/>
              </w:rPr>
              <w:t>66673298－8</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化工产品</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6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受同一方控制</w:t>
            </w:r>
          </w:p>
        </w:tc>
      </w:tr>
      <w:tr>
        <w:trPr>
          <w:trHeight w:val="559" w:hRule="exact"/>
        </w:trPr>
        <w:tc>
          <w:tcPr>
            <w:tcW w:w="208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东营科达物业管理</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东营市胜利大街</w:t>
            </w:r>
            <w:r>
              <w:rPr>
                <w:rFonts w:ascii="宋体" w:hAnsi="宋体" w:cs="宋体" w:eastAsia="宋体" w:hint="default"/>
                <w:spacing w:val="-74"/>
                <w:sz w:val="21"/>
                <w:szCs w:val="21"/>
              </w:rPr>
              <w:t> </w:t>
            </w:r>
            <w:r>
              <w:rPr>
                <w:rFonts w:ascii="宋体" w:hAnsi="宋体" w:cs="宋体" w:eastAsia="宋体" w:hint="default"/>
                <w:sz w:val="21"/>
                <w:szCs w:val="21"/>
              </w:rPr>
              <w:t>18</w:t>
            </w:r>
            <w:r>
              <w:rPr>
                <w:rFonts w:ascii="宋体" w:hAnsi="宋体" w:cs="宋体" w:eastAsia="宋体" w:hint="default"/>
                <w:spacing w:val="-74"/>
                <w:sz w:val="21"/>
                <w:szCs w:val="21"/>
              </w:rPr>
              <w:t> </w:t>
            </w:r>
            <w:r>
              <w:rPr>
                <w:rFonts w:ascii="宋体" w:hAnsi="宋体" w:cs="宋体" w:eastAsia="宋体" w:hint="default"/>
                <w:sz w:val="21"/>
                <w:szCs w:val="21"/>
              </w:rPr>
              <w:t>号</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6"/>
              <w:jc w:val="right"/>
              <w:rPr>
                <w:rFonts w:ascii="宋体" w:hAnsi="宋体" w:cs="宋体" w:eastAsia="宋体" w:hint="default"/>
                <w:sz w:val="21"/>
                <w:szCs w:val="21"/>
              </w:rPr>
            </w:pPr>
            <w:r>
              <w:rPr>
                <w:rFonts w:ascii="宋体" w:hAnsi="宋体" w:cs="宋体" w:eastAsia="宋体" w:hint="default"/>
                <w:spacing w:val="-1"/>
                <w:sz w:val="21"/>
                <w:szCs w:val="21"/>
              </w:rPr>
              <w:t>79038458－</w:t>
            </w:r>
          </w:p>
          <w:p>
            <w:pPr>
              <w:pStyle w:val="TableParagraph"/>
              <w:spacing w:line="274" w:lineRule="exact"/>
              <w:ind w:right="189"/>
              <w:jc w:val="right"/>
              <w:rPr>
                <w:rFonts w:ascii="宋体" w:hAnsi="宋体" w:cs="宋体" w:eastAsia="宋体" w:hint="default"/>
                <w:sz w:val="21"/>
                <w:szCs w:val="21"/>
              </w:rPr>
            </w:pPr>
            <w:r>
              <w:rPr>
                <w:rFonts w:ascii="宋体"/>
                <w:sz w:val="21"/>
              </w:rPr>
              <w:t>9</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物业管理等</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6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受同一方控制</w:t>
            </w:r>
          </w:p>
        </w:tc>
      </w:tr>
      <w:tr>
        <w:trPr>
          <w:trHeight w:val="569" w:hRule="exact"/>
        </w:trPr>
        <w:tc>
          <w:tcPr>
            <w:tcW w:w="2082"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东营市文化艺术中</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心有限公司</w:t>
            </w:r>
          </w:p>
        </w:tc>
        <w:tc>
          <w:tcPr>
            <w:tcW w:w="2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东营市府前大街</w:t>
            </w:r>
            <w:r>
              <w:rPr>
                <w:rFonts w:ascii="宋体" w:hAnsi="宋体" w:cs="宋体" w:eastAsia="宋体" w:hint="default"/>
                <w:spacing w:val="-74"/>
                <w:sz w:val="21"/>
                <w:szCs w:val="21"/>
              </w:rPr>
              <w:t> </w:t>
            </w:r>
            <w:r>
              <w:rPr>
                <w:rFonts w:ascii="宋体" w:hAnsi="宋体" w:cs="宋体" w:eastAsia="宋体" w:hint="default"/>
                <w:sz w:val="21"/>
                <w:szCs w:val="21"/>
              </w:rPr>
              <w:t>65</w:t>
            </w:r>
            <w:r>
              <w:rPr>
                <w:rFonts w:ascii="宋体" w:hAnsi="宋体" w:cs="宋体" w:eastAsia="宋体" w:hint="default"/>
                <w:spacing w:val="-74"/>
                <w:sz w:val="21"/>
                <w:szCs w:val="21"/>
              </w:rPr>
              <w:t> </w:t>
            </w:r>
            <w:r>
              <w:rPr>
                <w:rFonts w:ascii="宋体" w:hAnsi="宋体" w:cs="宋体" w:eastAsia="宋体" w:hint="default"/>
                <w:sz w:val="21"/>
                <w:szCs w:val="21"/>
              </w:rPr>
              <w:t>号</w:t>
            </w:r>
          </w:p>
        </w:tc>
        <w:tc>
          <w:tcPr>
            <w:tcW w:w="144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186"/>
              <w:jc w:val="right"/>
              <w:rPr>
                <w:rFonts w:ascii="宋体" w:hAnsi="宋体" w:cs="宋体" w:eastAsia="宋体" w:hint="default"/>
                <w:sz w:val="21"/>
                <w:szCs w:val="21"/>
              </w:rPr>
            </w:pPr>
            <w:r>
              <w:rPr>
                <w:rFonts w:ascii="宋体" w:hAnsi="宋体" w:cs="宋体" w:eastAsia="宋体" w:hint="default"/>
                <w:spacing w:val="-1"/>
                <w:sz w:val="21"/>
                <w:szCs w:val="21"/>
              </w:rPr>
              <w:t>66808616－</w:t>
            </w:r>
          </w:p>
          <w:p>
            <w:pPr>
              <w:pStyle w:val="TableParagraph"/>
              <w:spacing w:line="274" w:lineRule="exact"/>
              <w:ind w:right="189"/>
              <w:jc w:val="right"/>
              <w:rPr>
                <w:rFonts w:ascii="宋体" w:hAnsi="宋体" w:cs="宋体" w:eastAsia="宋体" w:hint="default"/>
                <w:sz w:val="21"/>
                <w:szCs w:val="21"/>
              </w:rPr>
            </w:pPr>
            <w:r>
              <w:rPr>
                <w:rFonts w:ascii="宋体"/>
                <w:sz w:val="21"/>
              </w:rPr>
              <w:t>6</w:t>
            </w:r>
          </w:p>
        </w:tc>
        <w:tc>
          <w:tcPr>
            <w:tcW w:w="14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会展服务等</w:t>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6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受同一方控制</w:t>
            </w:r>
          </w:p>
        </w:tc>
      </w:tr>
    </w:tbl>
    <w:p>
      <w:pPr>
        <w:spacing w:line="240" w:lineRule="auto" w:before="4"/>
        <w:rPr>
          <w:rFonts w:ascii="宋体" w:hAnsi="宋体" w:cs="宋体" w:eastAsia="宋体" w:hint="default"/>
          <w:b/>
          <w:bCs/>
          <w:sz w:val="7"/>
          <w:szCs w:val="7"/>
        </w:rPr>
      </w:pPr>
    </w:p>
    <w:p>
      <w:pPr>
        <w:pStyle w:val="Heading2"/>
        <w:spacing w:line="240" w:lineRule="auto"/>
        <w:ind w:left="556" w:right="0"/>
        <w:jc w:val="left"/>
        <w:rPr>
          <w:b w:val="0"/>
          <w:bCs w:val="0"/>
        </w:rPr>
      </w:pPr>
      <w:r>
        <w:rPr/>
        <w:t>注：广饶县科达实业有限责任公司在2009年3月10日更名为山东科达集团有限公司。</w:t>
      </w:r>
      <w:r>
        <w:rPr>
          <w:b w:val="0"/>
          <w:bCs w:val="0"/>
        </w:rPr>
      </w:r>
    </w:p>
    <w:p>
      <w:pPr>
        <w:pStyle w:val="Heading2"/>
        <w:spacing w:line="440" w:lineRule="exact" w:before="9"/>
        <w:ind w:left="556" w:right="0" w:firstLine="106"/>
        <w:jc w:val="left"/>
        <w:rPr>
          <w:b w:val="0"/>
          <w:bCs w:val="0"/>
        </w:rPr>
      </w:pPr>
      <w:r>
        <w:rPr/>
        <w:t>（三）关联方交易及往来</w:t>
      </w:r>
      <w:r>
        <w:rPr>
          <w:w w:val="99"/>
        </w:rPr>
        <w:t> </w:t>
      </w:r>
      <w:r>
        <w:rPr>
          <w:w w:val="95"/>
        </w:rPr>
        <w:t>1．存在控制关系且已纳入本公司合并会计报表范围的子公司，其相互间交易及母子公司交易已作</w:t>
      </w:r>
      <w:r>
        <w:rPr>
          <w:b w:val="0"/>
          <w:bCs w:val="0"/>
        </w:rPr>
      </w:r>
    </w:p>
    <w:p>
      <w:pPr>
        <w:pStyle w:val="Heading2"/>
        <w:spacing w:line="262" w:lineRule="exact" w:before="0"/>
        <w:ind w:left="240" w:right="0"/>
        <w:jc w:val="left"/>
        <w:rPr>
          <w:b w:val="0"/>
          <w:bCs w:val="0"/>
        </w:rPr>
      </w:pPr>
      <w:r>
        <w:rPr/>
        <w:t>抵销。</w:t>
      </w:r>
      <w:r>
        <w:rPr>
          <w:b w:val="0"/>
          <w:bCs w:val="0"/>
        </w:rPr>
      </w:r>
    </w:p>
    <w:p>
      <w:pPr>
        <w:pStyle w:val="Heading2"/>
        <w:spacing w:line="240" w:lineRule="auto" w:before="164"/>
        <w:ind w:left="556" w:right="0"/>
        <w:jc w:val="left"/>
        <w:rPr>
          <w:b w:val="0"/>
          <w:bCs w:val="0"/>
        </w:rPr>
      </w:pPr>
      <w:r>
        <w:rPr/>
        <w:t>2．关联交易</w:t>
      </w:r>
      <w:r>
        <w:rPr>
          <w:b w:val="0"/>
          <w:bCs w:val="0"/>
        </w:rPr>
      </w:r>
    </w:p>
    <w:p>
      <w:pPr>
        <w:pStyle w:val="BodyText"/>
        <w:spacing w:line="240" w:lineRule="auto" w:before="117"/>
        <w:ind w:left="599" w:right="0"/>
        <w:jc w:val="left"/>
      </w:pPr>
      <w:r>
        <w:rPr/>
        <w:t>（1）</w:t>
      </w:r>
      <w:r>
        <w:rPr>
          <w:spacing w:val="-2"/>
        </w:rPr>
        <w:t> </w:t>
      </w:r>
      <w:r>
        <w:rPr/>
        <w:t>定价政策：公司与关联方的交易遵循独立核算、公平合理、平等互利的原则进行。</w:t>
      </w:r>
    </w:p>
    <w:p>
      <w:pPr>
        <w:pStyle w:val="BodyText"/>
        <w:spacing w:line="240" w:lineRule="auto" w:before="117"/>
        <w:ind w:left="599" w:right="0"/>
        <w:jc w:val="left"/>
      </w:pPr>
      <w:r>
        <w:rPr/>
        <w:t>（2）公司同科达集团签订房屋租赁协议，按双方协商价格科达集团每年支付公司租赁费</w:t>
      </w:r>
      <w:r>
        <w:rPr>
          <w:spacing w:val="-55"/>
        </w:rPr>
        <w:t> </w:t>
      </w:r>
      <w:r>
        <w:rPr/>
        <w:t>100,000</w:t>
      </w:r>
    </w:p>
    <w:p>
      <w:pPr>
        <w:pStyle w:val="BodyText"/>
        <w:spacing w:line="240" w:lineRule="auto" w:before="44"/>
        <w:ind w:left="240" w:right="0"/>
        <w:jc w:val="left"/>
      </w:pPr>
      <w:r>
        <w:rPr/>
        <w:t>元(含水、电、暖费用)，租赁期限为</w:t>
      </w:r>
      <w:r>
        <w:rPr>
          <w:spacing w:val="-56"/>
        </w:rPr>
        <w:t> </w:t>
      </w:r>
      <w:r>
        <w:rPr/>
        <w:t>2006</w:t>
      </w:r>
      <w:r>
        <w:rPr>
          <w:spacing w:val="-55"/>
        </w:rPr>
        <w:t> </w:t>
      </w:r>
      <w:r>
        <w:rPr/>
        <w:t>年</w:t>
      </w:r>
      <w:r>
        <w:rPr>
          <w:spacing w:val="-57"/>
        </w:rPr>
        <w:t> </w:t>
      </w:r>
      <w:r>
        <w:rPr/>
        <w:t>1</w:t>
      </w:r>
      <w:r>
        <w:rPr>
          <w:spacing w:val="-55"/>
        </w:rPr>
        <w:t> </w:t>
      </w:r>
      <w:r>
        <w:rPr/>
        <w:t>月</w:t>
      </w:r>
      <w:r>
        <w:rPr>
          <w:spacing w:val="-57"/>
        </w:rPr>
        <w:t> </w:t>
      </w:r>
      <w:r>
        <w:rPr/>
        <w:t>1</w:t>
      </w:r>
      <w:r>
        <w:rPr>
          <w:spacing w:val="-56"/>
        </w:rPr>
        <w:t> </w:t>
      </w:r>
      <w:r>
        <w:rPr/>
        <w:t>日至</w:t>
      </w:r>
      <w:r>
        <w:rPr>
          <w:spacing w:val="-56"/>
        </w:rPr>
        <w:t> </w:t>
      </w:r>
      <w:r>
        <w:rPr/>
        <w:t>2010</w:t>
      </w:r>
      <w:r>
        <w:rPr>
          <w:spacing w:val="-55"/>
        </w:rPr>
        <w:t> </w:t>
      </w:r>
      <w:r>
        <w:rPr/>
        <w:t>年</w:t>
      </w:r>
      <w:r>
        <w:rPr>
          <w:spacing w:val="-57"/>
        </w:rPr>
        <w:t> </w:t>
      </w:r>
      <w:r>
        <w:rPr/>
        <w:t>1</w:t>
      </w:r>
      <w:r>
        <w:rPr>
          <w:spacing w:val="-55"/>
        </w:rPr>
        <w:t> </w:t>
      </w:r>
      <w:r>
        <w:rPr/>
        <w:t>月</w:t>
      </w:r>
      <w:r>
        <w:rPr>
          <w:spacing w:val="-57"/>
        </w:rPr>
        <w:t> </w:t>
      </w:r>
      <w:r>
        <w:rPr/>
        <w:t>1</w:t>
      </w:r>
      <w:r>
        <w:rPr>
          <w:spacing w:val="-55"/>
        </w:rPr>
        <w:t> </w:t>
      </w:r>
      <w:r>
        <w:rPr/>
        <w:t>日。</w:t>
      </w:r>
    </w:p>
    <w:p>
      <w:pPr>
        <w:pStyle w:val="BodyText"/>
        <w:spacing w:line="240" w:lineRule="auto" w:before="117"/>
        <w:ind w:left="599" w:right="0"/>
        <w:jc w:val="left"/>
      </w:pPr>
      <w:r>
        <w:rPr>
          <w:spacing w:val="-5"/>
        </w:rPr>
        <w:t>（3）公司同东营市精细化工厂签订土地租用合同，东营市精细化工厂租用公司土地 </w:t>
      </w:r>
      <w:r>
        <w:rPr/>
        <w:t>5,840</w:t>
      </w:r>
      <w:r>
        <w:rPr>
          <w:spacing w:val="-67"/>
        </w:rPr>
        <w:t> </w:t>
      </w:r>
      <w:r>
        <w:rPr/>
        <w:t>平方米，</w:t>
      </w:r>
    </w:p>
    <w:p>
      <w:pPr>
        <w:pStyle w:val="BodyText"/>
        <w:spacing w:line="240" w:lineRule="auto" w:before="45"/>
        <w:ind w:left="240" w:right="0"/>
        <w:jc w:val="left"/>
      </w:pPr>
      <w:r>
        <w:rPr/>
        <w:t>年租金</w:t>
      </w:r>
      <w:r>
        <w:rPr>
          <w:spacing w:val="-55"/>
        </w:rPr>
        <w:t> </w:t>
      </w:r>
      <w:r>
        <w:rPr/>
        <w:t>83,000</w:t>
      </w:r>
      <w:r>
        <w:rPr>
          <w:spacing w:val="-54"/>
        </w:rPr>
        <w:t> </w:t>
      </w:r>
      <w:r>
        <w:rPr/>
        <w:t>元，租赁期限为</w:t>
      </w:r>
      <w:r>
        <w:rPr>
          <w:spacing w:val="-55"/>
        </w:rPr>
        <w:t> </w:t>
      </w:r>
      <w:r>
        <w:rPr/>
        <w:t>2006</w:t>
      </w:r>
      <w:r>
        <w:rPr>
          <w:spacing w:val="-54"/>
        </w:rPr>
        <w:t> </w:t>
      </w:r>
      <w:r>
        <w:rPr/>
        <w:t>年</w:t>
      </w:r>
      <w:r>
        <w:rPr>
          <w:spacing w:val="-56"/>
        </w:rPr>
        <w:t> </w:t>
      </w:r>
      <w:r>
        <w:rPr/>
        <w:t>1</w:t>
      </w:r>
      <w:r>
        <w:rPr>
          <w:spacing w:val="-54"/>
        </w:rPr>
        <w:t> </w:t>
      </w:r>
      <w:r>
        <w:rPr/>
        <w:t>月</w:t>
      </w:r>
      <w:r>
        <w:rPr>
          <w:spacing w:val="-56"/>
        </w:rPr>
        <w:t> </w:t>
      </w:r>
      <w:r>
        <w:rPr/>
        <w:t>1</w:t>
      </w:r>
      <w:r>
        <w:rPr>
          <w:spacing w:val="-54"/>
        </w:rPr>
        <w:t> </w:t>
      </w:r>
      <w:r>
        <w:rPr/>
        <w:t>日至</w:t>
      </w:r>
      <w:r>
        <w:rPr>
          <w:spacing w:val="-56"/>
        </w:rPr>
        <w:t> </w:t>
      </w:r>
      <w:r>
        <w:rPr/>
        <w:t>2010</w:t>
      </w:r>
      <w:r>
        <w:rPr>
          <w:spacing w:val="-54"/>
        </w:rPr>
        <w:t> </w:t>
      </w:r>
      <w:r>
        <w:rPr/>
        <w:t>年</w:t>
      </w:r>
      <w:r>
        <w:rPr>
          <w:spacing w:val="-56"/>
        </w:rPr>
        <w:t> </w:t>
      </w:r>
      <w:r>
        <w:rPr/>
        <w:t>1</w:t>
      </w:r>
      <w:r>
        <w:rPr>
          <w:spacing w:val="-54"/>
        </w:rPr>
        <w:t> </w:t>
      </w:r>
      <w:r>
        <w:rPr/>
        <w:t>月</w:t>
      </w:r>
      <w:r>
        <w:rPr>
          <w:spacing w:val="-56"/>
        </w:rPr>
        <w:t> </w:t>
      </w:r>
      <w:r>
        <w:rPr/>
        <w:t>1</w:t>
      </w:r>
      <w:r>
        <w:rPr>
          <w:spacing w:val="-55"/>
        </w:rPr>
        <w:t> </w:t>
      </w:r>
      <w:r>
        <w:rPr/>
        <w:t>日。</w:t>
      </w:r>
    </w:p>
    <w:p>
      <w:pPr>
        <w:pStyle w:val="BodyText"/>
        <w:spacing w:line="240" w:lineRule="auto" w:before="116"/>
        <w:ind w:left="599" w:right="0"/>
        <w:jc w:val="left"/>
      </w:pPr>
      <w:r>
        <w:rPr/>
        <w:t>（4）公司本年给东营黄河大桥有限公司提供大桥养护，收取养护费用金额为</w:t>
      </w:r>
      <w:r>
        <w:rPr>
          <w:spacing w:val="-76"/>
        </w:rPr>
        <w:t> </w:t>
      </w:r>
      <w:r>
        <w:rPr/>
        <w:t>718,372.21</w:t>
      </w:r>
      <w:r>
        <w:rPr>
          <w:spacing w:val="-75"/>
        </w:rPr>
        <w:t> </w:t>
      </w:r>
      <w:r>
        <w:rPr/>
        <w:t>元。</w:t>
      </w:r>
    </w:p>
    <w:p>
      <w:pPr>
        <w:pStyle w:val="BodyText"/>
        <w:spacing w:line="240" w:lineRule="auto" w:before="117"/>
        <w:ind w:left="599" w:right="0"/>
        <w:jc w:val="left"/>
      </w:pPr>
      <w:r>
        <w:rPr/>
        <w:t>（5）本年度科达集团为本公司向大王建行借款</w:t>
      </w:r>
      <w:r>
        <w:rPr>
          <w:spacing w:val="-71"/>
        </w:rPr>
        <w:t> </w:t>
      </w:r>
      <w:r>
        <w:rPr/>
        <w:t>7800</w:t>
      </w:r>
      <w:r>
        <w:rPr>
          <w:spacing w:val="-71"/>
        </w:rPr>
        <w:t> </w:t>
      </w:r>
      <w:r>
        <w:rPr/>
        <w:t>万元提供连带责任保证；</w:t>
      </w:r>
    </w:p>
    <w:p>
      <w:pPr>
        <w:pStyle w:val="BodyText"/>
        <w:spacing w:line="240" w:lineRule="auto" w:before="117"/>
        <w:ind w:left="704" w:right="1176"/>
        <w:jc w:val="center"/>
      </w:pPr>
      <w:r>
        <w:rPr/>
        <w:t>山东大王集团有限公司和科达集团为本公司向广饶中行借款</w:t>
      </w:r>
      <w:r>
        <w:rPr>
          <w:spacing w:val="-74"/>
        </w:rPr>
        <w:t> </w:t>
      </w:r>
      <w:r>
        <w:rPr/>
        <w:t>3000</w:t>
      </w:r>
      <w:r>
        <w:rPr>
          <w:spacing w:val="-73"/>
        </w:rPr>
        <w:t> </w:t>
      </w:r>
      <w:r>
        <w:rPr/>
        <w:t>万元，提供连带责任保证。</w:t>
      </w:r>
    </w:p>
    <w:p>
      <w:pPr>
        <w:pStyle w:val="BodyText"/>
        <w:spacing w:line="280" w:lineRule="auto" w:before="116"/>
        <w:ind w:left="240" w:right="0" w:firstLine="315"/>
        <w:jc w:val="left"/>
      </w:pPr>
      <w:r>
        <w:rPr>
          <w:spacing w:val="-3"/>
        </w:rPr>
        <w:t>（6）公司通过无关联关系的第三方与母公司——科达集团进行大额资金往来，2009</w:t>
      </w:r>
      <w:r>
        <w:rPr>
          <w:spacing w:val="-41"/>
        </w:rPr>
        <w:t> </w:t>
      </w:r>
      <w:r>
        <w:rPr/>
        <w:t>年科达集团支</w:t>
      </w:r>
      <w:r>
        <w:rPr/>
        <w:t> 付给科达股份</w:t>
      </w:r>
      <w:r>
        <w:rPr>
          <w:spacing w:val="-59"/>
        </w:rPr>
        <w:t> </w:t>
      </w:r>
      <w:r>
        <w:rPr/>
        <w:t>3,960.81</w:t>
      </w:r>
      <w:r>
        <w:rPr>
          <w:spacing w:val="-59"/>
        </w:rPr>
        <w:t> </w:t>
      </w:r>
      <w:r>
        <w:rPr/>
        <w:t>万元的资金占用利息。截止</w:t>
      </w:r>
      <w:r>
        <w:rPr>
          <w:spacing w:val="-59"/>
        </w:rPr>
        <w:t> </w:t>
      </w:r>
      <w:r>
        <w:rPr/>
        <w:t>2009</w:t>
      </w:r>
      <w:r>
        <w:rPr>
          <w:spacing w:val="-58"/>
        </w:rPr>
        <w:t> </w:t>
      </w:r>
      <w:r>
        <w:rPr/>
        <w:t>年</w:t>
      </w:r>
      <w:r>
        <w:rPr>
          <w:spacing w:val="-59"/>
        </w:rPr>
        <w:t> </w:t>
      </w:r>
      <w:r>
        <w:rPr/>
        <w:t>12</w:t>
      </w:r>
      <w:r>
        <w:rPr>
          <w:spacing w:val="-59"/>
        </w:rPr>
        <w:t> </w:t>
      </w:r>
      <w:r>
        <w:rPr/>
        <w:t>月</w:t>
      </w:r>
      <w:r>
        <w:rPr>
          <w:spacing w:val="-59"/>
        </w:rPr>
        <w:t> </w:t>
      </w:r>
      <w:r>
        <w:rPr/>
        <w:t>31</w:t>
      </w:r>
      <w:r>
        <w:rPr>
          <w:spacing w:val="-58"/>
        </w:rPr>
        <w:t> </w:t>
      </w:r>
      <w:r>
        <w:rPr/>
        <w:t>日,科达集团尚欠科达股份资金</w:t>
      </w:r>
    </w:p>
    <w:p>
      <w:pPr>
        <w:pStyle w:val="BodyText"/>
        <w:spacing w:line="240" w:lineRule="auto" w:before="10"/>
        <w:ind w:left="240" w:right="0"/>
        <w:jc w:val="left"/>
      </w:pPr>
      <w:r>
        <w:rPr/>
        <w:t>5,926.64</w:t>
      </w:r>
      <w:r>
        <w:rPr>
          <w:spacing w:val="-57"/>
        </w:rPr>
        <w:t> </w:t>
      </w:r>
      <w:r>
        <w:rPr/>
        <w:t>万元。</w:t>
      </w:r>
    </w:p>
    <w:p>
      <w:pPr>
        <w:spacing w:after="0" w:line="240" w:lineRule="auto"/>
        <w:jc w:val="left"/>
        <w:sectPr>
          <w:pgSz w:w="11910" w:h="16840"/>
          <w:pgMar w:header="721" w:footer="727" w:top="1160" w:bottom="920" w:left="1120" w:right="400"/>
        </w:sectPr>
      </w:pPr>
    </w:p>
    <w:p>
      <w:pPr>
        <w:spacing w:line="240" w:lineRule="auto" w:before="0"/>
        <w:rPr>
          <w:rFonts w:ascii="宋体" w:hAnsi="宋体" w:cs="宋体" w:eastAsia="宋体" w:hint="default"/>
          <w:sz w:val="9"/>
          <w:szCs w:val="9"/>
        </w:rPr>
      </w:pPr>
    </w:p>
    <w:p>
      <w:pPr>
        <w:pStyle w:val="BodyText"/>
        <w:spacing w:line="240" w:lineRule="auto" w:before="35"/>
        <w:ind w:left="728" w:right="4978"/>
        <w:jc w:val="left"/>
      </w:pPr>
      <w:r>
        <w:rPr/>
        <w:t>3、关联往来余额</w:t>
      </w:r>
    </w:p>
    <w:p>
      <w:pPr>
        <w:spacing w:line="240" w:lineRule="auto" w:before="1"/>
        <w:rPr>
          <w:rFonts w:ascii="宋体" w:hAnsi="宋体" w:cs="宋体" w:eastAsia="宋体" w:hint="default"/>
          <w:sz w:val="8"/>
          <w:szCs w:val="8"/>
        </w:rPr>
      </w:pPr>
    </w:p>
    <w:tbl>
      <w:tblPr>
        <w:tblW w:w="0" w:type="auto"/>
        <w:jc w:val="left"/>
        <w:tblInd w:w="130" w:type="dxa"/>
        <w:tblLayout w:type="fixed"/>
        <w:tblCellMar>
          <w:top w:w="0" w:type="dxa"/>
          <w:left w:w="0" w:type="dxa"/>
          <w:bottom w:w="0" w:type="dxa"/>
          <w:right w:w="0" w:type="dxa"/>
        </w:tblCellMar>
        <w:tblLook w:val="01E0"/>
      </w:tblPr>
      <w:tblGrid>
        <w:gridCol w:w="2137"/>
        <w:gridCol w:w="1990"/>
        <w:gridCol w:w="2078"/>
        <w:gridCol w:w="1938"/>
        <w:gridCol w:w="1937"/>
      </w:tblGrid>
      <w:tr>
        <w:trPr>
          <w:trHeight w:val="698" w:hRule="exact"/>
        </w:trPr>
        <w:tc>
          <w:tcPr>
            <w:tcW w:w="2137" w:type="dxa"/>
            <w:vMerge w:val="restart"/>
            <w:tcBorders>
              <w:top w:val="single" w:sz="12" w:space="0" w:color="000000"/>
              <w:left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tabs>
                <w:tab w:pos="1317" w:val="left" w:leader="none"/>
              </w:tabs>
              <w:spacing w:line="240" w:lineRule="auto"/>
              <w:ind w:left="58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06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期末金额</w:t>
            </w:r>
          </w:p>
        </w:tc>
        <w:tc>
          <w:tcPr>
            <w:tcW w:w="387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58"/>
              <w:ind w:left="1456" w:right="137" w:hanging="1313"/>
              <w:jc w:val="left"/>
              <w:rPr>
                <w:rFonts w:ascii="宋体" w:hAnsi="宋体" w:cs="宋体" w:eastAsia="宋体" w:hint="default"/>
                <w:sz w:val="21"/>
                <w:szCs w:val="21"/>
              </w:rPr>
            </w:pPr>
            <w:r>
              <w:rPr>
                <w:rFonts w:ascii="宋体" w:hAnsi="宋体" w:cs="宋体" w:eastAsia="宋体" w:hint="default"/>
                <w:sz w:val="21"/>
                <w:szCs w:val="21"/>
              </w:rPr>
              <w:t>占所属科目全部应收（付）款项余额的 比重（%）</w:t>
            </w:r>
          </w:p>
        </w:tc>
      </w:tr>
      <w:tr>
        <w:trPr>
          <w:trHeight w:val="374" w:hRule="exact"/>
        </w:trPr>
        <w:tc>
          <w:tcPr>
            <w:tcW w:w="2137" w:type="dxa"/>
            <w:vMerge/>
            <w:tcBorders>
              <w:left w:val="single" w:sz="12"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19"/>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6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0"/>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376" w:hRule="exact"/>
        </w:trPr>
        <w:tc>
          <w:tcPr>
            <w:tcW w:w="21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1990"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1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山东科达集团有限公</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59,266,343.56</w:t>
            </w:r>
          </w:p>
        </w:tc>
        <w:tc>
          <w:tcPr>
            <w:tcW w:w="2078"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49.26</w:t>
            </w:r>
          </w:p>
        </w:tc>
        <w:tc>
          <w:tcPr>
            <w:tcW w:w="1937"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21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东营艺术中心有限公</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1,683,765.54</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2,183,765.54</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1.40</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pacing w:val="-1"/>
                <w:sz w:val="21"/>
              </w:rPr>
              <w:t>0.41</w:t>
            </w:r>
          </w:p>
        </w:tc>
      </w:tr>
      <w:tr>
        <w:trPr>
          <w:trHeight w:val="374" w:hRule="exact"/>
        </w:trPr>
        <w:tc>
          <w:tcPr>
            <w:tcW w:w="21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1990"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21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东营科创生物化工有</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497,227.21</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515,854.70</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0.13</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pacing w:val="-1"/>
                <w:sz w:val="21"/>
              </w:rPr>
              <w:t>0.14</w:t>
            </w:r>
          </w:p>
        </w:tc>
      </w:tr>
      <w:tr>
        <w:trPr>
          <w:trHeight w:val="374" w:hRule="exact"/>
        </w:trPr>
        <w:tc>
          <w:tcPr>
            <w:tcW w:w="21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应付账款：</w:t>
            </w:r>
            <w:r>
              <w:rPr>
                <w:rFonts w:ascii="宋体" w:hAnsi="宋体" w:cs="宋体" w:eastAsia="宋体" w:hint="default"/>
                <w:sz w:val="21"/>
                <w:szCs w:val="21"/>
              </w:rPr>
            </w:r>
          </w:p>
        </w:tc>
        <w:tc>
          <w:tcPr>
            <w:tcW w:w="1990"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12" w:space="0" w:color="000000"/>
            </w:tcBorders>
          </w:tcPr>
          <w:p>
            <w:pPr/>
          </w:p>
        </w:tc>
      </w:tr>
      <w:tr>
        <w:trPr>
          <w:trHeight w:val="376" w:hRule="exact"/>
        </w:trPr>
        <w:tc>
          <w:tcPr>
            <w:tcW w:w="21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东营市精细化工厂</w:t>
            </w:r>
          </w:p>
        </w:tc>
        <w:tc>
          <w:tcPr>
            <w:tcW w:w="1990"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宋体" w:hAnsi="宋体" w:cs="宋体" w:eastAsia="宋体" w:hint="default"/>
                <w:sz w:val="21"/>
                <w:szCs w:val="21"/>
              </w:rPr>
            </w:pPr>
            <w:r>
              <w:rPr>
                <w:rFonts w:ascii="宋体"/>
                <w:spacing w:val="-1"/>
                <w:sz w:val="21"/>
              </w:rPr>
              <w:t>295,164.00</w:t>
            </w:r>
          </w:p>
        </w:tc>
        <w:tc>
          <w:tcPr>
            <w:tcW w:w="1938"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0.15</w:t>
            </w:r>
          </w:p>
        </w:tc>
      </w:tr>
      <w:tr>
        <w:trPr>
          <w:trHeight w:val="374" w:hRule="exact"/>
        </w:trPr>
        <w:tc>
          <w:tcPr>
            <w:tcW w:w="21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其他应付款：</w:t>
            </w:r>
            <w:r>
              <w:rPr>
                <w:rFonts w:ascii="宋体" w:hAnsi="宋体" w:cs="宋体" w:eastAsia="宋体" w:hint="default"/>
                <w:sz w:val="21"/>
                <w:szCs w:val="21"/>
              </w:rPr>
            </w:r>
          </w:p>
        </w:tc>
        <w:tc>
          <w:tcPr>
            <w:tcW w:w="1990"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1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山东科达房地产有限</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16,640,871.65</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11,140,871.65</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29.05</w:t>
            </w:r>
            <w:r>
              <w:rPr>
                <w:rFonts w:ascii="宋体"/>
                <w:sz w:val="21"/>
              </w:rPr>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42.64</w:t>
            </w:r>
            <w:r>
              <w:rPr>
                <w:rFonts w:ascii="宋体"/>
                <w:sz w:val="21"/>
              </w:rPr>
            </w:r>
          </w:p>
        </w:tc>
      </w:tr>
      <w:tr>
        <w:trPr>
          <w:trHeight w:val="384" w:hRule="exact"/>
        </w:trPr>
        <w:tc>
          <w:tcPr>
            <w:tcW w:w="213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科英进出口有限公司</w:t>
            </w:r>
          </w:p>
        </w:tc>
        <w:tc>
          <w:tcPr>
            <w:tcW w:w="19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1,154,600.00</w:t>
            </w:r>
          </w:p>
        </w:tc>
        <w:tc>
          <w:tcPr>
            <w:tcW w:w="2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7"/>
              <w:jc w:val="right"/>
              <w:rPr>
                <w:rFonts w:ascii="宋体" w:hAnsi="宋体" w:cs="宋体" w:eastAsia="宋体" w:hint="default"/>
                <w:sz w:val="21"/>
                <w:szCs w:val="21"/>
              </w:rPr>
            </w:pPr>
            <w:r>
              <w:rPr>
                <w:rFonts w:ascii="宋体"/>
                <w:spacing w:val="-1"/>
                <w:sz w:val="21"/>
              </w:rPr>
              <w:t>825,000.00</w:t>
            </w:r>
          </w:p>
        </w:tc>
        <w:tc>
          <w:tcPr>
            <w:tcW w:w="1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2.02</w:t>
            </w:r>
          </w:p>
        </w:tc>
        <w:tc>
          <w:tcPr>
            <w:tcW w:w="19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3.16</w:t>
            </w:r>
          </w:p>
        </w:tc>
      </w:tr>
    </w:tbl>
    <w:p>
      <w:pPr>
        <w:pStyle w:val="Heading2"/>
        <w:spacing w:line="240" w:lineRule="auto" w:before="84"/>
        <w:ind w:left="728" w:right="4978"/>
        <w:jc w:val="left"/>
        <w:rPr>
          <w:b w:val="0"/>
          <w:bCs w:val="0"/>
        </w:rPr>
      </w:pPr>
      <w:r>
        <w:rPr/>
        <w:t>七、或有事项</w:t>
      </w:r>
      <w:r>
        <w:rPr>
          <w:b w:val="0"/>
          <w:bCs w:val="0"/>
        </w:rPr>
      </w:r>
    </w:p>
    <w:p>
      <w:pPr>
        <w:spacing w:line="300" w:lineRule="auto" w:before="69"/>
        <w:ind w:left="762" w:right="4978" w:hanging="34"/>
        <w:jc w:val="left"/>
        <w:rPr>
          <w:rFonts w:ascii="宋体" w:hAnsi="宋体" w:cs="宋体" w:eastAsia="宋体" w:hint="default"/>
          <w:sz w:val="21"/>
          <w:szCs w:val="21"/>
        </w:rPr>
      </w:pPr>
      <w:r>
        <w:rPr>
          <w:rFonts w:ascii="宋体" w:hAnsi="宋体" w:cs="宋体" w:eastAsia="宋体" w:hint="default"/>
          <w:b/>
          <w:bCs/>
          <w:sz w:val="21"/>
          <w:szCs w:val="21"/>
        </w:rPr>
        <w:t>（一）未决诉讼仲裁形成的或有负债及其财务影响</w:t>
      </w:r>
      <w:r>
        <w:rPr>
          <w:rFonts w:ascii="宋体" w:hAnsi="宋体" w:cs="宋体" w:eastAsia="宋体" w:hint="default"/>
          <w:b/>
          <w:bCs/>
          <w:spacing w:val="1"/>
          <w:w w:val="99"/>
          <w:sz w:val="21"/>
          <w:szCs w:val="21"/>
        </w:rPr>
        <w:t> </w:t>
      </w:r>
      <w:r>
        <w:rPr>
          <w:rFonts w:ascii="宋体" w:hAnsi="宋体" w:cs="宋体" w:eastAsia="宋体" w:hint="default"/>
          <w:sz w:val="21"/>
          <w:szCs w:val="21"/>
        </w:rPr>
        <w:t>公司无未决诉讼仲裁形成的或有负债。</w:t>
      </w:r>
    </w:p>
    <w:p>
      <w:pPr>
        <w:spacing w:line="300" w:lineRule="auto" w:before="17"/>
        <w:ind w:left="790" w:right="3925" w:hanging="63"/>
        <w:jc w:val="left"/>
        <w:rPr>
          <w:rFonts w:ascii="宋体" w:hAnsi="宋体" w:cs="宋体" w:eastAsia="宋体" w:hint="default"/>
          <w:sz w:val="21"/>
          <w:szCs w:val="21"/>
        </w:rPr>
      </w:pPr>
      <w:r>
        <w:rPr>
          <w:rFonts w:ascii="宋体" w:hAnsi="宋体" w:cs="宋体" w:eastAsia="宋体" w:hint="default"/>
          <w:b/>
          <w:bCs/>
          <w:sz w:val="21"/>
          <w:szCs w:val="21"/>
        </w:rPr>
        <w:t>（二）为其他单位提供债务担保形成的或有负债及其财务影响</w:t>
      </w:r>
      <w:r>
        <w:rPr>
          <w:rFonts w:ascii="宋体" w:hAnsi="宋体" w:cs="宋体" w:eastAsia="宋体" w:hint="default"/>
          <w:b/>
          <w:bCs/>
          <w:spacing w:val="1"/>
          <w:w w:val="99"/>
          <w:sz w:val="21"/>
          <w:szCs w:val="21"/>
        </w:rPr>
        <w:t> </w:t>
      </w:r>
      <w:r>
        <w:rPr>
          <w:rFonts w:ascii="宋体" w:hAnsi="宋体" w:cs="宋体" w:eastAsia="宋体" w:hint="default"/>
          <w:sz w:val="21"/>
          <w:szCs w:val="21"/>
        </w:rPr>
        <w:t>公司无为其他单位提供债务担保形成的或有负债。</w:t>
      </w:r>
    </w:p>
    <w:p>
      <w:pPr>
        <w:spacing w:line="300" w:lineRule="auto" w:before="17"/>
        <w:ind w:left="728" w:right="5241" w:firstLine="0"/>
        <w:jc w:val="left"/>
        <w:rPr>
          <w:rFonts w:ascii="宋体" w:hAnsi="宋体" w:cs="宋体" w:eastAsia="宋体" w:hint="default"/>
          <w:sz w:val="21"/>
          <w:szCs w:val="21"/>
        </w:rPr>
      </w:pPr>
      <w:r>
        <w:rPr>
          <w:rFonts w:ascii="宋体" w:hAnsi="宋体" w:cs="宋体" w:eastAsia="宋体" w:hint="default"/>
          <w:b/>
          <w:bCs/>
          <w:sz w:val="21"/>
          <w:szCs w:val="21"/>
        </w:rPr>
        <w:t>（三）其他或有负债</w:t>
      </w:r>
      <w:r>
        <w:rPr>
          <w:rFonts w:ascii="宋体" w:hAnsi="宋体" w:cs="宋体" w:eastAsia="宋体" w:hint="default"/>
          <w:b/>
          <w:bCs/>
          <w:spacing w:val="1"/>
          <w:w w:val="99"/>
          <w:sz w:val="21"/>
          <w:szCs w:val="21"/>
        </w:rPr>
        <w:t> </w:t>
      </w:r>
      <w:r>
        <w:rPr>
          <w:rFonts w:ascii="宋体" w:hAnsi="宋体" w:cs="宋体" w:eastAsia="宋体" w:hint="default"/>
          <w:sz w:val="21"/>
          <w:szCs w:val="21"/>
        </w:rPr>
        <w:t>公司无其他需要披露的或有负债。 </w:t>
      </w:r>
      <w:r>
        <w:rPr>
          <w:rFonts w:ascii="宋体" w:hAnsi="宋体" w:cs="宋体" w:eastAsia="宋体" w:hint="default"/>
          <w:b/>
          <w:bCs/>
          <w:sz w:val="21"/>
          <w:szCs w:val="21"/>
        </w:rPr>
        <w:t>八、承诺事项</w:t>
      </w:r>
      <w:r>
        <w:rPr>
          <w:rFonts w:ascii="宋体" w:hAnsi="宋体" w:cs="宋体" w:eastAsia="宋体" w:hint="default"/>
          <w:sz w:val="21"/>
          <w:szCs w:val="21"/>
        </w:rPr>
      </w:r>
    </w:p>
    <w:p>
      <w:pPr>
        <w:spacing w:line="300" w:lineRule="auto" w:before="17"/>
        <w:ind w:left="683" w:right="4978" w:firstLine="2"/>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日，公司无重大承诺事项。</w:t>
      </w:r>
      <w:r>
        <w:rPr>
          <w:rFonts w:ascii="宋体" w:hAnsi="宋体" w:cs="宋体" w:eastAsia="宋体" w:hint="default"/>
          <w:spacing w:val="-1"/>
          <w:sz w:val="21"/>
          <w:szCs w:val="21"/>
        </w:rPr>
        <w:t> </w:t>
      </w:r>
      <w:r>
        <w:rPr>
          <w:rFonts w:ascii="宋体" w:hAnsi="宋体" w:cs="宋体" w:eastAsia="宋体" w:hint="default"/>
          <w:b/>
          <w:bCs/>
          <w:sz w:val="21"/>
          <w:szCs w:val="21"/>
        </w:rPr>
        <w:t>九、母公司财务报表主要项目注释</w:t>
      </w:r>
      <w:r>
        <w:rPr>
          <w:rFonts w:ascii="宋体" w:hAnsi="宋体" w:cs="宋体" w:eastAsia="宋体" w:hint="default"/>
          <w:sz w:val="21"/>
          <w:szCs w:val="21"/>
        </w:rPr>
      </w:r>
    </w:p>
    <w:p>
      <w:pPr>
        <w:spacing w:line="300" w:lineRule="auto" w:before="17"/>
        <w:ind w:left="640" w:right="8129" w:firstLine="0"/>
        <w:jc w:val="left"/>
        <w:rPr>
          <w:rFonts w:ascii="宋体" w:hAnsi="宋体" w:cs="宋体" w:eastAsia="宋体" w:hint="default"/>
          <w:sz w:val="21"/>
          <w:szCs w:val="21"/>
        </w:rPr>
      </w:pPr>
      <w:r>
        <w:rPr>
          <w:rFonts w:ascii="宋体" w:hAnsi="宋体" w:cs="宋体" w:eastAsia="宋体" w:hint="default"/>
          <w:b/>
          <w:bCs/>
          <w:sz w:val="21"/>
          <w:szCs w:val="21"/>
        </w:rPr>
        <w:t>（一）应收账款</w:t>
      </w:r>
      <w:r>
        <w:rPr>
          <w:rFonts w:ascii="宋体" w:hAnsi="宋体" w:cs="宋体" w:eastAsia="宋体" w:hint="default"/>
          <w:b/>
          <w:bCs/>
          <w:spacing w:val="1"/>
          <w:w w:val="99"/>
          <w:sz w:val="21"/>
          <w:szCs w:val="21"/>
        </w:rPr>
        <w:t> </w:t>
      </w:r>
      <w:r>
        <w:rPr>
          <w:rFonts w:ascii="宋体" w:hAnsi="宋体" w:cs="宋体" w:eastAsia="宋体" w:hint="default"/>
          <w:sz w:val="21"/>
          <w:szCs w:val="21"/>
        </w:rPr>
        <w:t>1、应收账款构成</w:t>
      </w:r>
    </w:p>
    <w:p>
      <w:pPr>
        <w:spacing w:line="240" w:lineRule="auto" w:before="0"/>
        <w:rPr>
          <w:rFonts w:ascii="宋体" w:hAnsi="宋体" w:cs="宋体" w:eastAsia="宋体" w:hint="default"/>
          <w:sz w:val="4"/>
          <w:szCs w:val="4"/>
        </w:rPr>
      </w:pPr>
    </w:p>
    <w:tbl>
      <w:tblPr>
        <w:tblW w:w="0" w:type="auto"/>
        <w:jc w:val="left"/>
        <w:tblInd w:w="124" w:type="dxa"/>
        <w:tblLayout w:type="fixed"/>
        <w:tblCellMar>
          <w:top w:w="0" w:type="dxa"/>
          <w:left w:w="0" w:type="dxa"/>
          <w:bottom w:w="0" w:type="dxa"/>
          <w:right w:w="0" w:type="dxa"/>
        </w:tblCellMar>
        <w:tblLook w:val="01E0"/>
      </w:tblPr>
      <w:tblGrid>
        <w:gridCol w:w="2532"/>
        <w:gridCol w:w="2304"/>
        <w:gridCol w:w="1134"/>
        <w:gridCol w:w="2311"/>
        <w:gridCol w:w="1091"/>
      </w:tblGrid>
      <w:tr>
        <w:trPr>
          <w:trHeight w:val="295" w:hRule="exact"/>
        </w:trPr>
        <w:tc>
          <w:tcPr>
            <w:tcW w:w="2532" w:type="dxa"/>
            <w:vMerge w:val="restart"/>
            <w:tcBorders>
              <w:top w:val="single" w:sz="12" w:space="0" w:color="000000"/>
              <w:left w:val="single" w:sz="12" w:space="0" w:color="000000"/>
              <w:right w:val="single" w:sz="6" w:space="0" w:color="000000"/>
            </w:tcBorders>
          </w:tcPr>
          <w:p>
            <w:pPr>
              <w:pStyle w:val="TableParagraph"/>
              <w:tabs>
                <w:tab w:pos="1462" w:val="left" w:leader="none"/>
              </w:tabs>
              <w:spacing w:line="240" w:lineRule="auto" w:before="94"/>
              <w:ind w:left="8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840" w:type="dxa"/>
            <w:gridSpan w:val="4"/>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532" w:type="dxa"/>
            <w:vMerge/>
            <w:tcBorders>
              <w:left w:val="single" w:sz="12"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62"/>
              <w:jc w:val="right"/>
              <w:rPr>
                <w:rFonts w:ascii="宋体" w:hAnsi="宋体" w:cs="宋体" w:eastAsia="宋体" w:hint="default"/>
                <w:sz w:val="21"/>
                <w:szCs w:val="21"/>
              </w:rPr>
            </w:pPr>
            <w:r>
              <w:rPr>
                <w:rFonts w:ascii="宋体" w:hAnsi="宋体" w:cs="宋体" w:eastAsia="宋体" w:hint="default"/>
                <w:sz w:val="21"/>
                <w:szCs w:val="21"/>
              </w:rPr>
              <w:t>比例(%)</w:t>
            </w:r>
          </w:p>
        </w:tc>
      </w:tr>
      <w:tr>
        <w:trPr>
          <w:trHeight w:val="340" w:hRule="exact"/>
        </w:trPr>
        <w:tc>
          <w:tcPr>
            <w:tcW w:w="2532"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4"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199,709,824.86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51.77</w:t>
            </w:r>
          </w:p>
        </w:tc>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sz w:val="21"/>
              </w:rPr>
              <w:t>12,269,323.94</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276" w:right="0"/>
              <w:jc w:val="left"/>
              <w:rPr>
                <w:rFonts w:ascii="宋体" w:hAnsi="宋体" w:cs="宋体" w:eastAsia="宋体" w:hint="default"/>
                <w:sz w:val="21"/>
                <w:szCs w:val="21"/>
              </w:rPr>
            </w:pPr>
            <w:r>
              <w:rPr>
                <w:rFonts w:ascii="宋体"/>
                <w:sz w:val="21"/>
              </w:rPr>
              <w:t>47.40</w:t>
            </w:r>
          </w:p>
        </w:tc>
      </w:tr>
      <w:tr>
        <w:trPr>
          <w:trHeight w:val="350" w:hRule="exact"/>
        </w:trPr>
        <w:tc>
          <w:tcPr>
            <w:tcW w:w="2532" w:type="dxa"/>
            <w:tcBorders>
              <w:top w:val="single" w:sz="6" w:space="0" w:color="000000"/>
              <w:left w:val="single" w:sz="12" w:space="0" w:color="000000"/>
              <w:bottom w:val="nil" w:sz="6" w:space="0" w:color="auto"/>
              <w:right w:val="single" w:sz="6" w:space="0" w:color="000000"/>
            </w:tcBorders>
          </w:tcPr>
          <w:p>
            <w:pPr>
              <w:pStyle w:val="TableParagraph"/>
              <w:spacing w:line="240" w:lineRule="auto" w:before="36"/>
              <w:ind w:left="94" w:right="0"/>
              <w:jc w:val="left"/>
              <w:rPr>
                <w:rFonts w:ascii="宋体" w:hAnsi="宋体" w:cs="宋体" w:eastAsia="宋体" w:hint="default"/>
                <w:sz w:val="21"/>
                <w:szCs w:val="21"/>
              </w:rPr>
            </w:pPr>
            <w:r>
              <w:rPr>
                <w:rFonts w:ascii="宋体" w:hAnsi="宋体" w:cs="宋体" w:eastAsia="宋体" w:hint="default"/>
                <w:sz w:val="21"/>
                <w:szCs w:val="21"/>
              </w:rPr>
              <w:t>单项金额不重大但按信用</w:t>
            </w:r>
          </w:p>
        </w:tc>
        <w:tc>
          <w:tcPr>
            <w:tcW w:w="2304"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2311" w:type="dxa"/>
            <w:tcBorders>
              <w:top w:val="single" w:sz="6" w:space="0" w:color="000000"/>
              <w:left w:val="single" w:sz="6" w:space="0" w:color="000000"/>
              <w:bottom w:val="nil" w:sz="6" w:space="0" w:color="auto"/>
              <w:right w:val="single" w:sz="6" w:space="0" w:color="000000"/>
            </w:tcBorders>
          </w:tcPr>
          <w:p>
            <w:pPr/>
          </w:p>
        </w:tc>
        <w:tc>
          <w:tcPr>
            <w:tcW w:w="1091" w:type="dxa"/>
            <w:tcBorders>
              <w:top w:val="single" w:sz="6" w:space="0" w:color="000000"/>
              <w:left w:val="single" w:sz="6" w:space="0" w:color="000000"/>
              <w:bottom w:val="nil" w:sz="6" w:space="0" w:color="auto"/>
              <w:right w:val="single" w:sz="12" w:space="0" w:color="000000"/>
            </w:tcBorders>
          </w:tcPr>
          <w:p>
            <w:pPr/>
          </w:p>
        </w:tc>
      </w:tr>
      <w:tr>
        <w:trPr>
          <w:trHeight w:val="272" w:hRule="exact"/>
        </w:trPr>
        <w:tc>
          <w:tcPr>
            <w:tcW w:w="2532"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风险特征组合后该组合的</w:t>
            </w:r>
          </w:p>
        </w:tc>
        <w:tc>
          <w:tcPr>
            <w:tcW w:w="230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78,068,177.88</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20.24</w:t>
            </w:r>
          </w:p>
        </w:tc>
        <w:tc>
          <w:tcPr>
            <w:tcW w:w="231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8,265,040.30</w:t>
            </w:r>
          </w:p>
        </w:tc>
        <w:tc>
          <w:tcPr>
            <w:tcW w:w="1091"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274" w:right="0"/>
              <w:jc w:val="left"/>
              <w:rPr>
                <w:rFonts w:ascii="宋体" w:hAnsi="宋体" w:cs="宋体" w:eastAsia="宋体" w:hint="default"/>
                <w:sz w:val="21"/>
                <w:szCs w:val="21"/>
              </w:rPr>
            </w:pPr>
            <w:r>
              <w:rPr>
                <w:rFonts w:ascii="宋体"/>
                <w:sz w:val="21"/>
              </w:rPr>
              <w:t>31.92</w:t>
            </w:r>
          </w:p>
        </w:tc>
      </w:tr>
      <w:tr>
        <w:trPr>
          <w:trHeight w:val="353" w:hRule="exact"/>
        </w:trPr>
        <w:tc>
          <w:tcPr>
            <w:tcW w:w="2532" w:type="dxa"/>
            <w:tcBorders>
              <w:top w:val="nil" w:sz="6" w:space="0" w:color="auto"/>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风险较大的应收账款</w:t>
            </w:r>
          </w:p>
        </w:tc>
        <w:tc>
          <w:tcPr>
            <w:tcW w:w="2304"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2311" w:type="dxa"/>
            <w:tcBorders>
              <w:top w:val="nil" w:sz="6" w:space="0" w:color="auto"/>
              <w:left w:val="single" w:sz="6" w:space="0" w:color="000000"/>
              <w:bottom w:val="single" w:sz="6" w:space="0" w:color="000000"/>
              <w:right w:val="single" w:sz="6" w:space="0" w:color="000000"/>
            </w:tcBorders>
          </w:tcPr>
          <w:p>
            <w:pPr/>
          </w:p>
        </w:tc>
        <w:tc>
          <w:tcPr>
            <w:tcW w:w="1091" w:type="dxa"/>
            <w:tcBorders>
              <w:top w:val="nil" w:sz="6" w:space="0" w:color="auto"/>
              <w:left w:val="single" w:sz="6" w:space="0" w:color="000000"/>
              <w:bottom w:val="single" w:sz="6" w:space="0" w:color="000000"/>
              <w:right w:val="single" w:sz="12" w:space="0" w:color="000000"/>
            </w:tcBorders>
          </w:tcPr>
          <w:p>
            <w:pPr/>
          </w:p>
        </w:tc>
      </w:tr>
      <w:tr>
        <w:trPr>
          <w:trHeight w:val="354" w:hRule="exact"/>
        </w:trPr>
        <w:tc>
          <w:tcPr>
            <w:tcW w:w="2532"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其他不重大的应收账款</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107,957,190.74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27.99</w:t>
            </w:r>
          </w:p>
        </w:tc>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5,352,419.06</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275" w:right="0"/>
              <w:jc w:val="left"/>
              <w:rPr>
                <w:rFonts w:ascii="宋体" w:hAnsi="宋体" w:cs="宋体" w:eastAsia="宋体" w:hint="default"/>
                <w:sz w:val="21"/>
                <w:szCs w:val="21"/>
              </w:rPr>
            </w:pPr>
            <w:r>
              <w:rPr>
                <w:rFonts w:ascii="宋体"/>
                <w:sz w:val="21"/>
              </w:rPr>
              <w:t>20.68</w:t>
            </w:r>
          </w:p>
        </w:tc>
      </w:tr>
      <w:tr>
        <w:trPr>
          <w:trHeight w:val="288" w:hRule="exact"/>
        </w:trPr>
        <w:tc>
          <w:tcPr>
            <w:tcW w:w="2532" w:type="dxa"/>
            <w:tcBorders>
              <w:top w:val="single" w:sz="6" w:space="0" w:color="000000"/>
              <w:left w:val="single" w:sz="12" w:space="0" w:color="000000"/>
              <w:bottom w:val="single" w:sz="6" w:space="0" w:color="000000"/>
              <w:right w:val="single" w:sz="6" w:space="0" w:color="000000"/>
            </w:tcBorders>
          </w:tcPr>
          <w:p>
            <w:pPr>
              <w:pStyle w:val="TableParagraph"/>
              <w:tabs>
                <w:tab w:pos="526" w:val="left" w:leader="none"/>
              </w:tabs>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385,735,193.48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25,886,783.30</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213"/>
              <w:jc w:val="right"/>
              <w:rPr>
                <w:rFonts w:ascii="宋体" w:hAnsi="宋体" w:cs="宋体" w:eastAsia="宋体" w:hint="default"/>
                <w:sz w:val="21"/>
                <w:szCs w:val="21"/>
              </w:rPr>
            </w:pPr>
            <w:r>
              <w:rPr>
                <w:rFonts w:ascii="宋体"/>
                <w:spacing w:val="-1"/>
                <w:sz w:val="21"/>
              </w:rPr>
              <w:t>100.00</w:t>
            </w:r>
          </w:p>
        </w:tc>
      </w:tr>
      <w:tr>
        <w:trPr>
          <w:trHeight w:val="287" w:hRule="exact"/>
        </w:trPr>
        <w:tc>
          <w:tcPr>
            <w:tcW w:w="2532" w:type="dxa"/>
            <w:vMerge w:val="restart"/>
            <w:tcBorders>
              <w:top w:val="single" w:sz="6" w:space="0" w:color="000000"/>
              <w:left w:val="single" w:sz="12" w:space="0" w:color="000000"/>
              <w:right w:val="single" w:sz="6" w:space="0" w:color="000000"/>
            </w:tcBorders>
          </w:tcPr>
          <w:p>
            <w:pPr>
              <w:pStyle w:val="TableParagraph"/>
              <w:tabs>
                <w:tab w:pos="1462" w:val="left" w:leader="none"/>
              </w:tabs>
              <w:spacing w:line="240" w:lineRule="auto" w:before="101"/>
              <w:ind w:left="8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840"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532" w:type="dxa"/>
            <w:vMerge/>
            <w:tcBorders>
              <w:left w:val="single" w:sz="12"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62"/>
              <w:jc w:val="right"/>
              <w:rPr>
                <w:rFonts w:ascii="宋体" w:hAnsi="宋体" w:cs="宋体" w:eastAsia="宋体" w:hint="default"/>
                <w:sz w:val="21"/>
                <w:szCs w:val="21"/>
              </w:rPr>
            </w:pPr>
            <w:r>
              <w:rPr>
                <w:rFonts w:ascii="宋体" w:hAnsi="宋体" w:cs="宋体" w:eastAsia="宋体" w:hint="default"/>
                <w:sz w:val="21"/>
                <w:szCs w:val="21"/>
              </w:rPr>
              <w:t>比例(%)</w:t>
            </w:r>
          </w:p>
        </w:tc>
      </w:tr>
      <w:tr>
        <w:trPr>
          <w:trHeight w:val="348" w:hRule="exact"/>
        </w:trPr>
        <w:tc>
          <w:tcPr>
            <w:tcW w:w="2532" w:type="dxa"/>
            <w:tcBorders>
              <w:top w:val="single" w:sz="6" w:space="0" w:color="000000"/>
              <w:left w:val="single" w:sz="12" w:space="0" w:color="000000"/>
              <w:bottom w:val="single" w:sz="12" w:space="0" w:color="000000"/>
              <w:right w:val="single" w:sz="6" w:space="0" w:color="000000"/>
            </w:tcBorders>
          </w:tcPr>
          <w:p>
            <w:pPr>
              <w:pStyle w:val="TableParagraph"/>
              <w:spacing w:line="266" w:lineRule="exact"/>
              <w:ind w:left="94"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2304"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199,463,921.73</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53.35</w:t>
            </w:r>
          </w:p>
        </w:tc>
        <w:tc>
          <w:tcPr>
            <w:tcW w:w="2311"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7,161,109.99</w:t>
            </w:r>
          </w:p>
        </w:tc>
        <w:tc>
          <w:tcPr>
            <w:tcW w:w="1091" w:type="dxa"/>
            <w:tcBorders>
              <w:top w:val="single" w:sz="6" w:space="0" w:color="000000"/>
              <w:left w:val="single" w:sz="6" w:space="0" w:color="000000"/>
              <w:bottom w:val="single" w:sz="12" w:space="0" w:color="000000"/>
              <w:right w:val="single" w:sz="12" w:space="0" w:color="000000"/>
            </w:tcBorders>
          </w:tcPr>
          <w:p>
            <w:pPr>
              <w:pStyle w:val="TableParagraph"/>
              <w:spacing w:line="266" w:lineRule="exact"/>
              <w:ind w:left="275" w:right="0"/>
              <w:jc w:val="left"/>
              <w:rPr>
                <w:rFonts w:ascii="宋体" w:hAnsi="宋体" w:cs="宋体" w:eastAsia="宋体" w:hint="default"/>
                <w:sz w:val="21"/>
                <w:szCs w:val="21"/>
              </w:rPr>
            </w:pPr>
            <w:r>
              <w:rPr>
                <w:rFonts w:ascii="宋体"/>
                <w:sz w:val="21"/>
              </w:rPr>
              <w:t>46.82</w:t>
            </w:r>
          </w:p>
        </w:tc>
      </w:tr>
    </w:tbl>
    <w:p>
      <w:pPr>
        <w:spacing w:after="0" w:line="266" w:lineRule="exact"/>
        <w:jc w:val="left"/>
        <w:rPr>
          <w:rFonts w:ascii="宋体" w:hAnsi="宋体" w:cs="宋体" w:eastAsia="宋体" w:hint="default"/>
          <w:sz w:val="21"/>
          <w:szCs w:val="21"/>
        </w:rPr>
        <w:sectPr>
          <w:pgSz w:w="11910" w:h="16840"/>
          <w:pgMar w:header="721" w:footer="727" w:top="1160" w:bottom="920" w:left="1200" w:right="340"/>
        </w:sectPr>
      </w:pPr>
    </w:p>
    <w:p>
      <w:pPr>
        <w:spacing w:line="240" w:lineRule="auto" w:before="12"/>
        <w:rPr>
          <w:rFonts w:ascii="宋体" w:hAnsi="宋体" w:cs="宋体" w:eastAsia="宋体" w:hint="default"/>
          <w:sz w:val="10"/>
          <w:szCs w:val="10"/>
        </w:rPr>
      </w:pPr>
    </w:p>
    <w:tbl>
      <w:tblPr>
        <w:tblW w:w="0" w:type="auto"/>
        <w:jc w:val="left"/>
        <w:tblInd w:w="204" w:type="dxa"/>
        <w:tblLayout w:type="fixed"/>
        <w:tblCellMar>
          <w:top w:w="0" w:type="dxa"/>
          <w:left w:w="0" w:type="dxa"/>
          <w:bottom w:w="0" w:type="dxa"/>
          <w:right w:w="0" w:type="dxa"/>
        </w:tblCellMar>
        <w:tblLook w:val="01E0"/>
      </w:tblPr>
      <w:tblGrid>
        <w:gridCol w:w="2532"/>
        <w:gridCol w:w="2304"/>
        <w:gridCol w:w="1134"/>
        <w:gridCol w:w="2311"/>
        <w:gridCol w:w="1091"/>
      </w:tblGrid>
      <w:tr>
        <w:trPr>
          <w:trHeight w:val="322" w:hRule="exact"/>
        </w:trPr>
        <w:tc>
          <w:tcPr>
            <w:tcW w:w="2532" w:type="dxa"/>
            <w:tcBorders>
              <w:top w:val="single" w:sz="12" w:space="0" w:color="000000"/>
              <w:left w:val="single" w:sz="12" w:space="0" w:color="000000"/>
              <w:bottom w:val="nil" w:sz="6" w:space="0" w:color="auto"/>
              <w:right w:val="single" w:sz="6" w:space="0" w:color="000000"/>
            </w:tcBorders>
          </w:tcPr>
          <w:p>
            <w:pPr>
              <w:pStyle w:val="TableParagraph"/>
              <w:spacing w:line="240" w:lineRule="auto" w:before="2"/>
              <w:ind w:left="94" w:right="0"/>
              <w:jc w:val="left"/>
              <w:rPr>
                <w:rFonts w:ascii="宋体" w:hAnsi="宋体" w:cs="宋体" w:eastAsia="宋体" w:hint="default"/>
                <w:sz w:val="21"/>
                <w:szCs w:val="21"/>
              </w:rPr>
            </w:pPr>
            <w:r>
              <w:rPr>
                <w:rFonts w:ascii="宋体" w:hAnsi="宋体" w:cs="宋体" w:eastAsia="宋体" w:hint="default"/>
                <w:sz w:val="21"/>
                <w:szCs w:val="21"/>
              </w:rPr>
              <w:t>单项金额不重大但按信用</w:t>
            </w:r>
          </w:p>
        </w:tc>
        <w:tc>
          <w:tcPr>
            <w:tcW w:w="2304" w:type="dxa"/>
            <w:tcBorders>
              <w:top w:val="single" w:sz="12" w:space="0" w:color="000000"/>
              <w:left w:val="single" w:sz="6" w:space="0" w:color="000000"/>
              <w:bottom w:val="nil" w:sz="6" w:space="0" w:color="auto"/>
              <w:right w:val="single" w:sz="6" w:space="0" w:color="000000"/>
            </w:tcBorders>
          </w:tcPr>
          <w:p>
            <w:pPr/>
          </w:p>
        </w:tc>
        <w:tc>
          <w:tcPr>
            <w:tcW w:w="1134" w:type="dxa"/>
            <w:tcBorders>
              <w:top w:val="single" w:sz="12" w:space="0" w:color="000000"/>
              <w:left w:val="single" w:sz="6" w:space="0" w:color="000000"/>
              <w:bottom w:val="nil" w:sz="6" w:space="0" w:color="auto"/>
              <w:right w:val="single" w:sz="6" w:space="0" w:color="000000"/>
            </w:tcBorders>
          </w:tcPr>
          <w:p>
            <w:pPr/>
          </w:p>
        </w:tc>
        <w:tc>
          <w:tcPr>
            <w:tcW w:w="2311" w:type="dxa"/>
            <w:tcBorders>
              <w:top w:val="single" w:sz="12" w:space="0" w:color="000000"/>
              <w:left w:val="single" w:sz="6" w:space="0" w:color="000000"/>
              <w:bottom w:val="nil" w:sz="6" w:space="0" w:color="auto"/>
              <w:right w:val="single" w:sz="6" w:space="0" w:color="000000"/>
            </w:tcBorders>
          </w:tcPr>
          <w:p>
            <w:pPr/>
          </w:p>
        </w:tc>
        <w:tc>
          <w:tcPr>
            <w:tcW w:w="1091" w:type="dxa"/>
            <w:tcBorders>
              <w:top w:val="single" w:sz="12" w:space="0" w:color="000000"/>
              <w:left w:val="single" w:sz="6" w:space="0" w:color="000000"/>
              <w:bottom w:val="nil" w:sz="6" w:space="0" w:color="auto"/>
              <w:right w:val="single" w:sz="12" w:space="0" w:color="000000"/>
            </w:tcBorders>
          </w:tcPr>
          <w:p>
            <w:pPr/>
          </w:p>
        </w:tc>
      </w:tr>
      <w:tr>
        <w:trPr>
          <w:trHeight w:val="272" w:hRule="exact"/>
        </w:trPr>
        <w:tc>
          <w:tcPr>
            <w:tcW w:w="2532"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风险特征组合后该组合的</w:t>
            </w:r>
          </w:p>
        </w:tc>
        <w:tc>
          <w:tcPr>
            <w:tcW w:w="230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77,636,812.78</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20.77</w:t>
            </w:r>
          </w:p>
        </w:tc>
        <w:tc>
          <w:tcPr>
            <w:tcW w:w="231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sz w:val="21"/>
              </w:rPr>
              <w:t>6,199,741.50</w:t>
            </w:r>
          </w:p>
        </w:tc>
        <w:tc>
          <w:tcPr>
            <w:tcW w:w="1091"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40.53</w:t>
            </w:r>
          </w:p>
        </w:tc>
      </w:tr>
      <w:tr>
        <w:trPr>
          <w:trHeight w:val="316" w:hRule="exact"/>
        </w:trPr>
        <w:tc>
          <w:tcPr>
            <w:tcW w:w="2532" w:type="dxa"/>
            <w:tcBorders>
              <w:top w:val="nil" w:sz="6" w:space="0" w:color="auto"/>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风险较大的应收账款</w:t>
            </w:r>
          </w:p>
        </w:tc>
        <w:tc>
          <w:tcPr>
            <w:tcW w:w="2304"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2311" w:type="dxa"/>
            <w:tcBorders>
              <w:top w:val="nil" w:sz="6" w:space="0" w:color="auto"/>
              <w:left w:val="single" w:sz="6" w:space="0" w:color="000000"/>
              <w:bottom w:val="single" w:sz="6" w:space="0" w:color="000000"/>
              <w:right w:val="single" w:sz="6" w:space="0" w:color="000000"/>
            </w:tcBorders>
          </w:tcPr>
          <w:p>
            <w:pPr/>
          </w:p>
        </w:tc>
        <w:tc>
          <w:tcPr>
            <w:tcW w:w="1091" w:type="dxa"/>
            <w:tcBorders>
              <w:top w:val="nil" w:sz="6" w:space="0" w:color="auto"/>
              <w:left w:val="single" w:sz="6" w:space="0" w:color="000000"/>
              <w:bottom w:val="single" w:sz="6" w:space="0" w:color="000000"/>
              <w:right w:val="single" w:sz="12" w:space="0" w:color="000000"/>
            </w:tcBorders>
          </w:tcPr>
          <w:p>
            <w:pPr/>
          </w:p>
        </w:tc>
      </w:tr>
      <w:tr>
        <w:trPr>
          <w:trHeight w:val="355" w:hRule="exact"/>
        </w:trPr>
        <w:tc>
          <w:tcPr>
            <w:tcW w:w="2532"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其他不重大的应收账款</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96,753,514.42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25.88</w:t>
            </w:r>
          </w:p>
        </w:tc>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18" w:right="0"/>
              <w:jc w:val="left"/>
              <w:rPr>
                <w:rFonts w:ascii="宋体" w:hAnsi="宋体" w:cs="宋体" w:eastAsia="宋体" w:hint="default"/>
                <w:sz w:val="21"/>
                <w:szCs w:val="21"/>
              </w:rPr>
            </w:pPr>
            <w:r>
              <w:rPr>
                <w:rFonts w:ascii="宋体"/>
                <w:sz w:val="21"/>
              </w:rPr>
              <w:t>1,935,070.28</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sz w:val="21"/>
              </w:rPr>
              <w:t>12.65</w:t>
            </w:r>
          </w:p>
        </w:tc>
      </w:tr>
      <w:tr>
        <w:trPr>
          <w:trHeight w:val="296" w:hRule="exact"/>
        </w:trPr>
        <w:tc>
          <w:tcPr>
            <w:tcW w:w="2532" w:type="dxa"/>
            <w:tcBorders>
              <w:top w:val="single" w:sz="6" w:space="0" w:color="000000"/>
              <w:left w:val="single" w:sz="12" w:space="0" w:color="000000"/>
              <w:bottom w:val="single" w:sz="12" w:space="0" w:color="000000"/>
              <w:right w:val="single" w:sz="6" w:space="0" w:color="000000"/>
            </w:tcBorders>
          </w:tcPr>
          <w:p>
            <w:pPr>
              <w:pStyle w:val="TableParagraph"/>
              <w:tabs>
                <w:tab w:pos="526" w:val="left" w:leader="none"/>
              </w:tabs>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0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373,854,248.93</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31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sz w:val="21"/>
              </w:rPr>
              <w:t>15,295,921.77</w:t>
            </w:r>
          </w:p>
        </w:tc>
        <w:tc>
          <w:tcPr>
            <w:tcW w:w="109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100.00</w:t>
            </w:r>
          </w:p>
        </w:tc>
      </w:tr>
    </w:tbl>
    <w:p>
      <w:pPr>
        <w:spacing w:line="240" w:lineRule="auto" w:before="3"/>
        <w:rPr>
          <w:rFonts w:ascii="宋体" w:hAnsi="宋体" w:cs="宋体" w:eastAsia="宋体" w:hint="default"/>
          <w:sz w:val="12"/>
          <w:szCs w:val="12"/>
        </w:rPr>
      </w:pPr>
    </w:p>
    <w:p>
      <w:pPr>
        <w:pStyle w:val="BodyText"/>
        <w:spacing w:line="240" w:lineRule="auto" w:before="35"/>
        <w:ind w:left="720" w:right="0"/>
        <w:jc w:val="left"/>
      </w:pPr>
      <w:r>
        <w:rPr/>
        <w:t>2、单项金额重大的应收账款</w:t>
      </w:r>
    </w:p>
    <w:p>
      <w:pPr>
        <w:spacing w:line="240" w:lineRule="auto" w:before="13"/>
        <w:rPr>
          <w:rFonts w:ascii="宋体" w:hAnsi="宋体" w:cs="宋体" w:eastAsia="宋体" w:hint="default"/>
          <w:sz w:val="12"/>
          <w:szCs w:val="12"/>
        </w:rPr>
      </w:pPr>
    </w:p>
    <w:tbl>
      <w:tblPr>
        <w:tblW w:w="0" w:type="auto"/>
        <w:jc w:val="left"/>
        <w:tblInd w:w="210" w:type="dxa"/>
        <w:tblLayout w:type="fixed"/>
        <w:tblCellMar>
          <w:top w:w="0" w:type="dxa"/>
          <w:left w:w="0" w:type="dxa"/>
          <w:bottom w:w="0" w:type="dxa"/>
          <w:right w:w="0" w:type="dxa"/>
        </w:tblCellMar>
        <w:tblLook w:val="01E0"/>
      </w:tblPr>
      <w:tblGrid>
        <w:gridCol w:w="2568"/>
        <w:gridCol w:w="2268"/>
        <w:gridCol w:w="1984"/>
        <w:gridCol w:w="1134"/>
        <w:gridCol w:w="1663"/>
      </w:tblGrid>
      <w:tr>
        <w:trPr>
          <w:trHeight w:val="383" w:hRule="exact"/>
        </w:trPr>
        <w:tc>
          <w:tcPr>
            <w:tcW w:w="256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22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left="7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66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376" w:hRule="exact"/>
        </w:trPr>
        <w:tc>
          <w:tcPr>
            <w:tcW w:w="25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东营市公路局</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43" w:right="0"/>
              <w:jc w:val="left"/>
              <w:rPr>
                <w:rFonts w:ascii="宋体" w:hAnsi="宋体" w:cs="宋体" w:eastAsia="宋体" w:hint="default"/>
                <w:sz w:val="21"/>
                <w:szCs w:val="21"/>
              </w:rPr>
            </w:pPr>
            <w:r>
              <w:rPr>
                <w:rFonts w:ascii="宋体"/>
                <w:sz w:val="21"/>
              </w:rPr>
              <w:t>87,776,043.09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3,816,789.75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4.35%</w:t>
            </w:r>
          </w:p>
        </w:tc>
        <w:tc>
          <w:tcPr>
            <w:tcW w:w="16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374" w:hRule="exact"/>
        </w:trPr>
        <w:tc>
          <w:tcPr>
            <w:tcW w:w="25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青莱高速公路建设办公室</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44" w:right="0"/>
              <w:jc w:val="left"/>
              <w:rPr>
                <w:rFonts w:ascii="宋体" w:hAnsi="宋体" w:cs="宋体" w:eastAsia="宋体" w:hint="default"/>
                <w:sz w:val="21"/>
                <w:szCs w:val="21"/>
              </w:rPr>
            </w:pPr>
            <w:r>
              <w:rPr>
                <w:rFonts w:ascii="宋体"/>
                <w:sz w:val="21"/>
              </w:rPr>
              <w:t>32,000,193.00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3,200,019.30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10.00%</w:t>
            </w:r>
          </w:p>
        </w:tc>
        <w:tc>
          <w:tcPr>
            <w:tcW w:w="16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616" w:hRule="exact"/>
        </w:trPr>
        <w:tc>
          <w:tcPr>
            <w:tcW w:w="2568"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21"/>
              <w:ind w:left="94" w:right="139"/>
              <w:jc w:val="left"/>
              <w:rPr>
                <w:rFonts w:ascii="宋体" w:hAnsi="宋体" w:cs="宋体" w:eastAsia="宋体" w:hint="default"/>
                <w:sz w:val="21"/>
                <w:szCs w:val="21"/>
              </w:rPr>
            </w:pPr>
            <w:r>
              <w:rPr>
                <w:rFonts w:ascii="宋体" w:hAnsi="宋体" w:cs="宋体" w:eastAsia="宋体" w:hint="default"/>
                <w:sz w:val="21"/>
                <w:szCs w:val="21"/>
              </w:rPr>
              <w:t>沧州市高速公路管理局沿 海高速建设管理处</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443" w:right="0"/>
              <w:jc w:val="left"/>
              <w:rPr>
                <w:rFonts w:ascii="宋体" w:hAnsi="宋体" w:cs="宋体" w:eastAsia="宋体" w:hint="default"/>
                <w:sz w:val="21"/>
                <w:szCs w:val="21"/>
              </w:rPr>
            </w:pPr>
            <w:r>
              <w:rPr>
                <w:rFonts w:ascii="宋体"/>
                <w:sz w:val="21"/>
              </w:rPr>
              <w:t>27,754,658.00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1,387,732.90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center"/>
              <w:rPr>
                <w:rFonts w:ascii="宋体" w:hAnsi="宋体" w:cs="宋体" w:eastAsia="宋体" w:hint="default"/>
                <w:sz w:val="21"/>
                <w:szCs w:val="21"/>
              </w:rPr>
            </w:pPr>
            <w:r>
              <w:rPr>
                <w:rFonts w:ascii="宋体"/>
                <w:sz w:val="21"/>
              </w:rPr>
              <w:t>5.00%</w:t>
            </w:r>
          </w:p>
        </w:tc>
        <w:tc>
          <w:tcPr>
            <w:tcW w:w="16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right="1"/>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4" w:hRule="exact"/>
        </w:trPr>
        <w:tc>
          <w:tcPr>
            <w:tcW w:w="25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荣乌线工程建设办公室</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44" w:right="0"/>
              <w:jc w:val="left"/>
              <w:rPr>
                <w:rFonts w:ascii="宋体" w:hAnsi="宋体" w:cs="宋体" w:eastAsia="宋体" w:hint="default"/>
                <w:sz w:val="21"/>
                <w:szCs w:val="21"/>
              </w:rPr>
            </w:pPr>
            <w:r>
              <w:rPr>
                <w:rFonts w:ascii="宋体"/>
                <w:sz w:val="21"/>
              </w:rPr>
              <w:t>27,062,221.77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1,353,111.09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5.00%</w:t>
            </w:r>
          </w:p>
        </w:tc>
        <w:tc>
          <w:tcPr>
            <w:tcW w:w="16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6" w:hRule="exact"/>
        </w:trPr>
        <w:tc>
          <w:tcPr>
            <w:tcW w:w="25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河北保沧高速公路筹建处</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44" w:right="0"/>
              <w:jc w:val="left"/>
              <w:rPr>
                <w:rFonts w:ascii="宋体" w:hAnsi="宋体" w:cs="宋体" w:eastAsia="宋体" w:hint="default"/>
                <w:sz w:val="21"/>
                <w:szCs w:val="21"/>
              </w:rPr>
            </w:pPr>
            <w:r>
              <w:rPr>
                <w:rFonts w:ascii="宋体"/>
                <w:sz w:val="21"/>
              </w:rPr>
              <w:t>25,116,709.00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2,511,670.90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10.00%</w:t>
            </w:r>
          </w:p>
        </w:tc>
        <w:tc>
          <w:tcPr>
            <w:tcW w:w="16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83" w:hRule="exact"/>
        </w:trPr>
        <w:tc>
          <w:tcPr>
            <w:tcW w:w="2568" w:type="dxa"/>
            <w:tcBorders>
              <w:top w:val="single" w:sz="6" w:space="0" w:color="000000"/>
              <w:left w:val="single" w:sz="12" w:space="0" w:color="000000"/>
              <w:bottom w:val="single" w:sz="12" w:space="0" w:color="000000"/>
              <w:right w:val="single" w:sz="6" w:space="0" w:color="000000"/>
            </w:tcBorders>
          </w:tcPr>
          <w:p>
            <w:pPr>
              <w:pStyle w:val="TableParagraph"/>
              <w:tabs>
                <w:tab w:pos="725" w:val="left" w:leader="none"/>
              </w:tabs>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left="415" w:right="0"/>
              <w:jc w:val="left"/>
              <w:rPr>
                <w:rFonts w:ascii="宋体" w:hAnsi="宋体" w:cs="宋体" w:eastAsia="宋体" w:hint="default"/>
                <w:sz w:val="21"/>
                <w:szCs w:val="21"/>
              </w:rPr>
            </w:pPr>
            <w:r>
              <w:rPr>
                <w:rFonts w:ascii="宋体"/>
                <w:sz w:val="21"/>
              </w:rPr>
              <w:t>199,709,824.86</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12,269,323.94</w:t>
            </w:r>
          </w:p>
        </w:tc>
        <w:tc>
          <w:tcPr>
            <w:tcW w:w="1134" w:type="dxa"/>
            <w:tcBorders>
              <w:top w:val="single" w:sz="6" w:space="0" w:color="000000"/>
              <w:left w:val="single" w:sz="6" w:space="0" w:color="000000"/>
              <w:bottom w:val="single" w:sz="12" w:space="0" w:color="000000"/>
              <w:right w:val="single" w:sz="6" w:space="0" w:color="000000"/>
            </w:tcBorders>
          </w:tcPr>
          <w:p>
            <w:pPr/>
          </w:p>
        </w:tc>
        <w:tc>
          <w:tcPr>
            <w:tcW w:w="166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2"/>
          <w:szCs w:val="12"/>
        </w:rPr>
      </w:pPr>
    </w:p>
    <w:p>
      <w:pPr>
        <w:pStyle w:val="BodyText"/>
        <w:spacing w:line="240" w:lineRule="auto" w:before="35"/>
        <w:ind w:left="660" w:right="0"/>
        <w:jc w:val="left"/>
      </w:pPr>
      <w:r>
        <w:rPr/>
        <w:t>3、单项金额不重大但按信用风险特征组合后该组合的风险较大的应收账款</w:t>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188"/>
        <w:gridCol w:w="1582"/>
        <w:gridCol w:w="1086"/>
        <w:gridCol w:w="1476"/>
        <w:gridCol w:w="1582"/>
        <w:gridCol w:w="1087"/>
        <w:gridCol w:w="1656"/>
      </w:tblGrid>
      <w:tr>
        <w:trPr>
          <w:trHeight w:val="308" w:hRule="exact"/>
        </w:trPr>
        <w:tc>
          <w:tcPr>
            <w:tcW w:w="1188" w:type="dxa"/>
            <w:vMerge w:val="restart"/>
            <w:tcBorders>
              <w:top w:val="single" w:sz="12" w:space="0" w:color="000000"/>
              <w:left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tabs>
                <w:tab w:pos="514" w:val="left" w:leader="none"/>
              </w:tabs>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414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25"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00" w:hRule="exact"/>
        </w:trPr>
        <w:tc>
          <w:tcPr>
            <w:tcW w:w="1188" w:type="dxa"/>
            <w:vMerge/>
            <w:tcBorders>
              <w:left w:val="single" w:sz="12" w:space="0" w:color="000000"/>
              <w:right w:val="single" w:sz="6" w:space="0" w:color="000000"/>
            </w:tcBorders>
          </w:tcPr>
          <w:p>
            <w:pPr/>
          </w:p>
        </w:tc>
        <w:tc>
          <w:tcPr>
            <w:tcW w:w="26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14"/>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56" w:type="dxa"/>
            <w:vMerge w:val="restart"/>
            <w:tcBorders>
              <w:top w:val="single" w:sz="6" w:space="0" w:color="000000"/>
              <w:left w:val="single" w:sz="6" w:space="0" w:color="000000"/>
              <w:right w:val="single" w:sz="12" w:space="0" w:color="000000"/>
            </w:tcBorders>
          </w:tcPr>
          <w:p>
            <w:pPr>
              <w:pStyle w:val="TableParagraph"/>
              <w:spacing w:line="240" w:lineRule="auto" w:before="114"/>
              <w:ind w:left="40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00" w:hRule="exact"/>
        </w:trPr>
        <w:tc>
          <w:tcPr>
            <w:tcW w:w="1188" w:type="dxa"/>
            <w:vMerge/>
            <w:tcBorders>
              <w:left w:val="single" w:sz="12"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比例（%）</w:t>
            </w:r>
          </w:p>
        </w:tc>
        <w:tc>
          <w:tcPr>
            <w:tcW w:w="1656" w:type="dxa"/>
            <w:vMerge/>
            <w:tcBorders>
              <w:left w:val="single" w:sz="6" w:space="0" w:color="000000"/>
              <w:bottom w:val="single" w:sz="6" w:space="0" w:color="000000"/>
              <w:right w:val="single" w:sz="12" w:space="0" w:color="000000"/>
            </w:tcBorders>
          </w:tcPr>
          <w:p>
            <w:pPr/>
          </w:p>
        </w:tc>
      </w:tr>
      <w:tr>
        <w:trPr>
          <w:trHeight w:val="300" w:hRule="exact"/>
        </w:trPr>
        <w:tc>
          <w:tcPr>
            <w:tcW w:w="1188"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16,313,033.70</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20.90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815,651.68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64,757,892.67</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83.40</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3,237,894.63</w:t>
            </w:r>
          </w:p>
        </w:tc>
      </w:tr>
      <w:tr>
        <w:trPr>
          <w:trHeight w:val="300" w:hRule="exact"/>
        </w:trPr>
        <w:tc>
          <w:tcPr>
            <w:tcW w:w="1188"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年至</w:t>
            </w:r>
            <w:r>
              <w:rPr>
                <w:rFonts w:ascii="宋体" w:hAnsi="宋体" w:cs="宋体" w:eastAsia="宋体" w:hint="default"/>
                <w:spacing w:val="-62"/>
                <w:sz w:val="21"/>
                <w:szCs w:val="21"/>
              </w:rPr>
              <w:t> </w:t>
            </w:r>
            <w:r>
              <w:rPr>
                <w:rFonts w:ascii="宋体" w:hAnsi="宋体" w:cs="宋体" w:eastAsia="宋体" w:hint="default"/>
                <w:sz w:val="21"/>
                <w:szCs w:val="21"/>
              </w:rPr>
              <w:t>2</w:t>
            </w:r>
            <w:r>
              <w:rPr>
                <w:rFonts w:ascii="宋体" w:hAnsi="宋体" w:cs="宋体" w:eastAsia="宋体" w:hint="default"/>
                <w:spacing w:val="-60"/>
                <w:sz w:val="21"/>
                <w:szCs w:val="21"/>
              </w:rPr>
              <w:t> </w:t>
            </w:r>
            <w:r>
              <w:rPr>
                <w:rFonts w:ascii="宋体" w:hAnsi="宋体" w:cs="宋体" w:eastAsia="宋体" w:hint="default"/>
                <w:sz w:val="21"/>
                <w:szCs w:val="21"/>
              </w:rPr>
              <w:t>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57,285,260.74</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73.38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5,728,526.07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7,272,890.29</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9.37</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pacing w:val="-1"/>
                <w:sz w:val="21"/>
              </w:rPr>
              <w:t>727,289.03</w:t>
            </w:r>
          </w:p>
        </w:tc>
      </w:tr>
      <w:tr>
        <w:trPr>
          <w:trHeight w:val="300" w:hRule="exact"/>
        </w:trPr>
        <w:tc>
          <w:tcPr>
            <w:tcW w:w="1188"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0"/>
                <w:sz w:val="21"/>
                <w:szCs w:val="21"/>
              </w:rPr>
              <w:t> </w:t>
            </w:r>
            <w:r>
              <w:rPr>
                <w:rFonts w:ascii="宋体" w:hAnsi="宋体" w:cs="宋体" w:eastAsia="宋体" w:hint="default"/>
                <w:sz w:val="21"/>
                <w:szCs w:val="21"/>
              </w:rPr>
              <w:t>年至</w:t>
            </w:r>
            <w:r>
              <w:rPr>
                <w:rFonts w:ascii="宋体" w:hAnsi="宋体" w:cs="宋体" w:eastAsia="宋体" w:hint="default"/>
                <w:spacing w:val="-62"/>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1,104,815.21</w:t>
            </w:r>
            <w:r>
              <w:rPr>
                <w:rFonts w:ascii="宋体"/>
                <w:sz w:val="21"/>
              </w:rPr>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1.42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220,963.04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122,375.54</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0.16</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24,475.11</w:t>
            </w:r>
            <w:r>
              <w:rPr>
                <w:rFonts w:ascii="宋体"/>
                <w:sz w:val="21"/>
              </w:rPr>
            </w:r>
          </w:p>
        </w:tc>
      </w:tr>
      <w:tr>
        <w:trPr>
          <w:trHeight w:val="300" w:hRule="exact"/>
        </w:trPr>
        <w:tc>
          <w:tcPr>
            <w:tcW w:w="1188"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3,108,614.54</w:t>
            </w:r>
            <w:r>
              <w:rPr>
                <w:rFonts w:ascii="宋体"/>
                <w:sz w:val="21"/>
              </w:rPr>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3.98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1,243,445.82</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5,455,952.59</w:t>
            </w:r>
            <w:r>
              <w:rPr>
                <w:rFonts w:ascii="宋体"/>
                <w:sz w:val="21"/>
              </w:rPr>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7.03</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2,182,381.04</w:t>
            </w:r>
            <w:r>
              <w:rPr>
                <w:rFonts w:ascii="宋体"/>
                <w:sz w:val="21"/>
              </w:rPr>
            </w:r>
          </w:p>
        </w:tc>
      </w:tr>
      <w:tr>
        <w:trPr>
          <w:trHeight w:val="300" w:hRule="exact"/>
        </w:trPr>
        <w:tc>
          <w:tcPr>
            <w:tcW w:w="1188"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256,453.69</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0.32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256,453.69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27,701.69</w:t>
            </w:r>
            <w:r>
              <w:rPr>
                <w:rFonts w:ascii="宋体"/>
                <w:sz w:val="21"/>
              </w:rPr>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0.04</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27,701.69</w:t>
            </w:r>
            <w:r>
              <w:rPr>
                <w:rFonts w:ascii="宋体"/>
                <w:sz w:val="21"/>
              </w:rPr>
            </w:r>
          </w:p>
        </w:tc>
      </w:tr>
      <w:tr>
        <w:trPr>
          <w:trHeight w:val="308" w:hRule="exact"/>
        </w:trPr>
        <w:tc>
          <w:tcPr>
            <w:tcW w:w="1188" w:type="dxa"/>
            <w:tcBorders>
              <w:top w:val="single" w:sz="6" w:space="0" w:color="000000"/>
              <w:left w:val="single" w:sz="12" w:space="0" w:color="000000"/>
              <w:bottom w:val="single" w:sz="12" w:space="0" w:color="000000"/>
              <w:right w:val="single" w:sz="6" w:space="0" w:color="000000"/>
            </w:tcBorders>
          </w:tcPr>
          <w:p>
            <w:pPr>
              <w:pStyle w:val="TableParagraph"/>
              <w:tabs>
                <w:tab w:pos="514" w:val="left" w:leader="none"/>
              </w:tabs>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78,068,177.88</w:t>
            </w:r>
          </w:p>
        </w:tc>
        <w:tc>
          <w:tcPr>
            <w:tcW w:w="1086"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97"/>
              <w:jc w:val="right"/>
              <w:rPr>
                <w:rFonts w:ascii="宋体" w:hAnsi="宋体" w:cs="宋体" w:eastAsia="宋体" w:hint="default"/>
                <w:sz w:val="21"/>
                <w:szCs w:val="21"/>
              </w:rPr>
            </w:pPr>
            <w:r>
              <w:rPr>
                <w:rFonts w:ascii="宋体"/>
                <w:spacing w:val="-1"/>
                <w:sz w:val="21"/>
              </w:rPr>
              <w:t>100.00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8,265,040.30</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77,636,812.78</w:t>
            </w:r>
          </w:p>
        </w:tc>
        <w:tc>
          <w:tcPr>
            <w:tcW w:w="1087"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341" w:right="0"/>
              <w:jc w:val="left"/>
              <w:rPr>
                <w:rFonts w:ascii="宋体" w:hAnsi="宋体" w:cs="宋体" w:eastAsia="宋体" w:hint="default"/>
                <w:sz w:val="21"/>
                <w:szCs w:val="21"/>
              </w:rPr>
            </w:pPr>
            <w:r>
              <w:rPr>
                <w:rFonts w:ascii="宋体"/>
                <w:sz w:val="21"/>
              </w:rPr>
              <w:t>100.00</w:t>
            </w:r>
          </w:p>
        </w:tc>
        <w:tc>
          <w:tcPr>
            <w:tcW w:w="1656" w:type="dxa"/>
            <w:tcBorders>
              <w:top w:val="single" w:sz="6" w:space="0" w:color="000000"/>
              <w:left w:val="single" w:sz="6" w:space="0" w:color="000000"/>
              <w:bottom w:val="single" w:sz="12"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6,199,741.50</w:t>
            </w:r>
            <w:r>
              <w:rPr>
                <w:rFonts w:ascii="宋体"/>
                <w:sz w:val="21"/>
              </w:rPr>
            </w:r>
          </w:p>
        </w:tc>
      </w:tr>
    </w:tbl>
    <w:p>
      <w:pPr>
        <w:pStyle w:val="BodyText"/>
        <w:spacing w:line="240" w:lineRule="auto" w:before="86"/>
        <w:ind w:left="660" w:right="0"/>
        <w:jc w:val="left"/>
      </w:pPr>
      <w:r>
        <w:rPr/>
        <w:t>4、其他不重大的应收账款坏账准备计提：</w:t>
      </w:r>
    </w:p>
    <w:p>
      <w:pPr>
        <w:spacing w:line="240" w:lineRule="auto" w:before="10"/>
        <w:rPr>
          <w:rFonts w:ascii="宋体" w:hAnsi="宋体" w:cs="宋体" w:eastAsia="宋体" w:hint="default"/>
          <w:sz w:val="12"/>
          <w:szCs w:val="12"/>
        </w:rPr>
      </w:pPr>
    </w:p>
    <w:tbl>
      <w:tblPr>
        <w:tblW w:w="0" w:type="auto"/>
        <w:jc w:val="left"/>
        <w:tblInd w:w="324" w:type="dxa"/>
        <w:tblLayout w:type="fixed"/>
        <w:tblCellMar>
          <w:top w:w="0" w:type="dxa"/>
          <w:left w:w="0" w:type="dxa"/>
          <w:bottom w:w="0" w:type="dxa"/>
          <w:right w:w="0" w:type="dxa"/>
        </w:tblCellMar>
        <w:tblLook w:val="01E0"/>
      </w:tblPr>
      <w:tblGrid>
        <w:gridCol w:w="2860"/>
        <w:gridCol w:w="1686"/>
        <w:gridCol w:w="1640"/>
        <w:gridCol w:w="1399"/>
        <w:gridCol w:w="1460"/>
      </w:tblGrid>
      <w:tr>
        <w:trPr>
          <w:trHeight w:val="308" w:hRule="exact"/>
        </w:trPr>
        <w:tc>
          <w:tcPr>
            <w:tcW w:w="2860" w:type="dxa"/>
            <w:tcBorders>
              <w:top w:val="single" w:sz="12" w:space="0" w:color="000000"/>
              <w:left w:val="single" w:sz="12" w:space="0" w:color="000000"/>
              <w:bottom w:val="single" w:sz="6" w:space="0" w:color="000000"/>
              <w:right w:val="single" w:sz="6" w:space="0" w:color="000000"/>
            </w:tcBorders>
          </w:tcPr>
          <w:p>
            <w:pPr>
              <w:pStyle w:val="TableParagraph"/>
              <w:spacing w:line="247" w:lineRule="exact"/>
              <w:ind w:left="890" w:right="0"/>
              <w:jc w:val="left"/>
              <w:rPr>
                <w:rFonts w:ascii="宋体" w:hAnsi="宋体" w:cs="宋体" w:eastAsia="宋体" w:hint="default"/>
                <w:sz w:val="21"/>
                <w:szCs w:val="21"/>
              </w:rPr>
            </w:pPr>
            <w:r>
              <w:rPr>
                <w:rFonts w:ascii="宋体" w:hAnsi="宋体" w:cs="宋体" w:eastAsia="宋体" w:hint="default"/>
                <w:sz w:val="21"/>
                <w:szCs w:val="21"/>
              </w:rPr>
              <w:t>欠款人名称</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415"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640"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183"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399"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3" w:right="0"/>
              <w:jc w:val="center"/>
              <w:rPr>
                <w:rFonts w:ascii="宋体" w:hAnsi="宋体" w:cs="宋体" w:eastAsia="宋体" w:hint="default"/>
                <w:sz w:val="21"/>
                <w:szCs w:val="21"/>
              </w:rPr>
            </w:pPr>
            <w:r>
              <w:rPr>
                <w:rFonts w:ascii="宋体" w:hAnsi="宋体" w:cs="宋体" w:eastAsia="宋体" w:hint="default"/>
                <w:sz w:val="21"/>
                <w:szCs w:val="21"/>
              </w:rPr>
              <w:t>计 提 比</w:t>
            </w:r>
            <w:r>
              <w:rPr>
                <w:rFonts w:ascii="宋体" w:hAnsi="宋体" w:cs="宋体" w:eastAsia="宋体" w:hint="default"/>
                <w:spacing w:val="-1"/>
                <w:sz w:val="21"/>
                <w:szCs w:val="21"/>
              </w:rPr>
              <w:t> </w:t>
            </w:r>
            <w:r>
              <w:rPr>
                <w:rFonts w:ascii="宋体" w:hAnsi="宋体" w:cs="宋体" w:eastAsia="宋体" w:hint="default"/>
                <w:sz w:val="21"/>
                <w:szCs w:val="21"/>
              </w:rPr>
              <w:t>例</w:t>
            </w:r>
          </w:p>
        </w:tc>
        <w:tc>
          <w:tcPr>
            <w:tcW w:w="1460" w:type="dxa"/>
            <w:tcBorders>
              <w:top w:val="single" w:sz="12" w:space="0" w:color="000000"/>
              <w:left w:val="single" w:sz="6" w:space="0" w:color="000000"/>
              <w:bottom w:val="single" w:sz="6" w:space="0" w:color="000000"/>
              <w:right w:val="single" w:sz="12" w:space="0" w:color="000000"/>
            </w:tcBorders>
          </w:tcPr>
          <w:p>
            <w:pPr>
              <w:pStyle w:val="TableParagraph"/>
              <w:tabs>
                <w:tab w:pos="840" w:val="left" w:leader="none"/>
              </w:tabs>
              <w:spacing w:line="247" w:lineRule="exact"/>
              <w:ind w:right="187"/>
              <w:jc w:val="right"/>
              <w:rPr>
                <w:rFonts w:ascii="宋体" w:hAnsi="宋体" w:cs="宋体" w:eastAsia="宋体" w:hint="default"/>
                <w:sz w:val="21"/>
                <w:szCs w:val="21"/>
              </w:rPr>
            </w:pPr>
            <w:r>
              <w:rPr>
                <w:rFonts w:ascii="宋体" w:hAnsi="宋体" w:cs="宋体" w:eastAsia="宋体" w:hint="default"/>
                <w:sz w:val="21"/>
                <w:szCs w:val="21"/>
              </w:rPr>
              <w:t>理</w:t>
              <w:tab/>
              <w:t>由</w:t>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东营市水利局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2,817,828.65</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7"/>
              <w:jc w:val="right"/>
              <w:rPr>
                <w:rFonts w:ascii="宋体" w:hAnsi="宋体" w:cs="宋体" w:eastAsia="宋体" w:hint="default"/>
                <w:sz w:val="21"/>
                <w:szCs w:val="21"/>
              </w:rPr>
            </w:pPr>
            <w:r>
              <w:rPr>
                <w:rFonts w:ascii="宋体"/>
                <w:spacing w:val="-1"/>
                <w:sz w:val="21"/>
              </w:rPr>
              <w:t>372,455.72</w:t>
            </w:r>
            <w:r>
              <w:rPr>
                <w:rFonts w:ascii="宋体"/>
                <w:sz w:val="21"/>
              </w:rPr>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sz w:val="21"/>
              </w:rPr>
              <w:t>13.22%</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9"/>
              <w:jc w:val="right"/>
              <w:rPr>
                <w:rFonts w:ascii="宋体" w:hAnsi="宋体" w:cs="宋体" w:eastAsia="宋体" w:hint="default"/>
                <w:sz w:val="21"/>
                <w:szCs w:val="21"/>
              </w:rPr>
            </w:pPr>
            <w:r>
              <w:rPr>
                <w:rFonts w:ascii="宋体" w:hAnsi="宋体" w:cs="宋体" w:eastAsia="宋体" w:hint="default"/>
                <w:spacing w:val="-1"/>
                <w:w w:val="95"/>
                <w:sz w:val="21"/>
                <w:szCs w:val="21"/>
              </w:rPr>
              <w:t>个别认定法</w:t>
            </w:r>
            <w:r>
              <w:rPr>
                <w:rFonts w:ascii="宋体" w:hAnsi="宋体" w:cs="宋体" w:eastAsia="宋体" w:hint="default"/>
                <w:w w:val="95"/>
                <w:sz w:val="21"/>
                <w:szCs w:val="21"/>
              </w:rPr>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滨州市公路局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8,467,138.97</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169,342.78</w:t>
            </w:r>
            <w:r>
              <w:rPr>
                <w:rFonts w:ascii="宋体"/>
                <w:sz w:val="21"/>
              </w:rPr>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9"/>
              <w:jc w:val="right"/>
              <w:rPr>
                <w:rFonts w:ascii="宋体" w:hAnsi="宋体" w:cs="宋体" w:eastAsia="宋体" w:hint="default"/>
                <w:sz w:val="21"/>
                <w:szCs w:val="21"/>
              </w:rPr>
            </w:pPr>
            <w:r>
              <w:rPr>
                <w:rFonts w:ascii="宋体" w:hAnsi="宋体" w:cs="宋体" w:eastAsia="宋体" w:hint="default"/>
                <w:spacing w:val="-1"/>
                <w:w w:val="95"/>
                <w:sz w:val="21"/>
                <w:szCs w:val="21"/>
              </w:rPr>
              <w:t>个别认定法</w:t>
            </w:r>
            <w:r>
              <w:rPr>
                <w:rFonts w:ascii="宋体" w:hAnsi="宋体" w:cs="宋体" w:eastAsia="宋体" w:hint="default"/>
                <w:w w:val="95"/>
                <w:sz w:val="21"/>
                <w:szCs w:val="21"/>
              </w:rPr>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广饶建设局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17,301,173.10</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1,730,117.31</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sz w:val="21"/>
              </w:rPr>
              <w:t>10.00%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8"/>
              <w:jc w:val="righ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潍坊市公路管理局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17,425,120.00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348,502.40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8"/>
              <w:jc w:val="righ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莱芜市公路局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3,201,344.66</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64,026.89</w:t>
            </w:r>
            <w:r>
              <w:rPr>
                <w:rFonts w:ascii="宋体"/>
                <w:sz w:val="21"/>
              </w:rPr>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9"/>
              <w:jc w:val="right"/>
              <w:rPr>
                <w:rFonts w:ascii="宋体" w:hAnsi="宋体" w:cs="宋体" w:eastAsia="宋体" w:hint="default"/>
                <w:sz w:val="21"/>
                <w:szCs w:val="21"/>
              </w:rPr>
            </w:pPr>
            <w:r>
              <w:rPr>
                <w:rFonts w:ascii="宋体" w:hAnsi="宋体" w:cs="宋体" w:eastAsia="宋体" w:hint="default"/>
                <w:spacing w:val="-1"/>
                <w:w w:val="95"/>
                <w:sz w:val="21"/>
                <w:szCs w:val="21"/>
              </w:rPr>
              <w:t>个别认定法</w:t>
            </w:r>
            <w:r>
              <w:rPr>
                <w:rFonts w:ascii="宋体" w:hAnsi="宋体" w:cs="宋体" w:eastAsia="宋体" w:hint="default"/>
                <w:w w:val="95"/>
                <w:sz w:val="21"/>
                <w:szCs w:val="21"/>
              </w:rPr>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日照市岚山财政局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3,816,572.55</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76,331.45</w:t>
            </w:r>
            <w:r>
              <w:rPr>
                <w:rFonts w:ascii="宋体"/>
                <w:sz w:val="21"/>
              </w:rPr>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9"/>
              <w:jc w:val="right"/>
              <w:rPr>
                <w:rFonts w:ascii="宋体" w:hAnsi="宋体" w:cs="宋体" w:eastAsia="宋体" w:hint="default"/>
                <w:sz w:val="21"/>
                <w:szCs w:val="21"/>
              </w:rPr>
            </w:pPr>
            <w:r>
              <w:rPr>
                <w:rFonts w:ascii="宋体" w:hAnsi="宋体" w:cs="宋体" w:eastAsia="宋体" w:hint="default"/>
                <w:spacing w:val="-1"/>
                <w:w w:val="95"/>
                <w:sz w:val="21"/>
                <w:szCs w:val="21"/>
              </w:rPr>
              <w:t>个别认定法</w:t>
            </w:r>
            <w:r>
              <w:rPr>
                <w:rFonts w:ascii="宋体" w:hAnsi="宋体" w:cs="宋体" w:eastAsia="宋体" w:hint="default"/>
                <w:w w:val="95"/>
                <w:sz w:val="21"/>
                <w:szCs w:val="21"/>
              </w:rPr>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东营市政局（普陀山路）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3,656,009.53</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73,120.19</w:t>
            </w:r>
            <w:r>
              <w:rPr>
                <w:rFonts w:ascii="宋体"/>
                <w:sz w:val="21"/>
              </w:rPr>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9"/>
              <w:jc w:val="right"/>
              <w:rPr>
                <w:rFonts w:ascii="宋体" w:hAnsi="宋体" w:cs="宋体" w:eastAsia="宋体" w:hint="default"/>
                <w:sz w:val="21"/>
                <w:szCs w:val="21"/>
              </w:rPr>
            </w:pPr>
            <w:r>
              <w:rPr>
                <w:rFonts w:ascii="宋体" w:hAnsi="宋体" w:cs="宋体" w:eastAsia="宋体" w:hint="default"/>
                <w:spacing w:val="-1"/>
                <w:w w:val="95"/>
                <w:sz w:val="21"/>
                <w:szCs w:val="21"/>
              </w:rPr>
              <w:t>个别认定法</w:t>
            </w:r>
            <w:r>
              <w:rPr>
                <w:rFonts w:ascii="宋体" w:hAnsi="宋体" w:cs="宋体" w:eastAsia="宋体" w:hint="default"/>
                <w:w w:val="95"/>
                <w:sz w:val="21"/>
                <w:szCs w:val="21"/>
              </w:rPr>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广饶县水利建设指挥部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18,663,528.02</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1,866,352.81</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sz w:val="21"/>
              </w:rPr>
              <w:t>10.00%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8"/>
              <w:jc w:val="righ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日照公路局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8,870,612.83</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177,412.26</w:t>
            </w:r>
            <w:r>
              <w:rPr>
                <w:rFonts w:ascii="宋体"/>
                <w:sz w:val="21"/>
              </w:rPr>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9"/>
              <w:jc w:val="right"/>
              <w:rPr>
                <w:rFonts w:ascii="宋体" w:hAnsi="宋体" w:cs="宋体" w:eastAsia="宋体" w:hint="default"/>
                <w:sz w:val="21"/>
                <w:szCs w:val="21"/>
              </w:rPr>
            </w:pPr>
            <w:r>
              <w:rPr>
                <w:rFonts w:ascii="宋体" w:hAnsi="宋体" w:cs="宋体" w:eastAsia="宋体" w:hint="default"/>
                <w:spacing w:val="-1"/>
                <w:w w:val="95"/>
                <w:sz w:val="21"/>
                <w:szCs w:val="21"/>
              </w:rPr>
              <w:t>个别认定法</w:t>
            </w:r>
            <w:r>
              <w:rPr>
                <w:rFonts w:ascii="宋体" w:hAnsi="宋体" w:cs="宋体" w:eastAsia="宋体" w:hint="default"/>
                <w:w w:val="95"/>
                <w:sz w:val="21"/>
                <w:szCs w:val="21"/>
              </w:rPr>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东营市坝底指挥部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13,411,057.00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268,221.14</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8"/>
              <w:jc w:val="righ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莱芜市公路管理局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1,942,412.12</w:t>
            </w:r>
            <w:r>
              <w:rPr>
                <w:rFonts w:ascii="宋体"/>
                <w:sz w:val="21"/>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38,848.24</w:t>
            </w:r>
            <w:r>
              <w:rPr>
                <w:rFonts w:ascii="宋体"/>
                <w:sz w:val="21"/>
              </w:rPr>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9"/>
              <w:jc w:val="right"/>
              <w:rPr>
                <w:rFonts w:ascii="宋体" w:hAnsi="宋体" w:cs="宋体" w:eastAsia="宋体" w:hint="default"/>
                <w:sz w:val="21"/>
                <w:szCs w:val="21"/>
              </w:rPr>
            </w:pPr>
            <w:r>
              <w:rPr>
                <w:rFonts w:ascii="宋体" w:hAnsi="宋体" w:cs="宋体" w:eastAsia="宋体" w:hint="default"/>
                <w:spacing w:val="-1"/>
                <w:w w:val="95"/>
                <w:sz w:val="21"/>
                <w:szCs w:val="21"/>
              </w:rPr>
              <w:t>个别认定法</w:t>
            </w:r>
            <w:r>
              <w:rPr>
                <w:rFonts w:ascii="宋体" w:hAnsi="宋体" w:cs="宋体" w:eastAsia="宋体" w:hint="default"/>
                <w:w w:val="95"/>
                <w:sz w:val="21"/>
                <w:szCs w:val="21"/>
              </w:rPr>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广饶县公路局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55,381.90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1,107.64</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8"/>
              <w:jc w:val="righ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济南市公路管理局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27,498.00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549.96</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8"/>
              <w:jc w:val="righ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559"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济南市公路局（国道</w:t>
            </w:r>
            <w:r>
              <w:rPr>
                <w:rFonts w:ascii="宋体" w:hAnsi="宋体" w:cs="宋体" w:eastAsia="宋体" w:hint="default"/>
                <w:spacing w:val="-53"/>
                <w:sz w:val="21"/>
                <w:szCs w:val="21"/>
              </w:rPr>
              <w:t> </w:t>
            </w:r>
            <w:r>
              <w:rPr>
                <w:rFonts w:ascii="宋体" w:hAnsi="宋体" w:cs="宋体" w:eastAsia="宋体" w:hint="default"/>
                <w:sz w:val="21"/>
                <w:szCs w:val="21"/>
              </w:rPr>
              <w:t>220</w:t>
            </w:r>
            <w:r>
              <w:rPr>
                <w:rFonts w:ascii="宋体" w:hAnsi="宋体" w:cs="宋体" w:eastAsia="宋体" w:hint="default"/>
                <w:spacing w:val="-52"/>
                <w:sz w:val="21"/>
                <w:szCs w:val="21"/>
              </w:rPr>
              <w:t> </w:t>
            </w:r>
            <w:r>
              <w:rPr>
                <w:rFonts w:ascii="宋体" w:hAnsi="宋体" w:cs="宋体" w:eastAsia="宋体" w:hint="default"/>
                <w:sz w:val="21"/>
                <w:szCs w:val="21"/>
              </w:rPr>
              <w:t>标</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81,180.00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1,623.60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188"/>
              <w:jc w:val="righ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08" w:hRule="exact"/>
        </w:trPr>
        <w:tc>
          <w:tcPr>
            <w:tcW w:w="2860" w:type="dxa"/>
            <w:tcBorders>
              <w:top w:val="single" w:sz="6" w:space="0" w:color="000000"/>
              <w:left w:val="single" w:sz="12" w:space="0" w:color="000000"/>
              <w:bottom w:val="single" w:sz="12"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广饶县交通局</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512,950.83</w:t>
            </w:r>
            <w:r>
              <w:rPr>
                <w:rFonts w:ascii="宋体"/>
                <w:sz w:val="21"/>
              </w:rPr>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10,259.02</w:t>
            </w:r>
            <w:r>
              <w:rPr>
                <w:rFonts w:ascii="宋体"/>
                <w:sz w:val="21"/>
              </w:rPr>
            </w:r>
          </w:p>
        </w:tc>
        <w:tc>
          <w:tcPr>
            <w:tcW w:w="1399"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12" w:space="0" w:color="000000"/>
              <w:right w:val="single" w:sz="12" w:space="0" w:color="000000"/>
            </w:tcBorders>
          </w:tcPr>
          <w:p>
            <w:pPr>
              <w:pStyle w:val="TableParagraph"/>
              <w:spacing w:line="247" w:lineRule="exact"/>
              <w:ind w:right="188"/>
              <w:jc w:val="right"/>
              <w:rPr>
                <w:rFonts w:ascii="宋体" w:hAnsi="宋体" w:cs="宋体" w:eastAsia="宋体" w:hint="default"/>
                <w:sz w:val="21"/>
                <w:szCs w:val="21"/>
              </w:rPr>
            </w:pPr>
            <w:r>
              <w:rPr>
                <w:rFonts w:ascii="宋体" w:hAnsi="宋体" w:cs="宋体" w:eastAsia="宋体" w:hint="default"/>
                <w:spacing w:val="-1"/>
                <w:w w:val="95"/>
                <w:sz w:val="21"/>
                <w:szCs w:val="21"/>
              </w:rPr>
              <w:t>个别认定法</w:t>
            </w:r>
            <w:r>
              <w:rPr>
                <w:rFonts w:ascii="宋体" w:hAnsi="宋体" w:cs="宋体" w:eastAsia="宋体" w:hint="default"/>
                <w:w w:val="95"/>
                <w:sz w:val="21"/>
                <w:szCs w:val="21"/>
              </w:rPr>
            </w:r>
          </w:p>
        </w:tc>
      </w:tr>
    </w:tbl>
    <w:p>
      <w:pPr>
        <w:spacing w:after="0" w:line="247" w:lineRule="exact"/>
        <w:jc w:val="right"/>
        <w:rPr>
          <w:rFonts w:ascii="宋体" w:hAnsi="宋体" w:cs="宋体" w:eastAsia="宋体" w:hint="default"/>
          <w:sz w:val="21"/>
          <w:szCs w:val="21"/>
        </w:rPr>
        <w:sectPr>
          <w:pgSz w:w="11910" w:h="16840"/>
          <w:pgMar w:header="721" w:footer="727" w:top="1160" w:bottom="920" w:left="1120" w:right="800"/>
        </w:sectPr>
      </w:pPr>
    </w:p>
    <w:p>
      <w:pPr>
        <w:spacing w:line="240" w:lineRule="auto" w:before="12"/>
        <w:rPr>
          <w:rFonts w:ascii="宋体" w:hAnsi="宋体" w:cs="宋体" w:eastAsia="宋体" w:hint="default"/>
          <w:sz w:val="10"/>
          <w:szCs w:val="10"/>
        </w:rPr>
      </w:pPr>
    </w:p>
    <w:tbl>
      <w:tblPr>
        <w:tblW w:w="0" w:type="auto"/>
        <w:jc w:val="left"/>
        <w:tblInd w:w="244" w:type="dxa"/>
        <w:tblLayout w:type="fixed"/>
        <w:tblCellMar>
          <w:top w:w="0" w:type="dxa"/>
          <w:left w:w="0" w:type="dxa"/>
          <w:bottom w:w="0" w:type="dxa"/>
          <w:right w:w="0" w:type="dxa"/>
        </w:tblCellMar>
        <w:tblLook w:val="01E0"/>
      </w:tblPr>
      <w:tblGrid>
        <w:gridCol w:w="2860"/>
        <w:gridCol w:w="1686"/>
        <w:gridCol w:w="1640"/>
        <w:gridCol w:w="1399"/>
        <w:gridCol w:w="1460"/>
      </w:tblGrid>
      <w:tr>
        <w:trPr>
          <w:trHeight w:val="307" w:hRule="exact"/>
        </w:trPr>
        <w:tc>
          <w:tcPr>
            <w:tcW w:w="2860" w:type="dxa"/>
            <w:tcBorders>
              <w:top w:val="single" w:sz="12"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广饶开发区管委会</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1,366.26</w:t>
            </w:r>
          </w:p>
        </w:tc>
        <w:tc>
          <w:tcPr>
            <w:tcW w:w="1640"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27.33</w:t>
            </w:r>
          </w:p>
        </w:tc>
        <w:tc>
          <w:tcPr>
            <w:tcW w:w="1399"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12" w:space="0" w:color="000000"/>
              <w:left w:val="single" w:sz="6" w:space="0" w:color="000000"/>
              <w:bottom w:val="single" w:sz="6" w:space="0" w:color="000000"/>
              <w:right w:val="single" w:sz="12" w:space="0" w:color="000000"/>
            </w:tcBorders>
          </w:tcPr>
          <w:p>
            <w:pPr>
              <w:pStyle w:val="TableParagraph"/>
              <w:spacing w:line="247" w:lineRule="exact"/>
              <w:ind w:right="188"/>
              <w:jc w:val="righ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广饶县公安局交警大队</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10,212.32</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204.24</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8"/>
              <w:jc w:val="righ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00" w:hRule="exact"/>
        </w:trPr>
        <w:tc>
          <w:tcPr>
            <w:tcW w:w="286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莱芜市建委</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7,695,804.00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7"/>
              <w:jc w:val="right"/>
              <w:rPr>
                <w:rFonts w:ascii="宋体" w:hAnsi="宋体" w:cs="宋体" w:eastAsia="宋体" w:hint="default"/>
                <w:sz w:val="21"/>
                <w:szCs w:val="21"/>
              </w:rPr>
            </w:pPr>
            <w:r>
              <w:rPr>
                <w:rFonts w:ascii="宋体"/>
                <w:spacing w:val="-1"/>
                <w:sz w:val="21"/>
              </w:rPr>
              <w:t>153,916.08</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2.00%</w:t>
            </w:r>
          </w:p>
        </w:tc>
        <w:tc>
          <w:tcPr>
            <w:tcW w:w="1460"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7"/>
              <w:jc w:val="righ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08" w:hRule="exact"/>
        </w:trPr>
        <w:tc>
          <w:tcPr>
            <w:tcW w:w="2860" w:type="dxa"/>
            <w:tcBorders>
              <w:top w:val="single" w:sz="6" w:space="0" w:color="000000"/>
              <w:left w:val="single" w:sz="12" w:space="0" w:color="000000"/>
              <w:bottom w:val="single" w:sz="12"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107,957,190.74</w:t>
            </w:r>
            <w:r>
              <w:rPr>
                <w:rFonts w:ascii="宋体"/>
                <w:sz w:val="21"/>
              </w:rPr>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5,352,419.06</w:t>
            </w:r>
          </w:p>
        </w:tc>
        <w:tc>
          <w:tcPr>
            <w:tcW w:w="1399" w:type="dxa"/>
            <w:tcBorders>
              <w:top w:val="single" w:sz="6" w:space="0" w:color="000000"/>
              <w:left w:val="single" w:sz="6" w:space="0" w:color="000000"/>
              <w:bottom w:val="single" w:sz="12" w:space="0" w:color="000000"/>
              <w:right w:val="single" w:sz="6" w:space="0" w:color="000000"/>
            </w:tcBorders>
          </w:tcPr>
          <w:p>
            <w:pPr/>
          </w:p>
        </w:tc>
        <w:tc>
          <w:tcPr>
            <w:tcW w:w="146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640" w:right="0"/>
        <w:jc w:val="left"/>
      </w:pPr>
      <w:r>
        <w:rPr/>
        <w:t>5、期末应收账款中无持公司</w:t>
      </w:r>
      <w:r>
        <w:rPr>
          <w:spacing w:val="-56"/>
        </w:rPr>
        <w:t> </w:t>
      </w:r>
      <w:r>
        <w:rPr/>
        <w:t>5%以上（含</w:t>
      </w:r>
      <w:r>
        <w:rPr>
          <w:spacing w:val="-56"/>
        </w:rPr>
        <w:t> </w:t>
      </w:r>
      <w:r>
        <w:rPr/>
        <w:t>5%）表决权股份的股东单位欠款。</w:t>
      </w:r>
    </w:p>
    <w:p>
      <w:pPr>
        <w:pStyle w:val="BodyText"/>
        <w:spacing w:line="240" w:lineRule="auto" w:before="117"/>
        <w:ind w:left="580" w:right="0"/>
        <w:jc w:val="left"/>
      </w:pPr>
      <w:r>
        <w:rPr/>
        <w:t>6、期末应收账款中欠款金额前五名</w:t>
      </w:r>
    </w:p>
    <w:p>
      <w:pPr>
        <w:spacing w:line="240" w:lineRule="auto" w:before="9"/>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2536"/>
        <w:gridCol w:w="1308"/>
        <w:gridCol w:w="1702"/>
        <w:gridCol w:w="2976"/>
        <w:gridCol w:w="992"/>
      </w:tblGrid>
      <w:tr>
        <w:trPr>
          <w:trHeight w:val="1112" w:hRule="exact"/>
        </w:trPr>
        <w:tc>
          <w:tcPr>
            <w:tcW w:w="253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41" w:right="120" w:hanging="420"/>
              <w:jc w:val="left"/>
              <w:rPr>
                <w:rFonts w:ascii="宋体" w:hAnsi="宋体" w:cs="宋体" w:eastAsia="宋体" w:hint="default"/>
                <w:sz w:val="21"/>
                <w:szCs w:val="21"/>
              </w:rPr>
            </w:pPr>
            <w:r>
              <w:rPr>
                <w:rFonts w:ascii="宋体" w:hAnsi="宋体" w:cs="宋体" w:eastAsia="宋体" w:hint="default"/>
                <w:sz w:val="21"/>
                <w:szCs w:val="21"/>
              </w:rPr>
              <w:t>与本公司关 系</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9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992"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73" w:right="0"/>
              <w:jc w:val="both"/>
              <w:rPr>
                <w:rFonts w:ascii="宋体" w:hAnsi="宋体" w:cs="宋体" w:eastAsia="宋体" w:hint="default"/>
                <w:sz w:val="21"/>
                <w:szCs w:val="21"/>
              </w:rPr>
            </w:pPr>
            <w:r>
              <w:rPr>
                <w:rFonts w:ascii="宋体" w:hAnsi="宋体" w:cs="宋体" w:eastAsia="宋体" w:hint="default"/>
                <w:sz w:val="21"/>
                <w:szCs w:val="21"/>
              </w:rPr>
              <w:t>占应收</w:t>
            </w:r>
          </w:p>
          <w:p>
            <w:pPr>
              <w:pStyle w:val="TableParagraph"/>
              <w:spacing w:line="272" w:lineRule="exact" w:before="26"/>
              <w:ind w:left="173" w:right="164"/>
              <w:jc w:val="both"/>
              <w:rPr>
                <w:rFonts w:ascii="宋体" w:hAnsi="宋体" w:cs="宋体" w:eastAsia="宋体" w:hint="default"/>
                <w:sz w:val="21"/>
                <w:szCs w:val="21"/>
              </w:rPr>
            </w:pPr>
            <w:r>
              <w:rPr>
                <w:rFonts w:ascii="宋体" w:hAnsi="宋体" w:cs="宋体" w:eastAsia="宋体" w:hint="default"/>
                <w:sz w:val="21"/>
                <w:szCs w:val="21"/>
              </w:rPr>
              <w:t>账款总 额的比 例(%)</w:t>
            </w:r>
          </w:p>
        </w:tc>
      </w:tr>
      <w:tr>
        <w:trPr>
          <w:trHeight w:val="1620" w:hRule="exact"/>
        </w:trPr>
        <w:tc>
          <w:tcPr>
            <w:tcW w:w="25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东营市公路局</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87,776,043.09</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pacing w:val="-10"/>
                <w:sz w:val="21"/>
                <w:szCs w:val="21"/>
              </w:rPr>
              <w:t>其中：一年以内：9,725,587.63</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9"/>
                <w:sz w:val="21"/>
                <w:szCs w:val="21"/>
              </w:rPr>
              <w:t>元；1-2</w:t>
            </w:r>
            <w:r>
              <w:rPr>
                <w:rFonts w:ascii="宋体" w:hAnsi="宋体" w:cs="宋体" w:eastAsia="宋体" w:hint="default"/>
                <w:spacing w:val="-48"/>
                <w:sz w:val="21"/>
                <w:szCs w:val="21"/>
              </w:rPr>
              <w:t> </w:t>
            </w:r>
            <w:r>
              <w:rPr>
                <w:rFonts w:ascii="宋体" w:hAnsi="宋体" w:cs="宋体" w:eastAsia="宋体" w:hint="default"/>
                <w:spacing w:val="-7"/>
                <w:sz w:val="21"/>
                <w:szCs w:val="21"/>
              </w:rPr>
              <w:t>年：52,698,913.27</w:t>
            </w:r>
            <w:r>
              <w:rPr>
                <w:rFonts w:ascii="宋体" w:hAnsi="宋体" w:cs="宋体" w:eastAsia="宋体" w:hint="default"/>
                <w:spacing w:val="-48"/>
                <w:sz w:val="21"/>
                <w:szCs w:val="21"/>
              </w:rPr>
              <w:t> </w:t>
            </w:r>
            <w:r>
              <w:rPr>
                <w:rFonts w:ascii="宋体" w:hAnsi="宋体" w:cs="宋体" w:eastAsia="宋体" w:hint="default"/>
                <w:spacing w:val="-1"/>
                <w:sz w:val="21"/>
                <w:szCs w:val="21"/>
              </w:rPr>
              <w:t>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3-5</w:t>
            </w:r>
            <w:r>
              <w:rPr>
                <w:rFonts w:ascii="宋体" w:hAnsi="宋体" w:cs="宋体" w:eastAsia="宋体" w:hint="default"/>
                <w:spacing w:val="-59"/>
                <w:sz w:val="21"/>
                <w:szCs w:val="21"/>
              </w:rPr>
              <w:t> </w:t>
            </w:r>
            <w:r>
              <w:rPr>
                <w:rFonts w:ascii="宋体" w:hAnsi="宋体" w:cs="宋体" w:eastAsia="宋体" w:hint="default"/>
                <w:sz w:val="21"/>
                <w:szCs w:val="21"/>
              </w:rPr>
              <w:t>年：25,020,087.07</w:t>
            </w:r>
            <w:r>
              <w:rPr>
                <w:rFonts w:ascii="宋体" w:hAnsi="宋体" w:cs="宋体" w:eastAsia="宋体" w:hint="default"/>
                <w:spacing w:val="-59"/>
                <w:sz w:val="21"/>
                <w:szCs w:val="21"/>
              </w:rPr>
              <w:t> </w:t>
            </w:r>
            <w:r>
              <w:rPr>
                <w:rFonts w:ascii="宋体" w:hAnsi="宋体" w:cs="宋体" w:eastAsia="宋体" w:hint="default"/>
                <w:sz w:val="21"/>
                <w:szCs w:val="21"/>
              </w:rPr>
              <w:t>元；5</w:t>
            </w:r>
          </w:p>
          <w:p>
            <w:pPr>
              <w:pStyle w:val="TableParagraph"/>
              <w:spacing w:line="248" w:lineRule="exact"/>
              <w:ind w:left="299" w:right="0"/>
              <w:jc w:val="left"/>
              <w:rPr>
                <w:rFonts w:ascii="宋体" w:hAnsi="宋体" w:cs="宋体" w:eastAsia="宋体" w:hint="default"/>
                <w:sz w:val="21"/>
                <w:szCs w:val="21"/>
              </w:rPr>
            </w:pPr>
            <w:r>
              <w:rPr>
                <w:rFonts w:ascii="宋体" w:hAnsi="宋体" w:cs="宋体" w:eastAsia="宋体" w:hint="default"/>
                <w:sz w:val="21"/>
                <w:szCs w:val="21"/>
              </w:rPr>
              <w:t>年以上：331,455.12</w:t>
            </w:r>
            <w:r>
              <w:rPr>
                <w:rFonts w:ascii="宋体" w:hAnsi="宋体" w:cs="宋体" w:eastAsia="宋体" w:hint="default"/>
                <w:spacing w:val="-67"/>
                <w:sz w:val="21"/>
                <w:szCs w:val="21"/>
              </w:rPr>
              <w:t> </w:t>
            </w:r>
            <w:r>
              <w:rPr>
                <w:rFonts w:ascii="宋体" w:hAnsi="宋体" w:cs="宋体" w:eastAsia="宋体" w:hint="default"/>
                <w:sz w:val="21"/>
                <w:szCs w:val="21"/>
              </w:rPr>
              <w:t>元。</w:t>
            </w: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226" w:right="0"/>
              <w:jc w:val="left"/>
              <w:rPr>
                <w:rFonts w:ascii="宋体" w:hAnsi="宋体" w:cs="宋体" w:eastAsia="宋体" w:hint="default"/>
                <w:sz w:val="21"/>
                <w:szCs w:val="21"/>
              </w:rPr>
            </w:pPr>
            <w:r>
              <w:rPr>
                <w:rFonts w:ascii="宋体"/>
                <w:sz w:val="21"/>
              </w:rPr>
              <w:t>22.74</w:t>
            </w:r>
          </w:p>
        </w:tc>
      </w:tr>
      <w:tr>
        <w:trPr>
          <w:trHeight w:val="374" w:hRule="exact"/>
        </w:trPr>
        <w:tc>
          <w:tcPr>
            <w:tcW w:w="25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青莱高速公路建设办公室</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27"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32,000,193.00</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279" w:right="0"/>
              <w:jc w:val="left"/>
              <w:rPr>
                <w:rFonts w:ascii="宋体" w:hAnsi="宋体" w:cs="宋体" w:eastAsia="宋体" w:hint="default"/>
                <w:sz w:val="21"/>
                <w:szCs w:val="21"/>
              </w:rPr>
            </w:pPr>
            <w:r>
              <w:rPr>
                <w:rFonts w:ascii="宋体"/>
                <w:sz w:val="21"/>
              </w:rPr>
              <w:t>8.30</w:t>
            </w:r>
          </w:p>
        </w:tc>
      </w:tr>
      <w:tr>
        <w:trPr>
          <w:trHeight w:val="570" w:hRule="exact"/>
        </w:trPr>
        <w:tc>
          <w:tcPr>
            <w:tcW w:w="2536"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4" w:right="0"/>
              <w:jc w:val="left"/>
              <w:rPr>
                <w:rFonts w:ascii="宋体" w:hAnsi="宋体" w:cs="宋体" w:eastAsia="宋体" w:hint="default"/>
                <w:sz w:val="21"/>
                <w:szCs w:val="21"/>
              </w:rPr>
            </w:pPr>
            <w:r>
              <w:rPr>
                <w:rFonts w:ascii="宋体" w:hAnsi="宋体" w:cs="宋体" w:eastAsia="宋体" w:hint="default"/>
                <w:sz w:val="21"/>
                <w:szCs w:val="21"/>
              </w:rPr>
              <w:t>沧州市高速公路管理局沿</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海高速建设管理处</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2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27,754,658.00</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6"/>
              <w:ind w:left="279" w:right="0"/>
              <w:jc w:val="left"/>
              <w:rPr>
                <w:rFonts w:ascii="宋体" w:hAnsi="宋体" w:cs="宋体" w:eastAsia="宋体" w:hint="default"/>
                <w:sz w:val="21"/>
                <w:szCs w:val="21"/>
              </w:rPr>
            </w:pPr>
            <w:r>
              <w:rPr>
                <w:rFonts w:ascii="宋体"/>
                <w:sz w:val="21"/>
              </w:rPr>
              <w:t>7.20</w:t>
            </w:r>
          </w:p>
        </w:tc>
      </w:tr>
      <w:tr>
        <w:trPr>
          <w:trHeight w:val="376" w:hRule="exact"/>
        </w:trPr>
        <w:tc>
          <w:tcPr>
            <w:tcW w:w="25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荣乌线工程建设办公室</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27"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sz w:val="21"/>
              </w:rPr>
              <w:t>27,062,221.77</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279" w:right="0"/>
              <w:jc w:val="left"/>
              <w:rPr>
                <w:rFonts w:ascii="宋体" w:hAnsi="宋体" w:cs="宋体" w:eastAsia="宋体" w:hint="default"/>
                <w:sz w:val="21"/>
                <w:szCs w:val="21"/>
              </w:rPr>
            </w:pPr>
            <w:r>
              <w:rPr>
                <w:rFonts w:ascii="宋体"/>
                <w:sz w:val="21"/>
              </w:rPr>
              <w:t>7.02</w:t>
            </w:r>
          </w:p>
        </w:tc>
      </w:tr>
      <w:tr>
        <w:trPr>
          <w:trHeight w:val="374" w:hRule="exact"/>
        </w:trPr>
        <w:tc>
          <w:tcPr>
            <w:tcW w:w="25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河北保沧高速公路筹建处</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27"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25,116,709.00</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279" w:right="0"/>
              <w:jc w:val="left"/>
              <w:rPr>
                <w:rFonts w:ascii="宋体" w:hAnsi="宋体" w:cs="宋体" w:eastAsia="宋体" w:hint="default"/>
                <w:sz w:val="21"/>
                <w:szCs w:val="21"/>
              </w:rPr>
            </w:pPr>
            <w:r>
              <w:rPr>
                <w:rFonts w:ascii="宋体"/>
                <w:sz w:val="21"/>
              </w:rPr>
              <w:t>6.51</w:t>
            </w:r>
          </w:p>
        </w:tc>
      </w:tr>
      <w:tr>
        <w:trPr>
          <w:trHeight w:val="384" w:hRule="exact"/>
        </w:trPr>
        <w:tc>
          <w:tcPr>
            <w:tcW w:w="2536" w:type="dxa"/>
            <w:tcBorders>
              <w:top w:val="single" w:sz="6" w:space="0" w:color="000000"/>
              <w:left w:val="single" w:sz="12" w:space="0" w:color="000000"/>
              <w:bottom w:val="single" w:sz="12" w:space="0" w:color="000000"/>
              <w:right w:val="single" w:sz="6" w:space="0" w:color="000000"/>
            </w:tcBorders>
          </w:tcPr>
          <w:p>
            <w:pPr>
              <w:pStyle w:val="TableParagraph"/>
              <w:tabs>
                <w:tab w:pos="1355" w:val="left" w:leader="none"/>
              </w:tabs>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08"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199,709,824.86</w:t>
            </w:r>
          </w:p>
        </w:tc>
        <w:tc>
          <w:tcPr>
            <w:tcW w:w="2976"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left="226" w:right="0"/>
              <w:jc w:val="left"/>
              <w:rPr>
                <w:rFonts w:ascii="宋体" w:hAnsi="宋体" w:cs="宋体" w:eastAsia="宋体" w:hint="default"/>
                <w:sz w:val="21"/>
                <w:szCs w:val="21"/>
              </w:rPr>
            </w:pPr>
            <w:r>
              <w:rPr>
                <w:rFonts w:ascii="宋体"/>
                <w:sz w:val="21"/>
              </w:rPr>
              <w:t>51.77</w:t>
            </w:r>
          </w:p>
        </w:tc>
      </w:tr>
    </w:tbl>
    <w:p>
      <w:pPr>
        <w:spacing w:line="453" w:lineRule="auto" w:before="75"/>
        <w:ind w:left="626" w:right="7373" w:hanging="46"/>
        <w:jc w:val="left"/>
        <w:rPr>
          <w:rFonts w:ascii="宋体" w:hAnsi="宋体" w:cs="宋体" w:eastAsia="宋体" w:hint="default"/>
          <w:sz w:val="21"/>
          <w:szCs w:val="21"/>
        </w:rPr>
      </w:pPr>
      <w:r>
        <w:rPr>
          <w:rFonts w:ascii="宋体" w:hAnsi="宋体" w:cs="宋体" w:eastAsia="宋体" w:hint="default"/>
          <w:b/>
          <w:bCs/>
          <w:sz w:val="21"/>
          <w:szCs w:val="21"/>
        </w:rPr>
        <w:t>（二）其他应收款</w:t>
      </w:r>
      <w:r>
        <w:rPr>
          <w:rFonts w:ascii="宋体" w:hAnsi="宋体" w:cs="宋体" w:eastAsia="宋体" w:hint="default"/>
          <w:b/>
          <w:bCs/>
          <w:spacing w:val="1"/>
          <w:w w:val="99"/>
          <w:sz w:val="21"/>
          <w:szCs w:val="21"/>
        </w:rPr>
        <w:t> </w:t>
      </w:r>
      <w:r>
        <w:rPr>
          <w:rFonts w:ascii="宋体" w:hAnsi="宋体" w:cs="宋体" w:eastAsia="宋体" w:hint="default"/>
          <w:sz w:val="21"/>
          <w:szCs w:val="21"/>
        </w:rPr>
        <w:t>1、其他应收款构成</w:t>
      </w:r>
    </w:p>
    <w:tbl>
      <w:tblPr>
        <w:tblW w:w="0" w:type="auto"/>
        <w:jc w:val="left"/>
        <w:tblInd w:w="130" w:type="dxa"/>
        <w:tblLayout w:type="fixed"/>
        <w:tblCellMar>
          <w:top w:w="0" w:type="dxa"/>
          <w:left w:w="0" w:type="dxa"/>
          <w:bottom w:w="0" w:type="dxa"/>
          <w:right w:w="0" w:type="dxa"/>
        </w:tblCellMar>
        <w:tblLook w:val="01E0"/>
      </w:tblPr>
      <w:tblGrid>
        <w:gridCol w:w="2800"/>
        <w:gridCol w:w="2320"/>
        <w:gridCol w:w="1134"/>
        <w:gridCol w:w="2126"/>
        <w:gridCol w:w="1132"/>
      </w:tblGrid>
      <w:tr>
        <w:trPr>
          <w:trHeight w:val="383" w:hRule="exact"/>
        </w:trPr>
        <w:tc>
          <w:tcPr>
            <w:tcW w:w="2800" w:type="dxa"/>
            <w:vMerge w:val="restart"/>
            <w:tcBorders>
              <w:top w:val="single" w:sz="12" w:space="0" w:color="000000"/>
              <w:left w:val="single" w:sz="12" w:space="0" w:color="000000"/>
              <w:right w:val="single" w:sz="6" w:space="0" w:color="000000"/>
            </w:tcBorders>
          </w:tcPr>
          <w:p>
            <w:pPr>
              <w:pStyle w:val="TableParagraph"/>
              <w:tabs>
                <w:tab w:pos="630" w:val="left" w:leader="none"/>
              </w:tabs>
              <w:spacing w:line="240" w:lineRule="auto" w:before="145"/>
              <w:ind w:right="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712" w:type="dxa"/>
            <w:gridSpan w:val="4"/>
            <w:tcBorders>
              <w:top w:val="single" w:sz="12" w:space="0" w:color="000000"/>
              <w:left w:val="single" w:sz="6" w:space="0" w:color="000000"/>
              <w:bottom w:val="single" w:sz="6" w:space="0" w:color="000000"/>
              <w:right w:val="single" w:sz="12" w:space="0" w:color="000000"/>
            </w:tcBorders>
          </w:tcPr>
          <w:p>
            <w:pPr>
              <w:pStyle w:val="TableParagraph"/>
              <w:spacing w:line="268"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34" w:hRule="exact"/>
        </w:trPr>
        <w:tc>
          <w:tcPr>
            <w:tcW w:w="2800" w:type="dxa"/>
            <w:vMerge/>
            <w:tcBorders>
              <w:left w:val="single" w:sz="12" w:space="0" w:color="000000"/>
              <w:bottom w:val="single" w:sz="6" w:space="0" w:color="000000"/>
              <w:right w:val="single" w:sz="6" w:space="0" w:color="000000"/>
            </w:tcBorders>
          </w:tcPr>
          <w:p>
            <w:pP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9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132"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right="181"/>
              <w:jc w:val="right"/>
              <w:rPr>
                <w:rFonts w:ascii="宋体" w:hAnsi="宋体" w:cs="宋体" w:eastAsia="宋体" w:hint="default"/>
                <w:sz w:val="21"/>
                <w:szCs w:val="21"/>
              </w:rPr>
            </w:pPr>
            <w:r>
              <w:rPr>
                <w:rFonts w:ascii="宋体" w:hAnsi="宋体" w:cs="宋体" w:eastAsia="宋体" w:hint="default"/>
                <w:sz w:val="21"/>
                <w:szCs w:val="21"/>
              </w:rPr>
              <w:t>比例(%)</w:t>
            </w:r>
          </w:p>
        </w:tc>
      </w:tr>
      <w:tr>
        <w:trPr>
          <w:trHeight w:val="340" w:hRule="exact"/>
        </w:trPr>
        <w:tc>
          <w:tcPr>
            <w:tcW w:w="2800"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left="94"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
              <w:jc w:val="center"/>
              <w:rPr>
                <w:rFonts w:ascii="宋体" w:hAnsi="宋体" w:cs="宋体" w:eastAsia="宋体" w:hint="default"/>
                <w:sz w:val="21"/>
                <w:szCs w:val="21"/>
              </w:rPr>
            </w:pPr>
            <w:r>
              <w:rPr>
                <w:rFonts w:ascii="宋体"/>
                <w:sz w:val="21"/>
              </w:rPr>
              <w:t>111,773,468.62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95" w:right="0"/>
              <w:jc w:val="left"/>
              <w:rPr>
                <w:rFonts w:ascii="宋体" w:hAnsi="宋体" w:cs="宋体" w:eastAsia="宋体" w:hint="default"/>
                <w:sz w:val="21"/>
                <w:szCs w:val="21"/>
              </w:rPr>
            </w:pPr>
            <w:r>
              <w:rPr>
                <w:rFonts w:ascii="宋体"/>
                <w:sz w:val="21"/>
              </w:rPr>
              <w:t>77.71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4,051,637.80</w:t>
            </w:r>
          </w:p>
        </w:tc>
        <w:tc>
          <w:tcPr>
            <w:tcW w:w="1132" w:type="dxa"/>
            <w:tcBorders>
              <w:top w:val="single" w:sz="6" w:space="0" w:color="000000"/>
              <w:left w:val="single" w:sz="6" w:space="0" w:color="000000"/>
              <w:bottom w:val="single" w:sz="6" w:space="0" w:color="000000"/>
              <w:right w:val="single" w:sz="12" w:space="0" w:color="000000"/>
            </w:tcBorders>
          </w:tcPr>
          <w:p>
            <w:pPr>
              <w:pStyle w:val="TableParagraph"/>
              <w:spacing w:line="250" w:lineRule="exact"/>
              <w:ind w:left="295" w:right="0"/>
              <w:jc w:val="left"/>
              <w:rPr>
                <w:rFonts w:ascii="宋体" w:hAnsi="宋体" w:cs="宋体" w:eastAsia="宋体" w:hint="default"/>
                <w:sz w:val="21"/>
                <w:szCs w:val="21"/>
              </w:rPr>
            </w:pPr>
            <w:r>
              <w:rPr>
                <w:rFonts w:ascii="宋体"/>
                <w:sz w:val="21"/>
              </w:rPr>
              <w:t>48.82</w:t>
            </w:r>
          </w:p>
        </w:tc>
      </w:tr>
      <w:tr>
        <w:trPr>
          <w:trHeight w:val="328" w:hRule="exact"/>
        </w:trPr>
        <w:tc>
          <w:tcPr>
            <w:tcW w:w="2800" w:type="dxa"/>
            <w:tcBorders>
              <w:top w:val="single" w:sz="6" w:space="0" w:color="000000"/>
              <w:left w:val="single" w:sz="12" w:space="0" w:color="000000"/>
              <w:bottom w:val="nil" w:sz="6" w:space="0" w:color="auto"/>
              <w:right w:val="single" w:sz="6" w:space="0" w:color="000000"/>
            </w:tcBorders>
          </w:tcPr>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单项金额不重大但按信用风</w:t>
            </w:r>
          </w:p>
        </w:tc>
        <w:tc>
          <w:tcPr>
            <w:tcW w:w="2320"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2126" w:type="dxa"/>
            <w:tcBorders>
              <w:top w:val="single" w:sz="6" w:space="0" w:color="000000"/>
              <w:left w:val="single" w:sz="6" w:space="0" w:color="000000"/>
              <w:bottom w:val="nil" w:sz="6" w:space="0" w:color="auto"/>
              <w:right w:val="single" w:sz="6" w:space="0" w:color="000000"/>
            </w:tcBorders>
          </w:tcPr>
          <w:p>
            <w:pPr/>
          </w:p>
        </w:tc>
        <w:tc>
          <w:tcPr>
            <w:tcW w:w="1132" w:type="dxa"/>
            <w:tcBorders>
              <w:top w:val="single" w:sz="6" w:space="0" w:color="000000"/>
              <w:left w:val="single" w:sz="6" w:space="0" w:color="000000"/>
              <w:bottom w:val="nil" w:sz="6" w:space="0" w:color="auto"/>
              <w:right w:val="single" w:sz="12" w:space="0" w:color="000000"/>
            </w:tcBorders>
          </w:tcPr>
          <w:p>
            <w:pPr/>
          </w:p>
        </w:tc>
      </w:tr>
      <w:tr>
        <w:trPr>
          <w:trHeight w:val="272" w:hRule="exact"/>
        </w:trPr>
        <w:tc>
          <w:tcPr>
            <w:tcW w:w="2800" w:type="dxa"/>
            <w:tcBorders>
              <w:top w:val="nil" w:sz="6" w:space="0" w:color="auto"/>
              <w:left w:val="single" w:sz="12" w:space="0" w:color="000000"/>
              <w:bottom w:val="nil" w:sz="6" w:space="0" w:color="auto"/>
              <w:right w:val="single" w:sz="6" w:space="0" w:color="000000"/>
            </w:tcBorders>
          </w:tcPr>
          <w:p>
            <w:pPr>
              <w:pStyle w:val="TableParagraph"/>
              <w:spacing w:line="225" w:lineRule="exact"/>
              <w:ind w:left="94" w:right="0"/>
              <w:jc w:val="left"/>
              <w:rPr>
                <w:rFonts w:ascii="宋体" w:hAnsi="宋体" w:cs="宋体" w:eastAsia="宋体" w:hint="default"/>
                <w:sz w:val="21"/>
                <w:szCs w:val="21"/>
              </w:rPr>
            </w:pPr>
            <w:r>
              <w:rPr>
                <w:rFonts w:ascii="宋体" w:hAnsi="宋体" w:cs="宋体" w:eastAsia="宋体" w:hint="default"/>
                <w:sz w:val="21"/>
                <w:szCs w:val="21"/>
              </w:rPr>
              <w:t>险特征组合后该组合的风险</w:t>
            </w:r>
          </w:p>
        </w:tc>
        <w:tc>
          <w:tcPr>
            <w:tcW w:w="2320" w:type="dxa"/>
            <w:tcBorders>
              <w:top w:val="nil" w:sz="6" w:space="0" w:color="auto"/>
              <w:left w:val="single" w:sz="6" w:space="0" w:color="000000"/>
              <w:bottom w:val="nil" w:sz="6" w:space="0" w:color="auto"/>
              <w:right w:val="single" w:sz="6" w:space="0" w:color="000000"/>
            </w:tcBorders>
          </w:tcPr>
          <w:p>
            <w:pPr>
              <w:pStyle w:val="TableParagraph"/>
              <w:spacing w:line="225" w:lineRule="exact"/>
              <w:ind w:right="1"/>
              <w:jc w:val="center"/>
              <w:rPr>
                <w:rFonts w:ascii="宋体" w:hAnsi="宋体" w:cs="宋体" w:eastAsia="宋体" w:hint="default"/>
                <w:sz w:val="21"/>
                <w:szCs w:val="21"/>
              </w:rPr>
            </w:pPr>
            <w:r>
              <w:rPr>
                <w:rFonts w:ascii="宋体"/>
                <w:sz w:val="21"/>
              </w:rPr>
              <w:t>32,056,920.86</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296" w:right="0"/>
              <w:jc w:val="left"/>
              <w:rPr>
                <w:rFonts w:ascii="宋体" w:hAnsi="宋体" w:cs="宋体" w:eastAsia="宋体" w:hint="default"/>
                <w:sz w:val="21"/>
                <w:szCs w:val="21"/>
              </w:rPr>
            </w:pPr>
            <w:r>
              <w:rPr>
                <w:rFonts w:ascii="宋体"/>
                <w:sz w:val="21"/>
              </w:rPr>
              <w:t>22.29</w:t>
            </w: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25" w:lineRule="exact"/>
              <w:ind w:right="0"/>
              <w:jc w:val="center"/>
              <w:rPr>
                <w:rFonts w:ascii="宋体" w:hAnsi="宋体" w:cs="宋体" w:eastAsia="宋体" w:hint="default"/>
                <w:sz w:val="21"/>
                <w:szCs w:val="21"/>
              </w:rPr>
            </w:pPr>
            <w:r>
              <w:rPr>
                <w:rFonts w:ascii="宋体"/>
                <w:sz w:val="21"/>
              </w:rPr>
              <w:t>4,246,728.48</w:t>
            </w:r>
          </w:p>
        </w:tc>
        <w:tc>
          <w:tcPr>
            <w:tcW w:w="1132" w:type="dxa"/>
            <w:tcBorders>
              <w:top w:val="nil" w:sz="6" w:space="0" w:color="auto"/>
              <w:left w:val="single" w:sz="6" w:space="0" w:color="000000"/>
              <w:bottom w:val="nil" w:sz="6" w:space="0" w:color="auto"/>
              <w:right w:val="single" w:sz="12" w:space="0" w:color="000000"/>
            </w:tcBorders>
          </w:tcPr>
          <w:p>
            <w:pPr>
              <w:pStyle w:val="TableParagraph"/>
              <w:spacing w:line="225" w:lineRule="exact"/>
              <w:ind w:left="295" w:right="0"/>
              <w:jc w:val="left"/>
              <w:rPr>
                <w:rFonts w:ascii="宋体" w:hAnsi="宋体" w:cs="宋体" w:eastAsia="宋体" w:hint="default"/>
                <w:sz w:val="21"/>
                <w:szCs w:val="21"/>
              </w:rPr>
            </w:pPr>
            <w:r>
              <w:rPr>
                <w:rFonts w:ascii="宋体"/>
                <w:sz w:val="21"/>
              </w:rPr>
              <w:t>51.18</w:t>
            </w:r>
          </w:p>
        </w:tc>
      </w:tr>
      <w:tr>
        <w:trPr>
          <w:trHeight w:val="332" w:hRule="exact"/>
        </w:trPr>
        <w:tc>
          <w:tcPr>
            <w:tcW w:w="2800" w:type="dxa"/>
            <w:tcBorders>
              <w:top w:val="nil" w:sz="6" w:space="0" w:color="auto"/>
              <w:left w:val="single" w:sz="12" w:space="0" w:color="000000"/>
              <w:bottom w:val="single" w:sz="6" w:space="0" w:color="000000"/>
              <w:right w:val="single" w:sz="6" w:space="0" w:color="000000"/>
            </w:tcBorders>
          </w:tcPr>
          <w:p>
            <w:pPr>
              <w:pStyle w:val="TableParagraph"/>
              <w:spacing w:line="225" w:lineRule="exact"/>
              <w:ind w:left="94" w:right="0"/>
              <w:jc w:val="left"/>
              <w:rPr>
                <w:rFonts w:ascii="宋体" w:hAnsi="宋体" w:cs="宋体" w:eastAsia="宋体" w:hint="default"/>
                <w:sz w:val="21"/>
                <w:szCs w:val="21"/>
              </w:rPr>
            </w:pPr>
            <w:r>
              <w:rPr>
                <w:rFonts w:ascii="宋体" w:hAnsi="宋体" w:cs="宋体" w:eastAsia="宋体" w:hint="default"/>
                <w:sz w:val="21"/>
                <w:szCs w:val="21"/>
              </w:rPr>
              <w:t>较大的其他应收款</w:t>
            </w:r>
          </w:p>
        </w:tc>
        <w:tc>
          <w:tcPr>
            <w:tcW w:w="2320"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
        </w:tc>
        <w:tc>
          <w:tcPr>
            <w:tcW w:w="1132" w:type="dxa"/>
            <w:tcBorders>
              <w:top w:val="nil" w:sz="6" w:space="0" w:color="auto"/>
              <w:left w:val="single" w:sz="6" w:space="0" w:color="000000"/>
              <w:bottom w:val="single" w:sz="6" w:space="0" w:color="000000"/>
              <w:right w:val="single" w:sz="12" w:space="0" w:color="000000"/>
            </w:tcBorders>
          </w:tcPr>
          <w:p>
            <w:pPr/>
          </w:p>
        </w:tc>
      </w:tr>
      <w:tr>
        <w:trPr>
          <w:trHeight w:val="554" w:hRule="exact"/>
        </w:trPr>
        <w:tc>
          <w:tcPr>
            <w:tcW w:w="2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3"/>
              <w:ind w:left="94" w:right="0"/>
              <w:jc w:val="left"/>
              <w:rPr>
                <w:rFonts w:ascii="宋体" w:hAnsi="宋体" w:cs="宋体" w:eastAsia="宋体" w:hint="default"/>
                <w:sz w:val="21"/>
                <w:szCs w:val="21"/>
              </w:rPr>
            </w:pPr>
            <w:r>
              <w:rPr>
                <w:rFonts w:ascii="宋体" w:hAnsi="宋体" w:cs="宋体" w:eastAsia="宋体" w:hint="default"/>
                <w:sz w:val="21"/>
                <w:szCs w:val="21"/>
              </w:rPr>
              <w:t>其他不重大的其他应收款</w:t>
            </w:r>
          </w:p>
        </w:tc>
        <w:tc>
          <w:tcPr>
            <w:tcW w:w="232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12" w:space="0" w:color="000000"/>
            </w:tcBorders>
          </w:tcPr>
          <w:p>
            <w:pPr/>
          </w:p>
        </w:tc>
      </w:tr>
      <w:tr>
        <w:trPr>
          <w:trHeight w:val="466" w:hRule="exact"/>
        </w:trPr>
        <w:tc>
          <w:tcPr>
            <w:tcW w:w="2800" w:type="dxa"/>
            <w:tcBorders>
              <w:top w:val="single" w:sz="6" w:space="0" w:color="000000"/>
              <w:left w:val="single" w:sz="12" w:space="0" w:color="000000"/>
              <w:bottom w:val="single" w:sz="6" w:space="0" w:color="000000"/>
              <w:right w:val="single" w:sz="6" w:space="0" w:color="000000"/>
            </w:tcBorders>
          </w:tcPr>
          <w:p>
            <w:pPr>
              <w:pStyle w:val="TableParagraph"/>
              <w:tabs>
                <w:tab w:pos="526" w:val="left" w:leader="none"/>
              </w:tabs>
              <w:spacing w:line="240" w:lineRule="auto" w:before="38"/>
              <w:ind w:right="4"/>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sz w:val="21"/>
              </w:rPr>
              <w:t>143,830,389.48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44" w:right="0"/>
              <w:jc w:val="left"/>
              <w:rPr>
                <w:rFonts w:ascii="宋体" w:hAnsi="宋体" w:cs="宋体" w:eastAsia="宋体" w:hint="default"/>
                <w:sz w:val="21"/>
                <w:szCs w:val="21"/>
              </w:rPr>
            </w:pPr>
            <w:r>
              <w:rPr>
                <w:rFonts w:ascii="宋体"/>
                <w:sz w:val="21"/>
              </w:rPr>
              <w:t>100.00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8,298,366.28</w:t>
            </w:r>
          </w:p>
        </w:tc>
        <w:tc>
          <w:tcPr>
            <w:tcW w:w="11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234"/>
              <w:jc w:val="right"/>
              <w:rPr>
                <w:rFonts w:ascii="宋体" w:hAnsi="宋体" w:cs="宋体" w:eastAsia="宋体" w:hint="default"/>
                <w:sz w:val="21"/>
                <w:szCs w:val="21"/>
              </w:rPr>
            </w:pPr>
            <w:r>
              <w:rPr>
                <w:rFonts w:ascii="宋体"/>
                <w:spacing w:val="-1"/>
                <w:sz w:val="21"/>
              </w:rPr>
              <w:t>100.00</w:t>
            </w:r>
          </w:p>
        </w:tc>
      </w:tr>
      <w:tr>
        <w:trPr>
          <w:trHeight w:val="287" w:hRule="exact"/>
        </w:trPr>
        <w:tc>
          <w:tcPr>
            <w:tcW w:w="2800" w:type="dxa"/>
            <w:vMerge w:val="restart"/>
            <w:tcBorders>
              <w:top w:val="single" w:sz="6" w:space="0" w:color="000000"/>
              <w:left w:val="single" w:sz="12" w:space="0" w:color="000000"/>
              <w:right w:val="single" w:sz="6" w:space="0" w:color="000000"/>
            </w:tcBorders>
          </w:tcPr>
          <w:p>
            <w:pPr>
              <w:pStyle w:val="TableParagraph"/>
              <w:tabs>
                <w:tab w:pos="630" w:val="left" w:leader="none"/>
              </w:tabs>
              <w:spacing w:line="240" w:lineRule="auto" w:before="85"/>
              <w:ind w:right="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712" w:type="dxa"/>
            <w:gridSpan w:val="4"/>
            <w:tcBorders>
              <w:top w:val="single" w:sz="6" w:space="0" w:color="000000"/>
              <w:left w:val="single" w:sz="6" w:space="0" w:color="000000"/>
              <w:bottom w:val="single" w:sz="6" w:space="0" w:color="000000"/>
              <w:right w:val="single" w:sz="12" w:space="0" w:color="000000"/>
            </w:tcBorders>
          </w:tcPr>
          <w:p>
            <w:pPr>
              <w:pStyle w:val="TableParagraph"/>
              <w:spacing w:line="225"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800" w:type="dxa"/>
            <w:vMerge/>
            <w:tcBorders>
              <w:left w:val="single" w:sz="12" w:space="0" w:color="000000"/>
              <w:bottom w:val="single" w:sz="6" w:space="0" w:color="000000"/>
              <w:right w:val="single" w:sz="6" w:space="0" w:color="000000"/>
            </w:tcBorders>
          </w:tcPr>
          <w:p>
            <w:pP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9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132"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181"/>
              <w:jc w:val="right"/>
              <w:rPr>
                <w:rFonts w:ascii="宋体" w:hAnsi="宋体" w:cs="宋体" w:eastAsia="宋体" w:hint="default"/>
                <w:sz w:val="21"/>
                <w:szCs w:val="21"/>
              </w:rPr>
            </w:pPr>
            <w:r>
              <w:rPr>
                <w:rFonts w:ascii="宋体" w:hAnsi="宋体" w:cs="宋体" w:eastAsia="宋体" w:hint="default"/>
                <w:sz w:val="21"/>
                <w:szCs w:val="21"/>
              </w:rPr>
              <w:t>比例(%)</w:t>
            </w:r>
          </w:p>
        </w:tc>
      </w:tr>
      <w:tr>
        <w:trPr>
          <w:trHeight w:val="340" w:hRule="exact"/>
        </w:trPr>
        <w:tc>
          <w:tcPr>
            <w:tcW w:w="2800"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left="94"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346,775,582.12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96" w:right="0"/>
              <w:jc w:val="left"/>
              <w:rPr>
                <w:rFonts w:ascii="宋体" w:hAnsi="宋体" w:cs="宋体" w:eastAsia="宋体" w:hint="default"/>
                <w:sz w:val="21"/>
                <w:szCs w:val="21"/>
              </w:rPr>
            </w:pPr>
            <w:r>
              <w:rPr>
                <w:rFonts w:ascii="宋体"/>
                <w:sz w:val="21"/>
              </w:rPr>
              <w:t>83.92</w:t>
            </w:r>
          </w:p>
        </w:tc>
        <w:tc>
          <w:tcPr>
            <w:tcW w:w="2126"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2800" w:type="dxa"/>
            <w:tcBorders>
              <w:top w:val="single" w:sz="6" w:space="0" w:color="000000"/>
              <w:left w:val="single" w:sz="12" w:space="0" w:color="000000"/>
              <w:bottom w:val="nil" w:sz="6" w:space="0" w:color="auto"/>
              <w:right w:val="single" w:sz="6" w:space="0" w:color="000000"/>
            </w:tcBorders>
          </w:tcPr>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单项金额不重大但按信用风</w:t>
            </w:r>
          </w:p>
        </w:tc>
        <w:tc>
          <w:tcPr>
            <w:tcW w:w="2320"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2126" w:type="dxa"/>
            <w:tcBorders>
              <w:top w:val="single" w:sz="6" w:space="0" w:color="000000"/>
              <w:left w:val="single" w:sz="6" w:space="0" w:color="000000"/>
              <w:bottom w:val="nil" w:sz="6" w:space="0" w:color="auto"/>
              <w:right w:val="single" w:sz="6" w:space="0" w:color="000000"/>
            </w:tcBorders>
          </w:tcPr>
          <w:p>
            <w:pPr/>
          </w:p>
        </w:tc>
        <w:tc>
          <w:tcPr>
            <w:tcW w:w="1132" w:type="dxa"/>
            <w:tcBorders>
              <w:top w:val="single" w:sz="6" w:space="0" w:color="000000"/>
              <w:left w:val="single" w:sz="6" w:space="0" w:color="000000"/>
              <w:bottom w:val="nil" w:sz="6" w:space="0" w:color="auto"/>
              <w:right w:val="single" w:sz="12" w:space="0" w:color="000000"/>
            </w:tcBorders>
          </w:tcPr>
          <w:p>
            <w:pPr/>
          </w:p>
        </w:tc>
      </w:tr>
      <w:tr>
        <w:trPr>
          <w:trHeight w:val="272" w:hRule="exact"/>
        </w:trPr>
        <w:tc>
          <w:tcPr>
            <w:tcW w:w="2800" w:type="dxa"/>
            <w:tcBorders>
              <w:top w:val="nil" w:sz="6" w:space="0" w:color="auto"/>
              <w:left w:val="single" w:sz="12" w:space="0" w:color="000000"/>
              <w:bottom w:val="nil" w:sz="6" w:space="0" w:color="auto"/>
              <w:right w:val="single" w:sz="6" w:space="0" w:color="000000"/>
            </w:tcBorders>
          </w:tcPr>
          <w:p>
            <w:pPr>
              <w:pStyle w:val="TableParagraph"/>
              <w:spacing w:line="225" w:lineRule="exact"/>
              <w:ind w:left="94" w:right="0"/>
              <w:jc w:val="left"/>
              <w:rPr>
                <w:rFonts w:ascii="宋体" w:hAnsi="宋体" w:cs="宋体" w:eastAsia="宋体" w:hint="default"/>
                <w:sz w:val="21"/>
                <w:szCs w:val="21"/>
              </w:rPr>
            </w:pPr>
            <w:r>
              <w:rPr>
                <w:rFonts w:ascii="宋体" w:hAnsi="宋体" w:cs="宋体" w:eastAsia="宋体" w:hint="default"/>
                <w:sz w:val="21"/>
                <w:szCs w:val="21"/>
              </w:rPr>
              <w:t>险特征组合后该组合的风险</w:t>
            </w:r>
          </w:p>
        </w:tc>
        <w:tc>
          <w:tcPr>
            <w:tcW w:w="2320" w:type="dxa"/>
            <w:tcBorders>
              <w:top w:val="nil" w:sz="6" w:space="0" w:color="auto"/>
              <w:left w:val="single" w:sz="6" w:space="0" w:color="000000"/>
              <w:bottom w:val="nil" w:sz="6" w:space="0" w:color="auto"/>
              <w:right w:val="single" w:sz="6" w:space="0" w:color="000000"/>
            </w:tcBorders>
          </w:tcPr>
          <w:p>
            <w:pPr>
              <w:pStyle w:val="TableParagraph"/>
              <w:spacing w:line="225" w:lineRule="exact"/>
              <w:ind w:right="1"/>
              <w:jc w:val="center"/>
              <w:rPr>
                <w:rFonts w:ascii="宋体" w:hAnsi="宋体" w:cs="宋体" w:eastAsia="宋体" w:hint="default"/>
                <w:sz w:val="21"/>
                <w:szCs w:val="21"/>
              </w:rPr>
            </w:pPr>
            <w:r>
              <w:rPr>
                <w:rFonts w:ascii="宋体"/>
                <w:sz w:val="21"/>
              </w:rPr>
              <w:t>66,447,232.73</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296" w:right="0"/>
              <w:jc w:val="left"/>
              <w:rPr>
                <w:rFonts w:ascii="宋体" w:hAnsi="宋体" w:cs="宋体" w:eastAsia="宋体" w:hint="default"/>
                <w:sz w:val="21"/>
                <w:szCs w:val="21"/>
              </w:rPr>
            </w:pPr>
            <w:r>
              <w:rPr>
                <w:rFonts w:ascii="宋体"/>
                <w:sz w:val="21"/>
              </w:rPr>
              <w:t>16.08</w:t>
            </w: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25" w:lineRule="exact"/>
              <w:ind w:right="0"/>
              <w:jc w:val="center"/>
              <w:rPr>
                <w:rFonts w:ascii="宋体" w:hAnsi="宋体" w:cs="宋体" w:eastAsia="宋体" w:hint="default"/>
                <w:sz w:val="21"/>
                <w:szCs w:val="21"/>
              </w:rPr>
            </w:pPr>
            <w:r>
              <w:rPr>
                <w:rFonts w:ascii="宋体"/>
                <w:sz w:val="21"/>
              </w:rPr>
              <w:t>2,888,459.04</w:t>
            </w:r>
          </w:p>
        </w:tc>
        <w:tc>
          <w:tcPr>
            <w:tcW w:w="1132" w:type="dxa"/>
            <w:tcBorders>
              <w:top w:val="nil" w:sz="6" w:space="0" w:color="auto"/>
              <w:left w:val="single" w:sz="6" w:space="0" w:color="000000"/>
              <w:bottom w:val="nil" w:sz="6" w:space="0" w:color="auto"/>
              <w:right w:val="single" w:sz="12" w:space="0" w:color="000000"/>
            </w:tcBorders>
          </w:tcPr>
          <w:p>
            <w:pPr>
              <w:pStyle w:val="TableParagraph"/>
              <w:spacing w:line="225" w:lineRule="exact"/>
              <w:ind w:right="234"/>
              <w:jc w:val="right"/>
              <w:rPr>
                <w:rFonts w:ascii="宋体" w:hAnsi="宋体" w:cs="宋体" w:eastAsia="宋体" w:hint="default"/>
                <w:sz w:val="21"/>
                <w:szCs w:val="21"/>
              </w:rPr>
            </w:pPr>
            <w:r>
              <w:rPr>
                <w:rFonts w:ascii="宋体"/>
                <w:spacing w:val="-1"/>
                <w:sz w:val="21"/>
              </w:rPr>
              <w:t>100.00</w:t>
            </w:r>
          </w:p>
        </w:tc>
      </w:tr>
      <w:tr>
        <w:trPr>
          <w:trHeight w:val="332" w:hRule="exact"/>
        </w:trPr>
        <w:tc>
          <w:tcPr>
            <w:tcW w:w="2800" w:type="dxa"/>
            <w:tcBorders>
              <w:top w:val="nil" w:sz="6" w:space="0" w:color="auto"/>
              <w:left w:val="single" w:sz="12" w:space="0" w:color="000000"/>
              <w:bottom w:val="single" w:sz="6" w:space="0" w:color="000000"/>
              <w:right w:val="single" w:sz="6" w:space="0" w:color="000000"/>
            </w:tcBorders>
          </w:tcPr>
          <w:p>
            <w:pPr>
              <w:pStyle w:val="TableParagraph"/>
              <w:spacing w:line="225" w:lineRule="exact"/>
              <w:ind w:left="94" w:right="0"/>
              <w:jc w:val="left"/>
              <w:rPr>
                <w:rFonts w:ascii="宋体" w:hAnsi="宋体" w:cs="宋体" w:eastAsia="宋体" w:hint="default"/>
                <w:sz w:val="21"/>
                <w:szCs w:val="21"/>
              </w:rPr>
            </w:pPr>
            <w:r>
              <w:rPr>
                <w:rFonts w:ascii="宋体" w:hAnsi="宋体" w:cs="宋体" w:eastAsia="宋体" w:hint="default"/>
                <w:sz w:val="21"/>
                <w:szCs w:val="21"/>
              </w:rPr>
              <w:t>较大的其他应收款</w:t>
            </w:r>
          </w:p>
        </w:tc>
        <w:tc>
          <w:tcPr>
            <w:tcW w:w="2320"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
        </w:tc>
        <w:tc>
          <w:tcPr>
            <w:tcW w:w="1132" w:type="dxa"/>
            <w:tcBorders>
              <w:top w:val="nil" w:sz="6" w:space="0" w:color="auto"/>
              <w:left w:val="single" w:sz="6" w:space="0" w:color="000000"/>
              <w:bottom w:val="single" w:sz="6" w:space="0" w:color="000000"/>
              <w:right w:val="single" w:sz="12" w:space="0" w:color="000000"/>
            </w:tcBorders>
          </w:tcPr>
          <w:p>
            <w:pPr/>
          </w:p>
        </w:tc>
      </w:tr>
      <w:tr>
        <w:trPr>
          <w:trHeight w:val="494" w:hRule="exact"/>
        </w:trPr>
        <w:tc>
          <w:tcPr>
            <w:tcW w:w="2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4" w:right="0"/>
              <w:jc w:val="left"/>
              <w:rPr>
                <w:rFonts w:ascii="宋体" w:hAnsi="宋体" w:cs="宋体" w:eastAsia="宋体" w:hint="default"/>
                <w:sz w:val="21"/>
                <w:szCs w:val="21"/>
              </w:rPr>
            </w:pPr>
            <w:r>
              <w:rPr>
                <w:rFonts w:ascii="宋体" w:hAnsi="宋体" w:cs="宋体" w:eastAsia="宋体" w:hint="default"/>
                <w:sz w:val="21"/>
                <w:szCs w:val="21"/>
              </w:rPr>
              <w:t>其他不重大的其他应收款</w:t>
            </w:r>
          </w:p>
        </w:tc>
        <w:tc>
          <w:tcPr>
            <w:tcW w:w="232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12" w:space="0" w:color="000000"/>
            </w:tcBorders>
          </w:tcPr>
          <w:p>
            <w:pPr/>
          </w:p>
        </w:tc>
      </w:tr>
      <w:tr>
        <w:trPr>
          <w:trHeight w:val="431" w:hRule="exact"/>
        </w:trPr>
        <w:tc>
          <w:tcPr>
            <w:tcW w:w="2800" w:type="dxa"/>
            <w:tcBorders>
              <w:top w:val="single" w:sz="6" w:space="0" w:color="000000"/>
              <w:left w:val="single" w:sz="12" w:space="0" w:color="000000"/>
              <w:bottom w:val="single" w:sz="12" w:space="0" w:color="000000"/>
              <w:right w:val="single" w:sz="6" w:space="0" w:color="000000"/>
            </w:tcBorders>
          </w:tcPr>
          <w:p>
            <w:pPr>
              <w:pStyle w:val="TableParagraph"/>
              <w:tabs>
                <w:tab w:pos="525" w:val="left" w:leader="none"/>
              </w:tabs>
              <w:spacing w:line="240" w:lineRule="auto" w:before="17"/>
              <w:ind w:right="5"/>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413,222,814.85</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43" w:right="0"/>
              <w:jc w:val="left"/>
              <w:rPr>
                <w:rFonts w:ascii="宋体" w:hAnsi="宋体" w:cs="宋体" w:eastAsia="宋体" w:hint="default"/>
                <w:sz w:val="21"/>
                <w:szCs w:val="21"/>
              </w:rPr>
            </w:pPr>
            <w:r>
              <w:rPr>
                <w:rFonts w:ascii="宋体"/>
                <w:sz w:val="21"/>
              </w:rPr>
              <w:t>100.00</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sz w:val="21"/>
              </w:rPr>
              <w:t>2,888,459.04</w:t>
            </w:r>
          </w:p>
        </w:tc>
        <w:tc>
          <w:tcPr>
            <w:tcW w:w="11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right="234"/>
              <w:jc w:val="right"/>
              <w:rPr>
                <w:rFonts w:ascii="宋体" w:hAnsi="宋体" w:cs="宋体" w:eastAsia="宋体" w:hint="default"/>
                <w:sz w:val="21"/>
                <w:szCs w:val="21"/>
              </w:rPr>
            </w:pPr>
            <w:r>
              <w:rPr>
                <w:rFonts w:ascii="宋体"/>
                <w:spacing w:val="-1"/>
                <w:sz w:val="21"/>
              </w:rPr>
              <w:t>100.00</w:t>
            </w:r>
          </w:p>
        </w:tc>
      </w:tr>
    </w:tbl>
    <w:p>
      <w:pPr>
        <w:spacing w:after="0" w:line="240" w:lineRule="auto"/>
        <w:jc w:val="right"/>
        <w:rPr>
          <w:rFonts w:ascii="宋体" w:hAnsi="宋体" w:cs="宋体" w:eastAsia="宋体" w:hint="default"/>
          <w:sz w:val="21"/>
          <w:szCs w:val="21"/>
        </w:rPr>
        <w:sectPr>
          <w:pgSz w:w="11910" w:h="16840"/>
          <w:pgMar w:header="721" w:footer="727" w:top="1160" w:bottom="920" w:left="1200" w:right="900"/>
        </w:sectPr>
      </w:pPr>
    </w:p>
    <w:p>
      <w:pPr>
        <w:spacing w:line="240" w:lineRule="auto" w:before="13"/>
        <w:rPr>
          <w:rFonts w:ascii="宋体" w:hAnsi="宋体" w:cs="宋体" w:eastAsia="宋体" w:hint="default"/>
          <w:sz w:val="13"/>
          <w:szCs w:val="13"/>
        </w:rPr>
      </w:pPr>
    </w:p>
    <w:p>
      <w:pPr>
        <w:pStyle w:val="BodyText"/>
        <w:spacing w:line="240" w:lineRule="auto" w:before="35"/>
        <w:ind w:left="626" w:right="0"/>
        <w:jc w:val="left"/>
      </w:pPr>
      <w:r>
        <w:rPr/>
        <w:t>2、单项金额重大的其他应收款</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3156"/>
        <w:gridCol w:w="1686"/>
        <w:gridCol w:w="1600"/>
        <w:gridCol w:w="1397"/>
        <w:gridCol w:w="1640"/>
      </w:tblGrid>
      <w:tr>
        <w:trPr>
          <w:trHeight w:val="563" w:hRule="exact"/>
        </w:trPr>
        <w:tc>
          <w:tcPr>
            <w:tcW w:w="315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9"/>
              <w:ind w:left="94"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9"/>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9"/>
              <w:ind w:left="37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3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9"/>
              <w:ind w:left="100" w:right="-6"/>
              <w:jc w:val="center"/>
              <w:rPr>
                <w:rFonts w:ascii="宋体" w:hAnsi="宋体" w:cs="宋体" w:eastAsia="宋体" w:hint="default"/>
                <w:sz w:val="21"/>
                <w:szCs w:val="21"/>
              </w:rPr>
            </w:pPr>
            <w:r>
              <w:rPr>
                <w:rFonts w:ascii="宋体" w:hAnsi="宋体" w:cs="宋体" w:eastAsia="宋体" w:hint="default"/>
                <w:spacing w:val="-12"/>
                <w:sz w:val="21"/>
                <w:szCs w:val="21"/>
              </w:rPr>
              <w:t>计提比例（%）</w:t>
            </w:r>
          </w:p>
        </w:tc>
        <w:tc>
          <w:tcPr>
            <w:tcW w:w="164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9"/>
              <w:ind w:left="5"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4" w:hRule="exact"/>
        </w:trPr>
        <w:tc>
          <w:tcPr>
            <w:tcW w:w="3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9"/>
              <w:ind w:left="94"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1"/>
                <w:szCs w:val="21"/>
              </w:rPr>
            </w:pPr>
            <w:r>
              <w:rPr>
                <w:rFonts w:ascii="宋体"/>
                <w:sz w:val="21"/>
              </w:rPr>
              <w:t>55,694,794.97</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9"/>
              <w:jc w:val="right"/>
              <w:rPr>
                <w:rFonts w:ascii="宋体" w:hAnsi="宋体" w:cs="宋体" w:eastAsia="宋体" w:hint="default"/>
                <w:sz w:val="21"/>
                <w:szCs w:val="21"/>
              </w:rPr>
            </w:pPr>
            <w:r>
              <w:rPr>
                <w:rFonts w:ascii="宋体"/>
                <w:spacing w:val="-1"/>
                <w:sz w:val="21"/>
              </w:rPr>
              <w:t>2,784,739.75</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sz w:val="21"/>
              </w:rPr>
              <w:t>5</w:t>
            </w:r>
          </w:p>
        </w:tc>
        <w:tc>
          <w:tcPr>
            <w:tcW w:w="16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9"/>
              <w:ind w:left="7"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420" w:hRule="exact"/>
        </w:trPr>
        <w:tc>
          <w:tcPr>
            <w:tcW w:w="3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94" w:right="0"/>
              <w:jc w:val="left"/>
              <w:rPr>
                <w:rFonts w:ascii="宋体" w:hAnsi="宋体" w:cs="宋体" w:eastAsia="宋体" w:hint="default"/>
                <w:sz w:val="21"/>
                <w:szCs w:val="21"/>
              </w:rPr>
            </w:pPr>
            <w:r>
              <w:rPr>
                <w:rFonts w:ascii="宋体" w:hAnsi="宋体" w:cs="宋体" w:eastAsia="宋体" w:hint="default"/>
                <w:sz w:val="21"/>
                <w:szCs w:val="21"/>
              </w:rPr>
              <w:t>东营科英激光电子有限公司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30,740,712.70</w:t>
            </w:r>
            <w:r>
              <w:rPr>
                <w:rFonts w:ascii="宋体"/>
                <w:sz w:val="21"/>
              </w:rPr>
            </w:r>
          </w:p>
        </w:tc>
        <w:tc>
          <w:tcPr>
            <w:tcW w:w="1600"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6" w:right="0"/>
              <w:jc w:val="center"/>
              <w:rPr>
                <w:rFonts w:ascii="宋体" w:hAnsi="宋体" w:cs="宋体" w:eastAsia="宋体" w:hint="default"/>
                <w:sz w:val="21"/>
                <w:szCs w:val="21"/>
              </w:rPr>
            </w:pPr>
            <w:r>
              <w:rPr>
                <w:rFonts w:ascii="宋体" w:hAnsi="宋体" w:cs="宋体" w:eastAsia="宋体" w:hint="default"/>
                <w:sz w:val="21"/>
                <w:szCs w:val="21"/>
              </w:rPr>
              <w:t>子公司</w:t>
            </w:r>
          </w:p>
        </w:tc>
      </w:tr>
      <w:tr>
        <w:trPr>
          <w:trHeight w:val="376" w:hRule="exact"/>
        </w:trPr>
        <w:tc>
          <w:tcPr>
            <w:tcW w:w="3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晋城环城高速公路建设管理处</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z w:val="21"/>
              </w:rPr>
              <w:t>12,165,477.00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608,273.85</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5</w:t>
            </w:r>
          </w:p>
        </w:tc>
        <w:tc>
          <w:tcPr>
            <w:tcW w:w="16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7" w:right="0"/>
              <w:jc w:val="center"/>
              <w:rPr>
                <w:rFonts w:ascii="宋体" w:hAnsi="宋体" w:cs="宋体" w:eastAsia="宋体" w:hint="default"/>
                <w:sz w:val="21"/>
                <w:szCs w:val="21"/>
              </w:rPr>
            </w:pPr>
            <w:r>
              <w:rPr>
                <w:rFonts w:ascii="宋体" w:hAnsi="宋体" w:cs="宋体" w:eastAsia="宋体" w:hint="default"/>
                <w:sz w:val="21"/>
                <w:szCs w:val="21"/>
              </w:rPr>
              <w:t>投标保证金</w:t>
            </w:r>
          </w:p>
        </w:tc>
      </w:tr>
      <w:tr>
        <w:trPr>
          <w:trHeight w:val="832" w:hRule="exact"/>
        </w:trPr>
        <w:tc>
          <w:tcPr>
            <w:tcW w:w="315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山东省交通厅公路局山东省青</w:t>
            </w:r>
          </w:p>
          <w:p>
            <w:pPr>
              <w:pStyle w:val="TableParagraph"/>
              <w:spacing w:line="272" w:lineRule="exact" w:before="26"/>
              <w:ind w:left="94" w:right="307"/>
              <w:jc w:val="left"/>
              <w:rPr>
                <w:rFonts w:ascii="宋体" w:hAnsi="宋体" w:cs="宋体" w:eastAsia="宋体" w:hint="default"/>
                <w:sz w:val="21"/>
                <w:szCs w:val="21"/>
              </w:rPr>
            </w:pPr>
            <w:r>
              <w:rPr>
                <w:rFonts w:ascii="宋体" w:hAnsi="宋体" w:cs="宋体" w:eastAsia="宋体" w:hint="default"/>
                <w:sz w:val="21"/>
                <w:szCs w:val="21"/>
              </w:rPr>
              <w:t>州至临沭高速公路建设项目办 公室</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5,715,092.00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285,754.60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w:t>
            </w:r>
          </w:p>
        </w:tc>
        <w:tc>
          <w:tcPr>
            <w:tcW w:w="16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投标保证金</w:t>
            </w:r>
          </w:p>
        </w:tc>
      </w:tr>
      <w:tr>
        <w:trPr>
          <w:trHeight w:val="376" w:hRule="exact"/>
        </w:trPr>
        <w:tc>
          <w:tcPr>
            <w:tcW w:w="3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河辛路项目部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4,440,113.95</w:t>
            </w:r>
            <w:r>
              <w:rPr>
                <w:rFonts w:ascii="宋体"/>
                <w:sz w:val="21"/>
              </w:rPr>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宋体" w:hAnsi="宋体" w:cs="宋体" w:eastAsia="宋体" w:hint="default"/>
                <w:sz w:val="21"/>
                <w:szCs w:val="21"/>
              </w:rPr>
            </w:pPr>
            <w:r>
              <w:rPr>
                <w:rFonts w:ascii="宋体"/>
                <w:sz w:val="21"/>
              </w:rPr>
              <w:t>222,005.70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5</w:t>
            </w:r>
          </w:p>
        </w:tc>
        <w:tc>
          <w:tcPr>
            <w:tcW w:w="16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8"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559" w:hRule="exact"/>
        </w:trPr>
        <w:tc>
          <w:tcPr>
            <w:tcW w:w="315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日照市疏港高速公路建设项目</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办公室</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3,017,278.00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150,863.90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w:t>
            </w:r>
          </w:p>
        </w:tc>
        <w:tc>
          <w:tcPr>
            <w:tcW w:w="16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投标保证金</w:t>
            </w:r>
          </w:p>
        </w:tc>
      </w:tr>
      <w:tr>
        <w:trPr>
          <w:trHeight w:val="384" w:hRule="exact"/>
        </w:trPr>
        <w:tc>
          <w:tcPr>
            <w:tcW w:w="315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111,773,468.62</w:t>
            </w:r>
          </w:p>
        </w:tc>
        <w:tc>
          <w:tcPr>
            <w:tcW w:w="16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4,051,637.80</w:t>
            </w:r>
          </w:p>
        </w:tc>
        <w:tc>
          <w:tcPr>
            <w:tcW w:w="1397" w:type="dxa"/>
            <w:tcBorders>
              <w:top w:val="single" w:sz="6" w:space="0" w:color="000000"/>
              <w:left w:val="single" w:sz="6" w:space="0" w:color="000000"/>
              <w:bottom w:val="single" w:sz="12" w:space="0" w:color="000000"/>
              <w:right w:val="single" w:sz="6" w:space="0" w:color="000000"/>
            </w:tcBorders>
          </w:tcPr>
          <w:p>
            <w:pPr/>
          </w:p>
        </w:tc>
        <w:tc>
          <w:tcPr>
            <w:tcW w:w="164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2"/>
          <w:szCs w:val="12"/>
        </w:rPr>
      </w:pPr>
    </w:p>
    <w:p>
      <w:pPr>
        <w:pStyle w:val="BodyText"/>
        <w:spacing w:line="240" w:lineRule="auto" w:before="35"/>
        <w:ind w:left="626" w:right="0"/>
        <w:jc w:val="left"/>
      </w:pPr>
      <w:r>
        <w:rPr/>
        <w:t>3、单项金额不重大但按信用风险特征组合后该组合的风险较大的其他应收款</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1280"/>
        <w:gridCol w:w="1712"/>
        <w:gridCol w:w="851"/>
        <w:gridCol w:w="1654"/>
        <w:gridCol w:w="1842"/>
        <w:gridCol w:w="851"/>
        <w:gridCol w:w="1654"/>
      </w:tblGrid>
      <w:tr>
        <w:trPr>
          <w:trHeight w:val="383" w:hRule="exact"/>
        </w:trPr>
        <w:tc>
          <w:tcPr>
            <w:tcW w:w="1280"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tabs>
                <w:tab w:pos="515" w:val="left" w:leader="none"/>
              </w:tabs>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4217"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46"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76" w:hRule="exact"/>
        </w:trPr>
        <w:tc>
          <w:tcPr>
            <w:tcW w:w="1280" w:type="dxa"/>
            <w:vMerge/>
            <w:tcBorders>
              <w:left w:val="single" w:sz="12" w:space="0" w:color="000000"/>
              <w:right w:val="single" w:sz="6" w:space="0" w:color="000000"/>
            </w:tcBorders>
          </w:tcPr>
          <w:p>
            <w:pPr/>
          </w:p>
        </w:tc>
        <w:tc>
          <w:tcPr>
            <w:tcW w:w="25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5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54" w:type="dxa"/>
            <w:vMerge w:val="restart"/>
            <w:tcBorders>
              <w:top w:val="single" w:sz="6"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9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280" w:type="dxa"/>
            <w:vMerge/>
            <w:tcBorders>
              <w:left w:val="single" w:sz="12"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60" w:right="0"/>
              <w:jc w:val="left"/>
              <w:rPr>
                <w:rFonts w:ascii="宋体" w:hAnsi="宋体" w:cs="宋体" w:eastAsia="宋体" w:hint="default"/>
                <w:sz w:val="21"/>
                <w:szCs w:val="21"/>
              </w:rPr>
            </w:pPr>
            <w:r>
              <w:rPr>
                <w:rFonts w:ascii="宋体"/>
                <w:sz w:val="21"/>
              </w:rPr>
              <w:t>(%)</w:t>
            </w:r>
          </w:p>
        </w:tc>
        <w:tc>
          <w:tcPr>
            <w:tcW w:w="1654" w:type="dxa"/>
            <w:vMerge/>
            <w:tcBorders>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9"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9" w:right="0"/>
              <w:jc w:val="left"/>
              <w:rPr>
                <w:rFonts w:ascii="宋体" w:hAnsi="宋体" w:cs="宋体" w:eastAsia="宋体" w:hint="default"/>
                <w:sz w:val="21"/>
                <w:szCs w:val="21"/>
              </w:rPr>
            </w:pPr>
            <w:r>
              <w:rPr>
                <w:rFonts w:ascii="宋体"/>
                <w:sz w:val="21"/>
              </w:rPr>
              <w:t>(%)</w:t>
            </w:r>
          </w:p>
        </w:tc>
        <w:tc>
          <w:tcPr>
            <w:tcW w:w="1654" w:type="dxa"/>
            <w:vMerge/>
            <w:tcBorders>
              <w:left w:val="single" w:sz="6" w:space="0" w:color="000000"/>
              <w:bottom w:val="single" w:sz="6" w:space="0" w:color="000000"/>
              <w:right w:val="single" w:sz="12" w:space="0" w:color="000000"/>
            </w:tcBorders>
          </w:tcPr>
          <w:p>
            <w:pPr/>
          </w:p>
        </w:tc>
      </w:tr>
      <w:tr>
        <w:trPr>
          <w:trHeight w:val="376"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64"/>
              <w:jc w:val="right"/>
              <w:rPr>
                <w:rFonts w:ascii="宋体" w:hAnsi="宋体" w:cs="宋体" w:eastAsia="宋体" w:hint="default"/>
                <w:sz w:val="21"/>
                <w:szCs w:val="21"/>
              </w:rPr>
            </w:pPr>
            <w:r>
              <w:rPr>
                <w:rFonts w:ascii="宋体"/>
                <w:spacing w:val="-1"/>
                <w:sz w:val="21"/>
              </w:rPr>
              <w:t>20,459,078.95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63.83</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88"/>
              <w:jc w:val="right"/>
              <w:rPr>
                <w:rFonts w:ascii="宋体" w:hAnsi="宋体" w:cs="宋体" w:eastAsia="宋体" w:hint="default"/>
                <w:sz w:val="21"/>
                <w:szCs w:val="21"/>
              </w:rPr>
            </w:pPr>
            <w:r>
              <w:rPr>
                <w:rFonts w:ascii="宋体"/>
                <w:spacing w:val="-1"/>
                <w:sz w:val="21"/>
              </w:rPr>
              <w:t>1,029,508.54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8"/>
              <w:jc w:val="right"/>
              <w:rPr>
                <w:rFonts w:ascii="宋体" w:hAnsi="宋体" w:cs="宋体" w:eastAsia="宋体" w:hint="default"/>
                <w:sz w:val="21"/>
                <w:szCs w:val="21"/>
              </w:rPr>
            </w:pPr>
            <w:r>
              <w:rPr>
                <w:rFonts w:ascii="宋体"/>
                <w:spacing w:val="-1"/>
                <w:sz w:val="21"/>
              </w:rPr>
              <w:t>61,645,274.87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54"/>
              <w:jc w:val="right"/>
              <w:rPr>
                <w:rFonts w:ascii="宋体" w:hAnsi="宋体" w:cs="宋体" w:eastAsia="宋体" w:hint="default"/>
                <w:sz w:val="21"/>
                <w:szCs w:val="21"/>
              </w:rPr>
            </w:pPr>
            <w:r>
              <w:rPr>
                <w:rFonts w:ascii="宋体"/>
                <w:spacing w:val="-1"/>
                <w:sz w:val="21"/>
              </w:rPr>
              <w:t>92.77</w:t>
            </w:r>
          </w:p>
        </w:tc>
        <w:tc>
          <w:tcPr>
            <w:tcW w:w="16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232"/>
              <w:jc w:val="right"/>
              <w:rPr>
                <w:rFonts w:ascii="宋体" w:hAnsi="宋体" w:cs="宋体" w:eastAsia="宋体" w:hint="default"/>
                <w:sz w:val="21"/>
                <w:szCs w:val="21"/>
              </w:rPr>
            </w:pPr>
            <w:r>
              <w:rPr>
                <w:rFonts w:ascii="宋体"/>
                <w:spacing w:val="-1"/>
                <w:sz w:val="21"/>
              </w:rPr>
              <w:t>989,946.43</w:t>
            </w:r>
          </w:p>
        </w:tc>
      </w:tr>
      <w:tr>
        <w:trPr>
          <w:trHeight w:val="374"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pacing w:val="26"/>
                <w:sz w:val="21"/>
                <w:szCs w:val="21"/>
              </w:rPr>
              <w:t>1至</w:t>
            </w:r>
            <w:r>
              <w:rPr>
                <w:rFonts w:ascii="宋体" w:hAnsi="宋体" w:cs="宋体" w:eastAsia="宋体" w:hint="default"/>
                <w:spacing w:val="-52"/>
                <w:sz w:val="21"/>
                <w:szCs w:val="21"/>
              </w:rPr>
              <w:t> </w:t>
            </w:r>
            <w:r>
              <w:rPr>
                <w:rFonts w:ascii="宋体" w:hAnsi="宋体" w:cs="宋体" w:eastAsia="宋体" w:hint="default"/>
                <w:spacing w:val="26"/>
                <w:sz w:val="21"/>
                <w:szCs w:val="21"/>
              </w:rPr>
              <w:t>2年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64"/>
              <w:jc w:val="right"/>
              <w:rPr>
                <w:rFonts w:ascii="宋体" w:hAnsi="宋体" w:cs="宋体" w:eastAsia="宋体" w:hint="default"/>
                <w:sz w:val="21"/>
                <w:szCs w:val="21"/>
              </w:rPr>
            </w:pPr>
            <w:r>
              <w:rPr>
                <w:rFonts w:ascii="宋体"/>
                <w:spacing w:val="-1"/>
                <w:sz w:val="21"/>
              </w:rPr>
              <w:t>3,630,300.42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11.32</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88"/>
              <w:jc w:val="right"/>
              <w:rPr>
                <w:rFonts w:ascii="宋体" w:hAnsi="宋体" w:cs="宋体" w:eastAsia="宋体" w:hint="default"/>
                <w:sz w:val="21"/>
                <w:szCs w:val="21"/>
              </w:rPr>
            </w:pPr>
            <w:r>
              <w:rPr>
                <w:rFonts w:ascii="宋体"/>
                <w:spacing w:val="-1"/>
                <w:sz w:val="21"/>
              </w:rPr>
              <w:t>363,030.04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8"/>
              <w:jc w:val="right"/>
              <w:rPr>
                <w:rFonts w:ascii="宋体" w:hAnsi="宋体" w:cs="宋体" w:eastAsia="宋体" w:hint="default"/>
                <w:sz w:val="21"/>
                <w:szCs w:val="21"/>
              </w:rPr>
            </w:pPr>
            <w:r>
              <w:rPr>
                <w:rFonts w:ascii="宋体"/>
                <w:spacing w:val="-1"/>
                <w:sz w:val="21"/>
              </w:rPr>
              <w:t>404,330.29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06" w:right="0"/>
              <w:jc w:val="left"/>
              <w:rPr>
                <w:rFonts w:ascii="宋体" w:hAnsi="宋体" w:cs="宋体" w:eastAsia="宋体" w:hint="default"/>
                <w:sz w:val="21"/>
                <w:szCs w:val="21"/>
              </w:rPr>
            </w:pPr>
            <w:r>
              <w:rPr>
                <w:rFonts w:ascii="宋体"/>
                <w:sz w:val="21"/>
              </w:rPr>
              <w:t>0.61</w:t>
            </w:r>
          </w:p>
        </w:tc>
        <w:tc>
          <w:tcPr>
            <w:tcW w:w="16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232"/>
              <w:jc w:val="right"/>
              <w:rPr>
                <w:rFonts w:ascii="宋体" w:hAnsi="宋体" w:cs="宋体" w:eastAsia="宋体" w:hint="default"/>
                <w:sz w:val="21"/>
                <w:szCs w:val="21"/>
              </w:rPr>
            </w:pPr>
            <w:r>
              <w:rPr>
                <w:rFonts w:ascii="宋体"/>
                <w:spacing w:val="-1"/>
                <w:sz w:val="21"/>
              </w:rPr>
              <w:t>40,433.03</w:t>
            </w:r>
          </w:p>
        </w:tc>
      </w:tr>
      <w:tr>
        <w:trPr>
          <w:trHeight w:val="376"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pacing w:val="26"/>
                <w:sz w:val="21"/>
                <w:szCs w:val="21"/>
              </w:rPr>
              <w:t>2至</w:t>
            </w:r>
            <w:r>
              <w:rPr>
                <w:rFonts w:ascii="宋体" w:hAnsi="宋体" w:cs="宋体" w:eastAsia="宋体" w:hint="default"/>
                <w:spacing w:val="-52"/>
                <w:sz w:val="21"/>
                <w:szCs w:val="21"/>
              </w:rPr>
              <w:t> </w:t>
            </w:r>
            <w:r>
              <w:rPr>
                <w:rFonts w:ascii="宋体" w:hAnsi="宋体" w:cs="宋体" w:eastAsia="宋体" w:hint="default"/>
                <w:spacing w:val="26"/>
                <w:sz w:val="21"/>
                <w:szCs w:val="21"/>
              </w:rPr>
              <w:t>3年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64"/>
              <w:jc w:val="right"/>
              <w:rPr>
                <w:rFonts w:ascii="宋体" w:hAnsi="宋体" w:cs="宋体" w:eastAsia="宋体" w:hint="default"/>
                <w:sz w:val="21"/>
                <w:szCs w:val="21"/>
              </w:rPr>
            </w:pPr>
            <w:r>
              <w:rPr>
                <w:rFonts w:ascii="宋体"/>
                <w:spacing w:val="-1"/>
                <w:sz w:val="21"/>
              </w:rPr>
              <w:t>3,241,678.50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10.11</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88"/>
              <w:jc w:val="right"/>
              <w:rPr>
                <w:rFonts w:ascii="宋体" w:hAnsi="宋体" w:cs="宋体" w:eastAsia="宋体" w:hint="default"/>
                <w:sz w:val="21"/>
                <w:szCs w:val="21"/>
              </w:rPr>
            </w:pPr>
            <w:r>
              <w:rPr>
                <w:rFonts w:ascii="宋体"/>
                <w:spacing w:val="-1"/>
                <w:sz w:val="21"/>
              </w:rPr>
              <w:t>648,335.70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8"/>
              <w:jc w:val="right"/>
              <w:rPr>
                <w:rFonts w:ascii="宋体" w:hAnsi="宋体" w:cs="宋体" w:eastAsia="宋体" w:hint="default"/>
                <w:sz w:val="21"/>
                <w:szCs w:val="21"/>
              </w:rPr>
            </w:pPr>
            <w:r>
              <w:rPr>
                <w:rFonts w:ascii="宋体"/>
                <w:spacing w:val="-1"/>
                <w:sz w:val="21"/>
              </w:rPr>
              <w:t>330,681.84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06" w:right="0"/>
              <w:jc w:val="left"/>
              <w:rPr>
                <w:rFonts w:ascii="宋体" w:hAnsi="宋体" w:cs="宋体" w:eastAsia="宋体" w:hint="default"/>
                <w:sz w:val="21"/>
                <w:szCs w:val="21"/>
              </w:rPr>
            </w:pPr>
            <w:r>
              <w:rPr>
                <w:rFonts w:ascii="宋体"/>
                <w:sz w:val="21"/>
              </w:rPr>
              <w:t>0.50</w:t>
            </w:r>
          </w:p>
        </w:tc>
        <w:tc>
          <w:tcPr>
            <w:tcW w:w="16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180"/>
              <w:jc w:val="right"/>
              <w:rPr>
                <w:rFonts w:ascii="宋体" w:hAnsi="宋体" w:cs="宋体" w:eastAsia="宋体" w:hint="default"/>
                <w:sz w:val="21"/>
                <w:szCs w:val="21"/>
              </w:rPr>
            </w:pPr>
            <w:r>
              <w:rPr>
                <w:rFonts w:ascii="宋体"/>
                <w:spacing w:val="-1"/>
                <w:sz w:val="21"/>
              </w:rPr>
              <w:t>66,136.37</w:t>
            </w:r>
          </w:p>
        </w:tc>
      </w:tr>
      <w:tr>
        <w:trPr>
          <w:trHeight w:val="374"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pacing w:val="26"/>
                <w:sz w:val="21"/>
                <w:szCs w:val="21"/>
              </w:rPr>
              <w:t>3至</w:t>
            </w:r>
            <w:r>
              <w:rPr>
                <w:rFonts w:ascii="宋体" w:hAnsi="宋体" w:cs="宋体" w:eastAsia="宋体" w:hint="default"/>
                <w:spacing w:val="-52"/>
                <w:sz w:val="21"/>
                <w:szCs w:val="21"/>
              </w:rPr>
              <w:t> </w:t>
            </w:r>
            <w:r>
              <w:rPr>
                <w:rFonts w:ascii="宋体" w:hAnsi="宋体" w:cs="宋体" w:eastAsia="宋体" w:hint="default"/>
                <w:spacing w:val="26"/>
                <w:sz w:val="21"/>
                <w:szCs w:val="21"/>
              </w:rPr>
              <w:t>5年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64"/>
              <w:jc w:val="right"/>
              <w:rPr>
                <w:rFonts w:ascii="宋体" w:hAnsi="宋体" w:cs="宋体" w:eastAsia="宋体" w:hint="default"/>
                <w:sz w:val="21"/>
                <w:szCs w:val="21"/>
              </w:rPr>
            </w:pPr>
            <w:r>
              <w:rPr>
                <w:rFonts w:ascii="宋体"/>
                <w:spacing w:val="-1"/>
                <w:sz w:val="21"/>
              </w:rPr>
              <w:t>4,200,014.63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13.10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88"/>
              <w:jc w:val="right"/>
              <w:rPr>
                <w:rFonts w:ascii="宋体" w:hAnsi="宋体" w:cs="宋体" w:eastAsia="宋体" w:hint="default"/>
                <w:sz w:val="21"/>
                <w:szCs w:val="21"/>
              </w:rPr>
            </w:pPr>
            <w:r>
              <w:rPr>
                <w:rFonts w:ascii="宋体"/>
                <w:spacing w:val="-1"/>
                <w:sz w:val="21"/>
              </w:rPr>
              <w:t>1,680,005.84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8"/>
              <w:jc w:val="right"/>
              <w:rPr>
                <w:rFonts w:ascii="宋体" w:hAnsi="宋体" w:cs="宋体" w:eastAsia="宋体" w:hint="default"/>
                <w:sz w:val="21"/>
                <w:szCs w:val="21"/>
              </w:rPr>
            </w:pPr>
            <w:r>
              <w:rPr>
                <w:rFonts w:ascii="宋体"/>
                <w:spacing w:val="-1"/>
                <w:sz w:val="21"/>
              </w:rPr>
              <w:t>3,791,670.86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06" w:right="0"/>
              <w:jc w:val="left"/>
              <w:rPr>
                <w:rFonts w:ascii="宋体" w:hAnsi="宋体" w:cs="宋体" w:eastAsia="宋体" w:hint="default"/>
                <w:sz w:val="21"/>
                <w:szCs w:val="21"/>
              </w:rPr>
            </w:pPr>
            <w:r>
              <w:rPr>
                <w:rFonts w:ascii="宋体"/>
                <w:sz w:val="21"/>
              </w:rPr>
              <w:t>5.71</w:t>
            </w:r>
          </w:p>
        </w:tc>
        <w:tc>
          <w:tcPr>
            <w:tcW w:w="16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182"/>
              <w:jc w:val="right"/>
              <w:rPr>
                <w:rFonts w:ascii="宋体" w:hAnsi="宋体" w:cs="宋体" w:eastAsia="宋体" w:hint="default"/>
                <w:sz w:val="21"/>
                <w:szCs w:val="21"/>
              </w:rPr>
            </w:pPr>
            <w:r>
              <w:rPr>
                <w:rFonts w:ascii="宋体"/>
                <w:spacing w:val="-1"/>
                <w:sz w:val="21"/>
              </w:rPr>
              <w:t>1,516,668.34</w:t>
            </w:r>
          </w:p>
        </w:tc>
      </w:tr>
      <w:tr>
        <w:trPr>
          <w:trHeight w:val="376" w:hRule="exact"/>
        </w:trPr>
        <w:tc>
          <w:tcPr>
            <w:tcW w:w="12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64"/>
              <w:jc w:val="right"/>
              <w:rPr>
                <w:rFonts w:ascii="宋体" w:hAnsi="宋体" w:cs="宋体" w:eastAsia="宋体" w:hint="default"/>
                <w:sz w:val="21"/>
                <w:szCs w:val="21"/>
              </w:rPr>
            </w:pPr>
            <w:r>
              <w:rPr>
                <w:rFonts w:ascii="宋体"/>
                <w:spacing w:val="-1"/>
                <w:sz w:val="21"/>
              </w:rPr>
              <w:t>525,848.36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3" w:right="0"/>
              <w:jc w:val="center"/>
              <w:rPr>
                <w:rFonts w:ascii="宋体" w:hAnsi="宋体" w:cs="宋体" w:eastAsia="宋体" w:hint="default"/>
                <w:sz w:val="21"/>
                <w:szCs w:val="21"/>
              </w:rPr>
            </w:pPr>
            <w:r>
              <w:rPr>
                <w:rFonts w:ascii="宋体"/>
                <w:sz w:val="21"/>
              </w:rPr>
              <w:t>1.64</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88"/>
              <w:jc w:val="right"/>
              <w:rPr>
                <w:rFonts w:ascii="宋体" w:hAnsi="宋体" w:cs="宋体" w:eastAsia="宋体" w:hint="default"/>
                <w:sz w:val="21"/>
                <w:szCs w:val="21"/>
              </w:rPr>
            </w:pPr>
            <w:r>
              <w:rPr>
                <w:rFonts w:ascii="宋体"/>
                <w:spacing w:val="-1"/>
                <w:sz w:val="21"/>
              </w:rPr>
              <w:t>525,848.36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8"/>
              <w:jc w:val="right"/>
              <w:rPr>
                <w:rFonts w:ascii="宋体" w:hAnsi="宋体" w:cs="宋体" w:eastAsia="宋体" w:hint="default"/>
                <w:sz w:val="21"/>
                <w:szCs w:val="21"/>
              </w:rPr>
            </w:pPr>
            <w:r>
              <w:rPr>
                <w:rFonts w:ascii="宋体"/>
                <w:spacing w:val="-1"/>
                <w:sz w:val="21"/>
              </w:rPr>
              <w:t>275,274.87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06" w:right="0"/>
              <w:jc w:val="left"/>
              <w:rPr>
                <w:rFonts w:ascii="宋体" w:hAnsi="宋体" w:cs="宋体" w:eastAsia="宋体" w:hint="default"/>
                <w:sz w:val="21"/>
                <w:szCs w:val="21"/>
              </w:rPr>
            </w:pPr>
            <w:r>
              <w:rPr>
                <w:rFonts w:ascii="宋体"/>
                <w:sz w:val="21"/>
              </w:rPr>
              <w:t>0.41</w:t>
            </w:r>
          </w:p>
        </w:tc>
        <w:tc>
          <w:tcPr>
            <w:tcW w:w="16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180"/>
              <w:jc w:val="right"/>
              <w:rPr>
                <w:rFonts w:ascii="宋体" w:hAnsi="宋体" w:cs="宋体" w:eastAsia="宋体" w:hint="default"/>
                <w:sz w:val="21"/>
                <w:szCs w:val="21"/>
              </w:rPr>
            </w:pPr>
            <w:r>
              <w:rPr>
                <w:rFonts w:ascii="宋体"/>
                <w:spacing w:val="-1"/>
                <w:sz w:val="21"/>
              </w:rPr>
              <w:t>275,274.87</w:t>
            </w:r>
          </w:p>
        </w:tc>
      </w:tr>
      <w:tr>
        <w:trPr>
          <w:trHeight w:val="383" w:hRule="exact"/>
        </w:trPr>
        <w:tc>
          <w:tcPr>
            <w:tcW w:w="1280" w:type="dxa"/>
            <w:tcBorders>
              <w:top w:val="single" w:sz="6" w:space="0" w:color="000000"/>
              <w:left w:val="single" w:sz="12" w:space="0" w:color="000000"/>
              <w:bottom w:val="single" w:sz="12" w:space="0" w:color="000000"/>
              <w:right w:val="single" w:sz="6" w:space="0" w:color="000000"/>
            </w:tcBorders>
          </w:tcPr>
          <w:p>
            <w:pPr>
              <w:pStyle w:val="TableParagraph"/>
              <w:tabs>
                <w:tab w:pos="515" w:val="left" w:leader="none"/>
              </w:tabs>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164"/>
              <w:jc w:val="right"/>
              <w:rPr>
                <w:rFonts w:ascii="宋体" w:hAnsi="宋体" w:cs="宋体" w:eastAsia="宋体" w:hint="default"/>
                <w:sz w:val="21"/>
                <w:szCs w:val="21"/>
              </w:rPr>
            </w:pPr>
            <w:r>
              <w:rPr>
                <w:rFonts w:ascii="宋体"/>
                <w:spacing w:val="-1"/>
                <w:sz w:val="21"/>
              </w:rPr>
              <w:t>32,056,920.86</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100.00</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188"/>
              <w:jc w:val="right"/>
              <w:rPr>
                <w:rFonts w:ascii="宋体" w:hAnsi="宋体" w:cs="宋体" w:eastAsia="宋体" w:hint="default"/>
                <w:sz w:val="21"/>
                <w:szCs w:val="21"/>
              </w:rPr>
            </w:pPr>
            <w:r>
              <w:rPr>
                <w:rFonts w:ascii="宋体"/>
                <w:spacing w:val="-1"/>
                <w:sz w:val="21"/>
              </w:rPr>
              <w:t>4,246,728.48</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228"/>
              <w:jc w:val="right"/>
              <w:rPr>
                <w:rFonts w:ascii="宋体" w:hAnsi="宋体" w:cs="宋体" w:eastAsia="宋体" w:hint="default"/>
                <w:sz w:val="21"/>
                <w:szCs w:val="21"/>
              </w:rPr>
            </w:pPr>
            <w:r>
              <w:rPr>
                <w:rFonts w:ascii="宋体"/>
                <w:spacing w:val="-1"/>
                <w:sz w:val="21"/>
              </w:rPr>
              <w:t>66,447,232.73</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100.00</w:t>
            </w:r>
          </w:p>
        </w:tc>
        <w:tc>
          <w:tcPr>
            <w:tcW w:w="165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181"/>
              <w:jc w:val="right"/>
              <w:rPr>
                <w:rFonts w:ascii="宋体" w:hAnsi="宋体" w:cs="宋体" w:eastAsia="宋体" w:hint="default"/>
                <w:sz w:val="21"/>
                <w:szCs w:val="21"/>
              </w:rPr>
            </w:pPr>
            <w:r>
              <w:rPr>
                <w:rFonts w:ascii="宋体"/>
                <w:spacing w:val="-1"/>
                <w:sz w:val="21"/>
              </w:rPr>
              <w:t>2,888,459.04</w:t>
            </w:r>
            <w:r>
              <w:rPr>
                <w:rFonts w:ascii="宋体"/>
                <w:sz w:val="21"/>
              </w:rPr>
            </w:r>
          </w:p>
        </w:tc>
      </w:tr>
    </w:tbl>
    <w:p>
      <w:pPr>
        <w:spacing w:line="240" w:lineRule="auto" w:before="3"/>
        <w:rPr>
          <w:rFonts w:ascii="宋体" w:hAnsi="宋体" w:cs="宋体" w:eastAsia="宋体" w:hint="default"/>
          <w:sz w:val="12"/>
          <w:szCs w:val="12"/>
        </w:rPr>
      </w:pPr>
    </w:p>
    <w:p>
      <w:pPr>
        <w:pStyle w:val="BodyText"/>
        <w:spacing w:line="240" w:lineRule="auto" w:before="35"/>
        <w:ind w:left="626" w:right="0"/>
        <w:jc w:val="left"/>
      </w:pPr>
      <w:r>
        <w:rPr/>
        <w:t>4、期末其他应收款中欠款金额前五名单位情况</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3200"/>
        <w:gridCol w:w="1841"/>
        <w:gridCol w:w="1686"/>
        <w:gridCol w:w="1240"/>
        <w:gridCol w:w="1562"/>
      </w:tblGrid>
      <w:tr>
        <w:trPr>
          <w:trHeight w:val="840" w:hRule="exact"/>
        </w:trPr>
        <w:tc>
          <w:tcPr>
            <w:tcW w:w="320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年限</w:t>
            </w:r>
          </w:p>
        </w:tc>
        <w:tc>
          <w:tcPr>
            <w:tcW w:w="1562"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6"/>
              <w:ind w:left="249" w:right="239"/>
              <w:jc w:val="center"/>
              <w:rPr>
                <w:rFonts w:ascii="宋体" w:hAnsi="宋体" w:cs="宋体" w:eastAsia="宋体" w:hint="default"/>
                <w:sz w:val="21"/>
                <w:szCs w:val="21"/>
              </w:rPr>
            </w:pPr>
            <w:r>
              <w:rPr>
                <w:rFonts w:ascii="宋体" w:hAnsi="宋体" w:cs="宋体" w:eastAsia="宋体" w:hint="default"/>
                <w:sz w:val="21"/>
                <w:szCs w:val="21"/>
              </w:rPr>
              <w:t>总额的比例 (%)</w:t>
            </w:r>
          </w:p>
        </w:tc>
      </w:tr>
      <w:tr>
        <w:trPr>
          <w:trHeight w:val="376" w:hRule="exact"/>
        </w:trPr>
        <w:tc>
          <w:tcPr>
            <w:tcW w:w="3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52" w:right="0"/>
              <w:jc w:val="left"/>
              <w:rPr>
                <w:rFonts w:ascii="宋体" w:hAnsi="宋体" w:cs="宋体" w:eastAsia="宋体" w:hint="default"/>
                <w:sz w:val="21"/>
                <w:szCs w:val="21"/>
              </w:rPr>
            </w:pPr>
            <w:r>
              <w:rPr>
                <w:rFonts w:ascii="宋体"/>
                <w:sz w:val="21"/>
              </w:rPr>
              <w:t>55,694,794.97</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sz w:val="21"/>
              </w:rPr>
              <w:t>38.72</w:t>
            </w:r>
          </w:p>
        </w:tc>
      </w:tr>
      <w:tr>
        <w:trPr>
          <w:trHeight w:val="374" w:hRule="exact"/>
        </w:trPr>
        <w:tc>
          <w:tcPr>
            <w:tcW w:w="3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东营科英激光电子有限公司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z w:val="21"/>
              </w:rPr>
              <w:t>30,740,712.70</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7" w:right="0"/>
              <w:jc w:val="center"/>
              <w:rPr>
                <w:rFonts w:ascii="宋体" w:hAnsi="宋体" w:cs="宋体" w:eastAsia="宋体" w:hint="default"/>
                <w:sz w:val="21"/>
                <w:szCs w:val="21"/>
              </w:rPr>
            </w:pPr>
            <w:r>
              <w:rPr>
                <w:rFonts w:ascii="宋体"/>
                <w:sz w:val="21"/>
              </w:rPr>
              <w:t>21.37</w:t>
            </w:r>
          </w:p>
        </w:tc>
      </w:tr>
      <w:tr>
        <w:trPr>
          <w:trHeight w:val="480" w:hRule="exact"/>
        </w:trPr>
        <w:tc>
          <w:tcPr>
            <w:tcW w:w="3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4" w:right="0"/>
              <w:jc w:val="left"/>
              <w:rPr>
                <w:rFonts w:ascii="宋体" w:hAnsi="宋体" w:cs="宋体" w:eastAsia="宋体" w:hint="default"/>
                <w:sz w:val="21"/>
                <w:szCs w:val="21"/>
              </w:rPr>
            </w:pPr>
            <w:r>
              <w:rPr>
                <w:rFonts w:ascii="宋体" w:hAnsi="宋体" w:cs="宋体" w:eastAsia="宋体" w:hint="default"/>
                <w:sz w:val="21"/>
                <w:szCs w:val="21"/>
              </w:rPr>
              <w:t>晋城环城高速公路建设管理处</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12,165,477.00</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left="10" w:right="0"/>
              <w:jc w:val="center"/>
              <w:rPr>
                <w:rFonts w:ascii="宋体" w:hAnsi="宋体" w:cs="宋体" w:eastAsia="宋体" w:hint="default"/>
                <w:sz w:val="21"/>
                <w:szCs w:val="21"/>
              </w:rPr>
            </w:pPr>
            <w:r>
              <w:rPr>
                <w:rFonts w:ascii="宋体"/>
                <w:sz w:val="21"/>
              </w:rPr>
              <w:t>8.46</w:t>
            </w:r>
          </w:p>
        </w:tc>
      </w:tr>
      <w:tr>
        <w:trPr>
          <w:trHeight w:val="560" w:hRule="exact"/>
        </w:trPr>
        <w:tc>
          <w:tcPr>
            <w:tcW w:w="320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山东省交通厅公路局山东省青州</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至临沭高速公路建设项目办公室</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5,715,092.00</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8" w:right="0"/>
              <w:jc w:val="center"/>
              <w:rPr>
                <w:rFonts w:ascii="宋体" w:hAnsi="宋体" w:cs="宋体" w:eastAsia="宋体" w:hint="default"/>
                <w:sz w:val="21"/>
                <w:szCs w:val="21"/>
              </w:rPr>
            </w:pPr>
            <w:r>
              <w:rPr>
                <w:rFonts w:ascii="宋体"/>
                <w:sz w:val="21"/>
              </w:rPr>
              <w:t>3.97</w:t>
            </w:r>
          </w:p>
        </w:tc>
      </w:tr>
      <w:tr>
        <w:trPr>
          <w:trHeight w:val="374" w:hRule="exact"/>
        </w:trPr>
        <w:tc>
          <w:tcPr>
            <w:tcW w:w="3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河辛路项目部</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4,440,113.95</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sz w:val="21"/>
              </w:rPr>
              <w:t>3.09</w:t>
            </w:r>
          </w:p>
        </w:tc>
      </w:tr>
      <w:tr>
        <w:trPr>
          <w:trHeight w:val="384" w:hRule="exact"/>
        </w:trPr>
        <w:tc>
          <w:tcPr>
            <w:tcW w:w="32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108,756,190.62</w:t>
            </w:r>
          </w:p>
        </w:tc>
        <w:tc>
          <w:tcPr>
            <w:tcW w:w="1240" w:type="dxa"/>
            <w:tcBorders>
              <w:top w:val="single" w:sz="6" w:space="0" w:color="000000"/>
              <w:left w:val="single" w:sz="6" w:space="0" w:color="000000"/>
              <w:bottom w:val="single" w:sz="12" w:space="0" w:color="000000"/>
              <w:right w:val="single" w:sz="6" w:space="0" w:color="000000"/>
            </w:tcBorders>
          </w:tcPr>
          <w:p>
            <w:pPr/>
          </w:p>
        </w:tc>
        <w:tc>
          <w:tcPr>
            <w:tcW w:w="156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left="7" w:right="0"/>
              <w:jc w:val="center"/>
              <w:rPr>
                <w:rFonts w:ascii="宋体" w:hAnsi="宋体" w:cs="宋体" w:eastAsia="宋体" w:hint="default"/>
                <w:sz w:val="21"/>
                <w:szCs w:val="21"/>
              </w:rPr>
            </w:pPr>
            <w:r>
              <w:rPr>
                <w:rFonts w:ascii="宋体"/>
                <w:sz w:val="21"/>
              </w:rPr>
              <w:t>75.61</w:t>
            </w:r>
          </w:p>
        </w:tc>
      </w:tr>
    </w:tbl>
    <w:p>
      <w:pPr>
        <w:spacing w:line="240" w:lineRule="auto" w:before="3"/>
        <w:rPr>
          <w:rFonts w:ascii="宋体" w:hAnsi="宋体" w:cs="宋体" w:eastAsia="宋体" w:hint="default"/>
          <w:sz w:val="12"/>
          <w:szCs w:val="12"/>
        </w:rPr>
      </w:pPr>
    </w:p>
    <w:p>
      <w:pPr>
        <w:pStyle w:val="BodyText"/>
        <w:spacing w:line="348" w:lineRule="auto" w:before="35"/>
        <w:ind w:right="773" w:firstLine="465"/>
        <w:jc w:val="left"/>
      </w:pPr>
      <w:r>
        <w:rPr/>
        <w:t>5、期末其他应收款中有持公司</w:t>
      </w:r>
      <w:r>
        <w:rPr>
          <w:spacing w:val="-57"/>
        </w:rPr>
        <w:t> </w:t>
      </w:r>
      <w:r>
        <w:rPr/>
        <w:t>5%以上（含</w:t>
      </w:r>
      <w:r>
        <w:rPr>
          <w:spacing w:val="-57"/>
        </w:rPr>
        <w:t> </w:t>
      </w:r>
      <w:r>
        <w:rPr/>
        <w:t>5%）表决权股份的股东单位欠款,为应收山东科达集</w:t>
      </w:r>
      <w:r>
        <w:rPr/>
        <w:t> 团有限公司</w:t>
      </w:r>
      <w:r>
        <w:rPr>
          <w:spacing w:val="-62"/>
        </w:rPr>
        <w:t> </w:t>
      </w:r>
      <w:r>
        <w:rPr/>
        <w:t>55,694,794.97</w:t>
      </w:r>
      <w:r>
        <w:rPr>
          <w:spacing w:val="-62"/>
        </w:rPr>
        <w:t> </w:t>
      </w:r>
      <w:r>
        <w:rPr/>
        <w:t>元。</w:t>
      </w:r>
    </w:p>
    <w:p>
      <w:pPr>
        <w:spacing w:after="0" w:line="348" w:lineRule="auto"/>
        <w:jc w:val="left"/>
        <w:sectPr>
          <w:pgSz w:w="11910" w:h="16840"/>
          <w:pgMar w:header="721" w:footer="727" w:top="1160" w:bottom="920" w:left="1200" w:right="580"/>
        </w:sectPr>
      </w:pPr>
    </w:p>
    <w:p>
      <w:pPr>
        <w:spacing w:line="240" w:lineRule="auto" w:before="13"/>
        <w:rPr>
          <w:rFonts w:ascii="宋体" w:hAnsi="宋体" w:cs="宋体" w:eastAsia="宋体" w:hint="default"/>
          <w:sz w:val="13"/>
          <w:szCs w:val="13"/>
        </w:rPr>
      </w:pPr>
    </w:p>
    <w:p>
      <w:pPr>
        <w:pStyle w:val="Heading2"/>
        <w:spacing w:line="240" w:lineRule="auto"/>
        <w:ind w:left="686" w:right="5209"/>
        <w:jc w:val="left"/>
        <w:rPr>
          <w:b w:val="0"/>
          <w:bCs w:val="0"/>
        </w:rPr>
      </w:pPr>
      <w:r>
        <w:rPr/>
        <w:t>（三）长期股权投资</w:t>
      </w:r>
      <w:r>
        <w:rPr>
          <w:b w:val="0"/>
          <w:bCs w:val="0"/>
        </w:rPr>
      </w:r>
    </w:p>
    <w:p>
      <w:pPr>
        <w:spacing w:line="240" w:lineRule="auto" w:before="8"/>
        <w:rPr>
          <w:rFonts w:ascii="宋体" w:hAnsi="宋体" w:cs="宋体" w:eastAsia="宋体" w:hint="default"/>
          <w:b/>
          <w:bCs/>
          <w:sz w:val="5"/>
          <w:szCs w:val="5"/>
        </w:rPr>
      </w:pPr>
    </w:p>
    <w:tbl>
      <w:tblPr>
        <w:tblW w:w="0" w:type="auto"/>
        <w:jc w:val="left"/>
        <w:tblInd w:w="130" w:type="dxa"/>
        <w:tblLayout w:type="fixed"/>
        <w:tblCellMar>
          <w:top w:w="0" w:type="dxa"/>
          <w:left w:w="0" w:type="dxa"/>
          <w:bottom w:w="0" w:type="dxa"/>
          <w:right w:w="0" w:type="dxa"/>
        </w:tblCellMar>
        <w:tblLook w:val="01E0"/>
      </w:tblPr>
      <w:tblGrid>
        <w:gridCol w:w="2021"/>
        <w:gridCol w:w="1686"/>
        <w:gridCol w:w="1476"/>
        <w:gridCol w:w="1580"/>
        <w:gridCol w:w="1582"/>
        <w:gridCol w:w="1686"/>
      </w:tblGrid>
      <w:tr>
        <w:trPr>
          <w:trHeight w:val="840" w:hRule="exact"/>
        </w:trPr>
        <w:tc>
          <w:tcPr>
            <w:tcW w:w="202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东营黄河公路大 桥有限责任公司</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山东科达工程 检测有限公司</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东营科英激光 电子有限公司</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山东科达工程</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设计咨询有限 公司</w:t>
            </w:r>
          </w:p>
        </w:tc>
        <w:tc>
          <w:tcPr>
            <w:tcW w:w="168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74" w:hRule="exact"/>
        </w:trPr>
        <w:tc>
          <w:tcPr>
            <w:tcW w:w="20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199" w:right="0"/>
              <w:jc w:val="left"/>
              <w:rPr>
                <w:rFonts w:ascii="宋体" w:hAnsi="宋体" w:cs="宋体" w:eastAsia="宋体" w:hint="default"/>
                <w:sz w:val="21"/>
                <w:szCs w:val="21"/>
              </w:rPr>
            </w:pPr>
            <w:r>
              <w:rPr>
                <w:rFonts w:ascii="宋体" w:hAnsi="宋体" w:cs="宋体" w:eastAsia="宋体" w:hint="default"/>
                <w:sz w:val="21"/>
                <w:szCs w:val="21"/>
              </w:rPr>
              <w:t>核算方法</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权益法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76" w:hRule="exact"/>
        </w:trPr>
        <w:tc>
          <w:tcPr>
            <w:tcW w:w="20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199"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160,000,000.00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3,000,000.00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18,200,000.00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5,000,000.00</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186,200,000.00</w:t>
            </w:r>
          </w:p>
        </w:tc>
      </w:tr>
      <w:tr>
        <w:trPr>
          <w:trHeight w:val="374" w:hRule="exact"/>
        </w:trPr>
        <w:tc>
          <w:tcPr>
            <w:tcW w:w="20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19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116,425,997.52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3,000,000.00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18,200,000.00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5,000,000.00</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142,625,997.52</w:t>
            </w:r>
          </w:p>
        </w:tc>
      </w:tr>
      <w:tr>
        <w:trPr>
          <w:trHeight w:val="376" w:hRule="exact"/>
        </w:trPr>
        <w:tc>
          <w:tcPr>
            <w:tcW w:w="20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199" w:right="0"/>
              <w:jc w:val="left"/>
              <w:rPr>
                <w:rFonts w:ascii="宋体" w:hAnsi="宋体" w:cs="宋体" w:eastAsia="宋体" w:hint="default"/>
                <w:sz w:val="21"/>
                <w:szCs w:val="21"/>
              </w:rPr>
            </w:pPr>
            <w:r>
              <w:rPr>
                <w:rFonts w:ascii="宋体" w:hAnsi="宋体" w:cs="宋体" w:eastAsia="宋体" w:hint="default"/>
                <w:sz w:val="21"/>
                <w:szCs w:val="21"/>
              </w:rPr>
              <w:t>本期增减变动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sz w:val="21"/>
              </w:rPr>
              <w:t>4,901,440.22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-5,000,000.00</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-98,559.78</w:t>
            </w:r>
            <w:r>
              <w:rPr>
                <w:rFonts w:ascii="宋体"/>
                <w:sz w:val="21"/>
              </w:rPr>
            </w:r>
          </w:p>
        </w:tc>
      </w:tr>
      <w:tr>
        <w:trPr>
          <w:trHeight w:val="374" w:hRule="exact"/>
        </w:trPr>
        <w:tc>
          <w:tcPr>
            <w:tcW w:w="20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19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121,327,437.74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3,000,000.00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sz w:val="21"/>
              </w:rPr>
              <w:t>18,200,000.00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0.00</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142,527,437.74</w:t>
            </w:r>
            <w:r>
              <w:rPr>
                <w:rFonts w:ascii="宋体"/>
                <w:sz w:val="21"/>
              </w:rPr>
            </w:r>
          </w:p>
        </w:tc>
      </w:tr>
      <w:tr>
        <w:trPr>
          <w:trHeight w:val="560" w:hRule="exact"/>
        </w:trPr>
        <w:tc>
          <w:tcPr>
            <w:tcW w:w="202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在被投资单位持股</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47.89%</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02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在被投资单位表决</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权比例(%)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47.89%</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833" w:hRule="exact"/>
        </w:trPr>
        <w:tc>
          <w:tcPr>
            <w:tcW w:w="202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在被投资单位持股</w:t>
            </w:r>
          </w:p>
          <w:p>
            <w:pPr>
              <w:pStyle w:val="TableParagraph"/>
              <w:spacing w:line="272" w:lineRule="exact" w:before="26"/>
              <w:ind w:left="94" w:right="222"/>
              <w:jc w:val="left"/>
              <w:rPr>
                <w:rFonts w:ascii="宋体" w:hAnsi="宋体" w:cs="宋体" w:eastAsia="宋体" w:hint="default"/>
                <w:sz w:val="21"/>
                <w:szCs w:val="21"/>
              </w:rPr>
            </w:pPr>
            <w:r>
              <w:rPr>
                <w:rFonts w:ascii="宋体" w:hAnsi="宋体" w:cs="宋体" w:eastAsia="宋体" w:hint="default"/>
                <w:sz w:val="21"/>
                <w:szCs w:val="21"/>
              </w:rPr>
              <w:t>比例与表决权比例 不一致的说明</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20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19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76" w:hRule="exact"/>
        </w:trPr>
        <w:tc>
          <w:tcPr>
            <w:tcW w:w="20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199" w:right="0"/>
              <w:jc w:val="left"/>
              <w:rPr>
                <w:rFonts w:ascii="宋体" w:hAnsi="宋体" w:cs="宋体" w:eastAsia="宋体" w:hint="default"/>
                <w:sz w:val="21"/>
                <w:szCs w:val="21"/>
              </w:rPr>
            </w:pPr>
            <w:r>
              <w:rPr>
                <w:rFonts w:ascii="宋体" w:hAnsi="宋体" w:cs="宋体" w:eastAsia="宋体" w:hint="default"/>
                <w:sz w:val="21"/>
                <w:szCs w:val="21"/>
              </w:rPr>
              <w:t>本期计提减值准备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83" w:hRule="exact"/>
        </w:trPr>
        <w:tc>
          <w:tcPr>
            <w:tcW w:w="20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left="199" w:right="0"/>
              <w:jc w:val="left"/>
              <w:rPr>
                <w:rFonts w:ascii="宋体" w:hAnsi="宋体" w:cs="宋体" w:eastAsia="宋体" w:hint="default"/>
                <w:sz w:val="21"/>
                <w:szCs w:val="21"/>
              </w:rPr>
            </w:pPr>
            <w:r>
              <w:rPr>
                <w:rFonts w:ascii="宋体" w:hAnsi="宋体" w:cs="宋体" w:eastAsia="宋体" w:hint="default"/>
                <w:sz w:val="21"/>
                <w:szCs w:val="21"/>
              </w:rPr>
              <w:t>现金红利</w:t>
            </w:r>
          </w:p>
        </w:tc>
        <w:tc>
          <w:tcPr>
            <w:tcW w:w="168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
        </w:tc>
        <w:tc>
          <w:tcPr>
            <w:tcW w:w="1580"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single" w:sz="12" w:space="0" w:color="000000"/>
            </w:tcBorders>
          </w:tcPr>
          <w:p>
            <w:pPr/>
          </w:p>
        </w:tc>
      </w:tr>
    </w:tbl>
    <w:p>
      <w:pPr>
        <w:spacing w:line="446" w:lineRule="auto" w:before="84"/>
        <w:ind w:left="704" w:right="6975" w:hanging="124"/>
        <w:jc w:val="left"/>
        <w:rPr>
          <w:rFonts w:ascii="宋体" w:hAnsi="宋体" w:cs="宋体" w:eastAsia="宋体" w:hint="default"/>
          <w:sz w:val="21"/>
          <w:szCs w:val="21"/>
        </w:rPr>
      </w:pPr>
      <w:r>
        <w:rPr/>
        <w:pict>
          <v:shape style="position:absolute;margin-left:66.540001pt;margin-top:51.203991pt;width:470.8pt;height:133.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1"/>
                    <w:gridCol w:w="3449"/>
                    <w:gridCol w:w="3402"/>
                  </w:tblGrid>
                  <w:tr>
                    <w:trPr>
                      <w:trHeight w:val="383" w:hRule="exact"/>
                    </w:trPr>
                    <w:tc>
                      <w:tcPr>
                        <w:tcW w:w="2521" w:type="dxa"/>
                        <w:tcBorders>
                          <w:top w:val="single" w:sz="12" w:space="0" w:color="000000"/>
                          <w:left w:val="single" w:sz="12" w:space="0" w:color="000000"/>
                          <w:bottom w:val="single" w:sz="6" w:space="0" w:color="000000"/>
                          <w:right w:val="single" w:sz="6" w:space="0" w:color="000000"/>
                        </w:tcBorders>
                      </w:tcPr>
                      <w:p>
                        <w:pPr>
                          <w:pStyle w:val="TableParagraph"/>
                          <w:tabs>
                            <w:tab w:pos="630" w:val="left" w:leader="none"/>
                          </w:tabs>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4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340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left="7"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tc>
                  </w:tr>
                  <w:tr>
                    <w:trPr>
                      <w:trHeight w:val="374"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1"/>
                          <w:jc w:val="right"/>
                          <w:rPr>
                            <w:rFonts w:ascii="宋体" w:hAnsi="宋体" w:cs="宋体" w:eastAsia="宋体" w:hint="default"/>
                            <w:sz w:val="21"/>
                            <w:szCs w:val="21"/>
                          </w:rPr>
                        </w:pPr>
                        <w:r>
                          <w:rPr>
                            <w:rFonts w:ascii="宋体"/>
                            <w:spacing w:val="-1"/>
                            <w:sz w:val="21"/>
                          </w:rPr>
                          <w:t>702,822,018.52</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50"/>
                          <w:jc w:val="right"/>
                          <w:rPr>
                            <w:rFonts w:ascii="宋体" w:hAnsi="宋体" w:cs="宋体" w:eastAsia="宋体" w:hint="default"/>
                            <w:sz w:val="21"/>
                            <w:szCs w:val="21"/>
                          </w:rPr>
                        </w:pPr>
                        <w:r>
                          <w:rPr>
                            <w:rFonts w:ascii="宋体"/>
                            <w:spacing w:val="-1"/>
                            <w:sz w:val="21"/>
                          </w:rPr>
                          <w:t>400,554,129.82</w:t>
                        </w:r>
                      </w:p>
                    </w:tc>
                  </w:tr>
                  <w:tr>
                    <w:trPr>
                      <w:trHeight w:val="376"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其他业务收入</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1"/>
                          <w:jc w:val="right"/>
                          <w:rPr>
                            <w:rFonts w:ascii="宋体" w:hAnsi="宋体" w:cs="宋体" w:eastAsia="宋体" w:hint="default"/>
                            <w:sz w:val="21"/>
                            <w:szCs w:val="21"/>
                          </w:rPr>
                        </w:pPr>
                        <w:r>
                          <w:rPr>
                            <w:rFonts w:ascii="宋体"/>
                            <w:spacing w:val="-1"/>
                            <w:sz w:val="21"/>
                          </w:rPr>
                          <w:t>636,077.59</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50"/>
                          <w:jc w:val="right"/>
                          <w:rPr>
                            <w:rFonts w:ascii="宋体" w:hAnsi="宋体" w:cs="宋体" w:eastAsia="宋体" w:hint="default"/>
                            <w:sz w:val="21"/>
                            <w:szCs w:val="21"/>
                          </w:rPr>
                        </w:pPr>
                        <w:r>
                          <w:rPr>
                            <w:rFonts w:ascii="宋体"/>
                            <w:spacing w:val="-1"/>
                            <w:sz w:val="21"/>
                          </w:rPr>
                          <w:t>198,664.66</w:t>
                        </w:r>
                      </w:p>
                    </w:tc>
                  </w:tr>
                  <w:tr>
                    <w:trPr>
                      <w:trHeight w:val="374"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营业收入合计</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1"/>
                          <w:jc w:val="right"/>
                          <w:rPr>
                            <w:rFonts w:ascii="宋体" w:hAnsi="宋体" w:cs="宋体" w:eastAsia="宋体" w:hint="default"/>
                            <w:sz w:val="21"/>
                            <w:szCs w:val="21"/>
                          </w:rPr>
                        </w:pPr>
                        <w:r>
                          <w:rPr>
                            <w:rFonts w:ascii="宋体"/>
                            <w:spacing w:val="-1"/>
                            <w:sz w:val="21"/>
                          </w:rPr>
                          <w:t>703,458,096.11</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50"/>
                          <w:jc w:val="right"/>
                          <w:rPr>
                            <w:rFonts w:ascii="宋体" w:hAnsi="宋体" w:cs="宋体" w:eastAsia="宋体" w:hint="default"/>
                            <w:sz w:val="21"/>
                            <w:szCs w:val="21"/>
                          </w:rPr>
                        </w:pPr>
                        <w:r>
                          <w:rPr>
                            <w:rFonts w:ascii="宋体"/>
                            <w:spacing w:val="-1"/>
                            <w:sz w:val="21"/>
                          </w:rPr>
                          <w:t>400,752,794.48</w:t>
                        </w:r>
                      </w:p>
                    </w:tc>
                  </w:tr>
                  <w:tr>
                    <w:trPr>
                      <w:trHeight w:val="376"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1"/>
                          <w:jc w:val="right"/>
                          <w:rPr>
                            <w:rFonts w:ascii="宋体" w:hAnsi="宋体" w:cs="宋体" w:eastAsia="宋体" w:hint="default"/>
                            <w:sz w:val="21"/>
                            <w:szCs w:val="21"/>
                          </w:rPr>
                        </w:pPr>
                        <w:r>
                          <w:rPr>
                            <w:rFonts w:ascii="宋体"/>
                            <w:spacing w:val="-1"/>
                            <w:sz w:val="21"/>
                          </w:rPr>
                          <w:t>548,703,261.78</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50"/>
                          <w:jc w:val="right"/>
                          <w:rPr>
                            <w:rFonts w:ascii="宋体" w:hAnsi="宋体" w:cs="宋体" w:eastAsia="宋体" w:hint="default"/>
                            <w:sz w:val="21"/>
                            <w:szCs w:val="21"/>
                          </w:rPr>
                        </w:pPr>
                        <w:r>
                          <w:rPr>
                            <w:rFonts w:ascii="宋体"/>
                            <w:spacing w:val="-1"/>
                            <w:sz w:val="21"/>
                          </w:rPr>
                          <w:t>345,815,536.08</w:t>
                        </w:r>
                      </w:p>
                    </w:tc>
                  </w:tr>
                  <w:tr>
                    <w:trPr>
                      <w:trHeight w:val="374"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其他业务成本</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1"/>
                          <w:jc w:val="right"/>
                          <w:rPr>
                            <w:rFonts w:ascii="宋体" w:hAnsi="宋体" w:cs="宋体" w:eastAsia="宋体" w:hint="default"/>
                            <w:sz w:val="21"/>
                            <w:szCs w:val="21"/>
                          </w:rPr>
                        </w:pPr>
                        <w:r>
                          <w:rPr>
                            <w:rFonts w:ascii="宋体"/>
                            <w:spacing w:val="-1"/>
                            <w:sz w:val="21"/>
                          </w:rPr>
                          <w:t>1,803,749.64</w:t>
                        </w:r>
                      </w:p>
                    </w:tc>
                    <w:tc>
                      <w:tcPr>
                        <w:tcW w:w="3402" w:type="dxa"/>
                        <w:tcBorders>
                          <w:top w:val="single" w:sz="6" w:space="0" w:color="000000"/>
                          <w:left w:val="single" w:sz="6" w:space="0" w:color="000000"/>
                          <w:bottom w:val="single" w:sz="6" w:space="0" w:color="000000"/>
                          <w:right w:val="single" w:sz="12" w:space="0" w:color="000000"/>
                        </w:tcBorders>
                      </w:tcPr>
                      <w:p>
                        <w:pPr/>
                      </w:p>
                    </w:tc>
                  </w:tr>
                  <w:tr>
                    <w:trPr>
                      <w:trHeight w:val="384" w:hRule="exact"/>
                    </w:trPr>
                    <w:tc>
                      <w:tcPr>
                        <w:tcW w:w="25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营业成本合计</w:t>
                        </w:r>
                      </w:p>
                    </w:tc>
                    <w:tc>
                      <w:tcPr>
                        <w:tcW w:w="34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981"/>
                          <w:jc w:val="right"/>
                          <w:rPr>
                            <w:rFonts w:ascii="宋体" w:hAnsi="宋体" w:cs="宋体" w:eastAsia="宋体" w:hint="default"/>
                            <w:sz w:val="21"/>
                            <w:szCs w:val="21"/>
                          </w:rPr>
                        </w:pPr>
                        <w:r>
                          <w:rPr>
                            <w:rFonts w:ascii="宋体"/>
                            <w:spacing w:val="-1"/>
                            <w:sz w:val="21"/>
                          </w:rPr>
                          <w:t>550,507,011.42</w:t>
                        </w:r>
                      </w:p>
                    </w:tc>
                    <w:tc>
                      <w:tcPr>
                        <w:tcW w:w="34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950"/>
                          <w:jc w:val="right"/>
                          <w:rPr>
                            <w:rFonts w:ascii="宋体" w:hAnsi="宋体" w:cs="宋体" w:eastAsia="宋体" w:hint="default"/>
                            <w:sz w:val="21"/>
                            <w:szCs w:val="21"/>
                          </w:rPr>
                        </w:pPr>
                        <w:r>
                          <w:rPr>
                            <w:rFonts w:ascii="宋体"/>
                            <w:spacing w:val="-1"/>
                            <w:sz w:val="21"/>
                          </w:rPr>
                          <w:t>345,815,536.08</w:t>
                        </w:r>
                      </w:p>
                    </w:tc>
                  </w:tr>
                </w:tbl>
                <w:p>
                  <w:pPr/>
                </w:p>
              </w:txbxContent>
            </v:textbox>
            <w10:wrap type="none"/>
          </v:shape>
        </w:pict>
      </w:r>
      <w:r>
        <w:rPr>
          <w:rFonts w:ascii="宋体" w:hAnsi="宋体" w:cs="宋体" w:eastAsia="宋体" w:hint="default"/>
          <w:b/>
          <w:bCs/>
          <w:sz w:val="21"/>
          <w:szCs w:val="21"/>
        </w:rPr>
        <w:t>（四）营业收入及营业成本</w:t>
      </w:r>
      <w:r>
        <w:rPr>
          <w:rFonts w:ascii="宋体" w:hAnsi="宋体" w:cs="宋体" w:eastAsia="宋体" w:hint="default"/>
          <w:b/>
          <w:bCs/>
          <w:spacing w:val="1"/>
          <w:w w:val="99"/>
          <w:sz w:val="21"/>
          <w:szCs w:val="21"/>
        </w:rPr>
        <w:t> </w:t>
      </w:r>
      <w:r>
        <w:rPr>
          <w:rFonts w:ascii="宋体" w:hAnsi="宋体" w:cs="宋体" w:eastAsia="宋体" w:hint="default"/>
          <w:sz w:val="21"/>
          <w:szCs w:val="21"/>
        </w:rPr>
        <w:t>营业收入\营业成本明细情况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35"/>
        <w:ind w:left="643" w:right="5209"/>
        <w:jc w:val="left"/>
      </w:pPr>
      <w:r>
        <w:rPr/>
        <w:t>2、主营业务收入—按产品分类</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2716"/>
        <w:gridCol w:w="3254"/>
        <w:gridCol w:w="3402"/>
      </w:tblGrid>
      <w:tr>
        <w:trPr>
          <w:trHeight w:val="383" w:hRule="exact"/>
        </w:trPr>
        <w:tc>
          <w:tcPr>
            <w:tcW w:w="271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32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340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376"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公路桥梁施工及附属设施</w:t>
            </w:r>
          </w:p>
        </w:tc>
        <w:tc>
          <w:tcPr>
            <w:tcW w:w="3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416,005,297.52</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6" w:right="0"/>
              <w:jc w:val="center"/>
              <w:rPr>
                <w:rFonts w:ascii="宋体" w:hAnsi="宋体" w:cs="宋体" w:eastAsia="宋体" w:hint="default"/>
                <w:sz w:val="21"/>
                <w:szCs w:val="21"/>
              </w:rPr>
            </w:pPr>
            <w:r>
              <w:rPr>
                <w:rFonts w:ascii="宋体"/>
                <w:sz w:val="21"/>
              </w:rPr>
              <w:t>230,057,677.02</w:t>
            </w:r>
          </w:p>
        </w:tc>
      </w:tr>
      <w:tr>
        <w:trPr>
          <w:trHeight w:val="374"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商品房销售收入</w:t>
            </w:r>
          </w:p>
        </w:tc>
        <w:tc>
          <w:tcPr>
            <w:tcW w:w="3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286,816,721.00</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6" w:right="0"/>
              <w:jc w:val="center"/>
              <w:rPr>
                <w:rFonts w:ascii="宋体" w:hAnsi="宋体" w:cs="宋体" w:eastAsia="宋体" w:hint="default"/>
                <w:sz w:val="21"/>
                <w:szCs w:val="21"/>
              </w:rPr>
            </w:pPr>
            <w:r>
              <w:rPr>
                <w:rFonts w:ascii="宋体"/>
                <w:sz w:val="21"/>
              </w:rPr>
              <w:t>170,496,452.80</w:t>
            </w:r>
          </w:p>
        </w:tc>
      </w:tr>
      <w:tr>
        <w:trPr>
          <w:trHeight w:val="383" w:hRule="exact"/>
        </w:trPr>
        <w:tc>
          <w:tcPr>
            <w:tcW w:w="27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32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702,822,018.52</w:t>
            </w:r>
          </w:p>
        </w:tc>
        <w:tc>
          <w:tcPr>
            <w:tcW w:w="34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left="6" w:right="0"/>
              <w:jc w:val="center"/>
              <w:rPr>
                <w:rFonts w:ascii="宋体" w:hAnsi="宋体" w:cs="宋体" w:eastAsia="宋体" w:hint="default"/>
                <w:sz w:val="21"/>
                <w:szCs w:val="21"/>
              </w:rPr>
            </w:pPr>
            <w:r>
              <w:rPr>
                <w:rFonts w:ascii="宋体"/>
                <w:sz w:val="21"/>
              </w:rPr>
              <w:t>400,554,129.82</w:t>
            </w:r>
          </w:p>
        </w:tc>
      </w:tr>
    </w:tbl>
    <w:p>
      <w:pPr>
        <w:spacing w:line="240" w:lineRule="auto" w:before="7"/>
        <w:rPr>
          <w:rFonts w:ascii="宋体" w:hAnsi="宋体" w:cs="宋体" w:eastAsia="宋体" w:hint="default"/>
          <w:sz w:val="15"/>
          <w:szCs w:val="15"/>
        </w:rPr>
      </w:pPr>
    </w:p>
    <w:p>
      <w:pPr>
        <w:pStyle w:val="BodyText"/>
        <w:spacing w:line="240" w:lineRule="auto" w:before="35"/>
        <w:ind w:left="674" w:right="5209"/>
        <w:jc w:val="left"/>
      </w:pPr>
      <w:r>
        <w:rPr/>
        <w:t>主营业务成本—按产品分类</w:t>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2716"/>
        <w:gridCol w:w="3254"/>
        <w:gridCol w:w="3402"/>
      </w:tblGrid>
      <w:tr>
        <w:trPr>
          <w:trHeight w:val="383" w:hRule="exact"/>
        </w:trPr>
        <w:tc>
          <w:tcPr>
            <w:tcW w:w="271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32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340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374"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公路桥梁施工及附属设施</w:t>
            </w:r>
          </w:p>
        </w:tc>
        <w:tc>
          <w:tcPr>
            <w:tcW w:w="3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397,593,093.75</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6" w:right="0"/>
              <w:jc w:val="center"/>
              <w:rPr>
                <w:rFonts w:ascii="宋体" w:hAnsi="宋体" w:cs="宋体" w:eastAsia="宋体" w:hint="default"/>
                <w:sz w:val="21"/>
                <w:szCs w:val="21"/>
              </w:rPr>
            </w:pPr>
            <w:r>
              <w:rPr>
                <w:rFonts w:ascii="宋体"/>
                <w:sz w:val="21"/>
              </w:rPr>
              <w:t>224,195,396.48</w:t>
            </w:r>
          </w:p>
        </w:tc>
      </w:tr>
      <w:tr>
        <w:trPr>
          <w:trHeight w:val="376"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商品房销售成本</w:t>
            </w:r>
          </w:p>
        </w:tc>
        <w:tc>
          <w:tcPr>
            <w:tcW w:w="3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151,110,168.03</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6" w:right="0"/>
              <w:jc w:val="center"/>
              <w:rPr>
                <w:rFonts w:ascii="宋体" w:hAnsi="宋体" w:cs="宋体" w:eastAsia="宋体" w:hint="default"/>
                <w:sz w:val="21"/>
                <w:szCs w:val="21"/>
              </w:rPr>
            </w:pPr>
            <w:r>
              <w:rPr>
                <w:rFonts w:ascii="宋体"/>
                <w:sz w:val="21"/>
              </w:rPr>
              <w:t>121,620,139.60</w:t>
            </w:r>
          </w:p>
        </w:tc>
      </w:tr>
      <w:tr>
        <w:trPr>
          <w:trHeight w:val="383" w:hRule="exact"/>
        </w:trPr>
        <w:tc>
          <w:tcPr>
            <w:tcW w:w="27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32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548,703,261.78</w:t>
            </w:r>
          </w:p>
        </w:tc>
        <w:tc>
          <w:tcPr>
            <w:tcW w:w="34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left="6" w:right="0"/>
              <w:jc w:val="center"/>
              <w:rPr>
                <w:rFonts w:ascii="宋体" w:hAnsi="宋体" w:cs="宋体" w:eastAsia="宋体" w:hint="default"/>
                <w:sz w:val="21"/>
                <w:szCs w:val="21"/>
              </w:rPr>
            </w:pPr>
            <w:r>
              <w:rPr>
                <w:rFonts w:ascii="宋体"/>
                <w:sz w:val="21"/>
              </w:rPr>
              <w:t>345,815,536.08</w:t>
            </w:r>
          </w:p>
        </w:tc>
      </w:tr>
    </w:tbl>
    <w:p>
      <w:pPr>
        <w:spacing w:after="0" w:line="240" w:lineRule="auto"/>
        <w:jc w:val="center"/>
        <w:rPr>
          <w:rFonts w:ascii="宋体" w:hAnsi="宋体" w:cs="宋体" w:eastAsia="宋体" w:hint="default"/>
          <w:sz w:val="21"/>
          <w:szCs w:val="21"/>
        </w:rPr>
        <w:sectPr>
          <w:pgSz w:w="11910" w:h="16840"/>
          <w:pgMar w:header="721" w:footer="727" w:top="1160" w:bottom="920" w:left="1200" w:right="380"/>
        </w:sectPr>
      </w:pPr>
    </w:p>
    <w:p>
      <w:pPr>
        <w:spacing w:line="240" w:lineRule="auto" w:before="13"/>
        <w:rPr>
          <w:rFonts w:ascii="宋体" w:hAnsi="宋体" w:cs="宋体" w:eastAsia="宋体" w:hint="default"/>
          <w:sz w:val="13"/>
          <w:szCs w:val="13"/>
        </w:rPr>
      </w:pPr>
    </w:p>
    <w:p>
      <w:pPr>
        <w:pStyle w:val="BodyText"/>
        <w:spacing w:line="240" w:lineRule="auto" w:before="35"/>
        <w:ind w:left="643" w:right="6052"/>
        <w:jc w:val="left"/>
      </w:pPr>
      <w:r>
        <w:rPr/>
        <w:t>3、主营业务收入—按地区分类</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2521"/>
        <w:gridCol w:w="3449"/>
        <w:gridCol w:w="3402"/>
      </w:tblGrid>
      <w:tr>
        <w:trPr>
          <w:trHeight w:val="397" w:hRule="exact"/>
        </w:trPr>
        <w:tc>
          <w:tcPr>
            <w:tcW w:w="252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4"/>
              <w:ind w:right="6"/>
              <w:jc w:val="center"/>
              <w:rPr>
                <w:rFonts w:ascii="宋体" w:hAnsi="宋体" w:cs="宋体" w:eastAsia="宋体" w:hint="default"/>
                <w:sz w:val="21"/>
                <w:szCs w:val="21"/>
              </w:rPr>
            </w:pPr>
            <w:r>
              <w:rPr>
                <w:rFonts w:ascii="宋体" w:hAnsi="宋体" w:cs="宋体" w:eastAsia="宋体" w:hint="default"/>
                <w:sz w:val="21"/>
                <w:szCs w:val="21"/>
              </w:rPr>
              <w:t>地区</w:t>
            </w:r>
          </w:p>
        </w:tc>
        <w:tc>
          <w:tcPr>
            <w:tcW w:w="34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340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9"/>
              <w:ind w:left="5"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390"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right="6"/>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81" w:right="0"/>
              <w:jc w:val="left"/>
              <w:rPr>
                <w:rFonts w:ascii="宋体" w:hAnsi="宋体" w:cs="宋体" w:eastAsia="宋体" w:hint="default"/>
                <w:sz w:val="21"/>
                <w:szCs w:val="21"/>
              </w:rPr>
            </w:pPr>
            <w:r>
              <w:rPr>
                <w:rFonts w:ascii="宋体"/>
                <w:sz w:val="21"/>
              </w:rPr>
              <w:t>460,653,297.06</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951"/>
              <w:jc w:val="right"/>
              <w:rPr>
                <w:rFonts w:ascii="宋体" w:hAnsi="宋体" w:cs="宋体" w:eastAsia="宋体" w:hint="default"/>
                <w:sz w:val="21"/>
                <w:szCs w:val="21"/>
              </w:rPr>
            </w:pPr>
            <w:r>
              <w:rPr>
                <w:rFonts w:ascii="宋体"/>
                <w:spacing w:val="-1"/>
                <w:sz w:val="21"/>
              </w:rPr>
              <w:t>305,746,722.79</w:t>
            </w:r>
          </w:p>
        </w:tc>
      </w:tr>
      <w:tr>
        <w:trPr>
          <w:trHeight w:val="390"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right="6"/>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81" w:right="0"/>
              <w:jc w:val="left"/>
              <w:rPr>
                <w:rFonts w:ascii="宋体" w:hAnsi="宋体" w:cs="宋体" w:eastAsia="宋体" w:hint="default"/>
                <w:sz w:val="21"/>
                <w:szCs w:val="21"/>
              </w:rPr>
            </w:pPr>
            <w:r>
              <w:rPr>
                <w:rFonts w:ascii="宋体"/>
                <w:sz w:val="21"/>
              </w:rPr>
              <w:t>161,827,892.57</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951"/>
              <w:jc w:val="right"/>
              <w:rPr>
                <w:rFonts w:ascii="宋体" w:hAnsi="宋体" w:cs="宋体" w:eastAsia="宋体" w:hint="default"/>
                <w:sz w:val="21"/>
                <w:szCs w:val="21"/>
              </w:rPr>
            </w:pPr>
            <w:r>
              <w:rPr>
                <w:rFonts w:ascii="宋体"/>
                <w:spacing w:val="-1"/>
                <w:sz w:val="21"/>
              </w:rPr>
              <w:t>94,807,407.03</w:t>
            </w:r>
          </w:p>
        </w:tc>
      </w:tr>
      <w:tr>
        <w:trPr>
          <w:trHeight w:val="390"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right="6"/>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33" w:right="0"/>
              <w:jc w:val="left"/>
              <w:rPr>
                <w:rFonts w:ascii="宋体" w:hAnsi="宋体" w:cs="宋体" w:eastAsia="宋体" w:hint="default"/>
                <w:sz w:val="21"/>
                <w:szCs w:val="21"/>
              </w:rPr>
            </w:pPr>
            <w:r>
              <w:rPr>
                <w:rFonts w:ascii="宋体"/>
                <w:sz w:val="21"/>
              </w:rPr>
              <w:t>31,156,100.29</w:t>
            </w:r>
          </w:p>
        </w:tc>
        <w:tc>
          <w:tcPr>
            <w:tcW w:w="3402"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right="6"/>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33" w:right="0"/>
              <w:jc w:val="left"/>
              <w:rPr>
                <w:rFonts w:ascii="宋体" w:hAnsi="宋体" w:cs="宋体" w:eastAsia="宋体" w:hint="default"/>
                <w:sz w:val="21"/>
                <w:szCs w:val="21"/>
              </w:rPr>
            </w:pPr>
            <w:r>
              <w:rPr>
                <w:rFonts w:ascii="宋体"/>
                <w:sz w:val="21"/>
              </w:rPr>
              <w:t>49,184,728.60</w:t>
            </w:r>
          </w:p>
        </w:tc>
        <w:tc>
          <w:tcPr>
            <w:tcW w:w="3402"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5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3"/>
              <w:ind w:right="6"/>
              <w:jc w:val="center"/>
              <w:rPr>
                <w:rFonts w:ascii="宋体" w:hAnsi="宋体" w:cs="宋体" w:eastAsia="宋体" w:hint="default"/>
                <w:sz w:val="21"/>
                <w:szCs w:val="21"/>
              </w:rPr>
            </w:pPr>
            <w:r>
              <w:rPr>
                <w:rFonts w:ascii="宋体" w:hAnsi="宋体" w:cs="宋体" w:eastAsia="宋体" w:hint="default"/>
                <w:sz w:val="21"/>
                <w:szCs w:val="21"/>
              </w:rPr>
              <w:t>合计</w:t>
            </w:r>
          </w:p>
        </w:tc>
        <w:tc>
          <w:tcPr>
            <w:tcW w:w="34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left="981" w:right="0"/>
              <w:jc w:val="left"/>
              <w:rPr>
                <w:rFonts w:ascii="宋体" w:hAnsi="宋体" w:cs="宋体" w:eastAsia="宋体" w:hint="default"/>
                <w:sz w:val="21"/>
                <w:szCs w:val="21"/>
              </w:rPr>
            </w:pPr>
            <w:r>
              <w:rPr>
                <w:rFonts w:ascii="宋体"/>
                <w:sz w:val="21"/>
              </w:rPr>
              <w:t>702,822,018.52</w:t>
            </w:r>
          </w:p>
        </w:tc>
        <w:tc>
          <w:tcPr>
            <w:tcW w:w="34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3"/>
              <w:ind w:right="951"/>
              <w:jc w:val="right"/>
              <w:rPr>
                <w:rFonts w:ascii="宋体" w:hAnsi="宋体" w:cs="宋体" w:eastAsia="宋体" w:hint="default"/>
                <w:sz w:val="21"/>
                <w:szCs w:val="21"/>
              </w:rPr>
            </w:pPr>
            <w:r>
              <w:rPr>
                <w:rFonts w:ascii="宋体"/>
                <w:spacing w:val="-1"/>
                <w:sz w:val="21"/>
              </w:rPr>
              <w:t>400,554,129.82</w:t>
            </w:r>
          </w:p>
        </w:tc>
      </w:tr>
    </w:tbl>
    <w:p>
      <w:pPr>
        <w:spacing w:line="240" w:lineRule="auto" w:before="1"/>
        <w:rPr>
          <w:rFonts w:ascii="宋体" w:hAnsi="宋体" w:cs="宋体" w:eastAsia="宋体" w:hint="default"/>
          <w:sz w:val="5"/>
          <w:szCs w:val="5"/>
        </w:rPr>
      </w:pPr>
    </w:p>
    <w:p>
      <w:pPr>
        <w:pStyle w:val="BodyText"/>
        <w:spacing w:line="240" w:lineRule="auto" w:before="35"/>
        <w:ind w:left="895" w:right="6052"/>
        <w:jc w:val="left"/>
      </w:pPr>
      <w:r>
        <w:rPr/>
        <w:t>主营业务成本—按地区分类</w:t>
      </w:r>
    </w:p>
    <w:p>
      <w:pPr>
        <w:spacing w:line="240" w:lineRule="auto" w:before="9"/>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2568"/>
        <w:gridCol w:w="3402"/>
        <w:gridCol w:w="3402"/>
      </w:tblGrid>
      <w:tr>
        <w:trPr>
          <w:trHeight w:val="397" w:hRule="exact"/>
        </w:trPr>
        <w:tc>
          <w:tcPr>
            <w:tcW w:w="256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地区</w:t>
            </w:r>
          </w:p>
        </w:tc>
        <w:tc>
          <w:tcPr>
            <w:tcW w:w="34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340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9"/>
              <w:ind w:left="5"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390" w:hRule="exact"/>
        </w:trPr>
        <w:tc>
          <w:tcPr>
            <w:tcW w:w="25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right="5"/>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2"/>
              <w:jc w:val="center"/>
              <w:rPr>
                <w:rFonts w:ascii="宋体" w:hAnsi="宋体" w:cs="宋体" w:eastAsia="宋体" w:hint="default"/>
                <w:sz w:val="21"/>
                <w:szCs w:val="21"/>
              </w:rPr>
            </w:pPr>
            <w:r>
              <w:rPr>
                <w:rFonts w:ascii="宋体"/>
                <w:sz w:val="21"/>
              </w:rPr>
              <w:t>317,545,150.48</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951"/>
              <w:jc w:val="right"/>
              <w:rPr>
                <w:rFonts w:ascii="宋体" w:hAnsi="宋体" w:cs="宋体" w:eastAsia="宋体" w:hint="default"/>
                <w:sz w:val="21"/>
                <w:szCs w:val="21"/>
              </w:rPr>
            </w:pPr>
            <w:r>
              <w:rPr>
                <w:rFonts w:ascii="宋体"/>
                <w:spacing w:val="-1"/>
                <w:sz w:val="21"/>
              </w:rPr>
              <w:t>251,264,912.69</w:t>
            </w:r>
          </w:p>
        </w:tc>
      </w:tr>
      <w:tr>
        <w:trPr>
          <w:trHeight w:val="390" w:hRule="exact"/>
        </w:trPr>
        <w:tc>
          <w:tcPr>
            <w:tcW w:w="25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right="5"/>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2"/>
              <w:jc w:val="center"/>
              <w:rPr>
                <w:rFonts w:ascii="宋体" w:hAnsi="宋体" w:cs="宋体" w:eastAsia="宋体" w:hint="default"/>
                <w:sz w:val="21"/>
                <w:szCs w:val="21"/>
              </w:rPr>
            </w:pPr>
            <w:r>
              <w:rPr>
                <w:rFonts w:ascii="宋体"/>
                <w:sz w:val="21"/>
              </w:rPr>
              <w:t>153,725,709.16</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951"/>
              <w:jc w:val="right"/>
              <w:rPr>
                <w:rFonts w:ascii="宋体" w:hAnsi="宋体" w:cs="宋体" w:eastAsia="宋体" w:hint="default"/>
                <w:sz w:val="21"/>
                <w:szCs w:val="21"/>
              </w:rPr>
            </w:pPr>
            <w:r>
              <w:rPr>
                <w:rFonts w:ascii="宋体"/>
                <w:spacing w:val="-1"/>
                <w:sz w:val="21"/>
              </w:rPr>
              <w:t>94,550,623.39</w:t>
            </w:r>
          </w:p>
        </w:tc>
      </w:tr>
      <w:tr>
        <w:trPr>
          <w:trHeight w:val="390" w:hRule="exact"/>
        </w:trPr>
        <w:tc>
          <w:tcPr>
            <w:tcW w:w="25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right="5"/>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2" w:right="0"/>
              <w:jc w:val="center"/>
              <w:rPr>
                <w:rFonts w:ascii="宋体" w:hAnsi="宋体" w:cs="宋体" w:eastAsia="宋体" w:hint="default"/>
                <w:sz w:val="21"/>
                <w:szCs w:val="21"/>
              </w:rPr>
            </w:pPr>
            <w:r>
              <w:rPr>
                <w:rFonts w:ascii="宋体"/>
                <w:sz w:val="21"/>
              </w:rPr>
              <w:t>30,665,534.23</w:t>
            </w:r>
          </w:p>
        </w:tc>
        <w:tc>
          <w:tcPr>
            <w:tcW w:w="3402" w:type="dxa"/>
            <w:tcBorders>
              <w:top w:val="single" w:sz="6" w:space="0" w:color="000000"/>
              <w:left w:val="single" w:sz="6" w:space="0" w:color="000000"/>
              <w:bottom w:val="single" w:sz="6" w:space="0" w:color="000000"/>
              <w:right w:val="single" w:sz="12" w:space="0" w:color="000000"/>
            </w:tcBorders>
          </w:tcPr>
          <w:p>
            <w:pPr/>
          </w:p>
        </w:tc>
      </w:tr>
      <w:tr>
        <w:trPr>
          <w:trHeight w:val="390" w:hRule="exact"/>
        </w:trPr>
        <w:tc>
          <w:tcPr>
            <w:tcW w:w="25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right="5"/>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2" w:right="0"/>
              <w:jc w:val="center"/>
              <w:rPr>
                <w:rFonts w:ascii="宋体" w:hAnsi="宋体" w:cs="宋体" w:eastAsia="宋体" w:hint="default"/>
                <w:sz w:val="21"/>
                <w:szCs w:val="21"/>
              </w:rPr>
            </w:pPr>
            <w:r>
              <w:rPr>
                <w:rFonts w:ascii="宋体"/>
                <w:sz w:val="21"/>
              </w:rPr>
              <w:t>46,766,867.91</w:t>
            </w:r>
          </w:p>
        </w:tc>
        <w:tc>
          <w:tcPr>
            <w:tcW w:w="3402" w:type="dxa"/>
            <w:tcBorders>
              <w:top w:val="single" w:sz="6" w:space="0" w:color="000000"/>
              <w:left w:val="single" w:sz="6" w:space="0" w:color="000000"/>
              <w:bottom w:val="single" w:sz="6" w:space="0" w:color="000000"/>
              <w:right w:val="single" w:sz="12" w:space="0" w:color="000000"/>
            </w:tcBorders>
          </w:tcPr>
          <w:p>
            <w:pPr/>
          </w:p>
        </w:tc>
      </w:tr>
      <w:tr>
        <w:trPr>
          <w:trHeight w:val="398" w:hRule="exact"/>
        </w:trPr>
        <w:tc>
          <w:tcPr>
            <w:tcW w:w="25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3"/>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2"/>
              <w:jc w:val="center"/>
              <w:rPr>
                <w:rFonts w:ascii="宋体" w:hAnsi="宋体" w:cs="宋体" w:eastAsia="宋体" w:hint="default"/>
                <w:sz w:val="21"/>
                <w:szCs w:val="21"/>
              </w:rPr>
            </w:pPr>
            <w:r>
              <w:rPr>
                <w:rFonts w:ascii="宋体"/>
                <w:sz w:val="21"/>
              </w:rPr>
              <w:t>548,703,261.78</w:t>
            </w:r>
          </w:p>
        </w:tc>
        <w:tc>
          <w:tcPr>
            <w:tcW w:w="34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3"/>
              <w:ind w:right="951"/>
              <w:jc w:val="right"/>
              <w:rPr>
                <w:rFonts w:ascii="宋体" w:hAnsi="宋体" w:cs="宋体" w:eastAsia="宋体" w:hint="default"/>
                <w:sz w:val="21"/>
                <w:szCs w:val="21"/>
              </w:rPr>
            </w:pPr>
            <w:r>
              <w:rPr>
                <w:rFonts w:ascii="宋体"/>
                <w:spacing w:val="-1"/>
                <w:sz w:val="21"/>
              </w:rPr>
              <w:t>345,815,536.08</w:t>
            </w:r>
          </w:p>
        </w:tc>
      </w:tr>
    </w:tbl>
    <w:p>
      <w:pPr>
        <w:spacing w:line="240" w:lineRule="auto" w:before="3"/>
        <w:rPr>
          <w:rFonts w:ascii="宋体" w:hAnsi="宋体" w:cs="宋体" w:eastAsia="宋体" w:hint="default"/>
          <w:sz w:val="12"/>
          <w:szCs w:val="12"/>
        </w:rPr>
      </w:pPr>
    </w:p>
    <w:p>
      <w:pPr>
        <w:pStyle w:val="BodyText"/>
        <w:spacing w:line="240" w:lineRule="auto" w:before="35"/>
        <w:ind w:left="643" w:right="6052"/>
        <w:jc w:val="left"/>
      </w:pPr>
      <w:r>
        <w:rPr/>
        <w:t>4、公司前五名客户的收入情况</w:t>
      </w:r>
    </w:p>
    <w:p>
      <w:pPr>
        <w:spacing w:line="240" w:lineRule="auto" w:before="1"/>
        <w:rPr>
          <w:rFonts w:ascii="宋体" w:hAnsi="宋体" w:cs="宋体" w:eastAsia="宋体" w:hint="default"/>
          <w:sz w:val="13"/>
          <w:szCs w:val="13"/>
        </w:rPr>
      </w:pPr>
    </w:p>
    <w:tbl>
      <w:tblPr>
        <w:tblW w:w="0" w:type="auto"/>
        <w:jc w:val="left"/>
        <w:tblInd w:w="130" w:type="dxa"/>
        <w:tblLayout w:type="fixed"/>
        <w:tblCellMar>
          <w:top w:w="0" w:type="dxa"/>
          <w:left w:w="0" w:type="dxa"/>
          <w:bottom w:w="0" w:type="dxa"/>
          <w:right w:w="0" w:type="dxa"/>
        </w:tblCellMar>
        <w:tblLook w:val="01E0"/>
      </w:tblPr>
      <w:tblGrid>
        <w:gridCol w:w="2521"/>
        <w:gridCol w:w="3449"/>
        <w:gridCol w:w="3402"/>
      </w:tblGrid>
      <w:tr>
        <w:trPr>
          <w:trHeight w:val="533" w:hRule="exact"/>
        </w:trPr>
        <w:tc>
          <w:tcPr>
            <w:tcW w:w="2521"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825"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3449"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1086"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402" w:type="dxa"/>
            <w:tcBorders>
              <w:top w:val="single" w:sz="12" w:space="0" w:color="000000"/>
              <w:left w:val="single" w:sz="6" w:space="0" w:color="000000"/>
              <w:bottom w:val="single" w:sz="6" w:space="0" w:color="000000"/>
              <w:right w:val="single" w:sz="12" w:space="0" w:color="000000"/>
            </w:tcBorders>
          </w:tcPr>
          <w:p>
            <w:pPr>
              <w:pStyle w:val="TableParagraph"/>
              <w:spacing w:line="256" w:lineRule="exact"/>
              <w:ind w:left="6" w:right="0"/>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575"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8"/>
              <w:ind w:left="1" w:right="186"/>
              <w:jc w:val="left"/>
              <w:rPr>
                <w:rFonts w:ascii="宋体" w:hAnsi="宋体" w:cs="宋体" w:eastAsia="宋体" w:hint="default"/>
                <w:sz w:val="21"/>
                <w:szCs w:val="21"/>
              </w:rPr>
            </w:pPr>
            <w:r>
              <w:rPr>
                <w:rFonts w:ascii="宋体" w:hAnsi="宋体" w:cs="宋体" w:eastAsia="宋体" w:hint="default"/>
                <w:sz w:val="21"/>
                <w:szCs w:val="21"/>
              </w:rPr>
              <w:t>沧州市高速公路管理局沿 海高速建设管理处</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1"/>
              <w:jc w:val="right"/>
              <w:rPr>
                <w:rFonts w:ascii="宋体" w:hAnsi="宋体" w:cs="宋体" w:eastAsia="宋体" w:hint="default"/>
                <w:sz w:val="21"/>
                <w:szCs w:val="21"/>
              </w:rPr>
            </w:pPr>
            <w:r>
              <w:rPr>
                <w:rFonts w:ascii="宋体"/>
                <w:spacing w:val="-1"/>
                <w:sz w:val="21"/>
              </w:rPr>
              <w:t>108,023,479.00</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5" w:right="0"/>
              <w:jc w:val="center"/>
              <w:rPr>
                <w:rFonts w:ascii="宋体" w:hAnsi="宋体" w:cs="宋体" w:eastAsia="宋体" w:hint="default"/>
                <w:sz w:val="21"/>
                <w:szCs w:val="21"/>
              </w:rPr>
            </w:pPr>
            <w:r>
              <w:rPr>
                <w:rFonts w:ascii="宋体"/>
                <w:sz w:val="21"/>
              </w:rPr>
              <w:t>15.36</w:t>
            </w:r>
          </w:p>
        </w:tc>
      </w:tr>
      <w:tr>
        <w:trPr>
          <w:trHeight w:val="575"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8"/>
              <w:ind w:left="1" w:right="186"/>
              <w:jc w:val="left"/>
              <w:rPr>
                <w:rFonts w:ascii="宋体" w:hAnsi="宋体" w:cs="宋体" w:eastAsia="宋体" w:hint="default"/>
                <w:sz w:val="21"/>
                <w:szCs w:val="21"/>
              </w:rPr>
            </w:pPr>
            <w:r>
              <w:rPr>
                <w:rFonts w:ascii="宋体" w:hAnsi="宋体" w:cs="宋体" w:eastAsia="宋体" w:hint="default"/>
                <w:sz w:val="21"/>
                <w:szCs w:val="21"/>
              </w:rPr>
              <w:t>山东省青州至临沭高速公 路建设项目办公室</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1"/>
              <w:jc w:val="right"/>
              <w:rPr>
                <w:rFonts w:ascii="宋体" w:hAnsi="宋体" w:cs="宋体" w:eastAsia="宋体" w:hint="default"/>
                <w:sz w:val="21"/>
                <w:szCs w:val="21"/>
              </w:rPr>
            </w:pPr>
            <w:r>
              <w:rPr>
                <w:rFonts w:ascii="宋体"/>
                <w:spacing w:val="-1"/>
                <w:sz w:val="21"/>
              </w:rPr>
              <w:t>51,938,308.17</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4" w:right="0"/>
              <w:jc w:val="center"/>
              <w:rPr>
                <w:rFonts w:ascii="宋体" w:hAnsi="宋体" w:cs="宋体" w:eastAsia="宋体" w:hint="default"/>
                <w:sz w:val="21"/>
                <w:szCs w:val="21"/>
              </w:rPr>
            </w:pPr>
            <w:r>
              <w:rPr>
                <w:rFonts w:ascii="宋体"/>
                <w:sz w:val="21"/>
              </w:rPr>
              <w:t>7.38</w:t>
            </w:r>
          </w:p>
        </w:tc>
      </w:tr>
      <w:tr>
        <w:trPr>
          <w:trHeight w:val="390"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left="1" w:right="0"/>
              <w:jc w:val="left"/>
              <w:rPr>
                <w:rFonts w:ascii="宋体" w:hAnsi="宋体" w:cs="宋体" w:eastAsia="宋体" w:hint="default"/>
                <w:sz w:val="21"/>
                <w:szCs w:val="21"/>
              </w:rPr>
            </w:pPr>
            <w:r>
              <w:rPr>
                <w:rFonts w:ascii="宋体" w:hAnsi="宋体" w:cs="宋体" w:eastAsia="宋体" w:hint="default"/>
                <w:sz w:val="21"/>
                <w:szCs w:val="21"/>
              </w:rPr>
              <w:t>东营市坝底指挥部</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1"/>
              <w:jc w:val="right"/>
              <w:rPr>
                <w:rFonts w:ascii="宋体" w:hAnsi="宋体" w:cs="宋体" w:eastAsia="宋体" w:hint="default"/>
                <w:sz w:val="21"/>
                <w:szCs w:val="21"/>
              </w:rPr>
            </w:pPr>
            <w:r>
              <w:rPr>
                <w:rFonts w:ascii="宋体"/>
                <w:spacing w:val="-1"/>
                <w:sz w:val="21"/>
              </w:rPr>
              <w:t>34,211,057.00</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left="4" w:right="0"/>
              <w:jc w:val="center"/>
              <w:rPr>
                <w:rFonts w:ascii="宋体" w:hAnsi="宋体" w:cs="宋体" w:eastAsia="宋体" w:hint="default"/>
                <w:sz w:val="21"/>
                <w:szCs w:val="21"/>
              </w:rPr>
            </w:pPr>
            <w:r>
              <w:rPr>
                <w:rFonts w:ascii="宋体"/>
                <w:sz w:val="21"/>
              </w:rPr>
              <w:t>4.86</w:t>
            </w:r>
          </w:p>
        </w:tc>
      </w:tr>
      <w:tr>
        <w:trPr>
          <w:trHeight w:val="450"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8"/>
              <w:ind w:left="1" w:right="0"/>
              <w:jc w:val="left"/>
              <w:rPr>
                <w:rFonts w:ascii="宋体" w:hAnsi="宋体" w:cs="宋体" w:eastAsia="宋体" w:hint="default"/>
                <w:sz w:val="21"/>
                <w:szCs w:val="21"/>
              </w:rPr>
            </w:pPr>
            <w:r>
              <w:rPr>
                <w:rFonts w:ascii="宋体" w:hAnsi="宋体" w:cs="宋体" w:eastAsia="宋体" w:hint="default"/>
                <w:sz w:val="21"/>
                <w:szCs w:val="21"/>
              </w:rPr>
              <w:t>深圳市防洪设施管理处</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1"/>
              <w:jc w:val="right"/>
              <w:rPr>
                <w:rFonts w:ascii="宋体" w:hAnsi="宋体" w:cs="宋体" w:eastAsia="宋体" w:hint="default"/>
                <w:sz w:val="21"/>
                <w:szCs w:val="21"/>
              </w:rPr>
            </w:pPr>
            <w:r>
              <w:rPr>
                <w:rFonts w:ascii="宋体"/>
                <w:spacing w:val="-1"/>
                <w:sz w:val="21"/>
              </w:rPr>
              <w:t>31,156,100.29</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4" w:right="0"/>
              <w:jc w:val="center"/>
              <w:rPr>
                <w:rFonts w:ascii="宋体" w:hAnsi="宋体" w:cs="宋体" w:eastAsia="宋体" w:hint="default"/>
                <w:sz w:val="21"/>
                <w:szCs w:val="21"/>
              </w:rPr>
            </w:pPr>
            <w:r>
              <w:rPr>
                <w:rFonts w:ascii="宋体"/>
                <w:sz w:val="21"/>
              </w:rPr>
              <w:t>4.43</w:t>
            </w:r>
          </w:p>
        </w:tc>
      </w:tr>
      <w:tr>
        <w:trPr>
          <w:trHeight w:val="450" w:hRule="exact"/>
        </w:trPr>
        <w:tc>
          <w:tcPr>
            <w:tcW w:w="2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8"/>
              <w:ind w:left="1" w:right="0"/>
              <w:jc w:val="left"/>
              <w:rPr>
                <w:rFonts w:ascii="宋体" w:hAnsi="宋体" w:cs="宋体" w:eastAsia="宋体" w:hint="default"/>
                <w:sz w:val="21"/>
                <w:szCs w:val="21"/>
              </w:rPr>
            </w:pPr>
            <w:r>
              <w:rPr>
                <w:rFonts w:ascii="宋体" w:hAnsi="宋体" w:cs="宋体" w:eastAsia="宋体" w:hint="default"/>
                <w:sz w:val="21"/>
                <w:szCs w:val="21"/>
              </w:rPr>
              <w:t>张石高速公路筹建处</w:t>
            </w:r>
          </w:p>
        </w:tc>
        <w:tc>
          <w:tcPr>
            <w:tcW w:w="3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1"/>
              <w:jc w:val="right"/>
              <w:rPr>
                <w:rFonts w:ascii="宋体" w:hAnsi="宋体" w:cs="宋体" w:eastAsia="宋体" w:hint="default"/>
                <w:sz w:val="21"/>
                <w:szCs w:val="21"/>
              </w:rPr>
            </w:pPr>
            <w:r>
              <w:rPr>
                <w:rFonts w:ascii="宋体"/>
                <w:spacing w:val="-1"/>
                <w:sz w:val="21"/>
              </w:rPr>
              <w:t>29,909,609.71</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4" w:right="0"/>
              <w:jc w:val="center"/>
              <w:rPr>
                <w:rFonts w:ascii="宋体" w:hAnsi="宋体" w:cs="宋体" w:eastAsia="宋体" w:hint="default"/>
                <w:sz w:val="21"/>
                <w:szCs w:val="21"/>
              </w:rPr>
            </w:pPr>
            <w:r>
              <w:rPr>
                <w:rFonts w:ascii="宋体"/>
                <w:sz w:val="21"/>
              </w:rPr>
              <w:t>4.25</w:t>
            </w:r>
          </w:p>
        </w:tc>
      </w:tr>
      <w:tr>
        <w:trPr>
          <w:trHeight w:val="398" w:hRule="exact"/>
        </w:trPr>
        <w:tc>
          <w:tcPr>
            <w:tcW w:w="2521" w:type="dxa"/>
            <w:tcBorders>
              <w:top w:val="single" w:sz="6" w:space="0" w:color="000000"/>
              <w:left w:val="single" w:sz="12" w:space="0" w:color="000000"/>
              <w:bottom w:val="single" w:sz="12" w:space="0" w:color="000000"/>
              <w:right w:val="single" w:sz="6" w:space="0" w:color="000000"/>
            </w:tcBorders>
          </w:tcPr>
          <w:p>
            <w:pPr>
              <w:pStyle w:val="TableParagraph"/>
              <w:tabs>
                <w:tab w:pos="526" w:val="left" w:leader="none"/>
              </w:tabs>
              <w:spacing w:line="240" w:lineRule="auto" w:before="23"/>
              <w:ind w:left="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4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2"/>
              <w:jc w:val="right"/>
              <w:rPr>
                <w:rFonts w:ascii="宋体" w:hAnsi="宋体" w:cs="宋体" w:eastAsia="宋体" w:hint="default"/>
                <w:sz w:val="21"/>
                <w:szCs w:val="21"/>
              </w:rPr>
            </w:pPr>
            <w:r>
              <w:rPr>
                <w:rFonts w:ascii="宋体"/>
                <w:spacing w:val="-1"/>
                <w:sz w:val="21"/>
              </w:rPr>
              <w:t>255,238,554.17</w:t>
            </w:r>
            <w:r>
              <w:rPr>
                <w:rFonts w:ascii="宋体"/>
                <w:sz w:val="21"/>
              </w:rPr>
            </w:r>
          </w:p>
        </w:tc>
        <w:tc>
          <w:tcPr>
            <w:tcW w:w="34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3"/>
              <w:ind w:left="4" w:right="0"/>
              <w:jc w:val="center"/>
              <w:rPr>
                <w:rFonts w:ascii="宋体" w:hAnsi="宋体" w:cs="宋体" w:eastAsia="宋体" w:hint="default"/>
                <w:sz w:val="21"/>
                <w:szCs w:val="21"/>
              </w:rPr>
            </w:pPr>
            <w:r>
              <w:rPr>
                <w:rFonts w:ascii="宋体"/>
                <w:sz w:val="21"/>
              </w:rPr>
              <w:t>36.28</w:t>
            </w:r>
          </w:p>
        </w:tc>
      </w:tr>
    </w:tbl>
    <w:p>
      <w:pPr>
        <w:pStyle w:val="BodyText"/>
        <w:spacing w:line="278" w:lineRule="auto" w:before="10"/>
        <w:ind w:right="0" w:firstLine="525"/>
        <w:jc w:val="left"/>
      </w:pPr>
      <w:r>
        <w:rPr/>
        <w:t>5、主营业务收入本年发生额比上期发生额增加</w:t>
      </w:r>
      <w:r>
        <w:rPr>
          <w:spacing w:val="-59"/>
        </w:rPr>
        <w:t> </w:t>
      </w:r>
      <w:r>
        <w:rPr/>
        <w:t>302,267,888.70</w:t>
      </w:r>
      <w:r>
        <w:rPr>
          <w:spacing w:val="-58"/>
        </w:rPr>
        <w:t> </w:t>
      </w:r>
      <w:r>
        <w:rPr/>
        <w:t>元，增加比例为</w:t>
      </w:r>
      <w:r>
        <w:rPr>
          <w:spacing w:val="-59"/>
        </w:rPr>
        <w:t> </w:t>
      </w:r>
      <w:r>
        <w:rPr/>
        <w:t>75.46%，主要</w:t>
      </w:r>
      <w:r>
        <w:rPr>
          <w:spacing w:val="-1"/>
        </w:rPr>
        <w:t> </w:t>
      </w:r>
      <w:r>
        <w:rPr/>
        <w:t>原因为本期公司承揽工程及房地产销售较上期增长较大所致。</w:t>
      </w:r>
    </w:p>
    <w:p>
      <w:pPr>
        <w:pStyle w:val="BodyText"/>
        <w:spacing w:line="280" w:lineRule="auto" w:before="84"/>
        <w:ind w:right="0" w:firstLine="525"/>
        <w:jc w:val="left"/>
      </w:pPr>
      <w:r>
        <w:rPr/>
        <w:t>6、公司主营业务成本本年发生额较上期发生额增加</w:t>
      </w:r>
      <w:r>
        <w:rPr>
          <w:spacing w:val="-60"/>
        </w:rPr>
        <w:t> </w:t>
      </w:r>
      <w:r>
        <w:rPr/>
        <w:t>202,887,725.70</w:t>
      </w:r>
      <w:r>
        <w:rPr>
          <w:spacing w:val="-14"/>
        </w:rPr>
        <w:t> </w:t>
      </w:r>
      <w:r>
        <w:rPr/>
        <w:t>元，增加比例</w:t>
      </w:r>
      <w:r>
        <w:rPr>
          <w:spacing w:val="-60"/>
        </w:rPr>
        <w:t> </w:t>
      </w:r>
      <w:r>
        <w:rPr/>
        <w:t>58.67%，主</w:t>
      </w:r>
      <w:r>
        <w:rPr/>
        <w:t> 要原因为承揽工程及房产销售增长所致。</w:t>
      </w:r>
    </w:p>
    <w:p>
      <w:pPr>
        <w:pStyle w:val="Heading2"/>
        <w:spacing w:line="240" w:lineRule="auto" w:before="80"/>
        <w:ind w:left="580" w:right="6052"/>
        <w:jc w:val="left"/>
        <w:rPr>
          <w:b w:val="0"/>
          <w:bCs w:val="0"/>
        </w:rPr>
      </w:pPr>
      <w:r>
        <w:rPr/>
        <w:t>（五）投资收益</w:t>
      </w:r>
      <w:r>
        <w:rPr>
          <w:b w:val="0"/>
          <w:bCs w:val="0"/>
        </w:rPr>
      </w:r>
    </w:p>
    <w:p>
      <w:pPr>
        <w:spacing w:line="240" w:lineRule="auto" w:before="3"/>
        <w:rPr>
          <w:rFonts w:ascii="宋体" w:hAnsi="宋体" w:cs="宋体" w:eastAsia="宋体" w:hint="default"/>
          <w:b/>
          <w:bCs/>
          <w:sz w:val="8"/>
          <w:szCs w:val="8"/>
        </w:rPr>
      </w:pPr>
    </w:p>
    <w:tbl>
      <w:tblPr>
        <w:tblW w:w="0" w:type="auto"/>
        <w:jc w:val="left"/>
        <w:tblInd w:w="146" w:type="dxa"/>
        <w:tblLayout w:type="fixed"/>
        <w:tblCellMar>
          <w:top w:w="0" w:type="dxa"/>
          <w:left w:w="0" w:type="dxa"/>
          <w:bottom w:w="0" w:type="dxa"/>
          <w:right w:w="0" w:type="dxa"/>
        </w:tblCellMar>
        <w:tblLook w:val="01E0"/>
      </w:tblPr>
      <w:tblGrid>
        <w:gridCol w:w="3402"/>
        <w:gridCol w:w="2977"/>
        <w:gridCol w:w="2621"/>
      </w:tblGrid>
      <w:tr>
        <w:trPr>
          <w:trHeight w:val="446" w:hRule="exact"/>
        </w:trPr>
        <w:tc>
          <w:tcPr>
            <w:tcW w:w="3402" w:type="dxa"/>
            <w:tcBorders>
              <w:top w:val="single" w:sz="12" w:space="0" w:color="000000"/>
              <w:left w:val="single" w:sz="12" w:space="0" w:color="000000"/>
              <w:bottom w:val="single" w:sz="6" w:space="0" w:color="000000"/>
              <w:right w:val="single" w:sz="6" w:space="0" w:color="000000"/>
            </w:tcBorders>
          </w:tcPr>
          <w:p>
            <w:pPr>
              <w:pStyle w:val="TableParagraph"/>
              <w:tabs>
                <w:tab w:pos="1564" w:val="left" w:leader="none"/>
              </w:tabs>
              <w:spacing w:line="240" w:lineRule="auto" w:before="76"/>
              <w:ind w:left="1039" w:right="0"/>
              <w:jc w:val="left"/>
              <w:rPr>
                <w:rFonts w:ascii="宋体" w:hAnsi="宋体" w:cs="宋体" w:eastAsia="宋体" w:hint="default"/>
                <w:sz w:val="21"/>
                <w:szCs w:val="21"/>
              </w:rPr>
            </w:pPr>
            <w:r>
              <w:rPr>
                <w:rFonts w:ascii="宋体" w:hAnsi="宋体" w:cs="宋体" w:eastAsia="宋体" w:hint="default"/>
                <w:sz w:val="21"/>
                <w:szCs w:val="21"/>
              </w:rPr>
              <w:t>单</w:t>
              <w:tab/>
              <w:t>位</w:t>
            </w:r>
          </w:p>
        </w:tc>
        <w:tc>
          <w:tcPr>
            <w:tcW w:w="29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9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2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77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39" w:hRule="exact"/>
        </w:trPr>
        <w:tc>
          <w:tcPr>
            <w:tcW w:w="34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15" w:right="0"/>
              <w:jc w:val="left"/>
              <w:rPr>
                <w:rFonts w:ascii="宋体" w:hAnsi="宋体" w:cs="宋体" w:eastAsia="宋体" w:hint="default"/>
                <w:sz w:val="21"/>
                <w:szCs w:val="21"/>
              </w:rPr>
            </w:pPr>
            <w:r>
              <w:rPr>
                <w:rFonts w:ascii="宋体" w:hAnsi="宋体" w:cs="宋体" w:eastAsia="宋体" w:hint="default"/>
                <w:sz w:val="21"/>
                <w:szCs w:val="21"/>
              </w:rPr>
              <w:t>东营黄河公路大桥有限责任公司</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51"/>
              <w:jc w:val="right"/>
              <w:rPr>
                <w:rFonts w:ascii="宋体" w:hAnsi="宋体" w:cs="宋体" w:eastAsia="宋体" w:hint="default"/>
                <w:sz w:val="21"/>
                <w:szCs w:val="21"/>
              </w:rPr>
            </w:pPr>
            <w:r>
              <w:rPr>
                <w:rFonts w:ascii="宋体"/>
                <w:spacing w:val="-1"/>
                <w:sz w:val="21"/>
              </w:rPr>
              <w:t>4,901,440.22</w:t>
            </w:r>
            <w:r>
              <w:rPr>
                <w:rFonts w:ascii="宋体"/>
                <w:sz w:val="21"/>
              </w:rPr>
            </w:r>
          </w:p>
        </w:tc>
        <w:tc>
          <w:tcPr>
            <w:tcW w:w="2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left="620" w:right="0"/>
              <w:jc w:val="left"/>
              <w:rPr>
                <w:rFonts w:ascii="宋体" w:hAnsi="宋体" w:cs="宋体" w:eastAsia="宋体" w:hint="default"/>
                <w:sz w:val="21"/>
                <w:szCs w:val="21"/>
              </w:rPr>
            </w:pPr>
            <w:r>
              <w:rPr>
                <w:rFonts w:ascii="宋体"/>
                <w:sz w:val="21"/>
              </w:rPr>
              <w:t>-5,813,890.57</w:t>
            </w:r>
          </w:p>
        </w:tc>
      </w:tr>
      <w:tr>
        <w:trPr>
          <w:trHeight w:val="439" w:hRule="exact"/>
        </w:trPr>
        <w:tc>
          <w:tcPr>
            <w:tcW w:w="34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845" w:right="0"/>
              <w:jc w:val="left"/>
              <w:rPr>
                <w:rFonts w:ascii="宋体" w:hAnsi="宋体" w:cs="宋体" w:eastAsia="宋体" w:hint="default"/>
                <w:sz w:val="21"/>
                <w:szCs w:val="21"/>
              </w:rPr>
            </w:pPr>
            <w:r>
              <w:rPr>
                <w:rFonts w:ascii="宋体" w:hAnsi="宋体" w:cs="宋体" w:eastAsia="宋体" w:hint="default"/>
                <w:sz w:val="21"/>
                <w:szCs w:val="21"/>
              </w:rPr>
              <w:t>工行理财产品收益</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50"/>
              <w:jc w:val="right"/>
              <w:rPr>
                <w:rFonts w:ascii="宋体" w:hAnsi="宋体" w:cs="宋体" w:eastAsia="宋体" w:hint="default"/>
                <w:sz w:val="21"/>
                <w:szCs w:val="21"/>
              </w:rPr>
            </w:pPr>
            <w:r>
              <w:rPr>
                <w:rFonts w:ascii="宋体"/>
                <w:spacing w:val="-1"/>
                <w:sz w:val="21"/>
              </w:rPr>
              <w:t>321,424.65</w:t>
            </w:r>
          </w:p>
        </w:tc>
        <w:tc>
          <w:tcPr>
            <w:tcW w:w="2621" w:type="dxa"/>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34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531" w:right="0"/>
              <w:jc w:val="left"/>
              <w:rPr>
                <w:rFonts w:ascii="宋体" w:hAnsi="宋体" w:cs="宋体" w:eastAsia="宋体" w:hint="default"/>
                <w:sz w:val="21"/>
                <w:szCs w:val="21"/>
              </w:rPr>
            </w:pPr>
            <w:r>
              <w:rPr>
                <w:rFonts w:ascii="宋体" w:hAnsi="宋体" w:cs="宋体" w:eastAsia="宋体" w:hint="default"/>
                <w:sz w:val="21"/>
                <w:szCs w:val="21"/>
              </w:rPr>
              <w:t>科达(菏泽)基建有限公司</w:t>
            </w:r>
          </w:p>
        </w:tc>
        <w:tc>
          <w:tcPr>
            <w:tcW w:w="2977" w:type="dxa"/>
            <w:tcBorders>
              <w:top w:val="single" w:sz="6" w:space="0" w:color="000000"/>
              <w:left w:val="single" w:sz="6" w:space="0" w:color="000000"/>
              <w:bottom w:val="single" w:sz="6" w:space="0" w:color="000000"/>
              <w:right w:val="single" w:sz="6" w:space="0" w:color="000000"/>
            </w:tcBorders>
          </w:tcPr>
          <w:p>
            <w:pPr/>
          </w:p>
        </w:tc>
        <w:tc>
          <w:tcPr>
            <w:tcW w:w="2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left="883" w:right="0"/>
              <w:jc w:val="left"/>
              <w:rPr>
                <w:rFonts w:ascii="宋体" w:hAnsi="宋体" w:cs="宋体" w:eastAsia="宋体" w:hint="default"/>
                <w:sz w:val="21"/>
                <w:szCs w:val="21"/>
              </w:rPr>
            </w:pPr>
            <w:r>
              <w:rPr>
                <w:rFonts w:ascii="宋体"/>
                <w:sz w:val="21"/>
              </w:rPr>
              <w:t>515,000.00</w:t>
            </w:r>
          </w:p>
        </w:tc>
      </w:tr>
      <w:tr>
        <w:trPr>
          <w:trHeight w:val="448" w:hRule="exact"/>
        </w:trPr>
        <w:tc>
          <w:tcPr>
            <w:tcW w:w="3402" w:type="dxa"/>
            <w:tcBorders>
              <w:top w:val="single" w:sz="6" w:space="0" w:color="000000"/>
              <w:left w:val="single" w:sz="12" w:space="0" w:color="000000"/>
              <w:bottom w:val="single" w:sz="12" w:space="0" w:color="000000"/>
              <w:right w:val="single" w:sz="6" w:space="0" w:color="000000"/>
            </w:tcBorders>
          </w:tcPr>
          <w:p>
            <w:pPr>
              <w:pStyle w:val="TableParagraph"/>
              <w:tabs>
                <w:tab w:pos="630" w:val="left" w:leader="none"/>
              </w:tabs>
              <w:spacing w:line="240" w:lineRule="auto" w:before="76"/>
              <w:ind w:right="5"/>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851"/>
              <w:jc w:val="right"/>
              <w:rPr>
                <w:rFonts w:ascii="宋体" w:hAnsi="宋体" w:cs="宋体" w:eastAsia="宋体" w:hint="default"/>
                <w:sz w:val="21"/>
                <w:szCs w:val="21"/>
              </w:rPr>
            </w:pPr>
            <w:r>
              <w:rPr>
                <w:rFonts w:ascii="宋体"/>
                <w:spacing w:val="-1"/>
                <w:sz w:val="21"/>
              </w:rPr>
              <w:t>5,222,864.87</w:t>
            </w:r>
            <w:r>
              <w:rPr>
                <w:rFonts w:ascii="宋体"/>
                <w:sz w:val="21"/>
              </w:rPr>
            </w:r>
          </w:p>
        </w:tc>
        <w:tc>
          <w:tcPr>
            <w:tcW w:w="26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8"/>
              <w:ind w:left="620" w:right="0"/>
              <w:jc w:val="left"/>
              <w:rPr>
                <w:rFonts w:ascii="宋体" w:hAnsi="宋体" w:cs="宋体" w:eastAsia="宋体" w:hint="default"/>
                <w:sz w:val="21"/>
                <w:szCs w:val="21"/>
              </w:rPr>
            </w:pPr>
            <w:r>
              <w:rPr>
                <w:rFonts w:ascii="宋体"/>
                <w:sz w:val="21"/>
              </w:rPr>
              <w:t>-5,298,890.57</w:t>
            </w:r>
          </w:p>
        </w:tc>
      </w:tr>
    </w:tbl>
    <w:p>
      <w:pPr>
        <w:spacing w:after="0" w:line="240" w:lineRule="auto"/>
        <w:jc w:val="left"/>
        <w:rPr>
          <w:rFonts w:ascii="宋体" w:hAnsi="宋体" w:cs="宋体" w:eastAsia="宋体" w:hint="default"/>
          <w:sz w:val="21"/>
          <w:szCs w:val="21"/>
        </w:rPr>
        <w:sectPr>
          <w:pgSz w:w="11910" w:h="16840"/>
          <w:pgMar w:header="721" w:footer="727" w:top="1160" w:bottom="920" w:left="1200" w:right="1040"/>
        </w:sectPr>
      </w:pPr>
    </w:p>
    <w:p>
      <w:pPr>
        <w:spacing w:line="240" w:lineRule="auto" w:before="0"/>
        <w:rPr>
          <w:rFonts w:ascii="宋体" w:hAnsi="宋体" w:cs="宋体" w:eastAsia="宋体" w:hint="default"/>
          <w:b/>
          <w:bCs/>
          <w:sz w:val="9"/>
          <w:szCs w:val="9"/>
        </w:rPr>
      </w:pPr>
    </w:p>
    <w:p>
      <w:pPr>
        <w:pStyle w:val="BodyText"/>
        <w:spacing w:line="278" w:lineRule="auto" w:before="35"/>
        <w:ind w:right="148" w:firstLine="210"/>
        <w:jc w:val="left"/>
      </w:pPr>
      <w:r>
        <w:rPr>
          <w:spacing w:val="-4"/>
        </w:rPr>
        <w:t>注：本期投资收益比上期增加 </w:t>
      </w:r>
      <w:r>
        <w:rPr/>
        <w:t>10,521,755.44</w:t>
      </w:r>
      <w:r>
        <w:rPr>
          <w:spacing w:val="-83"/>
        </w:rPr>
        <w:t> </w:t>
      </w:r>
      <w:r>
        <w:rPr>
          <w:spacing w:val="-3"/>
        </w:rPr>
        <w:t>元，主要原因是公司的合营企业---黄河大桥有限责任</w:t>
      </w:r>
      <w:r>
        <w:rPr/>
        <w:t> 公司本年实现盈利所致。</w:t>
      </w:r>
    </w:p>
    <w:p>
      <w:pPr>
        <w:pStyle w:val="Heading2"/>
        <w:spacing w:line="240" w:lineRule="auto" w:before="84"/>
        <w:ind w:left="692" w:right="0"/>
        <w:jc w:val="left"/>
        <w:rPr>
          <w:b w:val="0"/>
          <w:bCs w:val="0"/>
        </w:rPr>
      </w:pPr>
      <w:r>
        <w:rPr/>
        <w:t>（六）现金流量表补充资料</w:t>
      </w:r>
      <w:r>
        <w:rPr>
          <w:b w:val="0"/>
          <w:bCs w:val="0"/>
        </w:rPr>
      </w:r>
    </w:p>
    <w:p>
      <w:pPr>
        <w:spacing w:line="240" w:lineRule="auto" w:before="3"/>
        <w:rPr>
          <w:rFonts w:ascii="宋体" w:hAnsi="宋体" w:cs="宋体" w:eastAsia="宋体" w:hint="default"/>
          <w:b/>
          <w:bCs/>
          <w:sz w:val="8"/>
          <w:szCs w:val="8"/>
        </w:rPr>
      </w:pPr>
    </w:p>
    <w:tbl>
      <w:tblPr>
        <w:tblW w:w="0" w:type="auto"/>
        <w:jc w:val="left"/>
        <w:tblInd w:w="130" w:type="dxa"/>
        <w:tblLayout w:type="fixed"/>
        <w:tblCellMar>
          <w:top w:w="0" w:type="dxa"/>
          <w:left w:w="0" w:type="dxa"/>
          <w:bottom w:w="0" w:type="dxa"/>
          <w:right w:w="0" w:type="dxa"/>
        </w:tblCellMar>
        <w:tblLook w:val="01E0"/>
      </w:tblPr>
      <w:tblGrid>
        <w:gridCol w:w="4361"/>
        <w:gridCol w:w="2540"/>
        <w:gridCol w:w="2340"/>
      </w:tblGrid>
      <w:tr>
        <w:trPr>
          <w:trHeight w:val="383" w:hRule="exact"/>
        </w:trPr>
        <w:tc>
          <w:tcPr>
            <w:tcW w:w="436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4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1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40"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4"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25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12" w:space="0" w:color="000000"/>
            </w:tcBorders>
          </w:tcPr>
          <w:p>
            <w:pPr/>
          </w:p>
        </w:tc>
      </w:tr>
      <w:tr>
        <w:trPr>
          <w:trHeight w:val="376"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63,497,726.04</w:t>
            </w:r>
            <w:r>
              <w:rPr>
                <w:rFonts w:ascii="宋体"/>
                <w:sz w:val="21"/>
              </w:rPr>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3"/>
              <w:jc w:val="right"/>
              <w:rPr>
                <w:rFonts w:ascii="宋体" w:hAnsi="宋体" w:cs="宋体" w:eastAsia="宋体" w:hint="default"/>
                <w:sz w:val="21"/>
                <w:szCs w:val="21"/>
              </w:rPr>
            </w:pPr>
            <w:r>
              <w:rPr>
                <w:rFonts w:ascii="宋体"/>
                <w:spacing w:val="-1"/>
                <w:sz w:val="21"/>
              </w:rPr>
              <w:t>-17,237,018.08</w:t>
            </w:r>
            <w:r>
              <w:rPr>
                <w:rFonts w:ascii="宋体"/>
                <w:sz w:val="21"/>
              </w:rPr>
            </w:r>
          </w:p>
        </w:tc>
      </w:tr>
      <w:tr>
        <w:trPr>
          <w:trHeight w:val="374"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16,000,768.78</w:t>
            </w:r>
            <w:r>
              <w:rPr>
                <w:rFonts w:ascii="宋体"/>
                <w:sz w:val="21"/>
              </w:rPr>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z w:val="21"/>
              </w:rPr>
              <w:t>-9,042,284.07</w:t>
            </w:r>
          </w:p>
        </w:tc>
      </w:tr>
      <w:tr>
        <w:trPr>
          <w:trHeight w:val="560"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pacing w:val="-3"/>
                <w:sz w:val="21"/>
                <w:szCs w:val="21"/>
              </w:rPr>
              <w:t>固定资产折旧、油气资产折耗、生产性生物资</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产折旧</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10,435,042.36</w:t>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17,804,092.84</w:t>
            </w:r>
          </w:p>
        </w:tc>
      </w:tr>
      <w:tr>
        <w:trPr>
          <w:trHeight w:val="374"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279,964.81</w:t>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0"/>
              <w:jc w:val="right"/>
              <w:rPr>
                <w:rFonts w:ascii="宋体" w:hAnsi="宋体" w:cs="宋体" w:eastAsia="宋体" w:hint="default"/>
                <w:sz w:val="21"/>
                <w:szCs w:val="21"/>
              </w:rPr>
            </w:pPr>
            <w:r>
              <w:rPr>
                <w:rFonts w:ascii="宋体"/>
                <w:sz w:val="21"/>
              </w:rPr>
              <w:t>435,262.06</w:t>
            </w:r>
          </w:p>
        </w:tc>
      </w:tr>
      <w:tr>
        <w:trPr>
          <w:trHeight w:val="376"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5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559"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处置固定资产、无形资产和其他长期资产的损</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失（收益以“－”号填列）</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-2,699,793.58</w:t>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0"/>
              <w:jc w:val="right"/>
              <w:rPr>
                <w:rFonts w:ascii="宋体" w:hAnsi="宋体" w:cs="宋体" w:eastAsia="宋体" w:hint="default"/>
                <w:sz w:val="21"/>
                <w:szCs w:val="21"/>
              </w:rPr>
            </w:pPr>
            <w:r>
              <w:rPr>
                <w:rFonts w:ascii="宋体"/>
                <w:spacing w:val="-1"/>
                <w:sz w:val="21"/>
              </w:rPr>
              <w:t>623,251.45</w:t>
            </w:r>
          </w:p>
        </w:tc>
      </w:tr>
      <w:tr>
        <w:trPr>
          <w:trHeight w:val="374"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5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0.00</w:t>
            </w:r>
          </w:p>
        </w:tc>
      </w:tr>
      <w:tr>
        <w:trPr>
          <w:trHeight w:val="376"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5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0.00</w:t>
            </w:r>
          </w:p>
        </w:tc>
      </w:tr>
      <w:tr>
        <w:trPr>
          <w:trHeight w:val="374"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30,931,935.49</w:t>
            </w:r>
            <w:r>
              <w:rPr>
                <w:rFonts w:ascii="宋体"/>
                <w:sz w:val="21"/>
              </w:rPr>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z w:val="21"/>
              </w:rPr>
              <w:t>34,650,890.55</w:t>
            </w:r>
          </w:p>
        </w:tc>
      </w:tr>
      <w:tr>
        <w:trPr>
          <w:trHeight w:val="376"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-5,222,864.87</w:t>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3"/>
              <w:jc w:val="right"/>
              <w:rPr>
                <w:rFonts w:ascii="宋体" w:hAnsi="宋体" w:cs="宋体" w:eastAsia="宋体" w:hint="default"/>
                <w:sz w:val="21"/>
                <w:szCs w:val="21"/>
              </w:rPr>
            </w:pPr>
            <w:r>
              <w:rPr>
                <w:rFonts w:ascii="宋体"/>
                <w:spacing w:val="-1"/>
                <w:sz w:val="21"/>
              </w:rPr>
              <w:t>5,298,890.57</w:t>
            </w:r>
            <w:r>
              <w:rPr>
                <w:rFonts w:ascii="宋体"/>
                <w:sz w:val="21"/>
              </w:rPr>
            </w:r>
          </w:p>
        </w:tc>
      </w:tr>
      <w:tr>
        <w:trPr>
          <w:trHeight w:val="374"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-4,000,192.20</w:t>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3"/>
              <w:jc w:val="right"/>
              <w:rPr>
                <w:rFonts w:ascii="宋体" w:hAnsi="宋体" w:cs="宋体" w:eastAsia="宋体" w:hint="default"/>
                <w:sz w:val="21"/>
                <w:szCs w:val="21"/>
              </w:rPr>
            </w:pPr>
            <w:r>
              <w:rPr>
                <w:rFonts w:ascii="宋体"/>
                <w:spacing w:val="-1"/>
                <w:sz w:val="21"/>
              </w:rPr>
              <w:t>1,322,048.88</w:t>
            </w:r>
            <w:r>
              <w:rPr>
                <w:rFonts w:ascii="宋体"/>
                <w:sz w:val="21"/>
              </w:rPr>
            </w:r>
          </w:p>
        </w:tc>
      </w:tr>
      <w:tr>
        <w:trPr>
          <w:trHeight w:val="376"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5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z w:val="21"/>
              </w:rPr>
              <w:t>0.00</w:t>
            </w:r>
          </w:p>
        </w:tc>
      </w:tr>
      <w:tr>
        <w:trPr>
          <w:trHeight w:val="374"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-17,911,111.37</w:t>
            </w:r>
            <w:r>
              <w:rPr>
                <w:rFonts w:ascii="宋体"/>
                <w:sz w:val="21"/>
              </w:rPr>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17,275,471.49</w:t>
            </w:r>
            <w:r>
              <w:rPr>
                <w:rFonts w:ascii="宋体"/>
                <w:sz w:val="21"/>
              </w:rPr>
            </w:r>
          </w:p>
        </w:tc>
      </w:tr>
      <w:tr>
        <w:trPr>
          <w:trHeight w:val="376"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5"/>
              <w:jc w:val="left"/>
              <w:rPr>
                <w:rFonts w:ascii="宋体" w:hAnsi="宋体" w:cs="宋体" w:eastAsia="宋体" w:hint="default"/>
                <w:sz w:val="21"/>
                <w:szCs w:val="21"/>
              </w:rPr>
            </w:pPr>
            <w:r>
              <w:rPr>
                <w:rFonts w:ascii="宋体" w:hAnsi="宋体" w:cs="宋体" w:eastAsia="宋体" w:hint="default"/>
                <w:spacing w:val="-8"/>
                <w:sz w:val="21"/>
                <w:szCs w:val="21"/>
              </w:rPr>
              <w:t>经营性应收项目的减少（增加以“－”号填列）</w:t>
            </w:r>
            <w:r>
              <w:rPr>
                <w:rFonts w:ascii="宋体" w:hAnsi="宋体" w:cs="宋体" w:eastAsia="宋体" w:hint="default"/>
                <w:sz w:val="21"/>
                <w:szCs w:val="21"/>
              </w:rPr>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424,345,870.98</w:t>
            </w:r>
            <w:r>
              <w:rPr>
                <w:rFonts w:ascii="宋体"/>
                <w:sz w:val="21"/>
              </w:rPr>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87,950,076.98</w:t>
            </w:r>
            <w:r>
              <w:rPr>
                <w:rFonts w:ascii="宋体"/>
                <w:sz w:val="21"/>
              </w:rPr>
            </w:r>
          </w:p>
        </w:tc>
      </w:tr>
      <w:tr>
        <w:trPr>
          <w:trHeight w:val="374"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5"/>
              <w:jc w:val="left"/>
              <w:rPr>
                <w:rFonts w:ascii="宋体" w:hAnsi="宋体" w:cs="宋体" w:eastAsia="宋体" w:hint="default"/>
                <w:sz w:val="21"/>
                <w:szCs w:val="21"/>
              </w:rPr>
            </w:pPr>
            <w:r>
              <w:rPr>
                <w:rFonts w:ascii="宋体" w:hAnsi="宋体" w:cs="宋体" w:eastAsia="宋体" w:hint="default"/>
                <w:spacing w:val="-8"/>
                <w:sz w:val="21"/>
                <w:szCs w:val="21"/>
              </w:rPr>
              <w:t>经营性应付项目的增加（减少以“－”号填列）</w:t>
            </w:r>
            <w:r>
              <w:rPr>
                <w:rFonts w:ascii="宋体" w:hAnsi="宋体" w:cs="宋体" w:eastAsia="宋体" w:hint="default"/>
                <w:sz w:val="21"/>
                <w:szCs w:val="21"/>
              </w:rPr>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-177,231,280.50</w:t>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39,045,034.96</w:t>
            </w:r>
            <w:r>
              <w:rPr>
                <w:rFonts w:ascii="宋体"/>
                <w:sz w:val="21"/>
              </w:rPr>
            </w:r>
          </w:p>
        </w:tc>
      </w:tr>
      <w:tr>
        <w:trPr>
          <w:trHeight w:val="376"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tabs>
                <w:tab w:pos="725" w:val="left" w:leader="none"/>
              </w:tabs>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5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338,426,065.94</w:t>
            </w:r>
            <w:r>
              <w:rPr>
                <w:rFonts w:ascii="宋体"/>
                <w:sz w:val="21"/>
              </w:rPr>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178,125,717.63</w:t>
            </w:r>
            <w:r>
              <w:rPr>
                <w:rFonts w:ascii="宋体"/>
                <w:sz w:val="21"/>
              </w:rPr>
            </w:r>
          </w:p>
        </w:tc>
      </w:tr>
      <w:tr>
        <w:trPr>
          <w:trHeight w:val="376"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5"/>
              <w:jc w:val="left"/>
              <w:rPr>
                <w:rFonts w:ascii="宋体" w:hAnsi="宋体" w:cs="宋体" w:eastAsia="宋体" w:hint="default"/>
                <w:sz w:val="21"/>
                <w:szCs w:val="21"/>
              </w:rPr>
            </w:pPr>
            <w:r>
              <w:rPr>
                <w:rFonts w:ascii="宋体" w:hAnsi="宋体" w:cs="宋体" w:eastAsia="宋体" w:hint="default"/>
                <w:spacing w:val="-3"/>
                <w:sz w:val="21"/>
                <w:szCs w:val="21"/>
              </w:rPr>
              <w:t>（2）不涉及现金收支的重大投资和筹资活动：</w:t>
            </w:r>
          </w:p>
        </w:tc>
        <w:tc>
          <w:tcPr>
            <w:tcW w:w="25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5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12" w:space="0" w:color="000000"/>
            </w:tcBorders>
          </w:tcPr>
          <w:p>
            <w:pPr/>
          </w:p>
        </w:tc>
      </w:tr>
      <w:tr>
        <w:trPr>
          <w:trHeight w:val="376"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5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5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12" w:space="0" w:color="000000"/>
            </w:tcBorders>
          </w:tcPr>
          <w:p>
            <w:pPr/>
          </w:p>
        </w:tc>
      </w:tr>
      <w:tr>
        <w:trPr>
          <w:trHeight w:val="376"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25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391,151,726.47</w:t>
            </w:r>
            <w:r>
              <w:rPr>
                <w:rFonts w:ascii="宋体"/>
                <w:sz w:val="21"/>
              </w:rPr>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360,104,190.66</w:t>
            </w:r>
            <w:r>
              <w:rPr>
                <w:rFonts w:ascii="宋体"/>
                <w:sz w:val="21"/>
              </w:rPr>
            </w:r>
          </w:p>
        </w:tc>
      </w:tr>
      <w:tr>
        <w:trPr>
          <w:trHeight w:val="376"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360,104,190.66</w:t>
            </w:r>
            <w:r>
              <w:rPr>
                <w:rFonts w:ascii="宋体"/>
                <w:sz w:val="21"/>
              </w:rPr>
            </w:r>
          </w:p>
        </w:tc>
        <w:tc>
          <w:tcPr>
            <w:tcW w:w="23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261,434,312.26</w:t>
            </w:r>
            <w:r>
              <w:rPr>
                <w:rFonts w:ascii="宋体"/>
                <w:sz w:val="21"/>
              </w:rPr>
            </w:r>
          </w:p>
        </w:tc>
      </w:tr>
      <w:tr>
        <w:trPr>
          <w:trHeight w:val="374"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5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12" w:space="0" w:color="000000"/>
            </w:tcBorders>
          </w:tcPr>
          <w:p>
            <w:pPr/>
          </w:p>
        </w:tc>
      </w:tr>
      <w:tr>
        <w:trPr>
          <w:trHeight w:val="376" w:hRule="exact"/>
        </w:trPr>
        <w:tc>
          <w:tcPr>
            <w:tcW w:w="43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5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12" w:space="0" w:color="000000"/>
            </w:tcBorders>
          </w:tcPr>
          <w:p>
            <w:pPr/>
          </w:p>
        </w:tc>
      </w:tr>
      <w:tr>
        <w:trPr>
          <w:trHeight w:val="383" w:hRule="exact"/>
        </w:trPr>
        <w:tc>
          <w:tcPr>
            <w:tcW w:w="436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31,047,535.81</w:t>
            </w:r>
            <w:r>
              <w:rPr>
                <w:rFonts w:ascii="宋体"/>
                <w:sz w:val="21"/>
              </w:rPr>
            </w:r>
          </w:p>
        </w:tc>
        <w:tc>
          <w:tcPr>
            <w:tcW w:w="234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z w:val="21"/>
              </w:rPr>
              <w:t>98,669,878.40</w:t>
            </w:r>
          </w:p>
        </w:tc>
      </w:tr>
    </w:tbl>
    <w:p>
      <w:pPr>
        <w:spacing w:line="240" w:lineRule="auto" w:before="12"/>
        <w:rPr>
          <w:rFonts w:ascii="宋体" w:hAnsi="宋体" w:cs="宋体" w:eastAsia="宋体" w:hint="default"/>
          <w:b/>
          <w:bCs/>
          <w:sz w:val="4"/>
          <w:szCs w:val="4"/>
        </w:rPr>
      </w:pPr>
    </w:p>
    <w:p>
      <w:pPr>
        <w:pStyle w:val="Heading2"/>
        <w:spacing w:line="240" w:lineRule="auto"/>
        <w:ind w:left="632" w:right="0"/>
        <w:jc w:val="left"/>
        <w:rPr>
          <w:b w:val="0"/>
          <w:bCs w:val="0"/>
        </w:rPr>
      </w:pPr>
      <w:r>
        <w:rPr/>
        <w:t>十、其他资料</w:t>
      </w:r>
      <w:r>
        <w:rPr>
          <w:b w:val="0"/>
          <w:bCs w:val="0"/>
        </w:rPr>
      </w:r>
    </w:p>
    <w:p>
      <w:pPr>
        <w:pStyle w:val="Heading2"/>
        <w:spacing w:line="240" w:lineRule="auto" w:before="150"/>
        <w:ind w:left="573" w:right="0"/>
        <w:jc w:val="left"/>
        <w:rPr>
          <w:b w:val="0"/>
          <w:bCs w:val="0"/>
        </w:rPr>
      </w:pPr>
      <w:r>
        <w:rPr/>
        <w:t>（一）非经常性损益明细表</w:t>
      </w:r>
      <w:r>
        <w:rPr>
          <w:b w:val="0"/>
          <w:bCs w:val="0"/>
        </w:rPr>
      </w:r>
    </w:p>
    <w:p>
      <w:pPr>
        <w:spacing w:line="240" w:lineRule="auto" w:before="8"/>
        <w:rPr>
          <w:rFonts w:ascii="宋体" w:hAnsi="宋体" w:cs="宋体" w:eastAsia="宋体" w:hint="default"/>
          <w:b/>
          <w:bCs/>
          <w:sz w:val="5"/>
          <w:szCs w:val="5"/>
        </w:rPr>
      </w:pPr>
    </w:p>
    <w:tbl>
      <w:tblPr>
        <w:tblW w:w="0" w:type="auto"/>
        <w:jc w:val="left"/>
        <w:tblInd w:w="130" w:type="dxa"/>
        <w:tblLayout w:type="fixed"/>
        <w:tblCellMar>
          <w:top w:w="0" w:type="dxa"/>
          <w:left w:w="0" w:type="dxa"/>
          <w:bottom w:w="0" w:type="dxa"/>
          <w:right w:w="0" w:type="dxa"/>
        </w:tblCellMar>
        <w:tblLook w:val="01E0"/>
      </w:tblPr>
      <w:tblGrid>
        <w:gridCol w:w="4411"/>
        <w:gridCol w:w="2264"/>
        <w:gridCol w:w="2554"/>
      </w:tblGrid>
      <w:tr>
        <w:trPr>
          <w:trHeight w:val="383" w:hRule="exact"/>
        </w:trPr>
        <w:tc>
          <w:tcPr>
            <w:tcW w:w="4411" w:type="dxa"/>
            <w:tcBorders>
              <w:top w:val="single" w:sz="12" w:space="0" w:color="000000"/>
              <w:left w:val="single" w:sz="12" w:space="0" w:color="000000"/>
              <w:bottom w:val="single" w:sz="6" w:space="0" w:color="000000"/>
              <w:right w:val="single" w:sz="6" w:space="0" w:color="000000"/>
            </w:tcBorders>
          </w:tcPr>
          <w:p>
            <w:pPr>
              <w:pStyle w:val="TableParagraph"/>
              <w:tabs>
                <w:tab w:pos="1461" w:val="left" w:leader="none"/>
              </w:tabs>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64" w:type="dxa"/>
            <w:tcBorders>
              <w:top w:val="single" w:sz="12" w:space="0" w:color="000000"/>
              <w:left w:val="single" w:sz="6" w:space="0" w:color="000000"/>
              <w:bottom w:val="single" w:sz="6" w:space="0" w:color="000000"/>
              <w:right w:val="single" w:sz="6" w:space="0" w:color="000000"/>
            </w:tcBorders>
          </w:tcPr>
          <w:p>
            <w:pPr>
              <w:pStyle w:val="TableParagraph"/>
              <w:tabs>
                <w:tab w:pos="1545" w:val="left" w:leader="none"/>
              </w:tabs>
              <w:spacing w:line="240" w:lineRule="auto" w:before="9"/>
              <w:ind w:left="102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554" w:type="dxa"/>
            <w:tcBorders>
              <w:top w:val="single" w:sz="12" w:space="0" w:color="000000"/>
              <w:left w:val="single" w:sz="6" w:space="0" w:color="000000"/>
              <w:bottom w:val="single" w:sz="6" w:space="0" w:color="000000"/>
              <w:right w:val="single" w:sz="12" w:space="0" w:color="000000"/>
            </w:tcBorders>
          </w:tcPr>
          <w:p>
            <w:pPr>
              <w:pStyle w:val="TableParagraph"/>
              <w:tabs>
                <w:tab w:pos="532" w:val="left" w:leader="none"/>
              </w:tabs>
              <w:spacing w:line="240" w:lineRule="auto" w:before="9"/>
              <w:ind w:left="7" w:right="0"/>
              <w:jc w:val="center"/>
              <w:rPr>
                <w:rFonts w:ascii="宋体" w:hAnsi="宋体" w:cs="宋体" w:eastAsia="宋体" w:hint="default"/>
                <w:sz w:val="21"/>
                <w:szCs w:val="21"/>
              </w:rPr>
            </w:pPr>
            <w:r>
              <w:rPr>
                <w:rFonts w:ascii="宋体" w:hAnsi="宋体" w:cs="宋体" w:eastAsia="宋体" w:hint="default"/>
                <w:sz w:val="21"/>
                <w:szCs w:val="21"/>
              </w:rPr>
              <w:t>说</w:t>
              <w:tab/>
              <w:t>明</w:t>
            </w:r>
          </w:p>
        </w:tc>
      </w:tr>
      <w:tr>
        <w:trPr>
          <w:trHeight w:val="569" w:hRule="exact"/>
        </w:trPr>
        <w:tc>
          <w:tcPr>
            <w:tcW w:w="4411"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（一）非流动性资产处置损益，包括已计提资</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产减值准备的冲销部分</w:t>
            </w: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889" w:right="0"/>
              <w:jc w:val="left"/>
              <w:rPr>
                <w:rFonts w:ascii="宋体" w:hAnsi="宋体" w:cs="宋体" w:eastAsia="宋体" w:hint="default"/>
                <w:sz w:val="21"/>
                <w:szCs w:val="21"/>
              </w:rPr>
            </w:pPr>
            <w:r>
              <w:rPr>
                <w:rFonts w:ascii="宋体"/>
                <w:sz w:val="21"/>
              </w:rPr>
              <w:t>2,697,033.68</w:t>
            </w:r>
          </w:p>
        </w:tc>
        <w:tc>
          <w:tcPr>
            <w:tcW w:w="255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21" w:footer="727" w:top="1160" w:bottom="920" w:left="1200" w:right="1140"/>
        </w:sectPr>
      </w:pPr>
    </w:p>
    <w:p>
      <w:pPr>
        <w:spacing w:line="240" w:lineRule="auto" w:before="5"/>
        <w:rPr>
          <w:rFonts w:ascii="Times New Roman" w:hAnsi="Times New Roman" w:cs="Times New Roman" w:eastAsia="Times New Roman"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4411"/>
        <w:gridCol w:w="2264"/>
        <w:gridCol w:w="2554"/>
      </w:tblGrid>
      <w:tr>
        <w:trPr>
          <w:trHeight w:val="568" w:hRule="exact"/>
        </w:trPr>
        <w:tc>
          <w:tcPr>
            <w:tcW w:w="441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（二）越权审批，或无正式批准文件，或偶发</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性的税收返还、减免</w:t>
            </w:r>
          </w:p>
        </w:tc>
        <w:tc>
          <w:tcPr>
            <w:tcW w:w="2264" w:type="dxa"/>
            <w:tcBorders>
              <w:top w:val="single" w:sz="12" w:space="0" w:color="000000"/>
              <w:left w:val="single" w:sz="6" w:space="0" w:color="000000"/>
              <w:bottom w:val="single" w:sz="6" w:space="0" w:color="000000"/>
              <w:right w:val="single" w:sz="6" w:space="0" w:color="000000"/>
            </w:tcBorders>
          </w:tcPr>
          <w:p>
            <w:pPr/>
          </w:p>
        </w:tc>
        <w:tc>
          <w:tcPr>
            <w:tcW w:w="2554" w:type="dxa"/>
            <w:tcBorders>
              <w:top w:val="single" w:sz="12" w:space="0" w:color="000000"/>
              <w:left w:val="single" w:sz="6" w:space="0" w:color="000000"/>
              <w:bottom w:val="single" w:sz="6" w:space="0" w:color="000000"/>
              <w:right w:val="single" w:sz="12" w:space="0" w:color="000000"/>
            </w:tcBorders>
          </w:tcPr>
          <w:p>
            <w:pPr/>
          </w:p>
        </w:tc>
      </w:tr>
      <w:tr>
        <w:trPr>
          <w:trHeight w:val="1104"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（三）计入当期损益的政府补助，但与公司正</w:t>
            </w:r>
          </w:p>
          <w:p>
            <w:pPr>
              <w:pStyle w:val="TableParagraph"/>
              <w:spacing w:line="237" w:lineRule="auto" w:before="1"/>
              <w:ind w:left="94" w:right="98"/>
              <w:jc w:val="left"/>
              <w:rPr>
                <w:rFonts w:ascii="宋体" w:hAnsi="宋体" w:cs="宋体" w:eastAsia="宋体" w:hint="default"/>
                <w:sz w:val="21"/>
                <w:szCs w:val="21"/>
              </w:rPr>
            </w:pPr>
            <w:r>
              <w:rPr>
                <w:rFonts w:ascii="宋体" w:hAnsi="宋体" w:cs="宋体" w:eastAsia="宋体" w:hint="default"/>
                <w:sz w:val="21"/>
                <w:szCs w:val="21"/>
              </w:rPr>
              <w:t>常经营业务密切相关，符合国家政策规定、按 照一定标准定额或定量持续享受的政府补助 除外</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2,450,974.20</w:t>
            </w: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（四）计入当期损益的对非金融企业收取的资</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42,137,883.41</w:t>
            </w: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833"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（五）企业取得子公司、联营企业及合营企业</w:t>
            </w:r>
          </w:p>
          <w:p>
            <w:pPr>
              <w:pStyle w:val="TableParagraph"/>
              <w:spacing w:line="272" w:lineRule="exact" w:before="26"/>
              <w:ind w:left="94" w:right="302"/>
              <w:jc w:val="left"/>
              <w:rPr>
                <w:rFonts w:ascii="宋体" w:hAnsi="宋体" w:cs="宋体" w:eastAsia="宋体" w:hint="default"/>
                <w:sz w:val="21"/>
                <w:szCs w:val="21"/>
              </w:rPr>
            </w:pPr>
            <w:r>
              <w:rPr>
                <w:rFonts w:ascii="宋体" w:hAnsi="宋体" w:cs="宋体" w:eastAsia="宋体" w:hint="default"/>
                <w:sz w:val="21"/>
                <w:szCs w:val="21"/>
              </w:rPr>
              <w:t>的投资成本小于取得投资时应享有被投资单 位可辨认净资产公允价值产生的收益</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（六）非货币性资产交换损益</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376"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（七）委托他人投资或管理资产的损益</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宋体" w:hAnsi="宋体" w:cs="宋体" w:eastAsia="宋体" w:hint="default"/>
                <w:sz w:val="21"/>
                <w:szCs w:val="21"/>
              </w:rPr>
            </w:pPr>
            <w:r>
              <w:rPr>
                <w:rFonts w:ascii="宋体"/>
                <w:sz w:val="21"/>
              </w:rPr>
              <w:t>321,424.65</w:t>
            </w: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（八）因不可抗力因素，如遭受自然灾害而计</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提的各项资产减值准备</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376"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（九）债务重组损益</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（十）企业重组费用，如安置职工的支出、整</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合费用等</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（十一）交易价格显失公允的交易产生的超过</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公允价值部分的损益</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（十二）同一控制下企业合并产生的子公司期</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初至合并日的当期净损益</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（十三）与公司正常经营业务无关的或有事项</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产生的损益</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1376"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both"/>
              <w:rPr>
                <w:rFonts w:ascii="宋体" w:hAnsi="宋体" w:cs="宋体" w:eastAsia="宋体" w:hint="default"/>
                <w:sz w:val="21"/>
                <w:szCs w:val="21"/>
              </w:rPr>
            </w:pPr>
            <w:r>
              <w:rPr>
                <w:rFonts w:ascii="宋体" w:hAnsi="宋体" w:cs="宋体" w:eastAsia="宋体" w:hint="default"/>
                <w:sz w:val="21"/>
                <w:szCs w:val="21"/>
              </w:rPr>
              <w:t>（十四）除同公司正常经营业务相关的有效套</w:t>
            </w:r>
          </w:p>
          <w:p>
            <w:pPr>
              <w:pStyle w:val="TableParagraph"/>
              <w:spacing w:line="272" w:lineRule="exact" w:before="26"/>
              <w:ind w:left="94" w:right="98"/>
              <w:jc w:val="both"/>
              <w:rPr>
                <w:rFonts w:ascii="宋体" w:hAnsi="宋体" w:cs="宋体" w:eastAsia="宋体" w:hint="default"/>
                <w:sz w:val="21"/>
                <w:szCs w:val="21"/>
              </w:rPr>
            </w:pPr>
            <w:r>
              <w:rPr>
                <w:rFonts w:ascii="宋体" w:hAnsi="宋体" w:cs="宋体" w:eastAsia="宋体" w:hint="default"/>
                <w:sz w:val="21"/>
                <w:szCs w:val="21"/>
              </w:rPr>
              <w:t>期保值业务外，持有交易性金融资产、交易性 金融负债产生的公允价值变动损益，以及处置 交易性金融资产、交易性金融负债和可供出售 金融资产取得的投资收益</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（十五）单独进行减值测试的应收款项减值准</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备转回</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（十六）对外委托贷款取得的损益</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（十七）采用公允价值模式进行后续计量的投</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资性房地产公允价值变动产生的损益</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832"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（十八）根据税收、会计等法律、法规的要求</w:t>
            </w:r>
          </w:p>
          <w:p>
            <w:pPr>
              <w:pStyle w:val="TableParagraph"/>
              <w:spacing w:line="272" w:lineRule="exact" w:before="26"/>
              <w:ind w:left="94" w:right="302"/>
              <w:jc w:val="left"/>
              <w:rPr>
                <w:rFonts w:ascii="宋体" w:hAnsi="宋体" w:cs="宋体" w:eastAsia="宋体" w:hint="default"/>
                <w:sz w:val="21"/>
                <w:szCs w:val="21"/>
              </w:rPr>
            </w:pPr>
            <w:r>
              <w:rPr>
                <w:rFonts w:ascii="宋体" w:hAnsi="宋体" w:cs="宋体" w:eastAsia="宋体" w:hint="default"/>
                <w:sz w:val="21"/>
                <w:szCs w:val="21"/>
              </w:rPr>
              <w:t>对当期损益进行一次性调整对当期损益的影 响</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376"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（十九）受托经营取得的托管费收入</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（二十）除上述各项之外的其他营业外收入和</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9,270,647.97</w:t>
            </w:r>
          </w:p>
        </w:tc>
        <w:tc>
          <w:tcPr>
            <w:tcW w:w="255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其中收三洋公司停产补偿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960</w:t>
            </w:r>
            <w:r>
              <w:rPr>
                <w:rFonts w:ascii="宋体" w:hAnsi="宋体" w:cs="宋体" w:eastAsia="宋体" w:hint="default"/>
                <w:spacing w:val="-52"/>
                <w:sz w:val="21"/>
                <w:szCs w:val="21"/>
              </w:rPr>
              <w:t> </w:t>
            </w:r>
            <w:r>
              <w:rPr>
                <w:rFonts w:ascii="宋体" w:hAnsi="宋体" w:cs="宋体" w:eastAsia="宋体" w:hint="default"/>
                <w:sz w:val="21"/>
                <w:szCs w:val="21"/>
              </w:rPr>
              <w:t>万元</w:t>
            </w:r>
          </w:p>
        </w:tc>
      </w:tr>
      <w:tr>
        <w:trPr>
          <w:trHeight w:val="559"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（二十一）其他符合非经常性损益定义的损益</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64"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376"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z w:val="21"/>
              </w:rPr>
              <w:t>10,435,916.01</w:t>
            </w: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4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少数股东损益影响金额（税后）</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7,885,522.34</w:t>
            </w:r>
            <w:r>
              <w:rPr>
                <w:rFonts w:ascii="宋体"/>
                <w:sz w:val="21"/>
              </w:rPr>
            </w:r>
          </w:p>
        </w:tc>
        <w:tc>
          <w:tcPr>
            <w:tcW w:w="2554" w:type="dxa"/>
            <w:tcBorders>
              <w:top w:val="single" w:sz="6" w:space="0" w:color="000000"/>
              <w:left w:val="single" w:sz="6" w:space="0" w:color="000000"/>
              <w:bottom w:val="single" w:sz="6" w:space="0" w:color="000000"/>
              <w:right w:val="single" w:sz="12" w:space="0" w:color="000000"/>
            </w:tcBorders>
          </w:tcPr>
          <w:p>
            <w:pPr/>
          </w:p>
        </w:tc>
      </w:tr>
      <w:tr>
        <w:trPr>
          <w:trHeight w:val="384" w:hRule="exact"/>
        </w:trPr>
        <w:tc>
          <w:tcPr>
            <w:tcW w:w="44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38,556,525.56</w:t>
            </w:r>
          </w:p>
        </w:tc>
        <w:tc>
          <w:tcPr>
            <w:tcW w:w="255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21" w:footer="727" w:top="1160" w:bottom="920" w:left="1200" w:right="1140"/>
        </w:sectPr>
      </w:pPr>
    </w:p>
    <w:p>
      <w:pPr>
        <w:spacing w:line="240" w:lineRule="auto" w:before="10"/>
        <w:rPr>
          <w:rFonts w:ascii="Times New Roman" w:hAnsi="Times New Roman" w:cs="Times New Roman" w:eastAsia="Times New Roman" w:hint="default"/>
          <w:sz w:val="15"/>
          <w:szCs w:val="15"/>
        </w:rPr>
      </w:pPr>
    </w:p>
    <w:p>
      <w:pPr>
        <w:spacing w:line="362" w:lineRule="auto" w:before="35"/>
        <w:ind w:left="254" w:right="6432" w:hanging="94"/>
        <w:jc w:val="left"/>
        <w:rPr>
          <w:rFonts w:ascii="宋体" w:hAnsi="宋体" w:cs="宋体" w:eastAsia="宋体" w:hint="default"/>
          <w:sz w:val="21"/>
          <w:szCs w:val="21"/>
        </w:rPr>
      </w:pPr>
      <w:r>
        <w:rPr/>
        <w:pict>
          <v:shape style="position:absolute;margin-left:66.540001pt;margin-top:38.194008pt;width:463.65pt;height:100.6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1"/>
                    <w:gridCol w:w="2275"/>
                    <w:gridCol w:w="2125"/>
                    <w:gridCol w:w="2268"/>
                  </w:tblGrid>
                  <w:tr>
                    <w:trPr>
                      <w:trHeight w:val="295" w:hRule="exact"/>
                    </w:trPr>
                    <w:tc>
                      <w:tcPr>
                        <w:tcW w:w="2561" w:type="dxa"/>
                        <w:vMerge w:val="restart"/>
                        <w:tcBorders>
                          <w:top w:val="single" w:sz="12" w:space="0" w:color="000000"/>
                          <w:left w:val="single" w:sz="12" w:space="0" w:color="000000"/>
                          <w:right w:val="single" w:sz="6" w:space="0" w:color="000000"/>
                        </w:tcBorders>
                      </w:tcPr>
                      <w:p>
                        <w:pPr>
                          <w:pStyle w:val="TableParagraph"/>
                          <w:spacing w:line="240" w:lineRule="auto" w:before="94"/>
                          <w:ind w:left="741"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275" w:type="dxa"/>
                        <w:vMerge w:val="restart"/>
                        <w:tcBorders>
                          <w:top w:val="single" w:sz="12" w:space="0" w:color="000000"/>
                          <w:left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加权平均净资产收益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率（%）</w:t>
                        </w:r>
                      </w:p>
                    </w:tc>
                    <w:tc>
                      <w:tcPr>
                        <w:tcW w:w="4393"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8" w:hRule="exact"/>
                    </w:trPr>
                    <w:tc>
                      <w:tcPr>
                        <w:tcW w:w="2561" w:type="dxa"/>
                        <w:vMerge/>
                        <w:tcBorders>
                          <w:left w:val="single" w:sz="12" w:space="0" w:color="000000"/>
                          <w:bottom w:val="single" w:sz="6" w:space="0" w:color="000000"/>
                          <w:right w:val="single" w:sz="6" w:space="0" w:color="000000"/>
                        </w:tcBorders>
                      </w:tcPr>
                      <w:p>
                        <w:pPr/>
                      </w:p>
                    </w:tc>
                    <w:tc>
                      <w:tcPr>
                        <w:tcW w:w="2275" w:type="dxa"/>
                        <w:vMerge/>
                        <w:tcBorders>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9" w:hRule="exact"/>
                    </w:trPr>
                    <w:tc>
                      <w:tcPr>
                        <w:tcW w:w="256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归属于公司普通股股东的</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9.60</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0.17</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8" w:right="0"/>
                          <w:jc w:val="center"/>
                          <w:rPr>
                            <w:rFonts w:ascii="宋体" w:hAnsi="宋体" w:cs="宋体" w:eastAsia="宋体" w:hint="default"/>
                            <w:sz w:val="21"/>
                            <w:szCs w:val="21"/>
                          </w:rPr>
                        </w:pPr>
                        <w:r>
                          <w:rPr>
                            <w:rFonts w:ascii="宋体"/>
                            <w:sz w:val="21"/>
                          </w:rPr>
                          <w:t>0.17</w:t>
                        </w:r>
                      </w:p>
                    </w:tc>
                  </w:tr>
                  <w:tr>
                    <w:trPr>
                      <w:trHeight w:val="840" w:hRule="exact"/>
                    </w:trPr>
                    <w:tc>
                      <w:tcPr>
                        <w:tcW w:w="2561"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111" w:right="0"/>
                          <w:jc w:val="left"/>
                          <w:rPr>
                            <w:rFonts w:ascii="宋体" w:hAnsi="宋体" w:cs="宋体" w:eastAsia="宋体" w:hint="default"/>
                            <w:sz w:val="21"/>
                            <w:szCs w:val="21"/>
                          </w:rPr>
                        </w:pPr>
                        <w:r>
                          <w:rPr>
                            <w:rFonts w:ascii="宋体" w:hAnsi="宋体" w:cs="宋体" w:eastAsia="宋体" w:hint="default"/>
                            <w:sz w:val="21"/>
                            <w:szCs w:val="21"/>
                          </w:rPr>
                          <w:t>扣除非经常性损益后归属</w:t>
                        </w:r>
                      </w:p>
                      <w:p>
                        <w:pPr>
                          <w:pStyle w:val="TableParagraph"/>
                          <w:spacing w:line="272" w:lineRule="exact" w:before="26"/>
                          <w:ind w:left="1161" w:right="115" w:hanging="1050"/>
                          <w:jc w:val="left"/>
                          <w:rPr>
                            <w:rFonts w:ascii="宋体" w:hAnsi="宋体" w:cs="宋体" w:eastAsia="宋体" w:hint="default"/>
                            <w:sz w:val="21"/>
                            <w:szCs w:val="21"/>
                          </w:rPr>
                        </w:pPr>
                        <w:r>
                          <w:rPr>
                            <w:rFonts w:ascii="宋体" w:hAnsi="宋体" w:cs="宋体" w:eastAsia="宋体" w:hint="default"/>
                            <w:sz w:val="21"/>
                            <w:szCs w:val="21"/>
                          </w:rPr>
                          <w:t>于公司普通股股东的净利 润</w:t>
                        </w:r>
                      </w:p>
                    </w:tc>
                    <w:tc>
                      <w:tcPr>
                        <w:tcW w:w="2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3.22</w:t>
                        </w:r>
                      </w:p>
                    </w:tc>
                    <w:tc>
                      <w:tcPr>
                        <w:tcW w:w="21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0.06</w:t>
                        </w:r>
                      </w:p>
                    </w:tc>
                    <w:tc>
                      <w:tcPr>
                        <w:tcW w:w="22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 w:right="0"/>
                          <w:jc w:val="center"/>
                          <w:rPr>
                            <w:rFonts w:ascii="宋体" w:hAnsi="宋体" w:cs="宋体" w:eastAsia="宋体" w:hint="default"/>
                            <w:sz w:val="21"/>
                            <w:szCs w:val="21"/>
                          </w:rPr>
                        </w:pPr>
                        <w:r>
                          <w:rPr>
                            <w:rFonts w:ascii="宋体"/>
                            <w:sz w:val="21"/>
                          </w:rPr>
                          <w:t>0.06</w:t>
                        </w:r>
                      </w:p>
                    </w:tc>
                  </w:tr>
                </w:tbl>
                <w:p>
                  <w:pPr/>
                </w:p>
              </w:txbxContent>
            </v:textbox>
            <w10:wrap type="none"/>
          </v:shape>
        </w:pict>
      </w:r>
      <w:r>
        <w:rPr>
          <w:rFonts w:ascii="宋体" w:hAnsi="宋体" w:cs="宋体" w:eastAsia="宋体" w:hint="default"/>
          <w:b/>
          <w:bCs/>
          <w:sz w:val="21"/>
          <w:szCs w:val="21"/>
        </w:rPr>
        <w:t>（二）净资产收益率与每股收益</w:t>
      </w:r>
      <w:r>
        <w:rPr>
          <w:rFonts w:ascii="宋体" w:hAnsi="宋体" w:cs="宋体" w:eastAsia="宋体" w:hint="default"/>
          <w:b/>
          <w:bCs/>
          <w:spacing w:val="1"/>
          <w:w w:val="99"/>
          <w:sz w:val="21"/>
          <w:szCs w:val="21"/>
        </w:rPr>
        <w:t> </w:t>
      </w:r>
      <w:r>
        <w:rPr>
          <w:rFonts w:ascii="宋体" w:hAnsi="宋体" w:cs="宋体" w:eastAsia="宋体" w:hint="default"/>
          <w:sz w:val="21"/>
          <w:szCs w:val="21"/>
        </w:rPr>
        <w:t>1、2009</w:t>
      </w:r>
      <w:r>
        <w:rPr>
          <w:rFonts w:ascii="宋体" w:hAnsi="宋体" w:cs="宋体" w:eastAsia="宋体" w:hint="default"/>
          <w:spacing w:val="-56"/>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35"/>
        <w:ind w:left="254" w:right="0"/>
        <w:jc w:val="left"/>
      </w:pPr>
      <w:r>
        <w:rPr/>
        <w:t>2、2008</w:t>
      </w:r>
      <w:r>
        <w:rPr>
          <w:spacing w:val="-56"/>
        </w:rPr>
        <w:t> </w:t>
      </w:r>
      <w:r>
        <w:rPr/>
        <w:t>年度</w:t>
      </w:r>
    </w:p>
    <w:p>
      <w:pPr>
        <w:spacing w:line="240" w:lineRule="auto" w:before="13"/>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2561"/>
        <w:gridCol w:w="2275"/>
        <w:gridCol w:w="2125"/>
        <w:gridCol w:w="2268"/>
      </w:tblGrid>
      <w:tr>
        <w:trPr>
          <w:trHeight w:val="295" w:hRule="exact"/>
        </w:trPr>
        <w:tc>
          <w:tcPr>
            <w:tcW w:w="2561" w:type="dxa"/>
            <w:vMerge w:val="restart"/>
            <w:tcBorders>
              <w:top w:val="single" w:sz="12" w:space="0" w:color="000000"/>
              <w:left w:val="single" w:sz="12" w:space="0" w:color="000000"/>
              <w:right w:val="single" w:sz="6" w:space="0" w:color="000000"/>
            </w:tcBorders>
          </w:tcPr>
          <w:p>
            <w:pPr>
              <w:pStyle w:val="TableParagraph"/>
              <w:spacing w:line="240" w:lineRule="auto" w:before="94"/>
              <w:ind w:left="741"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275" w:type="dxa"/>
            <w:vMerge w:val="restart"/>
            <w:tcBorders>
              <w:top w:val="single" w:sz="12" w:space="0" w:color="000000"/>
              <w:left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加权平均净资产收益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率（%）</w:t>
            </w:r>
          </w:p>
        </w:tc>
        <w:tc>
          <w:tcPr>
            <w:tcW w:w="4393"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8" w:hRule="exact"/>
        </w:trPr>
        <w:tc>
          <w:tcPr>
            <w:tcW w:w="2561" w:type="dxa"/>
            <w:vMerge/>
            <w:tcBorders>
              <w:left w:val="single" w:sz="12" w:space="0" w:color="000000"/>
              <w:bottom w:val="single" w:sz="6" w:space="0" w:color="000000"/>
              <w:right w:val="single" w:sz="6" w:space="0" w:color="000000"/>
            </w:tcBorders>
          </w:tcPr>
          <w:p>
            <w:pPr/>
          </w:p>
        </w:tc>
        <w:tc>
          <w:tcPr>
            <w:tcW w:w="2275" w:type="dxa"/>
            <w:vMerge/>
            <w:tcBorders>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9" w:hRule="exact"/>
        </w:trPr>
        <w:tc>
          <w:tcPr>
            <w:tcW w:w="256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归属于公司普通股股东的</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-2.46</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-0.04</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sz w:val="21"/>
              </w:rPr>
              <w:t>-0.04</w:t>
            </w:r>
          </w:p>
        </w:tc>
      </w:tr>
      <w:tr>
        <w:trPr>
          <w:trHeight w:val="840" w:hRule="exact"/>
        </w:trPr>
        <w:tc>
          <w:tcPr>
            <w:tcW w:w="2561"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111" w:right="0"/>
              <w:jc w:val="left"/>
              <w:rPr>
                <w:rFonts w:ascii="宋体" w:hAnsi="宋体" w:cs="宋体" w:eastAsia="宋体" w:hint="default"/>
                <w:sz w:val="21"/>
                <w:szCs w:val="21"/>
              </w:rPr>
            </w:pPr>
            <w:r>
              <w:rPr>
                <w:rFonts w:ascii="宋体" w:hAnsi="宋体" w:cs="宋体" w:eastAsia="宋体" w:hint="default"/>
                <w:sz w:val="21"/>
                <w:szCs w:val="21"/>
              </w:rPr>
              <w:t>扣除非经常性损益后归属</w:t>
            </w:r>
          </w:p>
          <w:p>
            <w:pPr>
              <w:pStyle w:val="TableParagraph"/>
              <w:spacing w:line="272" w:lineRule="exact" w:before="26"/>
              <w:ind w:left="1161" w:right="115" w:hanging="1050"/>
              <w:jc w:val="left"/>
              <w:rPr>
                <w:rFonts w:ascii="宋体" w:hAnsi="宋体" w:cs="宋体" w:eastAsia="宋体" w:hint="default"/>
                <w:sz w:val="21"/>
                <w:szCs w:val="21"/>
              </w:rPr>
            </w:pPr>
            <w:r>
              <w:rPr>
                <w:rFonts w:ascii="宋体" w:hAnsi="宋体" w:cs="宋体" w:eastAsia="宋体" w:hint="default"/>
                <w:sz w:val="21"/>
                <w:szCs w:val="21"/>
              </w:rPr>
              <w:t>于公司普通股股东的净利 润</w:t>
            </w:r>
          </w:p>
        </w:tc>
        <w:tc>
          <w:tcPr>
            <w:tcW w:w="2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-2.88</w:t>
            </w:r>
          </w:p>
        </w:tc>
        <w:tc>
          <w:tcPr>
            <w:tcW w:w="21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-0.05</w:t>
            </w:r>
          </w:p>
        </w:tc>
        <w:tc>
          <w:tcPr>
            <w:tcW w:w="22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21"/>
                <w:szCs w:val="21"/>
              </w:rPr>
            </w:pPr>
            <w:r>
              <w:rPr>
                <w:rFonts w:ascii="宋体"/>
                <w:sz w:val="21"/>
              </w:rPr>
              <w:t>-0.05</w:t>
            </w:r>
          </w:p>
        </w:tc>
      </w:tr>
    </w:tbl>
    <w:p>
      <w:pPr>
        <w:spacing w:line="240" w:lineRule="auto" w:before="11"/>
        <w:rPr>
          <w:rFonts w:ascii="宋体" w:hAnsi="宋体" w:cs="宋体" w:eastAsia="宋体" w:hint="default"/>
          <w:sz w:val="18"/>
          <w:szCs w:val="18"/>
        </w:rPr>
      </w:pPr>
    </w:p>
    <w:p>
      <w:pPr>
        <w:pStyle w:val="Heading1"/>
        <w:spacing w:line="240" w:lineRule="auto"/>
        <w:ind w:right="0"/>
        <w:jc w:val="left"/>
        <w:rPr>
          <w:b w:val="0"/>
          <w:bCs w:val="0"/>
        </w:rPr>
      </w:pPr>
      <w:bookmarkStart w:name="_TOC_250000" w:id="11"/>
      <w:r>
        <w:rPr/>
        <w:t>十二、备查文件目录</w:t>
      </w:r>
      <w:bookmarkEnd w:id="11"/>
      <w:r>
        <w:rPr>
          <w:b w:val="0"/>
          <w:bCs w:val="0"/>
        </w:rPr>
      </w:r>
    </w:p>
    <w:p>
      <w:pPr>
        <w:spacing w:line="240" w:lineRule="auto" w:before="11"/>
        <w:rPr>
          <w:rFonts w:ascii="宋体" w:hAnsi="宋体" w:cs="宋体" w:eastAsia="宋体" w:hint="default"/>
          <w:b/>
          <w:bCs/>
          <w:sz w:val="20"/>
          <w:szCs w:val="20"/>
        </w:rPr>
      </w:pPr>
    </w:p>
    <w:p>
      <w:pPr>
        <w:pStyle w:val="BodyText"/>
        <w:spacing w:line="240" w:lineRule="auto"/>
        <w:ind w:right="0"/>
        <w:jc w:val="left"/>
      </w:pPr>
      <w:r>
        <w:rPr/>
        <w:t>1、载有法定代表人、总会计师、会计机构负责人签名并盖章的会计报表。</w:t>
      </w:r>
    </w:p>
    <w:p>
      <w:pPr>
        <w:pStyle w:val="BodyText"/>
        <w:spacing w:line="240" w:lineRule="auto" w:before="69"/>
        <w:ind w:right="0"/>
        <w:jc w:val="left"/>
      </w:pPr>
      <w:r>
        <w:rPr/>
        <w:t>2、载有会计师事务所盖章、注册会计师签名并盖章的审计报告原件。</w:t>
      </w:r>
    </w:p>
    <w:p>
      <w:pPr>
        <w:pStyle w:val="BodyText"/>
        <w:spacing w:line="240" w:lineRule="auto" w:before="69"/>
        <w:ind w:right="0"/>
        <w:jc w:val="left"/>
      </w:pPr>
      <w:r>
        <w:rPr/>
        <w:t>3、报告期内在中国证监会指定报纸上公开披露的所有公司文件的正本及公告原稿。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314" w:lineRule="auto"/>
        <w:ind w:left="7303" w:right="141" w:firstLine="525"/>
        <w:jc w:val="left"/>
      </w:pPr>
      <w:r>
        <w:rPr/>
        <w:t>董事长：刘锋杰 科达集团股份有限公司</w:t>
      </w:r>
    </w:p>
    <w:p>
      <w:pPr>
        <w:pStyle w:val="BodyText"/>
        <w:spacing w:line="240" w:lineRule="auto" w:before="20"/>
        <w:ind w:left="0" w:right="263"/>
        <w:jc w:val="right"/>
      </w:pPr>
      <w:r>
        <w:rPr/>
        <w:t>2010</w:t>
      </w:r>
      <w:r>
        <w:rPr>
          <w:spacing w:val="-54"/>
        </w:rPr>
        <w:t> </w:t>
      </w:r>
      <w:r>
        <w:rPr/>
        <w:t>年</w:t>
      </w:r>
      <w:r>
        <w:rPr>
          <w:spacing w:val="-54"/>
        </w:rPr>
        <w:t> </w:t>
      </w:r>
      <w:r>
        <w:rPr/>
        <w:t>4</w:t>
      </w:r>
      <w:r>
        <w:rPr>
          <w:spacing w:val="-54"/>
        </w:rPr>
        <w:t> </w:t>
      </w:r>
      <w:r>
        <w:rPr/>
        <w:t>月</w:t>
      </w:r>
      <w:r>
        <w:rPr>
          <w:spacing w:val="-55"/>
        </w:rPr>
        <w:t> </w:t>
      </w:r>
      <w:r>
        <w:rPr/>
        <w:t>26</w:t>
      </w:r>
      <w:r>
        <w:rPr>
          <w:spacing w:val="-53"/>
        </w:rPr>
        <w:t> </w:t>
      </w:r>
      <w:r>
        <w:rPr/>
        <w:t>日</w:t>
      </w:r>
    </w:p>
    <w:sectPr>
      <w:pgSz w:w="11910" w:h="16840"/>
      <w:pgMar w:header="721" w:footer="727" w:top="1160" w:bottom="920" w:left="12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820007pt;margin-top:794.876282pt;width:14.6pt;height:12.5pt;mso-position-horizontal-relative:page;mso-position-vertical-relative:page;z-index:-616312" type="#_x0000_t202" filled="false" stroked="false">
          <v:textbox inset="0,0,0,0">
            <w:txbxContent>
              <w:p>
                <w:pPr>
                  <w:pStyle w:val="BodyText"/>
                  <w:spacing w:line="230" w:lineRule="exact"/>
                  <w:ind w:left="40" w:right="0"/>
                  <w:jc w:val="left"/>
                </w:pPr>
                <w:r>
                  <w:rPr/>
                </w: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820007pt;margin-top:794.876282pt;width:14.6pt;height:12.5pt;mso-position-horizontal-relative:page;mso-position-vertical-relative:page;z-index:-616288" type="#_x0000_t202" filled="false" stroked="false">
          <v:textbox inset="0,0,0,0">
            <w:txbxContent>
              <w:p>
                <w:pPr>
                  <w:pStyle w:val="BodyText"/>
                  <w:spacing w:line="230" w:lineRule="exact"/>
                  <w:ind w:left="40" w:right="0"/>
                  <w:jc w:val="left"/>
                </w:pPr>
                <w:r>
                  <w:rPr/>
                </w:r>
                <w:r>
                  <w:rPr/>
                  <w:fldChar w:fldCharType="begin"/>
                </w:r>
                <w:r>
                  <w:rPr/>
                  <w:instrText> PAGE </w:instrText>
                </w:r>
                <w:r>
                  <w:rPr/>
                  <w:fldChar w:fldCharType="separate"/>
                </w:r>
                <w:r>
                  <w:rPr/>
                  <w:t>29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1.350494pt;margin-top:548.216553pt;width:14.6pt;height:12.5pt;mso-position-horizontal-relative:page;mso-position-vertical-relative:page;z-index:-616192" type="#_x0000_t202" filled="false" stroked="false">
          <v:textbox inset="0,0,0,0">
            <w:txbxContent>
              <w:p>
                <w:pPr>
                  <w:pStyle w:val="BodyText"/>
                  <w:spacing w:line="230" w:lineRule="exact"/>
                  <w:ind w:left="40" w:right="0"/>
                  <w:jc w:val="left"/>
                </w:pPr>
                <w:r>
                  <w:rPr/>
                </w:r>
                <w:r>
                  <w:rPr/>
                  <w:fldChar w:fldCharType="begin"/>
                </w:r>
                <w:r>
                  <w:rPr/>
                  <w:instrText> PAGE </w:instrText>
                </w:r>
                <w:r>
                  <w:rPr/>
                  <w:fldChar w:fldCharType="separate"/>
                </w:r>
                <w:r>
                  <w:rPr/>
                  <w:t>48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9701pt;margin-top:794.605347pt;width:13pt;height:11.1pt;mso-position-horizontal-relative:page;mso-position-vertical-relative:page;z-index:-616168" type="#_x0000_t202" filled="false" stroked="false">
          <v:textbox inset="0,0,0,0">
            <w:txbxContent>
              <w:p>
                <w:pPr>
                  <w:spacing w:line="201"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9701pt;margin-top:794.665649pt;width:13pt;height:11pt;mso-position-horizontal-relative:page;mso-position-vertical-relative:page;z-index:-6160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007pt;margin-top:794.665649pt;width:17.5pt;height:11pt;mso-position-horizontal-relative:page;mso-position-vertical-relative:page;z-index:-6160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0.039978pt;margin-top:36.059723pt;width:16.439997pt;height:17.279999pt;mso-position-horizontal-relative:page;mso-position-vertical-relative:page;z-index:-616408" type="#_x0000_t75" stroked="false">
          <v:imagedata r:id="rId1" o:title=""/>
        </v:shape>
      </w:pict>
    </w:r>
    <w:r>
      <w:rPr/>
      <w:pict>
        <v:group style="position:absolute;margin-left:66.540001pt;margin-top:57.719986pt;width:465.15pt;height:.1pt;mso-position-horizontal-relative:page;mso-position-vertical-relative:page;z-index:-616384" coordorigin="1331,1154" coordsize="9303,2">
          <v:shape style="position:absolute;left:1331;top:1154;width:9303;height:2" coordorigin="1331,1154" coordsize="9303,0" path="m1331,1154l10633,1154e" filled="false" stroked="true" strokeweight=".72003pt" strokecolor="#000000">
            <v:path arrowok="t"/>
          </v:shape>
          <w10:wrap type="none"/>
        </v:group>
      </w:pict>
    </w:r>
    <w:r>
      <w:rPr/>
      <w:pict>
        <v:group style="position:absolute;margin-left:66.540001pt;margin-top:60.299999pt;width:465.15pt;height:.1pt;mso-position-horizontal-relative:page;mso-position-vertical-relative:page;z-index:-616360" coordorigin="1331,1206" coordsize="9303,2">
          <v:shape style="position:absolute;left:1331;top:1206;width:9303;height:2" coordorigin="1331,1206" coordsize="9303,0" path="m1331,1206l10633,1206e" filled="false" stroked="true" strokeweight="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9.980011pt;margin-top:43.316261pt;width:188.4pt;height:12.5pt;mso-position-horizontal-relative:page;mso-position-vertical-relative:page;z-index:-616336" type="#_x0000_t202" filled="false" stroked="false">
          <v:textbox inset="0,0,0,0">
            <w:txbxContent>
              <w:p>
                <w:pPr>
                  <w:pStyle w:val="BodyText"/>
                  <w:spacing w:line="230" w:lineRule="exact"/>
                  <w:ind w:left="20" w:right="0"/>
                  <w:jc w:val="left"/>
                </w:pPr>
                <w:r>
                  <w:rPr/>
                  <w:t>科达集团股份有限公司 2009</w:t>
                </w:r>
                <w:r>
                  <w:rPr>
                    <w:spacing w:val="-54"/>
                  </w:rPr>
                  <w:t> </w:t>
                </w:r>
                <w:r>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8.050476pt;margin-top:36.059998pt;width:16.379999pt;height:17.279999pt;mso-position-horizontal-relative:page;mso-position-vertical-relative:page;z-index:-616264" type="#_x0000_t75" stroked="false">
          <v:imagedata r:id="rId1" o:title=""/>
        </v:shape>
      </w:pict>
    </w:r>
    <w:r>
      <w:rPr/>
      <w:pict>
        <v:group style="position:absolute;margin-left:70.490997pt;margin-top:57.720001pt;width:716.3pt;height:.1pt;mso-position-horizontal-relative:page;mso-position-vertical-relative:page;z-index:-616240" coordorigin="1410,1154" coordsize="14326,2">
          <v:shape style="position:absolute;left:1410;top:1154;width:14326;height:2" coordorigin="1410,1154" coordsize="14326,0" path="m1410,1154l15735,1154e" filled="false" stroked="true" strokeweight=".72pt" strokecolor="#000000">
            <v:path arrowok="t"/>
          </v:shape>
          <w10:wrap type="none"/>
        </v:group>
      </w:pict>
    </w:r>
    <w:r>
      <w:rPr/>
      <w:pict>
        <v:shape style="position:absolute;margin-left:577.930481pt;margin-top:43.316563pt;width:188.4pt;height:12.5pt;mso-position-horizontal-relative:page;mso-position-vertical-relative:page;z-index:-616216" type="#_x0000_t202" filled="false" stroked="false">
          <v:textbox inset="0,0,0,0">
            <w:txbxContent>
              <w:p>
                <w:pPr>
                  <w:pStyle w:val="BodyText"/>
                  <w:spacing w:line="230" w:lineRule="exact"/>
                  <w:ind w:left="20" w:right="0"/>
                  <w:jc w:val="left"/>
                </w:pPr>
                <w:r>
                  <w:rPr/>
                  <w:t>科达集团股份有限公司 2009</w:t>
                </w:r>
                <w:r>
                  <w:rPr>
                    <w:spacing w:val="-54"/>
                  </w:rPr>
                  <w:t> </w:t>
                </w:r>
                <w:r>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7.359985pt;margin-top:36.059723pt;width:16.439997pt;height:17.279999pt;mso-position-horizontal-relative:page;mso-position-vertical-relative:page;z-index:-616144" type="#_x0000_t75" stroked="false">
          <v:imagedata r:id="rId1" o:title=""/>
        </v:shape>
      </w:pict>
    </w:r>
    <w:r>
      <w:rPr/>
      <w:pict>
        <v:group style="position:absolute;margin-left:66.540001pt;margin-top:57.719986pt;width:465.15pt;height:.1pt;mso-position-horizontal-relative:page;mso-position-vertical-relative:page;z-index:-616120" coordorigin="1331,1154" coordsize="9303,2">
          <v:shape style="position:absolute;left:1331;top:1154;width:9303;height:2" coordorigin="1331,1154" coordsize="9303,0" path="m1331,1154l10633,1154e" filled="false" stroked="true" strokeweight=".72003pt" strokecolor="#000000">
            <v:path arrowok="t"/>
          </v:shape>
          <w10:wrap type="none"/>
        </v:group>
      </w:pict>
    </w:r>
    <w:r>
      <w:rPr/>
      <w:pict>
        <v:group style="position:absolute;margin-left:66.540001pt;margin-top:60.299999pt;width:465.15pt;height:.1pt;mso-position-horizontal-relative:page;mso-position-vertical-relative:page;z-index:-616096" coordorigin="1331,1206" coordsize="9303,2">
          <v:shape style="position:absolute;left:1331;top:1206;width:9303;height:2" coordorigin="1331,1206" coordsize="9303,0" path="m1331,1206l10633,1206e" filled="false" stroked="true" strokeweight="3pt" strokecolor="#000000">
            <v:path arrowok="t"/>
          </v:shape>
          <w10:wrap type="none"/>
        </v:group>
      </w:pict>
    </w:r>
    <w:r>
      <w:rPr/>
      <w:pict>
        <v:shape style="position:absolute;margin-left:342.799988pt;margin-top:43.316261pt;width:188.4pt;height:12.5pt;mso-position-horizontal-relative:page;mso-position-vertical-relative:page;z-index:-616072" type="#_x0000_t202" filled="false" stroked="false">
          <v:textbox inset="0,0,0,0">
            <w:txbxContent>
              <w:p>
                <w:pPr>
                  <w:pStyle w:val="BodyText"/>
                  <w:spacing w:line="230" w:lineRule="exact"/>
                  <w:ind w:left="20" w:right="0"/>
                  <w:jc w:val="left"/>
                </w:pPr>
                <w:r>
                  <w:rPr/>
                  <w:t>科达集团股份有限公司 2009</w:t>
                </w:r>
                <w:r>
                  <w:rPr>
                    <w:spacing w:val="-54"/>
                  </w:rPr>
                  <w:t>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25"/>
      <w:ind w:left="160"/>
    </w:pPr>
    <w:rPr>
      <w:rFonts w:ascii="宋体" w:hAnsi="宋体" w:eastAsia="宋体"/>
      <w:sz w:val="21"/>
      <w:szCs w:val="21"/>
    </w:rPr>
  </w:style>
  <w:style w:styleId="BodyText" w:type="paragraph">
    <w:name w:val="Body Text"/>
    <w:basedOn w:val="Normal"/>
    <w:uiPriority w:val="1"/>
    <w:qFormat/>
    <w:pPr>
      <w:ind w:left="160"/>
    </w:pPr>
    <w:rPr>
      <w:rFonts w:ascii="宋体" w:hAnsi="宋体" w:eastAsia="宋体"/>
      <w:sz w:val="21"/>
      <w:szCs w:val="21"/>
    </w:rPr>
  </w:style>
  <w:style w:styleId="Heading1" w:type="paragraph">
    <w:name w:val="Heading 1"/>
    <w:basedOn w:val="Normal"/>
    <w:uiPriority w:val="1"/>
    <w:qFormat/>
    <w:pPr>
      <w:spacing w:before="26"/>
      <w:ind w:left="160"/>
      <w:outlineLvl w:val="1"/>
    </w:pPr>
    <w:rPr>
      <w:rFonts w:ascii="宋体" w:hAnsi="宋体" w:eastAsia="宋体"/>
      <w:b/>
      <w:bCs/>
      <w:sz w:val="24"/>
      <w:szCs w:val="24"/>
    </w:rPr>
  </w:style>
  <w:style w:styleId="Heading2" w:type="paragraph">
    <w:name w:val="Heading 2"/>
    <w:basedOn w:val="Normal"/>
    <w:uiPriority w:val="1"/>
    <w:qFormat/>
    <w:pPr>
      <w:spacing w:before="35"/>
      <w:ind w:left="583"/>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kedadm@keda-group.com" TargetMode="External"/><Relationship Id="rId9" Type="http://schemas.openxmlformats.org/officeDocument/2006/relationships/hyperlink" Target="mailto:jiangzhitao@dkc.cn" TargetMode="External"/><Relationship Id="rId10" Type="http://schemas.openxmlformats.org/officeDocument/2006/relationships/hyperlink" Target="http://www.keda-group.com/" TargetMode="External"/><Relationship Id="rId11" Type="http://schemas.openxmlformats.org/officeDocument/2006/relationships/hyperlink" Target="mailto:keda@keda-group.com" TargetMode="External"/><Relationship Id="rId12" Type="http://schemas.openxmlformats.org/officeDocument/2006/relationships/hyperlink" Target="http://www.sse.com.cn/" TargetMode="External"/><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Chenlei</dc:creator>
  <dc:title>Microsoft Word - 600986_2009_n.doc</dc:title>
  <dcterms:created xsi:type="dcterms:W3CDTF">2020-04-02T15:31:26Z</dcterms:created>
  <dcterms:modified xsi:type="dcterms:W3CDTF">2020-04-02T15:31:26Z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2010-04-27T00:00:00Z</vt:filetime>
  </property>
  <property fmtid="{D5CDD505-2E9C-101B-9397-08002B2CF9AE}" pid="3" name="Creator">
    <vt:lpwstr>PScript5.dll Version 5.2</vt:lpwstr>
  </property>
  <property fmtid="{D5CDD505-2E9C-101B-9397-08002B2CF9AE}" pid="4" name="LastSaved">
    <vt:filetime>2020-04-02T00:00:00Z</vt:filetime>
  </property>
</Properties>
</file>